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0E0D3C" w:rsidR="00256CB4" w:rsidP="000E0D3C" w:rsidRDefault="000E0D3C" w14:paraId="5A87490C" w14:textId="77777777">
      <w:pPr>
        <w:jc w:val="center"/>
        <w:rPr>
          <w:b/>
          <w:sz w:val="28"/>
        </w:rPr>
      </w:pPr>
      <w:r w:rsidRPr="000E0D3C">
        <w:rPr>
          <w:b/>
          <w:sz w:val="28"/>
        </w:rPr>
        <w:t>Hunter Estuary Wetlands (Kooragang Component) Formal Assessment</w:t>
      </w:r>
    </w:p>
    <w:p w:rsidRPr="000E0D3C" w:rsidR="000E0D3C" w:rsidP="000E0D3C" w:rsidRDefault="000E0D3C" w14:paraId="130A2D86" w14:textId="77777777">
      <w:pPr>
        <w:jc w:val="center"/>
        <w:rPr>
          <w:b/>
          <w:sz w:val="28"/>
        </w:rPr>
      </w:pPr>
      <w:r w:rsidRPr="000E0D3C">
        <w:rPr>
          <w:b/>
          <w:sz w:val="28"/>
        </w:rPr>
        <w:t>Next Steps</w:t>
      </w:r>
    </w:p>
    <w:p w:rsidRPr="000E0D3C" w:rsidR="000E0D3C" w:rsidRDefault="000E0D3C" w14:paraId="08813132" w14:textId="77777777">
      <w:pPr>
        <w:rPr>
          <w:i/>
        </w:rPr>
      </w:pPr>
      <w:r w:rsidRPr="000E0D3C">
        <w:rPr>
          <w:i/>
        </w:rPr>
        <w:t>Background</w:t>
      </w:r>
    </w:p>
    <w:p w:rsidR="000E0D3C" w:rsidP="000E0D3C" w:rsidRDefault="000E0D3C" w14:paraId="5F48F187" w14:textId="0387FF37">
      <w:r>
        <w:t>The Hunter Estuary Wetlands (Kooragang Component) Formal Assessment found that:</w:t>
      </w:r>
    </w:p>
    <w:p w:rsidR="000E0D3C" w:rsidP="000E0D3C" w:rsidRDefault="000E0D3C" w14:paraId="0C66A1E3" w14:textId="0933E7E6">
      <w:pPr>
        <w:pStyle w:val="ListParagraph"/>
        <w:numPr>
          <w:ilvl w:val="0"/>
          <w:numId w:val="2"/>
        </w:numPr>
        <w:ind w:left="709" w:hanging="283"/>
      </w:pPr>
      <w:r>
        <w:t>There is insufficient information to determine whether there has been a change in ecological character due to chemical contamination from PFAS o</w:t>
      </w:r>
      <w:r w:rsidR="00056FBD">
        <w:t>r</w:t>
      </w:r>
      <w:r>
        <w:t xml:space="preserve"> other chemicals historically used near the site.  </w:t>
      </w:r>
      <w:r w:rsidR="001612C9">
        <w:t>I</w:t>
      </w:r>
      <w:r w:rsidR="00A36E50">
        <w:t xml:space="preserve">t remains </w:t>
      </w:r>
      <w:r w:rsidR="002234FF">
        <w:t xml:space="preserve">possible </w:t>
      </w:r>
      <w:r w:rsidR="00A36E50">
        <w:t>that chemical contamination may lead to a future determination of change in ecological character</w:t>
      </w:r>
      <w:r>
        <w:t>.</w:t>
      </w:r>
    </w:p>
    <w:p w:rsidR="000E0D3C" w:rsidP="000E0D3C" w:rsidRDefault="000E0D3C" w14:paraId="585D2CC6" w14:textId="198ABC32">
      <w:pPr>
        <w:pStyle w:val="ListParagraph"/>
        <w:numPr>
          <w:ilvl w:val="0"/>
          <w:numId w:val="2"/>
        </w:numPr>
        <w:ind w:left="709" w:hanging="283"/>
      </w:pPr>
      <w:r>
        <w:t>Critical components of the site’s ecological character most likely to be affected by chemical contamination are shorebirds and the green and golden bell frog.</w:t>
      </w:r>
    </w:p>
    <w:p w:rsidR="00CF1D05" w:rsidP="000E0D3C" w:rsidRDefault="00CF1D05" w14:paraId="7A628C66" w14:textId="7BF055A4">
      <w:pPr>
        <w:pStyle w:val="ListParagraph"/>
        <w:numPr>
          <w:ilvl w:val="0"/>
          <w:numId w:val="2"/>
        </w:numPr>
        <w:ind w:left="709" w:hanging="283"/>
      </w:pPr>
      <w:r>
        <w:t xml:space="preserve">It is considered likely that some chemicals are </w:t>
      </w:r>
      <w:proofErr w:type="spellStart"/>
      <w:r>
        <w:t>bioaccumulating</w:t>
      </w:r>
      <w:proofErr w:type="spellEnd"/>
      <w:r>
        <w:t xml:space="preserve"> in migratory shorebirds foraging in in the intertidal mudflats particularly in the Fullerton Cove area and Stockton </w:t>
      </w:r>
      <w:proofErr w:type="spellStart"/>
      <w:r>
        <w:t>Sandspit</w:t>
      </w:r>
      <w:proofErr w:type="spellEnd"/>
      <w:r>
        <w:t>.  Based on an analysis of the data available, the chemicals of primary concern at the Kooragang component of the Ramsar site were identified as lead and PFOS.</w:t>
      </w:r>
    </w:p>
    <w:p w:rsidR="00CF1D05" w:rsidP="000E0D3C" w:rsidRDefault="00CF1D05" w14:paraId="6CECA8BB" w14:textId="025DCDEE">
      <w:pPr>
        <w:pStyle w:val="ListParagraph"/>
        <w:numPr>
          <w:ilvl w:val="0"/>
          <w:numId w:val="2"/>
        </w:numPr>
        <w:ind w:left="709" w:hanging="283"/>
      </w:pPr>
      <w:r>
        <w:t>Despite the significant data gaps that exist, there is sufficient evidence to indicate that the site has been potentially impacted by a number of contaminants.  Collection of additional site data</w:t>
      </w:r>
      <w:r w:rsidRPr="007F28A3" w:rsidR="007F28A3">
        <w:t xml:space="preserve"> </w:t>
      </w:r>
      <w:r w:rsidR="007F28A3">
        <w:t>for all potential contaminants that includes</w:t>
      </w:r>
      <w:r>
        <w:t xml:space="preserve"> </w:t>
      </w:r>
      <w:r w:rsidR="007F28A3">
        <w:t>contaminant levels in waterbird resources (e.g. invertebrates, food sources, habitat)</w:t>
      </w:r>
      <w:r>
        <w:t xml:space="preserve">, would be required to determine whether chemical impacts have resulted in a change in the ecological character of the Ramsar site. </w:t>
      </w:r>
    </w:p>
    <w:p w:rsidR="00A36E50" w:rsidP="00A36E50" w:rsidRDefault="00A36E50" w14:paraId="027D4655" w14:textId="763209DA">
      <w:r w:rsidR="43EC0641">
        <w:rPr/>
        <w:t xml:space="preserve">Further information on the findings of the report is contained in the </w:t>
      </w:r>
      <w:hyperlink r:id="R3a09cb6ca8bf446a">
        <w:r w:rsidRPr="43EC0641" w:rsidR="43EC0641">
          <w:rPr>
            <w:rStyle w:val="Hyperlink"/>
            <w:color w:val="0070C0"/>
            <w:u w:val="single"/>
          </w:rPr>
          <w:t>Executive Summary</w:t>
        </w:r>
      </w:hyperlink>
      <w:r w:rsidR="43EC0641">
        <w:rPr/>
        <w:t>.</w:t>
      </w:r>
    </w:p>
    <w:p w:rsidRPr="00D25F6F" w:rsidR="000E0D3C" w:rsidP="000E0D3C" w:rsidRDefault="000E0D3C" w14:paraId="47ECF504" w14:textId="77777777">
      <w:pPr>
        <w:rPr>
          <w:i/>
        </w:rPr>
      </w:pPr>
      <w:r w:rsidRPr="00D25F6F">
        <w:rPr>
          <w:i/>
        </w:rPr>
        <w:t>Next Steps</w:t>
      </w:r>
    </w:p>
    <w:p w:rsidR="000E0D3C" w:rsidP="000E0D3C" w:rsidRDefault="000E0D3C" w14:paraId="68806634" w14:textId="0B7C2C32">
      <w:r w:rsidRPr="000E0D3C">
        <w:t xml:space="preserve">The report recommended a watching brief be commenced that includes development of an action plan with relevant stakeholders.  This plan </w:t>
      </w:r>
      <w:r w:rsidR="00A36E50">
        <w:t>will</w:t>
      </w:r>
      <w:r w:rsidRPr="000E0D3C">
        <w:t xml:space="preserve"> focus on addressing knowledge gaps around changes to ecological character, the causes of these changes and options for </w:t>
      </w:r>
      <w:r w:rsidR="00A36E50">
        <w:t>their management</w:t>
      </w:r>
      <w:r w:rsidRPr="000E0D3C">
        <w:t>.</w:t>
      </w:r>
    </w:p>
    <w:p w:rsidR="000E0D3C" w:rsidP="000E0D3C" w:rsidRDefault="00853BF8" w14:paraId="20DDCB3C" w14:textId="6696B71C">
      <w:r>
        <w:t>The</w:t>
      </w:r>
      <w:r w:rsidR="000E0D3C">
        <w:t xml:space="preserve"> Steering Committee</w:t>
      </w:r>
      <w:r w:rsidR="003C16FF">
        <w:t xml:space="preserve"> that oversaw development of the Formal Assessment (which comprised of representatives from the </w:t>
      </w:r>
      <w:r w:rsidR="00B365D3">
        <w:t>Australian G</w:t>
      </w:r>
      <w:r w:rsidR="003C16FF">
        <w:t xml:space="preserve">overnment Ramsar Administrative Authority (within the Department of the Environment and Energy), Department of Defence, New South Wales Department of Planning, Industry and Environment, and New South Wales Environment Protection Authority) will </w:t>
      </w:r>
      <w:r w:rsidR="000E0D3C">
        <w:t>overs</w:t>
      </w:r>
      <w:r w:rsidR="0003680B">
        <w:t>ee</w:t>
      </w:r>
      <w:r w:rsidR="000E0D3C">
        <w:t xml:space="preserve"> the preparation and implementation of an </w:t>
      </w:r>
      <w:r w:rsidR="006717B4">
        <w:t>a</w:t>
      </w:r>
      <w:r w:rsidR="000E0D3C">
        <w:t xml:space="preserve">ction </w:t>
      </w:r>
      <w:r w:rsidR="006717B4">
        <w:t>p</w:t>
      </w:r>
      <w:r w:rsidR="000E0D3C">
        <w:t>lan</w:t>
      </w:r>
      <w:r w:rsidRPr="00CF1D05" w:rsidR="000E0D3C">
        <w:t xml:space="preserve">. The </w:t>
      </w:r>
      <w:r w:rsidRPr="00CF1D05" w:rsidR="006717B4">
        <w:t>a</w:t>
      </w:r>
      <w:r w:rsidRPr="00CF1D05" w:rsidR="000E0D3C">
        <w:t xml:space="preserve">ction </w:t>
      </w:r>
      <w:r w:rsidRPr="00CF1D05" w:rsidR="006717B4">
        <w:t>p</w:t>
      </w:r>
      <w:r w:rsidRPr="00CF1D05" w:rsidR="000E0D3C">
        <w:t xml:space="preserve">lan will be prepared by </w:t>
      </w:r>
      <w:r w:rsidRPr="00CF1D05" w:rsidR="00B365D3">
        <w:t xml:space="preserve">the NSW Department of Planning, Industry and </w:t>
      </w:r>
      <w:r w:rsidR="00E3137E">
        <w:t>Environment</w:t>
      </w:r>
      <w:r w:rsidRPr="00CF1D05" w:rsidR="00B365D3">
        <w:t xml:space="preserve"> as </w:t>
      </w:r>
      <w:r w:rsidRPr="00CF1D05" w:rsidR="000E0D3C">
        <w:t xml:space="preserve">the managers of the Ramsar site </w:t>
      </w:r>
      <w:r w:rsidR="000E0D3C">
        <w:t xml:space="preserve">by </w:t>
      </w:r>
      <w:proofErr w:type="spellStart"/>
      <w:r w:rsidR="00E3137E">
        <w:t>mid 2020</w:t>
      </w:r>
      <w:proofErr w:type="spellEnd"/>
      <w:r w:rsidR="001612C9">
        <w:t>.  It will then be</w:t>
      </w:r>
      <w:r w:rsidR="000E0D3C">
        <w:t xml:space="preserve"> implemented over a three year period.  </w:t>
      </w:r>
      <w:r w:rsidR="00A36E50">
        <w:t>The plan</w:t>
      </w:r>
      <w:r w:rsidR="000E0D3C">
        <w:t xml:space="preserve"> will include:</w:t>
      </w:r>
      <w:bookmarkStart w:name="_GoBack" w:id="0"/>
      <w:bookmarkEnd w:id="0"/>
    </w:p>
    <w:p w:rsidRPr="000E0D3C" w:rsidR="000E0D3C" w:rsidP="000E0D3C" w:rsidRDefault="000E0D3C" w14:paraId="77CA7750" w14:textId="6D99FBFB">
      <w:pPr>
        <w:pStyle w:val="ListParagraph"/>
        <w:numPr>
          <w:ilvl w:val="0"/>
          <w:numId w:val="2"/>
        </w:numPr>
        <w:ind w:left="709" w:hanging="283"/>
      </w:pPr>
      <w:r w:rsidRPr="000E0D3C">
        <w:lastRenderedPageBreak/>
        <w:t>Identification of additional targeted monitoring to assess the extent of chemical contamination within the Ramsar site and the impacts of these chemicals on:</w:t>
      </w:r>
    </w:p>
    <w:p w:rsidRPr="000E0D3C" w:rsidR="000E0D3C" w:rsidP="000E0D3C" w:rsidRDefault="000E0D3C" w14:paraId="2D5032F2" w14:textId="77777777">
      <w:pPr>
        <w:pStyle w:val="ListParagraph"/>
        <w:numPr>
          <w:ilvl w:val="1"/>
          <w:numId w:val="2"/>
        </w:numPr>
      </w:pPr>
      <w:r w:rsidRPr="000E0D3C">
        <w:t>Bird resources (e.g. food and foraging habitat)</w:t>
      </w:r>
    </w:p>
    <w:p w:rsidRPr="000E0D3C" w:rsidR="000E0D3C" w:rsidP="000E0D3C" w:rsidRDefault="000E0D3C" w14:paraId="78BF438E" w14:textId="77777777">
      <w:pPr>
        <w:pStyle w:val="ListParagraph"/>
        <w:numPr>
          <w:ilvl w:val="1"/>
          <w:numId w:val="2"/>
        </w:numPr>
      </w:pPr>
      <w:r w:rsidRPr="000E0D3C">
        <w:t>Green and golden bell frog (breeding, general health, food resources)</w:t>
      </w:r>
    </w:p>
    <w:p w:rsidRPr="000E0D3C" w:rsidR="000E0D3C" w:rsidP="000E0D3C" w:rsidRDefault="000E0D3C" w14:paraId="5C8F9007" w14:textId="77777777">
      <w:pPr>
        <w:pStyle w:val="ListParagraph"/>
        <w:numPr>
          <w:ilvl w:val="1"/>
          <w:numId w:val="2"/>
        </w:numPr>
      </w:pPr>
      <w:r w:rsidRPr="000E0D3C">
        <w:t xml:space="preserve">Migratory and resident shorebirds </w:t>
      </w:r>
    </w:p>
    <w:p w:rsidRPr="000E0D3C" w:rsidR="000E0D3C" w:rsidP="000E0D3C" w:rsidRDefault="000E0D3C" w14:paraId="0A9536AF" w14:textId="4764C09F">
      <w:pPr>
        <w:pStyle w:val="ListParagraph"/>
        <w:numPr>
          <w:ilvl w:val="0"/>
          <w:numId w:val="2"/>
        </w:numPr>
        <w:ind w:left="709" w:hanging="283"/>
      </w:pPr>
      <w:r w:rsidRPr="000E0D3C">
        <w:t xml:space="preserve">Identification of any hydrodynamic modelling required to </w:t>
      </w:r>
      <w:r w:rsidR="00A36E50">
        <w:t xml:space="preserve">underpin or </w:t>
      </w:r>
      <w:r w:rsidRPr="000E0D3C">
        <w:t>supplement the targeted monitoring.</w:t>
      </w:r>
    </w:p>
    <w:p w:rsidRPr="000E0D3C" w:rsidR="000E0D3C" w:rsidP="00D25F6F" w:rsidRDefault="00E34D83" w14:paraId="195F9EC2" w14:textId="73B54BBC">
      <w:pPr>
        <w:pStyle w:val="ListParagraph"/>
        <w:numPr>
          <w:ilvl w:val="0"/>
          <w:numId w:val="2"/>
        </w:numPr>
        <w:ind w:left="709" w:hanging="283"/>
      </w:pPr>
      <w:r>
        <w:t>Requirements for the evaluation of</w:t>
      </w:r>
      <w:r w:rsidR="001612C9">
        <w:t xml:space="preserve"> </w:t>
      </w:r>
      <w:r w:rsidR="006717B4">
        <w:t xml:space="preserve">the </w:t>
      </w:r>
      <w:r w:rsidRPr="000E0D3C" w:rsidR="000E0D3C">
        <w:t xml:space="preserve">additional monitoring / modelling and </w:t>
      </w:r>
      <w:r>
        <w:t>identification</w:t>
      </w:r>
      <w:r w:rsidRPr="000E0D3C">
        <w:t xml:space="preserve"> </w:t>
      </w:r>
      <w:r w:rsidRPr="000E0D3C" w:rsidR="000E0D3C">
        <w:t xml:space="preserve">potential management responses to </w:t>
      </w:r>
      <w:r w:rsidR="00D25F6F">
        <w:t>address</w:t>
      </w:r>
      <w:r w:rsidRPr="000E0D3C" w:rsidR="000E0D3C">
        <w:t xml:space="preserve"> any impacts on ecological character</w:t>
      </w:r>
      <w:r w:rsidR="006717B4">
        <w:t>.</w:t>
      </w:r>
    </w:p>
    <w:p w:rsidR="000E0D3C" w:rsidP="000E0D3C" w:rsidRDefault="00105639" w14:paraId="045A4163" w14:textId="3AD6CD39">
      <w:r>
        <w:t xml:space="preserve">The site will be monitored and </w:t>
      </w:r>
      <w:r w:rsidR="00E74BFA">
        <w:t>assessed over a three year period, with additional data being collected and analysed.  At the conclusion of this period</w:t>
      </w:r>
      <w:r>
        <w:t xml:space="preserve">, a further report </w:t>
      </w:r>
      <w:r w:rsidR="003C16FF">
        <w:t>relating</w:t>
      </w:r>
      <w:r>
        <w:t xml:space="preserve"> to any impact on the ecological character of the site</w:t>
      </w:r>
      <w:r w:rsidR="003C16FF">
        <w:t xml:space="preserve"> will be developed for the Steering Committee</w:t>
      </w:r>
      <w:r w:rsidR="00E74BFA">
        <w:t>’s consideration to determine further steps</w:t>
      </w:r>
      <w:r w:rsidR="003C16FF">
        <w:t>.</w:t>
      </w:r>
      <w:r w:rsidR="00E74BFA">
        <w:t xml:space="preserve">  Should monitoring and analysis of data suggest action is appropriate within the three year period, the Steering Committee will act appropriately</w:t>
      </w:r>
      <w:r>
        <w:t>.</w:t>
      </w:r>
    </w:p>
    <w:p w:rsidR="005C5807" w:rsidP="005C5807" w:rsidRDefault="005C5807" w14:paraId="1F2AC554" w14:textId="228FC290"/>
    <w:sectPr w:rsidR="005C5807" w:rsidSect="00256CB4">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DDD" w:rsidP="000E0D3C" w:rsidRDefault="00BA0DDD" w14:paraId="27377B9F" w14:textId="77777777">
      <w:pPr>
        <w:spacing w:after="0" w:line="240" w:lineRule="auto"/>
      </w:pPr>
      <w:r>
        <w:separator/>
      </w:r>
    </w:p>
  </w:endnote>
  <w:endnote w:type="continuationSeparator" w:id="0">
    <w:p w:rsidR="00BA0DDD" w:rsidP="000E0D3C" w:rsidRDefault="00BA0DDD" w14:paraId="6E0A970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DDD" w:rsidP="000E0D3C" w:rsidRDefault="00BA0DDD" w14:paraId="01DC0D8F" w14:textId="77777777">
      <w:pPr>
        <w:spacing w:after="0" w:line="240" w:lineRule="auto"/>
      </w:pPr>
      <w:r>
        <w:separator/>
      </w:r>
    </w:p>
  </w:footnote>
  <w:footnote w:type="continuationSeparator" w:id="0">
    <w:p w:rsidR="00BA0DDD" w:rsidP="000E0D3C" w:rsidRDefault="00BA0DDD" w14:paraId="28325D78" w14:textId="777777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B58DB"/>
    <w:multiLevelType w:val="hybridMultilevel"/>
    <w:tmpl w:val="13F4DC64"/>
    <w:lvl w:ilvl="0" w:tplc="0C090001">
      <w:start w:val="1"/>
      <w:numFmt w:val="bullet"/>
      <w:lvlText w:val=""/>
      <w:lvlJc w:val="left"/>
      <w:pPr>
        <w:ind w:left="1440" w:hanging="360"/>
      </w:pPr>
      <w:rPr>
        <w:rFonts w:hint="default" w:ascii="Symbol" w:hAnsi="Symbol"/>
      </w:rPr>
    </w:lvl>
    <w:lvl w:ilvl="1" w:tplc="0C090003" w:tentative="1">
      <w:start w:val="1"/>
      <w:numFmt w:val="bullet"/>
      <w:lvlText w:val="o"/>
      <w:lvlJc w:val="left"/>
      <w:pPr>
        <w:ind w:left="2160" w:hanging="360"/>
      </w:pPr>
      <w:rPr>
        <w:rFonts w:hint="default" w:ascii="Courier New" w:hAnsi="Courier New" w:cs="Courier New"/>
      </w:rPr>
    </w:lvl>
    <w:lvl w:ilvl="2" w:tplc="0C090005" w:tentative="1">
      <w:start w:val="1"/>
      <w:numFmt w:val="bullet"/>
      <w:lvlText w:val=""/>
      <w:lvlJc w:val="left"/>
      <w:pPr>
        <w:ind w:left="2880" w:hanging="360"/>
      </w:pPr>
      <w:rPr>
        <w:rFonts w:hint="default" w:ascii="Wingdings" w:hAnsi="Wingdings"/>
      </w:rPr>
    </w:lvl>
    <w:lvl w:ilvl="3" w:tplc="0C090001" w:tentative="1">
      <w:start w:val="1"/>
      <w:numFmt w:val="bullet"/>
      <w:lvlText w:val=""/>
      <w:lvlJc w:val="left"/>
      <w:pPr>
        <w:ind w:left="3600" w:hanging="360"/>
      </w:pPr>
      <w:rPr>
        <w:rFonts w:hint="default" w:ascii="Symbol" w:hAnsi="Symbol"/>
      </w:rPr>
    </w:lvl>
    <w:lvl w:ilvl="4" w:tplc="0C090003" w:tentative="1">
      <w:start w:val="1"/>
      <w:numFmt w:val="bullet"/>
      <w:lvlText w:val="o"/>
      <w:lvlJc w:val="left"/>
      <w:pPr>
        <w:ind w:left="4320" w:hanging="360"/>
      </w:pPr>
      <w:rPr>
        <w:rFonts w:hint="default" w:ascii="Courier New" w:hAnsi="Courier New" w:cs="Courier New"/>
      </w:rPr>
    </w:lvl>
    <w:lvl w:ilvl="5" w:tplc="0C090005" w:tentative="1">
      <w:start w:val="1"/>
      <w:numFmt w:val="bullet"/>
      <w:lvlText w:val=""/>
      <w:lvlJc w:val="left"/>
      <w:pPr>
        <w:ind w:left="5040" w:hanging="360"/>
      </w:pPr>
      <w:rPr>
        <w:rFonts w:hint="default" w:ascii="Wingdings" w:hAnsi="Wingdings"/>
      </w:rPr>
    </w:lvl>
    <w:lvl w:ilvl="6" w:tplc="0C090001" w:tentative="1">
      <w:start w:val="1"/>
      <w:numFmt w:val="bullet"/>
      <w:lvlText w:val=""/>
      <w:lvlJc w:val="left"/>
      <w:pPr>
        <w:ind w:left="5760" w:hanging="360"/>
      </w:pPr>
      <w:rPr>
        <w:rFonts w:hint="default" w:ascii="Symbol" w:hAnsi="Symbol"/>
      </w:rPr>
    </w:lvl>
    <w:lvl w:ilvl="7" w:tplc="0C090003" w:tentative="1">
      <w:start w:val="1"/>
      <w:numFmt w:val="bullet"/>
      <w:lvlText w:val="o"/>
      <w:lvlJc w:val="left"/>
      <w:pPr>
        <w:ind w:left="6480" w:hanging="360"/>
      </w:pPr>
      <w:rPr>
        <w:rFonts w:hint="default" w:ascii="Courier New" w:hAnsi="Courier New" w:cs="Courier New"/>
      </w:rPr>
    </w:lvl>
    <w:lvl w:ilvl="8" w:tplc="0C090005" w:tentative="1">
      <w:start w:val="1"/>
      <w:numFmt w:val="bullet"/>
      <w:lvlText w:val=""/>
      <w:lvlJc w:val="left"/>
      <w:pPr>
        <w:ind w:left="7200" w:hanging="360"/>
      </w:pPr>
      <w:rPr>
        <w:rFonts w:hint="default" w:ascii="Wingdings" w:hAnsi="Wingdings"/>
      </w:rPr>
    </w:lvl>
  </w:abstractNum>
  <w:abstractNum w:abstractNumId="1" w15:restartNumberingAfterBreak="0">
    <w:nsid w:val="4689271A"/>
    <w:multiLevelType w:val="hybridMultilevel"/>
    <w:tmpl w:val="F3F6BD9E"/>
    <w:lvl w:ilvl="0" w:tplc="4E7A0AF0">
      <w:numFmt w:val="bullet"/>
      <w:lvlText w:val=""/>
      <w:lvlJc w:val="left"/>
      <w:pPr>
        <w:ind w:left="1514" w:hanging="720"/>
      </w:pPr>
      <w:rPr>
        <w:rFonts w:hint="default" w:ascii="Symbol" w:hAnsi="Symbol" w:eastAsiaTheme="minorHAnsi" w:cstheme="minorBidi"/>
      </w:rPr>
    </w:lvl>
    <w:lvl w:ilvl="1" w:tplc="0C090003">
      <w:start w:val="1"/>
      <w:numFmt w:val="bullet"/>
      <w:lvlText w:val="o"/>
      <w:lvlJc w:val="left"/>
      <w:pPr>
        <w:ind w:left="1874" w:hanging="360"/>
      </w:pPr>
      <w:rPr>
        <w:rFonts w:hint="default" w:ascii="Courier New" w:hAnsi="Courier New" w:cs="Courier New"/>
      </w:rPr>
    </w:lvl>
    <w:lvl w:ilvl="2" w:tplc="0C090005" w:tentative="1">
      <w:start w:val="1"/>
      <w:numFmt w:val="bullet"/>
      <w:lvlText w:val=""/>
      <w:lvlJc w:val="left"/>
      <w:pPr>
        <w:ind w:left="2594" w:hanging="360"/>
      </w:pPr>
      <w:rPr>
        <w:rFonts w:hint="default" w:ascii="Wingdings" w:hAnsi="Wingdings"/>
      </w:rPr>
    </w:lvl>
    <w:lvl w:ilvl="3" w:tplc="0C090001" w:tentative="1">
      <w:start w:val="1"/>
      <w:numFmt w:val="bullet"/>
      <w:lvlText w:val=""/>
      <w:lvlJc w:val="left"/>
      <w:pPr>
        <w:ind w:left="3314" w:hanging="360"/>
      </w:pPr>
      <w:rPr>
        <w:rFonts w:hint="default" w:ascii="Symbol" w:hAnsi="Symbol"/>
      </w:rPr>
    </w:lvl>
    <w:lvl w:ilvl="4" w:tplc="0C090003" w:tentative="1">
      <w:start w:val="1"/>
      <w:numFmt w:val="bullet"/>
      <w:lvlText w:val="o"/>
      <w:lvlJc w:val="left"/>
      <w:pPr>
        <w:ind w:left="4034" w:hanging="360"/>
      </w:pPr>
      <w:rPr>
        <w:rFonts w:hint="default" w:ascii="Courier New" w:hAnsi="Courier New" w:cs="Courier New"/>
      </w:rPr>
    </w:lvl>
    <w:lvl w:ilvl="5" w:tplc="0C090005" w:tentative="1">
      <w:start w:val="1"/>
      <w:numFmt w:val="bullet"/>
      <w:lvlText w:val=""/>
      <w:lvlJc w:val="left"/>
      <w:pPr>
        <w:ind w:left="4754" w:hanging="360"/>
      </w:pPr>
      <w:rPr>
        <w:rFonts w:hint="default" w:ascii="Wingdings" w:hAnsi="Wingdings"/>
      </w:rPr>
    </w:lvl>
    <w:lvl w:ilvl="6" w:tplc="0C090001" w:tentative="1">
      <w:start w:val="1"/>
      <w:numFmt w:val="bullet"/>
      <w:lvlText w:val=""/>
      <w:lvlJc w:val="left"/>
      <w:pPr>
        <w:ind w:left="5474" w:hanging="360"/>
      </w:pPr>
      <w:rPr>
        <w:rFonts w:hint="default" w:ascii="Symbol" w:hAnsi="Symbol"/>
      </w:rPr>
    </w:lvl>
    <w:lvl w:ilvl="7" w:tplc="0C090003" w:tentative="1">
      <w:start w:val="1"/>
      <w:numFmt w:val="bullet"/>
      <w:lvlText w:val="o"/>
      <w:lvlJc w:val="left"/>
      <w:pPr>
        <w:ind w:left="6194" w:hanging="360"/>
      </w:pPr>
      <w:rPr>
        <w:rFonts w:hint="default" w:ascii="Courier New" w:hAnsi="Courier New" w:cs="Courier New"/>
      </w:rPr>
    </w:lvl>
    <w:lvl w:ilvl="8" w:tplc="0C090005" w:tentative="1">
      <w:start w:val="1"/>
      <w:numFmt w:val="bullet"/>
      <w:lvlText w:val=""/>
      <w:lvlJc w:val="left"/>
      <w:pPr>
        <w:ind w:left="6914" w:hanging="360"/>
      </w:pPr>
      <w:rPr>
        <w:rFonts w:hint="default" w:ascii="Wingdings" w:hAnsi="Wingdings"/>
      </w:rPr>
    </w:lvl>
  </w:abstractNum>
  <w:abstractNum w:abstractNumId="2" w15:restartNumberingAfterBreak="0">
    <w:nsid w:val="4A2C4B0D"/>
    <w:multiLevelType w:val="hybridMultilevel"/>
    <w:tmpl w:val="DC24CAB4"/>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 w15:restartNumberingAfterBreak="0">
    <w:nsid w:val="4D742853"/>
    <w:multiLevelType w:val="hybridMultilevel"/>
    <w:tmpl w:val="630E68AE"/>
    <w:lvl w:ilvl="0" w:tplc="4E7A0AF0">
      <w:numFmt w:val="bullet"/>
      <w:lvlText w:val=""/>
      <w:lvlJc w:val="left"/>
      <w:pPr>
        <w:ind w:left="1514" w:hanging="720"/>
      </w:pPr>
      <w:rPr>
        <w:rFonts w:hint="default" w:ascii="Symbol" w:hAnsi="Symbol" w:eastAsiaTheme="minorHAnsi" w:cstheme="minorBid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D3C"/>
    <w:rsid w:val="000031C2"/>
    <w:rsid w:val="000042B9"/>
    <w:rsid w:val="000254A4"/>
    <w:rsid w:val="0003680B"/>
    <w:rsid w:val="00056FBD"/>
    <w:rsid w:val="000E0D3C"/>
    <w:rsid w:val="00105639"/>
    <w:rsid w:val="00153937"/>
    <w:rsid w:val="001612C9"/>
    <w:rsid w:val="0019200F"/>
    <w:rsid w:val="001A17C7"/>
    <w:rsid w:val="001A5238"/>
    <w:rsid w:val="001A780F"/>
    <w:rsid w:val="001B0D11"/>
    <w:rsid w:val="001C333C"/>
    <w:rsid w:val="002234FF"/>
    <w:rsid w:val="00225A02"/>
    <w:rsid w:val="00252574"/>
    <w:rsid w:val="00256CB4"/>
    <w:rsid w:val="00293467"/>
    <w:rsid w:val="002C22E4"/>
    <w:rsid w:val="002D36E9"/>
    <w:rsid w:val="00341D27"/>
    <w:rsid w:val="003B113F"/>
    <w:rsid w:val="003C16FF"/>
    <w:rsid w:val="003C203E"/>
    <w:rsid w:val="003F7E41"/>
    <w:rsid w:val="004242A4"/>
    <w:rsid w:val="00452432"/>
    <w:rsid w:val="00471AC0"/>
    <w:rsid w:val="004829C0"/>
    <w:rsid w:val="00485754"/>
    <w:rsid w:val="00496E8A"/>
    <w:rsid w:val="004B69EB"/>
    <w:rsid w:val="004C7A56"/>
    <w:rsid w:val="004D421A"/>
    <w:rsid w:val="004E6877"/>
    <w:rsid w:val="004F167D"/>
    <w:rsid w:val="005706E3"/>
    <w:rsid w:val="00574A96"/>
    <w:rsid w:val="005A25AC"/>
    <w:rsid w:val="005C5807"/>
    <w:rsid w:val="0060172A"/>
    <w:rsid w:val="00647685"/>
    <w:rsid w:val="00652628"/>
    <w:rsid w:val="006717B4"/>
    <w:rsid w:val="00671FCF"/>
    <w:rsid w:val="00686953"/>
    <w:rsid w:val="006954E9"/>
    <w:rsid w:val="006D06FB"/>
    <w:rsid w:val="007369DE"/>
    <w:rsid w:val="007547AC"/>
    <w:rsid w:val="007764E7"/>
    <w:rsid w:val="007B70D5"/>
    <w:rsid w:val="007F28A3"/>
    <w:rsid w:val="00834D88"/>
    <w:rsid w:val="00836FBB"/>
    <w:rsid w:val="00853BF8"/>
    <w:rsid w:val="008B6342"/>
    <w:rsid w:val="008C49DE"/>
    <w:rsid w:val="008D790F"/>
    <w:rsid w:val="00903D9D"/>
    <w:rsid w:val="00915EC4"/>
    <w:rsid w:val="00917E38"/>
    <w:rsid w:val="00974CD3"/>
    <w:rsid w:val="009C31C6"/>
    <w:rsid w:val="009D2D1F"/>
    <w:rsid w:val="00A3084E"/>
    <w:rsid w:val="00A30CAF"/>
    <w:rsid w:val="00A36E50"/>
    <w:rsid w:val="00B16155"/>
    <w:rsid w:val="00B309A1"/>
    <w:rsid w:val="00B365D3"/>
    <w:rsid w:val="00BA0DDD"/>
    <w:rsid w:val="00BA6B86"/>
    <w:rsid w:val="00BB49B2"/>
    <w:rsid w:val="00BC37FD"/>
    <w:rsid w:val="00BF315D"/>
    <w:rsid w:val="00C463C1"/>
    <w:rsid w:val="00C46BE4"/>
    <w:rsid w:val="00C63A0B"/>
    <w:rsid w:val="00C70476"/>
    <w:rsid w:val="00CA1841"/>
    <w:rsid w:val="00CA2A76"/>
    <w:rsid w:val="00CD1254"/>
    <w:rsid w:val="00CF1D05"/>
    <w:rsid w:val="00D04888"/>
    <w:rsid w:val="00D25F6F"/>
    <w:rsid w:val="00D4583C"/>
    <w:rsid w:val="00D521D4"/>
    <w:rsid w:val="00D86E11"/>
    <w:rsid w:val="00DB7F1D"/>
    <w:rsid w:val="00DD4644"/>
    <w:rsid w:val="00E3137E"/>
    <w:rsid w:val="00E34D83"/>
    <w:rsid w:val="00E5376A"/>
    <w:rsid w:val="00E74BFA"/>
    <w:rsid w:val="00EB6129"/>
    <w:rsid w:val="00F05C2D"/>
    <w:rsid w:val="00F12B31"/>
    <w:rsid w:val="00F220C3"/>
    <w:rsid w:val="00F43143"/>
    <w:rsid w:val="00F624E9"/>
    <w:rsid w:val="00F8456D"/>
    <w:rsid w:val="00FD2058"/>
    <w:rsid w:val="43EC06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F7646"/>
  <w15:chartTrackingRefBased/>
  <w15:docId w15:val="{5E37407D-BDEF-4D0E-B4F0-F70C81E0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56CB4"/>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0E0D3C"/>
    <w:pPr>
      <w:ind w:left="720"/>
      <w:contextualSpacing/>
    </w:pPr>
  </w:style>
  <w:style w:type="paragraph" w:styleId="Header">
    <w:name w:val="header"/>
    <w:basedOn w:val="Normal"/>
    <w:link w:val="HeaderChar"/>
    <w:uiPriority w:val="99"/>
    <w:unhideWhenUsed/>
    <w:rsid w:val="000E0D3C"/>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0D3C"/>
  </w:style>
  <w:style w:type="paragraph" w:styleId="Footer">
    <w:name w:val="footer"/>
    <w:basedOn w:val="Normal"/>
    <w:link w:val="FooterChar"/>
    <w:uiPriority w:val="99"/>
    <w:unhideWhenUsed/>
    <w:rsid w:val="000E0D3C"/>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0D3C"/>
  </w:style>
  <w:style w:type="character" w:styleId="CommentReference">
    <w:name w:val="annotation reference"/>
    <w:basedOn w:val="DefaultParagraphFont"/>
    <w:uiPriority w:val="99"/>
    <w:semiHidden/>
    <w:unhideWhenUsed/>
    <w:rsid w:val="00F8456D"/>
    <w:rPr>
      <w:sz w:val="16"/>
      <w:szCs w:val="16"/>
    </w:rPr>
  </w:style>
  <w:style w:type="paragraph" w:styleId="CommentText">
    <w:name w:val="annotation text"/>
    <w:basedOn w:val="Normal"/>
    <w:link w:val="CommentTextChar"/>
    <w:uiPriority w:val="99"/>
    <w:semiHidden/>
    <w:unhideWhenUsed/>
    <w:rsid w:val="00F8456D"/>
    <w:pPr>
      <w:spacing w:line="240" w:lineRule="auto"/>
    </w:pPr>
    <w:rPr>
      <w:sz w:val="20"/>
      <w:szCs w:val="20"/>
    </w:rPr>
  </w:style>
  <w:style w:type="character" w:styleId="CommentTextChar" w:customStyle="1">
    <w:name w:val="Comment Text Char"/>
    <w:basedOn w:val="DefaultParagraphFont"/>
    <w:link w:val="CommentText"/>
    <w:uiPriority w:val="99"/>
    <w:semiHidden/>
    <w:rsid w:val="00F8456D"/>
    <w:rPr>
      <w:sz w:val="20"/>
      <w:szCs w:val="20"/>
    </w:rPr>
  </w:style>
  <w:style w:type="paragraph" w:styleId="CommentSubject">
    <w:name w:val="annotation subject"/>
    <w:basedOn w:val="CommentText"/>
    <w:next w:val="CommentText"/>
    <w:link w:val="CommentSubjectChar"/>
    <w:uiPriority w:val="99"/>
    <w:semiHidden/>
    <w:unhideWhenUsed/>
    <w:rsid w:val="00F8456D"/>
    <w:rPr>
      <w:b/>
      <w:bCs/>
    </w:rPr>
  </w:style>
  <w:style w:type="character" w:styleId="CommentSubjectChar" w:customStyle="1">
    <w:name w:val="Comment Subject Char"/>
    <w:basedOn w:val="CommentTextChar"/>
    <w:link w:val="CommentSubject"/>
    <w:uiPriority w:val="99"/>
    <w:semiHidden/>
    <w:rsid w:val="00F8456D"/>
    <w:rPr>
      <w:b/>
      <w:bCs/>
      <w:sz w:val="20"/>
      <w:szCs w:val="20"/>
    </w:rPr>
  </w:style>
  <w:style w:type="paragraph" w:styleId="BalloonText">
    <w:name w:val="Balloon Text"/>
    <w:basedOn w:val="Normal"/>
    <w:link w:val="BalloonTextChar"/>
    <w:uiPriority w:val="99"/>
    <w:semiHidden/>
    <w:unhideWhenUsed/>
    <w:rsid w:val="00F8456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8456D"/>
    <w:rPr>
      <w:rFonts w:ascii="Segoe UI" w:hAnsi="Segoe UI" w:cs="Segoe UI"/>
      <w:sz w:val="18"/>
      <w:szCs w:val="18"/>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www.environment.gov.au/water/topics/wetlands/database/pubs/24-hunter-estuary-formal-assessment-executive-summary.pdf" TargetMode="External" Id="R3a09cb6ca8bf446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DB29C2AB6EB75541991FB3E24043BFB600D86175424B5CE547B990B7681CD18A5E" ma:contentTypeVersion="24" ma:contentTypeDescription="SPIRE Document" ma:contentTypeScope="" ma:versionID="dc4729d06a2fb5837efe5a9a5bf73040">
  <xsd:schema xmlns:xsd="http://www.w3.org/2001/XMLSchema" xmlns:xs="http://www.w3.org/2001/XMLSchema" xmlns:p="http://schemas.microsoft.com/office/2006/metadata/properties" xmlns:ns2="5af92df4-ae3d-4772-abff-92e7cba13994" xmlns:ns3="http://schemas.microsoft.com/sharepoint/v4" targetNamespace="http://schemas.microsoft.com/office/2006/metadata/properties" ma:root="true" ma:fieldsID="4f874396d9ca2e493ddb14ec14d21ed0" ns2:_="" ns3:_="">
    <xsd:import namespace="5af92df4-ae3d-4772-abff-92e7cba13994"/>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2:Division" minOccurs="0"/>
                <xsd:element ref="ns2:Branch" minOccurs="0"/>
                <xsd:element ref="ns2:Se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92df4-ae3d-4772-abff-92e7cba13994"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Program Admi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element name="Division" ma:index="12" nillable="true" ma:displayName="Division" ma:description="Department Division" ma:hidden="true" ma:SearchPeopleOnly="false" ma:internalName="Division"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ranch" ma:index="13" nillable="true" ma:displayName="Branch" ma:description="Department Branch" ma:hidden="true" ma:SearchPeopleOnly="false" ma:internalName="Branch"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ction" ma:index="14" nillable="true" ma:displayName="Section" ma:description="Department Section" ma:hidden="true" ma:SearchPeopleOnly="false" ma:internalName="Section"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pproval xmlns="5af92df4-ae3d-4772-abff-92e7cba13994" xsi:nil="true"/>
    <Function xmlns="5af92df4-ae3d-4772-abff-92e7cba13994">Program Admin</Function>
    <Section xmlns="5af92df4-ae3d-4772-abff-92e7cba13994">
      <UserInfo>
        <DisplayName/>
        <AccountId xsi:nil="true"/>
        <AccountType/>
      </UserInfo>
    </Section>
    <RecordNumber xmlns="5af92df4-ae3d-4772-abff-92e7cba13994">002994606</RecordNumber>
    <IconOverlay xmlns="http://schemas.microsoft.com/sharepoint/v4" xsi:nil="true"/>
    <Division xmlns="5af92df4-ae3d-4772-abff-92e7cba13994">
      <UserInfo>
        <DisplayName/>
        <AccountId xsi:nil="true"/>
        <AccountType/>
      </UserInfo>
    </Division>
    <DocumentDescription xmlns="5af92df4-ae3d-4772-abff-92e7cba13994" xsi:nil="true"/>
    <Branch xmlns="5af92df4-ae3d-4772-abff-92e7cba13994">
      <UserInfo>
        <DisplayName/>
        <AccountId xsi:nil="true"/>
        <AccountType/>
      </UserInfo>
    </Branch>
  </documentManagement>
</p:properties>
</file>

<file path=customXml/itemProps1.xml><?xml version="1.0" encoding="utf-8"?>
<ds:datastoreItem xmlns:ds="http://schemas.openxmlformats.org/officeDocument/2006/customXml" ds:itemID="{A661604B-2A10-44CB-BA93-A5D9BEBB1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92df4-ae3d-4772-abff-92e7cba1399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04CC7F-FE10-4347-8219-59E60707BC43}">
  <ds:schemaRefs>
    <ds:schemaRef ds:uri="http://schemas.microsoft.com/sharepoint/events"/>
  </ds:schemaRefs>
</ds:datastoreItem>
</file>

<file path=customXml/itemProps3.xml><?xml version="1.0" encoding="utf-8"?>
<ds:datastoreItem xmlns:ds="http://schemas.openxmlformats.org/officeDocument/2006/customXml" ds:itemID="{5CABBBBE-EDC5-4E8E-A936-8F14162786C7}">
  <ds:schemaRefs>
    <ds:schemaRef ds:uri="http://schemas.microsoft.com/office/2006/metadata/customXsn"/>
  </ds:schemaRefs>
</ds:datastoreItem>
</file>

<file path=customXml/itemProps4.xml><?xml version="1.0" encoding="utf-8"?>
<ds:datastoreItem xmlns:ds="http://schemas.openxmlformats.org/officeDocument/2006/customXml" ds:itemID="{7F64A307-5673-4C71-BD19-945D568A8113}">
  <ds:schemaRefs>
    <ds:schemaRef ds:uri="http://schemas.microsoft.com/sharepoint/v3/contenttype/forms"/>
  </ds:schemaRefs>
</ds:datastoreItem>
</file>

<file path=customXml/itemProps5.xml><?xml version="1.0" encoding="utf-8"?>
<ds:datastoreItem xmlns:ds="http://schemas.openxmlformats.org/officeDocument/2006/customXml" ds:itemID="{8C3A8656-19EC-4323-B8A5-170D6F5E4E38}">
  <ds:schemaRefs>
    <ds:schemaRef ds:uri="http://purl.org/dc/elements/1.1/"/>
    <ds:schemaRef ds:uri="http://purl.org/dc/dcmitype/"/>
    <ds:schemaRef ds:uri="http://schemas.microsoft.com/office/2006/metadata/properties"/>
    <ds:schemaRef ds:uri="http://schemas.microsoft.com/sharepoint/v4"/>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5af92df4-ae3d-4772-abff-92e7cba139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8DD4B41A</ap:Template>
  <ap:Application>Microsoft Office Word</ap:Application>
  <ap:DocSecurity>0</ap:DocSecurity>
  <ap:ScaleCrop>false</ap:ScaleCrop>
  <ap:Company>The Department of the Environment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Formal Assessment Next Steps</dc:title>
  <dc:subject/>
  <dc:creator>Wilkinson, Leanne</dc:creator>
  <keywords/>
  <dc:description/>
  <lastModifiedBy>Leanne Wilkinson</lastModifiedBy>
  <revision>7</revision>
  <lastPrinted>2019-10-28T03:06:00.0000000Z</lastPrinted>
  <dcterms:created xsi:type="dcterms:W3CDTF">2019-08-23T07:06:00.0000000Z</dcterms:created>
  <dcterms:modified xsi:type="dcterms:W3CDTF">2019-10-29T03:37:42.6543891Z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0x010100DB29C2AB6EB75541991FB3E24043BFB600D86175424B5CE547B990B7681CD18A5E</vt:lpwstr>
  </property>
  <property fmtid="{D5CDD505-2E9C-101B-9397-08002B2CF9AE}" pid="3" name="RecordPoint_ActiveItemUniqueId">
    <vt:lpwstr>{2bb2ca64-6d3c-42ea-9633-deff20b58a0e}</vt:lpwstr>
  </property>
  <property fmtid="{D5CDD505-2E9C-101B-9397-08002B2CF9AE}" pid="4" name="RecordPoint_WorkflowType">
    <vt:lpwstr>ActiveSubmitStub</vt:lpwstr>
  </property>
  <property fmtid="{D5CDD505-2E9C-101B-9397-08002B2CF9AE}" pid="5" name="RecordPoint_ActiveItemSiteId">
    <vt:lpwstr>{a8f0bc9d-7c61-4d87-8154-4194e40ae5d3}</vt:lpwstr>
  </property>
  <property fmtid="{D5CDD505-2E9C-101B-9397-08002B2CF9AE}" pid="6" name="RecordPoint_ActiveItemListId">
    <vt:lpwstr>{ceaa3db8-db16-4553-ba41-61304f0938f4}</vt:lpwstr>
  </property>
  <property fmtid="{D5CDD505-2E9C-101B-9397-08002B2CF9AE}" pid="7" name="RecordPoint_ActiveItemWebId">
    <vt:lpwstr>{ce69ccc6-cff4-456b-a994-3619330453a8}</vt:lpwstr>
  </property>
  <property fmtid="{D5CDD505-2E9C-101B-9397-08002B2CF9AE}" pid="8" name="RecordPoint_RecordNumberSubmitted">
    <vt:lpwstr>002994606</vt:lpwstr>
  </property>
  <property fmtid="{D5CDD505-2E9C-101B-9397-08002B2CF9AE}" pid="9" name="RecordPoint_SubmissionCompleted">
    <vt:lpwstr>2019-08-26T23:43:32.3634300+10:00</vt:lpwstr>
  </property>
</Properties>
</file>