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6DDA" w:rsidRDefault="00136DDA" w:rsidP="00136DDA">
      <w:r>
        <w:rPr>
          <w:noProof/>
          <w:lang w:eastAsia="en-AU"/>
        </w:rPr>
        <w:drawing>
          <wp:inline distT="0" distB="0" distL="0" distR="0">
            <wp:extent cx="3982212" cy="914400"/>
            <wp:effectExtent l="19050" t="0" r="0" b="0"/>
            <wp:docPr id="3" name="Picture 1" descr="Australian Government Department of Sustainability, Environment, Water, Population and Communi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line-wrap-sewpc.jpg"/>
                    <pic:cNvPicPr/>
                  </pic:nvPicPr>
                  <pic:blipFill>
                    <a:blip r:embed="rId8" cstate="print"/>
                    <a:stretch>
                      <a:fillRect/>
                    </a:stretch>
                  </pic:blipFill>
                  <pic:spPr>
                    <a:xfrm>
                      <a:off x="0" y="0"/>
                      <a:ext cx="3982212" cy="914400"/>
                    </a:xfrm>
                    <a:prstGeom prst="rect">
                      <a:avLst/>
                    </a:prstGeom>
                  </pic:spPr>
                </pic:pic>
              </a:graphicData>
            </a:graphic>
          </wp:inline>
        </w:drawing>
      </w:r>
    </w:p>
    <w:p w:rsidR="00136DDA" w:rsidRDefault="00136DDA" w:rsidP="00136DDA">
      <w:pPr>
        <w:pStyle w:val="Title"/>
      </w:pPr>
      <w:r>
        <w:rPr>
          <w:rStyle w:val="BookTitle"/>
        </w:rPr>
        <w:t xml:space="preserve">Corner Inlet </w:t>
      </w:r>
      <w:r>
        <w:t>Ramsar site</w:t>
      </w:r>
    </w:p>
    <w:p w:rsidR="00136DDA" w:rsidRDefault="00136DDA" w:rsidP="00136DDA">
      <w:pPr>
        <w:pStyle w:val="Title"/>
        <w:spacing w:before="960" w:after="960"/>
        <w:contextualSpacing w:val="0"/>
      </w:pPr>
      <w:r>
        <w:t>Ecological Character Description</w:t>
      </w:r>
    </w:p>
    <w:p w:rsidR="00136DDA" w:rsidRDefault="00136DDA" w:rsidP="00136DDA">
      <w:pPr>
        <w:jc w:val="center"/>
        <w:rPr>
          <w:rFonts w:asciiTheme="minorHAnsi" w:hAnsiTheme="minorHAnsi" w:cstheme="minorHAnsi"/>
          <w:sz w:val="24"/>
          <w:szCs w:val="24"/>
        </w:rPr>
      </w:pPr>
      <w:r>
        <w:rPr>
          <w:rFonts w:asciiTheme="minorHAnsi" w:hAnsiTheme="minorHAnsi" w:cstheme="minorHAnsi"/>
          <w:sz w:val="24"/>
          <w:szCs w:val="24"/>
        </w:rPr>
        <w:t>June 2011</w:t>
      </w:r>
    </w:p>
    <w:p w:rsidR="00136DDA" w:rsidRDefault="00136DDA" w:rsidP="00136DDA">
      <w:pPr>
        <w:jc w:val="center"/>
        <w:rPr>
          <w:rFonts w:asciiTheme="minorHAnsi" w:hAnsiTheme="minorHAnsi" w:cstheme="minorHAnsi"/>
          <w:sz w:val="24"/>
          <w:szCs w:val="24"/>
        </w:rPr>
      </w:pPr>
      <w:r>
        <w:rPr>
          <w:rFonts w:asciiTheme="minorHAnsi" w:hAnsiTheme="minorHAnsi" w:cstheme="minorHAnsi"/>
          <w:sz w:val="24"/>
          <w:szCs w:val="24"/>
        </w:rPr>
        <w:t>Chapter</w:t>
      </w:r>
      <w:r w:rsidR="00347D8D">
        <w:rPr>
          <w:rFonts w:asciiTheme="minorHAnsi" w:hAnsiTheme="minorHAnsi" w:cstheme="minorHAnsi"/>
          <w:sz w:val="24"/>
          <w:szCs w:val="24"/>
        </w:rPr>
        <w:t>s 7 – 8 and Appendices</w:t>
      </w:r>
    </w:p>
    <w:p w:rsidR="00136DDA" w:rsidRDefault="00136DDA" w:rsidP="00136DDA">
      <w:pPr>
        <w:jc w:val="center"/>
        <w:rPr>
          <w:rFonts w:asciiTheme="minorHAnsi" w:hAnsiTheme="minorHAnsi" w:cstheme="minorHAnsi"/>
          <w:sz w:val="24"/>
          <w:szCs w:val="24"/>
        </w:rPr>
      </w:pPr>
      <w:r>
        <w:rPr>
          <w:rFonts w:asciiTheme="minorHAnsi" w:hAnsiTheme="minorHAnsi" w:cstheme="minorHAnsi"/>
          <w:sz w:val="24"/>
          <w:szCs w:val="24"/>
        </w:rPr>
        <w:t>Other chapters can be downloaded from:</w:t>
      </w:r>
    </w:p>
    <w:p w:rsidR="00136DDA" w:rsidRPr="007E0E84" w:rsidRDefault="00983679" w:rsidP="00136DDA">
      <w:pPr>
        <w:jc w:val="center"/>
        <w:rPr>
          <w:rFonts w:asciiTheme="minorHAnsi" w:hAnsiTheme="minorHAnsi" w:cstheme="minorHAnsi"/>
          <w:sz w:val="24"/>
          <w:szCs w:val="24"/>
        </w:rPr>
      </w:pPr>
      <w:hyperlink r:id="rId9" w:history="1">
        <w:r w:rsidR="00136DDA" w:rsidRPr="00951FAC">
          <w:rPr>
            <w:rStyle w:val="Hyperlink"/>
            <w:rFonts w:asciiTheme="minorHAnsi" w:hAnsiTheme="minorHAnsi" w:cstheme="minorHAnsi"/>
            <w:sz w:val="24"/>
            <w:szCs w:val="24"/>
          </w:rPr>
          <w:t>www.environment.gov.au/water/publications/environmental/wetlands/13-ecd.html</w:t>
        </w:r>
      </w:hyperlink>
      <w:r w:rsidR="00136DDA">
        <w:rPr>
          <w:rFonts w:asciiTheme="minorHAnsi" w:hAnsiTheme="minorHAnsi" w:cstheme="minorHAnsi"/>
          <w:sz w:val="24"/>
          <w:szCs w:val="24"/>
        </w:rPr>
        <w:t xml:space="preserve"> </w:t>
      </w:r>
    </w:p>
    <w:p w:rsidR="00136DDA" w:rsidRDefault="00136DDA" w:rsidP="007D3AD7">
      <w:pPr>
        <w:sectPr w:rsidR="00136DDA" w:rsidSect="00FA4CF0">
          <w:headerReference w:type="even" r:id="rId10"/>
          <w:footerReference w:type="default" r:id="rId11"/>
          <w:pgSz w:w="11906" w:h="16838"/>
          <w:pgMar w:top="1418" w:right="1276" w:bottom="567" w:left="1418" w:header="425" w:footer="425" w:gutter="0"/>
          <w:pgNumType w:start="1"/>
          <w:cols w:space="708"/>
          <w:titlePg/>
          <w:docGrid w:linePitch="360"/>
        </w:sectPr>
      </w:pPr>
    </w:p>
    <w:p w:rsidR="00347D8D" w:rsidRPr="00C60682" w:rsidRDefault="00347D8D" w:rsidP="00347D8D">
      <w:pPr>
        <w:pStyle w:val="Heading1"/>
      </w:pPr>
      <w:bookmarkStart w:id="0" w:name="_Toc295374247"/>
      <w:r w:rsidRPr="00C60682">
        <w:lastRenderedPageBreak/>
        <w:t>R</w:t>
      </w:r>
      <w:r>
        <w:t>eferences</w:t>
      </w:r>
      <w:bookmarkEnd w:id="0"/>
    </w:p>
    <w:p w:rsidR="00347D8D" w:rsidRDefault="00347D8D" w:rsidP="00347D8D">
      <w:pPr>
        <w:pStyle w:val="Text"/>
      </w:pPr>
      <w:r>
        <w:t xml:space="preserve">Alongi, D.M. (1990) </w:t>
      </w:r>
      <w:proofErr w:type="gramStart"/>
      <w:r>
        <w:t>The</w:t>
      </w:r>
      <w:proofErr w:type="gramEnd"/>
      <w:r>
        <w:t xml:space="preserve"> ecology of tropical soft-bottom benthic ecosystems. Oceanography and Marine Biology Annual Review 28: 381-496.</w:t>
      </w:r>
    </w:p>
    <w:p w:rsidR="00347D8D" w:rsidRPr="00F7524F" w:rsidRDefault="00347D8D" w:rsidP="00347D8D">
      <w:pPr>
        <w:pStyle w:val="Text"/>
      </w:pPr>
      <w:r>
        <w:t>ANCA (1996)</w:t>
      </w:r>
      <w:r w:rsidRPr="00F7524F">
        <w:t xml:space="preserve"> A Directory of Important Wetlands in </w:t>
      </w:r>
      <w:smartTag w:uri="urn:schemas-microsoft-com:office:smarttags" w:element="place">
        <w:smartTag w:uri="urn:schemas-microsoft-com:office:smarttags" w:element="country-region">
          <w:r w:rsidRPr="00F7524F">
            <w:t>Australia</w:t>
          </w:r>
        </w:smartTag>
      </w:smartTag>
      <w:r w:rsidRPr="00F7524F">
        <w:t>, 2</w:t>
      </w:r>
      <w:r w:rsidRPr="00F7524F">
        <w:rPr>
          <w:vertAlign w:val="superscript"/>
        </w:rPr>
        <w:t>nd</w:t>
      </w:r>
      <w:r w:rsidRPr="00F7524F">
        <w:t xml:space="preserve"> edition</w:t>
      </w:r>
      <w:r>
        <w:t xml:space="preserve">. </w:t>
      </w:r>
      <w:proofErr w:type="gramStart"/>
      <w:r>
        <w:t>Australian</w:t>
      </w:r>
      <w:r w:rsidRPr="00F7524F">
        <w:t xml:space="preserve"> Nature Conservation Agency, Canberra.</w:t>
      </w:r>
      <w:proofErr w:type="gramEnd"/>
    </w:p>
    <w:p w:rsidR="00347D8D" w:rsidRDefault="00347D8D" w:rsidP="00347D8D">
      <w:pPr>
        <w:pStyle w:val="Text"/>
      </w:pPr>
      <w:proofErr w:type="gramStart"/>
      <w:r w:rsidRPr="00037960">
        <w:t xml:space="preserve">ANZECC/ARMCANZ (2000) </w:t>
      </w:r>
      <w:r>
        <w:t>Australian</w:t>
      </w:r>
      <w:r w:rsidRPr="00037960">
        <w:t xml:space="preserve"> and New Zealand Guidelines for </w:t>
      </w:r>
      <w:r>
        <w:t>Fresh and Marine Water Quality.</w:t>
      </w:r>
      <w:proofErr w:type="gramEnd"/>
      <w:r w:rsidRPr="00037960">
        <w:t xml:space="preserve"> </w:t>
      </w:r>
      <w:proofErr w:type="gramStart"/>
      <w:r>
        <w:t>Australian</w:t>
      </w:r>
      <w:r w:rsidRPr="00037960">
        <w:t xml:space="preserve"> and New Zealand Environment and Conservation Council, and Agriculture and Resource Management Council of Australia and New Zealand</w:t>
      </w:r>
      <w:r>
        <w:t>,</w:t>
      </w:r>
      <w:r w:rsidRPr="00037960">
        <w:t xml:space="preserve"> C</w:t>
      </w:r>
      <w:r>
        <w:t>anberra.</w:t>
      </w:r>
      <w:proofErr w:type="gramEnd"/>
    </w:p>
    <w:p w:rsidR="00347D8D" w:rsidRPr="00B74F69" w:rsidRDefault="00347D8D" w:rsidP="00347D8D">
      <w:pPr>
        <w:pStyle w:val="Text"/>
        <w:rPr>
          <w:lang w:val="en-US"/>
        </w:rPr>
      </w:pPr>
      <w:proofErr w:type="gramStart"/>
      <w:r>
        <w:t>Australian</w:t>
      </w:r>
      <w:r w:rsidRPr="00F7524F">
        <w:t xml:space="preserve"> Fisheries Ma</w:t>
      </w:r>
      <w:r>
        <w:t>nagement Authority (AFMA) (2009</w:t>
      </w:r>
      <w:r w:rsidRPr="00F7524F">
        <w:t>).</w:t>
      </w:r>
      <w:proofErr w:type="gramEnd"/>
      <w:r w:rsidRPr="00F7524F">
        <w:t xml:space="preserve"> </w:t>
      </w:r>
      <w:proofErr w:type="gramStart"/>
      <w:r w:rsidRPr="00F7524F">
        <w:t>The School Shark Rebuilding Strategy 2008.</w:t>
      </w:r>
      <w:proofErr w:type="gramEnd"/>
      <w:r w:rsidRPr="00F7524F">
        <w:t xml:space="preserve"> </w:t>
      </w:r>
      <w:proofErr w:type="gramStart"/>
      <w:r w:rsidRPr="00B74F69">
        <w:rPr>
          <w:lang w:val="en-US"/>
        </w:rPr>
        <w:t>[Online].</w:t>
      </w:r>
      <w:proofErr w:type="gramEnd"/>
      <w:r w:rsidRPr="00B74F69">
        <w:rPr>
          <w:lang w:val="en-US"/>
        </w:rPr>
        <w:t xml:space="preserve"> </w:t>
      </w:r>
      <w:smartTag w:uri="urn:schemas-microsoft-com:office:smarttags" w:element="place">
        <w:smartTag w:uri="urn:schemas-microsoft-com:office:smarttags" w:element="City">
          <w:r w:rsidRPr="00B74F69">
            <w:rPr>
              <w:lang w:val="en-US"/>
            </w:rPr>
            <w:t>Canberra</w:t>
          </w:r>
        </w:smartTag>
      </w:smartTag>
      <w:r w:rsidRPr="00B74F69">
        <w:rPr>
          <w:lang w:val="en-US"/>
        </w:rPr>
        <w:t>: AFMA.</w:t>
      </w:r>
    </w:p>
    <w:p w:rsidR="00347D8D" w:rsidRPr="00B74F69" w:rsidRDefault="00347D8D" w:rsidP="00347D8D">
      <w:pPr>
        <w:pStyle w:val="Text"/>
        <w:rPr>
          <w:lang w:val="en-US"/>
        </w:rPr>
      </w:pPr>
      <w:proofErr w:type="gramStart"/>
      <w:r w:rsidRPr="00B74F69">
        <w:rPr>
          <w:lang w:val="en-US"/>
        </w:rPr>
        <w:t xml:space="preserve">Backhouse, G., Jackson, J. and O’Connor, J. (2008) National Recovery Plan for the </w:t>
      </w:r>
      <w:r>
        <w:rPr>
          <w:lang w:val="en-US"/>
        </w:rPr>
        <w:t>Australian</w:t>
      </w:r>
      <w:r w:rsidRPr="00B74F69">
        <w:rPr>
          <w:lang w:val="en-US"/>
        </w:rPr>
        <w:t xml:space="preserve"> Grayling </w:t>
      </w:r>
      <w:r w:rsidRPr="00B74F69">
        <w:rPr>
          <w:i/>
          <w:lang w:val="en-US"/>
        </w:rPr>
        <w:t>Prototroctes maraena</w:t>
      </w:r>
      <w:r w:rsidRPr="00B74F69">
        <w:rPr>
          <w:lang w:val="en-US"/>
        </w:rPr>
        <w:t>.</w:t>
      </w:r>
      <w:proofErr w:type="gramEnd"/>
      <w:r w:rsidRPr="00B74F69">
        <w:rPr>
          <w:lang w:val="en-US"/>
        </w:rPr>
        <w:t xml:space="preserve"> </w:t>
      </w:r>
      <w:proofErr w:type="gramStart"/>
      <w:r w:rsidRPr="00B74F69">
        <w:rPr>
          <w:lang w:val="en-US"/>
        </w:rPr>
        <w:t>Department of Sustainability and Environment, Melbourne.</w:t>
      </w:r>
      <w:proofErr w:type="gramEnd"/>
    </w:p>
    <w:p w:rsidR="00347D8D" w:rsidRPr="00F7524F" w:rsidRDefault="00347D8D" w:rsidP="00347D8D">
      <w:pPr>
        <w:pStyle w:val="Text"/>
      </w:pPr>
      <w:r w:rsidRPr="00B74F69">
        <w:rPr>
          <w:lang w:val="en-US"/>
        </w:rPr>
        <w:t xml:space="preserve">Bamford, M, Watkins, D., Bancroft, W., Tischler, G. and Wahl, J. (2008). </w:t>
      </w:r>
      <w:proofErr w:type="gramStart"/>
      <w:r w:rsidRPr="00F7524F">
        <w:t>Migratory Shorebirds of the East Asian - Australasian Flyway; Population Estimates and Internationally Important Sites.</w:t>
      </w:r>
      <w:proofErr w:type="gramEnd"/>
      <w:r w:rsidRPr="00F7524F">
        <w:t xml:space="preserve"> </w:t>
      </w:r>
      <w:proofErr w:type="gramStart"/>
      <w:r w:rsidRPr="00F7524F">
        <w:t>Wetlands International - Oceania.</w:t>
      </w:r>
      <w:proofErr w:type="gramEnd"/>
      <w:r w:rsidRPr="00F7524F">
        <w:t xml:space="preserve"> </w:t>
      </w:r>
      <w:smartTag w:uri="urn:schemas-microsoft-com:office:smarttags" w:element="place">
        <w:smartTag w:uri="urn:schemas-microsoft-com:office:smarttags" w:element="City">
          <w:r w:rsidRPr="00F7524F">
            <w:t>Canberra</w:t>
          </w:r>
        </w:smartTag>
        <w:r w:rsidRPr="00F7524F">
          <w:t xml:space="preserve">, </w:t>
        </w:r>
        <w:smartTag w:uri="urn:schemas-microsoft-com:office:smarttags" w:element="country-region">
          <w:r w:rsidRPr="00F7524F">
            <w:t>Australia</w:t>
          </w:r>
        </w:smartTag>
      </w:smartTag>
      <w:r w:rsidRPr="00F7524F">
        <w:t>.</w:t>
      </w:r>
    </w:p>
    <w:p w:rsidR="00347D8D" w:rsidRPr="00F7524F" w:rsidRDefault="00347D8D" w:rsidP="00347D8D">
      <w:pPr>
        <w:pStyle w:val="Text"/>
      </w:pPr>
      <w:proofErr w:type="gramStart"/>
      <w:r w:rsidRPr="00F7524F">
        <w:t>Barrett, G., Silcocks</w:t>
      </w:r>
      <w:r>
        <w:t>, A., Barry, S., Cunningham, R.</w:t>
      </w:r>
      <w:r w:rsidRPr="00F7524F">
        <w:t xml:space="preserve"> and Poulter, R. (2003)</w:t>
      </w:r>
      <w:r>
        <w:t>.</w:t>
      </w:r>
      <w:proofErr w:type="gramEnd"/>
      <w:r>
        <w:t xml:space="preserve"> </w:t>
      </w:r>
      <w:proofErr w:type="gramStart"/>
      <w:r w:rsidRPr="00F7524F">
        <w:t xml:space="preserve">The New Atlas of </w:t>
      </w:r>
      <w:r>
        <w:t>Australian</w:t>
      </w:r>
      <w:r w:rsidRPr="00F7524F">
        <w:t xml:space="preserve"> Birds</w:t>
      </w:r>
      <w:r>
        <w:t>.</w:t>
      </w:r>
      <w:proofErr w:type="gramEnd"/>
      <w:r>
        <w:t xml:space="preserve"> </w:t>
      </w:r>
      <w:proofErr w:type="gramStart"/>
      <w:r w:rsidRPr="00F7524F">
        <w:t xml:space="preserve">Birds Australia (Royal </w:t>
      </w:r>
      <w:r>
        <w:t>Australian</w:t>
      </w:r>
      <w:r w:rsidRPr="00F7524F">
        <w:t xml:space="preserve"> Ornithological Union), Hawthorn East.</w:t>
      </w:r>
      <w:proofErr w:type="gramEnd"/>
    </w:p>
    <w:p w:rsidR="00347D8D" w:rsidRPr="00FE2E52" w:rsidRDefault="00347D8D" w:rsidP="00347D8D">
      <w:pPr>
        <w:pStyle w:val="Text"/>
      </w:pPr>
      <w:r w:rsidRPr="00FE2E52">
        <w:rPr>
          <w:rFonts w:cs="Arial"/>
        </w:rPr>
        <w:t xml:space="preserve">Belbin, P. (1999) A report on sea spurge in the western section of the </w:t>
      </w:r>
      <w:smartTag w:uri="urn:schemas-microsoft-com:office:smarttags" w:element="PlaceName">
        <w:r w:rsidRPr="00FE2E52">
          <w:rPr>
            <w:rFonts w:cs="Arial"/>
          </w:rPr>
          <w:t>Mornington</w:t>
        </w:r>
      </w:smartTag>
      <w:r w:rsidRPr="00FE2E52">
        <w:rPr>
          <w:rFonts w:cs="Arial"/>
        </w:rPr>
        <w:t xml:space="preserve"> </w:t>
      </w:r>
      <w:smartTag w:uri="urn:schemas-microsoft-com:office:smarttags" w:element="PlaceType">
        <w:r w:rsidRPr="00FE2E52">
          <w:rPr>
            <w:rFonts w:cs="Arial"/>
          </w:rPr>
          <w:t>Peninsula</w:t>
        </w:r>
      </w:smartTag>
      <w:r w:rsidRPr="00FE2E52">
        <w:rPr>
          <w:rFonts w:cs="Arial"/>
        </w:rPr>
        <w:t xml:space="preserve"> National Park</w:t>
      </w:r>
      <w:r>
        <w:rPr>
          <w:rFonts w:cs="Arial"/>
        </w:rPr>
        <w:t xml:space="preserve">. </w:t>
      </w:r>
      <w:r w:rsidRPr="00FE2E52">
        <w:rPr>
          <w:rFonts w:cs="Arial"/>
        </w:rPr>
        <w:t>Report prepared for Parks Victoria.</w:t>
      </w:r>
    </w:p>
    <w:p w:rsidR="00347D8D" w:rsidRPr="00F7524F" w:rsidRDefault="00347D8D" w:rsidP="00347D8D">
      <w:pPr>
        <w:pStyle w:val="Text"/>
      </w:pPr>
      <w:proofErr w:type="gramStart"/>
      <w:r w:rsidRPr="00F7524F">
        <w:t>Bell</w:t>
      </w:r>
      <w:r>
        <w:t>, D. (1998)</w:t>
      </w:r>
      <w:r w:rsidRPr="00F7524F">
        <w:t xml:space="preserve"> Corner Inlet/Nooramunga Coastal Resource Atlas Descriptive Report</w:t>
      </w:r>
      <w:r>
        <w:t>.</w:t>
      </w:r>
      <w:proofErr w:type="gramEnd"/>
      <w:r>
        <w:t xml:space="preserve"> </w:t>
      </w:r>
      <w:proofErr w:type="gramStart"/>
      <w:r w:rsidRPr="00F7524F">
        <w:t>Prepared by the Marine Freshwater Resources institute for the Victorian (National Plan) Marine Pollution Committee.</w:t>
      </w:r>
      <w:proofErr w:type="gramEnd"/>
    </w:p>
    <w:p w:rsidR="00347D8D" w:rsidRPr="00F7524F" w:rsidRDefault="00347D8D" w:rsidP="00347D8D">
      <w:pPr>
        <w:pStyle w:val="Text"/>
      </w:pPr>
      <w:r w:rsidRPr="00F7524F">
        <w:t>Birds Australia</w:t>
      </w:r>
      <w:r>
        <w:t xml:space="preserve"> (2009a)</w:t>
      </w:r>
      <w:r w:rsidRPr="00F7524F">
        <w:t xml:space="preserve">  Database extracts from New Atlas (1998-2009) and First Atlas (1977-1981) for </w:t>
      </w:r>
      <w:r w:rsidRPr="00F7524F">
        <w:rPr>
          <w:rFonts w:cs="Arial"/>
        </w:rPr>
        <w:t>Corner Inlet: Latitude: 38 deg 36 mins to 38 deg 55 mins S, Longitude 146 deg 11 mins to 146 deg 53 mins E</w:t>
      </w:r>
      <w:r>
        <w:rPr>
          <w:rFonts w:cs="Arial"/>
        </w:rPr>
        <w:t xml:space="preserve">. </w:t>
      </w:r>
      <w:r w:rsidRPr="00F7524F">
        <w:rPr>
          <w:rFonts w:cs="Arial"/>
        </w:rPr>
        <w:t xml:space="preserve">Birds Australia, </w:t>
      </w:r>
      <w:r w:rsidRPr="00DA1B6D">
        <w:rPr>
          <w:rFonts w:cs="Arial"/>
        </w:rPr>
        <w:t>Hawthorn</w:t>
      </w:r>
      <w:r w:rsidRPr="00F7524F">
        <w:rPr>
          <w:rFonts w:cs="Arial"/>
        </w:rPr>
        <w:t xml:space="preserve"> East</w:t>
      </w:r>
      <w:r>
        <w:rPr>
          <w:rFonts w:cs="Arial"/>
        </w:rPr>
        <w:t xml:space="preserve">. </w:t>
      </w:r>
    </w:p>
    <w:p w:rsidR="00347D8D" w:rsidRPr="00F7524F" w:rsidRDefault="00347D8D" w:rsidP="00347D8D">
      <w:pPr>
        <w:pStyle w:val="Text"/>
      </w:pPr>
      <w:r w:rsidRPr="00F7524F">
        <w:t xml:space="preserve">Birds </w:t>
      </w:r>
      <w:smartTag w:uri="urn:schemas-microsoft-com:office:smarttags" w:element="place">
        <w:smartTag w:uri="urn:schemas-microsoft-com:office:smarttags" w:element="country-region">
          <w:r w:rsidRPr="00F7524F">
            <w:t>Australia</w:t>
          </w:r>
        </w:smartTag>
      </w:smartTag>
      <w:r w:rsidRPr="00F7524F">
        <w:t xml:space="preserve"> (2009b</w:t>
      </w:r>
      <w:proofErr w:type="gramStart"/>
      <w:r w:rsidRPr="00F7524F">
        <w:t>)  Orange</w:t>
      </w:r>
      <w:proofErr w:type="gramEnd"/>
      <w:r w:rsidRPr="00F7524F">
        <w:t xml:space="preserve">-bellied Parrot Mainland Recovery Project Website. </w:t>
      </w:r>
      <w:proofErr w:type="gramStart"/>
      <w:r w:rsidRPr="00F7524F">
        <w:t>[Online]</w:t>
      </w:r>
      <w:r>
        <w:t>.</w:t>
      </w:r>
      <w:proofErr w:type="gramEnd"/>
      <w:r>
        <w:t xml:space="preserve"> </w:t>
      </w:r>
      <w:r w:rsidRPr="00F7524F">
        <w:t xml:space="preserve">Available from: </w:t>
      </w:r>
      <w:hyperlink r:id="rId12" w:history="1">
        <w:r w:rsidRPr="00F7524F">
          <w:rPr>
            <w:rStyle w:val="Hyperlink"/>
            <w:rFonts w:cs="Arial"/>
          </w:rPr>
          <w:t>http://www.birdsaustralia.com.au/our-projects/orange-bellied-parrot-mainland-recovery.html</w:t>
        </w:r>
      </w:hyperlink>
      <w:r w:rsidRPr="00F7524F">
        <w:t>.</w:t>
      </w:r>
    </w:p>
    <w:p w:rsidR="00347D8D" w:rsidRPr="00F7524F" w:rsidRDefault="00347D8D" w:rsidP="00347D8D">
      <w:pPr>
        <w:pStyle w:val="Text"/>
      </w:pPr>
      <w:r w:rsidRPr="00F7524F">
        <w:t xml:space="preserve">Birds </w:t>
      </w:r>
      <w:smartTag w:uri="urn:schemas-microsoft-com:office:smarttags" w:element="place">
        <w:smartTag w:uri="urn:schemas-microsoft-com:office:smarttags" w:element="country-region">
          <w:r w:rsidRPr="00F7524F">
            <w:t>Australia</w:t>
          </w:r>
        </w:smartTag>
      </w:smartTag>
      <w:r>
        <w:t xml:space="preserve"> (2009c)</w:t>
      </w:r>
      <w:r w:rsidRPr="00F7524F">
        <w:t xml:space="preserve"> Database extracts for Corner Inlet - National Shorebird Areas Dataset</w:t>
      </w:r>
      <w:r>
        <w:t xml:space="preserve">. </w:t>
      </w:r>
      <w:r w:rsidRPr="00F7524F">
        <w:t xml:space="preserve">Birds </w:t>
      </w:r>
      <w:smartTag w:uri="urn:schemas-microsoft-com:office:smarttags" w:element="place">
        <w:smartTag w:uri="urn:schemas-microsoft-com:office:smarttags" w:element="country-region">
          <w:r w:rsidRPr="00F7524F">
            <w:t>Australia</w:t>
          </w:r>
        </w:smartTag>
      </w:smartTag>
      <w:r w:rsidRPr="00F7524F">
        <w:t xml:space="preserve">, Hawthorn East. </w:t>
      </w:r>
    </w:p>
    <w:p w:rsidR="00347D8D" w:rsidRDefault="00347D8D" w:rsidP="00347D8D">
      <w:pPr>
        <w:pStyle w:val="Text"/>
      </w:pPr>
      <w:smartTag w:uri="urn:schemas-microsoft-com:office:smarttags" w:element="Street">
        <w:smartTag w:uri="urn:schemas-microsoft-com:office:smarttags" w:element="PostalCode">
          <w:r w:rsidRPr="00BA5412">
            <w:t>Br</w:t>
          </w:r>
          <w:r>
            <w:t>ett Lane</w:t>
          </w:r>
        </w:smartTag>
      </w:smartTag>
      <w:r>
        <w:t xml:space="preserve"> and Associates Pty Ltd (BL&amp;A) (2008) Corner Inlet Ramsar Site Ecological Monitoring Program. Report prepared for West Gippsland Catchment Management Authority.</w:t>
      </w:r>
    </w:p>
    <w:p w:rsidR="00347D8D" w:rsidRPr="00B62414" w:rsidRDefault="00347D8D" w:rsidP="00347D8D">
      <w:pPr>
        <w:pStyle w:val="Text"/>
      </w:pPr>
      <w:r w:rsidRPr="000F5151">
        <w:t xml:space="preserve">Bucher, D. and Saenger, P. (1989) </w:t>
      </w:r>
      <w:proofErr w:type="gramStart"/>
      <w:r w:rsidRPr="000F5151">
        <w:t>An</w:t>
      </w:r>
      <w:proofErr w:type="gramEnd"/>
      <w:r w:rsidRPr="000F5151">
        <w:t xml:space="preserve"> Inventory of </w:t>
      </w:r>
      <w:r>
        <w:t>Australian</w:t>
      </w:r>
      <w:r w:rsidRPr="000F5151">
        <w:t xml:space="preserve"> Estuaries and Enclosed Marine Waters – Volume III – </w:t>
      </w:r>
      <w:smartTag w:uri="urn:schemas-microsoft-com:office:smarttags" w:element="place">
        <w:smartTag w:uri="urn:schemas-microsoft-com:office:smarttags" w:element="State">
          <w:r w:rsidRPr="000F5151">
            <w:t>Victoria</w:t>
          </w:r>
        </w:smartTag>
      </w:smartTag>
      <w:r w:rsidRPr="000F5151">
        <w:t xml:space="preserve">. </w:t>
      </w:r>
      <w:r>
        <w:t>Australian</w:t>
      </w:r>
      <w:r w:rsidRPr="000F5151">
        <w:t xml:space="preserve"> Sports Fishing Association.</w:t>
      </w:r>
    </w:p>
    <w:p w:rsidR="00347D8D" w:rsidRDefault="00347D8D" w:rsidP="00347D8D">
      <w:pPr>
        <w:pStyle w:val="Text"/>
        <w:rPr>
          <w:lang w:val="sv-SE"/>
        </w:rPr>
      </w:pPr>
      <w:r>
        <w:lastRenderedPageBreak/>
        <w:t xml:space="preserve">Bureau of Meteorology (BOM) (2009) Website accessed: 3 July 2009.  </w:t>
      </w:r>
      <w:r w:rsidRPr="00861265">
        <w:rPr>
          <w:lang w:val="sv-SE"/>
        </w:rPr>
        <w:t>URL: http://www.bom.gov.au/climate/averages/tables/cw_085096.shtml</w:t>
      </w:r>
    </w:p>
    <w:p w:rsidR="00347D8D" w:rsidRPr="008B57F2" w:rsidRDefault="00347D8D" w:rsidP="00347D8D">
      <w:pPr>
        <w:pStyle w:val="Text"/>
        <w:rPr>
          <w:lang w:val="sv-SE"/>
        </w:rPr>
      </w:pPr>
      <w:r>
        <w:t xml:space="preserve">Bureau of Meteorology (BOM) (2011) Website accessed: 6 June 2011.  </w:t>
      </w:r>
      <w:r w:rsidRPr="008B57F2">
        <w:rPr>
          <w:lang w:val="sv-SE"/>
        </w:rPr>
        <w:t>http://reg.bom.gov.au/lam/climate/levelthree/ausclim/zones.htm</w:t>
      </w:r>
    </w:p>
    <w:p w:rsidR="00347D8D" w:rsidRDefault="00347D8D" w:rsidP="00347D8D">
      <w:pPr>
        <w:pStyle w:val="Text"/>
      </w:pPr>
      <w:r w:rsidRPr="00F7524F">
        <w:t>Burnett</w:t>
      </w:r>
      <w:r>
        <w:t xml:space="preserve">, W.C., Aggarwal P.K. and </w:t>
      </w:r>
      <w:r w:rsidRPr="00F7524F">
        <w:t>Aureli A. (2006) Quantifying submarine groundwater discharge in the coastal zone via multiple methods. Science of the Total Environment 367: 498-543</w:t>
      </w:r>
      <w:r>
        <w:t>.</w:t>
      </w:r>
    </w:p>
    <w:p w:rsidR="00347D8D" w:rsidRPr="00F7524F" w:rsidRDefault="00347D8D" w:rsidP="00347D8D">
      <w:pPr>
        <w:pStyle w:val="Text"/>
      </w:pPr>
      <w:proofErr w:type="gramStart"/>
      <w:r>
        <w:t>Carey, J.M., Burgman, M.A., Boxshall, A., Beilin, R., Flander, L., Pegler, P. and White, A.K. (2007).</w:t>
      </w:r>
      <w:proofErr w:type="gramEnd"/>
      <w:r>
        <w:t xml:space="preserve"> </w:t>
      </w:r>
      <w:proofErr w:type="gramStart"/>
      <w:r>
        <w:t>Identification of threats to natural values in Victoria’s Marine National Parks and Marine Sanctuaries.</w:t>
      </w:r>
      <w:proofErr w:type="gramEnd"/>
      <w:r>
        <w:t xml:space="preserve"> </w:t>
      </w:r>
      <w:proofErr w:type="gramStart"/>
      <w:r>
        <w:t>Parks Victoria Technical Series No.33.</w:t>
      </w:r>
      <w:proofErr w:type="gramEnd"/>
      <w:r>
        <w:t xml:space="preserve"> Parks Victoria, Melbourne.</w:t>
      </w:r>
    </w:p>
    <w:p w:rsidR="00347D8D" w:rsidRDefault="00347D8D" w:rsidP="00347D8D">
      <w:pPr>
        <w:pStyle w:val="Text"/>
      </w:pPr>
      <w:proofErr w:type="gramStart"/>
      <w:r>
        <w:t>Casanelia, S. (1999).</w:t>
      </w:r>
      <w:proofErr w:type="gramEnd"/>
      <w:r>
        <w:t xml:space="preserve"> Corner Inlet, Victoria. </w:t>
      </w:r>
      <w:proofErr w:type="gramStart"/>
      <w:r>
        <w:t>Information Sheet on Ramsar Wetlands (RIS) Obtained from http:\\\www.environment.gov.au.</w:t>
      </w:r>
      <w:proofErr w:type="gramEnd"/>
    </w:p>
    <w:p w:rsidR="00347D8D" w:rsidRPr="00F7524F" w:rsidRDefault="00347D8D" w:rsidP="00347D8D">
      <w:pPr>
        <w:pStyle w:val="Text"/>
      </w:pPr>
      <w:proofErr w:type="gramStart"/>
      <w:r w:rsidRPr="00FB53F4">
        <w:rPr>
          <w:lang w:val="en-US"/>
        </w:rPr>
        <w:t>Clemann, N. and Gillespie, G.R. (2004) Draft</w:t>
      </w:r>
      <w:r w:rsidRPr="00F7524F">
        <w:t xml:space="preserve"> Recovery Plan for </w:t>
      </w:r>
      <w:r w:rsidRPr="00F7524F">
        <w:rPr>
          <w:i/>
        </w:rPr>
        <w:t>Litoria raniformis</w:t>
      </w:r>
      <w:r w:rsidRPr="00F7524F">
        <w:t xml:space="preserve"> 2004-2008.</w:t>
      </w:r>
      <w:proofErr w:type="gramEnd"/>
      <w:r w:rsidRPr="00F7524F">
        <w:t xml:space="preserve"> </w:t>
      </w:r>
      <w:proofErr w:type="gramStart"/>
      <w:r w:rsidRPr="00F7524F">
        <w:t xml:space="preserve">Department </w:t>
      </w:r>
      <w:r>
        <w:t>of the Environment and Heritage, Canberra.</w:t>
      </w:r>
      <w:proofErr w:type="gramEnd"/>
    </w:p>
    <w:p w:rsidR="00347D8D" w:rsidRDefault="00347D8D" w:rsidP="00347D8D">
      <w:pPr>
        <w:pStyle w:val="Text"/>
      </w:pPr>
      <w:r w:rsidRPr="00F7524F">
        <w:t xml:space="preserve">Clemens, R., </w:t>
      </w:r>
      <w:smartTag w:uri="urn:schemas-microsoft-com:office:smarttags" w:element="City">
        <w:r>
          <w:t>Rogers</w:t>
        </w:r>
      </w:smartTag>
      <w:r>
        <w:t>, D. and Priest, B. (2007)</w:t>
      </w:r>
      <w:r w:rsidRPr="00F7524F">
        <w:t xml:space="preserve"> Shorebird Habitat Mapping Project: West Gippsland</w:t>
      </w:r>
      <w:r>
        <w:t xml:space="preserve">. </w:t>
      </w:r>
      <w:proofErr w:type="gramStart"/>
      <w:r w:rsidRPr="00F7524F">
        <w:t xml:space="preserve">Birds Australia report the WWF – Australia and the </w:t>
      </w:r>
      <w:r>
        <w:t>Australian</w:t>
      </w:r>
      <w:r w:rsidRPr="00F7524F">
        <w:t xml:space="preserve"> Government’s Department of Natural Heritage and Environment.</w:t>
      </w:r>
      <w:proofErr w:type="gramEnd"/>
    </w:p>
    <w:p w:rsidR="00347D8D" w:rsidRDefault="00347D8D" w:rsidP="00347D8D">
      <w:pPr>
        <w:pStyle w:val="Text"/>
      </w:pPr>
      <w:r>
        <w:t xml:space="preserve">Colwell, M. A. (2010) Shorebird Ecology, Conservation, and Management. </w:t>
      </w:r>
      <w:proofErr w:type="gramStart"/>
      <w:r>
        <w:t>University of California Press.</w:t>
      </w:r>
      <w:proofErr w:type="gramEnd"/>
      <w:r>
        <w:t xml:space="preserve"> </w:t>
      </w:r>
      <w:proofErr w:type="gramStart"/>
      <w:r>
        <w:t>328 p.</w:t>
      </w:r>
      <w:proofErr w:type="gramEnd"/>
    </w:p>
    <w:p w:rsidR="00347D8D" w:rsidRDefault="00347D8D" w:rsidP="00347D8D">
      <w:pPr>
        <w:pStyle w:val="Text"/>
      </w:pPr>
      <w:r w:rsidRPr="00F7524F">
        <w:t>Connell</w:t>
      </w:r>
      <w:r>
        <w:t>,</w:t>
      </w:r>
      <w:r w:rsidRPr="00F7524F">
        <w:t xml:space="preserve"> E.L. and Walker</w:t>
      </w:r>
      <w:r>
        <w:t>,</w:t>
      </w:r>
      <w:r w:rsidRPr="00F7524F">
        <w:t xml:space="preserve"> D.I. (2001) Nutrient cycling associated with the seagrass </w:t>
      </w:r>
      <w:r w:rsidRPr="00F7524F">
        <w:rPr>
          <w:i/>
        </w:rPr>
        <w:t>Halophila ovalis</w:t>
      </w:r>
      <w:r w:rsidRPr="00F7524F">
        <w:t xml:space="preserve"> in the Swan-Canning Estuary based on seasonal variation in biomass and tissue nutrients. Hydrological Processes 15: 2401-2409</w:t>
      </w:r>
      <w:r>
        <w:t>.</w:t>
      </w:r>
    </w:p>
    <w:p w:rsidR="00347D8D" w:rsidRPr="00832D31" w:rsidRDefault="00347D8D" w:rsidP="00347D8D">
      <w:pPr>
        <w:pStyle w:val="Text"/>
      </w:pPr>
      <w:proofErr w:type="gramStart"/>
      <w:r w:rsidRPr="00832D31">
        <w:t xml:space="preserve">Corrick, </w:t>
      </w:r>
      <w:r>
        <w:t xml:space="preserve">A.H., and Norman, F.I. (1980) </w:t>
      </w:r>
      <w:r w:rsidRPr="00832D31">
        <w:t>Wetlands and waterbirds of the Snowy River and Gippsland Lakes catchment</w:t>
      </w:r>
      <w:r>
        <w:t>.</w:t>
      </w:r>
      <w:proofErr w:type="gramEnd"/>
      <w:r>
        <w:t xml:space="preserve"> </w:t>
      </w:r>
      <w:r w:rsidRPr="00832D31">
        <w:rPr>
          <w:i/>
        </w:rPr>
        <w:t xml:space="preserve">Proceedings of the Royal Society of </w:t>
      </w:r>
      <w:smartTag w:uri="urn:schemas-microsoft-com:office:smarttags" w:element="place">
        <w:smartTag w:uri="urn:schemas-microsoft-com:office:smarttags" w:element="State">
          <w:r w:rsidRPr="00832D31">
            <w:rPr>
              <w:i/>
            </w:rPr>
            <w:t>Victoria</w:t>
          </w:r>
        </w:smartTag>
      </w:smartTag>
      <w:r w:rsidRPr="00832D31">
        <w:t xml:space="preserve"> 91</w:t>
      </w:r>
      <w:r>
        <w:t>:</w:t>
      </w:r>
      <w:r w:rsidRPr="00832D31">
        <w:t xml:space="preserve"> 1-15.</w:t>
      </w:r>
    </w:p>
    <w:p w:rsidR="00347D8D" w:rsidRDefault="00347D8D" w:rsidP="00347D8D">
      <w:pPr>
        <w:pStyle w:val="Text"/>
      </w:pPr>
      <w:r w:rsidRPr="00B8180E">
        <w:t>Corner Inlet Fisheries Habitat Association (2009) Mapping Seagrass Beds in Corner Inlet from the Memory of Local Professional Fishermen</w:t>
      </w:r>
      <w:r>
        <w:t xml:space="preserve">. </w:t>
      </w:r>
      <w:proofErr w:type="gramStart"/>
      <w:r w:rsidRPr="00B8180E">
        <w:t>Unpublished report</w:t>
      </w:r>
      <w:r>
        <w:t>.</w:t>
      </w:r>
      <w:proofErr w:type="gramEnd"/>
      <w:r>
        <w:t xml:space="preserve"> </w:t>
      </w:r>
    </w:p>
    <w:p w:rsidR="00347D8D" w:rsidRPr="00F7524F" w:rsidRDefault="00347D8D" w:rsidP="00347D8D">
      <w:pPr>
        <w:pStyle w:val="Text"/>
      </w:pPr>
      <w:proofErr w:type="gramStart"/>
      <w:r w:rsidRPr="00645D05">
        <w:rPr>
          <w:lang w:val="en-US"/>
        </w:rPr>
        <w:t>CSIRO (2005) Corner Inlet Environmental Audit.</w:t>
      </w:r>
      <w:proofErr w:type="gramEnd"/>
      <w:r w:rsidRPr="00645D05">
        <w:rPr>
          <w:lang w:val="en-US"/>
        </w:rPr>
        <w:t xml:space="preserve"> </w:t>
      </w:r>
      <w:r w:rsidRPr="00F7524F">
        <w:t xml:space="preserve">Report to the Gippsland Coastal Board. </w:t>
      </w:r>
      <w:proofErr w:type="gramStart"/>
      <w:r w:rsidRPr="00F7524F">
        <w:t>Prepared by Molloy R., Chidgey S., Webster I., Hancock G. and Fox D</w:t>
      </w:r>
      <w:r>
        <w:t>.</w:t>
      </w:r>
      <w:proofErr w:type="gramEnd"/>
    </w:p>
    <w:p w:rsidR="00347D8D" w:rsidRPr="00F7524F" w:rsidRDefault="00347D8D" w:rsidP="00347D8D">
      <w:pPr>
        <w:pStyle w:val="Text"/>
      </w:pPr>
      <w:proofErr w:type="gramStart"/>
      <w:r>
        <w:t>Davidson, N. and Rothwell, P. (1993).</w:t>
      </w:r>
      <w:proofErr w:type="gramEnd"/>
      <w:r>
        <w:t xml:space="preserve"> </w:t>
      </w:r>
      <w:proofErr w:type="gramStart"/>
      <w:r w:rsidRPr="00F7524F">
        <w:t xml:space="preserve">Disturbance to </w:t>
      </w:r>
      <w:r>
        <w:t>w</w:t>
      </w:r>
      <w:r w:rsidRPr="00F7524F">
        <w:t>aterfowl on estuaries</w:t>
      </w:r>
      <w:r>
        <w:t>.</w:t>
      </w:r>
      <w:proofErr w:type="gramEnd"/>
      <w:r>
        <w:t xml:space="preserve"> </w:t>
      </w:r>
      <w:r w:rsidRPr="00F7524F">
        <w:t>Wader Study Group Bulletin 68, Special Issue.</w:t>
      </w:r>
    </w:p>
    <w:p w:rsidR="00347D8D" w:rsidRPr="00FE2E52" w:rsidRDefault="00347D8D" w:rsidP="00347D8D">
      <w:pPr>
        <w:pStyle w:val="Text"/>
        <w:rPr>
          <w:rFonts w:cs="Arial"/>
        </w:rPr>
      </w:pPr>
      <w:proofErr w:type="gramStart"/>
      <w:r w:rsidRPr="00FE2E52">
        <w:rPr>
          <w:rFonts w:cs="Arial"/>
        </w:rPr>
        <w:t xml:space="preserve">Davies, J.B., Oates, A.M. and Trumbull-Ward, A.V. (2001) Ecological </w:t>
      </w:r>
      <w:r>
        <w:rPr>
          <w:rFonts w:cs="Arial"/>
        </w:rPr>
        <w:t>V</w:t>
      </w:r>
      <w:r w:rsidRPr="00FE2E52">
        <w:rPr>
          <w:rFonts w:cs="Arial"/>
        </w:rPr>
        <w:t xml:space="preserve">egetation </w:t>
      </w:r>
      <w:r>
        <w:rPr>
          <w:rFonts w:cs="Arial"/>
        </w:rPr>
        <w:t>C</w:t>
      </w:r>
      <w:r w:rsidRPr="00FE2E52">
        <w:rPr>
          <w:rFonts w:cs="Arial"/>
        </w:rPr>
        <w:t xml:space="preserve">lass </w:t>
      </w:r>
      <w:r>
        <w:rPr>
          <w:rFonts w:cs="Arial"/>
        </w:rPr>
        <w:t>M</w:t>
      </w:r>
      <w:r w:rsidRPr="00FE2E52">
        <w:rPr>
          <w:rFonts w:cs="Arial"/>
        </w:rPr>
        <w:t xml:space="preserve">apping at 1: 25 000 in Gippsland: </w:t>
      </w:r>
      <w:r>
        <w:rPr>
          <w:rFonts w:cs="Arial"/>
        </w:rPr>
        <w:t>F</w:t>
      </w:r>
      <w:r w:rsidRPr="00FE2E52">
        <w:rPr>
          <w:rFonts w:cs="Arial"/>
        </w:rPr>
        <w:t xml:space="preserve">inal </w:t>
      </w:r>
      <w:r>
        <w:rPr>
          <w:rFonts w:cs="Arial"/>
        </w:rPr>
        <w:t>R</w:t>
      </w:r>
      <w:r w:rsidRPr="00FE2E52">
        <w:rPr>
          <w:rFonts w:cs="Arial"/>
        </w:rPr>
        <w:t>eport</w:t>
      </w:r>
      <w:r>
        <w:rPr>
          <w:rFonts w:cs="Arial"/>
        </w:rPr>
        <w:t>.</w:t>
      </w:r>
      <w:proofErr w:type="gramEnd"/>
      <w:r>
        <w:rPr>
          <w:rFonts w:cs="Arial"/>
        </w:rPr>
        <w:t xml:space="preserve"> </w:t>
      </w:r>
      <w:proofErr w:type="gramStart"/>
      <w:r w:rsidRPr="00FE2E52">
        <w:rPr>
          <w:rFonts w:cs="Arial"/>
        </w:rPr>
        <w:t>Department of Natural Resources and Environment, Melbourne.</w:t>
      </w:r>
      <w:proofErr w:type="gramEnd"/>
    </w:p>
    <w:p w:rsidR="00347D8D" w:rsidRDefault="00347D8D" w:rsidP="00347D8D">
      <w:pPr>
        <w:pStyle w:val="Text"/>
      </w:pPr>
      <w:proofErr w:type="gramStart"/>
      <w:r>
        <w:t>Day, J.W., Hall, C.A.S., Kemp, W.M., and Yanez-Arancibia, A. (1989) Estuarine Ecology.</w:t>
      </w:r>
      <w:proofErr w:type="gramEnd"/>
      <w:r>
        <w:t xml:space="preserve"> John Wiley &amp; Sons, </w:t>
      </w:r>
      <w:smartTag w:uri="urn:schemas-microsoft-com:office:smarttags" w:element="place">
        <w:smartTag w:uri="urn:schemas-microsoft-com:office:smarttags" w:element="State">
          <w:r>
            <w:t>New York</w:t>
          </w:r>
        </w:smartTag>
      </w:smartTag>
      <w:r>
        <w:t>.</w:t>
      </w:r>
    </w:p>
    <w:p w:rsidR="00347D8D" w:rsidRDefault="00347D8D" w:rsidP="00347D8D">
      <w:pPr>
        <w:pStyle w:val="Text"/>
      </w:pPr>
      <w:proofErr w:type="gramStart"/>
      <w:r w:rsidRPr="000F5151">
        <w:t>DCNR (1995) Draft Corner Inlet Fisheries Management Plan.</w:t>
      </w:r>
      <w:proofErr w:type="gramEnd"/>
      <w:r w:rsidRPr="000F5151">
        <w:t xml:space="preserve"> </w:t>
      </w:r>
      <w:proofErr w:type="gramStart"/>
      <w:r w:rsidRPr="000F5151">
        <w:t>Department of Conservation and Natural Resources, Melbourne.</w:t>
      </w:r>
      <w:proofErr w:type="gramEnd"/>
    </w:p>
    <w:p w:rsidR="00347D8D" w:rsidRPr="00B62414" w:rsidRDefault="00347D8D" w:rsidP="00347D8D">
      <w:pPr>
        <w:pStyle w:val="Text"/>
      </w:pPr>
      <w:proofErr w:type="gramStart"/>
      <w:r w:rsidRPr="000F5151">
        <w:lastRenderedPageBreak/>
        <w:t>Denis, L.R. (1994)</w:t>
      </w:r>
      <w:r>
        <w:t xml:space="preserve"> Intertidal Vegetation and Tidal Patterns.</w:t>
      </w:r>
      <w:proofErr w:type="gramEnd"/>
      <w:r>
        <w:t xml:space="preserve"> </w:t>
      </w:r>
      <w:proofErr w:type="gramStart"/>
      <w:r>
        <w:t>PhD Thesis, Monash University.</w:t>
      </w:r>
      <w:proofErr w:type="gramEnd"/>
    </w:p>
    <w:p w:rsidR="00347D8D" w:rsidRDefault="00347D8D" w:rsidP="00347D8D">
      <w:pPr>
        <w:pStyle w:val="Text"/>
      </w:pPr>
      <w:proofErr w:type="gramStart"/>
      <w:r>
        <w:t>DEWHA (2008) National Framework and Guidance for Describing the Ecological Character of Australian Ramsar Wetlands.</w:t>
      </w:r>
      <w:proofErr w:type="gramEnd"/>
      <w:r>
        <w:t xml:space="preserve"> </w:t>
      </w:r>
      <w:smartTag w:uri="urn:schemas-microsoft-com:office:smarttags" w:element="place">
        <w:smartTag w:uri="urn:schemas-microsoft-com:office:smarttags" w:element="City">
          <w:r>
            <w:t>Canberra</w:t>
          </w:r>
        </w:smartTag>
      </w:smartTag>
      <w:r>
        <w:t>: 64pp.</w:t>
      </w:r>
    </w:p>
    <w:p w:rsidR="00347D8D" w:rsidRPr="00F7524F" w:rsidRDefault="00347D8D" w:rsidP="00347D8D">
      <w:pPr>
        <w:pStyle w:val="Text"/>
      </w:pPr>
      <w:proofErr w:type="gramStart"/>
      <w:r w:rsidRPr="00F7524F">
        <w:t xml:space="preserve">DEWHA </w:t>
      </w:r>
      <w:r>
        <w:t>(2009a)</w:t>
      </w:r>
      <w:r w:rsidRPr="00F7524F">
        <w:t xml:space="preserve"> </w:t>
      </w:r>
      <w:r w:rsidRPr="00F7524F">
        <w:rPr>
          <w:i/>
        </w:rPr>
        <w:t>Litoria raniformis</w:t>
      </w:r>
      <w:r w:rsidRPr="00F7524F">
        <w:t xml:space="preserve"> in Species Profile and Threats Database, Department of the Environment, Water, Heritage and the Arts, Canberra.</w:t>
      </w:r>
      <w:proofErr w:type="gramEnd"/>
    </w:p>
    <w:p w:rsidR="00347D8D" w:rsidRPr="000F5151" w:rsidRDefault="00347D8D" w:rsidP="00347D8D">
      <w:pPr>
        <w:pStyle w:val="Text"/>
      </w:pPr>
      <w:proofErr w:type="gramStart"/>
      <w:r>
        <w:t>DEWHA (2009b)</w:t>
      </w:r>
      <w:r w:rsidRPr="00F7524F">
        <w:t xml:space="preserve"> </w:t>
      </w:r>
      <w:r w:rsidRPr="00F7524F">
        <w:rPr>
          <w:i/>
        </w:rPr>
        <w:t>Neophema chrysogaster</w:t>
      </w:r>
      <w:r w:rsidRPr="00F7524F">
        <w:t xml:space="preserve"> in Species Profile and Threats Database, Department of the Environ</w:t>
      </w:r>
      <w:r w:rsidRPr="000F5151">
        <w:t>ment, Water, Heritage and the Arts, Canberra.</w:t>
      </w:r>
      <w:proofErr w:type="gramEnd"/>
    </w:p>
    <w:p w:rsidR="00347D8D" w:rsidRDefault="00347D8D" w:rsidP="00347D8D">
      <w:pPr>
        <w:pStyle w:val="Text"/>
      </w:pPr>
      <w:proofErr w:type="gramStart"/>
      <w:r>
        <w:t>DNRE (1996) Corner Inlet and Nooramunga Marine and Coastal Parks Draft Management Plan.</w:t>
      </w:r>
      <w:proofErr w:type="gramEnd"/>
      <w:r>
        <w:t xml:space="preserve">  </w:t>
      </w:r>
      <w:proofErr w:type="gramStart"/>
      <w:r w:rsidRPr="000F5151">
        <w:t>Department of Natural Resources and Environment, Victoria.</w:t>
      </w:r>
      <w:proofErr w:type="gramEnd"/>
    </w:p>
    <w:p w:rsidR="00347D8D" w:rsidRPr="000F5151" w:rsidRDefault="00347D8D" w:rsidP="00347D8D">
      <w:pPr>
        <w:pStyle w:val="Text"/>
      </w:pPr>
      <w:r w:rsidRPr="000F5151">
        <w:t xml:space="preserve">DNRE (2002) Corner Inlet Ramsar Site Strategic Management Plan, May 2002. </w:t>
      </w:r>
      <w:proofErr w:type="gramStart"/>
      <w:r w:rsidRPr="000F5151">
        <w:t>Department of Natural Resources and Environment, Victoria.</w:t>
      </w:r>
      <w:proofErr w:type="gramEnd"/>
    </w:p>
    <w:p w:rsidR="00347D8D" w:rsidRPr="000F5151" w:rsidRDefault="00347D8D" w:rsidP="00347D8D">
      <w:pPr>
        <w:pStyle w:val="Text"/>
      </w:pPr>
      <w:r w:rsidRPr="000F5151">
        <w:t xml:space="preserve">DPI (2007a) Sites of Geological and Geomorphological </w:t>
      </w:r>
      <w:proofErr w:type="gramStart"/>
      <w:r w:rsidRPr="000F5151">
        <w:t>Significance,</w:t>
      </w:r>
      <w:proofErr w:type="gramEnd"/>
      <w:r w:rsidRPr="000F5151">
        <w:t xml:space="preserve"> Foster. </w:t>
      </w:r>
      <w:proofErr w:type="gramStart"/>
      <w:r w:rsidRPr="000F5151">
        <w:t>D</w:t>
      </w:r>
      <w:r>
        <w:t>epartment of Primary Industries, Victoria.</w:t>
      </w:r>
      <w:proofErr w:type="gramEnd"/>
    </w:p>
    <w:p w:rsidR="00347D8D" w:rsidRPr="000F5151" w:rsidRDefault="00347D8D" w:rsidP="00347D8D">
      <w:pPr>
        <w:pStyle w:val="Text"/>
      </w:pPr>
      <w:proofErr w:type="gramStart"/>
      <w:r w:rsidRPr="000F5151">
        <w:t>DPI (2007b) Sites of Geological and Geomorphological Significance, Yarram.</w:t>
      </w:r>
      <w:proofErr w:type="gramEnd"/>
      <w:r w:rsidRPr="000F5151">
        <w:t xml:space="preserve"> </w:t>
      </w:r>
      <w:proofErr w:type="gramStart"/>
      <w:r w:rsidRPr="000F5151">
        <w:t xml:space="preserve">Department </w:t>
      </w:r>
      <w:r>
        <w:t>of Primary Industries, Victoria.</w:t>
      </w:r>
      <w:proofErr w:type="gramEnd"/>
    </w:p>
    <w:p w:rsidR="00347D8D" w:rsidRDefault="00347D8D" w:rsidP="00347D8D">
      <w:pPr>
        <w:pStyle w:val="Text"/>
      </w:pPr>
      <w:proofErr w:type="gramStart"/>
      <w:r>
        <w:t>DPI (2007c) Fi</w:t>
      </w:r>
      <w:r w:rsidRPr="000F5151">
        <w:t>sheries Victoria Commercial Fish Production Information Bulletin 2006.</w:t>
      </w:r>
      <w:proofErr w:type="gramEnd"/>
      <w:r w:rsidRPr="000F5151">
        <w:t xml:space="preserve"> </w:t>
      </w:r>
      <w:proofErr w:type="gramStart"/>
      <w:r w:rsidRPr="000F5151">
        <w:t>Primary Industries Research Victoria (PIRVoc), Queenscliff, Victoria.</w:t>
      </w:r>
      <w:proofErr w:type="gramEnd"/>
    </w:p>
    <w:p w:rsidR="00347D8D" w:rsidRDefault="00347D8D" w:rsidP="00347D8D">
      <w:pPr>
        <w:pStyle w:val="Text"/>
      </w:pPr>
      <w:proofErr w:type="gramStart"/>
      <w:r w:rsidRPr="002071DA">
        <w:t>DPI (2007d) West Gippsland Fishery Management Plan.</w:t>
      </w:r>
      <w:proofErr w:type="gramEnd"/>
      <w:r w:rsidRPr="002071DA">
        <w:t xml:space="preserve"> Fisheries </w:t>
      </w:r>
      <w:smartTag w:uri="urn:schemas-microsoft-com:office:smarttags" w:element="place">
        <w:smartTag w:uri="urn:schemas-microsoft-com:office:smarttags" w:element="State">
          <w:r w:rsidRPr="002071DA">
            <w:t>Victoria</w:t>
          </w:r>
        </w:smartTag>
      </w:smartTag>
      <w:r w:rsidRPr="002071DA">
        <w:t xml:space="preserve"> Management Report Series No. 56. </w:t>
      </w:r>
      <w:proofErr w:type="gramStart"/>
      <w:r w:rsidRPr="002071DA">
        <w:t>Department of Primary Industries, Melbourne.</w:t>
      </w:r>
      <w:proofErr w:type="gramEnd"/>
    </w:p>
    <w:p w:rsidR="00347D8D" w:rsidRPr="00F7524F" w:rsidRDefault="00347D8D" w:rsidP="00347D8D">
      <w:pPr>
        <w:pStyle w:val="Text"/>
      </w:pPr>
      <w:proofErr w:type="gramStart"/>
      <w:r w:rsidRPr="00F7524F">
        <w:t>DPI</w:t>
      </w:r>
      <w:r>
        <w:t xml:space="preserve"> </w:t>
      </w:r>
      <w:r w:rsidRPr="00F7524F">
        <w:t>(2008) West Gippsland Fishery Management Plan 2008.</w:t>
      </w:r>
      <w:proofErr w:type="gramEnd"/>
      <w:r w:rsidRPr="00F7524F">
        <w:t xml:space="preserve"> Fisheries </w:t>
      </w:r>
      <w:smartTag w:uri="urn:schemas-microsoft-com:office:smarttags" w:element="place">
        <w:smartTag w:uri="urn:schemas-microsoft-com:office:smarttags" w:element="State">
          <w:r w:rsidRPr="00F7524F">
            <w:t>Victoria</w:t>
          </w:r>
        </w:smartTag>
      </w:smartTag>
      <w:r w:rsidRPr="00F7524F">
        <w:t xml:space="preserve"> Management Report Series No. 56</w:t>
      </w:r>
      <w:r>
        <w:t>.</w:t>
      </w:r>
    </w:p>
    <w:p w:rsidR="00347D8D" w:rsidRPr="000F5151" w:rsidRDefault="00347D8D" w:rsidP="00347D8D">
      <w:pPr>
        <w:pStyle w:val="Text"/>
      </w:pPr>
      <w:proofErr w:type="gramStart"/>
      <w:r>
        <w:t>DPI (2010) Fi</w:t>
      </w:r>
      <w:r w:rsidRPr="000F5151">
        <w:t>sheries Victoria Commercial Fish Production Information Bulletin 2006.</w:t>
      </w:r>
      <w:proofErr w:type="gramEnd"/>
      <w:r w:rsidRPr="000F5151">
        <w:t xml:space="preserve"> </w:t>
      </w:r>
      <w:proofErr w:type="gramStart"/>
      <w:r w:rsidRPr="000F5151">
        <w:t>Primary Industries Research Victoria (PIRVoc), Queenscliff, Victoria.</w:t>
      </w:r>
      <w:proofErr w:type="gramEnd"/>
      <w:r>
        <w:t xml:space="preserve"> </w:t>
      </w:r>
      <w:hyperlink r:id="rId13" w:history="1">
        <w:r w:rsidRPr="005E6454">
          <w:rPr>
            <w:rStyle w:val="Hyperlink"/>
          </w:rPr>
          <w:t>http://new.dpi.vic.gov.au/fisheries/commercial-fishing/commercial-fish-production-2010/corner-inlet-catch</w:t>
        </w:r>
      </w:hyperlink>
    </w:p>
    <w:p w:rsidR="00347D8D" w:rsidRPr="00F7524F" w:rsidRDefault="00347D8D" w:rsidP="00347D8D">
      <w:pPr>
        <w:pStyle w:val="Text"/>
        <w:rPr>
          <w:rFonts w:cs="Arial"/>
        </w:rPr>
      </w:pPr>
      <w:r>
        <w:t>DSE (2003)</w:t>
      </w:r>
      <w:r w:rsidRPr="00F7524F">
        <w:t xml:space="preserve"> </w:t>
      </w:r>
      <w:r w:rsidRPr="00F7524F">
        <w:rPr>
          <w:rFonts w:cs="Arial"/>
          <w:bCs/>
        </w:rPr>
        <w:t xml:space="preserve">Corner Inlet Ramsar Site </w:t>
      </w:r>
      <w:r w:rsidRPr="00F7524F">
        <w:rPr>
          <w:rFonts w:cs="Arial"/>
        </w:rPr>
        <w:t>Strategic Management Plan</w:t>
      </w:r>
      <w:r>
        <w:rPr>
          <w:rFonts w:cs="Arial"/>
        </w:rPr>
        <w:t xml:space="preserve">. </w:t>
      </w:r>
      <w:proofErr w:type="gramStart"/>
      <w:r w:rsidRPr="00F7524F">
        <w:rPr>
          <w:rFonts w:cs="Arial"/>
        </w:rPr>
        <w:t>Department of Sustainability and Environment, Victoria.</w:t>
      </w:r>
      <w:proofErr w:type="gramEnd"/>
    </w:p>
    <w:p w:rsidR="00347D8D" w:rsidRPr="00D1786C" w:rsidRDefault="00347D8D" w:rsidP="00347D8D">
      <w:pPr>
        <w:pStyle w:val="Text"/>
        <w:jc w:val="left"/>
      </w:pPr>
      <w:r w:rsidRPr="00D1786C">
        <w:t xml:space="preserve">DSE (2007) </w:t>
      </w:r>
      <w:proofErr w:type="gramStart"/>
      <w:r w:rsidRPr="00D1786C">
        <w:t>The</w:t>
      </w:r>
      <w:proofErr w:type="gramEnd"/>
      <w:r w:rsidRPr="00D1786C">
        <w:t xml:space="preserve"> Northern Pacific Seastar in Port Phillip Bay. </w:t>
      </w:r>
      <w:proofErr w:type="gramStart"/>
      <w:r w:rsidRPr="00D1786C">
        <w:t>Department of</w:t>
      </w:r>
      <w:r>
        <w:t xml:space="preserve"> Sustainability and Environment.</w:t>
      </w:r>
      <w:proofErr w:type="gramEnd"/>
      <w:r>
        <w:t xml:space="preserve"> Website: </w:t>
      </w:r>
      <w:r w:rsidRPr="00D1786C">
        <w:t>http://www.dse.vic.gov.au/DSE/nrencm.nsf/LinkView/8146C236CC417D764A256A10007F062DBE74516454DCC3CF4A256B6600175E6F</w:t>
      </w:r>
    </w:p>
    <w:p w:rsidR="00347D8D" w:rsidRPr="00F7524F" w:rsidRDefault="00347D8D" w:rsidP="00347D8D">
      <w:pPr>
        <w:pStyle w:val="Text"/>
        <w:rPr>
          <w:lang w:val="en-US"/>
        </w:rPr>
      </w:pPr>
      <w:r>
        <w:t>DSE (2009)</w:t>
      </w:r>
      <w:r w:rsidRPr="00F7524F">
        <w:t xml:space="preserve">  Fauna database extract based on </w:t>
      </w:r>
      <w:r w:rsidRPr="00F7524F">
        <w:rPr>
          <w:rFonts w:cs="Arial"/>
        </w:rPr>
        <w:t>Corner Inlet: Latitude: 38 deg 36 mins to 38 deg 55 mins S, Longitude 146 deg 11 mins to 146 deg 53 mins E</w:t>
      </w:r>
      <w:r>
        <w:rPr>
          <w:rFonts w:cs="Arial"/>
        </w:rPr>
        <w:t xml:space="preserve">. </w:t>
      </w:r>
      <w:r w:rsidRPr="00F7524F">
        <w:rPr>
          <w:rFonts w:cs="Arial"/>
        </w:rPr>
        <w:t xml:space="preserve">Department of Sustainability and Environment, </w:t>
      </w:r>
      <w:smartTag w:uri="urn:schemas-microsoft-com:office:smarttags" w:element="place">
        <w:smartTag w:uri="urn:schemas-microsoft-com:office:smarttags" w:element="State">
          <w:r w:rsidRPr="00F7524F">
            <w:rPr>
              <w:rFonts w:cs="Arial"/>
            </w:rPr>
            <w:t>Victoria</w:t>
          </w:r>
        </w:smartTag>
      </w:smartTag>
      <w:r w:rsidRPr="00F7524F">
        <w:rPr>
          <w:rFonts w:cs="Arial"/>
        </w:rPr>
        <w:t>.</w:t>
      </w:r>
    </w:p>
    <w:p w:rsidR="00347D8D" w:rsidRDefault="00347D8D" w:rsidP="00347D8D">
      <w:pPr>
        <w:pStyle w:val="Text"/>
      </w:pPr>
      <w:r>
        <w:lastRenderedPageBreak/>
        <w:t xml:space="preserve">Ecos (unpublished). </w:t>
      </w:r>
      <w:proofErr w:type="gramStart"/>
      <w:r w:rsidRPr="00F7524F">
        <w:t>Corner Inlet Ecological Character Description</w:t>
      </w:r>
      <w:r>
        <w:t>.</w:t>
      </w:r>
      <w:proofErr w:type="gramEnd"/>
      <w:r>
        <w:t xml:space="preserve"> </w:t>
      </w:r>
      <w:r w:rsidRPr="00EE34D3">
        <w:t>Unpublished Draft Report prepared for the West Gippsland Catchment Management Authority</w:t>
      </w:r>
      <w:r>
        <w:t xml:space="preserve">. </w:t>
      </w:r>
      <w:proofErr w:type="gramStart"/>
      <w:r w:rsidRPr="00EE34D3">
        <w:t>Provided to the Project Team by the Department of the Environment, Water, Heritage and the Arts</w:t>
      </w:r>
      <w:r>
        <w:t>.</w:t>
      </w:r>
      <w:proofErr w:type="gramEnd"/>
    </w:p>
    <w:p w:rsidR="00347D8D" w:rsidRPr="00EE34D3" w:rsidRDefault="00347D8D" w:rsidP="00347D8D">
      <w:pPr>
        <w:pStyle w:val="Text"/>
      </w:pPr>
      <w:r>
        <w:t>Ecowise Environmental (2007) The Potential Effect of Water Extraction on Fish Species Surveyed from the Agnes River.  Report prepared for South Gippsland Water, November 2007.</w:t>
      </w:r>
    </w:p>
    <w:p w:rsidR="00347D8D" w:rsidRPr="00F7524F" w:rsidRDefault="00347D8D" w:rsidP="00347D8D">
      <w:pPr>
        <w:pStyle w:val="Text"/>
      </w:pPr>
      <w:proofErr w:type="gramStart"/>
      <w:r w:rsidRPr="00F7524F">
        <w:t>Emison,</w:t>
      </w:r>
      <w:r>
        <w:t xml:space="preserve"> </w:t>
      </w:r>
      <w:r w:rsidRPr="00F7524F">
        <w:t>W.B., Bea</w:t>
      </w:r>
      <w:r>
        <w:t xml:space="preserve">rdsell, </w:t>
      </w:r>
      <w:r w:rsidRPr="00F7524F">
        <w:t xml:space="preserve">C.M. </w:t>
      </w:r>
      <w:r>
        <w:t>Norman, F.I. Loyn, R.H. and</w:t>
      </w:r>
      <w:r w:rsidRPr="00F7524F">
        <w:t xml:space="preserve"> Bennett</w:t>
      </w:r>
      <w:r>
        <w:t xml:space="preserve">, </w:t>
      </w:r>
      <w:r w:rsidRPr="00F7524F">
        <w:t>S.C. (1987) Atlas of Victorian Birds.</w:t>
      </w:r>
      <w:proofErr w:type="gramEnd"/>
      <w:r w:rsidRPr="00F7524F">
        <w:t xml:space="preserve"> </w:t>
      </w:r>
      <w:proofErr w:type="gramStart"/>
      <w:r w:rsidRPr="00F7524F">
        <w:t>Dep</w:t>
      </w:r>
      <w:r>
        <w:t>ar</w:t>
      </w:r>
      <w:r w:rsidRPr="00F7524F">
        <w:t>t</w:t>
      </w:r>
      <w:r>
        <w:t>ment</w:t>
      </w:r>
      <w:r w:rsidRPr="00F7524F">
        <w:t xml:space="preserve"> of Conservation</w:t>
      </w:r>
      <w:r>
        <w:t>,</w:t>
      </w:r>
      <w:r w:rsidRPr="00F7524F">
        <w:t xml:space="preserve"> Forest </w:t>
      </w:r>
      <w:r>
        <w:t>and</w:t>
      </w:r>
      <w:r w:rsidRPr="00F7524F">
        <w:t xml:space="preserve"> Lands &amp; RAOU</w:t>
      </w:r>
      <w:r>
        <w:t>, Melbourne</w:t>
      </w:r>
      <w:r w:rsidRPr="00F7524F">
        <w:t>.</w:t>
      </w:r>
      <w:proofErr w:type="gramEnd"/>
    </w:p>
    <w:p w:rsidR="00347D8D" w:rsidRPr="00F7524F" w:rsidRDefault="00347D8D" w:rsidP="00347D8D">
      <w:pPr>
        <w:pStyle w:val="Text"/>
      </w:pPr>
      <w:r w:rsidRPr="00F7524F">
        <w:t>Environment Australia</w:t>
      </w:r>
      <w:r>
        <w:t xml:space="preserve"> (1999) </w:t>
      </w:r>
      <w:r w:rsidRPr="002C3B22">
        <w:t>Threat Abatement Plan for Predation by Feral Cats</w:t>
      </w:r>
      <w:r>
        <w:t xml:space="preserve">. </w:t>
      </w:r>
      <w:proofErr w:type="gramStart"/>
      <w:r w:rsidRPr="00F7524F">
        <w:t>National Feral Animal Control Program.</w:t>
      </w:r>
      <w:proofErr w:type="gramEnd"/>
      <w:r w:rsidRPr="00F7524F">
        <w:t xml:space="preserve"> Biodiversity Group, Environment Australia</w:t>
      </w:r>
      <w:r>
        <w:t>: Canberra</w:t>
      </w:r>
      <w:r w:rsidRPr="00F7524F">
        <w:t>.</w:t>
      </w:r>
    </w:p>
    <w:p w:rsidR="00347D8D" w:rsidRPr="00987680" w:rsidRDefault="00347D8D" w:rsidP="00347D8D">
      <w:pPr>
        <w:pStyle w:val="Text"/>
      </w:pPr>
      <w:r w:rsidRPr="00EE34D3">
        <w:t>Environment Australia (EA) (2001) A Directory</w:t>
      </w:r>
      <w:r>
        <w:t xml:space="preserve"> of Important W</w:t>
      </w:r>
      <w:r w:rsidRPr="00987680">
        <w:t xml:space="preserve">etlands in </w:t>
      </w:r>
      <w:smartTag w:uri="urn:schemas-microsoft-com:office:smarttags" w:element="place">
        <w:smartTag w:uri="urn:schemas-microsoft-com:office:smarttags" w:element="country-region">
          <w:r w:rsidRPr="00987680">
            <w:t>Australia</w:t>
          </w:r>
        </w:smartTag>
      </w:smartTag>
      <w:r w:rsidRPr="00987680">
        <w:t>, 3rd edn. E</w:t>
      </w:r>
      <w:r>
        <w:t xml:space="preserve">nvironment </w:t>
      </w:r>
      <w:smartTag w:uri="urn:schemas-microsoft-com:office:smarttags" w:element="country-region">
        <w:r>
          <w:t>Australia</w:t>
        </w:r>
      </w:smartTag>
      <w:r>
        <w:t xml:space="preserve">: </w:t>
      </w:r>
      <w:smartTag w:uri="urn:schemas-microsoft-com:office:smarttags" w:element="place">
        <w:smartTag w:uri="urn:schemas-microsoft-com:office:smarttags" w:element="City">
          <w:r>
            <w:t>Canberra</w:t>
          </w:r>
        </w:smartTag>
      </w:smartTag>
      <w:r>
        <w:t>.</w:t>
      </w:r>
    </w:p>
    <w:p w:rsidR="00347D8D" w:rsidRPr="00FE2E52" w:rsidRDefault="00347D8D" w:rsidP="00347D8D">
      <w:pPr>
        <w:pStyle w:val="Text"/>
      </w:pPr>
      <w:proofErr w:type="gramStart"/>
      <w:r w:rsidRPr="00FE2E52">
        <w:rPr>
          <w:rFonts w:cs="Arial"/>
        </w:rPr>
        <w:t xml:space="preserve">Frood, D. (1986) Vegetation </w:t>
      </w:r>
      <w:r>
        <w:rPr>
          <w:rFonts w:cs="Arial"/>
        </w:rPr>
        <w:t>T</w:t>
      </w:r>
      <w:r w:rsidRPr="00FE2E52">
        <w:rPr>
          <w:rFonts w:cs="Arial"/>
        </w:rPr>
        <w:t xml:space="preserve">ypes and </w:t>
      </w:r>
      <w:r>
        <w:rPr>
          <w:rFonts w:cs="Arial"/>
        </w:rPr>
        <w:t>S</w:t>
      </w:r>
      <w:r w:rsidRPr="00FE2E52">
        <w:rPr>
          <w:rFonts w:cs="Arial"/>
        </w:rPr>
        <w:t xml:space="preserve">ignificant </w:t>
      </w:r>
      <w:r>
        <w:rPr>
          <w:rFonts w:cs="Arial"/>
        </w:rPr>
        <w:t>T</w:t>
      </w:r>
      <w:r w:rsidRPr="00FE2E52">
        <w:rPr>
          <w:rFonts w:cs="Arial"/>
        </w:rPr>
        <w:t xml:space="preserve">errestrial </w:t>
      </w:r>
      <w:r>
        <w:rPr>
          <w:rFonts w:cs="Arial"/>
        </w:rPr>
        <w:t>F</w:t>
      </w:r>
      <w:r w:rsidRPr="00FE2E52">
        <w:rPr>
          <w:rFonts w:cs="Arial"/>
        </w:rPr>
        <w:t xml:space="preserve">lora in the </w:t>
      </w:r>
      <w:r>
        <w:rPr>
          <w:rFonts w:cs="Arial"/>
        </w:rPr>
        <w:t>P</w:t>
      </w:r>
      <w:r w:rsidRPr="00FE2E52">
        <w:rPr>
          <w:rFonts w:cs="Arial"/>
        </w:rPr>
        <w:t xml:space="preserve">roposed </w:t>
      </w:r>
      <w:r>
        <w:rPr>
          <w:rFonts w:cs="Arial"/>
        </w:rPr>
        <w:t>S</w:t>
      </w:r>
      <w:r w:rsidRPr="00FE2E52">
        <w:rPr>
          <w:rFonts w:cs="Arial"/>
        </w:rPr>
        <w:t xml:space="preserve">outh Gippsland </w:t>
      </w:r>
      <w:r>
        <w:rPr>
          <w:rFonts w:cs="Arial"/>
        </w:rPr>
        <w:t>M</w:t>
      </w:r>
      <w:r w:rsidRPr="00FE2E52">
        <w:rPr>
          <w:rFonts w:cs="Arial"/>
        </w:rPr>
        <w:t xml:space="preserve">arine and </w:t>
      </w:r>
      <w:r>
        <w:rPr>
          <w:rFonts w:cs="Arial"/>
        </w:rPr>
        <w:t>W</w:t>
      </w:r>
      <w:r w:rsidRPr="00FE2E52">
        <w:rPr>
          <w:rFonts w:cs="Arial"/>
        </w:rPr>
        <w:t xml:space="preserve">ildlife </w:t>
      </w:r>
      <w:r>
        <w:rPr>
          <w:rFonts w:cs="Arial"/>
        </w:rPr>
        <w:t>R</w:t>
      </w:r>
      <w:r w:rsidRPr="00FE2E52">
        <w:rPr>
          <w:rFonts w:cs="Arial"/>
        </w:rPr>
        <w:t>eserves</w:t>
      </w:r>
      <w:r>
        <w:rPr>
          <w:rFonts w:cs="Arial"/>
        </w:rPr>
        <w:t>.</w:t>
      </w:r>
      <w:proofErr w:type="gramEnd"/>
      <w:r>
        <w:rPr>
          <w:rFonts w:cs="Arial"/>
        </w:rPr>
        <w:t xml:space="preserve"> </w:t>
      </w:r>
      <w:proofErr w:type="gramStart"/>
      <w:r w:rsidRPr="00FE2E52">
        <w:rPr>
          <w:rFonts w:cs="Arial"/>
        </w:rPr>
        <w:t>Department of Conservation, Forests and Lands, Victoria.</w:t>
      </w:r>
      <w:proofErr w:type="gramEnd"/>
    </w:p>
    <w:p w:rsidR="00347D8D" w:rsidRPr="00F7524F" w:rsidRDefault="00347D8D" w:rsidP="00347D8D">
      <w:pPr>
        <w:pStyle w:val="Text"/>
      </w:pPr>
      <w:r w:rsidRPr="00F7524F">
        <w:t xml:space="preserve">Garnett, S.T. </w:t>
      </w:r>
      <w:r>
        <w:t xml:space="preserve">and </w:t>
      </w:r>
      <w:smartTag w:uri="urn:schemas-microsoft-com:office:smarttags" w:element="place">
        <w:smartTag w:uri="urn:schemas-microsoft-com:office:smarttags" w:element="City">
          <w:r>
            <w:t>Crowley</w:t>
          </w:r>
        </w:smartTag>
      </w:smartTag>
      <w:r>
        <w:t>, G.M. (2000)</w:t>
      </w:r>
      <w:r w:rsidRPr="00F7524F">
        <w:t xml:space="preserve"> The Action Plan for </w:t>
      </w:r>
      <w:r>
        <w:t>Australian</w:t>
      </w:r>
      <w:r w:rsidRPr="00F7524F">
        <w:t xml:space="preserve"> Birds 2000. </w:t>
      </w:r>
      <w:proofErr w:type="gramStart"/>
      <w:r w:rsidRPr="00F7524F">
        <w:t>[Online].</w:t>
      </w:r>
      <w:proofErr w:type="gramEnd"/>
      <w:r w:rsidRPr="00F7524F">
        <w:t xml:space="preserve"> </w:t>
      </w:r>
      <w:smartTag w:uri="urn:schemas-microsoft-com:office:smarttags" w:element="City">
        <w:r w:rsidRPr="00F7524F">
          <w:t>Canberra</w:t>
        </w:r>
      </w:smartTag>
      <w:r w:rsidRPr="00F7524F">
        <w:t xml:space="preserve">: Environment </w:t>
      </w:r>
      <w:smartTag w:uri="urn:schemas-microsoft-com:office:smarttags" w:element="country-region">
        <w:r w:rsidRPr="00F7524F">
          <w:t>Australia</w:t>
        </w:r>
      </w:smartTag>
      <w:r w:rsidRPr="00F7524F">
        <w:t xml:space="preserve"> and Birds </w:t>
      </w:r>
      <w:smartTag w:uri="urn:schemas-microsoft-com:office:smarttags" w:element="place">
        <w:smartTag w:uri="urn:schemas-microsoft-com:office:smarttags" w:element="country-region">
          <w:r w:rsidRPr="00F7524F">
            <w:t>Australia</w:t>
          </w:r>
        </w:smartTag>
      </w:smartTag>
      <w:r w:rsidRPr="00F7524F">
        <w:t xml:space="preserve">. Available from: </w:t>
      </w:r>
      <w:hyperlink r:id="rId14" w:history="1">
        <w:r w:rsidRPr="00F7524F">
          <w:rPr>
            <w:rStyle w:val="Hyperlink"/>
            <w:rFonts w:cs="Arial"/>
          </w:rPr>
          <w:t>http://www.environment.gov.au/biodiversity/threatened/publications/action/birds2000/index.html</w:t>
        </w:r>
      </w:hyperlink>
    </w:p>
    <w:p w:rsidR="00347D8D" w:rsidRPr="00F7524F" w:rsidRDefault="00347D8D" w:rsidP="00347D8D">
      <w:pPr>
        <w:pStyle w:val="Text"/>
      </w:pPr>
      <w:r w:rsidRPr="00F7524F">
        <w:t xml:space="preserve">Glowrey, C. (2009) </w:t>
      </w:r>
      <w:proofErr w:type="gramStart"/>
      <w:r w:rsidRPr="00F7524F">
        <w:t>An</w:t>
      </w:r>
      <w:proofErr w:type="gramEnd"/>
      <w:r w:rsidRPr="00F7524F">
        <w:t xml:space="preserve"> </w:t>
      </w:r>
      <w:r>
        <w:t>I</w:t>
      </w:r>
      <w:r w:rsidRPr="00F7524F">
        <w:t xml:space="preserve">nterplay </w:t>
      </w:r>
      <w:r>
        <w:t>B</w:t>
      </w:r>
      <w:r w:rsidRPr="00F7524F">
        <w:t xml:space="preserve">etween </w:t>
      </w:r>
      <w:r>
        <w:t>L</w:t>
      </w:r>
      <w:r w:rsidRPr="00F7524F">
        <w:t xml:space="preserve">and and </w:t>
      </w:r>
      <w:r>
        <w:t>S</w:t>
      </w:r>
      <w:r w:rsidRPr="00F7524F">
        <w:t xml:space="preserve">ea; an </w:t>
      </w:r>
      <w:r>
        <w:t>E</w:t>
      </w:r>
      <w:r w:rsidRPr="00F7524F">
        <w:t xml:space="preserve">nvironmental </w:t>
      </w:r>
      <w:r>
        <w:t>H</w:t>
      </w:r>
      <w:r w:rsidRPr="00F7524F">
        <w:t>istory of Corner Inlet</w:t>
      </w:r>
      <w:r>
        <w:t xml:space="preserve">. </w:t>
      </w:r>
      <w:r w:rsidRPr="00F7524F">
        <w:t xml:space="preserve">Fresh and Salt: Water and Border debates in </w:t>
      </w:r>
      <w:smartTag w:uri="urn:schemas-microsoft-com:office:smarttags" w:element="country-region">
        <w:r w:rsidRPr="00F7524F">
          <w:t>Australia</w:t>
        </w:r>
      </w:smartTag>
      <w:r w:rsidRPr="00F7524F">
        <w:t xml:space="preserve"> and Asia</w:t>
      </w:r>
      <w:r>
        <w:t xml:space="preserve">. </w:t>
      </w:r>
      <w:proofErr w:type="gramStart"/>
      <w:r w:rsidRPr="00F7524F">
        <w:t>University of Technology Sydney</w:t>
      </w:r>
      <w:r>
        <w:t>.</w:t>
      </w:r>
      <w:proofErr w:type="gramEnd"/>
      <w:r>
        <w:t xml:space="preserve"> </w:t>
      </w:r>
    </w:p>
    <w:p w:rsidR="00347D8D" w:rsidRDefault="00347D8D" w:rsidP="00347D8D">
      <w:pPr>
        <w:pStyle w:val="Text"/>
      </w:pPr>
      <w:proofErr w:type="gramStart"/>
      <w:r w:rsidRPr="00F7524F">
        <w:t>Gosbell, K. and Clemens, R. (2006).</w:t>
      </w:r>
      <w:proofErr w:type="gramEnd"/>
      <w:r w:rsidRPr="00F7524F">
        <w:t xml:space="preserve"> Population monitoring in </w:t>
      </w:r>
      <w:smartTag w:uri="urn:schemas-microsoft-com:office:smarttags" w:element="place">
        <w:smartTag w:uri="urn:schemas-microsoft-com:office:smarttags" w:element="country-region">
          <w:r w:rsidRPr="00F7524F">
            <w:t>Australia</w:t>
          </w:r>
        </w:smartTag>
      </w:smartTag>
      <w:r w:rsidRPr="00F7524F">
        <w:t>: some insights after 25 years and future directions. Stilt 50</w:t>
      </w:r>
      <w:r>
        <w:t>:</w:t>
      </w:r>
      <w:r w:rsidRPr="00F7524F">
        <w:t xml:space="preserve"> 162-175.</w:t>
      </w:r>
    </w:p>
    <w:p w:rsidR="00347D8D" w:rsidRPr="00B1153C" w:rsidRDefault="00347D8D" w:rsidP="00347D8D">
      <w:pPr>
        <w:pStyle w:val="Text"/>
      </w:pPr>
      <w:r w:rsidRPr="00B1153C">
        <w:t xml:space="preserve">Gunthorpe, L., and Hamer, P., (Eds.) (2000a). </w:t>
      </w:r>
      <w:proofErr w:type="gramStart"/>
      <w:r w:rsidRPr="00B1153C">
        <w:t>Corner Inlet fish habitats – 1998.</w:t>
      </w:r>
      <w:proofErr w:type="gramEnd"/>
      <w:r w:rsidRPr="00B1153C">
        <w:t xml:space="preserve"> </w:t>
      </w:r>
      <w:proofErr w:type="gramStart"/>
      <w:r w:rsidRPr="00B1153C">
        <w:t>Compiled by the Fish Habitat Assessment Group.</w:t>
      </w:r>
      <w:proofErr w:type="gramEnd"/>
      <w:r w:rsidRPr="00B1153C">
        <w:t xml:space="preserve"> Fisheries Victoria Assessmen</w:t>
      </w:r>
      <w:r>
        <w:t xml:space="preserve">t Report Series No. 20. 50 pp. </w:t>
      </w:r>
      <w:r w:rsidRPr="00B1153C">
        <w:t>Marine and Freshwater Re</w:t>
      </w:r>
      <w:r>
        <w:t>sources Institute: Queenscliff.</w:t>
      </w:r>
    </w:p>
    <w:p w:rsidR="00347D8D" w:rsidRPr="00F7524F" w:rsidRDefault="00347D8D" w:rsidP="00347D8D">
      <w:pPr>
        <w:pStyle w:val="Text"/>
      </w:pPr>
      <w:r w:rsidRPr="00F7524F">
        <w:t>Ham</w:t>
      </w:r>
      <w:r>
        <w:t>er, A. and Organ, A. (2006)</w:t>
      </w:r>
      <w:r w:rsidRPr="00F7524F">
        <w:t xml:space="preserve">  Distribution, Habitat Use, Movement Patterns and Conservation Management of the Growling Grass Frog </w:t>
      </w:r>
      <w:r w:rsidRPr="002C3B22">
        <w:rPr>
          <w:i/>
        </w:rPr>
        <w:t>Litoria raniformis</w:t>
      </w:r>
      <w:r w:rsidRPr="00F7524F">
        <w:t xml:space="preserve"> throughout the Pakenham Area, Pakenham, Victoria. Report for Department of Sustainability and Environment. Ecology Partners Pty Ltd.</w:t>
      </w:r>
    </w:p>
    <w:p w:rsidR="00347D8D" w:rsidRPr="00F7524F" w:rsidRDefault="00347D8D" w:rsidP="00347D8D">
      <w:pPr>
        <w:pStyle w:val="Text"/>
      </w:pPr>
      <w:r w:rsidRPr="00F7524F">
        <w:t>Har</w:t>
      </w:r>
      <w:r>
        <w:t xml:space="preserve">ding, S. and Wilson, J. (2007) </w:t>
      </w:r>
      <w:r w:rsidRPr="00F7524F">
        <w:t>Threats to shorebirds and conservation actions</w:t>
      </w:r>
      <w:r>
        <w:t xml:space="preserve">. </w:t>
      </w:r>
      <w:proofErr w:type="gramStart"/>
      <w:r w:rsidRPr="00F7524F">
        <w:t xml:space="preserve">In </w:t>
      </w:r>
      <w:r w:rsidRPr="002C3B22">
        <w:t>Shorebirds of Australia</w:t>
      </w:r>
      <w:r>
        <w:t xml:space="preserve"> (Eds. </w:t>
      </w:r>
      <w:r w:rsidRPr="00F7524F">
        <w:t>Geering, A., Ag</w:t>
      </w:r>
      <w:r>
        <w:t>new, L., and Harding, S.).</w:t>
      </w:r>
      <w:proofErr w:type="gramEnd"/>
      <w:r>
        <w:t xml:space="preserve"> </w:t>
      </w:r>
      <w:r w:rsidRPr="00F7524F">
        <w:t>CSIRO Publishing, Collingwood.</w:t>
      </w:r>
    </w:p>
    <w:p w:rsidR="00347D8D" w:rsidRPr="00F7524F" w:rsidRDefault="00347D8D" w:rsidP="00347D8D">
      <w:pPr>
        <w:pStyle w:val="Text"/>
      </w:pPr>
      <w:proofErr w:type="gramStart"/>
      <w:r w:rsidRPr="00F7524F">
        <w:t>Hatton</w:t>
      </w:r>
      <w:r>
        <w:t xml:space="preserve">, T., Otto C. and </w:t>
      </w:r>
      <w:r w:rsidRPr="00F7524F">
        <w:t>Underschultz</w:t>
      </w:r>
      <w:r>
        <w:t>,</w:t>
      </w:r>
      <w:r w:rsidRPr="00F7524F">
        <w:t xml:space="preserve"> J. (2004) Falling </w:t>
      </w:r>
      <w:r>
        <w:t>W</w:t>
      </w:r>
      <w:r w:rsidRPr="00F7524F">
        <w:t xml:space="preserve">ater </w:t>
      </w:r>
      <w:r>
        <w:t>L</w:t>
      </w:r>
      <w:r w:rsidRPr="00F7524F">
        <w:t xml:space="preserve">evels in the Latrobe Aquifer, Gippsland Basin: </w:t>
      </w:r>
      <w:r>
        <w:t>D</w:t>
      </w:r>
      <w:r w:rsidRPr="00F7524F">
        <w:t xml:space="preserve">etermination of </w:t>
      </w:r>
      <w:r>
        <w:t>C</w:t>
      </w:r>
      <w:r w:rsidRPr="00F7524F">
        <w:t xml:space="preserve">ause and </w:t>
      </w:r>
      <w:r>
        <w:t>R</w:t>
      </w:r>
      <w:r w:rsidRPr="00F7524F">
        <w:t xml:space="preserve">ecommendations for </w:t>
      </w:r>
      <w:r>
        <w:t>F</w:t>
      </w:r>
      <w:r w:rsidRPr="00F7524F">
        <w:t xml:space="preserve">uture </w:t>
      </w:r>
      <w:r>
        <w:t>W</w:t>
      </w:r>
      <w:r w:rsidRPr="00F7524F">
        <w:t>ork.</w:t>
      </w:r>
      <w:proofErr w:type="gramEnd"/>
      <w:r w:rsidRPr="00F7524F">
        <w:t xml:space="preserve"> CSIRO Wealth from Oceans Flagship Program, technical report.</w:t>
      </w:r>
    </w:p>
    <w:p w:rsidR="00347D8D" w:rsidRPr="00F7524F" w:rsidRDefault="00347D8D" w:rsidP="00347D8D">
      <w:pPr>
        <w:pStyle w:val="Text"/>
      </w:pPr>
      <w:proofErr w:type="gramStart"/>
      <w:r w:rsidRPr="00F7524F">
        <w:t>Heard, G., Robertson</w:t>
      </w:r>
      <w:r>
        <w:t>, P.</w:t>
      </w:r>
      <w:r w:rsidRPr="00F7524F">
        <w:t xml:space="preserve"> </w:t>
      </w:r>
      <w:r>
        <w:t>and</w:t>
      </w:r>
      <w:r w:rsidRPr="00F7524F">
        <w:t xml:space="preserve"> Scroggie</w:t>
      </w:r>
      <w:r>
        <w:t>, M.</w:t>
      </w:r>
      <w:r w:rsidRPr="00F7524F">
        <w:t xml:space="preserve"> (2004)</w:t>
      </w:r>
      <w:r>
        <w:t>.</w:t>
      </w:r>
      <w:proofErr w:type="gramEnd"/>
      <w:r>
        <w:t xml:space="preserve"> </w:t>
      </w:r>
      <w:r w:rsidRPr="00F7524F">
        <w:t>The Ecology and Conservation Status of the Growling Grass Frog (</w:t>
      </w:r>
      <w:r w:rsidRPr="000312DC">
        <w:rPr>
          <w:i/>
        </w:rPr>
        <w:t>Litoria</w:t>
      </w:r>
      <w:r w:rsidRPr="00F7524F">
        <w:t xml:space="preserve"> </w:t>
      </w:r>
      <w:r w:rsidRPr="000312DC">
        <w:rPr>
          <w:i/>
        </w:rPr>
        <w:t>raniformis</w:t>
      </w:r>
      <w:r w:rsidRPr="00F7524F">
        <w:t xml:space="preserve">) within the Merri Creek Corridor: Report to the Department of Natural Resources and Environment, </w:t>
      </w:r>
      <w:smartTag w:uri="urn:schemas-microsoft-com:office:smarttags" w:element="place">
        <w:smartTag w:uri="urn:schemas-microsoft-com:office:smarttags" w:element="City">
          <w:r w:rsidRPr="00F7524F">
            <w:t>East Melbourne</w:t>
          </w:r>
        </w:smartTag>
        <w:r w:rsidRPr="00F7524F">
          <w:t xml:space="preserve">, </w:t>
        </w:r>
        <w:smartTag w:uri="urn:schemas-microsoft-com:office:smarttags" w:element="State">
          <w:r w:rsidRPr="00F7524F">
            <w:t>Victoria</w:t>
          </w:r>
        </w:smartTag>
      </w:smartTag>
      <w:r w:rsidRPr="00F7524F">
        <w:t>.</w:t>
      </w:r>
    </w:p>
    <w:p w:rsidR="00347D8D" w:rsidRDefault="00347D8D" w:rsidP="00347D8D">
      <w:pPr>
        <w:pStyle w:val="Text"/>
      </w:pPr>
      <w:r w:rsidRPr="00E76734">
        <w:lastRenderedPageBreak/>
        <w:t xml:space="preserve">Higgins, P.J. </w:t>
      </w:r>
      <w:r>
        <w:t>(</w:t>
      </w:r>
      <w:r w:rsidRPr="00E76734">
        <w:t>1999</w:t>
      </w:r>
      <w:r>
        <w:t>)</w:t>
      </w:r>
      <w:r w:rsidRPr="00E76734">
        <w:t xml:space="preserve"> Handbook of </w:t>
      </w:r>
      <w:r>
        <w:t>Australian</w:t>
      </w:r>
      <w:r w:rsidRPr="00E76734">
        <w:t xml:space="preserve">, </w:t>
      </w:r>
      <w:smartTag w:uri="urn:schemas-microsoft-com:office:smarttags" w:element="place">
        <w:smartTag w:uri="urn:schemas-microsoft-com:office:smarttags" w:element="country-region">
          <w:r w:rsidRPr="00E76734">
            <w:t>New Zealand</w:t>
          </w:r>
        </w:smartTag>
      </w:smartTag>
      <w:r w:rsidRPr="00E76734">
        <w:t xml:space="preserve"> and Antarctic Birds. </w:t>
      </w:r>
      <w:proofErr w:type="gramStart"/>
      <w:r w:rsidRPr="00E76734">
        <w:t>Volume 4 Parrots to Dollarbird.</w:t>
      </w:r>
      <w:proofErr w:type="gramEnd"/>
      <w:r w:rsidRPr="00E76734">
        <w:t xml:space="preserve"> </w:t>
      </w:r>
      <w:smartTag w:uri="urn:schemas-microsoft-com:office:smarttags" w:element="place">
        <w:smartTag w:uri="urn:schemas-microsoft-com:office:smarttags" w:element="PlaceName">
          <w:r w:rsidRPr="00E76734">
            <w:t>Oxford</w:t>
          </w:r>
        </w:smartTag>
        <w:r w:rsidRPr="00E76734">
          <w:t xml:space="preserve"> </w:t>
        </w:r>
        <w:smartTag w:uri="urn:schemas-microsoft-com:office:smarttags" w:element="PlaceType">
          <w:r w:rsidRPr="00E76734">
            <w:t>University</w:t>
          </w:r>
        </w:smartTag>
      </w:smartTag>
      <w:r w:rsidRPr="00E76734">
        <w:t xml:space="preserve"> Press, Melbourne.</w:t>
      </w:r>
    </w:p>
    <w:p w:rsidR="00347D8D" w:rsidRDefault="00347D8D" w:rsidP="00347D8D">
      <w:pPr>
        <w:pStyle w:val="Text"/>
      </w:pPr>
      <w:r w:rsidRPr="00733A3E">
        <w:t>Higgins, T</w:t>
      </w:r>
      <w:r>
        <w:t>.J. and Davies, S.J.J.F. (1996</w:t>
      </w:r>
      <w:proofErr w:type="gramStart"/>
      <w:r>
        <w:t>)</w:t>
      </w:r>
      <w:r w:rsidRPr="00733A3E">
        <w:t xml:space="preserve">  Handbook</w:t>
      </w:r>
      <w:proofErr w:type="gramEnd"/>
      <w:r w:rsidRPr="00733A3E">
        <w:t xml:space="preserve"> of </w:t>
      </w:r>
      <w:r>
        <w:t>Australian</w:t>
      </w:r>
      <w:r w:rsidRPr="00733A3E">
        <w:t xml:space="preserve">, </w:t>
      </w:r>
      <w:smartTag w:uri="urn:schemas-microsoft-com:office:smarttags" w:element="place">
        <w:smartTag w:uri="urn:schemas-microsoft-com:office:smarttags" w:element="country-region">
          <w:r w:rsidRPr="00733A3E">
            <w:t>New Zealand</w:t>
          </w:r>
        </w:smartTag>
      </w:smartTag>
      <w:r w:rsidRPr="00733A3E">
        <w:t xml:space="preserve"> and Antarctic Birds</w:t>
      </w:r>
      <w:r>
        <w:t xml:space="preserve">. </w:t>
      </w:r>
      <w:proofErr w:type="gramStart"/>
      <w:r w:rsidRPr="00733A3E">
        <w:t>Volume 3</w:t>
      </w:r>
      <w:r>
        <w:t>.</w:t>
      </w:r>
      <w:proofErr w:type="gramEnd"/>
      <w:r>
        <w:t xml:space="preserve"> </w:t>
      </w:r>
      <w:proofErr w:type="gramStart"/>
      <w:r w:rsidRPr="00733A3E">
        <w:t>Snipe and Pigeons</w:t>
      </w:r>
      <w:r>
        <w:t>.</w:t>
      </w:r>
      <w:proofErr w:type="gramEnd"/>
      <w:r>
        <w:t xml:space="preserve"> </w:t>
      </w:r>
      <w:proofErr w:type="gramStart"/>
      <w:r w:rsidRPr="00733A3E">
        <w:t>Oxford University Press, South Melbourne</w:t>
      </w:r>
      <w:r>
        <w:t>.</w:t>
      </w:r>
      <w:proofErr w:type="gramEnd"/>
    </w:p>
    <w:p w:rsidR="00347D8D" w:rsidRPr="000F4C19" w:rsidRDefault="00347D8D" w:rsidP="00347D8D">
      <w:pPr>
        <w:pStyle w:val="Text"/>
      </w:pPr>
      <w:proofErr w:type="gramStart"/>
      <w:r w:rsidRPr="000F4C19">
        <w:t>Hill</w:t>
      </w:r>
      <w:r>
        <w:t>,</w:t>
      </w:r>
      <w:r w:rsidRPr="000F4C19">
        <w:t xml:space="preserve"> R</w:t>
      </w:r>
      <w:r>
        <w:t>.</w:t>
      </w:r>
      <w:r w:rsidRPr="000F4C19">
        <w:t>, Bamford</w:t>
      </w:r>
      <w:r>
        <w:t>,</w:t>
      </w:r>
      <w:r w:rsidRPr="000F4C19">
        <w:t xml:space="preserve"> M</w:t>
      </w:r>
      <w:r>
        <w:t>.</w:t>
      </w:r>
      <w:r w:rsidRPr="000F4C19">
        <w:t>, Rounsevell</w:t>
      </w:r>
      <w:r>
        <w:t>,</w:t>
      </w:r>
      <w:r w:rsidRPr="000F4C19">
        <w:t xml:space="preserve"> D</w:t>
      </w:r>
      <w:r>
        <w:t>.</w:t>
      </w:r>
      <w:r w:rsidRPr="000F4C19">
        <w:t xml:space="preserve"> and Vincent</w:t>
      </w:r>
      <w:r>
        <w:t>,</w:t>
      </w:r>
      <w:r w:rsidRPr="000F4C19">
        <w:t xml:space="preserve"> J</w:t>
      </w:r>
      <w:r>
        <w:t>.</w:t>
      </w:r>
      <w:r w:rsidRPr="000F4C19">
        <w:t xml:space="preserve"> (1988).</w:t>
      </w:r>
      <w:proofErr w:type="gramEnd"/>
      <w:r w:rsidRPr="000F4C19">
        <w:t xml:space="preserve"> </w:t>
      </w:r>
      <w:proofErr w:type="gramStart"/>
      <w:r w:rsidRPr="000F4C19">
        <w:t>Little Terns and Fairy Terns in Australia – an RAOU Conservation Statement.</w:t>
      </w:r>
      <w:proofErr w:type="gramEnd"/>
      <w:r w:rsidRPr="000F4C19">
        <w:t xml:space="preserve"> RAOU Report 53.</w:t>
      </w:r>
    </w:p>
    <w:p w:rsidR="00347D8D" w:rsidRPr="00B62414" w:rsidRDefault="00347D8D" w:rsidP="00347D8D">
      <w:pPr>
        <w:pStyle w:val="Text"/>
      </w:pPr>
      <w:proofErr w:type="gramStart"/>
      <w:r>
        <w:t xml:space="preserve">Hindell J. (2008) </w:t>
      </w:r>
      <w:r w:rsidRPr="00B62414">
        <w:t>Assessing the trophic link between seagrass habitats and piscivorous fishes</w:t>
      </w:r>
      <w:r>
        <w:t>.</w:t>
      </w:r>
      <w:proofErr w:type="gramEnd"/>
      <w:r>
        <w:t xml:space="preserve"> Marine and Freshwater Research 57: 121-131.</w:t>
      </w:r>
    </w:p>
    <w:p w:rsidR="00347D8D" w:rsidRDefault="00347D8D" w:rsidP="00347D8D">
      <w:pPr>
        <w:pStyle w:val="Text"/>
      </w:pPr>
      <w:proofErr w:type="gramStart"/>
      <w:r>
        <w:t>Hindell J., Ball D., Brady B. and</w:t>
      </w:r>
      <w:r w:rsidRPr="00F7524F">
        <w:t xml:space="preserve"> Hatton D. (2007) Establishment of a monitoring program to assess estuarine water quality and its effects on seagrass health in Corner Inlet.</w:t>
      </w:r>
      <w:proofErr w:type="gramEnd"/>
      <w:r w:rsidRPr="00F7524F">
        <w:t xml:space="preserve"> </w:t>
      </w:r>
      <w:proofErr w:type="gramStart"/>
      <w:r w:rsidRPr="00F7524F">
        <w:t>Department of Primary Industries, Queenscliff, Victoria.</w:t>
      </w:r>
      <w:proofErr w:type="gramEnd"/>
      <w:r w:rsidRPr="00F7524F">
        <w:t xml:space="preserve"> No. </w:t>
      </w:r>
      <w:proofErr w:type="gramStart"/>
      <w:r w:rsidRPr="00F7524F">
        <w:t>WG0506.10.28, 54pp</w:t>
      </w:r>
      <w:r>
        <w:t>.</w:t>
      </w:r>
      <w:proofErr w:type="gramEnd"/>
    </w:p>
    <w:p w:rsidR="00347D8D" w:rsidRPr="00540B0D" w:rsidRDefault="00347D8D" w:rsidP="00347D8D">
      <w:pPr>
        <w:pStyle w:val="Text"/>
      </w:pPr>
      <w:r w:rsidRPr="003830A5">
        <w:t xml:space="preserve">Hundloe, T., Blamey, R., McPhee, D., Hand, T. and </w:t>
      </w:r>
      <w:smartTag w:uri="urn:schemas-microsoft-com:office:smarttags" w:element="City">
        <w:r w:rsidRPr="003830A5">
          <w:t>Bartlett</w:t>
        </w:r>
      </w:smartTag>
      <w:r w:rsidRPr="003830A5">
        <w:t xml:space="preserve">, N. (2006) </w:t>
      </w:r>
      <w:smartTag w:uri="urn:schemas-microsoft-com:office:smarttags" w:element="place">
        <w:smartTag w:uri="urn:schemas-microsoft-com:office:smarttags" w:element="PlaceName">
          <w:r w:rsidRPr="003830A5">
            <w:t>Victoria</w:t>
          </w:r>
        </w:smartTag>
        <w:r w:rsidRPr="003830A5">
          <w:t xml:space="preserve"> </w:t>
        </w:r>
        <w:smartTag w:uri="urn:schemas-microsoft-com:office:smarttags" w:element="PlaceName">
          <w:r w:rsidRPr="003830A5">
            <w:t>Bay</w:t>
          </w:r>
        </w:smartTag>
      </w:smartTag>
      <w:r w:rsidRPr="003830A5">
        <w:t xml:space="preserve"> and Inlet Fisheries Resources Allocation Valuation Study. </w:t>
      </w:r>
      <w:proofErr w:type="gramStart"/>
      <w:r w:rsidRPr="003830A5">
        <w:t>Marsden Jacob report.</w:t>
      </w:r>
      <w:proofErr w:type="gramEnd"/>
      <w:r w:rsidRPr="003830A5">
        <w:t xml:space="preserve"> Fisheries Victoria, Melbourne.</w:t>
      </w:r>
    </w:p>
    <w:p w:rsidR="00347D8D" w:rsidRPr="00F7524F" w:rsidRDefault="00347D8D" w:rsidP="00347D8D">
      <w:pPr>
        <w:pStyle w:val="Text"/>
      </w:pPr>
      <w:r>
        <w:rPr>
          <w:rFonts w:cs="Arial"/>
          <w:sz w:val="19"/>
          <w:szCs w:val="19"/>
        </w:rPr>
        <w:t xml:space="preserve">IUCN (2010) IUCN Red List of Threatened Species. </w:t>
      </w:r>
      <w:proofErr w:type="gramStart"/>
      <w:r>
        <w:rPr>
          <w:rFonts w:cs="Arial"/>
          <w:sz w:val="19"/>
          <w:szCs w:val="19"/>
        </w:rPr>
        <w:t>Version 2010.4.</w:t>
      </w:r>
      <w:proofErr w:type="gramEnd"/>
      <w:r>
        <w:rPr>
          <w:rFonts w:cs="Arial"/>
          <w:sz w:val="19"/>
          <w:szCs w:val="19"/>
        </w:rPr>
        <w:t xml:space="preserve"> &lt;</w:t>
      </w:r>
      <w:hyperlink r:id="rId15" w:history="1">
        <w:r>
          <w:rPr>
            <w:rStyle w:val="Hyperlink"/>
            <w:rFonts w:cs="Arial"/>
            <w:sz w:val="19"/>
            <w:szCs w:val="19"/>
          </w:rPr>
          <w:t>www.iucnredlist.org</w:t>
        </w:r>
      </w:hyperlink>
      <w:r>
        <w:rPr>
          <w:rFonts w:cs="Arial"/>
          <w:sz w:val="19"/>
          <w:szCs w:val="19"/>
        </w:rPr>
        <w:t xml:space="preserve">&gt;. </w:t>
      </w:r>
      <w:proofErr w:type="gramStart"/>
      <w:r>
        <w:rPr>
          <w:rFonts w:cs="Arial"/>
          <w:sz w:val="19"/>
          <w:szCs w:val="19"/>
        </w:rPr>
        <w:t>Downloaded</w:t>
      </w:r>
      <w:r>
        <w:rPr>
          <w:rFonts w:cs="Arial"/>
          <w:b/>
          <w:bCs/>
          <w:sz w:val="19"/>
          <w:szCs w:val="19"/>
        </w:rPr>
        <w:t> </w:t>
      </w:r>
      <w:r w:rsidRPr="00583D0A">
        <w:rPr>
          <w:rFonts w:cs="Arial"/>
          <w:bCs/>
          <w:sz w:val="19"/>
          <w:szCs w:val="19"/>
        </w:rPr>
        <w:t>January 2011</w:t>
      </w:r>
      <w:r w:rsidRPr="00583D0A">
        <w:rPr>
          <w:rFonts w:cs="Arial"/>
          <w:sz w:val="19"/>
          <w:szCs w:val="19"/>
        </w:rPr>
        <w:t>.</w:t>
      </w:r>
      <w:proofErr w:type="gramEnd"/>
    </w:p>
    <w:p w:rsidR="00347D8D" w:rsidRPr="00F7524F" w:rsidRDefault="00347D8D" w:rsidP="00347D8D">
      <w:pPr>
        <w:pStyle w:val="Text"/>
      </w:pPr>
      <w:r w:rsidRPr="00F7524F">
        <w:t xml:space="preserve">Jenkins, G.P., May, H.M.A., Wheatley, M.J. </w:t>
      </w:r>
      <w:r>
        <w:t>and</w:t>
      </w:r>
      <w:r w:rsidRPr="00F7524F">
        <w:t xml:space="preserve"> Holloway, M.G. (1997) Comparison of fish assemblages associated with seagrass and adjacent unvegetated habitats of Port Phillip Bay and Corner Inlet, Victoria, Australia, with emphasis on commercial species. </w:t>
      </w:r>
      <w:proofErr w:type="gramStart"/>
      <w:r w:rsidRPr="00F7524F">
        <w:t>Estuarine, Coastal &amp; Shelf Science 44</w:t>
      </w:r>
      <w:r>
        <w:t>:</w:t>
      </w:r>
      <w:r w:rsidRPr="00F7524F">
        <w:t xml:space="preserve"> 569-588.</w:t>
      </w:r>
      <w:proofErr w:type="gramEnd"/>
    </w:p>
    <w:p w:rsidR="00347D8D" w:rsidRPr="00F7524F" w:rsidRDefault="00347D8D" w:rsidP="00347D8D">
      <w:pPr>
        <w:pStyle w:val="Text"/>
      </w:pPr>
      <w:r w:rsidRPr="00F7524F">
        <w:t xml:space="preserve">Jenkins, G.P., Watson, G.F. </w:t>
      </w:r>
      <w:r>
        <w:t>and</w:t>
      </w:r>
      <w:r w:rsidRPr="00F7524F">
        <w:t xml:space="preserve"> </w:t>
      </w:r>
      <w:smartTag w:uri="urn:schemas-microsoft-com:office:smarttags" w:element="place">
        <w:smartTag w:uri="urn:schemas-microsoft-com:office:smarttags" w:element="City">
          <w:r w:rsidRPr="00F7524F">
            <w:t>Hammond</w:t>
          </w:r>
        </w:smartTag>
      </w:smartTag>
      <w:r w:rsidRPr="00F7524F">
        <w:t xml:space="preserve">, L.S. (1993) Patterns of Utilisation of Seagrass (Heterozostera) Dominated Habitats as Nursery Areas by Commercially Important Fish. </w:t>
      </w:r>
      <w:proofErr w:type="gramStart"/>
      <w:r w:rsidRPr="00F7524F">
        <w:t>Victorian Institute of Marine Sciences Technical Report no. 19; 100 pp.</w:t>
      </w:r>
      <w:proofErr w:type="gramEnd"/>
    </w:p>
    <w:p w:rsidR="00347D8D" w:rsidRDefault="00347D8D" w:rsidP="00347D8D">
      <w:pPr>
        <w:pStyle w:val="Text"/>
      </w:pPr>
      <w:r>
        <w:t xml:space="preserve">Kailoa, P.; Williams, M.J., Stewart, P.C., Reichelt; R.E., McNee, A. and Grieve, C. (1993) Australian Fisheries Resources. </w:t>
      </w:r>
      <w:proofErr w:type="gramStart"/>
      <w:r>
        <w:t>Bureau of Resource Sciences, Canberra.</w:t>
      </w:r>
      <w:proofErr w:type="gramEnd"/>
      <w:r>
        <w:t xml:space="preserve"> 422pp.</w:t>
      </w:r>
    </w:p>
    <w:p w:rsidR="00347D8D" w:rsidRDefault="00347D8D" w:rsidP="00347D8D">
      <w:pPr>
        <w:pStyle w:val="Text"/>
      </w:pPr>
      <w:proofErr w:type="gramStart"/>
      <w:r w:rsidRPr="00F7524F">
        <w:t xml:space="preserve">Kingsford, R.T. and Norman F.I. (2002) </w:t>
      </w:r>
      <w:r>
        <w:rPr>
          <w:iCs/>
        </w:rPr>
        <w:t>Australian</w:t>
      </w:r>
      <w:r w:rsidRPr="00E41A19">
        <w:rPr>
          <w:iCs/>
        </w:rPr>
        <w:t xml:space="preserve"> waterbirds – products of the continent’s ecology</w:t>
      </w:r>
      <w:r>
        <w:rPr>
          <w:iCs/>
        </w:rPr>
        <w:t>.</w:t>
      </w:r>
      <w:proofErr w:type="gramEnd"/>
      <w:r>
        <w:rPr>
          <w:iCs/>
        </w:rPr>
        <w:t xml:space="preserve"> </w:t>
      </w:r>
      <w:r w:rsidRPr="00E41A19">
        <w:rPr>
          <w:iCs/>
        </w:rPr>
        <w:t>Emu</w:t>
      </w:r>
      <w:r>
        <w:t>:</w:t>
      </w:r>
      <w:r w:rsidRPr="00F7524F">
        <w:t xml:space="preserve"> 102</w:t>
      </w:r>
      <w:r>
        <w:t>:</w:t>
      </w:r>
      <w:r w:rsidRPr="00F7524F">
        <w:t xml:space="preserve"> 47-69.</w:t>
      </w:r>
    </w:p>
    <w:p w:rsidR="00347D8D" w:rsidRPr="00F7524F" w:rsidRDefault="00347D8D" w:rsidP="00347D8D">
      <w:pPr>
        <w:pStyle w:val="Text"/>
      </w:pPr>
      <w:r>
        <w:t xml:space="preserve">Klumpp, D. W. and Nichols, P. D. (1983) </w:t>
      </w:r>
      <w:proofErr w:type="gramStart"/>
      <w:r>
        <w:t>A</w:t>
      </w:r>
      <w:proofErr w:type="gramEnd"/>
      <w:r>
        <w:t xml:space="preserve"> study of food chains in seagrass communities.  </w:t>
      </w:r>
      <w:proofErr w:type="gramStart"/>
      <w:r>
        <w:t>Australian Journal of Marine and Freshwater Research.</w:t>
      </w:r>
      <w:proofErr w:type="gramEnd"/>
      <w:r>
        <w:t xml:space="preserve"> 34: 745-754.</w:t>
      </w:r>
    </w:p>
    <w:p w:rsidR="00347D8D" w:rsidRPr="00D843FB" w:rsidRDefault="00347D8D" w:rsidP="00347D8D">
      <w:pPr>
        <w:pStyle w:val="Text"/>
        <w:rPr>
          <w:highlight w:val="yellow"/>
        </w:rPr>
      </w:pPr>
      <w:r w:rsidRPr="00D843FB">
        <w:t>Lee, K.S., Park, S.R. and Kim, Y.K. (2007) Effects of irradiance, temperature, and nutrients on growth dynamics of seagrasses: A review</w:t>
      </w:r>
      <w:r>
        <w:t>. Journal of Experimental Marine Biology and Ecology 350: 144-175.</w:t>
      </w:r>
    </w:p>
    <w:p w:rsidR="00347D8D" w:rsidRDefault="00347D8D" w:rsidP="00347D8D">
      <w:pPr>
        <w:pStyle w:val="Text"/>
      </w:pPr>
      <w:proofErr w:type="gramStart"/>
      <w:r>
        <w:t>Longmore, A. (2007) Fish and seagrass – determining the links that drive fisheries production in Corner Inlet.</w:t>
      </w:r>
      <w:proofErr w:type="gramEnd"/>
      <w:r>
        <w:t xml:space="preserve"> Fisheries Notes 0600, 30 September 2007. </w:t>
      </w:r>
    </w:p>
    <w:p w:rsidR="00347D8D" w:rsidRDefault="00347D8D" w:rsidP="00347D8D">
      <w:pPr>
        <w:pStyle w:val="Text"/>
      </w:pPr>
      <w:r w:rsidRPr="00C86070">
        <w:lastRenderedPageBreak/>
        <w:t xml:space="preserve">MacDonald, C.M. (Ed.) (1997). </w:t>
      </w:r>
      <w:proofErr w:type="gramStart"/>
      <w:r w:rsidRPr="00C86070">
        <w:t>Corner Inlet/Nooramunga fin fisheries - 1994.</w:t>
      </w:r>
      <w:proofErr w:type="gramEnd"/>
      <w:r w:rsidRPr="00C86070">
        <w:t xml:space="preserve"> </w:t>
      </w:r>
      <w:proofErr w:type="gramStart"/>
      <w:r w:rsidRPr="00C86070">
        <w:t>Compiled by the Bay &amp; Inlet Fisheries and Stock Assessment Group.</w:t>
      </w:r>
      <w:proofErr w:type="gramEnd"/>
      <w:r w:rsidRPr="00C86070">
        <w:t xml:space="preserve"> Fisheries </w:t>
      </w:r>
      <w:smartTag w:uri="urn:schemas-microsoft-com:office:smarttags" w:element="place">
        <w:smartTag w:uri="urn:schemas-microsoft-com:office:smarttags" w:element="State">
          <w:r w:rsidRPr="00C86070">
            <w:t>Victoria</w:t>
          </w:r>
        </w:smartTag>
      </w:smartTag>
      <w:r w:rsidRPr="00C86070">
        <w:t xml:space="preserve"> Assessment Report No. 3. (Fisheries </w:t>
      </w:r>
      <w:smartTag w:uri="urn:schemas-microsoft-com:office:smarttags" w:element="State">
        <w:r w:rsidRPr="00C86070">
          <w:t>Victoria</w:t>
        </w:r>
      </w:smartTag>
      <w:r w:rsidRPr="00C86070">
        <w:t xml:space="preserve">: </w:t>
      </w:r>
      <w:smartTag w:uri="urn:schemas-microsoft-com:office:smarttags" w:element="place">
        <w:r w:rsidRPr="00C86070">
          <w:t>East Melbourne</w:t>
        </w:r>
      </w:smartTag>
      <w:r w:rsidRPr="00C86070">
        <w:t>).</w:t>
      </w:r>
    </w:p>
    <w:p w:rsidR="00347D8D" w:rsidRPr="00F7524F" w:rsidRDefault="00347D8D" w:rsidP="00347D8D">
      <w:pPr>
        <w:pStyle w:val="Text"/>
      </w:pPr>
      <w:proofErr w:type="gramStart"/>
      <w:r w:rsidRPr="00F7524F">
        <w:t>Mansergh, I.E and Norris</w:t>
      </w:r>
      <w:r>
        <w:t xml:space="preserve">, </w:t>
      </w:r>
      <w:r w:rsidRPr="00F7524F">
        <w:t>R.C. (1982)</w:t>
      </w:r>
      <w:r>
        <w:t>.</w:t>
      </w:r>
      <w:proofErr w:type="gramEnd"/>
      <w:r>
        <w:t xml:space="preserve"> </w:t>
      </w:r>
      <w:proofErr w:type="gramStart"/>
      <w:r w:rsidRPr="00F7524F">
        <w:t>Sites of Zoological Significance in Central Gippsland.</w:t>
      </w:r>
      <w:proofErr w:type="gramEnd"/>
      <w:r w:rsidRPr="00F7524F">
        <w:t xml:space="preserve"> E.S.P. No.359</w:t>
      </w:r>
      <w:r>
        <w:t xml:space="preserve">. </w:t>
      </w:r>
      <w:proofErr w:type="gramStart"/>
      <w:r w:rsidRPr="00F7524F">
        <w:t>Ministry for Conservation Victoria.</w:t>
      </w:r>
      <w:proofErr w:type="gramEnd"/>
    </w:p>
    <w:p w:rsidR="00347D8D" w:rsidRDefault="00347D8D" w:rsidP="00347D8D">
      <w:pPr>
        <w:pStyle w:val="Text"/>
        <w:rPr>
          <w:rFonts w:cs="Arial"/>
        </w:rPr>
      </w:pPr>
      <w:r>
        <w:rPr>
          <w:rFonts w:cs="Arial"/>
        </w:rPr>
        <w:t xml:space="preserve">Martindale, J. (1982). </w:t>
      </w:r>
      <w:proofErr w:type="gramStart"/>
      <w:r>
        <w:rPr>
          <w:rFonts w:cs="Arial"/>
        </w:rPr>
        <w:t>A Study of Wading Birds in Corner Inlet.</w:t>
      </w:r>
      <w:proofErr w:type="gramEnd"/>
      <w:r>
        <w:rPr>
          <w:rFonts w:cs="Arial"/>
        </w:rPr>
        <w:t xml:space="preserve"> Arthur Rylah Institute Technical Report No. 4. </w:t>
      </w:r>
      <w:proofErr w:type="gramStart"/>
      <w:r>
        <w:rPr>
          <w:rFonts w:cs="Arial"/>
        </w:rPr>
        <w:t>Fisheries</w:t>
      </w:r>
      <w:r>
        <w:t xml:space="preserve"> </w:t>
      </w:r>
      <w:r>
        <w:rPr>
          <w:rFonts w:cs="Arial"/>
        </w:rPr>
        <w:t>and Wildlife Department, Ministry for Conservation.</w:t>
      </w:r>
      <w:proofErr w:type="gramEnd"/>
    </w:p>
    <w:p w:rsidR="00347D8D" w:rsidRPr="000F4C19" w:rsidRDefault="00347D8D" w:rsidP="00347D8D">
      <w:pPr>
        <w:pStyle w:val="Text"/>
      </w:pPr>
      <w:r w:rsidRPr="000F4C19">
        <w:t xml:space="preserve">McDowall, R., (1996). </w:t>
      </w:r>
      <w:proofErr w:type="gramStart"/>
      <w:r w:rsidRPr="000F4C19">
        <w:t>Family Prototroctidae Southern graylings.</w:t>
      </w:r>
      <w:proofErr w:type="gramEnd"/>
      <w:r w:rsidRPr="000F4C19">
        <w:t xml:space="preserve"> Pp 96–98 in McDowall, R.M. (</w:t>
      </w:r>
      <w:proofErr w:type="gramStart"/>
      <w:r w:rsidRPr="000F4C19">
        <w:t>ed</w:t>
      </w:r>
      <w:proofErr w:type="gramEnd"/>
      <w:r w:rsidRPr="000F4C19">
        <w:t xml:space="preserve">.). Freshwater Fishes of South-eastern Australia. </w:t>
      </w:r>
      <w:proofErr w:type="gramStart"/>
      <w:r w:rsidRPr="000F4C19">
        <w:t>Reed Books, Chatswood.</w:t>
      </w:r>
      <w:proofErr w:type="gramEnd"/>
    </w:p>
    <w:p w:rsidR="00347D8D" w:rsidRPr="003830A5" w:rsidRDefault="00347D8D" w:rsidP="00347D8D">
      <w:pPr>
        <w:pStyle w:val="Text"/>
        <w:rPr>
          <w:rFonts w:cs="Arial"/>
        </w:rPr>
      </w:pPr>
      <w:r w:rsidRPr="002049EA">
        <w:rPr>
          <w:rFonts w:cs="Arial"/>
        </w:rPr>
        <w:t xml:space="preserve">Meehan, A.J. and West, R.J. (2000) Recovery times for a damaged </w:t>
      </w:r>
      <w:r w:rsidRPr="002049EA">
        <w:rPr>
          <w:rFonts w:cs="Arial"/>
          <w:i/>
        </w:rPr>
        <w:t>Posidonia australis</w:t>
      </w:r>
      <w:r w:rsidRPr="002049EA">
        <w:rPr>
          <w:rFonts w:cs="Arial"/>
        </w:rPr>
        <w:t xml:space="preserve"> bed in south eastern </w:t>
      </w:r>
      <w:smartTag w:uri="urn:schemas-microsoft-com:office:smarttags" w:element="place">
        <w:smartTag w:uri="urn:schemas-microsoft-com:office:smarttags" w:element="country-region">
          <w:r w:rsidRPr="002049EA">
            <w:rPr>
              <w:rFonts w:cs="Arial"/>
            </w:rPr>
            <w:t>Australia</w:t>
          </w:r>
        </w:smartTag>
      </w:smartTag>
      <w:r w:rsidRPr="002049EA">
        <w:rPr>
          <w:rFonts w:cs="Arial"/>
        </w:rPr>
        <w:t>. Aquatic Botany 67: 161-167.</w:t>
      </w:r>
    </w:p>
    <w:p w:rsidR="00347D8D" w:rsidRPr="00F7524F" w:rsidRDefault="00347D8D" w:rsidP="00347D8D">
      <w:pPr>
        <w:pStyle w:val="Text"/>
        <w:rPr>
          <w:rFonts w:cs="Arial"/>
          <w:bCs/>
        </w:rPr>
      </w:pPr>
      <w:r>
        <w:rPr>
          <w:rFonts w:cs="Arial"/>
        </w:rPr>
        <w:t>Melville, D. S. (1997)</w:t>
      </w:r>
      <w:r>
        <w:rPr>
          <w:rFonts w:cs="Arial"/>
          <w:bCs/>
        </w:rPr>
        <w:t xml:space="preserve"> </w:t>
      </w:r>
      <w:r w:rsidRPr="00F7524F">
        <w:rPr>
          <w:rFonts w:cs="Arial"/>
          <w:bCs/>
          <w:i/>
          <w:iCs/>
        </w:rPr>
        <w:t xml:space="preserve">Threats to Waders </w:t>
      </w:r>
      <w:proofErr w:type="gramStart"/>
      <w:r w:rsidRPr="00F7524F">
        <w:rPr>
          <w:rFonts w:cs="Arial"/>
          <w:bCs/>
          <w:i/>
          <w:iCs/>
        </w:rPr>
        <w:t>Along</w:t>
      </w:r>
      <w:proofErr w:type="gramEnd"/>
      <w:r w:rsidRPr="00F7524F">
        <w:rPr>
          <w:rFonts w:cs="Arial"/>
          <w:bCs/>
          <w:i/>
          <w:iCs/>
        </w:rPr>
        <w:t xml:space="preserve"> the East Asian-</w:t>
      </w:r>
      <w:r>
        <w:rPr>
          <w:rFonts w:cs="Arial"/>
          <w:bCs/>
          <w:i/>
          <w:iCs/>
        </w:rPr>
        <w:t>Australian</w:t>
      </w:r>
      <w:r w:rsidRPr="00F7524F">
        <w:rPr>
          <w:rFonts w:cs="Arial"/>
          <w:bCs/>
          <w:i/>
          <w:iCs/>
        </w:rPr>
        <w:t xml:space="preserve"> Flyway</w:t>
      </w:r>
      <w:r>
        <w:rPr>
          <w:rFonts w:cs="Arial"/>
          <w:bCs/>
          <w:i/>
          <w:iCs/>
        </w:rPr>
        <w:t xml:space="preserve">. </w:t>
      </w:r>
      <w:r w:rsidRPr="00F7524F">
        <w:rPr>
          <w:rFonts w:cs="Arial"/>
          <w:bCs/>
        </w:rPr>
        <w:t>In Straw, P. (</w:t>
      </w:r>
      <w:proofErr w:type="gramStart"/>
      <w:r w:rsidRPr="00F7524F">
        <w:rPr>
          <w:rFonts w:cs="Arial"/>
          <w:bCs/>
        </w:rPr>
        <w:t>ed</w:t>
      </w:r>
      <w:proofErr w:type="gramEnd"/>
      <w:r w:rsidRPr="00F7524F">
        <w:rPr>
          <w:rFonts w:cs="Arial"/>
          <w:bCs/>
        </w:rPr>
        <w:t>), Shorebird Conservation in the Asia-Pacific Region</w:t>
      </w:r>
      <w:r>
        <w:rPr>
          <w:rFonts w:cs="Arial"/>
          <w:bCs/>
        </w:rPr>
        <w:t>. Australian</w:t>
      </w:r>
      <w:r w:rsidRPr="00F7524F">
        <w:rPr>
          <w:rFonts w:cs="Arial"/>
          <w:bCs/>
        </w:rPr>
        <w:t xml:space="preserve"> </w:t>
      </w:r>
      <w:r>
        <w:rPr>
          <w:rFonts w:cs="Arial"/>
          <w:bCs/>
        </w:rPr>
        <w:t>W</w:t>
      </w:r>
      <w:r w:rsidRPr="00F7524F">
        <w:rPr>
          <w:rFonts w:cs="Arial"/>
          <w:bCs/>
        </w:rPr>
        <w:t xml:space="preserve">ader Studies Group of Birds </w:t>
      </w:r>
      <w:smartTag w:uri="urn:schemas-microsoft-com:office:smarttags" w:element="place">
        <w:smartTag w:uri="urn:schemas-microsoft-com:office:smarttags" w:element="country-region">
          <w:r w:rsidRPr="00F7524F">
            <w:rPr>
              <w:rFonts w:cs="Arial"/>
              <w:bCs/>
            </w:rPr>
            <w:t>Australia</w:t>
          </w:r>
        </w:smartTag>
      </w:smartTag>
      <w:r w:rsidRPr="00F7524F">
        <w:rPr>
          <w:rFonts w:cs="Arial"/>
          <w:bCs/>
        </w:rPr>
        <w:t>, Hawthorn East.</w:t>
      </w:r>
    </w:p>
    <w:p w:rsidR="00347D8D" w:rsidRDefault="00347D8D" w:rsidP="00347D8D">
      <w:pPr>
        <w:pStyle w:val="Text"/>
      </w:pPr>
      <w:r>
        <w:t xml:space="preserve">Minister for Tourism and Major Events (2007) Media Release: Gippsland Tourism Funding Boost. </w:t>
      </w:r>
      <w:proofErr w:type="gramStart"/>
      <w:r>
        <w:t xml:space="preserve">Victorian Government access via </w:t>
      </w:r>
      <w:hyperlink r:id="rId16" w:history="1">
        <w:r w:rsidRPr="003B543C">
          <w:rPr>
            <w:rStyle w:val="Hyperlink"/>
          </w:rPr>
          <w:t>www.legislation.vic.gov.au</w:t>
        </w:r>
      </w:hyperlink>
      <w:r>
        <w:t>.</w:t>
      </w:r>
      <w:proofErr w:type="gramEnd"/>
    </w:p>
    <w:p w:rsidR="00347D8D" w:rsidRPr="00F7524F" w:rsidRDefault="00347D8D" w:rsidP="00347D8D">
      <w:pPr>
        <w:pStyle w:val="Text"/>
      </w:pPr>
      <w:r>
        <w:t xml:space="preserve">Minton, C. (1997) </w:t>
      </w:r>
      <w:r w:rsidRPr="00F7524F">
        <w:t xml:space="preserve">Breeding season census of Pied Oystercatchers </w:t>
      </w:r>
      <w:r w:rsidRPr="00F7524F">
        <w:rPr>
          <w:i/>
        </w:rPr>
        <w:t xml:space="preserve">Haematopus longirostris </w:t>
      </w:r>
      <w:r w:rsidRPr="00F7524F">
        <w:t xml:space="preserve">in </w:t>
      </w:r>
      <w:smartTag w:uri="urn:schemas-microsoft-com:office:smarttags" w:element="City">
        <w:r w:rsidRPr="00F7524F">
          <w:t>Corner Inlet</w:t>
        </w:r>
      </w:smartTag>
      <w:r w:rsidRPr="00F7524F">
        <w:t>, Victoria</w:t>
      </w:r>
      <w:r>
        <w:t xml:space="preserve">. </w:t>
      </w:r>
      <w:r w:rsidRPr="00F7524F">
        <w:t>The Stilt 30:35-38.</w:t>
      </w:r>
    </w:p>
    <w:p w:rsidR="00347D8D" w:rsidRPr="00F7524F" w:rsidRDefault="00347D8D" w:rsidP="00347D8D">
      <w:pPr>
        <w:pStyle w:val="Text"/>
      </w:pPr>
      <w:proofErr w:type="gramStart"/>
      <w:r w:rsidRPr="00F7524F">
        <w:t>Minton, C., Je</w:t>
      </w:r>
      <w:r>
        <w:t>ssop, R. and Collins, P. (2002)</w:t>
      </w:r>
      <w:r w:rsidRPr="00F7524F">
        <w:t xml:space="preserve"> Population trends – a reason for </w:t>
      </w:r>
      <w:r w:rsidRPr="000532DB">
        <w:t>concern?</w:t>
      </w:r>
      <w:proofErr w:type="gramEnd"/>
      <w:r w:rsidRPr="000532DB">
        <w:t xml:space="preserve"> The Tattler 32</w:t>
      </w:r>
      <w:r>
        <w:t>:</w:t>
      </w:r>
      <w:r w:rsidRPr="000532DB">
        <w:t xml:space="preserve"> 1-2.</w:t>
      </w:r>
    </w:p>
    <w:p w:rsidR="00347D8D" w:rsidRPr="00FE2E52" w:rsidRDefault="00347D8D" w:rsidP="00347D8D">
      <w:pPr>
        <w:pStyle w:val="Text"/>
      </w:pPr>
      <w:proofErr w:type="gramStart"/>
      <w:r w:rsidRPr="00FE2E52">
        <w:rPr>
          <w:rFonts w:cs="Arial"/>
        </w:rPr>
        <w:t xml:space="preserve">Morgan, G.J. (1986) A Survey of Macrobenthos in the Waters of Corner Inlet and Nooramunga, with an assessment of the extent of </w:t>
      </w:r>
      <w:r w:rsidRPr="00FE2E52">
        <w:rPr>
          <w:rFonts w:cs="Arial"/>
          <w:i/>
        </w:rPr>
        <w:t>Posidonia</w:t>
      </w:r>
      <w:r w:rsidRPr="00FE2E52">
        <w:rPr>
          <w:rFonts w:cs="Arial"/>
        </w:rPr>
        <w:t xml:space="preserve"> seagrass.</w:t>
      </w:r>
      <w:proofErr w:type="gramEnd"/>
      <w:r w:rsidRPr="00FE2E52">
        <w:rPr>
          <w:rFonts w:cs="Arial"/>
        </w:rPr>
        <w:t xml:space="preserve"> </w:t>
      </w:r>
      <w:proofErr w:type="gramStart"/>
      <w:r w:rsidRPr="00FE2E52">
        <w:rPr>
          <w:rFonts w:cs="Arial"/>
        </w:rPr>
        <w:t>Fisheries &amp; Wildlife (Victoria) Paper, no. 31.</w:t>
      </w:r>
      <w:proofErr w:type="gramEnd"/>
    </w:p>
    <w:p w:rsidR="00347D8D" w:rsidRPr="00F7524F" w:rsidRDefault="00347D8D" w:rsidP="00347D8D">
      <w:pPr>
        <w:pStyle w:val="Text"/>
      </w:pPr>
      <w:r w:rsidRPr="00F7524F">
        <w:t>NCI (2007) Nooramunga Corner Inlet Water Monitoring Project, 2007 Results Summary, prepared by Vella J. for West Gippsland Waterwatch</w:t>
      </w:r>
      <w:r>
        <w:t>.</w:t>
      </w:r>
    </w:p>
    <w:p w:rsidR="00347D8D" w:rsidRPr="000A2D0E" w:rsidRDefault="00347D8D" w:rsidP="00347D8D">
      <w:pPr>
        <w:pStyle w:val="Text"/>
      </w:pPr>
      <w:r>
        <w:rPr>
          <w:lang w:val="fr-FR"/>
        </w:rPr>
        <w:t xml:space="preserve">Nebel, S., Porter, J.L and </w:t>
      </w:r>
      <w:r w:rsidRPr="003D7221">
        <w:rPr>
          <w:lang w:val="fr-FR"/>
        </w:rPr>
        <w:t>Kingsford, R.T. (2008) Long-term trends of shorebird populations in eastern</w:t>
      </w:r>
      <w:r w:rsidRPr="000A2D0E">
        <w:t xml:space="preserve"> Australia</w:t>
      </w:r>
      <w:r w:rsidRPr="003D7221">
        <w:rPr>
          <w:lang w:val="fr-FR"/>
        </w:rPr>
        <w:t xml:space="preserve"> and impacts of freshwater extraction.</w:t>
      </w:r>
      <w:r w:rsidRPr="000A2D0E">
        <w:t xml:space="preserve"> Biological</w:t>
      </w:r>
      <w:r w:rsidRPr="003D7221">
        <w:rPr>
          <w:lang w:val="fr-FR"/>
        </w:rPr>
        <w:t xml:space="preserve"> Conservation 141</w:t>
      </w:r>
      <w:r>
        <w:rPr>
          <w:lang w:val="fr-FR"/>
        </w:rPr>
        <w:t>:</w:t>
      </w:r>
      <w:r w:rsidRPr="003D7221">
        <w:rPr>
          <w:lang w:val="fr-FR"/>
        </w:rPr>
        <w:t xml:space="preserve"> 971–980.</w:t>
      </w:r>
    </w:p>
    <w:p w:rsidR="00347D8D" w:rsidRPr="00B922B5" w:rsidRDefault="00347D8D" w:rsidP="00347D8D">
      <w:pPr>
        <w:pStyle w:val="Text"/>
        <w:rPr>
          <w:lang w:val="fr-FR"/>
        </w:rPr>
      </w:pPr>
      <w:r w:rsidRPr="000A2D0E">
        <w:t>Nichols</w:t>
      </w:r>
      <w:r w:rsidRPr="00B922B5">
        <w:rPr>
          <w:lang w:val="fr-FR"/>
        </w:rPr>
        <w:t xml:space="preserve">, P.D., Klumpp, D.W. and Johns, R.B. (1985) </w:t>
      </w:r>
      <w:proofErr w:type="gramStart"/>
      <w:r w:rsidRPr="00B922B5">
        <w:rPr>
          <w:lang w:val="fr-FR"/>
        </w:rPr>
        <w:t>A</w:t>
      </w:r>
      <w:proofErr w:type="gramEnd"/>
      <w:r w:rsidRPr="00B922B5">
        <w:rPr>
          <w:lang w:val="fr-FR"/>
        </w:rPr>
        <w:t xml:space="preserve"> study of food chains in seagrass communities. III. Stable carbon isotope ratios. Marine and Freshwater Research 360: 683-690.</w:t>
      </w:r>
    </w:p>
    <w:p w:rsidR="00347D8D" w:rsidRPr="00BB2B52" w:rsidRDefault="00347D8D" w:rsidP="00347D8D">
      <w:pPr>
        <w:pStyle w:val="Text"/>
      </w:pPr>
      <w:proofErr w:type="gramStart"/>
      <w:r w:rsidRPr="00BB2B52">
        <w:t xml:space="preserve">NIMPIS (2002) </w:t>
      </w:r>
      <w:r w:rsidRPr="00BB2B52">
        <w:rPr>
          <w:i/>
        </w:rPr>
        <w:t xml:space="preserve">Carcinus maenas </w:t>
      </w:r>
      <w:r w:rsidRPr="00BB2B52">
        <w:t>species summary.</w:t>
      </w:r>
      <w:proofErr w:type="gramEnd"/>
      <w:r w:rsidRPr="00BB2B52">
        <w:t xml:space="preserve"> National Introduced Marine </w:t>
      </w:r>
      <w:smartTag w:uri="urn:schemas-microsoft-com:office:smarttags" w:element="place">
        <w:r w:rsidRPr="00BB2B52">
          <w:t>Pest</w:t>
        </w:r>
      </w:smartTag>
      <w:r w:rsidRPr="00BB2B52">
        <w:t xml:space="preserve"> Information System. </w:t>
      </w:r>
      <w:proofErr w:type="gramStart"/>
      <w:r w:rsidRPr="00BB2B52">
        <w:t>(Eds. Hewitt, C.L., Martin, R.B., Silwa, C., McEnnulty, F.R., Murphy, N.E., Jones, T. and Cooper, S.)</w:t>
      </w:r>
      <w:proofErr w:type="gramEnd"/>
      <w:r w:rsidRPr="00BB2B52">
        <w:t xml:space="preserve"> Web publication: http://crimp.marine.csiro.au/nimpis</w:t>
      </w:r>
      <w:r>
        <w:t>.</w:t>
      </w:r>
    </w:p>
    <w:p w:rsidR="00347D8D" w:rsidRPr="00F7524F" w:rsidRDefault="00347D8D" w:rsidP="00347D8D">
      <w:pPr>
        <w:pStyle w:val="Text"/>
      </w:pPr>
      <w:proofErr w:type="gramStart"/>
      <w:r w:rsidRPr="00F7524F">
        <w:t xml:space="preserve">NLWRA (2001) National Land and Water Resources Audit </w:t>
      </w:r>
      <w:r>
        <w:t xml:space="preserve">- </w:t>
      </w:r>
      <w:r w:rsidRPr="00F7524F">
        <w:t>Corner Inlet condition assessment report</w:t>
      </w:r>
      <w:r>
        <w:t>.</w:t>
      </w:r>
      <w:proofErr w:type="gramEnd"/>
    </w:p>
    <w:p w:rsidR="00347D8D" w:rsidRPr="00F7524F" w:rsidRDefault="00347D8D" w:rsidP="00347D8D">
      <w:pPr>
        <w:pStyle w:val="Text"/>
      </w:pPr>
      <w:proofErr w:type="gramStart"/>
      <w:r w:rsidRPr="00F7524F">
        <w:t>Norman</w:t>
      </w:r>
      <w:r>
        <w:t>, F.I. (1982)</w:t>
      </w:r>
      <w:r w:rsidRPr="00F7524F">
        <w:t xml:space="preserve"> Grey Teal, Chestnut Teal and Pacific Duck at a saline habitat in Victoria</w:t>
      </w:r>
      <w:r>
        <w:t>.</w:t>
      </w:r>
      <w:proofErr w:type="gramEnd"/>
      <w:r>
        <w:t xml:space="preserve"> </w:t>
      </w:r>
      <w:r w:rsidRPr="00F7524F">
        <w:t>Emu 83: 262-271.</w:t>
      </w:r>
    </w:p>
    <w:p w:rsidR="00347D8D" w:rsidRDefault="00347D8D" w:rsidP="00347D8D">
      <w:pPr>
        <w:pStyle w:val="Text"/>
      </w:pPr>
      <w:r>
        <w:lastRenderedPageBreak/>
        <w:t>NSW DEC (2005a)</w:t>
      </w:r>
      <w:r w:rsidRPr="00F7524F">
        <w:t xml:space="preserve"> Southern Bell Frog (Litoria raniformis) Draft Recovery Plan. </w:t>
      </w:r>
      <w:proofErr w:type="gramStart"/>
      <w:r w:rsidRPr="00F7524F">
        <w:t>[Online].</w:t>
      </w:r>
      <w:proofErr w:type="gramEnd"/>
      <w:r w:rsidRPr="00F7524F">
        <w:t xml:space="preserve"> </w:t>
      </w:r>
      <w:proofErr w:type="gramStart"/>
      <w:r w:rsidRPr="00F7524F">
        <w:t>Sydney, NSW Department of Environment and Conservation (DEC).</w:t>
      </w:r>
      <w:proofErr w:type="gramEnd"/>
      <w:r w:rsidRPr="00F7524F">
        <w:t xml:space="preserve"> Available from: </w:t>
      </w:r>
      <w:hyperlink r:id="rId17" w:history="1">
        <w:r w:rsidRPr="00F7524F">
          <w:rPr>
            <w:rStyle w:val="Hyperlink"/>
            <w:rFonts w:cs="Arial"/>
          </w:rPr>
          <w:t>http://www.environment.nsw.gov.au/resources/nature/recoveryplanDraftSouthernBellFrog.pdf</w:t>
        </w:r>
      </w:hyperlink>
      <w:r w:rsidRPr="00F7524F">
        <w:t>.</w:t>
      </w:r>
    </w:p>
    <w:p w:rsidR="00347D8D" w:rsidRPr="00F7524F" w:rsidRDefault="00347D8D" w:rsidP="00347D8D">
      <w:pPr>
        <w:pStyle w:val="Text"/>
      </w:pPr>
      <w:proofErr w:type="gramStart"/>
      <w:r>
        <w:t>NSW Industry and Development (2010) Eastern Australian Salmon (</w:t>
      </w:r>
      <w:r w:rsidRPr="00001803">
        <w:rPr>
          <w:i/>
        </w:rPr>
        <w:t>Arripis trutta</w:t>
      </w:r>
      <w:r>
        <w:t>).</w:t>
      </w:r>
      <w:proofErr w:type="gramEnd"/>
      <w:r>
        <w:t xml:space="preserve"> </w:t>
      </w:r>
      <w:proofErr w:type="gramStart"/>
      <w:r>
        <w:t>Status of Fisheries Resources in NSW, 2008/2009.</w:t>
      </w:r>
      <w:proofErr w:type="gramEnd"/>
    </w:p>
    <w:p w:rsidR="00347D8D" w:rsidRPr="00220035" w:rsidRDefault="00347D8D" w:rsidP="00347D8D">
      <w:pPr>
        <w:pStyle w:val="Text"/>
      </w:pPr>
      <w:proofErr w:type="gramStart"/>
      <w:r>
        <w:t>O’Connor, J., Amtstaetter, F. and Dodd, L. (2009) Freshwater Bioassessment (Fish Surveys) of the Tarwin, Tarra, Powlett and Agnes rivers - Progress Report.</w:t>
      </w:r>
      <w:proofErr w:type="gramEnd"/>
      <w:r>
        <w:t xml:space="preserve"> </w:t>
      </w:r>
      <w:proofErr w:type="gramStart"/>
      <w:r>
        <w:t>Arthur Rylah Institute for Environmental Research.</w:t>
      </w:r>
      <w:proofErr w:type="gramEnd"/>
      <w:r>
        <w:t xml:space="preserve"> Department of Sustainability and Environment, Heidelberg, Victoria</w:t>
      </w:r>
    </w:p>
    <w:p w:rsidR="00347D8D" w:rsidRPr="00F7524F" w:rsidRDefault="00347D8D" w:rsidP="00347D8D">
      <w:pPr>
        <w:pStyle w:val="Text"/>
      </w:pPr>
      <w:r w:rsidRPr="00F7524F">
        <w:t>O’Hara</w:t>
      </w:r>
      <w:r>
        <w:t>,</w:t>
      </w:r>
      <w:r w:rsidRPr="00F7524F">
        <w:t xml:space="preserve"> T.D., Norman</w:t>
      </w:r>
      <w:r>
        <w:t>,</w:t>
      </w:r>
      <w:r w:rsidRPr="00F7524F">
        <w:t xml:space="preserve"> M.D.</w:t>
      </w:r>
      <w:r>
        <w:t xml:space="preserve"> and</w:t>
      </w:r>
      <w:r w:rsidRPr="00F7524F">
        <w:t xml:space="preserve"> Staples D.A. (2002) Baseline monitoring of </w:t>
      </w:r>
      <w:r w:rsidRPr="00F7524F">
        <w:rPr>
          <w:i/>
        </w:rPr>
        <w:t>Posidonia</w:t>
      </w:r>
      <w:r w:rsidRPr="00F7524F">
        <w:t xml:space="preserve"> seagrass beds in </w:t>
      </w:r>
      <w:smartTag w:uri="urn:schemas-microsoft-com:office:smarttags" w:element="place">
        <w:smartTag w:uri="urn:schemas-microsoft-com:office:smarttags" w:element="City">
          <w:r w:rsidRPr="00F7524F">
            <w:t>Corner Inlet</w:t>
          </w:r>
        </w:smartTag>
        <w:r w:rsidRPr="00F7524F">
          <w:t xml:space="preserve">, </w:t>
        </w:r>
        <w:smartTag w:uri="urn:schemas-microsoft-com:office:smarttags" w:element="State">
          <w:r w:rsidRPr="00F7524F">
            <w:t>Victoria</w:t>
          </w:r>
        </w:smartTag>
      </w:smartTag>
      <w:r w:rsidRPr="00F7524F">
        <w:t>. Museum Victoria Science Reports 1: 1-44</w:t>
      </w:r>
    </w:p>
    <w:p w:rsidR="00347D8D" w:rsidRPr="00F7524F" w:rsidRDefault="00347D8D" w:rsidP="00347D8D">
      <w:pPr>
        <w:pStyle w:val="Text"/>
      </w:pPr>
      <w:proofErr w:type="gramStart"/>
      <w:r>
        <w:t>OBPRT (2006)</w:t>
      </w:r>
      <w:r w:rsidRPr="00F7524F">
        <w:t xml:space="preserve"> Background and Implementation Information for the Orange-bellied Parrot Recovery Plan.</w:t>
      </w:r>
      <w:proofErr w:type="gramEnd"/>
      <w:r w:rsidRPr="00F7524F">
        <w:t xml:space="preserve"> </w:t>
      </w:r>
      <w:proofErr w:type="gramStart"/>
      <w:r w:rsidRPr="00F7524F">
        <w:t>[Online].</w:t>
      </w:r>
      <w:proofErr w:type="gramEnd"/>
      <w:r w:rsidRPr="00F7524F">
        <w:t xml:space="preserve"> Orange-bellied Parrot Recovery Team</w:t>
      </w:r>
      <w:r>
        <w:t xml:space="preserve">. </w:t>
      </w:r>
      <w:r w:rsidRPr="00F7524F">
        <w:t xml:space="preserve">Hobart, Department of Primary Industries and Water (DPIW). </w:t>
      </w:r>
      <w:hyperlink r:id="rId18" w:history="1">
        <w:r w:rsidRPr="00F7524F">
          <w:rPr>
            <w:rStyle w:val="Hyperlink"/>
            <w:rFonts w:cs="Arial"/>
          </w:rPr>
          <w:t>http://www.environment.gov.au/biodiversity/threatened/publications/pubs/orange-bellied-parrot-recovery-background.pdf</w:t>
        </w:r>
      </w:hyperlink>
      <w:r w:rsidRPr="00F7524F">
        <w:t xml:space="preserve"> </w:t>
      </w:r>
    </w:p>
    <w:p w:rsidR="00347D8D" w:rsidRPr="00F7524F" w:rsidRDefault="00347D8D" w:rsidP="00347D8D">
      <w:pPr>
        <w:pStyle w:val="Text"/>
      </w:pPr>
      <w:r w:rsidRPr="00F7524F">
        <w:t xml:space="preserve">Olsen, A.M. (1954) </w:t>
      </w:r>
      <w:proofErr w:type="gramStart"/>
      <w:r w:rsidRPr="00F7524F">
        <w:t>The</w:t>
      </w:r>
      <w:proofErr w:type="gramEnd"/>
      <w:r w:rsidRPr="00F7524F">
        <w:t xml:space="preserve"> biology, migration, and growth rate of the school shark, </w:t>
      </w:r>
      <w:r w:rsidRPr="000532DB">
        <w:rPr>
          <w:i/>
        </w:rPr>
        <w:t>Galeorhinus australis</w:t>
      </w:r>
      <w:r w:rsidRPr="00F7524F">
        <w:t xml:space="preserve"> (Macleay) (Carcharhinidae) in southeastern </w:t>
      </w:r>
      <w:r>
        <w:t>Australian</w:t>
      </w:r>
      <w:r w:rsidRPr="00F7524F">
        <w:t xml:space="preserve"> waters. </w:t>
      </w:r>
      <w:r>
        <w:t>Australian</w:t>
      </w:r>
      <w:r w:rsidRPr="00F7524F">
        <w:t xml:space="preserve"> Journal of Marine and Freshwater Research 5:353-410.</w:t>
      </w:r>
    </w:p>
    <w:p w:rsidR="00347D8D" w:rsidRPr="00F7524F" w:rsidRDefault="00347D8D" w:rsidP="00347D8D">
      <w:pPr>
        <w:pStyle w:val="Text"/>
      </w:pPr>
      <w:proofErr w:type="gramStart"/>
      <w:r w:rsidRPr="00F7524F">
        <w:t>Parks Victoria (2005) Corner Inlet Marine National Park Management Plan</w:t>
      </w:r>
      <w:r>
        <w:t>.</w:t>
      </w:r>
      <w:proofErr w:type="gramEnd"/>
      <w:r>
        <w:t xml:space="preserve"> </w:t>
      </w:r>
      <w:r w:rsidRPr="00F7524F">
        <w:t xml:space="preserve">Parks </w:t>
      </w:r>
      <w:smartTag w:uri="urn:schemas-microsoft-com:office:smarttags" w:element="State">
        <w:r w:rsidRPr="00F7524F">
          <w:t>Victoria</w:t>
        </w:r>
      </w:smartTag>
      <w:r w:rsidRPr="00F7524F">
        <w:t xml:space="preserve">, </w:t>
      </w:r>
      <w:smartTag w:uri="urn:schemas-microsoft-com:office:smarttags" w:element="place">
        <w:smartTag w:uri="urn:schemas-microsoft-com:office:smarttags" w:element="City">
          <w:r w:rsidRPr="00F7524F">
            <w:t>Melbourne</w:t>
          </w:r>
        </w:smartTag>
      </w:smartTag>
      <w:r w:rsidRPr="00F7524F">
        <w:t>, September 2005.</w:t>
      </w:r>
    </w:p>
    <w:p w:rsidR="00347D8D" w:rsidRPr="00F7524F" w:rsidRDefault="00347D8D" w:rsidP="00347D8D">
      <w:pPr>
        <w:pStyle w:val="Text"/>
      </w:pPr>
      <w:r>
        <w:rPr>
          <w:rFonts w:cs="Arial"/>
        </w:rPr>
        <w:t>Peter, J. (1991)</w:t>
      </w:r>
      <w:r w:rsidRPr="00F7524F">
        <w:rPr>
          <w:rFonts w:cs="Arial"/>
        </w:rPr>
        <w:t xml:space="preserve"> Waterfowl Count in </w:t>
      </w:r>
      <w:smartTag w:uri="urn:schemas-microsoft-com:office:smarttags" w:element="place">
        <w:smartTag w:uri="urn:schemas-microsoft-com:office:smarttags" w:element="State">
          <w:r w:rsidRPr="00F7524F">
            <w:rPr>
              <w:rFonts w:cs="Arial"/>
            </w:rPr>
            <w:t>Victoria</w:t>
          </w:r>
        </w:smartTag>
      </w:smartTag>
      <w:r w:rsidRPr="00F7524F">
        <w:rPr>
          <w:rFonts w:cs="Arial"/>
        </w:rPr>
        <w:t>, February 1991. Report No. 79</w:t>
      </w:r>
      <w:r>
        <w:rPr>
          <w:rFonts w:cs="Arial"/>
        </w:rPr>
        <w:t>.</w:t>
      </w:r>
    </w:p>
    <w:p w:rsidR="00347D8D" w:rsidRDefault="00347D8D" w:rsidP="00347D8D">
      <w:pPr>
        <w:pStyle w:val="Text"/>
        <w:rPr>
          <w:rFonts w:cs="Arial"/>
          <w:color w:val="FF00FF"/>
        </w:rPr>
      </w:pPr>
      <w:proofErr w:type="gramStart"/>
      <w:r w:rsidRPr="00FE2E52">
        <w:rPr>
          <w:rFonts w:cs="Arial"/>
        </w:rPr>
        <w:t>Plummer, A., Morris, L., Blake, S. and Ball, D. (2003) Marine Natural Values Study, Victorian Marine National Parks and Sanctuaries.</w:t>
      </w:r>
      <w:proofErr w:type="gramEnd"/>
      <w:r w:rsidRPr="00FE2E52">
        <w:rPr>
          <w:rFonts w:cs="Arial"/>
        </w:rPr>
        <w:t xml:space="preserve"> Parks Victoria Technical Series No. 1, Parks Victoria, </w:t>
      </w:r>
      <w:smartTag w:uri="urn:schemas-microsoft-com:office:smarttags" w:element="place">
        <w:smartTag w:uri="urn:schemas-microsoft-com:office:smarttags" w:element="City">
          <w:r w:rsidRPr="00FE2E52">
            <w:rPr>
              <w:rFonts w:cs="Arial"/>
            </w:rPr>
            <w:t>Melbourne</w:t>
          </w:r>
        </w:smartTag>
      </w:smartTag>
      <w:r w:rsidRPr="00FE2E52">
        <w:rPr>
          <w:rFonts w:cs="Arial"/>
          <w:color w:val="FF00FF"/>
        </w:rPr>
        <w:t>.</w:t>
      </w:r>
    </w:p>
    <w:p w:rsidR="00347D8D" w:rsidRDefault="00347D8D" w:rsidP="00347D8D">
      <w:pPr>
        <w:pStyle w:val="Text"/>
      </w:pPr>
      <w:proofErr w:type="gramStart"/>
      <w:r w:rsidRPr="00020F65">
        <w:t>Poore, G.C.B. (1978) The Decline of Posidonia australis in Corner Inlet.</w:t>
      </w:r>
      <w:proofErr w:type="gramEnd"/>
      <w:r w:rsidRPr="00020F65">
        <w:t xml:space="preserve"> Marine Studies Group, Ministry for Conservation, Environmental Studies Program Project Report no. 228; 28 pp.</w:t>
      </w:r>
    </w:p>
    <w:p w:rsidR="00347D8D" w:rsidRPr="00BB2B52" w:rsidRDefault="00347D8D" w:rsidP="00347D8D">
      <w:pPr>
        <w:pStyle w:val="Text"/>
      </w:pPr>
      <w:proofErr w:type="gramStart"/>
      <w:r w:rsidRPr="00BB2B52">
        <w:t>Raffaelli, D.G., Raven, J.A. and Poole, L.J. (1998) Ecological impact of green macroalgal blooms.</w:t>
      </w:r>
      <w:proofErr w:type="gramEnd"/>
      <w:r w:rsidRPr="00BB2B52">
        <w:t xml:space="preserve"> Oceanography and Marine Biology: An Annual Review 86: 97-125.</w:t>
      </w:r>
    </w:p>
    <w:p w:rsidR="00347D8D" w:rsidRPr="00800576" w:rsidRDefault="00347D8D" w:rsidP="00347D8D">
      <w:pPr>
        <w:pStyle w:val="Text"/>
      </w:pPr>
      <w:r w:rsidRPr="00800576">
        <w:t xml:space="preserve">Ramm, D.C. (1986). </w:t>
      </w:r>
      <w:proofErr w:type="gramStart"/>
      <w:r w:rsidRPr="00800576">
        <w:t>An ecological study of the ichthyoplankton and juvenile fish in the Gippsland Lakes, Victoria.</w:t>
      </w:r>
      <w:proofErr w:type="gramEnd"/>
      <w:r w:rsidRPr="00800576">
        <w:t xml:space="preserve"> </w:t>
      </w:r>
      <w:proofErr w:type="gramStart"/>
      <w:r w:rsidRPr="00800576">
        <w:t>University of Melbourne.</w:t>
      </w:r>
      <w:proofErr w:type="gramEnd"/>
      <w:r w:rsidRPr="00800576">
        <w:t xml:space="preserve"> </w:t>
      </w:r>
      <w:proofErr w:type="gramStart"/>
      <w:r w:rsidRPr="00800576">
        <w:t>161 p. Ph.D. dissertation.</w:t>
      </w:r>
      <w:proofErr w:type="gramEnd"/>
    </w:p>
    <w:p w:rsidR="00347D8D" w:rsidRDefault="00347D8D" w:rsidP="00347D8D">
      <w:pPr>
        <w:pStyle w:val="Text"/>
      </w:pPr>
      <w:r w:rsidRPr="00C86070">
        <w:t>Ramsar Convention Secretariat (2007) The Ramsar Handbooks for the Wise Use of Wetlands, 3rd edition</w:t>
      </w:r>
      <w:r>
        <w:t xml:space="preserve">. </w:t>
      </w:r>
    </w:p>
    <w:p w:rsidR="00347D8D" w:rsidRPr="00F7524F" w:rsidRDefault="00347D8D" w:rsidP="00347D8D">
      <w:pPr>
        <w:pStyle w:val="Text"/>
      </w:pPr>
      <w:r w:rsidRPr="00F7524F">
        <w:t>Roob, R., M</w:t>
      </w:r>
      <w:r>
        <w:t>orris, P. and Werner, G. (1998)</w:t>
      </w:r>
      <w:r w:rsidRPr="00F7524F">
        <w:t xml:space="preserve"> </w:t>
      </w:r>
      <w:r>
        <w:t>V</w:t>
      </w:r>
      <w:r w:rsidRPr="00F7524F">
        <w:t xml:space="preserve">ictorian Seagrass Habitat Database: Corner Inlet/Nooramunga Seagrass Mapping. </w:t>
      </w:r>
      <w:proofErr w:type="gramStart"/>
      <w:r w:rsidRPr="00F7524F">
        <w:t>Report 10</w:t>
      </w:r>
      <w:r>
        <w:t>.</w:t>
      </w:r>
      <w:proofErr w:type="gramEnd"/>
      <w:r>
        <w:t xml:space="preserve"> </w:t>
      </w:r>
      <w:r w:rsidRPr="00F7524F">
        <w:t>Marine and Freshwater Resources Institute: Queenscliff.</w:t>
      </w:r>
    </w:p>
    <w:p w:rsidR="00347D8D" w:rsidRDefault="00347D8D" w:rsidP="00347D8D">
      <w:pPr>
        <w:pStyle w:val="Text"/>
      </w:pPr>
      <w:proofErr w:type="gramStart"/>
      <w:r w:rsidRPr="00BB2B52">
        <w:lastRenderedPageBreak/>
        <w:t>Rosengren, N., McRae-Williams, M.S. and Kraemers, S.M. (1981) Sites of Geological and Geomorphological Significance in Central Gippsland.</w:t>
      </w:r>
      <w:proofErr w:type="gramEnd"/>
      <w:r w:rsidRPr="00BB2B52">
        <w:t xml:space="preserve"> Environmental Studies Programme Report No. 341. </w:t>
      </w:r>
      <w:proofErr w:type="gramStart"/>
      <w:r w:rsidRPr="00BB2B52">
        <w:t>Ministry for Conservation, Melbourne.</w:t>
      </w:r>
      <w:proofErr w:type="gramEnd"/>
    </w:p>
    <w:p w:rsidR="00347D8D" w:rsidRPr="00E3197A" w:rsidRDefault="00347D8D" w:rsidP="00347D8D">
      <w:pPr>
        <w:pStyle w:val="Text"/>
      </w:pPr>
      <w:proofErr w:type="gramStart"/>
      <w:r w:rsidRPr="00E3197A">
        <w:t>Rosengren</w:t>
      </w:r>
      <w:r>
        <w:t xml:space="preserve">, N.J. (1984) </w:t>
      </w:r>
      <w:r w:rsidRPr="00E3197A">
        <w:t xml:space="preserve">Sites of </w:t>
      </w:r>
      <w:r>
        <w:t>G</w:t>
      </w:r>
      <w:r w:rsidRPr="00E3197A">
        <w:t xml:space="preserve">eological and </w:t>
      </w:r>
      <w:r>
        <w:t>G</w:t>
      </w:r>
      <w:r w:rsidRPr="00E3197A">
        <w:t xml:space="preserve">eomorphological </w:t>
      </w:r>
      <w:r>
        <w:t>S</w:t>
      </w:r>
      <w:r w:rsidRPr="00E3197A">
        <w:t xml:space="preserve">ignificance in the Gippsland Lakes </w:t>
      </w:r>
      <w:r>
        <w:t>C</w:t>
      </w:r>
      <w:r w:rsidRPr="00E3197A">
        <w:t>atchment</w:t>
      </w:r>
      <w:r>
        <w:t>.</w:t>
      </w:r>
      <w:proofErr w:type="gramEnd"/>
      <w:r>
        <w:t xml:space="preserve"> </w:t>
      </w:r>
      <w:proofErr w:type="gramStart"/>
      <w:r w:rsidRPr="00E3197A">
        <w:t xml:space="preserve">Environmental </w:t>
      </w:r>
      <w:r>
        <w:t>S</w:t>
      </w:r>
      <w:r w:rsidRPr="00E3197A">
        <w:t xml:space="preserve">tudies </w:t>
      </w:r>
      <w:r>
        <w:t>S</w:t>
      </w:r>
      <w:r w:rsidRPr="00E3197A">
        <w:t xml:space="preserve">eries </w:t>
      </w:r>
      <w:r>
        <w:t>no. 402.</w:t>
      </w:r>
      <w:proofErr w:type="gramEnd"/>
      <w:r>
        <w:t xml:space="preserve"> </w:t>
      </w:r>
      <w:proofErr w:type="gramStart"/>
      <w:r>
        <w:t>Department</w:t>
      </w:r>
      <w:r w:rsidRPr="00E3197A">
        <w:t xml:space="preserve"> of Conservation, Forests and Lands</w:t>
      </w:r>
      <w:r>
        <w:t>, Melbourne.</w:t>
      </w:r>
      <w:proofErr w:type="gramEnd"/>
    </w:p>
    <w:p w:rsidR="00347D8D" w:rsidRPr="00BB2B52" w:rsidRDefault="00347D8D" w:rsidP="00347D8D">
      <w:pPr>
        <w:pStyle w:val="Text"/>
      </w:pPr>
      <w:r w:rsidRPr="00BB2B52">
        <w:t xml:space="preserve">Rosengren, N. (1989) Sites of Geological and Geomorphological Significance in the </w:t>
      </w:r>
      <w:smartTag w:uri="urn:schemas-microsoft-com:office:smarttags" w:element="place">
        <w:r w:rsidRPr="00BB2B52">
          <w:t>South Gippsland</w:t>
        </w:r>
      </w:smartTag>
      <w:r w:rsidRPr="00BB2B52">
        <w:t xml:space="preserve"> Marine and Coastal Parks. </w:t>
      </w:r>
      <w:proofErr w:type="gramStart"/>
      <w:r w:rsidRPr="00BB2B52">
        <w:t>Volume 1.</w:t>
      </w:r>
      <w:proofErr w:type="gramEnd"/>
      <w:r w:rsidRPr="00BB2B52">
        <w:t xml:space="preserve"> </w:t>
      </w:r>
      <w:proofErr w:type="gramStart"/>
      <w:r w:rsidRPr="00BB2B52">
        <w:t>Department of Conservation, Forests and Lands, Yarram.</w:t>
      </w:r>
      <w:proofErr w:type="gramEnd"/>
    </w:p>
    <w:p w:rsidR="00347D8D" w:rsidRPr="00F7524F" w:rsidRDefault="00347D8D" w:rsidP="00347D8D">
      <w:pPr>
        <w:pStyle w:val="Text"/>
      </w:pPr>
      <w:r w:rsidRPr="00F7524F">
        <w:t xml:space="preserve">South Gippsland Water (2002) </w:t>
      </w:r>
      <w:proofErr w:type="gramStart"/>
      <w:r w:rsidRPr="00F7524F">
        <w:t>So</w:t>
      </w:r>
      <w:proofErr w:type="gramEnd"/>
      <w:r w:rsidRPr="00F7524F">
        <w:t xml:space="preserve"> what’s going into Corner Inlet, and where’s it coming from? Report prepared by the Gippsland Regional Water Monitoring coordinator</w:t>
      </w:r>
      <w:r>
        <w:t>.</w:t>
      </w:r>
    </w:p>
    <w:p w:rsidR="00347D8D" w:rsidRDefault="00347D8D" w:rsidP="00347D8D">
      <w:pPr>
        <w:pStyle w:val="Text"/>
      </w:pPr>
      <w:proofErr w:type="gramStart"/>
      <w:r>
        <w:t xml:space="preserve">State of Victoria, Commissioner for Environmental Sustainability (2008) </w:t>
      </w:r>
      <w:r w:rsidRPr="00E328ED">
        <w:t>State of the Environment Victoria 2008</w:t>
      </w:r>
      <w:r>
        <w:t>.</w:t>
      </w:r>
      <w:proofErr w:type="gramEnd"/>
      <w:r>
        <w:t xml:space="preserve"> Melbourne. </w:t>
      </w:r>
    </w:p>
    <w:p w:rsidR="00347D8D" w:rsidRPr="00507D2B" w:rsidRDefault="00347D8D" w:rsidP="00347D8D">
      <w:pPr>
        <w:pStyle w:val="Text"/>
      </w:pPr>
      <w:proofErr w:type="gramStart"/>
      <w:r w:rsidRPr="00507D2B">
        <w:t xml:space="preserve">Stephens, A., Biggins, N., </w:t>
      </w:r>
      <w:r>
        <w:t xml:space="preserve">and </w:t>
      </w:r>
      <w:r w:rsidRPr="00507D2B">
        <w:t>Brett, S. (2004) Algal bloom dynamics in the estuarine Gippsland Lakes.</w:t>
      </w:r>
      <w:proofErr w:type="gramEnd"/>
      <w:r w:rsidRPr="00507D2B">
        <w:t xml:space="preserve"> </w:t>
      </w:r>
      <w:proofErr w:type="gramStart"/>
      <w:r w:rsidRPr="00507D2B">
        <w:t>Scientific report.</w:t>
      </w:r>
      <w:proofErr w:type="gramEnd"/>
      <w:r w:rsidRPr="00507D2B">
        <w:t xml:space="preserve"> EPA Victoria</w:t>
      </w:r>
      <w:r>
        <w:t>.</w:t>
      </w:r>
    </w:p>
    <w:p w:rsidR="00347D8D" w:rsidRPr="00F7524F" w:rsidRDefault="00347D8D" w:rsidP="00347D8D">
      <w:pPr>
        <w:pStyle w:val="Text"/>
      </w:pPr>
      <w:proofErr w:type="gramStart"/>
      <w:r w:rsidRPr="00E41A19">
        <w:rPr>
          <w:lang w:val="en-US"/>
        </w:rPr>
        <w:t xml:space="preserve">Stralberg, </w:t>
      </w:r>
      <w:r>
        <w:rPr>
          <w:lang w:val="en-US"/>
        </w:rPr>
        <w:t xml:space="preserve">D., </w:t>
      </w:r>
      <w:r w:rsidRPr="00E41A19">
        <w:rPr>
          <w:lang w:val="en-US"/>
        </w:rPr>
        <w:t xml:space="preserve">Toniolo, </w:t>
      </w:r>
      <w:r>
        <w:rPr>
          <w:lang w:val="en-US"/>
        </w:rPr>
        <w:t xml:space="preserve">V., </w:t>
      </w:r>
      <w:r w:rsidRPr="00E41A19">
        <w:rPr>
          <w:lang w:val="en-US"/>
        </w:rPr>
        <w:t>Page</w:t>
      </w:r>
      <w:r>
        <w:rPr>
          <w:lang w:val="en-US"/>
        </w:rPr>
        <w:t xml:space="preserve">, </w:t>
      </w:r>
      <w:r w:rsidRPr="00E41A19">
        <w:rPr>
          <w:lang w:val="en-US"/>
        </w:rPr>
        <w:t>G.W. and Stenzel</w:t>
      </w:r>
      <w:r>
        <w:rPr>
          <w:lang w:val="en-US"/>
        </w:rPr>
        <w:t xml:space="preserve">, </w:t>
      </w:r>
      <w:r w:rsidRPr="00E41A19">
        <w:rPr>
          <w:lang w:val="en-US"/>
        </w:rPr>
        <w:t>L.E.</w:t>
      </w:r>
      <w:r>
        <w:rPr>
          <w:lang w:val="en-US"/>
        </w:rPr>
        <w:t xml:space="preserve"> (2004)</w:t>
      </w:r>
      <w:r w:rsidRPr="00A70F99">
        <w:rPr>
          <w:lang w:val="en-US"/>
        </w:rPr>
        <w:t xml:space="preserve"> </w:t>
      </w:r>
      <w:r w:rsidRPr="00F7524F">
        <w:t xml:space="preserve">Potential </w:t>
      </w:r>
      <w:r>
        <w:t>I</w:t>
      </w:r>
      <w:r w:rsidRPr="00F7524F">
        <w:t xml:space="preserve">mpacts of </w:t>
      </w:r>
      <w:r>
        <w:t>N</w:t>
      </w:r>
      <w:r w:rsidRPr="00F7524F">
        <w:t>on</w:t>
      </w:r>
      <w:r>
        <w:t>-</w:t>
      </w:r>
      <w:r w:rsidRPr="00F7524F">
        <w:t xml:space="preserve">native Spartina </w:t>
      </w:r>
      <w:r>
        <w:t>S</w:t>
      </w:r>
      <w:r w:rsidRPr="00F7524F">
        <w:t xml:space="preserve">pread on </w:t>
      </w:r>
      <w:r>
        <w:t>S</w:t>
      </w:r>
      <w:r w:rsidRPr="00F7524F">
        <w:t xml:space="preserve">horebirds in </w:t>
      </w:r>
      <w:r>
        <w:t>S</w:t>
      </w:r>
      <w:r w:rsidRPr="00F7524F">
        <w:t>outh San Francisco Bay</w:t>
      </w:r>
      <w:r>
        <w:t>.</w:t>
      </w:r>
      <w:proofErr w:type="gramEnd"/>
      <w:r>
        <w:t xml:space="preserve"> </w:t>
      </w:r>
      <w:proofErr w:type="gramStart"/>
      <w:r w:rsidRPr="00F7524F">
        <w:t>Proceedings of the Third International Conference on Invasive Spartina 2004.</w:t>
      </w:r>
      <w:proofErr w:type="gramEnd"/>
      <w:r w:rsidRPr="00F7524F">
        <w:t xml:space="preserve"> </w:t>
      </w:r>
    </w:p>
    <w:p w:rsidR="00347D8D" w:rsidRPr="00F7524F" w:rsidRDefault="00347D8D" w:rsidP="00347D8D">
      <w:pPr>
        <w:pStyle w:val="Text"/>
      </w:pPr>
      <w:proofErr w:type="gramStart"/>
      <w:r w:rsidRPr="00F7524F">
        <w:t>Ta</w:t>
      </w:r>
      <w:r>
        <w:t>ylor, S., and Minton, C. (2006)</w:t>
      </w:r>
      <w:r w:rsidRPr="00F7524F">
        <w:t xml:space="preserve"> A census of the breeding population of Pied Oystercatchers </w:t>
      </w:r>
      <w:r w:rsidRPr="00F7524F">
        <w:rPr>
          <w:i/>
        </w:rPr>
        <w:t xml:space="preserve">Haematopus longirostris </w:t>
      </w:r>
      <w:r w:rsidRPr="00F7524F">
        <w:t>in Corner Inlet, Victoria</w:t>
      </w:r>
      <w:r>
        <w:t>.</w:t>
      </w:r>
      <w:proofErr w:type="gramEnd"/>
      <w:r>
        <w:t xml:space="preserve"> </w:t>
      </w:r>
      <w:r w:rsidRPr="00F7524F">
        <w:t>The Stilt 49:41-43.</w:t>
      </w:r>
    </w:p>
    <w:p w:rsidR="00347D8D" w:rsidRPr="00F7524F" w:rsidRDefault="00347D8D" w:rsidP="00347D8D">
      <w:pPr>
        <w:pStyle w:val="Text"/>
      </w:pPr>
      <w:r>
        <w:t xml:space="preserve">Thompson, J.J. (1992) </w:t>
      </w:r>
      <w:r w:rsidRPr="00F7524F">
        <w:t xml:space="preserve">Spatial and </w:t>
      </w:r>
      <w:r>
        <w:t>T</w:t>
      </w:r>
      <w:r w:rsidRPr="00F7524F">
        <w:t xml:space="preserve">emporal </w:t>
      </w:r>
      <w:r>
        <w:t>P</w:t>
      </w:r>
      <w:r w:rsidRPr="00F7524F">
        <w:t xml:space="preserve">atterns of </w:t>
      </w:r>
      <w:r>
        <w:t>S</w:t>
      </w:r>
      <w:r w:rsidRPr="00F7524F">
        <w:t xml:space="preserve">horebird </w:t>
      </w:r>
      <w:r>
        <w:t>H</w:t>
      </w:r>
      <w:r w:rsidRPr="00F7524F">
        <w:t xml:space="preserve">abitat </w:t>
      </w:r>
      <w:r>
        <w:t>U</w:t>
      </w:r>
      <w:r w:rsidRPr="00F7524F">
        <w:t xml:space="preserve">tilisation in </w:t>
      </w:r>
      <w:smartTag w:uri="urn:schemas-microsoft-com:office:smarttags" w:element="City">
        <w:r w:rsidRPr="00F7524F">
          <w:t>Moreton Bay</w:t>
        </w:r>
      </w:smartTag>
      <w:r w:rsidRPr="00F7524F">
        <w:t>, Queensland</w:t>
      </w:r>
      <w:r>
        <w:t xml:space="preserve">. </w:t>
      </w:r>
      <w:proofErr w:type="gramStart"/>
      <w:r w:rsidRPr="00F7524F">
        <w:t>PhD Thesis, University of Queensland.</w:t>
      </w:r>
      <w:proofErr w:type="gramEnd"/>
    </w:p>
    <w:p w:rsidR="00347D8D" w:rsidRDefault="00347D8D" w:rsidP="00347D8D">
      <w:pPr>
        <w:pStyle w:val="Text"/>
      </w:pPr>
      <w:proofErr w:type="gramStart"/>
      <w:r>
        <w:t>Tourism Victoria (2007) Gippsland Market Profile Year Ending December 2007.</w:t>
      </w:r>
      <w:proofErr w:type="gramEnd"/>
      <w:r>
        <w:t xml:space="preserve"> Sourced from www.tourismvictoria.vic.gov.au</w:t>
      </w:r>
    </w:p>
    <w:p w:rsidR="00347D8D" w:rsidRPr="00BB2B52" w:rsidRDefault="00347D8D" w:rsidP="00347D8D">
      <w:pPr>
        <w:pStyle w:val="Text"/>
      </w:pPr>
      <w:proofErr w:type="gramStart"/>
      <w:r w:rsidRPr="00BB2B52">
        <w:t xml:space="preserve">Trowbridge, C.D. (1999) An Assessment of the Potential and Options for Control of the Introduced Green Macroalgae </w:t>
      </w:r>
      <w:r w:rsidRPr="00BB2B52">
        <w:rPr>
          <w:i/>
        </w:rPr>
        <w:t xml:space="preserve">Codium fragile </w:t>
      </w:r>
      <w:r w:rsidRPr="00BB2B52">
        <w:t xml:space="preserve">ssp. </w:t>
      </w:r>
      <w:r w:rsidRPr="00BB2B52">
        <w:rPr>
          <w:i/>
        </w:rPr>
        <w:t>tomentosoides</w:t>
      </w:r>
      <w:r w:rsidRPr="00BB2B52">
        <w:t xml:space="preserve"> on </w:t>
      </w:r>
      <w:r>
        <w:t>Australian</w:t>
      </w:r>
      <w:r w:rsidRPr="00BB2B52">
        <w:t xml:space="preserve"> Shores.</w:t>
      </w:r>
      <w:proofErr w:type="gramEnd"/>
      <w:r w:rsidRPr="00BB2B52">
        <w:t xml:space="preserve"> Centre for Research on Introduced Marine Pests, CSIRO Marine Research, </w:t>
      </w:r>
      <w:smartTag w:uri="urn:schemas-microsoft-com:office:smarttags" w:element="place">
        <w:smartTag w:uri="urn:schemas-microsoft-com:office:smarttags" w:element="City">
          <w:r w:rsidRPr="00BB2B52">
            <w:t>Hobart</w:t>
          </w:r>
        </w:smartTag>
      </w:smartTag>
      <w:r w:rsidRPr="00BB2B52">
        <w:t>.</w:t>
      </w:r>
    </w:p>
    <w:p w:rsidR="00347D8D" w:rsidRPr="00EE34D3" w:rsidRDefault="00347D8D" w:rsidP="00347D8D">
      <w:pPr>
        <w:pStyle w:val="Text"/>
      </w:pPr>
      <w:proofErr w:type="gramStart"/>
      <w:r w:rsidRPr="00EE34D3">
        <w:t>Victorian Ministry for Conservation</w:t>
      </w:r>
      <w:r>
        <w:t>.</w:t>
      </w:r>
      <w:proofErr w:type="gramEnd"/>
      <w:r>
        <w:t xml:space="preserve"> </w:t>
      </w:r>
      <w:r w:rsidRPr="00EE34D3">
        <w:t>(1980)</w:t>
      </w:r>
      <w:r>
        <w:t xml:space="preserve"> </w:t>
      </w:r>
      <w:r w:rsidRPr="00EE34D3">
        <w:t>Letter to RJ Grose from GL Swartz regarding the Convention on Wetlands of International Importance Especiall [sic] as Waterfowl Habitat)</w:t>
      </w:r>
      <w:r>
        <w:t xml:space="preserve">. </w:t>
      </w:r>
      <w:r w:rsidRPr="00EE34D3">
        <w:t>Copy of Letter provided from Archive by the DSE.</w:t>
      </w:r>
    </w:p>
    <w:p w:rsidR="00347D8D" w:rsidRPr="00F7524F" w:rsidRDefault="00347D8D" w:rsidP="00347D8D">
      <w:pPr>
        <w:pStyle w:val="Text"/>
      </w:pPr>
      <w:proofErr w:type="gramStart"/>
      <w:r>
        <w:t>VWSG (2008)</w:t>
      </w:r>
      <w:r w:rsidRPr="00F7524F">
        <w:t xml:space="preserve"> VWSG Bulletin.</w:t>
      </w:r>
      <w:proofErr w:type="gramEnd"/>
      <w:r w:rsidRPr="00F7524F">
        <w:t xml:space="preserve"> </w:t>
      </w:r>
      <w:proofErr w:type="gramStart"/>
      <w:r w:rsidRPr="00F7524F">
        <w:t>Journal of the Victorian Wader Study Group</w:t>
      </w:r>
      <w:r>
        <w:t>.</w:t>
      </w:r>
      <w:proofErr w:type="gramEnd"/>
      <w:r>
        <w:t xml:space="preserve"> </w:t>
      </w:r>
      <w:r w:rsidRPr="00F7524F">
        <w:t>Number 31: August 2008.</w:t>
      </w:r>
    </w:p>
    <w:p w:rsidR="00347D8D" w:rsidRPr="00613327" w:rsidRDefault="00347D8D" w:rsidP="00347D8D">
      <w:pPr>
        <w:pStyle w:val="Text"/>
      </w:pPr>
      <w:smartTag w:uri="urn:schemas-microsoft-com:office:smarttags" w:element="City">
        <w:r w:rsidRPr="00BB2B52">
          <w:t>Walker</w:t>
        </w:r>
      </w:smartTag>
      <w:r w:rsidRPr="00BB2B52">
        <w:t xml:space="preserve">, D.I., Lukatelich, R.J., Bastyan, G. and McComb, A.J. (1989) Effect of boat moorings on seagrass beds near </w:t>
      </w:r>
      <w:smartTag w:uri="urn:schemas-microsoft-com:office:smarttags" w:element="place">
        <w:smartTag w:uri="urn:schemas-microsoft-com:office:smarttags" w:element="City">
          <w:r w:rsidRPr="00BB2B52">
            <w:t>Perth</w:t>
          </w:r>
        </w:smartTag>
        <w:r w:rsidRPr="00BB2B52">
          <w:t xml:space="preserve">, </w:t>
        </w:r>
        <w:smartTag w:uri="urn:schemas-microsoft-com:office:smarttags" w:element="State">
          <w:r w:rsidRPr="00BB2B52">
            <w:t>Western Australia</w:t>
          </w:r>
        </w:smartTag>
      </w:smartTag>
      <w:r w:rsidRPr="00BB2B52">
        <w:t>. Aquatic Botany 36: 69-77.</w:t>
      </w:r>
    </w:p>
    <w:p w:rsidR="00347D8D" w:rsidRDefault="00347D8D" w:rsidP="00347D8D">
      <w:pPr>
        <w:pStyle w:val="Text"/>
      </w:pPr>
      <w:proofErr w:type="gramStart"/>
      <w:r w:rsidRPr="00F7524F">
        <w:t>Walker, T.I., Cavanagh</w:t>
      </w:r>
      <w:r>
        <w:t xml:space="preserve">, </w:t>
      </w:r>
      <w:r w:rsidRPr="00F7524F">
        <w:t xml:space="preserve">R.D. </w:t>
      </w:r>
      <w:r>
        <w:t>and</w:t>
      </w:r>
      <w:r w:rsidRPr="00F7524F">
        <w:t xml:space="preserve"> Stevens</w:t>
      </w:r>
      <w:r>
        <w:t xml:space="preserve">, </w:t>
      </w:r>
      <w:r w:rsidRPr="00F7524F">
        <w:t xml:space="preserve">J.D. </w:t>
      </w:r>
      <w:r>
        <w:t>(2005)</w:t>
      </w:r>
      <w:r w:rsidRPr="00F7524F">
        <w:t xml:space="preserve"> </w:t>
      </w:r>
      <w:r w:rsidRPr="000312DC">
        <w:rPr>
          <w:i/>
        </w:rPr>
        <w:t>Galeorhinus galeus</w:t>
      </w:r>
      <w:r w:rsidRPr="00F7524F">
        <w:t>.</w:t>
      </w:r>
      <w:proofErr w:type="gramEnd"/>
      <w:r w:rsidRPr="00F7524F">
        <w:t xml:space="preserve"> </w:t>
      </w:r>
      <w:proofErr w:type="gramStart"/>
      <w:r w:rsidRPr="00F7524F">
        <w:t>2006 IUCN Red List of Threatened Species.</w:t>
      </w:r>
      <w:proofErr w:type="gramEnd"/>
    </w:p>
    <w:p w:rsidR="00347D8D" w:rsidRPr="00F7524F" w:rsidRDefault="00347D8D" w:rsidP="00347D8D">
      <w:pPr>
        <w:pStyle w:val="Text"/>
      </w:pPr>
      <w:proofErr w:type="gramStart"/>
      <w:r>
        <w:lastRenderedPageBreak/>
        <w:t>Water Technology (2008) Corner Inlet Sediment and Nutrient Modelling - Final Report.</w:t>
      </w:r>
      <w:proofErr w:type="gramEnd"/>
      <w:r>
        <w:t xml:space="preserve"> Report prepared for West Gippsland CMA, December 2008.</w:t>
      </w:r>
    </w:p>
    <w:p w:rsidR="00347D8D" w:rsidRPr="00F7524F" w:rsidRDefault="00347D8D" w:rsidP="00347D8D">
      <w:pPr>
        <w:pStyle w:val="Text"/>
      </w:pPr>
      <w:r>
        <w:t>Watkins, D. (1993)</w:t>
      </w:r>
      <w:r w:rsidRPr="00F7524F">
        <w:t xml:space="preserve"> </w:t>
      </w:r>
      <w:proofErr w:type="gramStart"/>
      <w:r w:rsidRPr="00F7524F">
        <w:t>A</w:t>
      </w:r>
      <w:proofErr w:type="gramEnd"/>
      <w:r w:rsidRPr="00F7524F">
        <w:t xml:space="preserve"> National Plan for Shorebird Conservation in Australia</w:t>
      </w:r>
      <w:r>
        <w:t>. Australian</w:t>
      </w:r>
      <w:r w:rsidRPr="00F7524F">
        <w:t xml:space="preserve"> Wader Studies Group</w:t>
      </w:r>
      <w:r>
        <w:t xml:space="preserve">. </w:t>
      </w:r>
      <w:proofErr w:type="gramStart"/>
      <w:r w:rsidRPr="00F7524F">
        <w:t xml:space="preserve">Royal </w:t>
      </w:r>
      <w:r>
        <w:t>Australian</w:t>
      </w:r>
      <w:r w:rsidRPr="00F7524F">
        <w:t xml:space="preserve"> Ornithologists Union and World Wide Fund for Nature, Australia</w:t>
      </w:r>
      <w:r>
        <w:t>.</w:t>
      </w:r>
      <w:proofErr w:type="gramEnd"/>
      <w:r>
        <w:t xml:space="preserve"> </w:t>
      </w:r>
    </w:p>
    <w:p w:rsidR="00347D8D" w:rsidRDefault="00347D8D" w:rsidP="00347D8D">
      <w:pPr>
        <w:pStyle w:val="Text"/>
      </w:pPr>
      <w:r w:rsidRPr="002624C5">
        <w:t xml:space="preserve">West, R.J., Thorogood, C., Walford, T. and Williams, R.J. (1985) </w:t>
      </w:r>
      <w:proofErr w:type="gramStart"/>
      <w:r w:rsidRPr="002624C5">
        <w:t>An</w:t>
      </w:r>
      <w:proofErr w:type="gramEnd"/>
      <w:r w:rsidRPr="002624C5">
        <w:t xml:space="preserve"> estuarine inventory for </w:t>
      </w:r>
      <w:smartTag w:uri="urn:schemas-microsoft-com:office:smarttags" w:element="State">
        <w:r w:rsidRPr="002624C5">
          <w:t>New South Wales</w:t>
        </w:r>
      </w:smartTag>
      <w:r w:rsidRPr="002624C5">
        <w:t xml:space="preserve">, </w:t>
      </w:r>
      <w:smartTag w:uri="urn:schemas-microsoft-com:office:smarttags" w:element="place">
        <w:smartTag w:uri="urn:schemas-microsoft-com:office:smarttags" w:element="country-region">
          <w:r w:rsidRPr="002624C5">
            <w:t>Australia</w:t>
          </w:r>
        </w:smartTag>
      </w:smartTag>
      <w:r w:rsidRPr="002624C5">
        <w:t xml:space="preserve">. </w:t>
      </w:r>
      <w:proofErr w:type="gramStart"/>
      <w:r w:rsidRPr="002624C5">
        <w:t>Fisheries Bulletin 2.</w:t>
      </w:r>
      <w:proofErr w:type="gramEnd"/>
      <w:r w:rsidRPr="002624C5">
        <w:t xml:space="preserve"> </w:t>
      </w:r>
      <w:proofErr w:type="gramStart"/>
      <w:r w:rsidRPr="002624C5">
        <w:t>Department of Agriculture New South Wales.</w:t>
      </w:r>
      <w:proofErr w:type="gramEnd"/>
      <w:r w:rsidRPr="002624C5">
        <w:t xml:space="preserve"> </w:t>
      </w:r>
    </w:p>
    <w:p w:rsidR="00347D8D" w:rsidRDefault="00347D8D" w:rsidP="00347D8D">
      <w:pPr>
        <w:pStyle w:val="Text"/>
      </w:pPr>
      <w:proofErr w:type="gramStart"/>
      <w:r w:rsidRPr="00F2488F">
        <w:t xml:space="preserve">West, R.J. and Larkum, A.W.D. </w:t>
      </w:r>
      <w:r>
        <w:t>(</w:t>
      </w:r>
      <w:r w:rsidRPr="00F2488F">
        <w:t>1983</w:t>
      </w:r>
      <w:r>
        <w:t>)</w:t>
      </w:r>
      <w:r w:rsidRPr="00F2488F">
        <w:t>.</w:t>
      </w:r>
      <w:proofErr w:type="gramEnd"/>
      <w:r w:rsidRPr="00F2488F">
        <w:t xml:space="preserve"> </w:t>
      </w:r>
      <w:proofErr w:type="gramStart"/>
      <w:r w:rsidRPr="00F2488F">
        <w:t>The productivity of seagrasses.</w:t>
      </w:r>
      <w:proofErr w:type="gramEnd"/>
      <w:r w:rsidRPr="00F2488F">
        <w:t xml:space="preserve"> Proc</w:t>
      </w:r>
      <w:r>
        <w:t>eedings of the Linnean Society of NSW 106:</w:t>
      </w:r>
      <w:r w:rsidRPr="00F2488F">
        <w:t xml:space="preserve"> 213- 233</w:t>
      </w:r>
    </w:p>
    <w:p w:rsidR="00347D8D" w:rsidRPr="00F7524F" w:rsidRDefault="00347D8D" w:rsidP="00347D8D">
      <w:pPr>
        <w:pStyle w:val="Text"/>
      </w:pPr>
      <w:r w:rsidRPr="00F7524F">
        <w:t xml:space="preserve">Weston, M.A. (2000) </w:t>
      </w:r>
      <w:proofErr w:type="gramStart"/>
      <w:r w:rsidRPr="00F7524F">
        <w:t>The</w:t>
      </w:r>
      <w:proofErr w:type="gramEnd"/>
      <w:r w:rsidRPr="00F7524F">
        <w:t xml:space="preserve"> effect of human disturbance on the breeding biology of the Hooded Plover. </w:t>
      </w:r>
      <w:proofErr w:type="gramStart"/>
      <w:r w:rsidRPr="00F7524F">
        <w:t>Unpubl.</w:t>
      </w:r>
      <w:proofErr w:type="gramEnd"/>
      <w:r w:rsidRPr="00F7524F">
        <w:t xml:space="preserve"> </w:t>
      </w:r>
      <w:proofErr w:type="gramStart"/>
      <w:r w:rsidRPr="00F7524F">
        <w:t>PhD thesis, Univ</w:t>
      </w:r>
      <w:r>
        <w:t>ersity of</w:t>
      </w:r>
      <w:r w:rsidRPr="00F7524F">
        <w:t xml:space="preserve"> Melbourne.</w:t>
      </w:r>
      <w:proofErr w:type="gramEnd"/>
    </w:p>
    <w:p w:rsidR="00347D8D" w:rsidRPr="00F7524F" w:rsidRDefault="00347D8D" w:rsidP="00347D8D">
      <w:pPr>
        <w:pStyle w:val="Text"/>
      </w:pPr>
      <w:r>
        <w:t>Weston, M. A. (2003)</w:t>
      </w:r>
      <w:r w:rsidRPr="00F7524F">
        <w:t xml:space="preserve"> Managing the Hooded Plover in </w:t>
      </w:r>
      <w:smartTag w:uri="urn:schemas-microsoft-com:office:smarttags" w:element="place">
        <w:smartTag w:uri="urn:schemas-microsoft-com:office:smarttags" w:element="State">
          <w:r w:rsidRPr="00F7524F">
            <w:t>Victoria</w:t>
          </w:r>
        </w:smartTag>
      </w:smartTag>
      <w:r w:rsidRPr="00F7524F">
        <w:t xml:space="preserve">: a Review of Existing Information. </w:t>
      </w:r>
      <w:proofErr w:type="gramStart"/>
      <w:r w:rsidRPr="00F7524F">
        <w:t>Parks Victoria Technical Series No. 4.</w:t>
      </w:r>
      <w:proofErr w:type="gramEnd"/>
      <w:r w:rsidRPr="00F7524F">
        <w:t xml:space="preserve"> Parks Victoria, Melbourne.</w:t>
      </w:r>
    </w:p>
    <w:p w:rsidR="00347D8D" w:rsidRPr="00F7524F" w:rsidRDefault="00347D8D" w:rsidP="00347D8D">
      <w:pPr>
        <w:pStyle w:val="Text"/>
      </w:pPr>
      <w:proofErr w:type="gramStart"/>
      <w:r>
        <w:t>Wetlands International (2006)</w:t>
      </w:r>
      <w:r w:rsidRPr="00F7524F">
        <w:t xml:space="preserve"> Waterbird Population Estimates 4</w:t>
      </w:r>
      <w:r w:rsidRPr="00F7524F">
        <w:rPr>
          <w:vertAlign w:val="superscript"/>
        </w:rPr>
        <w:t>th</w:t>
      </w:r>
      <w:r w:rsidRPr="00F7524F">
        <w:t xml:space="preserve"> Edition</w:t>
      </w:r>
      <w:r>
        <w:t>.</w:t>
      </w:r>
      <w:proofErr w:type="gramEnd"/>
      <w:r>
        <w:t xml:space="preserve"> </w:t>
      </w:r>
      <w:r w:rsidRPr="00F7524F">
        <w:t>Delany, S., and Scott, D. (</w:t>
      </w:r>
      <w:proofErr w:type="gramStart"/>
      <w:r w:rsidRPr="00F7524F">
        <w:t>eds</w:t>
      </w:r>
      <w:proofErr w:type="gramEnd"/>
      <w:r w:rsidRPr="00F7524F">
        <w:t>)</w:t>
      </w:r>
      <w:r>
        <w:t xml:space="preserve">. </w:t>
      </w:r>
      <w:r w:rsidRPr="00F7524F">
        <w:t xml:space="preserve">Wetland International, Wageningen, </w:t>
      </w:r>
      <w:proofErr w:type="gramStart"/>
      <w:r w:rsidRPr="00F7524F">
        <w:t>The</w:t>
      </w:r>
      <w:proofErr w:type="gramEnd"/>
      <w:r w:rsidRPr="00F7524F">
        <w:t xml:space="preserve"> </w:t>
      </w:r>
      <w:smartTag w:uri="urn:schemas-microsoft-com:office:smarttags" w:element="place">
        <w:smartTag w:uri="urn:schemas-microsoft-com:office:smarttags" w:element="country-region">
          <w:r w:rsidRPr="00F7524F">
            <w:t>Netherlands</w:t>
          </w:r>
        </w:smartTag>
      </w:smartTag>
      <w:r w:rsidRPr="00F7524F">
        <w:t>.</w:t>
      </w:r>
    </w:p>
    <w:p w:rsidR="00347D8D" w:rsidRPr="00F7524F" w:rsidRDefault="00347D8D" w:rsidP="00347D8D">
      <w:pPr>
        <w:pStyle w:val="Text"/>
      </w:pPr>
      <w:proofErr w:type="gramStart"/>
      <w:r w:rsidRPr="00F7524F">
        <w:t>WGCMA (2007) Corner Inlet Decision Support System.</w:t>
      </w:r>
      <w:proofErr w:type="gramEnd"/>
      <w:r w:rsidRPr="00F7524F">
        <w:t xml:space="preserve"> Data Review and Gap Analysis. Report No. </w:t>
      </w:r>
      <w:proofErr w:type="gramStart"/>
      <w:r w:rsidRPr="00F7524F">
        <w:t>J677/R01 to the West Gippsland Catchment Management Authority</w:t>
      </w:r>
      <w:r>
        <w:t>.</w:t>
      </w:r>
      <w:proofErr w:type="gramEnd"/>
    </w:p>
    <w:p w:rsidR="00347D8D" w:rsidRPr="00F7524F" w:rsidRDefault="00347D8D" w:rsidP="00347D8D">
      <w:pPr>
        <w:pStyle w:val="Text"/>
      </w:pPr>
      <w:proofErr w:type="gramStart"/>
      <w:r w:rsidRPr="00F7524F">
        <w:t>Wilson, J. (2001) Red Alert – A Crash in Populations of some Migrant Wader Species in Southern Australia?</w:t>
      </w:r>
      <w:proofErr w:type="gramEnd"/>
      <w:r w:rsidRPr="00F7524F">
        <w:t xml:space="preserve">  The Tattler, 28 (1), 4-5.</w:t>
      </w:r>
    </w:p>
    <w:p w:rsidR="00347D8D" w:rsidRPr="00F117E3" w:rsidRDefault="00347D8D" w:rsidP="00347D8D">
      <w:pPr>
        <w:pStyle w:val="Text"/>
        <w:ind w:left="0"/>
        <w:sectPr w:rsidR="00347D8D" w:rsidRPr="00F117E3" w:rsidSect="00347D8D">
          <w:headerReference w:type="default" r:id="rId19"/>
          <w:pgSz w:w="11907" w:h="16840"/>
          <w:pgMar w:top="1418" w:right="1134" w:bottom="1418" w:left="1134" w:header="851" w:footer="346" w:gutter="0"/>
          <w:pgNumType w:start="119"/>
          <w:cols w:space="720"/>
        </w:sectPr>
      </w:pPr>
    </w:p>
    <w:p w:rsidR="00347D8D" w:rsidRDefault="00347D8D" w:rsidP="00347D8D">
      <w:pPr>
        <w:pStyle w:val="Heading1"/>
        <w:ind w:left="851" w:hanging="851"/>
      </w:pPr>
      <w:bookmarkStart w:id="1" w:name="_Toc295374248"/>
      <w:r w:rsidRPr="00C60682">
        <w:t>G</w:t>
      </w:r>
      <w:r>
        <w:t>lossary</w:t>
      </w:r>
      <w:bookmarkEnd w:id="1"/>
    </w:p>
    <w:p w:rsidR="00347D8D" w:rsidRDefault="00347D8D" w:rsidP="00347D8D">
      <w:pPr>
        <w:pStyle w:val="Text"/>
      </w:pPr>
      <w:r w:rsidRPr="008A1585">
        <w:rPr>
          <w:b/>
        </w:rPr>
        <w:t xml:space="preserve">Acceptable </w:t>
      </w:r>
      <w:proofErr w:type="gramStart"/>
      <w:r w:rsidRPr="008A1585">
        <w:rPr>
          <w:b/>
        </w:rPr>
        <w:t>change</w:t>
      </w:r>
      <w:r>
        <w:t>,</w:t>
      </w:r>
      <w:proofErr w:type="gramEnd"/>
      <w:r>
        <w:t xml:space="preserve"> means the variation that is considered acceptable in a particular measure or feature of the ecological character of the wetland. Acceptable variation is that variation that will sustain the service, component or process to which it refers.</w:t>
      </w:r>
    </w:p>
    <w:p w:rsidR="00347D8D" w:rsidRDefault="00347D8D" w:rsidP="00347D8D">
      <w:pPr>
        <w:pStyle w:val="Text"/>
      </w:pPr>
      <w:r w:rsidRPr="008A1585">
        <w:rPr>
          <w:b/>
        </w:rPr>
        <w:t>Aquatic/marine fauna</w:t>
      </w:r>
      <w:r>
        <w:t>, the context of this report relates to fauna species that spend all or the majority of their life cycle in or underwater. As such this grouping primarily relates to fish, marine reptiles, aquatic mammals such as dugong and cetaceans, and aquatic/marine invertebrates.</w:t>
      </w:r>
    </w:p>
    <w:p w:rsidR="00347D8D" w:rsidRDefault="00347D8D" w:rsidP="00347D8D">
      <w:pPr>
        <w:pStyle w:val="Text"/>
      </w:pPr>
      <w:r w:rsidRPr="008A1585">
        <w:rPr>
          <w:b/>
        </w:rPr>
        <w:t>Ecological character</w:t>
      </w:r>
      <w:r>
        <w:t>, defined under Resolution IX.1 Annex A: 2005 of the Ramsar Convention as, the combination of the ecosystem components, processes and benefits/services that characterise the wetland at a given point in time.</w:t>
      </w:r>
    </w:p>
    <w:p w:rsidR="00347D8D" w:rsidRDefault="00347D8D" w:rsidP="00347D8D">
      <w:pPr>
        <w:pStyle w:val="Text"/>
      </w:pPr>
      <w:r w:rsidRPr="00987680">
        <w:rPr>
          <w:b/>
        </w:rPr>
        <w:t>Epiphytes</w:t>
      </w:r>
      <w:r>
        <w:t xml:space="preserve">, means algae, larger in size than </w:t>
      </w:r>
      <w:proofErr w:type="gramStart"/>
      <w:r>
        <w:t>periphyton, that</w:t>
      </w:r>
      <w:proofErr w:type="gramEnd"/>
      <w:r>
        <w:t xml:space="preserve"> grows on seagrass leaves.</w:t>
      </w:r>
    </w:p>
    <w:p w:rsidR="00347D8D" w:rsidRDefault="00347D8D" w:rsidP="00347D8D">
      <w:pPr>
        <w:pStyle w:val="Text"/>
      </w:pPr>
      <w:r w:rsidRPr="008A1585">
        <w:rPr>
          <w:b/>
        </w:rPr>
        <w:t xml:space="preserve">IMCRA </w:t>
      </w:r>
      <w:proofErr w:type="gramStart"/>
      <w:r w:rsidRPr="008A1585">
        <w:rPr>
          <w:b/>
        </w:rPr>
        <w:t>bioregion</w:t>
      </w:r>
      <w:r>
        <w:t>,</w:t>
      </w:r>
      <w:proofErr w:type="gramEnd"/>
      <w:r>
        <w:t xml:space="preserve"> refers to the Interim Marine and Coastal Regionalisation for </w:t>
      </w:r>
      <w:smartTag w:uri="urn:schemas-microsoft-com:office:smarttags" w:element="place">
        <w:smartTag w:uri="urn:schemas-microsoft-com:office:smarttags" w:element="country-region">
          <w:r>
            <w:t>Australia</w:t>
          </w:r>
        </w:smartTag>
      </w:smartTag>
      <w:r>
        <w:t xml:space="preserve"> (Mesoscale) to the 200 meter isobath and derived from biological and physical data, (for example, coastal geomorphology, tidal attributes, oceanography, bathymetry and intertidal invertebrates). </w:t>
      </w:r>
    </w:p>
    <w:p w:rsidR="00347D8D" w:rsidRDefault="00347D8D" w:rsidP="00347D8D">
      <w:pPr>
        <w:pStyle w:val="Text"/>
      </w:pPr>
      <w:proofErr w:type="gramStart"/>
      <w:r w:rsidRPr="00987680">
        <w:rPr>
          <w:b/>
        </w:rPr>
        <w:t>Microphytobenthos</w:t>
      </w:r>
      <w:r>
        <w:t>,</w:t>
      </w:r>
      <w:proofErr w:type="gramEnd"/>
      <w:r>
        <w:t xml:space="preserve"> means the surface biofilms of photosynthetic micro-algae and bacteria.</w:t>
      </w:r>
    </w:p>
    <w:p w:rsidR="00347D8D" w:rsidRDefault="00347D8D" w:rsidP="00347D8D">
      <w:pPr>
        <w:pStyle w:val="Text"/>
      </w:pPr>
      <w:r w:rsidRPr="008A1585">
        <w:rPr>
          <w:b/>
        </w:rPr>
        <w:t xml:space="preserve">National </w:t>
      </w:r>
      <w:r>
        <w:rPr>
          <w:b/>
        </w:rPr>
        <w:t xml:space="preserve">ECD </w:t>
      </w:r>
      <w:r w:rsidRPr="008A1585">
        <w:rPr>
          <w:b/>
        </w:rPr>
        <w:t>Framework</w:t>
      </w:r>
      <w:r>
        <w:t>, refers to the document entitled, ‘National Framework and Guidance for Describing the Ecological Character of Australia’s Ramsar Wetlands – Module 2 of the National Guidelines for Ramsar Wetlands – Implementing the Ramsar Convention in Australia’ (DEWHA 2008) and its successive documents as endorsed by the Natural Resource Management (NRM) Ministerial Council.</w:t>
      </w:r>
    </w:p>
    <w:p w:rsidR="00347D8D" w:rsidRDefault="00347D8D" w:rsidP="00347D8D">
      <w:pPr>
        <w:pStyle w:val="Text"/>
      </w:pPr>
      <w:proofErr w:type="gramStart"/>
      <w:r w:rsidRPr="00987680">
        <w:rPr>
          <w:b/>
        </w:rPr>
        <w:t>Periphyton</w:t>
      </w:r>
      <w:r>
        <w:t>,</w:t>
      </w:r>
      <w:proofErr w:type="gramEnd"/>
      <w:r>
        <w:t xml:space="preserve"> means thin biofilms of microbes growing on seagrass leaves.</w:t>
      </w:r>
    </w:p>
    <w:p w:rsidR="00347D8D" w:rsidRDefault="00347D8D" w:rsidP="00347D8D">
      <w:pPr>
        <w:pStyle w:val="Text"/>
      </w:pPr>
      <w:r w:rsidRPr="008A1585">
        <w:rPr>
          <w:b/>
        </w:rPr>
        <w:t xml:space="preserve">Ramsar </w:t>
      </w:r>
      <w:r>
        <w:rPr>
          <w:b/>
        </w:rPr>
        <w:t xml:space="preserve">Nomination </w:t>
      </w:r>
      <w:proofErr w:type="gramStart"/>
      <w:r>
        <w:rPr>
          <w:b/>
        </w:rPr>
        <w:t>C</w:t>
      </w:r>
      <w:r w:rsidRPr="008A1585">
        <w:rPr>
          <w:b/>
        </w:rPr>
        <w:t>riteria</w:t>
      </w:r>
      <w:r>
        <w:t>,</w:t>
      </w:r>
      <w:proofErr w:type="gramEnd"/>
      <w:r>
        <w:t xml:space="preserve"> refers to the nine criteria for the listing of a site as internationally significant under the provisions of the Ramsar Convention. </w:t>
      </w:r>
      <w:proofErr w:type="gramStart"/>
      <w:r>
        <w:t>Also referred throughout the report as the nomination criteria for the site.</w:t>
      </w:r>
      <w:proofErr w:type="gramEnd"/>
    </w:p>
    <w:p w:rsidR="00347D8D" w:rsidRPr="00C41BF1" w:rsidRDefault="00347D8D" w:rsidP="00347D8D">
      <w:pPr>
        <w:pStyle w:val="Text"/>
      </w:pPr>
      <w:r w:rsidRPr="009467C4">
        <w:rPr>
          <w:b/>
        </w:rPr>
        <w:t>Resident species</w:t>
      </w:r>
      <w:r>
        <w:t>, in the context of waterbirds, are species</w:t>
      </w:r>
      <w:r w:rsidRPr="009467C4">
        <w:t xml:space="preserve"> that remain permanently in Australia but undertake localised migrations often in response to seasonal or climatic events.</w:t>
      </w:r>
    </w:p>
    <w:p w:rsidR="00347D8D" w:rsidRDefault="00347D8D" w:rsidP="00347D8D">
      <w:pPr>
        <w:pStyle w:val="Text"/>
      </w:pPr>
      <w:proofErr w:type="gramStart"/>
      <w:r w:rsidRPr="00987680">
        <w:rPr>
          <w:b/>
        </w:rPr>
        <w:t>Sedimentation</w:t>
      </w:r>
      <w:r>
        <w:t>,</w:t>
      </w:r>
      <w:proofErr w:type="gramEnd"/>
      <w:r>
        <w:t xml:space="preserve"> means the process of deposition of sediment of any size. This is often colloquially referred to as siltation, but this term implies that only silt-sized material is deposited. </w:t>
      </w:r>
    </w:p>
    <w:p w:rsidR="00347D8D" w:rsidRPr="00D11221" w:rsidRDefault="00347D8D" w:rsidP="00347D8D">
      <w:pPr>
        <w:pStyle w:val="Text"/>
      </w:pPr>
      <w:proofErr w:type="gramStart"/>
      <w:r>
        <w:rPr>
          <w:b/>
        </w:rPr>
        <w:t>Shorebirds,</w:t>
      </w:r>
      <w:r>
        <w:t xml:space="preserve"> as used in this report, </w:t>
      </w:r>
      <w:r w:rsidRPr="00D11221">
        <w:t>refers</w:t>
      </w:r>
      <w:proofErr w:type="gramEnd"/>
      <w:r w:rsidRPr="00D11221">
        <w:t xml:space="preserve"> to both resident and migratory species which are ecologically dependent upon wetlands from the following families: Scolopacidae; Burhinidae; Haematopodidae; Recurvirostridae; Charadriidae; and Glareolidae</w:t>
      </w:r>
      <w:r>
        <w:t xml:space="preserve">. </w:t>
      </w:r>
      <w:r w:rsidRPr="00D11221">
        <w:t>Shorebirds form a sub-set of the waterbird grouping</w:t>
      </w:r>
      <w:r>
        <w:t xml:space="preserve">. </w:t>
      </w:r>
    </w:p>
    <w:p w:rsidR="00347D8D" w:rsidRDefault="00347D8D" w:rsidP="00347D8D">
      <w:pPr>
        <w:pStyle w:val="Text"/>
      </w:pPr>
      <w:r w:rsidRPr="008A1585">
        <w:rPr>
          <w:b/>
        </w:rPr>
        <w:t>Values</w:t>
      </w:r>
      <w:r>
        <w:t>, means the perceived benefits to society, either direct or indirect that result from wetland functions. These values include human welfare, environmental quality and wildlife support.</w:t>
      </w:r>
    </w:p>
    <w:p w:rsidR="00347D8D" w:rsidRPr="00D11221" w:rsidRDefault="00347D8D" w:rsidP="00347D8D">
      <w:pPr>
        <w:pStyle w:val="Text"/>
      </w:pPr>
      <w:r>
        <w:rPr>
          <w:b/>
        </w:rPr>
        <w:t xml:space="preserve">Waterbirds, </w:t>
      </w:r>
      <w:r>
        <w:t xml:space="preserve">as used in this report, refers to </w:t>
      </w:r>
      <w:r w:rsidRPr="00D11221">
        <w:t xml:space="preserve">those species which are ecologically dependent upon wetlands from the following families: Anseranatidae, Anatidae, Podicipedidae, Anhingidae, Phalacrocoracidae, Pelecanidae, Ardeidae, Threskiornithidae, Ciconiidae, Gruidae, Rallidae, Scolopacidae, Rostratulidae, Jacanidae, Burhinidae, Haematopodidae, Recurvirostridae, Charadriidae, Glareolidae, Laridae and Sternidae (after Kingsford </w:t>
      </w:r>
      <w:r>
        <w:t>and</w:t>
      </w:r>
      <w:r w:rsidRPr="00D11221">
        <w:t xml:space="preserve"> Norman 2002; Wetlands International 2006)</w:t>
      </w:r>
      <w:r>
        <w:t xml:space="preserve">. </w:t>
      </w:r>
      <w:r w:rsidRPr="00D11221">
        <w:t>Only those species of gulls (Laridae) and terns (Sternidae) which make extensive use of shallow, inshore waters or inland wetlands are included</w:t>
      </w:r>
      <w:r>
        <w:t xml:space="preserve">. </w:t>
      </w:r>
      <w:r w:rsidRPr="00D11221">
        <w:t>Whilst at least some other species of other families traditionally regarded as “seabirds” (</w:t>
      </w:r>
      <w:r>
        <w:t xml:space="preserve">that is, </w:t>
      </w:r>
      <w:r w:rsidRPr="00D11221">
        <w:t>Spheniscidae, Phaethontidae, Sulidae, Fregatidae, Stercorariidae and Alcidae) also make use of shallow, inshore waters (and thus could be therefore be considered as waterbirds), these have not been included in the waterbird group (following precedent within Wetlands</w:t>
      </w:r>
      <w:r>
        <w:t xml:space="preserve"> International</w:t>
      </w:r>
      <w:r w:rsidRPr="00D11221">
        <w:t xml:space="preserve"> 2006)</w:t>
      </w:r>
      <w:r>
        <w:t xml:space="preserve">. </w:t>
      </w:r>
    </w:p>
    <w:p w:rsidR="00347D8D" w:rsidRDefault="00347D8D" w:rsidP="00347D8D">
      <w:pPr>
        <w:pStyle w:val="Text"/>
      </w:pPr>
      <w:r w:rsidRPr="008A1585">
        <w:rPr>
          <w:b/>
        </w:rPr>
        <w:t>Wetlands</w:t>
      </w:r>
      <w:r>
        <w:t>, is used in this report in the context of the definition under the Ramsar Convention which includes, areas of marsh, fen, peatland or water, whether natural or artificial, permanent or temporary, with water that is static or flowing, fresh, brackish or salt, including areas of marine water the depth of which at low tide does not exceed six metres.</w:t>
      </w:r>
    </w:p>
    <w:p w:rsidR="00347D8D" w:rsidRDefault="00347D8D" w:rsidP="00347D8D">
      <w:pPr>
        <w:pStyle w:val="Text"/>
      </w:pPr>
      <w:r w:rsidRPr="008A1585">
        <w:rPr>
          <w:b/>
        </w:rPr>
        <w:t>Wetland-depend</w:t>
      </w:r>
      <w:r>
        <w:rPr>
          <w:b/>
        </w:rPr>
        <w:t>e</w:t>
      </w:r>
      <w:r w:rsidRPr="008A1585">
        <w:rPr>
          <w:b/>
        </w:rPr>
        <w:t>nt terrestrial fauna</w:t>
      </w:r>
      <w:r>
        <w:t xml:space="preserve">, in the context of this report relates to fauna species that occur within or otherwise are dependent on wetland habitats but do not spend the majority of their life cycle underwater (for example, non-aquatic species). As such this grouping primarily relates to birds, amphibians such as frogs, non-aquatic mammals such as water mouse, non-aquatic reptiles and terrestrial invertebrates. </w:t>
      </w:r>
    </w:p>
    <w:p w:rsidR="00347D8D" w:rsidRDefault="00347D8D" w:rsidP="00347D8D">
      <w:pPr>
        <w:pStyle w:val="Text"/>
      </w:pPr>
      <w:r w:rsidRPr="008A1585">
        <w:rPr>
          <w:b/>
        </w:rPr>
        <w:t>Wetland flora</w:t>
      </w:r>
      <w:r>
        <w:t xml:space="preserve">, in the context of this report relates to flora species that are characterised as wetland or wetland-dependent species or populations. </w:t>
      </w:r>
    </w:p>
    <w:p w:rsidR="00347D8D" w:rsidRDefault="00347D8D" w:rsidP="00347D8D">
      <w:pPr>
        <w:pStyle w:val="Text"/>
      </w:pPr>
      <w:r w:rsidRPr="008A1585">
        <w:rPr>
          <w:b/>
        </w:rPr>
        <w:t>Wetland ecosystem components</w:t>
      </w:r>
      <w:r>
        <w:t>, as defined in the National ECD Framework, are the physical, chemical and biological parts or features of a wetland.</w:t>
      </w:r>
    </w:p>
    <w:p w:rsidR="00347D8D" w:rsidRDefault="00347D8D" w:rsidP="00347D8D">
      <w:pPr>
        <w:pStyle w:val="Text"/>
      </w:pPr>
      <w:r w:rsidRPr="008A1585">
        <w:rPr>
          <w:b/>
        </w:rPr>
        <w:t>Wetland ecosystem processes</w:t>
      </w:r>
      <w:r>
        <w:t xml:space="preserve">, as defined in the National ECD Framework, are the dynamic forces within the ecosystem between organisms, populations and the non-living environment. Interactions can be physical, chemical or biological. </w:t>
      </w:r>
    </w:p>
    <w:p w:rsidR="00347D8D" w:rsidRPr="008A1585" w:rsidRDefault="00347D8D" w:rsidP="00347D8D">
      <w:pPr>
        <w:pStyle w:val="Text"/>
      </w:pPr>
      <w:r w:rsidRPr="008A1585">
        <w:rPr>
          <w:b/>
        </w:rPr>
        <w:t>Wetland ecosystem benefits or services</w:t>
      </w:r>
      <w:r>
        <w:t xml:space="preserve"> (includes the term ecosystem services), as defined in the National ECD Framework, are the benefits that people receive from wetland ecosystems. In general, benefits and services are based on or underpinned by wetland components and processes and can be direct (for example, food for humans or livestock) or indirect (for example, wetland provides habitat for biota which contribute to biodiversity).</w:t>
      </w:r>
    </w:p>
    <w:p w:rsidR="00347D8D" w:rsidRDefault="00347D8D" w:rsidP="00347D8D">
      <w:pPr>
        <w:pStyle w:val="Text"/>
      </w:pPr>
      <w:bookmarkStart w:id="2" w:name="_Toc332171506"/>
      <w:r>
        <w:t>.</w:t>
      </w:r>
    </w:p>
    <w:p w:rsidR="00347D8D" w:rsidRPr="009A0F70" w:rsidRDefault="00347D8D" w:rsidP="00347D8D">
      <w:pPr>
        <w:pStyle w:val="Text"/>
        <w:sectPr w:rsidR="00347D8D" w:rsidRPr="009A0F70" w:rsidSect="00347D8D">
          <w:pgSz w:w="11907" w:h="16840"/>
          <w:pgMar w:top="1418" w:right="1134" w:bottom="1418" w:left="1134" w:header="851" w:footer="465" w:gutter="0"/>
          <w:cols w:space="720"/>
        </w:sectPr>
      </w:pPr>
    </w:p>
    <w:p w:rsidR="00347D8D" w:rsidRPr="00335047" w:rsidRDefault="00347D8D" w:rsidP="00347D8D">
      <w:pPr>
        <w:pStyle w:val="Heading9"/>
        <w:ind w:hanging="2268"/>
      </w:pPr>
      <w:bookmarkStart w:id="3" w:name="_Toc337554512"/>
      <w:bookmarkStart w:id="4" w:name="_Toc337616700"/>
      <w:bookmarkStart w:id="5" w:name="_Toc339944689"/>
      <w:bookmarkStart w:id="6" w:name="_Toc295374249"/>
      <w:bookmarkEnd w:id="2"/>
      <w:bookmarkEnd w:id="3"/>
      <w:bookmarkEnd w:id="4"/>
      <w:bookmarkEnd w:id="5"/>
      <w:r>
        <w:t>Detailed Methodology</w:t>
      </w:r>
      <w:bookmarkEnd w:id="6"/>
    </w:p>
    <w:p w:rsidR="00347D8D" w:rsidRPr="00B13E99" w:rsidRDefault="00347D8D" w:rsidP="00347D8D">
      <w:pPr>
        <w:pStyle w:val="Text"/>
      </w:pPr>
      <w:r>
        <w:t xml:space="preserve">This ECD report has been prepared by a consultant study team led by BMT WBM Pty Ltd under contract with the Department of Sustainability, Environment, Water, Population and Communities (DSEWPaC). This has occurred with input from a Project Steering Committee made up of </w:t>
      </w:r>
      <w:r w:rsidRPr="00B13E99">
        <w:t xml:space="preserve">officials from </w:t>
      </w:r>
      <w:r>
        <w:t>DSEWPaC</w:t>
      </w:r>
      <w:r w:rsidRPr="00B13E99">
        <w:t>, the Victorian Department of Sustainability and the Environment (DSE), Parks Victoria (</w:t>
      </w:r>
      <w:r>
        <w:t>Parks Victoria</w:t>
      </w:r>
      <w:r w:rsidRPr="00B13E99">
        <w:t>), the Gippsland Coastal Board (GCB), the Department of Defence (</w:t>
      </w:r>
      <w:proofErr w:type="gramStart"/>
      <w:r w:rsidRPr="00B13E99">
        <w:t>DoD</w:t>
      </w:r>
      <w:proofErr w:type="gramEnd"/>
      <w:r w:rsidRPr="00B13E99">
        <w:t>) and the West Gippsland Catchment Management Authority (WGCMA)</w:t>
      </w:r>
      <w:r>
        <w:t xml:space="preserve">. </w:t>
      </w:r>
    </w:p>
    <w:p w:rsidR="00347D8D" w:rsidRPr="00D76C7A" w:rsidRDefault="00347D8D" w:rsidP="00347D8D">
      <w:pPr>
        <w:pStyle w:val="Text"/>
      </w:pPr>
      <w:r w:rsidRPr="00B13E99">
        <w:t xml:space="preserve">This report updates and replaces an unpublished draft ECD document for the site prepared by the Ecos Consortium (Ecos </w:t>
      </w:r>
      <w:r>
        <w:t>unpublished</w:t>
      </w:r>
      <w:r w:rsidRPr="00B13E99">
        <w:t>). However, the draft Ecos document was regarded as an important source of technical information about the site and where appropriate, figures, data analysis and conclusions drawn from the draft Ecos document have been referenced in this ECD report.</w:t>
      </w:r>
    </w:p>
    <w:p w:rsidR="00347D8D" w:rsidRPr="00206782" w:rsidRDefault="00347D8D" w:rsidP="00347D8D">
      <w:pPr>
        <w:pStyle w:val="Text"/>
        <w:rPr>
          <w:b/>
          <w:u w:val="single"/>
        </w:rPr>
      </w:pPr>
      <w:r>
        <w:rPr>
          <w:b/>
          <w:u w:val="single"/>
        </w:rPr>
        <w:t>A1</w:t>
      </w:r>
      <w:r>
        <w:rPr>
          <w:b/>
          <w:u w:val="single"/>
        </w:rPr>
        <w:tab/>
      </w:r>
      <w:r w:rsidRPr="00206782">
        <w:rPr>
          <w:b/>
          <w:u w:val="single"/>
        </w:rPr>
        <w:t>Steering Committee</w:t>
      </w:r>
    </w:p>
    <w:p w:rsidR="00347D8D" w:rsidRDefault="00347D8D" w:rsidP="00347D8D">
      <w:pPr>
        <w:pStyle w:val="Text"/>
      </w:pPr>
      <w:r>
        <w:t>A Steering Committee was created as part of the study and was chaired independently. The organisations represented on the Steering Committee were as follows:</w:t>
      </w:r>
    </w:p>
    <w:p w:rsidR="00347D8D" w:rsidRDefault="00347D8D" w:rsidP="00347D8D">
      <w:pPr>
        <w:pStyle w:val="Text"/>
      </w:pPr>
    </w:p>
    <w:tbl>
      <w:tblPr>
        <w:tblW w:w="8930"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930"/>
      </w:tblGrid>
      <w:tr w:rsidR="00347D8D" w:rsidTr="00347D8D">
        <w:tc>
          <w:tcPr>
            <w:tcW w:w="8930" w:type="dxa"/>
            <w:shd w:val="clear" w:color="auto" w:fill="D9D9D9"/>
          </w:tcPr>
          <w:p w:rsidR="00347D8D" w:rsidRPr="00704EC5" w:rsidRDefault="00347D8D" w:rsidP="00347D8D">
            <w:pPr>
              <w:pStyle w:val="Text"/>
              <w:spacing w:before="120" w:line="240" w:lineRule="auto"/>
              <w:ind w:left="0"/>
              <w:rPr>
                <w:b/>
              </w:rPr>
            </w:pPr>
            <w:r w:rsidRPr="00704EC5">
              <w:rPr>
                <w:b/>
              </w:rPr>
              <w:t>Department or Organisation</w:t>
            </w:r>
          </w:p>
        </w:tc>
      </w:tr>
      <w:tr w:rsidR="00347D8D" w:rsidTr="00347D8D">
        <w:tc>
          <w:tcPr>
            <w:tcW w:w="8930" w:type="dxa"/>
          </w:tcPr>
          <w:p w:rsidR="00347D8D" w:rsidRDefault="00347D8D" w:rsidP="00347D8D">
            <w:pPr>
              <w:pStyle w:val="Text"/>
              <w:spacing w:before="120" w:line="240" w:lineRule="auto"/>
              <w:ind w:left="0"/>
            </w:pPr>
            <w:r>
              <w:t>Independent Chair</w:t>
            </w:r>
          </w:p>
        </w:tc>
      </w:tr>
      <w:tr w:rsidR="00347D8D" w:rsidTr="00347D8D">
        <w:tc>
          <w:tcPr>
            <w:tcW w:w="8930" w:type="dxa"/>
          </w:tcPr>
          <w:p w:rsidR="00347D8D" w:rsidRDefault="00347D8D" w:rsidP="00347D8D">
            <w:pPr>
              <w:pStyle w:val="Text"/>
              <w:spacing w:before="120" w:line="240" w:lineRule="auto"/>
              <w:ind w:left="0"/>
            </w:pPr>
            <w:r>
              <w:t>Department of Sustainability, Environment, Water, Population and Communities (DSEWPaC)</w:t>
            </w:r>
          </w:p>
        </w:tc>
      </w:tr>
      <w:tr w:rsidR="00347D8D" w:rsidTr="00347D8D">
        <w:tc>
          <w:tcPr>
            <w:tcW w:w="8930" w:type="dxa"/>
          </w:tcPr>
          <w:p w:rsidR="00347D8D" w:rsidRDefault="00347D8D" w:rsidP="00347D8D">
            <w:pPr>
              <w:pStyle w:val="Text"/>
              <w:spacing w:before="120" w:line="240" w:lineRule="auto"/>
              <w:ind w:left="0"/>
            </w:pPr>
            <w:r>
              <w:t>Department of Sustainability and Environment (DSE)</w:t>
            </w:r>
          </w:p>
        </w:tc>
      </w:tr>
      <w:tr w:rsidR="00347D8D" w:rsidTr="00347D8D">
        <w:tc>
          <w:tcPr>
            <w:tcW w:w="8930" w:type="dxa"/>
          </w:tcPr>
          <w:p w:rsidR="00347D8D" w:rsidRDefault="00347D8D" w:rsidP="00347D8D">
            <w:pPr>
              <w:pStyle w:val="Text"/>
              <w:spacing w:before="120" w:line="240" w:lineRule="auto"/>
              <w:ind w:left="0"/>
            </w:pPr>
            <w:r>
              <w:t xml:space="preserve">Parks Victoria </w:t>
            </w:r>
          </w:p>
        </w:tc>
      </w:tr>
      <w:tr w:rsidR="00347D8D" w:rsidTr="00347D8D">
        <w:tc>
          <w:tcPr>
            <w:tcW w:w="8930" w:type="dxa"/>
          </w:tcPr>
          <w:p w:rsidR="00347D8D" w:rsidRDefault="00347D8D" w:rsidP="00347D8D">
            <w:pPr>
              <w:pStyle w:val="Text"/>
              <w:spacing w:before="120" w:line="240" w:lineRule="auto"/>
              <w:ind w:left="0"/>
            </w:pPr>
            <w:r>
              <w:t>Department of Defence</w:t>
            </w:r>
          </w:p>
        </w:tc>
      </w:tr>
      <w:tr w:rsidR="00347D8D" w:rsidTr="00347D8D">
        <w:tc>
          <w:tcPr>
            <w:tcW w:w="8930" w:type="dxa"/>
          </w:tcPr>
          <w:p w:rsidR="00347D8D" w:rsidRDefault="00347D8D" w:rsidP="00347D8D">
            <w:pPr>
              <w:pStyle w:val="Text"/>
              <w:spacing w:before="120" w:line="240" w:lineRule="auto"/>
              <w:ind w:left="0"/>
            </w:pPr>
            <w:r>
              <w:t>Gippsland Coastal Board</w:t>
            </w:r>
          </w:p>
        </w:tc>
      </w:tr>
      <w:tr w:rsidR="00347D8D" w:rsidTr="00347D8D">
        <w:trPr>
          <w:trHeight w:val="365"/>
        </w:trPr>
        <w:tc>
          <w:tcPr>
            <w:tcW w:w="8930" w:type="dxa"/>
          </w:tcPr>
          <w:p w:rsidR="00347D8D" w:rsidRDefault="00347D8D" w:rsidP="00347D8D">
            <w:pPr>
              <w:pStyle w:val="Text"/>
              <w:spacing w:before="120" w:line="240" w:lineRule="auto"/>
              <w:ind w:left="0"/>
            </w:pPr>
            <w:smartTag w:uri="urn:schemas-microsoft-com:office:smarttags" w:element="place">
              <w:r>
                <w:t>West Gippsland</w:t>
              </w:r>
            </w:smartTag>
            <w:r>
              <w:t xml:space="preserve"> Catchment Management Authority</w:t>
            </w:r>
          </w:p>
        </w:tc>
      </w:tr>
    </w:tbl>
    <w:p w:rsidR="00347D8D" w:rsidRPr="00206782" w:rsidRDefault="00347D8D" w:rsidP="00347D8D">
      <w:pPr>
        <w:pStyle w:val="Text"/>
        <w:rPr>
          <w:b/>
          <w:u w:val="single"/>
        </w:rPr>
      </w:pPr>
      <w:r>
        <w:rPr>
          <w:b/>
          <w:u w:val="single"/>
        </w:rPr>
        <w:t>A2</w:t>
      </w:r>
      <w:r>
        <w:rPr>
          <w:b/>
          <w:u w:val="single"/>
        </w:rPr>
        <w:tab/>
      </w:r>
      <w:r w:rsidRPr="00206782">
        <w:rPr>
          <w:b/>
          <w:u w:val="single"/>
        </w:rPr>
        <w:t>Methodology – Information Collation and Review Stage</w:t>
      </w:r>
    </w:p>
    <w:p w:rsidR="00347D8D" w:rsidRDefault="00347D8D" w:rsidP="00347D8D">
      <w:pPr>
        <w:pStyle w:val="Text"/>
      </w:pPr>
      <w:r>
        <w:t>The first step in ECD preparation as outlined in the National ECD Framework is to identify the wetland services/benefits, wetland components and wetland processes present in the Ramsar site. These key terms are defined in Section 3 of the Report and the Glossary. This was initiated by undertaking a process of information collation and literature review.</w:t>
      </w:r>
    </w:p>
    <w:p w:rsidR="00347D8D" w:rsidRDefault="00347D8D" w:rsidP="00347D8D">
      <w:pPr>
        <w:pStyle w:val="Text"/>
      </w:pPr>
      <w:r>
        <w:t>As part of the information collation phase, literature and existing data relevant to the study area (site boundary and surrounds) were collated and reviewed. Relevant existing information was sourced from the following:</w:t>
      </w:r>
    </w:p>
    <w:p w:rsidR="00347D8D" w:rsidRDefault="00347D8D" w:rsidP="00347D8D">
      <w:pPr>
        <w:pStyle w:val="Text"/>
        <w:numPr>
          <w:ilvl w:val="0"/>
          <w:numId w:val="34"/>
        </w:numPr>
      </w:pPr>
      <w:r>
        <w:t>published scientific papers</w:t>
      </w:r>
    </w:p>
    <w:p w:rsidR="00347D8D" w:rsidRPr="008A0CA7" w:rsidRDefault="00347D8D" w:rsidP="00347D8D">
      <w:pPr>
        <w:pStyle w:val="Text"/>
        <w:numPr>
          <w:ilvl w:val="0"/>
          <w:numId w:val="34"/>
        </w:numPr>
        <w:rPr>
          <w:lang w:val="pt-BR"/>
        </w:rPr>
      </w:pPr>
      <w:r>
        <w:rPr>
          <w:lang w:val="pt-BR"/>
        </w:rPr>
        <w:t>d</w:t>
      </w:r>
      <w:r w:rsidRPr="008A0CA7">
        <w:rPr>
          <w:lang w:val="pt-BR"/>
        </w:rPr>
        <w:t>at</w:t>
      </w:r>
      <w:r>
        <w:rPr>
          <w:lang w:val="pt-BR"/>
        </w:rPr>
        <w:t>abase records (EPBC, DSE, etc.)</w:t>
      </w:r>
    </w:p>
    <w:p w:rsidR="00347D8D" w:rsidRDefault="00347D8D" w:rsidP="00347D8D">
      <w:pPr>
        <w:pStyle w:val="Text"/>
        <w:numPr>
          <w:ilvl w:val="0"/>
          <w:numId w:val="34"/>
        </w:numPr>
      </w:pPr>
      <w:proofErr w:type="gramStart"/>
      <w:r>
        <w:t>quantitative</w:t>
      </w:r>
      <w:proofErr w:type="gramEnd"/>
      <w:r>
        <w:t xml:space="preserve"> data (Birds Australia, Victorian EPA, etc.)</w:t>
      </w:r>
    </w:p>
    <w:p w:rsidR="00347D8D" w:rsidRDefault="00347D8D" w:rsidP="00347D8D">
      <w:pPr>
        <w:pStyle w:val="Text"/>
        <w:numPr>
          <w:ilvl w:val="0"/>
          <w:numId w:val="34"/>
        </w:numPr>
      </w:pPr>
      <w:r>
        <w:t>mapping products supplied by the DSE and Parks Victoria (vegetation and wetland mapping)</w:t>
      </w:r>
    </w:p>
    <w:p w:rsidR="00347D8D" w:rsidRDefault="00347D8D" w:rsidP="00347D8D">
      <w:pPr>
        <w:pStyle w:val="Text"/>
        <w:numPr>
          <w:ilvl w:val="0"/>
          <w:numId w:val="34"/>
        </w:numPr>
      </w:pPr>
      <w:r>
        <w:t>management plans, strategies and other policy documents</w:t>
      </w:r>
    </w:p>
    <w:p w:rsidR="00347D8D" w:rsidRDefault="00347D8D" w:rsidP="00347D8D">
      <w:pPr>
        <w:pStyle w:val="Text"/>
        <w:numPr>
          <w:ilvl w:val="0"/>
          <w:numId w:val="34"/>
        </w:numPr>
      </w:pPr>
      <w:proofErr w:type="gramStart"/>
      <w:r>
        <w:t>grey</w:t>
      </w:r>
      <w:proofErr w:type="gramEnd"/>
      <w:r>
        <w:t xml:space="preserve"> literature from internet searches and other sources of data.</w:t>
      </w:r>
    </w:p>
    <w:p w:rsidR="00347D8D" w:rsidRDefault="00347D8D" w:rsidP="00347D8D">
      <w:pPr>
        <w:pStyle w:val="Text"/>
      </w:pPr>
      <w:r>
        <w:t xml:space="preserve">Each article of information was collated to a cursory level sufficient to determine its relevance to the study. The collected information was then reviewed to prioritise and identify information of direct relevance to the ECD. </w:t>
      </w:r>
    </w:p>
    <w:p w:rsidR="00347D8D" w:rsidRDefault="00347D8D" w:rsidP="00347D8D">
      <w:pPr>
        <w:pStyle w:val="Text"/>
      </w:pPr>
      <w:r>
        <w:t>As part of the information collation phase, key information sources to be used in the study were presented to the project Steering Committee and gaps were identified on the basis of these reviews. In some cases, additional information was supplied directly by Steering Committee representatives.</w:t>
      </w:r>
    </w:p>
    <w:p w:rsidR="00347D8D" w:rsidRPr="00206782" w:rsidRDefault="00347D8D" w:rsidP="00347D8D">
      <w:pPr>
        <w:pStyle w:val="Text"/>
        <w:rPr>
          <w:b/>
          <w:u w:val="single"/>
        </w:rPr>
      </w:pPr>
      <w:r>
        <w:rPr>
          <w:b/>
          <w:u w:val="single"/>
        </w:rPr>
        <w:t>A3</w:t>
      </w:r>
      <w:r>
        <w:rPr>
          <w:b/>
          <w:u w:val="single"/>
        </w:rPr>
        <w:tab/>
      </w:r>
      <w:r w:rsidRPr="00206782">
        <w:rPr>
          <w:b/>
          <w:u w:val="single"/>
        </w:rPr>
        <w:t xml:space="preserve">Selection of Critical </w:t>
      </w:r>
      <w:r>
        <w:rPr>
          <w:b/>
          <w:u w:val="single"/>
        </w:rPr>
        <w:t xml:space="preserve">Components, </w:t>
      </w:r>
      <w:r w:rsidRPr="00206782">
        <w:rPr>
          <w:b/>
          <w:u w:val="single"/>
        </w:rPr>
        <w:t>Processes</w:t>
      </w:r>
      <w:r>
        <w:rPr>
          <w:b/>
          <w:u w:val="single"/>
        </w:rPr>
        <w:t xml:space="preserve"> and Services/Benefits</w:t>
      </w:r>
    </w:p>
    <w:p w:rsidR="00347D8D" w:rsidRDefault="00347D8D" w:rsidP="00347D8D">
      <w:pPr>
        <w:pStyle w:val="Text"/>
      </w:pPr>
      <w:r>
        <w:t>A wide range of ecosystem components, processes and services/benefits were seen as being represented within the Ramsar site. Following the method within the National ECD Framework, the assignment of a given wetland component, process or service/benefit as critical was determined with reference to the following criteria:</w:t>
      </w:r>
    </w:p>
    <w:p w:rsidR="00347D8D" w:rsidRPr="00CE631D" w:rsidRDefault="00347D8D" w:rsidP="00347D8D">
      <w:pPr>
        <w:pStyle w:val="Text"/>
        <w:numPr>
          <w:ilvl w:val="0"/>
          <w:numId w:val="29"/>
        </w:numPr>
      </w:pPr>
      <w:r>
        <w:t>T</w:t>
      </w:r>
      <w:r w:rsidRPr="00CE631D">
        <w:t xml:space="preserve">he component, process or service/benefit is an important determinant of the uniqueness of the site, or is widely accepted as representing a particularly outstanding example of an environmental </w:t>
      </w:r>
      <w:r>
        <w:t>value supported by the site.</w:t>
      </w:r>
    </w:p>
    <w:p w:rsidR="00347D8D" w:rsidRDefault="00347D8D" w:rsidP="00347D8D">
      <w:pPr>
        <w:pStyle w:val="Text"/>
        <w:numPr>
          <w:ilvl w:val="0"/>
          <w:numId w:val="29"/>
        </w:numPr>
      </w:pPr>
      <w:r>
        <w:t>T</w:t>
      </w:r>
      <w:r w:rsidRPr="00CE631D">
        <w:t>he component, process or service/benefit is important for supporting one or more of the Ramsar Nomination Criteria under which the site was listed</w:t>
      </w:r>
      <w:r>
        <w:t>.</w:t>
      </w:r>
    </w:p>
    <w:p w:rsidR="00347D8D" w:rsidRPr="00CE631D" w:rsidRDefault="00347D8D" w:rsidP="00347D8D">
      <w:pPr>
        <w:pStyle w:val="Text"/>
        <w:numPr>
          <w:ilvl w:val="0"/>
          <w:numId w:val="29"/>
        </w:numPr>
      </w:pPr>
      <w:r>
        <w:t xml:space="preserve">A change in a component, process or service/benefit is reasonably likely to occur over short or medium </w:t>
      </w:r>
      <w:proofErr w:type="gramStart"/>
      <w:r>
        <w:t>times</w:t>
      </w:r>
      <w:proofErr w:type="gramEnd"/>
      <w:r>
        <w:t xml:space="preserve"> scales (less than 100 years).</w:t>
      </w:r>
    </w:p>
    <w:p w:rsidR="00347D8D" w:rsidRPr="00CE631D" w:rsidRDefault="00347D8D" w:rsidP="00347D8D">
      <w:pPr>
        <w:pStyle w:val="Text"/>
        <w:numPr>
          <w:ilvl w:val="0"/>
          <w:numId w:val="29"/>
        </w:numPr>
      </w:pPr>
      <w:r>
        <w:t>A</w:t>
      </w:r>
      <w:r w:rsidRPr="00CE631D">
        <w:t xml:space="preserve"> change to the component, process or service/benefit would result in a fundamental change in ecological values of the site.</w:t>
      </w:r>
    </w:p>
    <w:p w:rsidR="00347D8D" w:rsidRDefault="00347D8D" w:rsidP="00347D8D">
      <w:pPr>
        <w:pStyle w:val="Text"/>
      </w:pPr>
      <w:r>
        <w:t xml:space="preserve">The views of the Steering Committee were also considered in the assignment of critical elements. Justification for inclusion of critical and supporting components, processes or services/benefits is provided in the body of this report. </w:t>
      </w:r>
    </w:p>
    <w:p w:rsidR="00347D8D" w:rsidRDefault="00347D8D" w:rsidP="00347D8D">
      <w:pPr>
        <w:pStyle w:val="Text"/>
      </w:pPr>
      <w:r>
        <w:t>In selecting key species/groups that underpin critical components, the following methods were considered:</w:t>
      </w:r>
    </w:p>
    <w:p w:rsidR="00347D8D" w:rsidRPr="00206782" w:rsidRDefault="00347D8D" w:rsidP="00347D8D">
      <w:pPr>
        <w:pStyle w:val="Text"/>
        <w:rPr>
          <w:u w:val="single"/>
        </w:rPr>
      </w:pPr>
      <w:r w:rsidRPr="00206782">
        <w:rPr>
          <w:u w:val="single"/>
        </w:rPr>
        <w:t>Flora Species</w:t>
      </w:r>
    </w:p>
    <w:p w:rsidR="00347D8D" w:rsidRDefault="00347D8D" w:rsidP="00347D8D">
      <w:pPr>
        <w:pStyle w:val="Text"/>
      </w:pPr>
      <w:r>
        <w:t>In nominating particular wetland flora species or communities for consideration under the critical components, the following considerations were applied:</w:t>
      </w:r>
    </w:p>
    <w:p w:rsidR="00347D8D" w:rsidRDefault="00347D8D" w:rsidP="00347D8D">
      <w:pPr>
        <w:pStyle w:val="Text"/>
        <w:numPr>
          <w:ilvl w:val="0"/>
          <w:numId w:val="31"/>
        </w:numPr>
      </w:pPr>
      <w:r>
        <w:t>Species should generally occur in aquatic environments (for example, macrophytes) or are otherwise considered to be wetland-associated species or communities.</w:t>
      </w:r>
    </w:p>
    <w:p w:rsidR="00347D8D" w:rsidRDefault="00347D8D" w:rsidP="00347D8D">
      <w:pPr>
        <w:pStyle w:val="Text"/>
        <w:numPr>
          <w:ilvl w:val="0"/>
          <w:numId w:val="31"/>
        </w:numPr>
      </w:pPr>
      <w:r>
        <w:t xml:space="preserve">Species or communities should be listed as threatened (that is, vulnerable or endangered) at the national (threatened under EPBC Act) and/or international (IUCN) level or are considered to be particularly noteworthy or critical from a regional biodiversity perspective (refer to Nomination Criterion 3). This includes species or communities that are perceived by the authors to be iconic to the site, or are designated as threatened under Victorian legislation (endangered or vulnerable at a State/Territory scale). </w:t>
      </w:r>
    </w:p>
    <w:p w:rsidR="00347D8D" w:rsidRPr="00206782" w:rsidRDefault="00347D8D" w:rsidP="00347D8D">
      <w:pPr>
        <w:pStyle w:val="Text"/>
        <w:rPr>
          <w:u w:val="single"/>
        </w:rPr>
      </w:pPr>
      <w:r w:rsidRPr="00206782">
        <w:rPr>
          <w:u w:val="single"/>
        </w:rPr>
        <w:t>Fauna Species</w:t>
      </w:r>
    </w:p>
    <w:p w:rsidR="00347D8D" w:rsidRDefault="00347D8D" w:rsidP="00347D8D">
      <w:pPr>
        <w:pStyle w:val="Text"/>
      </w:pPr>
      <w:r>
        <w:t>In nominating particular fauna species/groups for consideration under the critical components, the following considerations were applied:</w:t>
      </w:r>
    </w:p>
    <w:p w:rsidR="00347D8D" w:rsidRDefault="00347D8D" w:rsidP="00347D8D">
      <w:pPr>
        <w:pStyle w:val="Text"/>
        <w:numPr>
          <w:ilvl w:val="0"/>
          <w:numId w:val="30"/>
        </w:numPr>
      </w:pPr>
      <w:r>
        <w:t>Species should generally occur in aquatic or marine environments or are otherwise considered to be wetland-dependent terrestrial species (refer Glossary for definitions of these terms and Appendix C for list of species).</w:t>
      </w:r>
    </w:p>
    <w:p w:rsidR="00347D8D" w:rsidRDefault="00347D8D" w:rsidP="00347D8D">
      <w:pPr>
        <w:pStyle w:val="Text"/>
        <w:numPr>
          <w:ilvl w:val="0"/>
          <w:numId w:val="30"/>
        </w:numPr>
      </w:pPr>
      <w:r>
        <w:t>Species should be either:</w:t>
      </w:r>
    </w:p>
    <w:p w:rsidR="00347D8D" w:rsidRDefault="00347D8D" w:rsidP="00347D8D">
      <w:pPr>
        <w:pStyle w:val="Text"/>
        <w:numPr>
          <w:ilvl w:val="1"/>
          <w:numId w:val="30"/>
        </w:numPr>
      </w:pPr>
      <w:r>
        <w:t>designated as threatened (for example, endangered or vulnerable) at a national scale (under the EPBC Act) or international scale (under IUCN Red List)</w:t>
      </w:r>
    </w:p>
    <w:p w:rsidR="00347D8D" w:rsidRDefault="00347D8D" w:rsidP="00347D8D">
      <w:pPr>
        <w:pStyle w:val="Text"/>
        <w:numPr>
          <w:ilvl w:val="1"/>
          <w:numId w:val="30"/>
        </w:numPr>
      </w:pPr>
      <w:proofErr w:type="gramStart"/>
      <w:r>
        <w:t>particularly</w:t>
      </w:r>
      <w:proofErr w:type="gramEnd"/>
      <w:r>
        <w:t xml:space="preserve"> noteworthy or critical from a regional biodiversity perspective. This includes species that are perceived by the authors to be iconic to the site, or are designated as threatened under Victorian legislation (endangered or vulnerable at a State/Territory scale). </w:t>
      </w:r>
    </w:p>
    <w:p w:rsidR="00347D8D" w:rsidRDefault="00347D8D" w:rsidP="00347D8D">
      <w:pPr>
        <w:pStyle w:val="Text"/>
        <w:numPr>
          <w:ilvl w:val="0"/>
          <w:numId w:val="30"/>
        </w:numPr>
      </w:pPr>
      <w:r>
        <w:t xml:space="preserve">Given the boundaries of the Ramsar site are largely confined to near-shore areas or internal waters, emphasis has been placed on inclusion of those species that use the site as core habitat, have significant population numbers and spend a large proportion of their life cycle within the site boundaries. This excludes vagrant species of conservation significance such as whales, sharks and migratory seabirds that may only occur in the Ramsar site infrequently but for which species records within the site exist. </w:t>
      </w:r>
    </w:p>
    <w:p w:rsidR="00347D8D" w:rsidRPr="00206782" w:rsidRDefault="00347D8D" w:rsidP="00347D8D">
      <w:pPr>
        <w:pStyle w:val="Text"/>
        <w:rPr>
          <w:b/>
          <w:u w:val="single"/>
        </w:rPr>
      </w:pPr>
      <w:r>
        <w:rPr>
          <w:b/>
          <w:u w:val="single"/>
        </w:rPr>
        <w:t>A4</w:t>
      </w:r>
      <w:r>
        <w:rPr>
          <w:b/>
          <w:u w:val="single"/>
        </w:rPr>
        <w:tab/>
      </w:r>
      <w:r w:rsidRPr="00206782">
        <w:rPr>
          <w:b/>
          <w:u w:val="single"/>
        </w:rPr>
        <w:t>Derivation of Limits of Acceptable Change</w:t>
      </w:r>
    </w:p>
    <w:p w:rsidR="00347D8D" w:rsidRDefault="00347D8D" w:rsidP="00347D8D">
      <w:pPr>
        <w:pStyle w:val="Text"/>
      </w:pPr>
      <w:r>
        <w:t>Limits of Acceptable Change were derived using a staged approach as follows:</w:t>
      </w:r>
    </w:p>
    <w:p w:rsidR="00347D8D" w:rsidRDefault="00347D8D" w:rsidP="00347D8D">
      <w:pPr>
        <w:pStyle w:val="Text"/>
        <w:numPr>
          <w:ilvl w:val="0"/>
          <w:numId w:val="32"/>
        </w:numPr>
      </w:pPr>
      <w:proofErr w:type="gramStart"/>
      <w:r>
        <w:t>determine</w:t>
      </w:r>
      <w:proofErr w:type="gramEnd"/>
      <w:r>
        <w:t xml:space="preserve"> values of the site. These represent the critical components and/or services/benefits</w:t>
      </w:r>
    </w:p>
    <w:p w:rsidR="00347D8D" w:rsidRDefault="00347D8D" w:rsidP="00347D8D">
      <w:pPr>
        <w:pStyle w:val="Text"/>
        <w:numPr>
          <w:ilvl w:val="0"/>
          <w:numId w:val="32"/>
        </w:numPr>
      </w:pPr>
      <w:r>
        <w:t>identify critical processes underpinning site values</w:t>
      </w:r>
    </w:p>
    <w:p w:rsidR="00347D8D" w:rsidRDefault="00347D8D" w:rsidP="00347D8D">
      <w:pPr>
        <w:pStyle w:val="Text"/>
        <w:numPr>
          <w:ilvl w:val="0"/>
          <w:numId w:val="32"/>
        </w:numPr>
      </w:pPr>
      <w:r>
        <w:t>describe patterns in natural variability in critical components, processes and services/benefits indicators</w:t>
      </w:r>
    </w:p>
    <w:p w:rsidR="00347D8D" w:rsidRDefault="00347D8D" w:rsidP="00347D8D">
      <w:pPr>
        <w:pStyle w:val="Text"/>
        <w:numPr>
          <w:ilvl w:val="0"/>
          <w:numId w:val="32"/>
        </w:numPr>
      </w:pPr>
      <w:proofErr w:type="gramStart"/>
      <w:r>
        <w:t>define</w:t>
      </w:r>
      <w:proofErr w:type="gramEnd"/>
      <w:r>
        <w:t xml:space="preserve"> the relative magnitude of acceptable change. The relative magnitude of acceptable change was determined on the basis of (i) an assessment of criticality of the site to the maintenance of species populations or habitats, based on known or likely patterns in geographic distribution, abundance and criticality of the site to maintaining the survival of a species; (ii) patterns (short-term and long-term) in natural variability; and (iii) a qualitative assessment of the vulnerability of changes outside bounds of natural variability</w:t>
      </w:r>
    </w:p>
    <w:p w:rsidR="00347D8D" w:rsidRDefault="00347D8D" w:rsidP="00347D8D">
      <w:pPr>
        <w:pStyle w:val="Text"/>
        <w:numPr>
          <w:ilvl w:val="0"/>
          <w:numId w:val="32"/>
        </w:numPr>
      </w:pPr>
      <w:proofErr w:type="gramStart"/>
      <w:r>
        <w:t>derive</w:t>
      </w:r>
      <w:proofErr w:type="gramEnd"/>
      <w:r>
        <w:t xml:space="preserve"> specific limits of acceptable change. The broad relative magnitude of acceptable change definitions was used to describe specific limits of acceptable change. </w:t>
      </w:r>
    </w:p>
    <w:p w:rsidR="00347D8D" w:rsidRDefault="00347D8D" w:rsidP="00347D8D">
      <w:pPr>
        <w:pStyle w:val="Text"/>
      </w:pPr>
      <w:r>
        <w:t xml:space="preserve">The specific values of the site was determined on the basis of (i) known or likely patterns in the distribution and abundance of species and habitats that comprise the critical components, processes and services/ benefits of the site, and (ii) expert opinion and or empirical data describing the criticality of the site to maintaining the survival of a species. Three levels of criticality were derived based on these factors (Least, Moderate and Highest Concern), as described in Table A-1 below. </w:t>
      </w:r>
    </w:p>
    <w:p w:rsidR="00347D8D" w:rsidRDefault="00347D8D" w:rsidP="00347D8D">
      <w:pPr>
        <w:pStyle w:val="Text"/>
      </w:pPr>
    </w:p>
    <w:p w:rsidR="00347D8D" w:rsidRDefault="00347D8D" w:rsidP="00347D8D">
      <w:pPr>
        <w:pStyle w:val="Caption"/>
        <w:rPr>
          <w:rFonts w:cs="Arial"/>
        </w:rPr>
      </w:pPr>
      <w:r>
        <w:t xml:space="preserve">Table A-1 </w:t>
      </w:r>
      <w:r>
        <w:tab/>
        <w:t xml:space="preserve">Categories Describing Importance </w:t>
      </w:r>
      <w:r>
        <w:rPr>
          <w:rFonts w:cs="Arial"/>
        </w:rPr>
        <w:t>of the Site to Maintaining Habitats and Species that Underpin the Critical Services/Benefits and Components</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82"/>
        <w:gridCol w:w="1156"/>
        <w:gridCol w:w="1300"/>
      </w:tblGrid>
      <w:tr w:rsidR="00347D8D" w:rsidTr="00347D8D">
        <w:tc>
          <w:tcPr>
            <w:tcW w:w="3751" w:type="pct"/>
            <w:shd w:val="clear" w:color="auto" w:fill="E0E0E0"/>
          </w:tcPr>
          <w:p w:rsidR="00347D8D" w:rsidRDefault="00347D8D" w:rsidP="00347D8D">
            <w:pPr>
              <w:jc w:val="left"/>
              <w:rPr>
                <w:rFonts w:cs="Arial"/>
                <w:b/>
              </w:rPr>
            </w:pPr>
            <w:r>
              <w:rPr>
                <w:rFonts w:cs="Arial"/>
                <w:b/>
              </w:rPr>
              <w:t>Distribution and criticality to populations</w:t>
            </w:r>
          </w:p>
        </w:tc>
        <w:tc>
          <w:tcPr>
            <w:tcW w:w="624" w:type="pct"/>
            <w:shd w:val="clear" w:color="auto" w:fill="E0E0E0"/>
          </w:tcPr>
          <w:p w:rsidR="00347D8D" w:rsidRDefault="00347D8D" w:rsidP="00347D8D">
            <w:pPr>
              <w:rPr>
                <w:rFonts w:cs="Arial"/>
                <w:b/>
              </w:rPr>
            </w:pPr>
            <w:r>
              <w:rPr>
                <w:rFonts w:cs="Arial"/>
                <w:b/>
              </w:rPr>
              <w:t>Abundant</w:t>
            </w:r>
          </w:p>
        </w:tc>
        <w:tc>
          <w:tcPr>
            <w:tcW w:w="625" w:type="pct"/>
            <w:shd w:val="clear" w:color="auto" w:fill="E0E0E0"/>
          </w:tcPr>
          <w:p w:rsidR="00347D8D" w:rsidRDefault="00347D8D" w:rsidP="00347D8D">
            <w:pPr>
              <w:rPr>
                <w:rFonts w:cs="Arial"/>
                <w:b/>
              </w:rPr>
            </w:pPr>
            <w:r>
              <w:rPr>
                <w:rFonts w:cs="Arial"/>
                <w:b/>
              </w:rPr>
              <w:t>Uncommon</w:t>
            </w:r>
          </w:p>
        </w:tc>
      </w:tr>
      <w:tr w:rsidR="00347D8D" w:rsidTr="00347D8D">
        <w:tc>
          <w:tcPr>
            <w:tcW w:w="3751" w:type="pct"/>
          </w:tcPr>
          <w:p w:rsidR="00347D8D" w:rsidRDefault="00347D8D" w:rsidP="00347D8D">
            <w:pPr>
              <w:jc w:val="left"/>
              <w:rPr>
                <w:rFonts w:cs="Arial"/>
              </w:rPr>
            </w:pPr>
            <w:r>
              <w:rPr>
                <w:rFonts w:cs="Arial"/>
              </w:rPr>
              <w:t>Widespread globally and nationally, life-history functions supported in many areas elsewhere (species).</w:t>
            </w:r>
          </w:p>
        </w:tc>
        <w:tc>
          <w:tcPr>
            <w:tcW w:w="624" w:type="pct"/>
            <w:shd w:val="clear" w:color="auto" w:fill="CCFFCC"/>
          </w:tcPr>
          <w:p w:rsidR="00347D8D" w:rsidRDefault="00347D8D" w:rsidP="00347D8D">
            <w:pPr>
              <w:jc w:val="center"/>
              <w:rPr>
                <w:rFonts w:cs="Arial"/>
              </w:rPr>
            </w:pPr>
            <w:r>
              <w:rPr>
                <w:rFonts w:cs="Arial"/>
              </w:rPr>
              <w:t>1a</w:t>
            </w:r>
          </w:p>
        </w:tc>
        <w:tc>
          <w:tcPr>
            <w:tcW w:w="625" w:type="pct"/>
            <w:shd w:val="clear" w:color="auto" w:fill="FFFF99"/>
          </w:tcPr>
          <w:p w:rsidR="00347D8D" w:rsidRDefault="00347D8D" w:rsidP="00347D8D">
            <w:pPr>
              <w:jc w:val="center"/>
              <w:rPr>
                <w:rFonts w:cs="Arial"/>
              </w:rPr>
            </w:pPr>
            <w:r>
              <w:rPr>
                <w:rFonts w:cs="Arial"/>
              </w:rPr>
              <w:t>2b</w:t>
            </w:r>
          </w:p>
        </w:tc>
      </w:tr>
      <w:tr w:rsidR="00347D8D" w:rsidTr="00347D8D">
        <w:tc>
          <w:tcPr>
            <w:tcW w:w="3751" w:type="pct"/>
          </w:tcPr>
          <w:p w:rsidR="00347D8D" w:rsidRDefault="00347D8D" w:rsidP="00347D8D">
            <w:pPr>
              <w:jc w:val="left"/>
              <w:rPr>
                <w:rFonts w:cs="Arial"/>
              </w:rPr>
            </w:pPr>
            <w:r>
              <w:rPr>
                <w:rFonts w:cs="Arial"/>
              </w:rPr>
              <w:t>High diversity feature (habitat and community descriptor).</w:t>
            </w:r>
          </w:p>
        </w:tc>
        <w:tc>
          <w:tcPr>
            <w:tcW w:w="624" w:type="pct"/>
            <w:shd w:val="clear" w:color="auto" w:fill="CCFFCC"/>
          </w:tcPr>
          <w:p w:rsidR="00347D8D" w:rsidRDefault="00347D8D" w:rsidP="00347D8D">
            <w:pPr>
              <w:jc w:val="center"/>
              <w:rPr>
                <w:rFonts w:cs="Arial"/>
              </w:rPr>
            </w:pPr>
            <w:r>
              <w:rPr>
                <w:rFonts w:cs="Arial"/>
              </w:rPr>
              <w:t>1b</w:t>
            </w:r>
          </w:p>
        </w:tc>
        <w:tc>
          <w:tcPr>
            <w:tcW w:w="625" w:type="pct"/>
            <w:shd w:val="clear" w:color="auto" w:fill="FFFF99"/>
          </w:tcPr>
          <w:p w:rsidR="00347D8D" w:rsidRDefault="00347D8D" w:rsidP="00347D8D">
            <w:pPr>
              <w:jc w:val="center"/>
              <w:rPr>
                <w:rFonts w:cs="Arial"/>
              </w:rPr>
            </w:pPr>
            <w:r>
              <w:rPr>
                <w:rFonts w:cs="Arial"/>
              </w:rPr>
              <w:t>2c</w:t>
            </w:r>
          </w:p>
        </w:tc>
      </w:tr>
      <w:tr w:rsidR="00347D8D" w:rsidTr="00347D8D">
        <w:tc>
          <w:tcPr>
            <w:tcW w:w="3751" w:type="pct"/>
          </w:tcPr>
          <w:p w:rsidR="00347D8D" w:rsidRDefault="00347D8D" w:rsidP="00347D8D">
            <w:pPr>
              <w:jc w:val="left"/>
              <w:rPr>
                <w:rFonts w:cs="Arial"/>
              </w:rPr>
            </w:pPr>
            <w:r>
              <w:rPr>
                <w:rFonts w:cs="Arial"/>
              </w:rPr>
              <w:t>Habitat specialist with disjunct and very limited number of populations globally and nationally (species).</w:t>
            </w:r>
          </w:p>
        </w:tc>
        <w:tc>
          <w:tcPr>
            <w:tcW w:w="624" w:type="pct"/>
            <w:shd w:val="clear" w:color="auto" w:fill="FF9900"/>
          </w:tcPr>
          <w:p w:rsidR="00347D8D" w:rsidRDefault="00347D8D" w:rsidP="00347D8D">
            <w:pPr>
              <w:jc w:val="center"/>
              <w:rPr>
                <w:rFonts w:cs="Arial"/>
              </w:rPr>
            </w:pPr>
            <w:r>
              <w:rPr>
                <w:rFonts w:cs="Arial"/>
              </w:rPr>
              <w:t>3a</w:t>
            </w:r>
          </w:p>
        </w:tc>
        <w:tc>
          <w:tcPr>
            <w:tcW w:w="625" w:type="pct"/>
            <w:shd w:val="clear" w:color="auto" w:fill="FF9900"/>
          </w:tcPr>
          <w:p w:rsidR="00347D8D" w:rsidRDefault="00347D8D" w:rsidP="00347D8D">
            <w:pPr>
              <w:jc w:val="center"/>
              <w:rPr>
                <w:rFonts w:cs="Arial"/>
              </w:rPr>
            </w:pPr>
            <w:r>
              <w:rPr>
                <w:rFonts w:cs="Arial"/>
              </w:rPr>
              <w:t>3d</w:t>
            </w:r>
          </w:p>
        </w:tc>
      </w:tr>
      <w:tr w:rsidR="00347D8D" w:rsidTr="00347D8D">
        <w:tc>
          <w:tcPr>
            <w:tcW w:w="3751" w:type="pct"/>
          </w:tcPr>
          <w:p w:rsidR="00347D8D" w:rsidRDefault="00347D8D" w:rsidP="00347D8D">
            <w:pPr>
              <w:jc w:val="left"/>
              <w:rPr>
                <w:rFonts w:cs="Arial"/>
              </w:rPr>
            </w:pPr>
            <w:r>
              <w:rPr>
                <w:rFonts w:cs="Arial"/>
              </w:rPr>
              <w:t>May be widespread nationally or regionally but is a critical breeding, staging or feeding site that is critical to survival of population (habitat and species).</w:t>
            </w:r>
          </w:p>
        </w:tc>
        <w:tc>
          <w:tcPr>
            <w:tcW w:w="624" w:type="pct"/>
            <w:shd w:val="clear" w:color="auto" w:fill="FF9900"/>
          </w:tcPr>
          <w:p w:rsidR="00347D8D" w:rsidRDefault="00347D8D" w:rsidP="00347D8D">
            <w:pPr>
              <w:jc w:val="center"/>
              <w:rPr>
                <w:rFonts w:cs="Arial"/>
              </w:rPr>
            </w:pPr>
            <w:r>
              <w:rPr>
                <w:rFonts w:cs="Arial"/>
              </w:rPr>
              <w:t>3b</w:t>
            </w:r>
          </w:p>
        </w:tc>
        <w:tc>
          <w:tcPr>
            <w:tcW w:w="625" w:type="pct"/>
            <w:shd w:val="clear" w:color="auto" w:fill="FF9900"/>
          </w:tcPr>
          <w:p w:rsidR="00347D8D" w:rsidRDefault="00347D8D" w:rsidP="00347D8D">
            <w:pPr>
              <w:jc w:val="center"/>
              <w:rPr>
                <w:rFonts w:cs="Arial"/>
              </w:rPr>
            </w:pPr>
            <w:r>
              <w:rPr>
                <w:rFonts w:cs="Arial"/>
              </w:rPr>
              <w:t>3e</w:t>
            </w:r>
          </w:p>
        </w:tc>
      </w:tr>
      <w:tr w:rsidR="00347D8D" w:rsidTr="00347D8D">
        <w:tc>
          <w:tcPr>
            <w:tcW w:w="3751" w:type="pct"/>
          </w:tcPr>
          <w:p w:rsidR="00347D8D" w:rsidRDefault="00347D8D" w:rsidP="00347D8D">
            <w:pPr>
              <w:jc w:val="left"/>
              <w:rPr>
                <w:rFonts w:cs="Arial"/>
              </w:rPr>
            </w:pPr>
            <w:r>
              <w:rPr>
                <w:rFonts w:cs="Arial"/>
              </w:rPr>
              <w:t>Limited to bioregion but found in numerous basins, and is not known to be critical to survival of a species (habitat and species).</w:t>
            </w:r>
          </w:p>
        </w:tc>
        <w:tc>
          <w:tcPr>
            <w:tcW w:w="624" w:type="pct"/>
            <w:shd w:val="clear" w:color="auto" w:fill="FFFF99"/>
          </w:tcPr>
          <w:p w:rsidR="00347D8D" w:rsidRDefault="00347D8D" w:rsidP="00347D8D">
            <w:pPr>
              <w:jc w:val="center"/>
              <w:rPr>
                <w:rFonts w:cs="Arial"/>
              </w:rPr>
            </w:pPr>
            <w:r>
              <w:rPr>
                <w:rFonts w:cs="Arial"/>
              </w:rPr>
              <w:t>2a</w:t>
            </w:r>
          </w:p>
        </w:tc>
        <w:tc>
          <w:tcPr>
            <w:tcW w:w="625" w:type="pct"/>
            <w:shd w:val="clear" w:color="auto" w:fill="FF9900"/>
          </w:tcPr>
          <w:p w:rsidR="00347D8D" w:rsidRDefault="00347D8D" w:rsidP="00347D8D">
            <w:pPr>
              <w:jc w:val="center"/>
              <w:rPr>
                <w:rFonts w:cs="Arial"/>
              </w:rPr>
            </w:pPr>
            <w:r>
              <w:rPr>
                <w:rFonts w:cs="Arial"/>
              </w:rPr>
              <w:t>3f</w:t>
            </w:r>
          </w:p>
        </w:tc>
      </w:tr>
      <w:tr w:rsidR="00347D8D" w:rsidTr="00347D8D">
        <w:tc>
          <w:tcPr>
            <w:tcW w:w="3751" w:type="pct"/>
          </w:tcPr>
          <w:p w:rsidR="00347D8D" w:rsidRDefault="00347D8D" w:rsidP="00347D8D">
            <w:pPr>
              <w:jc w:val="left"/>
              <w:rPr>
                <w:rFonts w:cs="Arial"/>
              </w:rPr>
            </w:pPr>
            <w:r>
              <w:rPr>
                <w:rFonts w:cs="Arial"/>
              </w:rPr>
              <w:t>Limited to bioregion, found in a small number of basins and has limited distribution in the site (species).</w:t>
            </w:r>
          </w:p>
        </w:tc>
        <w:tc>
          <w:tcPr>
            <w:tcW w:w="624" w:type="pct"/>
            <w:shd w:val="clear" w:color="auto" w:fill="FF9900"/>
          </w:tcPr>
          <w:p w:rsidR="00347D8D" w:rsidRDefault="00347D8D" w:rsidP="00347D8D">
            <w:pPr>
              <w:jc w:val="center"/>
              <w:rPr>
                <w:rFonts w:cs="Arial"/>
              </w:rPr>
            </w:pPr>
            <w:r>
              <w:rPr>
                <w:rFonts w:cs="Arial"/>
              </w:rPr>
              <w:t>3c</w:t>
            </w:r>
          </w:p>
        </w:tc>
        <w:tc>
          <w:tcPr>
            <w:tcW w:w="625" w:type="pct"/>
            <w:shd w:val="clear" w:color="auto" w:fill="FF9900"/>
          </w:tcPr>
          <w:p w:rsidR="00347D8D" w:rsidRDefault="00347D8D" w:rsidP="00347D8D">
            <w:pPr>
              <w:jc w:val="center"/>
              <w:rPr>
                <w:rFonts w:cs="Arial"/>
              </w:rPr>
            </w:pPr>
            <w:r>
              <w:rPr>
                <w:rFonts w:cs="Arial"/>
              </w:rPr>
              <w:t>3g</w:t>
            </w:r>
          </w:p>
        </w:tc>
      </w:tr>
    </w:tbl>
    <w:p w:rsidR="00347D8D" w:rsidRDefault="00347D8D" w:rsidP="00347D8D">
      <w:pPr>
        <w:rPr>
          <w:rFonts w:cs="Arial"/>
          <w:sz w:val="18"/>
          <w:szCs w:val="18"/>
        </w:rPr>
      </w:pPr>
    </w:p>
    <w:p w:rsidR="00347D8D" w:rsidRDefault="00347D8D" w:rsidP="00347D8D">
      <w:pPr>
        <w:rPr>
          <w:rFonts w:cs="Arial"/>
          <w:sz w:val="18"/>
          <w:szCs w:val="18"/>
        </w:rPr>
      </w:pPr>
      <w:r>
        <w:rPr>
          <w:rFonts w:cs="Arial"/>
          <w:sz w:val="18"/>
          <w:szCs w:val="18"/>
        </w:rPr>
        <w:t>Where least concern = 1 (green), of concern = 2 (yellow), most concern = 3 (orange)</w:t>
      </w:r>
    </w:p>
    <w:p w:rsidR="00347D8D" w:rsidRDefault="00347D8D" w:rsidP="00347D8D">
      <w:pPr>
        <w:pStyle w:val="Text"/>
      </w:pPr>
      <w:r>
        <w:t>The relative magnitude of acceptable change was then determined based on:</w:t>
      </w:r>
    </w:p>
    <w:p w:rsidR="00347D8D" w:rsidRDefault="00347D8D" w:rsidP="00347D8D">
      <w:pPr>
        <w:pStyle w:val="Text"/>
        <w:numPr>
          <w:ilvl w:val="0"/>
          <w:numId w:val="33"/>
        </w:numPr>
      </w:pPr>
      <w:r>
        <w:t>The categories describing site values/importance described in Table A-1 above.</w:t>
      </w:r>
    </w:p>
    <w:p w:rsidR="00347D8D" w:rsidRDefault="00347D8D" w:rsidP="00347D8D">
      <w:pPr>
        <w:pStyle w:val="Text"/>
        <w:numPr>
          <w:ilvl w:val="0"/>
          <w:numId w:val="33"/>
        </w:numPr>
      </w:pPr>
      <w:r>
        <w:t xml:space="preserve">Whether species/habitats that underpin the critical components or services/benefits are known or likely to be highly </w:t>
      </w:r>
      <w:proofErr w:type="gramStart"/>
      <w:r>
        <w:t>sensitive/intolerant</w:t>
      </w:r>
      <w:proofErr w:type="gramEnd"/>
      <w:r>
        <w:t xml:space="preserve"> to changes in environmental conditions. </w:t>
      </w:r>
    </w:p>
    <w:p w:rsidR="00347D8D" w:rsidRDefault="00347D8D" w:rsidP="00347D8D">
      <w:pPr>
        <w:pStyle w:val="Text"/>
        <w:numPr>
          <w:ilvl w:val="0"/>
          <w:numId w:val="33"/>
        </w:numPr>
      </w:pPr>
      <w:r>
        <w:t xml:space="preserve">Known/likely patterns in natural temporal variability of indicators in the short-term (based on inter-annual cycles or episodic disturbance) and long-term (based on processes operating over time scales measured in decades). </w:t>
      </w:r>
    </w:p>
    <w:p w:rsidR="00347D8D" w:rsidRDefault="00347D8D" w:rsidP="00347D8D">
      <w:pPr>
        <w:pStyle w:val="Text"/>
        <w:numPr>
          <w:ilvl w:val="0"/>
          <w:numId w:val="33"/>
        </w:numPr>
      </w:pPr>
      <w:r>
        <w:t xml:space="preserve">A high level qualitative assessment of the consequences associated with changes in parameters outside natural variability was undertaken. Five consequence categories were derived, and are based in part on general risk categories developed by the SCFA – FRDC Project Team (2001) for the Risk Assessment Process for Wild Capture Fisheries (Version 3.2) (refer Table A-2). </w:t>
      </w:r>
    </w:p>
    <w:p w:rsidR="00347D8D" w:rsidRDefault="00347D8D" w:rsidP="00347D8D">
      <w:pPr>
        <w:pStyle w:val="Text"/>
        <w:numPr>
          <w:ilvl w:val="0"/>
          <w:numId w:val="33"/>
        </w:numPr>
      </w:pPr>
      <w:r>
        <w:t>Consideration of patterns in natural variability, site values/importance and the consequence ratings for assessing sensitivity to change were used to derive three relative magnitudes of acceptable change categories: (i) no change; (ii) small change; (iii) moderate to large change. These are shown in Table A-3.</w:t>
      </w:r>
    </w:p>
    <w:p w:rsidR="00347D8D" w:rsidRDefault="00347D8D" w:rsidP="00347D8D">
      <w:pPr>
        <w:pStyle w:val="Text"/>
        <w:spacing w:after="120"/>
        <w:ind w:left="1078" w:firstLine="169"/>
        <w:jc w:val="center"/>
        <w:rPr>
          <w:b/>
        </w:rPr>
      </w:pPr>
      <w:r>
        <w:rPr>
          <w:b/>
        </w:rPr>
        <w:br w:type="page"/>
        <w:t xml:space="preserve">Table </w:t>
      </w:r>
      <w:proofErr w:type="gramStart"/>
      <w:r>
        <w:rPr>
          <w:b/>
        </w:rPr>
        <w:t>A-</w:t>
      </w:r>
      <w:proofErr w:type="gramEnd"/>
      <w:r>
        <w:rPr>
          <w:b/>
        </w:rPr>
        <w:t>2</w:t>
      </w:r>
      <w:r>
        <w:rPr>
          <w:b/>
        </w:rPr>
        <w:tab/>
        <w:t>Defining Impact Magnitude</w:t>
      </w: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148"/>
        <w:gridCol w:w="2485"/>
        <w:gridCol w:w="2549"/>
        <w:gridCol w:w="3472"/>
      </w:tblGrid>
      <w:tr w:rsidR="00347D8D" w:rsidTr="00347D8D">
        <w:trPr>
          <w:trHeight w:val="255"/>
          <w:tblHeader/>
        </w:trPr>
        <w:tc>
          <w:tcPr>
            <w:tcW w:w="595" w:type="pct"/>
            <w:shd w:val="clear" w:color="auto" w:fill="E0E0E0"/>
            <w:noWrap/>
            <w:tcMar>
              <w:top w:w="15" w:type="dxa"/>
              <w:left w:w="15" w:type="dxa"/>
              <w:bottom w:w="0" w:type="dxa"/>
              <w:right w:w="15" w:type="dxa"/>
            </w:tcMar>
          </w:tcPr>
          <w:p w:rsidR="00347D8D" w:rsidRDefault="00347D8D" w:rsidP="00347D8D">
            <w:pPr>
              <w:spacing w:before="60"/>
              <w:jc w:val="left"/>
              <w:rPr>
                <w:rFonts w:eastAsia="Arial Unicode MS" w:cs="Arial"/>
                <w:b/>
                <w:bCs/>
              </w:rPr>
            </w:pPr>
            <w:r>
              <w:rPr>
                <w:rFonts w:cs="Arial"/>
                <w:b/>
                <w:bCs/>
              </w:rPr>
              <w:t>Category</w:t>
            </w:r>
          </w:p>
        </w:tc>
        <w:tc>
          <w:tcPr>
            <w:tcW w:w="1287" w:type="pct"/>
            <w:shd w:val="clear" w:color="auto" w:fill="E0E0E0"/>
            <w:noWrap/>
            <w:tcMar>
              <w:top w:w="15" w:type="dxa"/>
              <w:left w:w="15" w:type="dxa"/>
              <w:bottom w:w="0" w:type="dxa"/>
              <w:right w:w="15" w:type="dxa"/>
            </w:tcMar>
          </w:tcPr>
          <w:p w:rsidR="00347D8D" w:rsidRDefault="00347D8D" w:rsidP="00347D8D">
            <w:pPr>
              <w:spacing w:before="60"/>
              <w:jc w:val="left"/>
              <w:rPr>
                <w:rFonts w:eastAsia="Arial Unicode MS" w:cs="Arial"/>
                <w:b/>
                <w:bCs/>
              </w:rPr>
            </w:pPr>
            <w:r>
              <w:rPr>
                <w:rFonts w:cs="Arial"/>
                <w:b/>
                <w:bCs/>
              </w:rPr>
              <w:t>Habitat</w:t>
            </w:r>
            <w:r>
              <w:rPr>
                <w:rFonts w:cs="Arial"/>
              </w:rPr>
              <w:t xml:space="preserve"> </w:t>
            </w:r>
            <w:r>
              <w:rPr>
                <w:rFonts w:cs="Arial"/>
                <w:b/>
              </w:rPr>
              <w:t>affected/modified</w:t>
            </w:r>
          </w:p>
        </w:tc>
        <w:tc>
          <w:tcPr>
            <w:tcW w:w="1320" w:type="pct"/>
            <w:shd w:val="clear" w:color="auto" w:fill="E0E0E0"/>
            <w:noWrap/>
            <w:tcMar>
              <w:top w:w="15" w:type="dxa"/>
              <w:left w:w="15" w:type="dxa"/>
              <w:bottom w:w="0" w:type="dxa"/>
              <w:right w:w="15" w:type="dxa"/>
            </w:tcMar>
          </w:tcPr>
          <w:p w:rsidR="00347D8D" w:rsidRDefault="00347D8D" w:rsidP="00347D8D">
            <w:pPr>
              <w:spacing w:before="60"/>
              <w:jc w:val="left"/>
              <w:rPr>
                <w:rFonts w:eastAsia="Arial Unicode MS" w:cs="Arial"/>
                <w:b/>
                <w:bCs/>
              </w:rPr>
            </w:pPr>
            <w:r>
              <w:rPr>
                <w:rFonts w:cs="Arial"/>
                <w:b/>
                <w:bCs/>
              </w:rPr>
              <w:t>Key species</w:t>
            </w:r>
          </w:p>
        </w:tc>
        <w:tc>
          <w:tcPr>
            <w:tcW w:w="1798" w:type="pct"/>
            <w:shd w:val="clear" w:color="auto" w:fill="E0E0E0"/>
            <w:noWrap/>
            <w:tcMar>
              <w:top w:w="15" w:type="dxa"/>
              <w:left w:w="15" w:type="dxa"/>
              <w:bottom w:w="0" w:type="dxa"/>
              <w:right w:w="15" w:type="dxa"/>
            </w:tcMar>
          </w:tcPr>
          <w:p w:rsidR="00347D8D" w:rsidRDefault="00347D8D" w:rsidP="00347D8D">
            <w:pPr>
              <w:spacing w:before="60"/>
              <w:jc w:val="left"/>
              <w:rPr>
                <w:rFonts w:eastAsia="Arial Unicode MS" w:cs="Arial"/>
              </w:rPr>
            </w:pPr>
            <w:r>
              <w:rPr>
                <w:rFonts w:cs="Arial"/>
                <w:b/>
                <w:bCs/>
              </w:rPr>
              <w:t>Ecosystem functioning</w:t>
            </w:r>
          </w:p>
        </w:tc>
      </w:tr>
      <w:tr w:rsidR="00347D8D" w:rsidTr="00347D8D">
        <w:trPr>
          <w:trHeight w:val="255"/>
        </w:trPr>
        <w:tc>
          <w:tcPr>
            <w:tcW w:w="595" w:type="pct"/>
            <w:noWrap/>
            <w:tcMar>
              <w:top w:w="15" w:type="dxa"/>
              <w:left w:w="15" w:type="dxa"/>
              <w:bottom w:w="0" w:type="dxa"/>
              <w:right w:w="15" w:type="dxa"/>
            </w:tcMar>
          </w:tcPr>
          <w:p w:rsidR="00347D8D" w:rsidRDefault="00347D8D" w:rsidP="00347D8D">
            <w:pPr>
              <w:spacing w:before="60"/>
              <w:jc w:val="left"/>
              <w:rPr>
                <w:rFonts w:eastAsia="Arial Unicode MS" w:cs="Arial"/>
              </w:rPr>
            </w:pPr>
            <w:r>
              <w:rPr>
                <w:rFonts w:cs="Arial"/>
              </w:rPr>
              <w:t>Major</w:t>
            </w:r>
          </w:p>
        </w:tc>
        <w:tc>
          <w:tcPr>
            <w:tcW w:w="1287" w:type="pct"/>
            <w:noWrap/>
            <w:tcMar>
              <w:top w:w="15" w:type="dxa"/>
              <w:left w:w="15" w:type="dxa"/>
              <w:bottom w:w="0" w:type="dxa"/>
              <w:right w:w="15" w:type="dxa"/>
            </w:tcMar>
          </w:tcPr>
          <w:p w:rsidR="00347D8D" w:rsidRDefault="00347D8D" w:rsidP="00347D8D">
            <w:pPr>
              <w:spacing w:before="60"/>
              <w:jc w:val="left"/>
              <w:rPr>
                <w:rFonts w:eastAsia="Arial Unicode MS" w:cs="Arial"/>
              </w:rPr>
            </w:pPr>
            <w:r>
              <w:rPr>
                <w:rFonts w:cs="Arial"/>
              </w:rPr>
              <w:t xml:space="preserve">greater than 60 per cent habitat </w:t>
            </w:r>
          </w:p>
        </w:tc>
        <w:tc>
          <w:tcPr>
            <w:tcW w:w="1320" w:type="pct"/>
            <w:noWrap/>
            <w:tcMar>
              <w:top w:w="15" w:type="dxa"/>
              <w:left w:w="15" w:type="dxa"/>
              <w:bottom w:w="0" w:type="dxa"/>
              <w:right w:w="15" w:type="dxa"/>
            </w:tcMar>
          </w:tcPr>
          <w:p w:rsidR="00347D8D" w:rsidRDefault="00347D8D" w:rsidP="00347D8D">
            <w:pPr>
              <w:spacing w:before="60"/>
              <w:jc w:val="left"/>
              <w:rPr>
                <w:rFonts w:eastAsia="Arial Unicode MS" w:cs="Arial"/>
              </w:rPr>
            </w:pPr>
            <w:r>
              <w:rPr>
                <w:rFonts w:cs="Arial"/>
              </w:rPr>
              <w:t>Mortality likely local extinction.</w:t>
            </w:r>
          </w:p>
        </w:tc>
        <w:tc>
          <w:tcPr>
            <w:tcW w:w="1798" w:type="pct"/>
            <w:noWrap/>
            <w:tcMar>
              <w:top w:w="15" w:type="dxa"/>
              <w:left w:w="15" w:type="dxa"/>
              <w:bottom w:w="0" w:type="dxa"/>
              <w:right w:w="15" w:type="dxa"/>
            </w:tcMar>
          </w:tcPr>
          <w:p w:rsidR="00347D8D" w:rsidRDefault="00347D8D" w:rsidP="00347D8D">
            <w:pPr>
              <w:spacing w:before="60"/>
              <w:jc w:val="left"/>
              <w:rPr>
                <w:rFonts w:eastAsia="Arial Unicode MS" w:cs="Arial"/>
              </w:rPr>
            </w:pPr>
            <w:r>
              <w:rPr>
                <w:rFonts w:cs="Arial"/>
              </w:rPr>
              <w:t>Total ecosystem collapse.</w:t>
            </w:r>
          </w:p>
        </w:tc>
      </w:tr>
      <w:tr w:rsidR="00347D8D" w:rsidTr="00347D8D">
        <w:trPr>
          <w:trHeight w:val="255"/>
        </w:trPr>
        <w:tc>
          <w:tcPr>
            <w:tcW w:w="595" w:type="pct"/>
            <w:noWrap/>
            <w:tcMar>
              <w:top w:w="15" w:type="dxa"/>
              <w:left w:w="15" w:type="dxa"/>
              <w:bottom w:w="0" w:type="dxa"/>
              <w:right w:w="15" w:type="dxa"/>
            </w:tcMar>
          </w:tcPr>
          <w:p w:rsidR="00347D8D" w:rsidRDefault="00347D8D" w:rsidP="00347D8D">
            <w:pPr>
              <w:spacing w:before="60"/>
              <w:jc w:val="left"/>
              <w:rPr>
                <w:rFonts w:eastAsia="Arial Unicode MS" w:cs="Arial"/>
              </w:rPr>
            </w:pPr>
            <w:r>
              <w:rPr>
                <w:rFonts w:cs="Arial"/>
              </w:rPr>
              <w:t>High</w:t>
            </w:r>
          </w:p>
        </w:tc>
        <w:tc>
          <w:tcPr>
            <w:tcW w:w="1287" w:type="pct"/>
            <w:noWrap/>
            <w:tcMar>
              <w:top w:w="15" w:type="dxa"/>
              <w:left w:w="15" w:type="dxa"/>
              <w:bottom w:w="0" w:type="dxa"/>
              <w:right w:w="15" w:type="dxa"/>
            </w:tcMar>
          </w:tcPr>
          <w:p w:rsidR="00347D8D" w:rsidRDefault="00347D8D" w:rsidP="00347D8D">
            <w:pPr>
              <w:spacing w:before="60"/>
              <w:jc w:val="left"/>
              <w:rPr>
                <w:rFonts w:eastAsia="Arial Unicode MS" w:cs="Arial"/>
              </w:rPr>
            </w:pPr>
            <w:r>
              <w:rPr>
                <w:rFonts w:cs="Arial"/>
              </w:rPr>
              <w:t>30 to 60 per cent</w:t>
            </w:r>
          </w:p>
        </w:tc>
        <w:tc>
          <w:tcPr>
            <w:tcW w:w="1320" w:type="pct"/>
            <w:noWrap/>
            <w:tcMar>
              <w:top w:w="15" w:type="dxa"/>
              <w:left w:w="15" w:type="dxa"/>
              <w:bottom w:w="0" w:type="dxa"/>
              <w:right w:w="15" w:type="dxa"/>
            </w:tcMar>
          </w:tcPr>
          <w:p w:rsidR="00347D8D" w:rsidRDefault="00347D8D" w:rsidP="00347D8D">
            <w:pPr>
              <w:spacing w:before="60"/>
              <w:jc w:val="left"/>
              <w:rPr>
                <w:rFonts w:eastAsia="Arial Unicode MS" w:cs="Arial"/>
              </w:rPr>
            </w:pPr>
            <w:r>
              <w:rPr>
                <w:rFonts w:cs="Arial"/>
              </w:rPr>
              <w:t>Mortality may affect recruitment and capacity to increase.</w:t>
            </w:r>
          </w:p>
        </w:tc>
        <w:tc>
          <w:tcPr>
            <w:tcW w:w="1798" w:type="pct"/>
            <w:noWrap/>
            <w:tcMar>
              <w:top w:w="15" w:type="dxa"/>
              <w:left w:w="15" w:type="dxa"/>
              <w:bottom w:w="0" w:type="dxa"/>
              <w:right w:w="15" w:type="dxa"/>
            </w:tcMar>
          </w:tcPr>
          <w:p w:rsidR="00347D8D" w:rsidRDefault="00347D8D" w:rsidP="00347D8D">
            <w:pPr>
              <w:spacing w:before="60"/>
              <w:jc w:val="left"/>
              <w:rPr>
                <w:rFonts w:eastAsia="Arial Unicode MS" w:cs="Arial"/>
              </w:rPr>
            </w:pPr>
            <w:r>
              <w:rPr>
                <w:rFonts w:cs="Arial"/>
              </w:rPr>
              <w:t>Measurable impact to functions, and some functions are missing/ declining/ increasing outside historical range and/or facilitate new species to appear.</w:t>
            </w:r>
          </w:p>
        </w:tc>
      </w:tr>
      <w:tr w:rsidR="00347D8D" w:rsidTr="00347D8D">
        <w:trPr>
          <w:trHeight w:val="255"/>
        </w:trPr>
        <w:tc>
          <w:tcPr>
            <w:tcW w:w="595" w:type="pct"/>
            <w:noWrap/>
            <w:tcMar>
              <w:top w:w="15" w:type="dxa"/>
              <w:left w:w="15" w:type="dxa"/>
              <w:bottom w:w="0" w:type="dxa"/>
              <w:right w:w="15" w:type="dxa"/>
            </w:tcMar>
          </w:tcPr>
          <w:p w:rsidR="00347D8D" w:rsidRDefault="00347D8D" w:rsidP="00347D8D">
            <w:pPr>
              <w:spacing w:before="60"/>
              <w:jc w:val="left"/>
              <w:rPr>
                <w:rFonts w:eastAsia="Arial Unicode MS" w:cs="Arial"/>
              </w:rPr>
            </w:pPr>
            <w:r>
              <w:rPr>
                <w:rFonts w:cs="Arial"/>
              </w:rPr>
              <w:t>Moderate</w:t>
            </w:r>
          </w:p>
        </w:tc>
        <w:tc>
          <w:tcPr>
            <w:tcW w:w="1287" w:type="pct"/>
            <w:noWrap/>
            <w:tcMar>
              <w:top w:w="15" w:type="dxa"/>
              <w:left w:w="15" w:type="dxa"/>
              <w:bottom w:w="0" w:type="dxa"/>
              <w:right w:w="15" w:type="dxa"/>
            </w:tcMar>
          </w:tcPr>
          <w:p w:rsidR="00347D8D" w:rsidRDefault="00347D8D" w:rsidP="00347D8D">
            <w:pPr>
              <w:spacing w:before="60"/>
              <w:jc w:val="left"/>
              <w:rPr>
                <w:rFonts w:eastAsia="Arial Unicode MS" w:cs="Arial"/>
              </w:rPr>
            </w:pPr>
            <w:r>
              <w:rPr>
                <w:rFonts w:cs="Arial"/>
              </w:rPr>
              <w:t>five to 30 per cent</w:t>
            </w:r>
          </w:p>
        </w:tc>
        <w:tc>
          <w:tcPr>
            <w:tcW w:w="1320" w:type="pct"/>
            <w:noWrap/>
            <w:tcMar>
              <w:top w:w="15" w:type="dxa"/>
              <w:left w:w="15" w:type="dxa"/>
              <w:bottom w:w="0" w:type="dxa"/>
              <w:right w:w="15" w:type="dxa"/>
            </w:tcMar>
          </w:tcPr>
          <w:p w:rsidR="00347D8D" w:rsidRDefault="00347D8D" w:rsidP="00347D8D">
            <w:pPr>
              <w:spacing w:before="60"/>
              <w:jc w:val="left"/>
              <w:rPr>
                <w:rFonts w:eastAsia="Arial Unicode MS" w:cs="Arial"/>
              </w:rPr>
            </w:pPr>
            <w:r>
              <w:rPr>
                <w:rFonts w:cs="Arial"/>
              </w:rPr>
              <w:t>Mortality within some spp. Levels of impact at the maximum acceptable level.</w:t>
            </w:r>
          </w:p>
        </w:tc>
        <w:tc>
          <w:tcPr>
            <w:tcW w:w="1798" w:type="pct"/>
            <w:noWrap/>
            <w:tcMar>
              <w:top w:w="15" w:type="dxa"/>
              <w:left w:w="15" w:type="dxa"/>
              <w:bottom w:w="0" w:type="dxa"/>
              <w:right w:w="15" w:type="dxa"/>
            </w:tcMar>
          </w:tcPr>
          <w:p w:rsidR="00347D8D" w:rsidRDefault="00347D8D" w:rsidP="00347D8D">
            <w:pPr>
              <w:spacing w:before="60"/>
              <w:jc w:val="left"/>
              <w:rPr>
                <w:rFonts w:cs="Arial"/>
              </w:rPr>
            </w:pPr>
            <w:r>
              <w:rPr>
                <w:rFonts w:cs="Arial"/>
              </w:rPr>
              <w:t>Measurable changes to ecosystem components but no loss of functions (no loss of components).</w:t>
            </w:r>
          </w:p>
        </w:tc>
      </w:tr>
      <w:tr w:rsidR="00347D8D" w:rsidTr="00347D8D">
        <w:trPr>
          <w:trHeight w:val="255"/>
        </w:trPr>
        <w:tc>
          <w:tcPr>
            <w:tcW w:w="595" w:type="pct"/>
            <w:noWrap/>
            <w:tcMar>
              <w:top w:w="15" w:type="dxa"/>
              <w:left w:w="15" w:type="dxa"/>
              <w:bottom w:w="0" w:type="dxa"/>
              <w:right w:w="15" w:type="dxa"/>
            </w:tcMar>
          </w:tcPr>
          <w:p w:rsidR="00347D8D" w:rsidRDefault="00347D8D" w:rsidP="00347D8D">
            <w:pPr>
              <w:spacing w:before="60"/>
              <w:jc w:val="left"/>
              <w:rPr>
                <w:rFonts w:eastAsia="Arial Unicode MS" w:cs="Arial"/>
              </w:rPr>
            </w:pPr>
            <w:r>
              <w:rPr>
                <w:rFonts w:cs="Arial"/>
              </w:rPr>
              <w:t>Minor</w:t>
            </w:r>
          </w:p>
        </w:tc>
        <w:tc>
          <w:tcPr>
            <w:tcW w:w="1287" w:type="pct"/>
            <w:noWrap/>
            <w:tcMar>
              <w:top w:w="15" w:type="dxa"/>
              <w:left w:w="15" w:type="dxa"/>
              <w:bottom w:w="0" w:type="dxa"/>
              <w:right w:w="15" w:type="dxa"/>
            </w:tcMar>
          </w:tcPr>
          <w:p w:rsidR="00347D8D" w:rsidRDefault="00347D8D" w:rsidP="00347D8D">
            <w:pPr>
              <w:spacing w:before="60"/>
              <w:jc w:val="left"/>
              <w:rPr>
                <w:rFonts w:eastAsia="Arial Unicode MS" w:cs="Arial"/>
              </w:rPr>
            </w:pPr>
            <w:r>
              <w:rPr>
                <w:rFonts w:cs="Arial"/>
              </w:rPr>
              <w:t>less than five per cent</w:t>
            </w:r>
          </w:p>
        </w:tc>
        <w:tc>
          <w:tcPr>
            <w:tcW w:w="1320" w:type="pct"/>
            <w:noWrap/>
            <w:tcMar>
              <w:top w:w="15" w:type="dxa"/>
              <w:left w:w="15" w:type="dxa"/>
              <w:bottom w:w="0" w:type="dxa"/>
              <w:right w:w="15" w:type="dxa"/>
            </w:tcMar>
          </w:tcPr>
          <w:p w:rsidR="00347D8D" w:rsidRDefault="00347D8D" w:rsidP="00347D8D">
            <w:pPr>
              <w:spacing w:before="60"/>
              <w:jc w:val="left"/>
              <w:rPr>
                <w:rFonts w:eastAsia="Arial Unicode MS" w:cs="Arial"/>
              </w:rPr>
            </w:pPr>
            <w:r>
              <w:rPr>
                <w:rFonts w:cs="Arial"/>
              </w:rPr>
              <w:t>Affected but no impact on local population status (for example, stress or behavioural change to individuals).</w:t>
            </w:r>
          </w:p>
        </w:tc>
        <w:tc>
          <w:tcPr>
            <w:tcW w:w="1798" w:type="pct"/>
            <w:noWrap/>
            <w:tcMar>
              <w:top w:w="15" w:type="dxa"/>
              <w:left w:w="15" w:type="dxa"/>
              <w:bottom w:w="0" w:type="dxa"/>
              <w:right w:w="15" w:type="dxa"/>
            </w:tcMar>
          </w:tcPr>
          <w:p w:rsidR="00347D8D" w:rsidRDefault="00347D8D" w:rsidP="00347D8D">
            <w:pPr>
              <w:spacing w:before="60"/>
              <w:jc w:val="left"/>
              <w:rPr>
                <w:rFonts w:cs="Arial"/>
              </w:rPr>
            </w:pPr>
            <w:r>
              <w:rPr>
                <w:rFonts w:cs="Arial"/>
              </w:rPr>
              <w:t xml:space="preserve">Keystone species not </w:t>
            </w:r>
            <w:proofErr w:type="gramStart"/>
            <w:r>
              <w:rPr>
                <w:rFonts w:cs="Arial"/>
              </w:rPr>
              <w:t>affected,</w:t>
            </w:r>
            <w:proofErr w:type="gramEnd"/>
            <w:r>
              <w:rPr>
                <w:rFonts w:cs="Arial"/>
              </w:rPr>
              <w:t xml:space="preserve"> minor changes in relative abundance.</w:t>
            </w:r>
          </w:p>
        </w:tc>
      </w:tr>
      <w:tr w:rsidR="00347D8D" w:rsidTr="00347D8D">
        <w:trPr>
          <w:trHeight w:val="255"/>
        </w:trPr>
        <w:tc>
          <w:tcPr>
            <w:tcW w:w="595" w:type="pct"/>
            <w:noWrap/>
            <w:tcMar>
              <w:top w:w="15" w:type="dxa"/>
              <w:left w:w="15" w:type="dxa"/>
              <w:bottom w:w="0" w:type="dxa"/>
              <w:right w:w="15" w:type="dxa"/>
            </w:tcMar>
          </w:tcPr>
          <w:p w:rsidR="00347D8D" w:rsidRDefault="00347D8D" w:rsidP="00347D8D">
            <w:pPr>
              <w:spacing w:before="60"/>
              <w:jc w:val="left"/>
              <w:rPr>
                <w:rFonts w:eastAsia="Arial Unicode MS" w:cs="Arial"/>
              </w:rPr>
            </w:pPr>
            <w:r>
              <w:rPr>
                <w:rFonts w:cs="Arial"/>
              </w:rPr>
              <w:t>Negligible</w:t>
            </w:r>
          </w:p>
        </w:tc>
        <w:tc>
          <w:tcPr>
            <w:tcW w:w="1287" w:type="pct"/>
            <w:noWrap/>
            <w:tcMar>
              <w:top w:w="15" w:type="dxa"/>
              <w:left w:w="15" w:type="dxa"/>
              <w:bottom w:w="0" w:type="dxa"/>
              <w:right w:w="15" w:type="dxa"/>
            </w:tcMar>
          </w:tcPr>
          <w:p w:rsidR="00347D8D" w:rsidRDefault="00347D8D" w:rsidP="00347D8D">
            <w:pPr>
              <w:spacing w:before="60"/>
              <w:jc w:val="left"/>
              <w:rPr>
                <w:rFonts w:eastAsia="Arial Unicode MS" w:cs="Arial"/>
              </w:rPr>
            </w:pPr>
            <w:r>
              <w:rPr>
                <w:rFonts w:cs="Arial"/>
              </w:rPr>
              <w:t>less than one per cent</w:t>
            </w:r>
          </w:p>
        </w:tc>
        <w:tc>
          <w:tcPr>
            <w:tcW w:w="1320" w:type="pct"/>
            <w:noWrap/>
            <w:tcMar>
              <w:top w:w="15" w:type="dxa"/>
              <w:left w:w="15" w:type="dxa"/>
              <w:bottom w:w="0" w:type="dxa"/>
              <w:right w:w="15" w:type="dxa"/>
            </w:tcMar>
          </w:tcPr>
          <w:p w:rsidR="00347D8D" w:rsidRDefault="00347D8D" w:rsidP="00347D8D">
            <w:pPr>
              <w:spacing w:before="60"/>
              <w:jc w:val="left"/>
              <w:rPr>
                <w:rFonts w:eastAsia="Arial Unicode MS" w:cs="Arial"/>
              </w:rPr>
            </w:pPr>
            <w:r>
              <w:rPr>
                <w:rFonts w:cs="Arial"/>
              </w:rPr>
              <w:t>No impact.</w:t>
            </w:r>
          </w:p>
        </w:tc>
        <w:tc>
          <w:tcPr>
            <w:tcW w:w="1798" w:type="pct"/>
            <w:noWrap/>
            <w:tcMar>
              <w:top w:w="15" w:type="dxa"/>
              <w:left w:w="15" w:type="dxa"/>
              <w:bottom w:w="0" w:type="dxa"/>
              <w:right w:w="15" w:type="dxa"/>
            </w:tcMar>
          </w:tcPr>
          <w:p w:rsidR="00347D8D" w:rsidRDefault="00347D8D" w:rsidP="00347D8D">
            <w:pPr>
              <w:spacing w:before="60"/>
              <w:jc w:val="left"/>
              <w:rPr>
                <w:rFonts w:cs="Arial"/>
              </w:rPr>
            </w:pPr>
            <w:r>
              <w:rPr>
                <w:rFonts w:cs="Arial"/>
              </w:rPr>
              <w:t>Possible changes, but inside natural variation.</w:t>
            </w:r>
          </w:p>
        </w:tc>
      </w:tr>
    </w:tbl>
    <w:p w:rsidR="00347D8D" w:rsidRDefault="00347D8D" w:rsidP="00347D8D">
      <w:pPr>
        <w:rPr>
          <w:rFonts w:cs="Arial"/>
        </w:rPr>
      </w:pPr>
    </w:p>
    <w:p w:rsidR="00347D8D" w:rsidRDefault="00347D8D" w:rsidP="00347D8D">
      <w:pPr>
        <w:rPr>
          <w:rFonts w:cs="Arial"/>
        </w:rPr>
      </w:pPr>
    </w:p>
    <w:p w:rsidR="00347D8D" w:rsidRDefault="00347D8D" w:rsidP="00347D8D">
      <w:pPr>
        <w:pStyle w:val="Caption"/>
        <w:rPr>
          <w:rFonts w:cs="Arial"/>
        </w:rPr>
      </w:pPr>
      <w:r>
        <w:t xml:space="preserve">Table A-3 </w:t>
      </w:r>
      <w:r>
        <w:tab/>
      </w:r>
      <w:r>
        <w:rPr>
          <w:rFonts w:cs="Arial"/>
        </w:rPr>
        <w:t>Magnitude of Acceptable Change Categories for LAC Indicators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15"/>
        <w:gridCol w:w="1256"/>
        <w:gridCol w:w="1298"/>
        <w:gridCol w:w="1320"/>
        <w:gridCol w:w="1054"/>
        <w:gridCol w:w="1192"/>
        <w:gridCol w:w="1245"/>
        <w:gridCol w:w="1075"/>
      </w:tblGrid>
      <w:tr w:rsidR="00347D8D" w:rsidTr="00347D8D">
        <w:trPr>
          <w:trHeight w:val="535"/>
        </w:trPr>
        <w:tc>
          <w:tcPr>
            <w:tcW w:w="1415" w:type="dxa"/>
            <w:vMerge w:val="restart"/>
            <w:shd w:val="clear" w:color="auto" w:fill="E0E0E0"/>
          </w:tcPr>
          <w:p w:rsidR="00347D8D" w:rsidRDefault="00347D8D" w:rsidP="00347D8D">
            <w:pPr>
              <w:jc w:val="left"/>
              <w:rPr>
                <w:rFonts w:cs="Arial"/>
                <w:b/>
              </w:rPr>
            </w:pPr>
            <w:r>
              <w:rPr>
                <w:rFonts w:cs="Arial"/>
                <w:b/>
              </w:rPr>
              <w:t>Impact Significance</w:t>
            </w:r>
          </w:p>
        </w:tc>
        <w:tc>
          <w:tcPr>
            <w:tcW w:w="1256" w:type="dxa"/>
            <w:vMerge w:val="restart"/>
            <w:shd w:val="clear" w:color="auto" w:fill="E0E0E0"/>
          </w:tcPr>
          <w:p w:rsidR="00347D8D" w:rsidRDefault="00347D8D" w:rsidP="00347D8D">
            <w:pPr>
              <w:jc w:val="left"/>
              <w:rPr>
                <w:rFonts w:cs="Arial"/>
                <w:b/>
              </w:rPr>
            </w:pPr>
            <w:r>
              <w:rPr>
                <w:rFonts w:cs="Arial"/>
                <w:b/>
              </w:rPr>
              <w:t>Level 3 species or habitat</w:t>
            </w:r>
          </w:p>
        </w:tc>
        <w:tc>
          <w:tcPr>
            <w:tcW w:w="2618" w:type="dxa"/>
            <w:gridSpan w:val="2"/>
            <w:shd w:val="clear" w:color="auto" w:fill="E0E0E0"/>
          </w:tcPr>
          <w:p w:rsidR="00347D8D" w:rsidRDefault="00347D8D" w:rsidP="00347D8D">
            <w:pPr>
              <w:jc w:val="left"/>
              <w:rPr>
                <w:rFonts w:cs="Arial"/>
                <w:b/>
              </w:rPr>
            </w:pPr>
            <w:r>
              <w:rPr>
                <w:rFonts w:cs="Arial"/>
                <w:b/>
              </w:rPr>
              <w:t>Level 2 species or its habitat</w:t>
            </w:r>
          </w:p>
        </w:tc>
        <w:tc>
          <w:tcPr>
            <w:tcW w:w="4566" w:type="dxa"/>
            <w:gridSpan w:val="4"/>
            <w:shd w:val="clear" w:color="auto" w:fill="E0E0E0"/>
          </w:tcPr>
          <w:p w:rsidR="00347D8D" w:rsidRDefault="00347D8D" w:rsidP="00347D8D">
            <w:pPr>
              <w:jc w:val="left"/>
              <w:rPr>
                <w:rFonts w:cs="Arial"/>
                <w:b/>
              </w:rPr>
            </w:pPr>
            <w:r>
              <w:rPr>
                <w:rFonts w:cs="Arial"/>
                <w:b/>
              </w:rPr>
              <w:t>Level 1 species or its habitat</w:t>
            </w:r>
          </w:p>
        </w:tc>
      </w:tr>
      <w:tr w:rsidR="00347D8D" w:rsidTr="00347D8D">
        <w:trPr>
          <w:trHeight w:val="535"/>
        </w:trPr>
        <w:tc>
          <w:tcPr>
            <w:tcW w:w="1415" w:type="dxa"/>
            <w:vMerge/>
            <w:shd w:val="clear" w:color="auto" w:fill="E0E0E0"/>
          </w:tcPr>
          <w:p w:rsidR="00347D8D" w:rsidRDefault="00347D8D" w:rsidP="00347D8D">
            <w:pPr>
              <w:jc w:val="left"/>
              <w:rPr>
                <w:rFonts w:cs="Arial"/>
                <w:b/>
              </w:rPr>
            </w:pPr>
          </w:p>
        </w:tc>
        <w:tc>
          <w:tcPr>
            <w:tcW w:w="1256" w:type="dxa"/>
            <w:vMerge/>
            <w:shd w:val="clear" w:color="auto" w:fill="E0E0E0"/>
          </w:tcPr>
          <w:p w:rsidR="00347D8D" w:rsidRDefault="00347D8D" w:rsidP="00347D8D">
            <w:pPr>
              <w:jc w:val="left"/>
              <w:rPr>
                <w:rFonts w:cs="Arial"/>
                <w:b/>
              </w:rPr>
            </w:pPr>
          </w:p>
        </w:tc>
        <w:tc>
          <w:tcPr>
            <w:tcW w:w="1298" w:type="dxa"/>
            <w:shd w:val="clear" w:color="auto" w:fill="E0E0E0"/>
          </w:tcPr>
          <w:p w:rsidR="00347D8D" w:rsidRDefault="00347D8D" w:rsidP="00347D8D">
            <w:pPr>
              <w:jc w:val="left"/>
              <w:rPr>
                <w:rFonts w:cs="Arial"/>
                <w:b/>
              </w:rPr>
            </w:pPr>
            <w:r>
              <w:rPr>
                <w:rFonts w:cs="Arial"/>
                <w:b/>
              </w:rPr>
              <w:t>Short-term, localised</w:t>
            </w:r>
          </w:p>
        </w:tc>
        <w:tc>
          <w:tcPr>
            <w:tcW w:w="1320" w:type="dxa"/>
            <w:shd w:val="clear" w:color="auto" w:fill="E0E0E0"/>
          </w:tcPr>
          <w:p w:rsidR="00347D8D" w:rsidRDefault="00347D8D" w:rsidP="00347D8D">
            <w:pPr>
              <w:jc w:val="left"/>
              <w:rPr>
                <w:rFonts w:cs="Arial"/>
                <w:b/>
              </w:rPr>
            </w:pPr>
            <w:r>
              <w:rPr>
                <w:rFonts w:cs="Arial"/>
                <w:b/>
              </w:rPr>
              <w:t>Long-term or multiple areas</w:t>
            </w:r>
          </w:p>
        </w:tc>
        <w:tc>
          <w:tcPr>
            <w:tcW w:w="1054" w:type="dxa"/>
            <w:shd w:val="clear" w:color="auto" w:fill="E0E0E0"/>
          </w:tcPr>
          <w:p w:rsidR="00347D8D" w:rsidRDefault="00347D8D" w:rsidP="00347D8D">
            <w:pPr>
              <w:jc w:val="left"/>
              <w:rPr>
                <w:rFonts w:cs="Arial"/>
                <w:b/>
              </w:rPr>
            </w:pPr>
            <w:r>
              <w:rPr>
                <w:rFonts w:cs="Arial"/>
                <w:b/>
              </w:rPr>
              <w:t>Short-term, localised</w:t>
            </w:r>
          </w:p>
        </w:tc>
        <w:tc>
          <w:tcPr>
            <w:tcW w:w="1192" w:type="dxa"/>
            <w:shd w:val="clear" w:color="auto" w:fill="E0E0E0"/>
          </w:tcPr>
          <w:p w:rsidR="00347D8D" w:rsidRDefault="00347D8D" w:rsidP="00347D8D">
            <w:pPr>
              <w:jc w:val="left"/>
              <w:rPr>
                <w:rFonts w:cs="Arial"/>
                <w:b/>
              </w:rPr>
            </w:pPr>
            <w:r>
              <w:rPr>
                <w:rFonts w:cs="Arial"/>
                <w:b/>
              </w:rPr>
              <w:t>Short-term, multiple areas</w:t>
            </w:r>
          </w:p>
        </w:tc>
        <w:tc>
          <w:tcPr>
            <w:tcW w:w="1245" w:type="dxa"/>
            <w:shd w:val="clear" w:color="auto" w:fill="E0E0E0"/>
          </w:tcPr>
          <w:p w:rsidR="00347D8D" w:rsidRDefault="00347D8D" w:rsidP="00347D8D">
            <w:pPr>
              <w:jc w:val="left"/>
              <w:rPr>
                <w:rFonts w:cs="Arial"/>
                <w:b/>
              </w:rPr>
            </w:pPr>
            <w:r>
              <w:rPr>
                <w:rFonts w:cs="Arial"/>
                <w:b/>
              </w:rPr>
              <w:t>Long-term, localised</w:t>
            </w:r>
          </w:p>
        </w:tc>
        <w:tc>
          <w:tcPr>
            <w:tcW w:w="1075" w:type="dxa"/>
            <w:shd w:val="clear" w:color="auto" w:fill="E0E0E0"/>
          </w:tcPr>
          <w:p w:rsidR="00347D8D" w:rsidRDefault="00347D8D" w:rsidP="00347D8D">
            <w:pPr>
              <w:jc w:val="left"/>
              <w:rPr>
                <w:rFonts w:cs="Arial"/>
                <w:b/>
              </w:rPr>
            </w:pPr>
            <w:r>
              <w:rPr>
                <w:rFonts w:cs="Arial"/>
                <w:b/>
              </w:rPr>
              <w:t>Long-term, multiple areas</w:t>
            </w:r>
          </w:p>
        </w:tc>
      </w:tr>
      <w:tr w:rsidR="00347D8D" w:rsidTr="00347D8D">
        <w:trPr>
          <w:trHeight w:val="535"/>
        </w:trPr>
        <w:tc>
          <w:tcPr>
            <w:tcW w:w="1415" w:type="dxa"/>
          </w:tcPr>
          <w:p w:rsidR="00347D8D" w:rsidRDefault="00347D8D" w:rsidP="00347D8D">
            <w:pPr>
              <w:jc w:val="left"/>
              <w:rPr>
                <w:rFonts w:cs="Arial"/>
              </w:rPr>
            </w:pPr>
            <w:r>
              <w:rPr>
                <w:rFonts w:cs="Arial"/>
              </w:rPr>
              <w:t>Major</w:t>
            </w:r>
          </w:p>
        </w:tc>
        <w:tc>
          <w:tcPr>
            <w:tcW w:w="1256" w:type="dxa"/>
          </w:tcPr>
          <w:p w:rsidR="00347D8D" w:rsidRDefault="00347D8D" w:rsidP="00347D8D">
            <w:pPr>
              <w:jc w:val="left"/>
              <w:rPr>
                <w:rFonts w:cs="Arial"/>
              </w:rPr>
            </w:pPr>
            <w:r>
              <w:rPr>
                <w:rFonts w:cs="Arial"/>
              </w:rPr>
              <w:t>No change</w:t>
            </w:r>
          </w:p>
        </w:tc>
        <w:tc>
          <w:tcPr>
            <w:tcW w:w="1298" w:type="dxa"/>
          </w:tcPr>
          <w:p w:rsidR="00347D8D" w:rsidRDefault="00347D8D" w:rsidP="00347D8D">
            <w:pPr>
              <w:jc w:val="left"/>
            </w:pPr>
            <w:r>
              <w:rPr>
                <w:rFonts w:cs="Arial"/>
              </w:rPr>
              <w:t>No change</w:t>
            </w:r>
          </w:p>
        </w:tc>
        <w:tc>
          <w:tcPr>
            <w:tcW w:w="1320" w:type="dxa"/>
          </w:tcPr>
          <w:p w:rsidR="00347D8D" w:rsidRDefault="00347D8D" w:rsidP="00347D8D">
            <w:pPr>
              <w:jc w:val="left"/>
            </w:pPr>
            <w:r>
              <w:rPr>
                <w:rFonts w:cs="Arial"/>
              </w:rPr>
              <w:t>No change</w:t>
            </w:r>
          </w:p>
        </w:tc>
        <w:tc>
          <w:tcPr>
            <w:tcW w:w="1054" w:type="dxa"/>
          </w:tcPr>
          <w:p w:rsidR="00347D8D" w:rsidRDefault="00347D8D" w:rsidP="00347D8D">
            <w:pPr>
              <w:jc w:val="left"/>
            </w:pPr>
            <w:r>
              <w:rPr>
                <w:rFonts w:cs="Arial"/>
              </w:rPr>
              <w:t>No change</w:t>
            </w:r>
          </w:p>
        </w:tc>
        <w:tc>
          <w:tcPr>
            <w:tcW w:w="1192" w:type="dxa"/>
          </w:tcPr>
          <w:p w:rsidR="00347D8D" w:rsidRDefault="00347D8D" w:rsidP="00347D8D">
            <w:pPr>
              <w:jc w:val="left"/>
            </w:pPr>
            <w:r>
              <w:rPr>
                <w:rFonts w:cs="Arial"/>
              </w:rPr>
              <w:t>No change</w:t>
            </w:r>
          </w:p>
        </w:tc>
        <w:tc>
          <w:tcPr>
            <w:tcW w:w="1245" w:type="dxa"/>
          </w:tcPr>
          <w:p w:rsidR="00347D8D" w:rsidRDefault="00347D8D" w:rsidP="00347D8D">
            <w:pPr>
              <w:jc w:val="left"/>
            </w:pPr>
            <w:r>
              <w:rPr>
                <w:rFonts w:cs="Arial"/>
              </w:rPr>
              <w:t>No change</w:t>
            </w:r>
          </w:p>
        </w:tc>
        <w:tc>
          <w:tcPr>
            <w:tcW w:w="1075" w:type="dxa"/>
          </w:tcPr>
          <w:p w:rsidR="00347D8D" w:rsidRDefault="00347D8D" w:rsidP="00347D8D">
            <w:pPr>
              <w:jc w:val="left"/>
            </w:pPr>
            <w:r>
              <w:rPr>
                <w:rFonts w:cs="Arial"/>
              </w:rPr>
              <w:t>No change</w:t>
            </w:r>
          </w:p>
        </w:tc>
      </w:tr>
      <w:tr w:rsidR="00347D8D" w:rsidTr="00347D8D">
        <w:trPr>
          <w:trHeight w:val="535"/>
        </w:trPr>
        <w:tc>
          <w:tcPr>
            <w:tcW w:w="1415" w:type="dxa"/>
          </w:tcPr>
          <w:p w:rsidR="00347D8D" w:rsidRDefault="00347D8D" w:rsidP="00347D8D">
            <w:pPr>
              <w:jc w:val="left"/>
              <w:rPr>
                <w:rFonts w:cs="Arial"/>
              </w:rPr>
            </w:pPr>
            <w:r>
              <w:rPr>
                <w:rFonts w:cs="Arial"/>
              </w:rPr>
              <w:t>High</w:t>
            </w:r>
          </w:p>
        </w:tc>
        <w:tc>
          <w:tcPr>
            <w:tcW w:w="1256" w:type="dxa"/>
          </w:tcPr>
          <w:p w:rsidR="00347D8D" w:rsidRDefault="00347D8D" w:rsidP="00347D8D">
            <w:pPr>
              <w:jc w:val="left"/>
              <w:rPr>
                <w:rFonts w:cs="Arial"/>
              </w:rPr>
            </w:pPr>
            <w:r>
              <w:rPr>
                <w:rFonts w:cs="Arial"/>
              </w:rPr>
              <w:t>No change</w:t>
            </w:r>
          </w:p>
        </w:tc>
        <w:tc>
          <w:tcPr>
            <w:tcW w:w="1298" w:type="dxa"/>
          </w:tcPr>
          <w:p w:rsidR="00347D8D" w:rsidRDefault="00347D8D" w:rsidP="00347D8D">
            <w:pPr>
              <w:jc w:val="left"/>
              <w:rPr>
                <w:rFonts w:cs="Arial"/>
              </w:rPr>
            </w:pPr>
            <w:r>
              <w:rPr>
                <w:rFonts w:cs="Arial"/>
              </w:rPr>
              <w:t>No change</w:t>
            </w:r>
          </w:p>
        </w:tc>
        <w:tc>
          <w:tcPr>
            <w:tcW w:w="1320" w:type="dxa"/>
          </w:tcPr>
          <w:p w:rsidR="00347D8D" w:rsidRDefault="00347D8D" w:rsidP="00347D8D">
            <w:pPr>
              <w:jc w:val="left"/>
              <w:rPr>
                <w:rFonts w:cs="Arial"/>
              </w:rPr>
            </w:pPr>
            <w:r>
              <w:rPr>
                <w:rFonts w:cs="Arial"/>
              </w:rPr>
              <w:t>No change</w:t>
            </w:r>
          </w:p>
        </w:tc>
        <w:tc>
          <w:tcPr>
            <w:tcW w:w="1054" w:type="dxa"/>
          </w:tcPr>
          <w:p w:rsidR="00347D8D" w:rsidRDefault="00347D8D" w:rsidP="00347D8D">
            <w:pPr>
              <w:jc w:val="left"/>
              <w:rPr>
                <w:rFonts w:cs="Arial"/>
              </w:rPr>
            </w:pPr>
            <w:r>
              <w:rPr>
                <w:rFonts w:cs="Arial"/>
              </w:rPr>
              <w:t>Moderate change</w:t>
            </w:r>
          </w:p>
        </w:tc>
        <w:tc>
          <w:tcPr>
            <w:tcW w:w="1192" w:type="dxa"/>
          </w:tcPr>
          <w:p w:rsidR="00347D8D" w:rsidRDefault="00347D8D" w:rsidP="00347D8D">
            <w:pPr>
              <w:jc w:val="left"/>
              <w:rPr>
                <w:rFonts w:cs="Arial"/>
              </w:rPr>
            </w:pPr>
            <w:r>
              <w:rPr>
                <w:rFonts w:cs="Arial"/>
              </w:rPr>
              <w:t>No change</w:t>
            </w:r>
          </w:p>
        </w:tc>
        <w:tc>
          <w:tcPr>
            <w:tcW w:w="1245" w:type="dxa"/>
          </w:tcPr>
          <w:p w:rsidR="00347D8D" w:rsidRDefault="00347D8D" w:rsidP="00347D8D">
            <w:pPr>
              <w:jc w:val="left"/>
              <w:rPr>
                <w:rFonts w:cs="Arial"/>
              </w:rPr>
            </w:pPr>
            <w:r>
              <w:rPr>
                <w:rFonts w:cs="Arial"/>
              </w:rPr>
              <w:t>No change</w:t>
            </w:r>
          </w:p>
        </w:tc>
        <w:tc>
          <w:tcPr>
            <w:tcW w:w="1075" w:type="dxa"/>
          </w:tcPr>
          <w:p w:rsidR="00347D8D" w:rsidRDefault="00347D8D" w:rsidP="00347D8D">
            <w:pPr>
              <w:jc w:val="left"/>
              <w:rPr>
                <w:rFonts w:cs="Arial"/>
              </w:rPr>
            </w:pPr>
            <w:r>
              <w:rPr>
                <w:rFonts w:cs="Arial"/>
              </w:rPr>
              <w:t>No change</w:t>
            </w:r>
          </w:p>
        </w:tc>
      </w:tr>
      <w:tr w:rsidR="00347D8D" w:rsidTr="00347D8D">
        <w:trPr>
          <w:trHeight w:val="535"/>
        </w:trPr>
        <w:tc>
          <w:tcPr>
            <w:tcW w:w="1415" w:type="dxa"/>
          </w:tcPr>
          <w:p w:rsidR="00347D8D" w:rsidRDefault="00347D8D" w:rsidP="00347D8D">
            <w:pPr>
              <w:jc w:val="left"/>
              <w:rPr>
                <w:rFonts w:cs="Arial"/>
              </w:rPr>
            </w:pPr>
            <w:r>
              <w:rPr>
                <w:rFonts w:cs="Arial"/>
              </w:rPr>
              <w:t>Moderate</w:t>
            </w:r>
          </w:p>
        </w:tc>
        <w:tc>
          <w:tcPr>
            <w:tcW w:w="1256" w:type="dxa"/>
          </w:tcPr>
          <w:p w:rsidR="00347D8D" w:rsidRDefault="00347D8D" w:rsidP="00347D8D">
            <w:pPr>
              <w:jc w:val="left"/>
              <w:rPr>
                <w:rFonts w:cs="Arial"/>
              </w:rPr>
            </w:pPr>
            <w:r>
              <w:rPr>
                <w:rFonts w:cs="Arial"/>
              </w:rPr>
              <w:t>No change</w:t>
            </w:r>
          </w:p>
        </w:tc>
        <w:tc>
          <w:tcPr>
            <w:tcW w:w="1298" w:type="dxa"/>
          </w:tcPr>
          <w:p w:rsidR="00347D8D" w:rsidRDefault="00347D8D" w:rsidP="00347D8D">
            <w:pPr>
              <w:jc w:val="left"/>
              <w:rPr>
                <w:rFonts w:cs="Arial"/>
              </w:rPr>
            </w:pPr>
            <w:r>
              <w:rPr>
                <w:rFonts w:cs="Arial"/>
              </w:rPr>
              <w:t>Small change</w:t>
            </w:r>
          </w:p>
        </w:tc>
        <w:tc>
          <w:tcPr>
            <w:tcW w:w="1320" w:type="dxa"/>
          </w:tcPr>
          <w:p w:rsidR="00347D8D" w:rsidRDefault="00347D8D" w:rsidP="00347D8D">
            <w:pPr>
              <w:jc w:val="left"/>
              <w:rPr>
                <w:rFonts w:cs="Arial"/>
              </w:rPr>
            </w:pPr>
            <w:r>
              <w:rPr>
                <w:rFonts w:cs="Arial"/>
              </w:rPr>
              <w:t>No change</w:t>
            </w:r>
          </w:p>
        </w:tc>
        <w:tc>
          <w:tcPr>
            <w:tcW w:w="1054" w:type="dxa"/>
          </w:tcPr>
          <w:p w:rsidR="00347D8D" w:rsidRDefault="00347D8D" w:rsidP="00347D8D">
            <w:pPr>
              <w:jc w:val="left"/>
            </w:pPr>
            <w:r>
              <w:rPr>
                <w:rFonts w:cs="Arial"/>
              </w:rPr>
              <w:t>Moderate change</w:t>
            </w:r>
          </w:p>
        </w:tc>
        <w:tc>
          <w:tcPr>
            <w:tcW w:w="1192" w:type="dxa"/>
          </w:tcPr>
          <w:p w:rsidR="00347D8D" w:rsidRDefault="00347D8D" w:rsidP="00347D8D">
            <w:pPr>
              <w:jc w:val="left"/>
              <w:rPr>
                <w:rFonts w:cs="Arial"/>
              </w:rPr>
            </w:pPr>
            <w:r>
              <w:rPr>
                <w:rFonts w:cs="Arial"/>
              </w:rPr>
              <w:t>Small change</w:t>
            </w:r>
          </w:p>
        </w:tc>
        <w:tc>
          <w:tcPr>
            <w:tcW w:w="1245" w:type="dxa"/>
          </w:tcPr>
          <w:p w:rsidR="00347D8D" w:rsidRDefault="00347D8D" w:rsidP="00347D8D">
            <w:pPr>
              <w:jc w:val="left"/>
              <w:rPr>
                <w:rFonts w:cs="Arial"/>
              </w:rPr>
            </w:pPr>
            <w:r>
              <w:rPr>
                <w:rFonts w:cs="Arial"/>
              </w:rPr>
              <w:t>Small change</w:t>
            </w:r>
          </w:p>
        </w:tc>
        <w:tc>
          <w:tcPr>
            <w:tcW w:w="1075" w:type="dxa"/>
          </w:tcPr>
          <w:p w:rsidR="00347D8D" w:rsidRDefault="00347D8D" w:rsidP="00347D8D">
            <w:pPr>
              <w:jc w:val="left"/>
              <w:rPr>
                <w:rFonts w:cs="Arial"/>
              </w:rPr>
            </w:pPr>
            <w:r>
              <w:rPr>
                <w:rFonts w:cs="Arial"/>
              </w:rPr>
              <w:t>No change</w:t>
            </w:r>
          </w:p>
        </w:tc>
      </w:tr>
      <w:tr w:rsidR="00347D8D" w:rsidTr="00347D8D">
        <w:trPr>
          <w:trHeight w:val="535"/>
        </w:trPr>
        <w:tc>
          <w:tcPr>
            <w:tcW w:w="1415" w:type="dxa"/>
          </w:tcPr>
          <w:p w:rsidR="00347D8D" w:rsidRDefault="00347D8D" w:rsidP="00347D8D">
            <w:pPr>
              <w:jc w:val="left"/>
              <w:rPr>
                <w:rFonts w:cs="Arial"/>
              </w:rPr>
            </w:pPr>
            <w:r>
              <w:rPr>
                <w:rFonts w:cs="Arial"/>
              </w:rPr>
              <w:t>Minor</w:t>
            </w:r>
          </w:p>
        </w:tc>
        <w:tc>
          <w:tcPr>
            <w:tcW w:w="1256" w:type="dxa"/>
          </w:tcPr>
          <w:p w:rsidR="00347D8D" w:rsidRDefault="00347D8D" w:rsidP="00347D8D">
            <w:pPr>
              <w:jc w:val="left"/>
              <w:rPr>
                <w:rFonts w:cs="Arial"/>
              </w:rPr>
            </w:pPr>
            <w:r>
              <w:rPr>
                <w:rFonts w:cs="Arial"/>
              </w:rPr>
              <w:t>No change</w:t>
            </w:r>
          </w:p>
        </w:tc>
        <w:tc>
          <w:tcPr>
            <w:tcW w:w="1298" w:type="dxa"/>
          </w:tcPr>
          <w:p w:rsidR="00347D8D" w:rsidRDefault="00347D8D" w:rsidP="00347D8D">
            <w:pPr>
              <w:jc w:val="left"/>
              <w:rPr>
                <w:rFonts w:cs="Arial"/>
              </w:rPr>
            </w:pPr>
            <w:r>
              <w:rPr>
                <w:rFonts w:cs="Arial"/>
              </w:rPr>
              <w:t>Moderate change</w:t>
            </w:r>
          </w:p>
        </w:tc>
        <w:tc>
          <w:tcPr>
            <w:tcW w:w="1320" w:type="dxa"/>
          </w:tcPr>
          <w:p w:rsidR="00347D8D" w:rsidRDefault="00347D8D" w:rsidP="00347D8D">
            <w:pPr>
              <w:jc w:val="left"/>
              <w:rPr>
                <w:rFonts w:cs="Arial"/>
              </w:rPr>
            </w:pPr>
            <w:r>
              <w:rPr>
                <w:rFonts w:cs="Arial"/>
              </w:rPr>
              <w:t>Small change</w:t>
            </w:r>
          </w:p>
        </w:tc>
        <w:tc>
          <w:tcPr>
            <w:tcW w:w="1054" w:type="dxa"/>
          </w:tcPr>
          <w:p w:rsidR="00347D8D" w:rsidRDefault="00347D8D" w:rsidP="00347D8D">
            <w:pPr>
              <w:jc w:val="left"/>
            </w:pPr>
            <w:r>
              <w:rPr>
                <w:rFonts w:cs="Arial"/>
              </w:rPr>
              <w:t>Moderate change</w:t>
            </w:r>
          </w:p>
        </w:tc>
        <w:tc>
          <w:tcPr>
            <w:tcW w:w="1192" w:type="dxa"/>
          </w:tcPr>
          <w:p w:rsidR="00347D8D" w:rsidRDefault="00347D8D" w:rsidP="00347D8D">
            <w:pPr>
              <w:jc w:val="left"/>
              <w:rPr>
                <w:rFonts w:cs="Arial"/>
              </w:rPr>
            </w:pPr>
            <w:r>
              <w:rPr>
                <w:rFonts w:cs="Arial"/>
              </w:rPr>
              <w:t>Moderate change</w:t>
            </w:r>
          </w:p>
        </w:tc>
        <w:tc>
          <w:tcPr>
            <w:tcW w:w="1245" w:type="dxa"/>
          </w:tcPr>
          <w:p w:rsidR="00347D8D" w:rsidRDefault="00347D8D" w:rsidP="00347D8D">
            <w:pPr>
              <w:jc w:val="left"/>
              <w:rPr>
                <w:rFonts w:cs="Arial"/>
              </w:rPr>
            </w:pPr>
            <w:r>
              <w:rPr>
                <w:rFonts w:cs="Arial"/>
              </w:rPr>
              <w:t>Moderate change</w:t>
            </w:r>
          </w:p>
        </w:tc>
        <w:tc>
          <w:tcPr>
            <w:tcW w:w="1075" w:type="dxa"/>
          </w:tcPr>
          <w:p w:rsidR="00347D8D" w:rsidRDefault="00347D8D" w:rsidP="00347D8D">
            <w:pPr>
              <w:jc w:val="left"/>
              <w:rPr>
                <w:rFonts w:cs="Arial"/>
              </w:rPr>
            </w:pPr>
            <w:r>
              <w:rPr>
                <w:rFonts w:cs="Arial"/>
              </w:rPr>
              <w:t>Small change</w:t>
            </w:r>
          </w:p>
        </w:tc>
      </w:tr>
    </w:tbl>
    <w:p w:rsidR="00347D8D" w:rsidRDefault="00347D8D" w:rsidP="00347D8D">
      <w:pPr>
        <w:pStyle w:val="Text"/>
      </w:pPr>
    </w:p>
    <w:p w:rsidR="00347D8D" w:rsidRPr="0099225B" w:rsidRDefault="00347D8D" w:rsidP="00347D8D">
      <w:pPr>
        <w:pStyle w:val="Text"/>
      </w:pPr>
    </w:p>
    <w:p w:rsidR="00347D8D" w:rsidRDefault="00347D8D" w:rsidP="00347D8D">
      <w:pPr>
        <w:pStyle w:val="Heading9"/>
        <w:ind w:hanging="2268"/>
        <w:sectPr w:rsidR="00347D8D" w:rsidSect="00347D8D">
          <w:headerReference w:type="default" r:id="rId20"/>
          <w:pgSz w:w="11907" w:h="16840"/>
          <w:pgMar w:top="1418" w:right="1134" w:bottom="1418" w:left="1134" w:header="851" w:footer="346" w:gutter="0"/>
          <w:cols w:space="720"/>
        </w:sectPr>
      </w:pPr>
    </w:p>
    <w:p w:rsidR="00347D8D" w:rsidRDefault="00347D8D" w:rsidP="00347D8D">
      <w:pPr>
        <w:pStyle w:val="Heading9"/>
        <w:ind w:left="0"/>
      </w:pPr>
      <w:bookmarkStart w:id="7" w:name="_Toc260396633"/>
      <w:bookmarkStart w:id="8" w:name="_Toc295374250"/>
      <w:r>
        <w:t>NLWRA (2001) Database Results for Estuaries in the IMCRA Bioregion</w:t>
      </w:r>
      <w:bookmarkEnd w:id="7"/>
      <w:bookmarkEnd w:id="8"/>
    </w:p>
    <w:tbl>
      <w:tblPr>
        <w:tblW w:w="5323" w:type="pct"/>
        <w:tblInd w:w="-601" w:type="dxa"/>
        <w:tblLayout w:type="fixed"/>
        <w:tblLook w:val="0000"/>
      </w:tblPr>
      <w:tblGrid>
        <w:gridCol w:w="818"/>
        <w:gridCol w:w="2731"/>
        <w:gridCol w:w="884"/>
        <w:gridCol w:w="839"/>
        <w:gridCol w:w="1620"/>
        <w:gridCol w:w="1656"/>
        <w:gridCol w:w="1507"/>
        <w:gridCol w:w="1024"/>
        <w:gridCol w:w="1444"/>
        <w:gridCol w:w="1949"/>
        <w:gridCol w:w="1327"/>
        <w:gridCol w:w="1525"/>
        <w:gridCol w:w="1769"/>
        <w:gridCol w:w="2274"/>
        <w:gridCol w:w="1196"/>
      </w:tblGrid>
      <w:tr w:rsidR="00347D8D" w:rsidRPr="0020502E" w:rsidTr="00347D8D">
        <w:trPr>
          <w:trHeight w:val="264"/>
          <w:tblHeader/>
        </w:trPr>
        <w:tc>
          <w:tcPr>
            <w:tcW w:w="181" w:type="pct"/>
            <w:tcBorders>
              <w:top w:val="single" w:sz="4" w:space="0" w:color="auto"/>
              <w:left w:val="single" w:sz="4" w:space="0" w:color="auto"/>
              <w:bottom w:val="single" w:sz="4" w:space="0" w:color="auto"/>
              <w:right w:val="single" w:sz="4" w:space="0" w:color="auto"/>
            </w:tcBorders>
            <w:shd w:val="clear" w:color="auto" w:fill="E6E6E6"/>
            <w:noWrap/>
            <w:vAlign w:val="bottom"/>
          </w:tcPr>
          <w:p w:rsidR="00347D8D" w:rsidRPr="007C3F90" w:rsidRDefault="00347D8D" w:rsidP="00347D8D">
            <w:pPr>
              <w:overflowPunct/>
              <w:autoSpaceDE/>
              <w:autoSpaceDN/>
              <w:adjustRightInd/>
              <w:jc w:val="left"/>
              <w:textAlignment w:val="auto"/>
              <w:rPr>
                <w:rFonts w:cs="Arial"/>
                <w:b/>
                <w:spacing w:val="0"/>
                <w:sz w:val="14"/>
                <w:szCs w:val="14"/>
                <w:lang w:val="en-US"/>
              </w:rPr>
            </w:pPr>
            <w:r w:rsidRPr="007C3F90">
              <w:rPr>
                <w:rFonts w:cs="Arial"/>
                <w:b/>
                <w:spacing w:val="0"/>
                <w:sz w:val="14"/>
                <w:szCs w:val="14"/>
                <w:lang w:val="en-US"/>
              </w:rPr>
              <w:t>STATE</w:t>
            </w:r>
          </w:p>
        </w:tc>
        <w:tc>
          <w:tcPr>
            <w:tcW w:w="605" w:type="pct"/>
            <w:tcBorders>
              <w:top w:val="single" w:sz="4" w:space="0" w:color="auto"/>
              <w:left w:val="nil"/>
              <w:bottom w:val="single" w:sz="4" w:space="0" w:color="auto"/>
              <w:right w:val="single" w:sz="4" w:space="0" w:color="auto"/>
            </w:tcBorders>
            <w:shd w:val="clear" w:color="auto" w:fill="E6E6E6"/>
            <w:noWrap/>
            <w:vAlign w:val="bottom"/>
          </w:tcPr>
          <w:p w:rsidR="00347D8D" w:rsidRPr="007C3F90" w:rsidRDefault="00347D8D" w:rsidP="00347D8D">
            <w:pPr>
              <w:overflowPunct/>
              <w:autoSpaceDE/>
              <w:autoSpaceDN/>
              <w:adjustRightInd/>
              <w:jc w:val="left"/>
              <w:textAlignment w:val="auto"/>
              <w:rPr>
                <w:rFonts w:cs="Arial"/>
                <w:b/>
                <w:spacing w:val="0"/>
                <w:sz w:val="14"/>
                <w:szCs w:val="14"/>
                <w:lang w:val="en-US"/>
              </w:rPr>
            </w:pPr>
            <w:r w:rsidRPr="007C3F90">
              <w:rPr>
                <w:rFonts w:cs="Arial"/>
                <w:b/>
                <w:spacing w:val="0"/>
                <w:sz w:val="14"/>
                <w:szCs w:val="14"/>
                <w:lang w:val="en-US"/>
              </w:rPr>
              <w:t>ESTUARYNAME</w:t>
            </w:r>
          </w:p>
        </w:tc>
        <w:tc>
          <w:tcPr>
            <w:tcW w:w="196" w:type="pct"/>
            <w:tcBorders>
              <w:top w:val="single" w:sz="4" w:space="0" w:color="auto"/>
              <w:left w:val="nil"/>
              <w:bottom w:val="single" w:sz="4" w:space="0" w:color="auto"/>
              <w:right w:val="single" w:sz="4" w:space="0" w:color="auto"/>
            </w:tcBorders>
            <w:shd w:val="clear" w:color="auto" w:fill="E6E6E6"/>
            <w:noWrap/>
            <w:vAlign w:val="bottom"/>
          </w:tcPr>
          <w:p w:rsidR="00347D8D" w:rsidRPr="007C3F90" w:rsidRDefault="00347D8D" w:rsidP="00347D8D">
            <w:pPr>
              <w:overflowPunct/>
              <w:autoSpaceDE/>
              <w:autoSpaceDN/>
              <w:adjustRightInd/>
              <w:jc w:val="left"/>
              <w:textAlignment w:val="auto"/>
              <w:rPr>
                <w:rFonts w:cs="Arial"/>
                <w:b/>
                <w:spacing w:val="0"/>
                <w:sz w:val="14"/>
                <w:szCs w:val="14"/>
                <w:lang w:val="en-US"/>
              </w:rPr>
            </w:pPr>
            <w:r w:rsidRPr="007C3F90">
              <w:rPr>
                <w:rFonts w:cs="Arial"/>
                <w:b/>
                <w:spacing w:val="0"/>
                <w:sz w:val="14"/>
                <w:szCs w:val="14"/>
                <w:lang w:val="en-US"/>
              </w:rPr>
              <w:t>DLAT</w:t>
            </w:r>
          </w:p>
        </w:tc>
        <w:tc>
          <w:tcPr>
            <w:tcW w:w="186" w:type="pct"/>
            <w:tcBorders>
              <w:top w:val="single" w:sz="4" w:space="0" w:color="auto"/>
              <w:left w:val="nil"/>
              <w:bottom w:val="single" w:sz="4" w:space="0" w:color="auto"/>
              <w:right w:val="single" w:sz="4" w:space="0" w:color="auto"/>
            </w:tcBorders>
            <w:shd w:val="clear" w:color="auto" w:fill="E6E6E6"/>
            <w:noWrap/>
            <w:vAlign w:val="bottom"/>
          </w:tcPr>
          <w:p w:rsidR="00347D8D" w:rsidRPr="007C3F90" w:rsidRDefault="00347D8D" w:rsidP="00347D8D">
            <w:pPr>
              <w:overflowPunct/>
              <w:autoSpaceDE/>
              <w:autoSpaceDN/>
              <w:adjustRightInd/>
              <w:jc w:val="left"/>
              <w:textAlignment w:val="auto"/>
              <w:rPr>
                <w:rFonts w:cs="Arial"/>
                <w:b/>
                <w:spacing w:val="0"/>
                <w:sz w:val="14"/>
                <w:szCs w:val="14"/>
                <w:lang w:val="en-US"/>
              </w:rPr>
            </w:pPr>
            <w:r w:rsidRPr="007C3F90">
              <w:rPr>
                <w:rFonts w:cs="Arial"/>
                <w:b/>
                <w:spacing w:val="0"/>
                <w:sz w:val="14"/>
                <w:szCs w:val="14"/>
                <w:lang w:val="en-US"/>
              </w:rPr>
              <w:t>DLONG</w:t>
            </w:r>
          </w:p>
        </w:tc>
        <w:tc>
          <w:tcPr>
            <w:tcW w:w="359" w:type="pct"/>
            <w:tcBorders>
              <w:top w:val="single" w:sz="4" w:space="0" w:color="auto"/>
              <w:left w:val="nil"/>
              <w:bottom w:val="single" w:sz="4" w:space="0" w:color="auto"/>
              <w:right w:val="single" w:sz="4" w:space="0" w:color="auto"/>
            </w:tcBorders>
            <w:shd w:val="clear" w:color="auto" w:fill="E6E6E6"/>
            <w:noWrap/>
            <w:vAlign w:val="bottom"/>
          </w:tcPr>
          <w:p w:rsidR="00347D8D" w:rsidRPr="007C3F90" w:rsidRDefault="00347D8D" w:rsidP="00347D8D">
            <w:pPr>
              <w:overflowPunct/>
              <w:autoSpaceDE/>
              <w:autoSpaceDN/>
              <w:adjustRightInd/>
              <w:jc w:val="left"/>
              <w:textAlignment w:val="auto"/>
              <w:rPr>
                <w:rFonts w:cs="Arial"/>
                <w:b/>
                <w:spacing w:val="0"/>
                <w:sz w:val="14"/>
                <w:szCs w:val="14"/>
                <w:lang w:val="en-US"/>
              </w:rPr>
            </w:pPr>
            <w:r w:rsidRPr="007C3F90">
              <w:rPr>
                <w:rFonts w:cs="Arial"/>
                <w:b/>
                <w:spacing w:val="0"/>
                <w:sz w:val="14"/>
                <w:szCs w:val="14"/>
                <w:lang w:val="en-US"/>
              </w:rPr>
              <w:t>CONDITION</w:t>
            </w:r>
          </w:p>
        </w:tc>
        <w:tc>
          <w:tcPr>
            <w:tcW w:w="367" w:type="pct"/>
            <w:tcBorders>
              <w:top w:val="single" w:sz="4" w:space="0" w:color="auto"/>
              <w:left w:val="nil"/>
              <w:bottom w:val="single" w:sz="4" w:space="0" w:color="auto"/>
              <w:right w:val="single" w:sz="4" w:space="0" w:color="auto"/>
            </w:tcBorders>
            <w:shd w:val="clear" w:color="auto" w:fill="E6E6E6"/>
            <w:noWrap/>
            <w:vAlign w:val="bottom"/>
          </w:tcPr>
          <w:p w:rsidR="00347D8D" w:rsidRPr="007C3F90" w:rsidRDefault="00347D8D" w:rsidP="00347D8D">
            <w:pPr>
              <w:overflowPunct/>
              <w:autoSpaceDE/>
              <w:autoSpaceDN/>
              <w:adjustRightInd/>
              <w:jc w:val="left"/>
              <w:textAlignment w:val="auto"/>
              <w:rPr>
                <w:rFonts w:cs="Arial"/>
                <w:b/>
                <w:spacing w:val="0"/>
                <w:sz w:val="14"/>
                <w:szCs w:val="14"/>
                <w:lang w:val="en-US"/>
              </w:rPr>
            </w:pPr>
            <w:r w:rsidRPr="007C3F90">
              <w:rPr>
                <w:rFonts w:cs="Arial"/>
                <w:b/>
                <w:spacing w:val="0"/>
                <w:sz w:val="14"/>
                <w:szCs w:val="14"/>
                <w:lang w:val="en-US"/>
              </w:rPr>
              <w:t>CLASSIFICATION</w:t>
            </w:r>
          </w:p>
        </w:tc>
        <w:tc>
          <w:tcPr>
            <w:tcW w:w="334" w:type="pct"/>
            <w:tcBorders>
              <w:top w:val="single" w:sz="4" w:space="0" w:color="auto"/>
              <w:left w:val="nil"/>
              <w:bottom w:val="single" w:sz="4" w:space="0" w:color="auto"/>
              <w:right w:val="single" w:sz="4" w:space="0" w:color="auto"/>
            </w:tcBorders>
            <w:shd w:val="clear" w:color="auto" w:fill="E6E6E6"/>
            <w:noWrap/>
            <w:vAlign w:val="bottom"/>
          </w:tcPr>
          <w:p w:rsidR="00347D8D" w:rsidRPr="007C3F90" w:rsidRDefault="00347D8D" w:rsidP="00347D8D">
            <w:pPr>
              <w:overflowPunct/>
              <w:autoSpaceDE/>
              <w:autoSpaceDN/>
              <w:adjustRightInd/>
              <w:jc w:val="left"/>
              <w:textAlignment w:val="auto"/>
              <w:rPr>
                <w:rFonts w:cs="Arial"/>
                <w:b/>
                <w:spacing w:val="0"/>
                <w:sz w:val="14"/>
                <w:szCs w:val="14"/>
                <w:lang w:val="en-US"/>
              </w:rPr>
            </w:pPr>
            <w:r w:rsidRPr="007C3F90">
              <w:rPr>
                <w:rFonts w:cs="Arial"/>
                <w:b/>
                <w:spacing w:val="0"/>
                <w:sz w:val="14"/>
                <w:szCs w:val="14"/>
                <w:lang w:val="en-US"/>
              </w:rPr>
              <w:t>BARRIER_BACKBARRIER</w:t>
            </w:r>
          </w:p>
        </w:tc>
        <w:tc>
          <w:tcPr>
            <w:tcW w:w="227" w:type="pct"/>
            <w:tcBorders>
              <w:top w:val="single" w:sz="4" w:space="0" w:color="auto"/>
              <w:left w:val="nil"/>
              <w:bottom w:val="single" w:sz="4" w:space="0" w:color="auto"/>
              <w:right w:val="single" w:sz="4" w:space="0" w:color="auto"/>
            </w:tcBorders>
            <w:shd w:val="clear" w:color="auto" w:fill="E6E6E6"/>
            <w:noWrap/>
            <w:vAlign w:val="bottom"/>
          </w:tcPr>
          <w:p w:rsidR="00347D8D" w:rsidRPr="007C3F90" w:rsidRDefault="00347D8D" w:rsidP="00347D8D">
            <w:pPr>
              <w:overflowPunct/>
              <w:autoSpaceDE/>
              <w:autoSpaceDN/>
              <w:adjustRightInd/>
              <w:jc w:val="left"/>
              <w:textAlignment w:val="auto"/>
              <w:rPr>
                <w:rFonts w:cs="Arial"/>
                <w:b/>
                <w:spacing w:val="0"/>
                <w:sz w:val="14"/>
                <w:szCs w:val="14"/>
                <w:lang w:val="en-US"/>
              </w:rPr>
            </w:pPr>
            <w:r w:rsidRPr="007C3F90">
              <w:rPr>
                <w:rFonts w:cs="Arial"/>
                <w:b/>
                <w:spacing w:val="0"/>
                <w:sz w:val="14"/>
                <w:szCs w:val="14"/>
                <w:lang w:val="en-US"/>
              </w:rPr>
              <w:t>CENTRAL_BASIN</w:t>
            </w:r>
          </w:p>
        </w:tc>
        <w:tc>
          <w:tcPr>
            <w:tcW w:w="320" w:type="pct"/>
            <w:tcBorders>
              <w:top w:val="single" w:sz="4" w:space="0" w:color="auto"/>
              <w:left w:val="nil"/>
              <w:bottom w:val="single" w:sz="4" w:space="0" w:color="auto"/>
              <w:right w:val="single" w:sz="4" w:space="0" w:color="auto"/>
            </w:tcBorders>
            <w:shd w:val="clear" w:color="auto" w:fill="E6E6E6"/>
            <w:noWrap/>
            <w:vAlign w:val="bottom"/>
          </w:tcPr>
          <w:p w:rsidR="00347D8D" w:rsidRPr="007C3F90" w:rsidRDefault="00347D8D" w:rsidP="00347D8D">
            <w:pPr>
              <w:overflowPunct/>
              <w:autoSpaceDE/>
              <w:autoSpaceDN/>
              <w:adjustRightInd/>
              <w:jc w:val="left"/>
              <w:textAlignment w:val="auto"/>
              <w:rPr>
                <w:rFonts w:cs="Arial"/>
                <w:b/>
                <w:spacing w:val="0"/>
                <w:sz w:val="14"/>
                <w:szCs w:val="14"/>
                <w:lang w:val="en-US"/>
              </w:rPr>
            </w:pPr>
            <w:r w:rsidRPr="007C3F90">
              <w:rPr>
                <w:rFonts w:cs="Arial"/>
                <w:b/>
                <w:spacing w:val="0"/>
                <w:sz w:val="14"/>
                <w:szCs w:val="14"/>
                <w:lang w:val="en-US"/>
              </w:rPr>
              <w:t>FLUVIAL_BAYHEAD_DELTA</w:t>
            </w:r>
          </w:p>
        </w:tc>
        <w:tc>
          <w:tcPr>
            <w:tcW w:w="432" w:type="pct"/>
            <w:tcBorders>
              <w:top w:val="single" w:sz="4" w:space="0" w:color="auto"/>
              <w:left w:val="nil"/>
              <w:bottom w:val="single" w:sz="4" w:space="0" w:color="auto"/>
              <w:right w:val="single" w:sz="4" w:space="0" w:color="auto"/>
            </w:tcBorders>
            <w:shd w:val="clear" w:color="auto" w:fill="E6E6E6"/>
            <w:noWrap/>
            <w:vAlign w:val="bottom"/>
          </w:tcPr>
          <w:p w:rsidR="00347D8D" w:rsidRPr="007C3F90" w:rsidRDefault="00347D8D" w:rsidP="00347D8D">
            <w:pPr>
              <w:overflowPunct/>
              <w:autoSpaceDE/>
              <w:autoSpaceDN/>
              <w:adjustRightInd/>
              <w:ind w:left="-502" w:firstLine="502"/>
              <w:jc w:val="left"/>
              <w:textAlignment w:val="auto"/>
              <w:rPr>
                <w:rFonts w:cs="Arial"/>
                <w:b/>
                <w:spacing w:val="0"/>
                <w:sz w:val="14"/>
                <w:szCs w:val="14"/>
                <w:lang w:val="en-US"/>
              </w:rPr>
            </w:pPr>
            <w:r w:rsidRPr="007C3F90">
              <w:rPr>
                <w:rFonts w:cs="Arial"/>
                <w:b/>
                <w:spacing w:val="0"/>
                <w:sz w:val="14"/>
                <w:szCs w:val="14"/>
                <w:lang w:val="en-US"/>
              </w:rPr>
              <w:t>FLOOD_EBB_DELTA</w:t>
            </w:r>
          </w:p>
        </w:tc>
        <w:tc>
          <w:tcPr>
            <w:tcW w:w="294" w:type="pct"/>
            <w:tcBorders>
              <w:top w:val="single" w:sz="4" w:space="0" w:color="auto"/>
              <w:left w:val="nil"/>
              <w:bottom w:val="single" w:sz="4" w:space="0" w:color="auto"/>
              <w:right w:val="single" w:sz="4" w:space="0" w:color="auto"/>
            </w:tcBorders>
            <w:shd w:val="clear" w:color="auto" w:fill="E6E6E6"/>
            <w:noWrap/>
            <w:vAlign w:val="bottom"/>
          </w:tcPr>
          <w:p w:rsidR="00347D8D" w:rsidRPr="007C3F90" w:rsidRDefault="00347D8D" w:rsidP="00347D8D">
            <w:pPr>
              <w:overflowPunct/>
              <w:autoSpaceDE/>
              <w:autoSpaceDN/>
              <w:adjustRightInd/>
              <w:jc w:val="left"/>
              <w:textAlignment w:val="auto"/>
              <w:rPr>
                <w:rFonts w:cs="Arial"/>
                <w:b/>
                <w:spacing w:val="0"/>
                <w:sz w:val="14"/>
                <w:szCs w:val="14"/>
                <w:lang w:val="en-US"/>
              </w:rPr>
            </w:pPr>
            <w:r w:rsidRPr="007C3F90">
              <w:rPr>
                <w:rFonts w:cs="Arial"/>
                <w:b/>
                <w:spacing w:val="0"/>
                <w:sz w:val="14"/>
                <w:szCs w:val="14"/>
                <w:lang w:val="en-US"/>
              </w:rPr>
              <w:t>INTERTIDAL_FLATS</w:t>
            </w:r>
          </w:p>
        </w:tc>
        <w:tc>
          <w:tcPr>
            <w:tcW w:w="338" w:type="pct"/>
            <w:tcBorders>
              <w:top w:val="single" w:sz="4" w:space="0" w:color="auto"/>
              <w:left w:val="nil"/>
              <w:bottom w:val="single" w:sz="4" w:space="0" w:color="auto"/>
              <w:right w:val="single" w:sz="4" w:space="0" w:color="auto"/>
            </w:tcBorders>
            <w:shd w:val="clear" w:color="auto" w:fill="E6E6E6"/>
            <w:noWrap/>
            <w:vAlign w:val="bottom"/>
          </w:tcPr>
          <w:p w:rsidR="00347D8D" w:rsidRPr="007C3F90" w:rsidRDefault="00347D8D" w:rsidP="00347D8D">
            <w:pPr>
              <w:overflowPunct/>
              <w:autoSpaceDE/>
              <w:autoSpaceDN/>
              <w:adjustRightInd/>
              <w:jc w:val="left"/>
              <w:textAlignment w:val="auto"/>
              <w:rPr>
                <w:rFonts w:cs="Arial"/>
                <w:b/>
                <w:spacing w:val="0"/>
                <w:sz w:val="14"/>
                <w:szCs w:val="14"/>
                <w:lang w:val="en-US"/>
              </w:rPr>
            </w:pPr>
            <w:r w:rsidRPr="007C3F90">
              <w:rPr>
                <w:rFonts w:cs="Arial"/>
                <w:b/>
                <w:spacing w:val="0"/>
                <w:sz w:val="14"/>
                <w:szCs w:val="14"/>
                <w:lang w:val="en-US"/>
              </w:rPr>
              <w:t>MANGROVE</w:t>
            </w:r>
          </w:p>
        </w:tc>
        <w:tc>
          <w:tcPr>
            <w:tcW w:w="392" w:type="pct"/>
            <w:tcBorders>
              <w:top w:val="single" w:sz="4" w:space="0" w:color="auto"/>
              <w:left w:val="nil"/>
              <w:bottom w:val="single" w:sz="4" w:space="0" w:color="auto"/>
              <w:right w:val="single" w:sz="4" w:space="0" w:color="auto"/>
            </w:tcBorders>
            <w:shd w:val="clear" w:color="auto" w:fill="E6E6E6"/>
            <w:noWrap/>
            <w:vAlign w:val="bottom"/>
          </w:tcPr>
          <w:p w:rsidR="00347D8D" w:rsidRPr="007C3F90" w:rsidRDefault="00347D8D" w:rsidP="00347D8D">
            <w:pPr>
              <w:overflowPunct/>
              <w:autoSpaceDE/>
              <w:autoSpaceDN/>
              <w:adjustRightInd/>
              <w:jc w:val="left"/>
              <w:textAlignment w:val="auto"/>
              <w:rPr>
                <w:rFonts w:cs="Arial"/>
                <w:b/>
                <w:spacing w:val="0"/>
                <w:sz w:val="14"/>
                <w:szCs w:val="14"/>
                <w:lang w:val="en-US"/>
              </w:rPr>
            </w:pPr>
            <w:r w:rsidRPr="007C3F90">
              <w:rPr>
                <w:rFonts w:cs="Arial"/>
                <w:b/>
                <w:spacing w:val="0"/>
                <w:sz w:val="14"/>
                <w:szCs w:val="14"/>
                <w:lang w:val="en-US"/>
              </w:rPr>
              <w:t>SALTMARSH_SALTFLAT</w:t>
            </w:r>
          </w:p>
        </w:tc>
        <w:tc>
          <w:tcPr>
            <w:tcW w:w="504" w:type="pct"/>
            <w:tcBorders>
              <w:top w:val="single" w:sz="4" w:space="0" w:color="auto"/>
              <w:left w:val="nil"/>
              <w:bottom w:val="single" w:sz="4" w:space="0" w:color="auto"/>
              <w:right w:val="single" w:sz="4" w:space="0" w:color="auto"/>
            </w:tcBorders>
            <w:shd w:val="clear" w:color="auto" w:fill="E6E6E6"/>
            <w:noWrap/>
            <w:vAlign w:val="bottom"/>
          </w:tcPr>
          <w:p w:rsidR="00347D8D" w:rsidRPr="007C3F90" w:rsidRDefault="00347D8D" w:rsidP="00347D8D">
            <w:pPr>
              <w:overflowPunct/>
              <w:autoSpaceDE/>
              <w:autoSpaceDN/>
              <w:adjustRightInd/>
              <w:jc w:val="left"/>
              <w:textAlignment w:val="auto"/>
              <w:rPr>
                <w:rFonts w:cs="Arial"/>
                <w:b/>
                <w:spacing w:val="0"/>
                <w:sz w:val="14"/>
                <w:szCs w:val="14"/>
                <w:lang w:val="en-US"/>
              </w:rPr>
            </w:pPr>
            <w:r w:rsidRPr="007C3F90">
              <w:rPr>
                <w:rFonts w:cs="Arial"/>
                <w:b/>
                <w:spacing w:val="0"/>
                <w:sz w:val="14"/>
                <w:szCs w:val="14"/>
                <w:lang w:val="en-US"/>
              </w:rPr>
              <w:t>TIDAL_SANDBANKS</w:t>
            </w:r>
          </w:p>
        </w:tc>
        <w:tc>
          <w:tcPr>
            <w:tcW w:w="265" w:type="pct"/>
            <w:tcBorders>
              <w:top w:val="single" w:sz="4" w:space="0" w:color="auto"/>
              <w:left w:val="nil"/>
              <w:bottom w:val="single" w:sz="4" w:space="0" w:color="auto"/>
              <w:right w:val="single" w:sz="4" w:space="0" w:color="auto"/>
            </w:tcBorders>
            <w:shd w:val="clear" w:color="auto" w:fill="E6E6E6"/>
            <w:noWrap/>
            <w:vAlign w:val="bottom"/>
          </w:tcPr>
          <w:p w:rsidR="00347D8D" w:rsidRPr="007C3F90" w:rsidRDefault="00347D8D" w:rsidP="00347D8D">
            <w:pPr>
              <w:overflowPunct/>
              <w:autoSpaceDE/>
              <w:autoSpaceDN/>
              <w:adjustRightInd/>
              <w:jc w:val="left"/>
              <w:textAlignment w:val="auto"/>
              <w:rPr>
                <w:rFonts w:cs="Arial"/>
                <w:b/>
                <w:spacing w:val="0"/>
                <w:sz w:val="14"/>
                <w:szCs w:val="14"/>
                <w:lang w:val="en-US"/>
              </w:rPr>
            </w:pPr>
            <w:r w:rsidRPr="007C3F90">
              <w:rPr>
                <w:rFonts w:cs="Arial"/>
                <w:b/>
                <w:spacing w:val="0"/>
                <w:sz w:val="14"/>
                <w:szCs w:val="14"/>
                <w:lang w:val="en-US"/>
              </w:rPr>
              <w:t>CHANNEL</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CCFFCC"/>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VIC</w:t>
            </w:r>
          </w:p>
        </w:tc>
        <w:tc>
          <w:tcPr>
            <w:tcW w:w="605" w:type="pct"/>
            <w:tcBorders>
              <w:top w:val="nil"/>
              <w:left w:val="nil"/>
              <w:bottom w:val="single" w:sz="4" w:space="0" w:color="auto"/>
              <w:right w:val="single" w:sz="4" w:space="0" w:color="auto"/>
            </w:tcBorders>
            <w:shd w:val="clear" w:color="auto" w:fill="CCFFCC"/>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CORNER INLET</w:t>
            </w:r>
          </w:p>
        </w:tc>
        <w:tc>
          <w:tcPr>
            <w:tcW w:w="196" w:type="pct"/>
            <w:tcBorders>
              <w:top w:val="nil"/>
              <w:left w:val="nil"/>
              <w:bottom w:val="single" w:sz="4" w:space="0" w:color="auto"/>
              <w:right w:val="single" w:sz="4" w:space="0" w:color="auto"/>
            </w:tcBorders>
            <w:shd w:val="clear" w:color="auto" w:fill="CCFFCC"/>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-38.781</w:t>
            </w:r>
          </w:p>
        </w:tc>
        <w:tc>
          <w:tcPr>
            <w:tcW w:w="186" w:type="pct"/>
            <w:tcBorders>
              <w:top w:val="nil"/>
              <w:left w:val="nil"/>
              <w:bottom w:val="single" w:sz="4" w:space="0" w:color="auto"/>
              <w:right w:val="single" w:sz="4" w:space="0" w:color="auto"/>
            </w:tcBorders>
            <w:shd w:val="clear" w:color="auto" w:fill="CCFFCC"/>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146.484</w:t>
            </w:r>
          </w:p>
        </w:tc>
        <w:tc>
          <w:tcPr>
            <w:tcW w:w="359" w:type="pct"/>
            <w:tcBorders>
              <w:top w:val="nil"/>
              <w:left w:val="nil"/>
              <w:bottom w:val="single" w:sz="4" w:space="0" w:color="auto"/>
              <w:right w:val="single" w:sz="4" w:space="0" w:color="auto"/>
            </w:tcBorders>
            <w:shd w:val="clear" w:color="auto" w:fill="CCFFCC"/>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largely unmodified</w:t>
            </w:r>
          </w:p>
        </w:tc>
        <w:tc>
          <w:tcPr>
            <w:tcW w:w="367" w:type="pct"/>
            <w:tcBorders>
              <w:top w:val="nil"/>
              <w:left w:val="nil"/>
              <w:bottom w:val="single" w:sz="4" w:space="0" w:color="auto"/>
              <w:right w:val="single" w:sz="4" w:space="0" w:color="auto"/>
            </w:tcBorders>
            <w:shd w:val="clear" w:color="auto" w:fill="CCFFCC"/>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tide dominated</w:t>
            </w:r>
          </w:p>
        </w:tc>
        <w:tc>
          <w:tcPr>
            <w:tcW w:w="334" w:type="pct"/>
            <w:tcBorders>
              <w:top w:val="nil"/>
              <w:left w:val="nil"/>
              <w:bottom w:val="single" w:sz="4" w:space="0" w:color="auto"/>
              <w:right w:val="single" w:sz="4" w:space="0" w:color="auto"/>
            </w:tcBorders>
            <w:shd w:val="clear" w:color="auto" w:fill="CCFFCC"/>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10.71301</w:t>
            </w:r>
          </w:p>
        </w:tc>
        <w:tc>
          <w:tcPr>
            <w:tcW w:w="227" w:type="pct"/>
            <w:tcBorders>
              <w:top w:val="nil"/>
              <w:left w:val="nil"/>
              <w:bottom w:val="single" w:sz="4" w:space="0" w:color="auto"/>
              <w:right w:val="single" w:sz="4" w:space="0" w:color="auto"/>
            </w:tcBorders>
            <w:shd w:val="clear" w:color="auto" w:fill="CCFFCC"/>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20" w:type="pct"/>
            <w:tcBorders>
              <w:top w:val="nil"/>
              <w:left w:val="nil"/>
              <w:bottom w:val="single" w:sz="4" w:space="0" w:color="auto"/>
              <w:right w:val="single" w:sz="4" w:space="0" w:color="auto"/>
            </w:tcBorders>
            <w:shd w:val="clear" w:color="auto" w:fill="CCFFCC"/>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432" w:type="pct"/>
            <w:tcBorders>
              <w:top w:val="nil"/>
              <w:left w:val="nil"/>
              <w:bottom w:val="single" w:sz="4" w:space="0" w:color="auto"/>
              <w:right w:val="single" w:sz="4" w:space="0" w:color="auto"/>
            </w:tcBorders>
            <w:shd w:val="clear" w:color="auto" w:fill="CCFFCC"/>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10.81198</w:t>
            </w:r>
          </w:p>
        </w:tc>
        <w:tc>
          <w:tcPr>
            <w:tcW w:w="294" w:type="pct"/>
            <w:tcBorders>
              <w:top w:val="nil"/>
              <w:left w:val="nil"/>
              <w:bottom w:val="single" w:sz="4" w:space="0" w:color="auto"/>
              <w:right w:val="single" w:sz="4" w:space="0" w:color="auto"/>
            </w:tcBorders>
            <w:shd w:val="clear" w:color="auto" w:fill="CCFFCC"/>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387.10413</w:t>
            </w:r>
          </w:p>
        </w:tc>
        <w:tc>
          <w:tcPr>
            <w:tcW w:w="338" w:type="pct"/>
            <w:tcBorders>
              <w:top w:val="nil"/>
              <w:left w:val="nil"/>
              <w:bottom w:val="single" w:sz="4" w:space="0" w:color="auto"/>
              <w:right w:val="single" w:sz="4" w:space="0" w:color="auto"/>
            </w:tcBorders>
            <w:shd w:val="clear" w:color="auto" w:fill="CCFFCC"/>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18.59332</w:t>
            </w:r>
          </w:p>
        </w:tc>
        <w:tc>
          <w:tcPr>
            <w:tcW w:w="392" w:type="pct"/>
            <w:tcBorders>
              <w:top w:val="nil"/>
              <w:left w:val="nil"/>
              <w:bottom w:val="single" w:sz="4" w:space="0" w:color="auto"/>
              <w:right w:val="single" w:sz="4" w:space="0" w:color="auto"/>
            </w:tcBorders>
            <w:shd w:val="clear" w:color="auto" w:fill="CCFFCC"/>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65.51435</w:t>
            </w:r>
          </w:p>
        </w:tc>
        <w:tc>
          <w:tcPr>
            <w:tcW w:w="504" w:type="pct"/>
            <w:tcBorders>
              <w:top w:val="nil"/>
              <w:left w:val="nil"/>
              <w:bottom w:val="single" w:sz="4" w:space="0" w:color="auto"/>
              <w:right w:val="single" w:sz="4" w:space="0" w:color="auto"/>
            </w:tcBorders>
            <w:shd w:val="clear" w:color="auto" w:fill="CCFFCC"/>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6.89234</w:t>
            </w:r>
          </w:p>
        </w:tc>
        <w:tc>
          <w:tcPr>
            <w:tcW w:w="265" w:type="pct"/>
            <w:tcBorders>
              <w:top w:val="nil"/>
              <w:left w:val="nil"/>
              <w:bottom w:val="single" w:sz="4" w:space="0" w:color="auto"/>
              <w:right w:val="single" w:sz="4" w:space="0" w:color="auto"/>
            </w:tcBorders>
            <w:shd w:val="clear" w:color="auto" w:fill="CCFFCC"/>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163.49541</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VIC</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WESTERN PORT BAY</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-38.429</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145.216</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tide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4.13857</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3.46703</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90.57019</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15.36289</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29.65951</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3.69584</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577.74547</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VIC</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ANDERSON INLET</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-38.65</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145.721</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0.4693</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0.83757</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2.71268</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13.25415</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0.96114</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5.58578</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0.21311</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7.7043</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VIC</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SHALLOW INLET</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-38.871</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146.184</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largely unmodified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2.99533</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0.42845</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7.04799</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11.67968</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0.11473</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2.98393</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VIC</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JACK SMITH LAKE</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-38.497</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147.04</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near pristine</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1.27068</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0.14518</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0.91885</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6.17077</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5.17006</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0.53759</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VIC</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MALLACOOTA INLET</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-37.569</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149.763</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near pristine</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0.86063</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19.76209</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1.87327</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0.95698</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3.86887</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1.00609</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0.06924</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5.77364</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CLYDE RIVER/BATEMANS BAY</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-35.747</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150.255</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largely unmodified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tide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5.20938</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1.24143</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3.68788</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0.90927</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1.35359</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0.02039</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45.55038</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JERVIS BAY</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-35.107</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150.787</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largely unmodified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tide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0.17871</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1.0786</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0.07506</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292" w:hanging="292"/>
              <w:jc w:val="right"/>
              <w:textAlignment w:val="auto"/>
              <w:rPr>
                <w:rFonts w:cs="Arial"/>
                <w:spacing w:val="0"/>
                <w:sz w:val="14"/>
                <w:szCs w:val="14"/>
                <w:lang w:val="en-US"/>
              </w:rPr>
            </w:pPr>
            <w:r w:rsidRPr="007C3F90">
              <w:rPr>
                <w:rFonts w:cs="Arial"/>
                <w:spacing w:val="0"/>
                <w:sz w:val="14"/>
                <w:szCs w:val="14"/>
                <w:lang w:val="en-US"/>
              </w:rPr>
              <w:t>3.28999</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1.87997</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3.5002</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0.13338</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120.71644</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VIC</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BARWON RIVER</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-38.286</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144.501</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0.3792</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8.33747</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0.48088</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0.43088</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1.91563</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0.22153</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11.98214</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2.02118</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VIC</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SYDENHAM INLET</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-37.781</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149.017</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largely unmodified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0.54957</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9.91461</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0.67093</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0.1674</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1.44033</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7.11582</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0.94002</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VIC</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LAKE TYERS</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-37.859</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148.088</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largely unmodified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0.30295</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7.49772</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0.44372</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0.83073</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1.29182</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1.58591</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2.04442</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VIC</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SNOWY RIVER</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-37.805</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148.557</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0.99424</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5.03053</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0.38535</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0.31979</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1.2373</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6.04228</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3.87305</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SAINT GEORGES BASIN</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-35.184</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150.594</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16.06281</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34.54946</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3.75395</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0.56961</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1.22626</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0.09454</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0.93989</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0.27947</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2.65214</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LAKE BROU</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-36.137</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150.124</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largely unmodified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0.50971</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1.74297</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1.76547</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0.531</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0.95947</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0.00604</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0.27808</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CULLENDULLA CREEK</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-35.703</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150.209</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largely unmodified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tide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165" w:firstLine="55"/>
              <w:jc w:val="right"/>
              <w:textAlignment w:val="auto"/>
              <w:rPr>
                <w:rFonts w:cs="Arial"/>
                <w:spacing w:val="0"/>
                <w:sz w:val="14"/>
                <w:szCs w:val="14"/>
                <w:lang w:val="en-US"/>
              </w:rPr>
            </w:pPr>
            <w:r w:rsidRPr="007C3F90">
              <w:rPr>
                <w:rFonts w:cs="Arial"/>
                <w:spacing w:val="0"/>
                <w:sz w:val="14"/>
                <w:szCs w:val="14"/>
                <w:lang w:val="en-US"/>
              </w:rPr>
              <w:t>0.20505</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0.9198</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0.1182</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0.24258</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0.19495</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SHOALHAVEN/CROOKHAVEN RIVER</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-34.9</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150.763</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extensively 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river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3.00039</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1.43382</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101.68148</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4.4895</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0.84879</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3.21867</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2.62498</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19.69845</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MORUYA RIVER</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-35.905</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150.151</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0.3791</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2.37487</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1.70689</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0.79536</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0.08839</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0.35583</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0.73518</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2.15223</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DURRAS LAKE</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-35.639</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150.305</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near pristine</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0.18495</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2.29098</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0.38839</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0.24</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0.78469</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0.36093</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0.36584</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VIC</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GLENELG RIVER</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-38.061</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140.984</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0.05892</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0.40564</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0.15887</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0.74842</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0.66133</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0.66276</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TUROSS LAKE</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-36.067</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150.132</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0.53911</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5.62781</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17.69419</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1.74876</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0.55731</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0.27517</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0.93264</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0.89186</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5.34083</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BEGA RIVER</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-36.706</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149.984</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1.79346</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0.37899</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1.29864</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0.34935</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0.5358</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0.04052</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0.02586</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0.12513</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2.73705</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PAMBULA LAKE</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-36.948</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149.916</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largely unmodified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1.50871</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4.97362</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0.66084</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0.52338</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0.26755</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1.35659</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TABOURIE LAKE</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-35.438</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150.411</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1.32074</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0.71653</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0.31927</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0.28981</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0.47685</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0.40452</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0.53255</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WAGONGA INLET</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-36.214</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150.132</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0.13062</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4.17188</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1.22045</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1.54613</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0.42762</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0.06338</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0.01459</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0.53121</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VIC</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HOPKINS RIVER</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-38.399</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142.509</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river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0.04896</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0.25273</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0.03891</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0.4208</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0.30376</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1.32503</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VIC</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TAMBOON INLET</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-37.779</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149.148</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largely unmodified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0.30325</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5.74239</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0.40109</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0.01528</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0.38371</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1.66415</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0.08147</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0.97658</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VIC</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WINGAN INLET</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-37.749</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149.513</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near pristine</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0.06507</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0.11934</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0.28279</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0.37995</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0.73667</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0.71609</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SWAN LAKE</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-35.201</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150.561</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largely unmodified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1.67602</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4.12464</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0.9245</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0.37213</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0.08629</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0.18055</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TWOFOLD BAY / EDEN</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-37.078</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149.947</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tide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1.24387</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0.53852</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4.17022</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1.33063</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0.35338</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0.02259</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0.30641</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0.2425</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34.45343</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LAKE CONJOLA</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-35.269</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150.508</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1.85494</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4.64153</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0.61758</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0.77924</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0.33817</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0.31331</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0.03405</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0.80382</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VIC</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MOYNE RIVER</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-38.384</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142.242</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0.8029</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0.26745</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0.02379</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0.31764</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0.50733</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0.01364</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0.27154</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WOLLUMBOOLA LAKE</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-34.94</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150.776</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largely unmodified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2.6167</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4.93458</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0.76852</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0.55523</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0.31638</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0.04439</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0.21167</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MERIMBULA LAKE</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-36.896</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149.922</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2.99472</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2.26939</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0.56467</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2.02111</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0.30402</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0.4263</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NARRAWALLEE INLET</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-35.302</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150.475</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largely unmodified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0.58307</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0.20642</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0.2777</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0.24737</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0.71278</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0.40903</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BERMAGUI RIVER</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-36.425</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150.065</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0.20377</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0.19928</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0.97496</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0.39799</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0.27543</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0.43458</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0.3467</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0.63618</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COILA LAKE</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-36.048</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150.139</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1.50359</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6.1651</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0.70075</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0.38347</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0.27522</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0.05586</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0.10125</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MINNAMURRA RIVER</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-34.628</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150.861</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river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0.40948</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0.09312</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0.27489</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0.93543</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0.52907</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0.3727</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MEROO LAKE</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-35.484</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150.391</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near pristine</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0.15579</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0.63311</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0.30066</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left"/>
              <w:textAlignment w:val="auto"/>
              <w:rPr>
                <w:rFonts w:cs="Arial"/>
                <w:spacing w:val="0"/>
                <w:sz w:val="14"/>
                <w:szCs w:val="14"/>
                <w:lang w:val="en-US"/>
              </w:rPr>
            </w:pPr>
            <w:r w:rsidRPr="007C3F90">
              <w:rPr>
                <w:rFonts w:cs="Arial"/>
                <w:spacing w:val="0"/>
                <w:sz w:val="14"/>
                <w:szCs w:val="14"/>
                <w:lang w:val="en-US"/>
              </w:rPr>
              <w:t> </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0.25367</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0.39106</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0.15577</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TOMAGA RIVER</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-35.837</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150.185</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largely unmodified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river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0.15074</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0.4281</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0.09261</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0.2407</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0.19049</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0.50033</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0.69287</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VIC</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FITZROY RIVER</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-38.263</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141.85</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0.0538</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left"/>
              <w:textAlignment w:val="auto"/>
              <w:rPr>
                <w:rFonts w:cs="Arial"/>
                <w:spacing w:val="0"/>
                <w:sz w:val="14"/>
                <w:szCs w:val="14"/>
                <w:lang w:val="en-US"/>
              </w:rPr>
            </w:pPr>
            <w:r w:rsidRPr="007C3F90">
              <w:rPr>
                <w:rFonts w:cs="Arial"/>
                <w:spacing w:val="0"/>
                <w:sz w:val="14"/>
                <w:szCs w:val="14"/>
                <w:lang w:val="en-US"/>
              </w:rPr>
              <w:t> </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0.20277</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0.0259</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0.57285</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WAPENGO LAGOON</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-36.635</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150.021</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largely unmodified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1.02044</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1.81334</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1.2867</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0.18518</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0.32905</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0.31372</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0.37153</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WALLAGOOT LAKE</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-36.795</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149.959</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largely unmodified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0.83244</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3.10318</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0.78572</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0.81916</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0.18359</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0.26742</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NADGEE LAKE AND INLET</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-37.469</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149.973</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near pristine</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0.19439</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0.7555</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0.06369</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0.22166</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0.17326</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1.08824</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0.04352</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BERRARA CREEK</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-35.209</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150.548</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largely unmodified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0.02972</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0.15943</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0.10808</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0.23421</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VIC</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ANGLESEA RIVER</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-38.413</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144.191</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river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0.02066</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0.01919</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0.15637</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0.11086</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VIC</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BARHAM RIVER</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-38.766</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143.668</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0.01129</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left"/>
              <w:textAlignment w:val="auto"/>
              <w:rPr>
                <w:rFonts w:cs="Arial"/>
                <w:spacing w:val="0"/>
                <w:sz w:val="14"/>
                <w:szCs w:val="14"/>
                <w:lang w:val="en-US"/>
              </w:rPr>
            </w:pPr>
            <w:r w:rsidRPr="007C3F90">
              <w:rPr>
                <w:rFonts w:cs="Arial"/>
                <w:spacing w:val="0"/>
                <w:sz w:val="14"/>
                <w:szCs w:val="14"/>
                <w:lang w:val="en-US"/>
              </w:rPr>
              <w:t> </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0.14536</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0.13568</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TOWAMBA RIVER</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-37.112</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149.913</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largely unmodified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0.19625</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3.42478</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0.90409</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0.12922</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0.24554</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0.2425</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1.45473</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CURRAMBEEN CREEK</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-35.037</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150.671</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largely unmodified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river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0.17871</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left"/>
              <w:textAlignment w:val="auto"/>
              <w:rPr>
                <w:rFonts w:cs="Arial"/>
                <w:spacing w:val="0"/>
                <w:sz w:val="14"/>
                <w:szCs w:val="14"/>
                <w:lang w:val="en-US"/>
              </w:rPr>
            </w:pPr>
            <w:r w:rsidRPr="007C3F90">
              <w:rPr>
                <w:rFonts w:cs="Arial"/>
                <w:spacing w:val="0"/>
                <w:sz w:val="14"/>
                <w:szCs w:val="14"/>
                <w:lang w:val="en-US"/>
              </w:rPr>
              <w:t> </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0.11391</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1.36417</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0.79421</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0.15286</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0.54301</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BURRILL LAKE</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-35.39</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150.445</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largely unmodified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0.66203</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3.39179</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0.86128</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0.20873</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0.11232</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0.0596</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0.20922</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0.33052</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WONBOYN RIVER</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-37.25</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149.966</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largely unmodified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0.2825</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0.97631</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0.09755</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1.07487</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0.10481</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0.65773</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1.64798</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MOLLYMOOK CREEK</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-35.334</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150.475</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largely unmodified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left"/>
              <w:textAlignment w:val="auto"/>
              <w:rPr>
                <w:rFonts w:cs="Arial"/>
                <w:spacing w:val="0"/>
                <w:sz w:val="14"/>
                <w:szCs w:val="14"/>
                <w:lang w:val="en-US"/>
              </w:rPr>
            </w:pPr>
            <w:r w:rsidRPr="007C3F90">
              <w:rPr>
                <w:rFonts w:cs="Arial"/>
                <w:spacing w:val="0"/>
                <w:sz w:val="14"/>
                <w:szCs w:val="14"/>
                <w:lang w:val="en-US"/>
              </w:rPr>
              <w:t> </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0.09467</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0.01012</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0.01652</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VIC</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PAINKALAC CREEK/AIREYS INLET</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-38.467</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144.094</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largely unmodified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0.00711</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left"/>
              <w:textAlignment w:val="auto"/>
              <w:rPr>
                <w:rFonts w:cs="Arial"/>
                <w:spacing w:val="0"/>
                <w:sz w:val="14"/>
                <w:szCs w:val="14"/>
                <w:lang w:val="en-US"/>
              </w:rPr>
            </w:pPr>
            <w:r w:rsidRPr="007C3F90">
              <w:rPr>
                <w:rFonts w:cs="Arial"/>
                <w:spacing w:val="0"/>
                <w:sz w:val="14"/>
                <w:szCs w:val="14"/>
                <w:lang w:val="en-US"/>
              </w:rPr>
              <w:t> </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0.0945</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0.0111</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0.09726</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VIC</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SAINT GEORGE RIVER</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-38.569</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143.965</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near pristine</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left"/>
              <w:textAlignment w:val="auto"/>
              <w:rPr>
                <w:rFonts w:cs="Arial"/>
                <w:spacing w:val="0"/>
                <w:sz w:val="14"/>
                <w:szCs w:val="14"/>
                <w:lang w:val="en-US"/>
              </w:rPr>
            </w:pPr>
            <w:r w:rsidRPr="007C3F90">
              <w:rPr>
                <w:rFonts w:cs="Arial"/>
                <w:spacing w:val="0"/>
                <w:sz w:val="14"/>
                <w:szCs w:val="14"/>
                <w:lang w:val="en-US"/>
              </w:rPr>
              <w:t> </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0.08793</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0.03006</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0.02087</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0.00301</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VIC</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SKENES CREEK</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-38.725</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143.712</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0.01003</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0.08013</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0.01602</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MERINGO CREEK AND LAGOON</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-35.978</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150.15</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largely unmodified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0.14685</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0.06903</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0.04137</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0.07878</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0.00909</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VIC</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THOMPSON CREEK</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-38.305</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144.377</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0.12177</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0.0156</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0.07182</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2.86322</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0.41139</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MURRAH LAGOON</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-36.495</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150.054</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largely unmodified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0.53265</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0.05888</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2.90903</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0.1061</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0.06789</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0.02009</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0.82762</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NELSON LAGOON</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-36.691</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149.994</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largely unmodified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0.15487</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0.18358</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0.44907</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0.31058</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0.0613</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0.2174</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0.44009</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0.29826</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TERMEIL LAKE</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-35.462</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150.395</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near pristine</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0.04461</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0.35115</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0.13238</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0.05896</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0.04778</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0.25146</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0.11481</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VIC</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TIDAL RIVER</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-39.035822</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146.31218</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largely unmodified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0.07508</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0.06019</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0.0445</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0.05981</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0.06227</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VIC</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SHERBROOK RIVER</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-38.644</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143.057</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largely unmodified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0.00711</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left"/>
              <w:textAlignment w:val="auto"/>
              <w:rPr>
                <w:rFonts w:cs="Arial"/>
                <w:spacing w:val="0"/>
                <w:sz w:val="14"/>
                <w:szCs w:val="14"/>
                <w:lang w:val="en-US"/>
              </w:rPr>
            </w:pPr>
            <w:r w:rsidRPr="007C3F90">
              <w:rPr>
                <w:rFonts w:cs="Arial"/>
                <w:spacing w:val="0"/>
                <w:sz w:val="14"/>
                <w:szCs w:val="14"/>
                <w:lang w:val="en-US"/>
              </w:rPr>
              <w:t> </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0.04393</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0.02863</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BUNGA LAGOON</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-36.547</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150.055</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largely unmodified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0.13795</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0.08782</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0.08158</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0.01469</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0.04194</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0.03391</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CONGO CREEK AND LAGOON</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-35.953</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150.157</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largely unmodified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0.12132</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0.04457</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0.03597</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0.03765</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0.10791</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BARAGOOT LAKE</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-36.471</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150.065</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largely unmodified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0.31216</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0.47082</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0.18258</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0.05383</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0.034</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TILBA</w:t>
            </w:r>
            <w:r w:rsidRPr="00515AB8">
              <w:rPr>
                <w:rFonts w:cs="Arial"/>
                <w:spacing w:val="0"/>
                <w:sz w:val="14"/>
                <w:szCs w:val="14"/>
              </w:rPr>
              <w:t xml:space="preserve"> TILBA</w:t>
            </w:r>
            <w:r w:rsidRPr="007C3F90">
              <w:rPr>
                <w:rFonts w:cs="Arial"/>
                <w:spacing w:val="0"/>
                <w:sz w:val="14"/>
                <w:szCs w:val="14"/>
                <w:lang w:val="en-US"/>
              </w:rPr>
              <w:t xml:space="preserve"> LAKE</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-36.339</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150.1</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largely unmodified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0.48394</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0.79475</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0.18942</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0.2176</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0.0331</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0.04784</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0.13862</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NANGUDGA LAKE</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-36.261</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150.143</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largely unmodified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0.2069</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0.32358</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0.05481</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0.34174</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0.03304</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0.18646</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VIC</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GELLIBRAND RIVER</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-38.707</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143.157</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0.011</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0.07912</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0.03474</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0.03161</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2.05052</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0.18932</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VIC</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RED RIVER</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-37.727</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149.563</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near pristine</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0.06418</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0.05363</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0.04748</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0.03546</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0.02974</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0.11225</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0.1093</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ULLADULLA HARBOUR/MILLARDS CREEK</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-35.357</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150.485</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extensively 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left"/>
              <w:textAlignment w:val="auto"/>
              <w:rPr>
                <w:rFonts w:cs="Arial"/>
                <w:spacing w:val="0"/>
                <w:sz w:val="14"/>
                <w:szCs w:val="14"/>
                <w:lang w:val="en-US"/>
              </w:rPr>
            </w:pPr>
            <w:r w:rsidRPr="007C3F90">
              <w:rPr>
                <w:rFonts w:cs="Arial"/>
                <w:spacing w:val="0"/>
                <w:sz w:val="14"/>
                <w:szCs w:val="14"/>
                <w:lang w:val="en-US"/>
              </w:rPr>
              <w:t> </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0.02968</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0.56358</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CURALO LAGOON</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-37.048</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149.921</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extensively 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0.37575</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0.42143</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0.24083</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0.25225</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0.02855</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0.02259</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0.03181</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0.12632</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VIC</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ERSKINE RIVER</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-38.532</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143.979</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largely unmodified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0.00723</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left"/>
              <w:textAlignment w:val="auto"/>
              <w:rPr>
                <w:rFonts w:cs="Arial"/>
                <w:spacing w:val="0"/>
                <w:sz w:val="14"/>
                <w:szCs w:val="14"/>
                <w:lang w:val="en-US"/>
              </w:rPr>
            </w:pPr>
            <w:r w:rsidRPr="007C3F90">
              <w:rPr>
                <w:rFonts w:cs="Arial"/>
                <w:spacing w:val="0"/>
                <w:sz w:val="14"/>
                <w:szCs w:val="14"/>
                <w:lang w:val="en-US"/>
              </w:rPr>
              <w:t> </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0.028</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0.04256</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0.02529</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VIC</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JAMIESON RIVER</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-38.596</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143.919</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largely unmodified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0.02147</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0.01896</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0.02787</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0.03154</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LAKE TAROURGA</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-36.115</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150.134</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near pristine</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0.07245</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0.24628</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0.00344</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0.02597</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0.02786</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0.04619</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0.01747</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VIC</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YEERUNG RIVER</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-37.791</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148.775</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near pristine</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0.05276</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0.00133</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0.0256</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0.06841</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0.19176</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WILLINGA LAKE</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-35.5</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150.391</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near pristine</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0.0897</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0.13455</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0.01145</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0.01307</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0.0238</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0.31957</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0.14063</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WALLAGA LAKE</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-36.365</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150.079</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largely unmodified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0.53982</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7.50976</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2.0683</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1.76145</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0.01965</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0.45843</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KIANGA LAKE</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-36.2</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150.132</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0.16067</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0.1449</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0.01417</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0.01629</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0.01947</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CROOKED RIVER AND LAGOON</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-34.772</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150.815</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largely unmodified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0.11955</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0.02292</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0.01598</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0.23154</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VIC</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WYE RIVER</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-38.635</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143.891</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largely unmodified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0.01752</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left"/>
              <w:textAlignment w:val="auto"/>
              <w:rPr>
                <w:rFonts w:cs="Arial"/>
                <w:spacing w:val="0"/>
                <w:sz w:val="14"/>
                <w:szCs w:val="14"/>
                <w:lang w:val="en-US"/>
              </w:rPr>
            </w:pPr>
            <w:r w:rsidRPr="007C3F90">
              <w:rPr>
                <w:rFonts w:cs="Arial"/>
                <w:spacing w:val="0"/>
                <w:sz w:val="14"/>
                <w:szCs w:val="14"/>
                <w:lang w:val="en-US"/>
              </w:rPr>
              <w:t> </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0.01493</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0.00245</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0.02124</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MERRICA RIVER</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-37.297</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149.951</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near pristine</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0.04198</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0.02814</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0.01446</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0.00292</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0.09435</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CANDLAGAN CREEK AND LAGOON</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-35.842</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150.179</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largely unmodified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river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0.04712</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0.04391</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0.01441</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0.03652</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0.09934</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0.11528</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VIC</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MERRI RIVER</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-38.361</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142.478</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extensively 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0.01938</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0.01427</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0.21102</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MIDDLE LAGOON</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-36.656</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150.008</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largely unmodified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0.32455</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0.40076</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0.41676</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0.11697</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0.01236</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0.01644</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0.17806</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NULLICA RIVER</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-37.092</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149.872</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largely unmodified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0.58832</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0.09868</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0.40679</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0.13602</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0.01134</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0.26109</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BACK LAGOON</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-36.883</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149.929</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0.33253</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0.32766</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0.14619</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0.02481</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0.0103</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0.1042</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VIC</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KENNETT RIVER</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-38.667</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143.862</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largely unmodified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0.01909</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left"/>
              <w:textAlignment w:val="auto"/>
              <w:rPr>
                <w:rFonts w:cs="Arial"/>
                <w:spacing w:val="0"/>
                <w:sz w:val="14"/>
                <w:szCs w:val="14"/>
                <w:lang w:val="en-US"/>
              </w:rPr>
            </w:pPr>
            <w:r w:rsidRPr="007C3F90">
              <w:rPr>
                <w:rFonts w:cs="Arial"/>
                <w:spacing w:val="0"/>
                <w:sz w:val="14"/>
                <w:szCs w:val="14"/>
                <w:lang w:val="en-US"/>
              </w:rPr>
              <w:t> </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0.00919</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0.00634</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0.02245</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NERRINDILLAH CREEK</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-35.229</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150.532</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largely unmodified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0.05933</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0.00912</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0.00789</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0.00786</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0.05682</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VIC</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EASBY CREEK</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-37.741</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149.522</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near pristine</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0.01979</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0.01414</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0.0066</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0.00634</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0.04645</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VIC</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PORT CAMPBELL RIVER</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-38.632</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142.98</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largely unmodified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tide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0.01002</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0.00965</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0.00518</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0.09131</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0.0794</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VIC</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WILD DOG CREEK</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-38.734</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143.689</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largely unmodified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0.01145</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left"/>
              <w:textAlignment w:val="auto"/>
              <w:rPr>
                <w:rFonts w:cs="Arial"/>
                <w:spacing w:val="0"/>
                <w:sz w:val="14"/>
                <w:szCs w:val="14"/>
                <w:lang w:val="en-US"/>
              </w:rPr>
            </w:pPr>
            <w:r w:rsidRPr="007C3F90">
              <w:rPr>
                <w:rFonts w:cs="Arial"/>
                <w:spacing w:val="0"/>
                <w:sz w:val="14"/>
                <w:szCs w:val="14"/>
                <w:lang w:val="en-US"/>
              </w:rPr>
              <w:t> </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0.00452</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0.02128</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VIC</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SPRING CREEK</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-38.341</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144.32</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river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0.00868</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left"/>
              <w:textAlignment w:val="auto"/>
              <w:rPr>
                <w:rFonts w:cs="Arial"/>
                <w:spacing w:val="0"/>
                <w:sz w:val="14"/>
                <w:szCs w:val="14"/>
                <w:lang w:val="en-US"/>
              </w:rPr>
            </w:pPr>
            <w:r w:rsidRPr="007C3F90">
              <w:rPr>
                <w:rFonts w:cs="Arial"/>
                <w:spacing w:val="0"/>
                <w:sz w:val="14"/>
                <w:szCs w:val="14"/>
                <w:lang w:val="en-US"/>
              </w:rPr>
              <w:t> </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0.00259</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0.01262</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0.072</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CUTTAGEE LAKE</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-36.495</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150.054</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largely unmodified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0.23647</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1.10023</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0.52849</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0.09272</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0.23334</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VIC</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SURREY RIVER</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-38.26</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141.704</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largely unmodified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0.03366</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left"/>
              <w:textAlignment w:val="auto"/>
              <w:rPr>
                <w:rFonts w:cs="Arial"/>
                <w:spacing w:val="0"/>
                <w:sz w:val="14"/>
                <w:szCs w:val="14"/>
                <w:lang w:val="en-US"/>
              </w:rPr>
            </w:pPr>
            <w:r w:rsidRPr="007C3F90">
              <w:rPr>
                <w:rFonts w:cs="Arial"/>
                <w:spacing w:val="0"/>
                <w:sz w:val="14"/>
                <w:szCs w:val="14"/>
                <w:lang w:val="en-US"/>
              </w:rPr>
              <w:t> </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0.32999</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0.18336</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CORUNNA LAKE</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-36.288</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150.133</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largely unmodified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0.26975</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1.79917</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0.23851</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0.25567</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0.17244</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LAKE MUMMUGA</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-36.162</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150.129</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largely unmodified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0.22124</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1.26345</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0.17027</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0.29737</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0.02549</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0.06433</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0.11977</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WERRI LAGOON</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-34.728</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150.839</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0.67116</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0.19309</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0.05174</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0.0283</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NSW</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KIOLOA LAGOON</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-35.549</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150.383</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largely unmodified</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0.15608</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right"/>
              <w:textAlignment w:val="auto"/>
              <w:rPr>
                <w:rFonts w:cs="Arial"/>
                <w:spacing w:val="0"/>
                <w:sz w:val="14"/>
                <w:szCs w:val="14"/>
                <w:lang w:val="en-US"/>
              </w:rPr>
            </w:pPr>
            <w:r w:rsidRPr="007C3F90">
              <w:rPr>
                <w:rFonts w:cs="Arial"/>
                <w:spacing w:val="0"/>
                <w:sz w:val="14"/>
                <w:szCs w:val="14"/>
                <w:lang w:val="en-US"/>
              </w:rPr>
              <w:t>0.02296</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0.00399</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0.02549</w:t>
            </w:r>
          </w:p>
        </w:tc>
      </w:tr>
      <w:tr w:rsidR="00347D8D" w:rsidRPr="0020502E" w:rsidTr="00347D8D">
        <w:trPr>
          <w:trHeight w:val="264"/>
        </w:trPr>
        <w:tc>
          <w:tcPr>
            <w:tcW w:w="181" w:type="pct"/>
            <w:tcBorders>
              <w:top w:val="nil"/>
              <w:left w:val="single" w:sz="4" w:space="0" w:color="auto"/>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VIC</w:t>
            </w:r>
          </w:p>
        </w:tc>
        <w:tc>
          <w:tcPr>
            <w:tcW w:w="60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ELLIOT RIVER</w:t>
            </w:r>
          </w:p>
        </w:tc>
        <w:tc>
          <w:tcPr>
            <w:tcW w:w="19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-38.794</w:t>
            </w:r>
          </w:p>
        </w:tc>
        <w:tc>
          <w:tcPr>
            <w:tcW w:w="186"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143.618</w:t>
            </w:r>
          </w:p>
        </w:tc>
        <w:tc>
          <w:tcPr>
            <w:tcW w:w="359"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no assessment</w:t>
            </w:r>
          </w:p>
        </w:tc>
        <w:tc>
          <w:tcPr>
            <w:tcW w:w="36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wave dominated</w:t>
            </w:r>
          </w:p>
        </w:tc>
        <w:tc>
          <w:tcPr>
            <w:tcW w:w="33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0.00503</w:t>
            </w:r>
          </w:p>
        </w:tc>
        <w:tc>
          <w:tcPr>
            <w:tcW w:w="227"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20"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43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ind w:left="-502" w:firstLine="502"/>
              <w:jc w:val="left"/>
              <w:textAlignment w:val="auto"/>
              <w:rPr>
                <w:rFonts w:cs="Arial"/>
                <w:spacing w:val="0"/>
                <w:sz w:val="14"/>
                <w:szCs w:val="14"/>
                <w:lang w:val="en-US"/>
              </w:rPr>
            </w:pPr>
            <w:r w:rsidRPr="007C3F90">
              <w:rPr>
                <w:rFonts w:cs="Arial"/>
                <w:spacing w:val="0"/>
                <w:sz w:val="14"/>
                <w:szCs w:val="14"/>
                <w:lang w:val="en-US"/>
              </w:rPr>
              <w:t> </w:t>
            </w:r>
          </w:p>
        </w:tc>
        <w:tc>
          <w:tcPr>
            <w:tcW w:w="29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38"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392"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504"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left"/>
              <w:textAlignment w:val="auto"/>
              <w:rPr>
                <w:rFonts w:cs="Arial"/>
                <w:spacing w:val="0"/>
                <w:sz w:val="14"/>
                <w:szCs w:val="14"/>
                <w:lang w:val="en-US"/>
              </w:rPr>
            </w:pPr>
            <w:r w:rsidRPr="007C3F90">
              <w:rPr>
                <w:rFonts w:cs="Arial"/>
                <w:spacing w:val="0"/>
                <w:sz w:val="14"/>
                <w:szCs w:val="14"/>
                <w:lang w:val="en-US"/>
              </w:rPr>
              <w:t> </w:t>
            </w:r>
          </w:p>
        </w:tc>
        <w:tc>
          <w:tcPr>
            <w:tcW w:w="265" w:type="pct"/>
            <w:tcBorders>
              <w:top w:val="nil"/>
              <w:left w:val="nil"/>
              <w:bottom w:val="single" w:sz="4" w:space="0" w:color="auto"/>
              <w:right w:val="single" w:sz="4" w:space="0" w:color="auto"/>
            </w:tcBorders>
            <w:shd w:val="clear" w:color="auto" w:fill="auto"/>
            <w:noWrap/>
            <w:vAlign w:val="bottom"/>
          </w:tcPr>
          <w:p w:rsidR="00347D8D" w:rsidRPr="007C3F90" w:rsidRDefault="00347D8D" w:rsidP="00347D8D">
            <w:pPr>
              <w:overflowPunct/>
              <w:autoSpaceDE/>
              <w:autoSpaceDN/>
              <w:adjustRightInd/>
              <w:jc w:val="right"/>
              <w:textAlignment w:val="auto"/>
              <w:rPr>
                <w:rFonts w:cs="Arial"/>
                <w:spacing w:val="0"/>
                <w:sz w:val="14"/>
                <w:szCs w:val="14"/>
                <w:lang w:val="en-US"/>
              </w:rPr>
            </w:pPr>
            <w:r w:rsidRPr="007C3F90">
              <w:rPr>
                <w:rFonts w:cs="Arial"/>
                <w:spacing w:val="0"/>
                <w:sz w:val="14"/>
                <w:szCs w:val="14"/>
                <w:lang w:val="en-US"/>
              </w:rPr>
              <w:t>0.00834</w:t>
            </w:r>
          </w:p>
        </w:tc>
      </w:tr>
    </w:tbl>
    <w:p w:rsidR="00347D8D" w:rsidRDefault="00347D8D" w:rsidP="00347D8D">
      <w:pPr>
        <w:pStyle w:val="Text"/>
        <w:sectPr w:rsidR="00347D8D" w:rsidSect="00347D8D">
          <w:headerReference w:type="default" r:id="rId21"/>
          <w:pgSz w:w="23814" w:h="16839" w:orient="landscape" w:code="8"/>
          <w:pgMar w:top="1134" w:right="1418" w:bottom="1134" w:left="1418" w:header="851" w:footer="585" w:gutter="0"/>
          <w:cols w:space="720"/>
          <w:docGrid w:linePitch="272"/>
        </w:sectPr>
      </w:pPr>
    </w:p>
    <w:p w:rsidR="00347D8D" w:rsidRDefault="00347D8D" w:rsidP="00347D8D">
      <w:pPr>
        <w:pStyle w:val="Heading9"/>
        <w:tabs>
          <w:tab w:val="num" w:pos="360"/>
        </w:tabs>
        <w:ind w:hanging="2268"/>
      </w:pPr>
      <w:bookmarkStart w:id="9" w:name="_Toc295374251"/>
      <w:bookmarkStart w:id="10" w:name="_Toc237251320"/>
      <w:r>
        <w:t>Fauna Species List</w:t>
      </w:r>
      <w:bookmarkEnd w:id="9"/>
    </w:p>
    <w:p w:rsidR="00347D8D" w:rsidRPr="00415A5B" w:rsidRDefault="00347D8D" w:rsidP="00347D8D">
      <w:pPr>
        <w:pStyle w:val="Text"/>
      </w:pPr>
      <w:r w:rsidRPr="00415A5B">
        <w:t>Note – the following species have been recorded at the site</w:t>
      </w:r>
      <w:r>
        <w:t xml:space="preserve">. </w:t>
      </w:r>
      <w:r w:rsidRPr="00415A5B">
        <w:t>These lists include wetland-dependent and terrestrial species</w:t>
      </w:r>
      <w:r>
        <w:t xml:space="preserve">. </w:t>
      </w:r>
    </w:p>
    <w:p w:rsidR="00347D8D" w:rsidRDefault="00347D8D" w:rsidP="00347D8D">
      <w:pPr>
        <w:pStyle w:val="Text"/>
        <w:rPr>
          <w:b/>
        </w:rPr>
      </w:pPr>
      <w:r w:rsidRPr="00415A5B">
        <w:rPr>
          <w:b/>
        </w:rPr>
        <w:t>Mammal List</w:t>
      </w:r>
    </w:p>
    <w:p w:rsidR="00347D8D" w:rsidRDefault="00347D8D" w:rsidP="00347D8D">
      <w:pPr>
        <w:pStyle w:val="Text"/>
        <w:rPr>
          <w:b/>
        </w:rPr>
      </w:pPr>
    </w:p>
    <w:tbl>
      <w:tblPr>
        <w:tblW w:w="5748" w:type="dxa"/>
        <w:jc w:val="center"/>
        <w:tblInd w:w="93" w:type="dxa"/>
        <w:tblLook w:val="0000"/>
      </w:tblPr>
      <w:tblGrid>
        <w:gridCol w:w="2863"/>
        <w:gridCol w:w="2885"/>
      </w:tblGrid>
      <w:tr w:rsidR="00347D8D" w:rsidRPr="00415A5B" w:rsidTr="00347D8D">
        <w:trPr>
          <w:trHeight w:val="255"/>
          <w:jc w:val="center"/>
        </w:trPr>
        <w:tc>
          <w:tcPr>
            <w:tcW w:w="2863" w:type="dxa"/>
            <w:tcBorders>
              <w:top w:val="single" w:sz="8" w:space="0" w:color="auto"/>
              <w:left w:val="nil"/>
              <w:bottom w:val="single" w:sz="8" w:space="0" w:color="auto"/>
              <w:right w:val="nil"/>
            </w:tcBorders>
            <w:shd w:val="clear" w:color="auto" w:fill="CCCCCC"/>
            <w:noWrap/>
            <w:vAlign w:val="bottom"/>
          </w:tcPr>
          <w:p w:rsidR="00347D8D" w:rsidRPr="00415A5B" w:rsidRDefault="00347D8D" w:rsidP="00347D8D">
            <w:pPr>
              <w:overflowPunct/>
              <w:autoSpaceDE/>
              <w:autoSpaceDN/>
              <w:adjustRightInd/>
              <w:jc w:val="left"/>
              <w:textAlignment w:val="auto"/>
              <w:rPr>
                <w:rFonts w:cs="Arial"/>
                <w:b/>
                <w:spacing w:val="0"/>
                <w:lang w:val="en-US"/>
              </w:rPr>
            </w:pPr>
            <w:r w:rsidRPr="00415A5B">
              <w:rPr>
                <w:rFonts w:cs="Arial"/>
                <w:b/>
                <w:spacing w:val="0"/>
                <w:lang w:val="en-US"/>
              </w:rPr>
              <w:t>common name</w:t>
            </w:r>
          </w:p>
        </w:tc>
        <w:tc>
          <w:tcPr>
            <w:tcW w:w="2885" w:type="dxa"/>
            <w:tcBorders>
              <w:top w:val="single" w:sz="8" w:space="0" w:color="auto"/>
              <w:left w:val="nil"/>
              <w:bottom w:val="single" w:sz="8" w:space="0" w:color="auto"/>
              <w:right w:val="nil"/>
            </w:tcBorders>
            <w:shd w:val="clear" w:color="auto" w:fill="CCCCCC"/>
            <w:noWrap/>
            <w:vAlign w:val="bottom"/>
          </w:tcPr>
          <w:p w:rsidR="00347D8D" w:rsidRPr="00415A5B" w:rsidRDefault="00347D8D" w:rsidP="00347D8D">
            <w:pPr>
              <w:overflowPunct/>
              <w:autoSpaceDE/>
              <w:autoSpaceDN/>
              <w:adjustRightInd/>
              <w:jc w:val="left"/>
              <w:textAlignment w:val="auto"/>
              <w:rPr>
                <w:rFonts w:cs="Arial"/>
                <w:b/>
                <w:iCs/>
                <w:spacing w:val="0"/>
                <w:lang w:val="en-US"/>
              </w:rPr>
            </w:pPr>
            <w:r w:rsidRPr="00415A5B">
              <w:rPr>
                <w:rFonts w:cs="Arial"/>
                <w:b/>
                <w:iCs/>
                <w:spacing w:val="0"/>
                <w:lang w:val="en-US"/>
              </w:rPr>
              <w:t>Latin name</w:t>
            </w:r>
          </w:p>
        </w:tc>
      </w:tr>
      <w:tr w:rsidR="00347D8D" w:rsidRPr="00415A5B" w:rsidTr="00347D8D">
        <w:trPr>
          <w:trHeight w:val="255"/>
          <w:jc w:val="center"/>
        </w:trPr>
        <w:tc>
          <w:tcPr>
            <w:tcW w:w="2863" w:type="dxa"/>
            <w:tcBorders>
              <w:top w:val="single" w:sz="8" w:space="0" w:color="auto"/>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agile antechinus</w:t>
            </w:r>
          </w:p>
        </w:tc>
        <w:tc>
          <w:tcPr>
            <w:tcW w:w="2885" w:type="dxa"/>
            <w:tcBorders>
              <w:top w:val="single" w:sz="8" w:space="0" w:color="auto"/>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i/>
                <w:iCs/>
                <w:spacing w:val="0"/>
                <w:lang w:val="en-US"/>
              </w:rPr>
            </w:pPr>
            <w:r w:rsidRPr="00415A5B">
              <w:rPr>
                <w:rFonts w:cs="Arial"/>
                <w:i/>
                <w:iCs/>
                <w:spacing w:val="0"/>
                <w:lang w:val="en-US"/>
              </w:rPr>
              <w:t>Antechinus agilis</w:t>
            </w:r>
          </w:p>
        </w:tc>
      </w:tr>
      <w:tr w:rsidR="00347D8D" w:rsidRPr="00415A5B" w:rsidTr="00347D8D">
        <w:trPr>
          <w:trHeight w:val="255"/>
          <w:jc w:val="center"/>
        </w:trPr>
        <w:tc>
          <w:tcPr>
            <w:tcW w:w="2863"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swamp antechinus</w:t>
            </w:r>
          </w:p>
        </w:tc>
        <w:tc>
          <w:tcPr>
            <w:tcW w:w="2885"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i/>
                <w:iCs/>
                <w:spacing w:val="0"/>
                <w:lang w:val="en-US"/>
              </w:rPr>
            </w:pPr>
            <w:r w:rsidRPr="00415A5B">
              <w:rPr>
                <w:rFonts w:cs="Arial"/>
                <w:i/>
                <w:iCs/>
                <w:spacing w:val="0"/>
                <w:lang w:val="en-US"/>
              </w:rPr>
              <w:t>Antechinus minimus</w:t>
            </w:r>
          </w:p>
        </w:tc>
      </w:tr>
      <w:tr w:rsidR="00347D8D" w:rsidRPr="00415A5B" w:rsidTr="00347D8D">
        <w:trPr>
          <w:trHeight w:val="255"/>
          <w:jc w:val="center"/>
        </w:trPr>
        <w:tc>
          <w:tcPr>
            <w:tcW w:w="2863"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dog</w:t>
            </w:r>
          </w:p>
        </w:tc>
        <w:tc>
          <w:tcPr>
            <w:tcW w:w="2885"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i/>
                <w:iCs/>
                <w:spacing w:val="0"/>
                <w:lang w:val="en-US"/>
              </w:rPr>
            </w:pPr>
            <w:r w:rsidRPr="00415A5B">
              <w:rPr>
                <w:rFonts w:cs="Arial"/>
                <w:i/>
                <w:iCs/>
                <w:spacing w:val="0"/>
                <w:lang w:val="en-US"/>
              </w:rPr>
              <w:t>Canis lupus</w:t>
            </w:r>
          </w:p>
        </w:tc>
      </w:tr>
      <w:tr w:rsidR="00347D8D" w:rsidRPr="00415A5B" w:rsidTr="00347D8D">
        <w:trPr>
          <w:trHeight w:val="255"/>
          <w:jc w:val="center"/>
        </w:trPr>
        <w:tc>
          <w:tcPr>
            <w:tcW w:w="2863"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eastern pygmy-possum</w:t>
            </w:r>
          </w:p>
        </w:tc>
        <w:tc>
          <w:tcPr>
            <w:tcW w:w="2885"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i/>
                <w:iCs/>
                <w:spacing w:val="0"/>
                <w:lang w:val="en-US"/>
              </w:rPr>
            </w:pPr>
            <w:r w:rsidRPr="00415A5B">
              <w:rPr>
                <w:rFonts w:cs="Arial"/>
                <w:i/>
                <w:iCs/>
                <w:spacing w:val="0"/>
                <w:lang w:val="en-US"/>
              </w:rPr>
              <w:t>Cercartetus nanus</w:t>
            </w:r>
          </w:p>
        </w:tc>
      </w:tr>
      <w:tr w:rsidR="00347D8D" w:rsidRPr="00415A5B" w:rsidTr="00347D8D">
        <w:trPr>
          <w:trHeight w:val="255"/>
          <w:jc w:val="center"/>
        </w:trPr>
        <w:tc>
          <w:tcPr>
            <w:tcW w:w="2863"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Gould's wattled bat</w:t>
            </w:r>
          </w:p>
        </w:tc>
        <w:tc>
          <w:tcPr>
            <w:tcW w:w="2885"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i/>
                <w:iCs/>
                <w:spacing w:val="0"/>
                <w:lang w:val="en-US"/>
              </w:rPr>
            </w:pPr>
            <w:r w:rsidRPr="00415A5B">
              <w:rPr>
                <w:rFonts w:cs="Arial"/>
                <w:i/>
                <w:iCs/>
                <w:spacing w:val="0"/>
                <w:lang w:val="en-US"/>
              </w:rPr>
              <w:t>Chalinolobus gouldii</w:t>
            </w:r>
          </w:p>
        </w:tc>
      </w:tr>
      <w:tr w:rsidR="00347D8D" w:rsidRPr="00415A5B" w:rsidTr="00347D8D">
        <w:trPr>
          <w:trHeight w:val="255"/>
          <w:jc w:val="center"/>
        </w:trPr>
        <w:tc>
          <w:tcPr>
            <w:tcW w:w="2863"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chocolate wattled bat</w:t>
            </w:r>
          </w:p>
        </w:tc>
        <w:tc>
          <w:tcPr>
            <w:tcW w:w="2885"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i/>
                <w:iCs/>
                <w:spacing w:val="0"/>
                <w:lang w:val="en-US"/>
              </w:rPr>
            </w:pPr>
            <w:r w:rsidRPr="00415A5B">
              <w:rPr>
                <w:rFonts w:cs="Arial"/>
                <w:i/>
                <w:iCs/>
                <w:spacing w:val="0"/>
                <w:lang w:val="en-US"/>
              </w:rPr>
              <w:t>Chalinolobus morio</w:t>
            </w:r>
          </w:p>
        </w:tc>
      </w:tr>
      <w:tr w:rsidR="00347D8D" w:rsidRPr="00415A5B" w:rsidTr="00347D8D">
        <w:trPr>
          <w:trHeight w:val="255"/>
          <w:jc w:val="center"/>
        </w:trPr>
        <w:tc>
          <w:tcPr>
            <w:tcW w:w="2863"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spot-tailed quoll</w:t>
            </w:r>
          </w:p>
        </w:tc>
        <w:tc>
          <w:tcPr>
            <w:tcW w:w="2885"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i/>
                <w:iCs/>
                <w:spacing w:val="0"/>
                <w:lang w:val="en-US"/>
              </w:rPr>
            </w:pPr>
            <w:r w:rsidRPr="00415A5B">
              <w:rPr>
                <w:rFonts w:cs="Arial"/>
                <w:i/>
                <w:iCs/>
                <w:spacing w:val="0"/>
                <w:lang w:val="en-US"/>
              </w:rPr>
              <w:t>Dasyurus maculatus</w:t>
            </w:r>
          </w:p>
        </w:tc>
      </w:tr>
      <w:tr w:rsidR="00347D8D" w:rsidRPr="00415A5B" w:rsidTr="00347D8D">
        <w:trPr>
          <w:trHeight w:val="255"/>
          <w:jc w:val="center"/>
        </w:trPr>
        <w:tc>
          <w:tcPr>
            <w:tcW w:w="2863"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cat</w:t>
            </w:r>
          </w:p>
        </w:tc>
        <w:tc>
          <w:tcPr>
            <w:tcW w:w="2885"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i/>
                <w:iCs/>
                <w:spacing w:val="0"/>
                <w:lang w:val="en-US"/>
              </w:rPr>
            </w:pPr>
            <w:r w:rsidRPr="00415A5B">
              <w:rPr>
                <w:rFonts w:cs="Arial"/>
                <w:i/>
                <w:iCs/>
                <w:spacing w:val="0"/>
                <w:lang w:val="en-US"/>
              </w:rPr>
              <w:t>Felis catus</w:t>
            </w:r>
          </w:p>
        </w:tc>
      </w:tr>
      <w:tr w:rsidR="00347D8D" w:rsidRPr="00415A5B" w:rsidTr="00347D8D">
        <w:trPr>
          <w:trHeight w:val="255"/>
          <w:jc w:val="center"/>
        </w:trPr>
        <w:tc>
          <w:tcPr>
            <w:tcW w:w="2863"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water rat</w:t>
            </w:r>
          </w:p>
        </w:tc>
        <w:tc>
          <w:tcPr>
            <w:tcW w:w="2885"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i/>
                <w:iCs/>
                <w:spacing w:val="0"/>
                <w:lang w:val="en-US"/>
              </w:rPr>
            </w:pPr>
            <w:r w:rsidRPr="00415A5B">
              <w:rPr>
                <w:rFonts w:cs="Arial"/>
                <w:i/>
                <w:iCs/>
                <w:spacing w:val="0"/>
                <w:lang w:val="en-US"/>
              </w:rPr>
              <w:t>Hydromys chrysogaster</w:t>
            </w:r>
          </w:p>
        </w:tc>
      </w:tr>
      <w:tr w:rsidR="00347D8D" w:rsidRPr="00415A5B" w:rsidTr="00347D8D">
        <w:trPr>
          <w:trHeight w:val="255"/>
          <w:jc w:val="center"/>
        </w:trPr>
        <w:tc>
          <w:tcPr>
            <w:tcW w:w="2863"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southern brown bandicoot</w:t>
            </w:r>
          </w:p>
        </w:tc>
        <w:tc>
          <w:tcPr>
            <w:tcW w:w="2885"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i/>
                <w:iCs/>
                <w:spacing w:val="0"/>
                <w:lang w:val="en-US"/>
              </w:rPr>
            </w:pPr>
            <w:r w:rsidRPr="00415A5B">
              <w:rPr>
                <w:rFonts w:cs="Arial"/>
                <w:i/>
                <w:iCs/>
                <w:spacing w:val="0"/>
                <w:lang w:val="en-US"/>
              </w:rPr>
              <w:t>Isoodon obesulus obesulus</w:t>
            </w:r>
          </w:p>
        </w:tc>
      </w:tr>
      <w:tr w:rsidR="00347D8D" w:rsidRPr="00415A5B" w:rsidTr="00347D8D">
        <w:trPr>
          <w:trHeight w:val="255"/>
          <w:jc w:val="center"/>
        </w:trPr>
        <w:tc>
          <w:tcPr>
            <w:tcW w:w="2863"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European hare</w:t>
            </w:r>
          </w:p>
        </w:tc>
        <w:tc>
          <w:tcPr>
            <w:tcW w:w="2885"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i/>
                <w:iCs/>
                <w:spacing w:val="0"/>
                <w:lang w:val="en-US"/>
              </w:rPr>
            </w:pPr>
            <w:r w:rsidRPr="00415A5B">
              <w:rPr>
                <w:rFonts w:cs="Arial"/>
                <w:i/>
                <w:iCs/>
                <w:spacing w:val="0"/>
                <w:lang w:val="en-US"/>
              </w:rPr>
              <w:t>Lepus europeaus</w:t>
            </w:r>
          </w:p>
        </w:tc>
      </w:tr>
      <w:tr w:rsidR="00347D8D" w:rsidRPr="00415A5B" w:rsidTr="00347D8D">
        <w:trPr>
          <w:trHeight w:val="255"/>
          <w:jc w:val="center"/>
        </w:trPr>
        <w:tc>
          <w:tcPr>
            <w:tcW w:w="2863"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eastern grey kangaroo</w:t>
            </w:r>
          </w:p>
        </w:tc>
        <w:tc>
          <w:tcPr>
            <w:tcW w:w="2885"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i/>
                <w:iCs/>
                <w:spacing w:val="0"/>
                <w:lang w:val="en-US"/>
              </w:rPr>
            </w:pPr>
            <w:r w:rsidRPr="00415A5B">
              <w:rPr>
                <w:rFonts w:cs="Arial"/>
                <w:i/>
                <w:iCs/>
                <w:spacing w:val="0"/>
                <w:lang w:val="en-US"/>
              </w:rPr>
              <w:t>Macropus giganteus</w:t>
            </w:r>
          </w:p>
        </w:tc>
      </w:tr>
      <w:tr w:rsidR="00347D8D" w:rsidRPr="00415A5B" w:rsidTr="00347D8D">
        <w:trPr>
          <w:trHeight w:val="255"/>
          <w:jc w:val="center"/>
        </w:trPr>
        <w:tc>
          <w:tcPr>
            <w:tcW w:w="2863"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house mouse</w:t>
            </w:r>
          </w:p>
        </w:tc>
        <w:tc>
          <w:tcPr>
            <w:tcW w:w="2885"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i/>
                <w:iCs/>
                <w:spacing w:val="0"/>
                <w:lang w:val="en-US"/>
              </w:rPr>
            </w:pPr>
            <w:r w:rsidRPr="00415A5B">
              <w:rPr>
                <w:rFonts w:cs="Arial"/>
                <w:i/>
                <w:iCs/>
                <w:spacing w:val="0"/>
                <w:lang w:val="en-US"/>
              </w:rPr>
              <w:t>Mus musculus</w:t>
            </w:r>
          </w:p>
        </w:tc>
      </w:tr>
      <w:tr w:rsidR="00347D8D" w:rsidRPr="00415A5B" w:rsidTr="00347D8D">
        <w:trPr>
          <w:trHeight w:val="255"/>
          <w:jc w:val="center"/>
        </w:trPr>
        <w:tc>
          <w:tcPr>
            <w:tcW w:w="2863"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lesser long-eared bat</w:t>
            </w:r>
          </w:p>
        </w:tc>
        <w:tc>
          <w:tcPr>
            <w:tcW w:w="2885"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i/>
                <w:iCs/>
                <w:spacing w:val="0"/>
                <w:lang w:val="en-US"/>
              </w:rPr>
            </w:pPr>
            <w:r w:rsidRPr="00415A5B">
              <w:rPr>
                <w:rFonts w:cs="Arial"/>
                <w:i/>
                <w:iCs/>
                <w:spacing w:val="0"/>
                <w:lang w:val="en-US"/>
              </w:rPr>
              <w:t>Nyctophilus geoffroyi</w:t>
            </w:r>
          </w:p>
        </w:tc>
      </w:tr>
      <w:tr w:rsidR="00347D8D" w:rsidRPr="00415A5B" w:rsidTr="00347D8D">
        <w:trPr>
          <w:trHeight w:val="255"/>
          <w:jc w:val="center"/>
        </w:trPr>
        <w:tc>
          <w:tcPr>
            <w:tcW w:w="2863"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Gould's long-eared bat</w:t>
            </w:r>
          </w:p>
        </w:tc>
        <w:tc>
          <w:tcPr>
            <w:tcW w:w="2885"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i/>
                <w:iCs/>
                <w:spacing w:val="0"/>
                <w:lang w:val="en-US"/>
              </w:rPr>
            </w:pPr>
            <w:r w:rsidRPr="00415A5B">
              <w:rPr>
                <w:rFonts w:cs="Arial"/>
                <w:i/>
                <w:iCs/>
                <w:spacing w:val="0"/>
                <w:lang w:val="en-US"/>
              </w:rPr>
              <w:t>Nyctophilus gouldi</w:t>
            </w:r>
          </w:p>
        </w:tc>
      </w:tr>
      <w:tr w:rsidR="00347D8D" w:rsidRPr="00415A5B" w:rsidTr="00347D8D">
        <w:trPr>
          <w:trHeight w:val="255"/>
          <w:jc w:val="center"/>
        </w:trPr>
        <w:tc>
          <w:tcPr>
            <w:tcW w:w="2863"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Pr>
                <w:rFonts w:cs="Arial"/>
                <w:spacing w:val="0"/>
                <w:lang w:val="en-US"/>
              </w:rPr>
              <w:t>E</w:t>
            </w:r>
            <w:r w:rsidRPr="00415A5B">
              <w:rPr>
                <w:rFonts w:cs="Arial"/>
                <w:spacing w:val="0"/>
                <w:lang w:val="en-US"/>
              </w:rPr>
              <w:t>uropean rabbit</w:t>
            </w:r>
          </w:p>
        </w:tc>
        <w:tc>
          <w:tcPr>
            <w:tcW w:w="2885"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i/>
                <w:iCs/>
                <w:spacing w:val="0"/>
                <w:lang w:val="en-US"/>
              </w:rPr>
            </w:pPr>
            <w:r w:rsidRPr="00415A5B">
              <w:rPr>
                <w:rFonts w:cs="Arial"/>
                <w:i/>
                <w:iCs/>
                <w:spacing w:val="0"/>
                <w:lang w:val="en-US"/>
              </w:rPr>
              <w:t>Oryctolagus cuniculus</w:t>
            </w:r>
          </w:p>
        </w:tc>
      </w:tr>
      <w:tr w:rsidR="00347D8D" w:rsidRPr="00415A5B" w:rsidTr="00347D8D">
        <w:trPr>
          <w:trHeight w:val="255"/>
          <w:jc w:val="center"/>
        </w:trPr>
        <w:tc>
          <w:tcPr>
            <w:tcW w:w="2863"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koala</w:t>
            </w:r>
          </w:p>
        </w:tc>
        <w:tc>
          <w:tcPr>
            <w:tcW w:w="2885"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i/>
                <w:iCs/>
                <w:spacing w:val="0"/>
                <w:lang w:val="en-US"/>
              </w:rPr>
            </w:pPr>
            <w:r w:rsidRPr="00415A5B">
              <w:rPr>
                <w:rFonts w:cs="Arial"/>
                <w:i/>
                <w:iCs/>
                <w:spacing w:val="0"/>
                <w:lang w:val="en-US"/>
              </w:rPr>
              <w:t>Phascolarctos cinereus</w:t>
            </w:r>
          </w:p>
        </w:tc>
      </w:tr>
      <w:tr w:rsidR="00347D8D" w:rsidRPr="00415A5B" w:rsidTr="00347D8D">
        <w:trPr>
          <w:trHeight w:val="255"/>
          <w:jc w:val="center"/>
        </w:trPr>
        <w:tc>
          <w:tcPr>
            <w:tcW w:w="2863"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common ringtail possum</w:t>
            </w:r>
          </w:p>
        </w:tc>
        <w:tc>
          <w:tcPr>
            <w:tcW w:w="2885"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i/>
                <w:iCs/>
                <w:spacing w:val="0"/>
                <w:lang w:val="en-US"/>
              </w:rPr>
            </w:pPr>
            <w:r w:rsidRPr="00415A5B">
              <w:rPr>
                <w:rFonts w:cs="Arial"/>
                <w:i/>
                <w:iCs/>
                <w:spacing w:val="0"/>
                <w:lang w:val="en-US"/>
              </w:rPr>
              <w:t>Pseudocheirus peregrinus</w:t>
            </w:r>
          </w:p>
        </w:tc>
      </w:tr>
      <w:tr w:rsidR="00347D8D" w:rsidRPr="00415A5B" w:rsidTr="00347D8D">
        <w:trPr>
          <w:trHeight w:val="255"/>
          <w:jc w:val="center"/>
        </w:trPr>
        <w:tc>
          <w:tcPr>
            <w:tcW w:w="2863"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Pr>
                <w:rFonts w:cs="Arial"/>
                <w:spacing w:val="0"/>
                <w:lang w:val="en-US"/>
              </w:rPr>
              <w:t>New H</w:t>
            </w:r>
            <w:r w:rsidRPr="00415A5B">
              <w:rPr>
                <w:rFonts w:cs="Arial"/>
                <w:spacing w:val="0"/>
                <w:lang w:val="en-US"/>
              </w:rPr>
              <w:t>olland mouse</w:t>
            </w:r>
          </w:p>
        </w:tc>
        <w:tc>
          <w:tcPr>
            <w:tcW w:w="2885"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i/>
                <w:iCs/>
                <w:spacing w:val="0"/>
                <w:lang w:val="en-US"/>
              </w:rPr>
            </w:pPr>
            <w:r w:rsidRPr="00415A5B">
              <w:rPr>
                <w:rFonts w:cs="Arial"/>
                <w:i/>
                <w:iCs/>
                <w:spacing w:val="0"/>
                <w:lang w:val="en-US"/>
              </w:rPr>
              <w:t>Pseudomys novaehollandiae</w:t>
            </w:r>
          </w:p>
        </w:tc>
      </w:tr>
      <w:tr w:rsidR="00347D8D" w:rsidRPr="00415A5B" w:rsidTr="00347D8D">
        <w:trPr>
          <w:trHeight w:val="255"/>
          <w:jc w:val="center"/>
        </w:trPr>
        <w:tc>
          <w:tcPr>
            <w:tcW w:w="2863"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grey-headed flying-fox</w:t>
            </w:r>
          </w:p>
        </w:tc>
        <w:tc>
          <w:tcPr>
            <w:tcW w:w="2885"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i/>
                <w:iCs/>
                <w:spacing w:val="0"/>
                <w:lang w:val="en-US"/>
              </w:rPr>
            </w:pPr>
            <w:r w:rsidRPr="00415A5B">
              <w:rPr>
                <w:rFonts w:cs="Arial"/>
                <w:i/>
                <w:iCs/>
                <w:spacing w:val="0"/>
                <w:lang w:val="en-US"/>
              </w:rPr>
              <w:t>Pteropus poliocephalus</w:t>
            </w:r>
          </w:p>
        </w:tc>
      </w:tr>
      <w:tr w:rsidR="00347D8D" w:rsidRPr="00415A5B" w:rsidTr="00347D8D">
        <w:trPr>
          <w:trHeight w:val="255"/>
          <w:jc w:val="center"/>
        </w:trPr>
        <w:tc>
          <w:tcPr>
            <w:tcW w:w="2863"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bush rat</w:t>
            </w:r>
          </w:p>
        </w:tc>
        <w:tc>
          <w:tcPr>
            <w:tcW w:w="2885"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i/>
                <w:iCs/>
                <w:spacing w:val="0"/>
                <w:lang w:val="en-US"/>
              </w:rPr>
            </w:pPr>
            <w:r w:rsidRPr="00415A5B">
              <w:rPr>
                <w:rFonts w:cs="Arial"/>
                <w:i/>
                <w:iCs/>
                <w:spacing w:val="0"/>
                <w:lang w:val="en-US"/>
              </w:rPr>
              <w:t>Rattus fuscipes</w:t>
            </w:r>
          </w:p>
        </w:tc>
      </w:tr>
      <w:tr w:rsidR="00347D8D" w:rsidRPr="00415A5B" w:rsidTr="00347D8D">
        <w:trPr>
          <w:trHeight w:val="255"/>
          <w:jc w:val="center"/>
        </w:trPr>
        <w:tc>
          <w:tcPr>
            <w:tcW w:w="2863"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swamp rat</w:t>
            </w:r>
          </w:p>
        </w:tc>
        <w:tc>
          <w:tcPr>
            <w:tcW w:w="2885"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i/>
                <w:iCs/>
                <w:spacing w:val="0"/>
                <w:lang w:val="en-US"/>
              </w:rPr>
            </w:pPr>
            <w:r w:rsidRPr="00415A5B">
              <w:rPr>
                <w:rFonts w:cs="Arial"/>
                <w:i/>
                <w:iCs/>
                <w:spacing w:val="0"/>
                <w:lang w:val="en-US"/>
              </w:rPr>
              <w:t>Rattus lutreolus</w:t>
            </w:r>
          </w:p>
        </w:tc>
      </w:tr>
      <w:tr w:rsidR="00347D8D" w:rsidRPr="00415A5B" w:rsidTr="00347D8D">
        <w:trPr>
          <w:trHeight w:val="255"/>
          <w:jc w:val="center"/>
        </w:trPr>
        <w:tc>
          <w:tcPr>
            <w:tcW w:w="2863"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black rat</w:t>
            </w:r>
          </w:p>
        </w:tc>
        <w:tc>
          <w:tcPr>
            <w:tcW w:w="2885"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i/>
                <w:iCs/>
                <w:spacing w:val="0"/>
                <w:lang w:val="en-US"/>
              </w:rPr>
            </w:pPr>
            <w:r w:rsidRPr="00415A5B">
              <w:rPr>
                <w:rFonts w:cs="Arial"/>
                <w:i/>
                <w:iCs/>
                <w:spacing w:val="0"/>
                <w:lang w:val="en-US"/>
              </w:rPr>
              <w:t>Rattus rattus</w:t>
            </w:r>
          </w:p>
        </w:tc>
      </w:tr>
      <w:tr w:rsidR="00347D8D" w:rsidRPr="00415A5B" w:rsidTr="00347D8D">
        <w:trPr>
          <w:trHeight w:val="255"/>
          <w:jc w:val="center"/>
        </w:trPr>
        <w:tc>
          <w:tcPr>
            <w:tcW w:w="2863"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yellow-bellied sheathtail bat</w:t>
            </w:r>
          </w:p>
        </w:tc>
        <w:tc>
          <w:tcPr>
            <w:tcW w:w="2885"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i/>
                <w:iCs/>
                <w:spacing w:val="0"/>
                <w:lang w:val="en-US"/>
              </w:rPr>
            </w:pPr>
            <w:r w:rsidRPr="00415A5B">
              <w:rPr>
                <w:rFonts w:cs="Arial"/>
                <w:i/>
                <w:iCs/>
                <w:spacing w:val="0"/>
                <w:lang w:val="en-US"/>
              </w:rPr>
              <w:t>Saccolaimus flaviventris</w:t>
            </w:r>
          </w:p>
        </w:tc>
      </w:tr>
      <w:tr w:rsidR="00347D8D" w:rsidRPr="00415A5B" w:rsidTr="00347D8D">
        <w:trPr>
          <w:trHeight w:val="255"/>
          <w:jc w:val="center"/>
        </w:trPr>
        <w:tc>
          <w:tcPr>
            <w:tcW w:w="2863"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white-footed dunnart</w:t>
            </w:r>
          </w:p>
        </w:tc>
        <w:tc>
          <w:tcPr>
            <w:tcW w:w="2885"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i/>
                <w:iCs/>
                <w:spacing w:val="0"/>
                <w:lang w:val="en-US"/>
              </w:rPr>
            </w:pPr>
            <w:r w:rsidRPr="00415A5B">
              <w:rPr>
                <w:rFonts w:cs="Arial"/>
                <w:i/>
                <w:iCs/>
                <w:spacing w:val="0"/>
                <w:lang w:val="en-US"/>
              </w:rPr>
              <w:t>Sminthopsis leucopus</w:t>
            </w:r>
          </w:p>
        </w:tc>
      </w:tr>
      <w:tr w:rsidR="00347D8D" w:rsidRPr="00415A5B" w:rsidTr="00347D8D">
        <w:trPr>
          <w:trHeight w:val="255"/>
          <w:jc w:val="center"/>
        </w:trPr>
        <w:tc>
          <w:tcPr>
            <w:tcW w:w="2863"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short-beaked echidna</w:t>
            </w:r>
          </w:p>
        </w:tc>
        <w:tc>
          <w:tcPr>
            <w:tcW w:w="2885"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i/>
                <w:iCs/>
                <w:spacing w:val="0"/>
                <w:lang w:val="en-US"/>
              </w:rPr>
            </w:pPr>
            <w:r w:rsidRPr="00415A5B">
              <w:rPr>
                <w:rFonts w:cs="Arial"/>
                <w:i/>
                <w:iCs/>
                <w:spacing w:val="0"/>
                <w:lang w:val="en-US"/>
              </w:rPr>
              <w:t>Tachyglossus aculeatus</w:t>
            </w:r>
          </w:p>
        </w:tc>
      </w:tr>
      <w:tr w:rsidR="00347D8D" w:rsidRPr="00415A5B" w:rsidTr="00347D8D">
        <w:trPr>
          <w:trHeight w:val="255"/>
          <w:jc w:val="center"/>
        </w:trPr>
        <w:tc>
          <w:tcPr>
            <w:tcW w:w="2863"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white-striped freetail bat</w:t>
            </w:r>
          </w:p>
        </w:tc>
        <w:tc>
          <w:tcPr>
            <w:tcW w:w="2885"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i/>
                <w:iCs/>
                <w:spacing w:val="0"/>
                <w:lang w:val="en-US"/>
              </w:rPr>
            </w:pPr>
            <w:r w:rsidRPr="00415A5B">
              <w:rPr>
                <w:rFonts w:cs="Arial"/>
                <w:i/>
                <w:iCs/>
                <w:spacing w:val="0"/>
                <w:lang w:val="en-US"/>
              </w:rPr>
              <w:t>Tadarida australis</w:t>
            </w:r>
          </w:p>
        </w:tc>
      </w:tr>
      <w:tr w:rsidR="00347D8D" w:rsidRPr="00415A5B" w:rsidTr="00347D8D">
        <w:trPr>
          <w:trHeight w:val="255"/>
          <w:jc w:val="center"/>
        </w:trPr>
        <w:tc>
          <w:tcPr>
            <w:tcW w:w="2863"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common brushtail possum</w:t>
            </w:r>
          </w:p>
        </w:tc>
        <w:tc>
          <w:tcPr>
            <w:tcW w:w="2885"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i/>
                <w:iCs/>
                <w:spacing w:val="0"/>
                <w:lang w:val="en-US"/>
              </w:rPr>
            </w:pPr>
            <w:r w:rsidRPr="00415A5B">
              <w:rPr>
                <w:rFonts w:cs="Arial"/>
                <w:i/>
                <w:iCs/>
                <w:spacing w:val="0"/>
                <w:lang w:val="en-US"/>
              </w:rPr>
              <w:t>Trichosurus vulpecula</w:t>
            </w:r>
          </w:p>
        </w:tc>
      </w:tr>
      <w:tr w:rsidR="00347D8D" w:rsidRPr="00415A5B" w:rsidTr="00347D8D">
        <w:trPr>
          <w:trHeight w:val="255"/>
          <w:jc w:val="center"/>
        </w:trPr>
        <w:tc>
          <w:tcPr>
            <w:tcW w:w="2863"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large forest bat</w:t>
            </w:r>
          </w:p>
        </w:tc>
        <w:tc>
          <w:tcPr>
            <w:tcW w:w="2885"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i/>
                <w:iCs/>
                <w:spacing w:val="0"/>
                <w:lang w:val="en-US"/>
              </w:rPr>
            </w:pPr>
            <w:r w:rsidRPr="00415A5B">
              <w:rPr>
                <w:rFonts w:cs="Arial"/>
                <w:i/>
                <w:iCs/>
                <w:spacing w:val="0"/>
                <w:lang w:val="en-US"/>
              </w:rPr>
              <w:t>Vespadelus darlingtoni</w:t>
            </w:r>
          </w:p>
        </w:tc>
      </w:tr>
      <w:tr w:rsidR="00347D8D" w:rsidRPr="00415A5B" w:rsidTr="00347D8D">
        <w:trPr>
          <w:trHeight w:val="255"/>
          <w:jc w:val="center"/>
        </w:trPr>
        <w:tc>
          <w:tcPr>
            <w:tcW w:w="2863"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southern forest bat</w:t>
            </w:r>
          </w:p>
        </w:tc>
        <w:tc>
          <w:tcPr>
            <w:tcW w:w="2885"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i/>
                <w:iCs/>
                <w:spacing w:val="0"/>
                <w:lang w:val="en-US"/>
              </w:rPr>
            </w:pPr>
            <w:r w:rsidRPr="00415A5B">
              <w:rPr>
                <w:rFonts w:cs="Arial"/>
                <w:i/>
                <w:iCs/>
                <w:spacing w:val="0"/>
                <w:lang w:val="en-US"/>
              </w:rPr>
              <w:t>Vespadelus regulus</w:t>
            </w:r>
          </w:p>
        </w:tc>
      </w:tr>
      <w:tr w:rsidR="00347D8D" w:rsidRPr="00415A5B" w:rsidTr="00347D8D">
        <w:trPr>
          <w:trHeight w:val="255"/>
          <w:jc w:val="center"/>
        </w:trPr>
        <w:tc>
          <w:tcPr>
            <w:tcW w:w="2863"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little forest bat</w:t>
            </w:r>
          </w:p>
        </w:tc>
        <w:tc>
          <w:tcPr>
            <w:tcW w:w="2885"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i/>
                <w:iCs/>
                <w:spacing w:val="0"/>
                <w:lang w:val="en-US"/>
              </w:rPr>
            </w:pPr>
            <w:r w:rsidRPr="00415A5B">
              <w:rPr>
                <w:rFonts w:cs="Arial"/>
                <w:i/>
                <w:iCs/>
                <w:spacing w:val="0"/>
                <w:lang w:val="en-US"/>
              </w:rPr>
              <w:t>Vespadelus vulturnus</w:t>
            </w:r>
          </w:p>
        </w:tc>
      </w:tr>
      <w:tr w:rsidR="00347D8D" w:rsidRPr="00415A5B" w:rsidTr="00347D8D">
        <w:trPr>
          <w:trHeight w:val="255"/>
          <w:jc w:val="center"/>
        </w:trPr>
        <w:tc>
          <w:tcPr>
            <w:tcW w:w="2863"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common wombat</w:t>
            </w:r>
          </w:p>
        </w:tc>
        <w:tc>
          <w:tcPr>
            <w:tcW w:w="2885"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i/>
                <w:iCs/>
                <w:spacing w:val="0"/>
                <w:lang w:val="en-US"/>
              </w:rPr>
            </w:pPr>
            <w:r w:rsidRPr="00415A5B">
              <w:rPr>
                <w:rFonts w:cs="Arial"/>
                <w:i/>
                <w:iCs/>
                <w:spacing w:val="0"/>
                <w:lang w:val="en-US"/>
              </w:rPr>
              <w:t>Vombatus ursinus</w:t>
            </w:r>
          </w:p>
        </w:tc>
      </w:tr>
      <w:tr w:rsidR="00347D8D" w:rsidRPr="00415A5B" w:rsidTr="00347D8D">
        <w:trPr>
          <w:trHeight w:val="255"/>
          <w:jc w:val="center"/>
        </w:trPr>
        <w:tc>
          <w:tcPr>
            <w:tcW w:w="2863" w:type="dxa"/>
            <w:tcBorders>
              <w:top w:val="nil"/>
              <w:left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red fox</w:t>
            </w:r>
          </w:p>
        </w:tc>
        <w:tc>
          <w:tcPr>
            <w:tcW w:w="2885" w:type="dxa"/>
            <w:tcBorders>
              <w:top w:val="nil"/>
              <w:left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i/>
                <w:iCs/>
                <w:spacing w:val="0"/>
                <w:lang w:val="en-US"/>
              </w:rPr>
            </w:pPr>
            <w:r w:rsidRPr="00415A5B">
              <w:rPr>
                <w:rFonts w:cs="Arial"/>
                <w:i/>
                <w:iCs/>
                <w:spacing w:val="0"/>
                <w:lang w:val="en-US"/>
              </w:rPr>
              <w:t>Vulpes vulpes</w:t>
            </w:r>
          </w:p>
        </w:tc>
      </w:tr>
      <w:tr w:rsidR="00347D8D" w:rsidRPr="00415A5B" w:rsidTr="00347D8D">
        <w:trPr>
          <w:trHeight w:val="255"/>
          <w:jc w:val="center"/>
        </w:trPr>
        <w:tc>
          <w:tcPr>
            <w:tcW w:w="2863" w:type="dxa"/>
            <w:tcBorders>
              <w:top w:val="nil"/>
              <w:left w:val="nil"/>
              <w:bottom w:val="single" w:sz="8" w:space="0" w:color="auto"/>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black wallaby</w:t>
            </w:r>
          </w:p>
        </w:tc>
        <w:tc>
          <w:tcPr>
            <w:tcW w:w="2885" w:type="dxa"/>
            <w:tcBorders>
              <w:top w:val="nil"/>
              <w:left w:val="nil"/>
              <w:bottom w:val="single" w:sz="8" w:space="0" w:color="auto"/>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i/>
                <w:iCs/>
                <w:spacing w:val="0"/>
                <w:lang w:val="en-US"/>
              </w:rPr>
            </w:pPr>
            <w:r w:rsidRPr="00415A5B">
              <w:rPr>
                <w:rFonts w:cs="Arial"/>
                <w:i/>
                <w:iCs/>
                <w:spacing w:val="0"/>
                <w:lang w:val="en-US"/>
              </w:rPr>
              <w:t>Wallabia bicolor</w:t>
            </w:r>
          </w:p>
        </w:tc>
      </w:tr>
    </w:tbl>
    <w:p w:rsidR="00347D8D" w:rsidRDefault="00347D8D" w:rsidP="00347D8D">
      <w:pPr>
        <w:pStyle w:val="Text"/>
        <w:rPr>
          <w:b/>
        </w:rPr>
      </w:pPr>
    </w:p>
    <w:p w:rsidR="00347D8D" w:rsidRPr="00415A5B" w:rsidRDefault="00347D8D" w:rsidP="00347D8D">
      <w:pPr>
        <w:pStyle w:val="Text"/>
        <w:rPr>
          <w:b/>
        </w:rPr>
      </w:pPr>
      <w:r>
        <w:rPr>
          <w:b/>
        </w:rPr>
        <w:br w:type="page"/>
      </w:r>
      <w:r w:rsidRPr="00415A5B">
        <w:rPr>
          <w:b/>
        </w:rPr>
        <w:t>Reptile List</w:t>
      </w:r>
    </w:p>
    <w:p w:rsidR="00347D8D" w:rsidRPr="00415A5B" w:rsidRDefault="00347D8D" w:rsidP="00347D8D">
      <w:pPr>
        <w:pStyle w:val="Text"/>
        <w:rPr>
          <w:b/>
        </w:rPr>
      </w:pPr>
    </w:p>
    <w:tbl>
      <w:tblPr>
        <w:tblW w:w="6247" w:type="dxa"/>
        <w:jc w:val="center"/>
        <w:tblLook w:val="0000"/>
      </w:tblPr>
      <w:tblGrid>
        <w:gridCol w:w="2985"/>
        <w:gridCol w:w="3262"/>
      </w:tblGrid>
      <w:tr w:rsidR="00347D8D" w:rsidRPr="00415A5B" w:rsidTr="00347D8D">
        <w:trPr>
          <w:trHeight w:val="255"/>
          <w:tblHeader/>
          <w:jc w:val="center"/>
        </w:trPr>
        <w:tc>
          <w:tcPr>
            <w:tcW w:w="2985" w:type="dxa"/>
            <w:tcBorders>
              <w:top w:val="single" w:sz="8" w:space="0" w:color="auto"/>
              <w:left w:val="nil"/>
              <w:bottom w:val="single" w:sz="8" w:space="0" w:color="auto"/>
              <w:right w:val="nil"/>
            </w:tcBorders>
            <w:shd w:val="clear" w:color="auto" w:fill="CCCCCC"/>
            <w:noWrap/>
            <w:vAlign w:val="bottom"/>
          </w:tcPr>
          <w:p w:rsidR="00347D8D" w:rsidRPr="00415A5B" w:rsidRDefault="00347D8D" w:rsidP="00347D8D">
            <w:pPr>
              <w:overflowPunct/>
              <w:autoSpaceDE/>
              <w:autoSpaceDN/>
              <w:adjustRightInd/>
              <w:jc w:val="left"/>
              <w:textAlignment w:val="auto"/>
              <w:rPr>
                <w:rFonts w:cs="Arial"/>
                <w:b/>
                <w:spacing w:val="0"/>
                <w:lang w:val="en-US"/>
              </w:rPr>
            </w:pPr>
            <w:r w:rsidRPr="00415A5B">
              <w:rPr>
                <w:rFonts w:cs="Arial"/>
                <w:b/>
                <w:spacing w:val="0"/>
                <w:lang w:val="en-US"/>
              </w:rPr>
              <w:t>Common Name</w:t>
            </w:r>
          </w:p>
        </w:tc>
        <w:tc>
          <w:tcPr>
            <w:tcW w:w="3262" w:type="dxa"/>
            <w:tcBorders>
              <w:top w:val="single" w:sz="8" w:space="0" w:color="auto"/>
              <w:left w:val="nil"/>
              <w:bottom w:val="single" w:sz="8" w:space="0" w:color="auto"/>
              <w:right w:val="nil"/>
            </w:tcBorders>
            <w:shd w:val="clear" w:color="auto" w:fill="CCCCCC"/>
            <w:noWrap/>
            <w:vAlign w:val="bottom"/>
          </w:tcPr>
          <w:p w:rsidR="00347D8D" w:rsidRPr="00415A5B" w:rsidRDefault="00347D8D" w:rsidP="00347D8D">
            <w:pPr>
              <w:overflowPunct/>
              <w:autoSpaceDE/>
              <w:autoSpaceDN/>
              <w:adjustRightInd/>
              <w:jc w:val="left"/>
              <w:textAlignment w:val="auto"/>
              <w:rPr>
                <w:rFonts w:cs="Arial"/>
                <w:b/>
                <w:iCs/>
                <w:spacing w:val="0"/>
                <w:lang w:val="en-US"/>
              </w:rPr>
            </w:pPr>
            <w:r w:rsidRPr="00415A5B">
              <w:rPr>
                <w:rFonts w:cs="Arial"/>
                <w:b/>
                <w:iCs/>
                <w:spacing w:val="0"/>
                <w:lang w:val="en-US"/>
              </w:rPr>
              <w:t>Latin Name</w:t>
            </w:r>
          </w:p>
        </w:tc>
      </w:tr>
      <w:tr w:rsidR="00347D8D" w:rsidRPr="00415A5B" w:rsidTr="00347D8D">
        <w:trPr>
          <w:trHeight w:val="255"/>
          <w:jc w:val="center"/>
        </w:trPr>
        <w:tc>
          <w:tcPr>
            <w:tcW w:w="2985" w:type="dxa"/>
            <w:tcBorders>
              <w:top w:val="single" w:sz="8" w:space="0" w:color="auto"/>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tree dragon</w:t>
            </w:r>
          </w:p>
        </w:tc>
        <w:tc>
          <w:tcPr>
            <w:tcW w:w="3262" w:type="dxa"/>
            <w:tcBorders>
              <w:top w:val="single" w:sz="8" w:space="0" w:color="auto"/>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i/>
                <w:iCs/>
                <w:spacing w:val="0"/>
                <w:lang w:val="en-US"/>
              </w:rPr>
            </w:pPr>
            <w:r w:rsidRPr="00415A5B">
              <w:rPr>
                <w:rFonts w:cs="Arial"/>
                <w:i/>
                <w:iCs/>
                <w:spacing w:val="0"/>
                <w:lang w:val="en-US"/>
              </w:rPr>
              <w:t>Amphibolurus muricatus</w:t>
            </w:r>
          </w:p>
        </w:tc>
      </w:tr>
      <w:tr w:rsidR="00347D8D" w:rsidRPr="00415A5B" w:rsidTr="00347D8D">
        <w:trPr>
          <w:trHeight w:val="255"/>
          <w:jc w:val="center"/>
        </w:trPr>
        <w:tc>
          <w:tcPr>
            <w:tcW w:w="2985"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lowland copperhead</w:t>
            </w:r>
          </w:p>
        </w:tc>
        <w:tc>
          <w:tcPr>
            <w:tcW w:w="3262"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i/>
                <w:iCs/>
                <w:spacing w:val="0"/>
                <w:lang w:val="en-US"/>
              </w:rPr>
            </w:pPr>
            <w:r w:rsidRPr="00415A5B">
              <w:rPr>
                <w:rFonts w:cs="Arial"/>
                <w:i/>
                <w:iCs/>
                <w:spacing w:val="0"/>
                <w:lang w:val="en-US"/>
              </w:rPr>
              <w:t>Austrelaps superbus</w:t>
            </w:r>
          </w:p>
        </w:tc>
      </w:tr>
      <w:tr w:rsidR="00347D8D" w:rsidRPr="00415A5B" w:rsidTr="00347D8D">
        <w:trPr>
          <w:trHeight w:val="255"/>
          <w:jc w:val="center"/>
        </w:trPr>
        <w:tc>
          <w:tcPr>
            <w:tcW w:w="2985"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eastern three-lined skink</w:t>
            </w:r>
          </w:p>
        </w:tc>
        <w:tc>
          <w:tcPr>
            <w:tcW w:w="3262"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i/>
                <w:iCs/>
                <w:spacing w:val="0"/>
                <w:lang w:val="en-US"/>
              </w:rPr>
            </w:pPr>
            <w:r w:rsidRPr="00415A5B">
              <w:rPr>
                <w:rFonts w:cs="Arial"/>
                <w:i/>
                <w:iCs/>
                <w:spacing w:val="0"/>
                <w:lang w:val="en-US"/>
              </w:rPr>
              <w:t>Bassiana duperreyi</w:t>
            </w:r>
          </w:p>
        </w:tc>
      </w:tr>
      <w:tr w:rsidR="00347D8D" w:rsidRPr="00415A5B" w:rsidTr="00347D8D">
        <w:trPr>
          <w:trHeight w:val="255"/>
          <w:jc w:val="center"/>
        </w:trPr>
        <w:tc>
          <w:tcPr>
            <w:tcW w:w="2985"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white-lipped snake</w:t>
            </w:r>
          </w:p>
        </w:tc>
        <w:tc>
          <w:tcPr>
            <w:tcW w:w="3262"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i/>
                <w:iCs/>
                <w:spacing w:val="0"/>
                <w:lang w:val="en-US"/>
              </w:rPr>
            </w:pPr>
            <w:r w:rsidRPr="00415A5B">
              <w:rPr>
                <w:rFonts w:cs="Arial"/>
                <w:i/>
                <w:iCs/>
                <w:spacing w:val="0"/>
                <w:lang w:val="en-US"/>
              </w:rPr>
              <w:t>Drysdalia coronoides</w:t>
            </w:r>
          </w:p>
        </w:tc>
      </w:tr>
      <w:tr w:rsidR="00347D8D" w:rsidRPr="00415A5B" w:rsidTr="00347D8D">
        <w:trPr>
          <w:trHeight w:val="255"/>
          <w:jc w:val="center"/>
        </w:trPr>
        <w:tc>
          <w:tcPr>
            <w:tcW w:w="2985"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swamp skink</w:t>
            </w:r>
          </w:p>
        </w:tc>
        <w:tc>
          <w:tcPr>
            <w:tcW w:w="3262"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i/>
                <w:iCs/>
                <w:spacing w:val="0"/>
                <w:lang w:val="en-US"/>
              </w:rPr>
            </w:pPr>
            <w:r w:rsidRPr="00415A5B">
              <w:rPr>
                <w:rFonts w:cs="Arial"/>
                <w:i/>
                <w:iCs/>
                <w:spacing w:val="0"/>
                <w:lang w:val="en-US"/>
              </w:rPr>
              <w:t>Egernia coventryi</w:t>
            </w:r>
          </w:p>
        </w:tc>
      </w:tr>
      <w:tr w:rsidR="00347D8D" w:rsidRPr="00415A5B" w:rsidTr="00347D8D">
        <w:trPr>
          <w:trHeight w:val="255"/>
          <w:jc w:val="center"/>
        </w:trPr>
        <w:tc>
          <w:tcPr>
            <w:tcW w:w="2985"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swamp skink</w:t>
            </w:r>
          </w:p>
        </w:tc>
        <w:tc>
          <w:tcPr>
            <w:tcW w:w="3262"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i/>
                <w:iCs/>
                <w:spacing w:val="0"/>
                <w:lang w:val="en-US"/>
              </w:rPr>
            </w:pPr>
            <w:r w:rsidRPr="00415A5B">
              <w:rPr>
                <w:rFonts w:cs="Arial"/>
                <w:i/>
                <w:iCs/>
                <w:spacing w:val="0"/>
                <w:lang w:val="en-US"/>
              </w:rPr>
              <w:t>Egernia coventryi</w:t>
            </w:r>
          </w:p>
        </w:tc>
      </w:tr>
      <w:tr w:rsidR="00347D8D" w:rsidRPr="00415A5B" w:rsidTr="00347D8D">
        <w:trPr>
          <w:trHeight w:val="255"/>
          <w:jc w:val="center"/>
        </w:trPr>
        <w:tc>
          <w:tcPr>
            <w:tcW w:w="2985"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southern water skink</w:t>
            </w:r>
          </w:p>
        </w:tc>
        <w:tc>
          <w:tcPr>
            <w:tcW w:w="3262"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i/>
                <w:iCs/>
                <w:spacing w:val="0"/>
                <w:lang w:val="en-US"/>
              </w:rPr>
            </w:pPr>
            <w:r w:rsidRPr="00415A5B">
              <w:rPr>
                <w:rFonts w:cs="Arial"/>
                <w:i/>
                <w:iCs/>
                <w:spacing w:val="0"/>
                <w:lang w:val="en-US"/>
              </w:rPr>
              <w:t>Eulamprus tympanum tympanum</w:t>
            </w:r>
          </w:p>
        </w:tc>
      </w:tr>
      <w:tr w:rsidR="00347D8D" w:rsidRPr="00415A5B" w:rsidTr="00347D8D">
        <w:trPr>
          <w:trHeight w:val="255"/>
          <w:jc w:val="center"/>
        </w:trPr>
        <w:tc>
          <w:tcPr>
            <w:tcW w:w="2985"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garden skink</w:t>
            </w:r>
          </w:p>
        </w:tc>
        <w:tc>
          <w:tcPr>
            <w:tcW w:w="3262"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i/>
                <w:iCs/>
                <w:spacing w:val="0"/>
                <w:lang w:val="en-US"/>
              </w:rPr>
            </w:pPr>
            <w:r w:rsidRPr="00415A5B">
              <w:rPr>
                <w:rFonts w:cs="Arial"/>
                <w:i/>
                <w:iCs/>
                <w:spacing w:val="0"/>
                <w:lang w:val="en-US"/>
              </w:rPr>
              <w:t>Lampropholis guichenoti</w:t>
            </w:r>
          </w:p>
        </w:tc>
      </w:tr>
      <w:tr w:rsidR="00347D8D" w:rsidRPr="00415A5B" w:rsidTr="00347D8D">
        <w:trPr>
          <w:trHeight w:val="255"/>
          <w:jc w:val="center"/>
        </w:trPr>
        <w:tc>
          <w:tcPr>
            <w:tcW w:w="2985"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McCoy's skink</w:t>
            </w:r>
          </w:p>
        </w:tc>
        <w:tc>
          <w:tcPr>
            <w:tcW w:w="3262"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i/>
                <w:iCs/>
                <w:spacing w:val="0"/>
                <w:lang w:val="en-US"/>
              </w:rPr>
            </w:pPr>
            <w:r w:rsidRPr="00415A5B">
              <w:rPr>
                <w:rFonts w:cs="Arial"/>
                <w:i/>
                <w:iCs/>
                <w:spacing w:val="0"/>
                <w:lang w:val="en-US"/>
              </w:rPr>
              <w:t>Nannoscincus maccoyi</w:t>
            </w:r>
          </w:p>
        </w:tc>
      </w:tr>
      <w:tr w:rsidR="00347D8D" w:rsidRPr="00415A5B" w:rsidTr="00347D8D">
        <w:trPr>
          <w:trHeight w:val="255"/>
          <w:jc w:val="center"/>
        </w:trPr>
        <w:tc>
          <w:tcPr>
            <w:tcW w:w="2985"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metallic skink</w:t>
            </w:r>
          </w:p>
        </w:tc>
        <w:tc>
          <w:tcPr>
            <w:tcW w:w="3262"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i/>
                <w:iCs/>
                <w:spacing w:val="0"/>
                <w:lang w:val="en-US"/>
              </w:rPr>
            </w:pPr>
            <w:r w:rsidRPr="00415A5B">
              <w:rPr>
                <w:rFonts w:cs="Arial"/>
                <w:i/>
                <w:iCs/>
                <w:spacing w:val="0"/>
                <w:lang w:val="en-US"/>
              </w:rPr>
              <w:t>Niveoscincus metallicus</w:t>
            </w:r>
          </w:p>
        </w:tc>
      </w:tr>
      <w:tr w:rsidR="00347D8D" w:rsidRPr="00415A5B" w:rsidTr="00347D8D">
        <w:trPr>
          <w:trHeight w:val="255"/>
          <w:jc w:val="center"/>
        </w:trPr>
        <w:tc>
          <w:tcPr>
            <w:tcW w:w="2985"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tiger snake</w:t>
            </w:r>
          </w:p>
        </w:tc>
        <w:tc>
          <w:tcPr>
            <w:tcW w:w="3262"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i/>
                <w:iCs/>
                <w:spacing w:val="0"/>
                <w:lang w:val="en-US"/>
              </w:rPr>
            </w:pPr>
            <w:r w:rsidRPr="00415A5B">
              <w:rPr>
                <w:rFonts w:cs="Arial"/>
                <w:i/>
                <w:iCs/>
                <w:spacing w:val="0"/>
                <w:lang w:val="en-US"/>
              </w:rPr>
              <w:t>Notechis scutatus</w:t>
            </w:r>
          </w:p>
        </w:tc>
      </w:tr>
      <w:tr w:rsidR="00347D8D" w:rsidRPr="00415A5B" w:rsidTr="00347D8D">
        <w:trPr>
          <w:trHeight w:val="255"/>
          <w:jc w:val="center"/>
        </w:trPr>
        <w:tc>
          <w:tcPr>
            <w:tcW w:w="2985"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red-bellied black snake</w:t>
            </w:r>
          </w:p>
        </w:tc>
        <w:tc>
          <w:tcPr>
            <w:tcW w:w="3262"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i/>
                <w:iCs/>
                <w:spacing w:val="0"/>
                <w:lang w:val="en-US"/>
              </w:rPr>
            </w:pPr>
            <w:r w:rsidRPr="00415A5B">
              <w:rPr>
                <w:rFonts w:cs="Arial"/>
                <w:i/>
                <w:iCs/>
                <w:spacing w:val="0"/>
                <w:lang w:val="en-US"/>
              </w:rPr>
              <w:t>Pseudechis porphyriacus</w:t>
            </w:r>
          </w:p>
        </w:tc>
      </w:tr>
      <w:tr w:rsidR="00347D8D" w:rsidRPr="00415A5B" w:rsidTr="00347D8D">
        <w:trPr>
          <w:trHeight w:val="255"/>
          <w:jc w:val="center"/>
        </w:trPr>
        <w:tc>
          <w:tcPr>
            <w:tcW w:w="2985"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southern grass skink</w:t>
            </w:r>
          </w:p>
        </w:tc>
        <w:tc>
          <w:tcPr>
            <w:tcW w:w="3262"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i/>
                <w:iCs/>
                <w:spacing w:val="0"/>
                <w:lang w:val="en-US"/>
              </w:rPr>
            </w:pPr>
            <w:r w:rsidRPr="00415A5B">
              <w:rPr>
                <w:rFonts w:cs="Arial"/>
                <w:i/>
                <w:iCs/>
                <w:spacing w:val="0"/>
                <w:lang w:val="en-US"/>
              </w:rPr>
              <w:t>Pseudemoia entrecasteauxii</w:t>
            </w:r>
          </w:p>
        </w:tc>
      </w:tr>
      <w:tr w:rsidR="00347D8D" w:rsidRPr="00415A5B" w:rsidTr="00347D8D">
        <w:trPr>
          <w:trHeight w:val="255"/>
          <w:jc w:val="center"/>
        </w:trPr>
        <w:tc>
          <w:tcPr>
            <w:tcW w:w="2985"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glossy grass skink</w:t>
            </w:r>
          </w:p>
        </w:tc>
        <w:tc>
          <w:tcPr>
            <w:tcW w:w="3262"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i/>
                <w:iCs/>
                <w:spacing w:val="0"/>
                <w:lang w:val="en-US"/>
              </w:rPr>
            </w:pPr>
            <w:r w:rsidRPr="00415A5B">
              <w:rPr>
                <w:rFonts w:cs="Arial"/>
                <w:i/>
                <w:iCs/>
                <w:spacing w:val="0"/>
                <w:lang w:val="en-US"/>
              </w:rPr>
              <w:t>Pseudemoia rawlinsoni</w:t>
            </w:r>
          </w:p>
        </w:tc>
      </w:tr>
      <w:tr w:rsidR="00347D8D" w:rsidRPr="00415A5B" w:rsidTr="00347D8D">
        <w:trPr>
          <w:trHeight w:val="255"/>
          <w:jc w:val="center"/>
        </w:trPr>
        <w:tc>
          <w:tcPr>
            <w:tcW w:w="2985"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weasel skink</w:t>
            </w:r>
          </w:p>
        </w:tc>
        <w:tc>
          <w:tcPr>
            <w:tcW w:w="3262" w:type="dxa"/>
            <w:tcBorders>
              <w:top w:val="nil"/>
              <w:left w:val="nil"/>
              <w:bottom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i/>
                <w:iCs/>
                <w:spacing w:val="0"/>
                <w:lang w:val="en-US"/>
              </w:rPr>
            </w:pPr>
            <w:r w:rsidRPr="00415A5B">
              <w:rPr>
                <w:rFonts w:cs="Arial"/>
                <w:i/>
                <w:iCs/>
                <w:spacing w:val="0"/>
                <w:lang w:val="en-US"/>
              </w:rPr>
              <w:t>Saproscincus mustelinus</w:t>
            </w:r>
          </w:p>
        </w:tc>
      </w:tr>
      <w:tr w:rsidR="00347D8D" w:rsidRPr="00415A5B" w:rsidTr="00347D8D">
        <w:trPr>
          <w:trHeight w:val="255"/>
          <w:jc w:val="center"/>
        </w:trPr>
        <w:tc>
          <w:tcPr>
            <w:tcW w:w="2985" w:type="dxa"/>
            <w:tcBorders>
              <w:top w:val="nil"/>
              <w:left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blotched blue-tongued lizard</w:t>
            </w:r>
          </w:p>
        </w:tc>
        <w:tc>
          <w:tcPr>
            <w:tcW w:w="3262" w:type="dxa"/>
            <w:tcBorders>
              <w:top w:val="nil"/>
              <w:left w:val="nil"/>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i/>
                <w:iCs/>
                <w:spacing w:val="0"/>
                <w:lang w:val="en-US"/>
              </w:rPr>
            </w:pPr>
            <w:r w:rsidRPr="00415A5B">
              <w:rPr>
                <w:rFonts w:cs="Arial"/>
                <w:i/>
                <w:iCs/>
                <w:spacing w:val="0"/>
                <w:lang w:val="en-US"/>
              </w:rPr>
              <w:t>Tiliqua nigrolutea</w:t>
            </w:r>
          </w:p>
        </w:tc>
      </w:tr>
      <w:tr w:rsidR="00347D8D" w:rsidRPr="00415A5B" w:rsidTr="00347D8D">
        <w:trPr>
          <w:trHeight w:val="255"/>
          <w:jc w:val="center"/>
        </w:trPr>
        <w:tc>
          <w:tcPr>
            <w:tcW w:w="2985" w:type="dxa"/>
            <w:tcBorders>
              <w:top w:val="nil"/>
              <w:left w:val="nil"/>
              <w:bottom w:val="single" w:sz="8" w:space="0" w:color="auto"/>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common blue-tongued lizard</w:t>
            </w:r>
          </w:p>
        </w:tc>
        <w:tc>
          <w:tcPr>
            <w:tcW w:w="3262" w:type="dxa"/>
            <w:tcBorders>
              <w:top w:val="nil"/>
              <w:left w:val="nil"/>
              <w:bottom w:val="single" w:sz="8" w:space="0" w:color="auto"/>
              <w:right w:val="nil"/>
            </w:tcBorders>
            <w:shd w:val="clear" w:color="auto" w:fill="auto"/>
            <w:noWrap/>
            <w:vAlign w:val="bottom"/>
          </w:tcPr>
          <w:p w:rsidR="00347D8D" w:rsidRPr="00415A5B" w:rsidRDefault="00347D8D" w:rsidP="00347D8D">
            <w:pPr>
              <w:overflowPunct/>
              <w:autoSpaceDE/>
              <w:autoSpaceDN/>
              <w:adjustRightInd/>
              <w:jc w:val="left"/>
              <w:textAlignment w:val="auto"/>
              <w:rPr>
                <w:rFonts w:cs="Arial"/>
                <w:i/>
                <w:iCs/>
                <w:spacing w:val="0"/>
                <w:lang w:val="en-US"/>
              </w:rPr>
            </w:pPr>
            <w:r w:rsidRPr="00415A5B">
              <w:rPr>
                <w:rFonts w:cs="Arial"/>
                <w:i/>
                <w:iCs/>
                <w:spacing w:val="0"/>
                <w:lang w:val="en-US"/>
              </w:rPr>
              <w:t>Tiliqua scincoides</w:t>
            </w:r>
          </w:p>
        </w:tc>
      </w:tr>
    </w:tbl>
    <w:p w:rsidR="00347D8D" w:rsidRPr="00415A5B" w:rsidRDefault="00347D8D" w:rsidP="00347D8D">
      <w:pPr>
        <w:pStyle w:val="Text"/>
        <w:rPr>
          <w:b/>
        </w:rPr>
      </w:pPr>
    </w:p>
    <w:p w:rsidR="00347D8D" w:rsidRPr="00415A5B" w:rsidRDefault="00347D8D" w:rsidP="00347D8D">
      <w:pPr>
        <w:pStyle w:val="Text"/>
        <w:rPr>
          <w:b/>
        </w:rPr>
      </w:pPr>
      <w:r w:rsidRPr="00415A5B">
        <w:rPr>
          <w:b/>
        </w:rPr>
        <w:t>Amphibian List</w:t>
      </w:r>
    </w:p>
    <w:p w:rsidR="00347D8D" w:rsidRPr="00415A5B" w:rsidRDefault="00347D8D" w:rsidP="00347D8D">
      <w:pPr>
        <w:pStyle w:val="Text"/>
        <w:rPr>
          <w:b/>
        </w:rPr>
      </w:pPr>
    </w:p>
    <w:tbl>
      <w:tblPr>
        <w:tblW w:w="6791" w:type="dxa"/>
        <w:jc w:val="center"/>
        <w:tblInd w:w="93" w:type="dxa"/>
        <w:tblLook w:val="0000"/>
      </w:tblPr>
      <w:tblGrid>
        <w:gridCol w:w="3529"/>
        <w:gridCol w:w="3262"/>
      </w:tblGrid>
      <w:tr w:rsidR="00347D8D" w:rsidRPr="00415A5B" w:rsidTr="00347D8D">
        <w:trPr>
          <w:trHeight w:val="255"/>
          <w:jc w:val="center"/>
        </w:trPr>
        <w:tc>
          <w:tcPr>
            <w:tcW w:w="3529" w:type="dxa"/>
            <w:tcBorders>
              <w:top w:val="single" w:sz="8" w:space="0" w:color="auto"/>
              <w:bottom w:val="single" w:sz="8" w:space="0" w:color="auto"/>
            </w:tcBorders>
            <w:shd w:val="clear" w:color="auto" w:fill="CCCCCC"/>
            <w:noWrap/>
            <w:vAlign w:val="bottom"/>
          </w:tcPr>
          <w:p w:rsidR="00347D8D" w:rsidRPr="00415A5B" w:rsidRDefault="00347D8D" w:rsidP="00347D8D">
            <w:pPr>
              <w:overflowPunct/>
              <w:autoSpaceDE/>
              <w:autoSpaceDN/>
              <w:adjustRightInd/>
              <w:jc w:val="left"/>
              <w:textAlignment w:val="auto"/>
              <w:rPr>
                <w:rFonts w:cs="Arial"/>
                <w:b/>
                <w:spacing w:val="0"/>
                <w:lang w:val="en-US"/>
              </w:rPr>
            </w:pPr>
            <w:r w:rsidRPr="00415A5B">
              <w:rPr>
                <w:rFonts w:cs="Arial"/>
                <w:b/>
                <w:spacing w:val="0"/>
                <w:lang w:val="en-US"/>
              </w:rPr>
              <w:t>Common name</w:t>
            </w:r>
          </w:p>
        </w:tc>
        <w:tc>
          <w:tcPr>
            <w:tcW w:w="3262" w:type="dxa"/>
            <w:tcBorders>
              <w:top w:val="single" w:sz="8" w:space="0" w:color="auto"/>
              <w:bottom w:val="single" w:sz="8" w:space="0" w:color="auto"/>
            </w:tcBorders>
            <w:shd w:val="clear" w:color="auto" w:fill="CCCCCC"/>
            <w:noWrap/>
            <w:vAlign w:val="bottom"/>
          </w:tcPr>
          <w:p w:rsidR="00347D8D" w:rsidRPr="00415A5B" w:rsidRDefault="00347D8D" w:rsidP="00347D8D">
            <w:pPr>
              <w:overflowPunct/>
              <w:autoSpaceDE/>
              <w:autoSpaceDN/>
              <w:adjustRightInd/>
              <w:jc w:val="left"/>
              <w:textAlignment w:val="auto"/>
              <w:rPr>
                <w:rFonts w:cs="Arial"/>
                <w:b/>
                <w:spacing w:val="0"/>
                <w:lang w:val="en-US"/>
              </w:rPr>
            </w:pPr>
            <w:r w:rsidRPr="00415A5B">
              <w:rPr>
                <w:rFonts w:cs="Arial"/>
                <w:b/>
                <w:spacing w:val="0"/>
                <w:lang w:val="en-US"/>
              </w:rPr>
              <w:t>Latin Name</w:t>
            </w:r>
          </w:p>
        </w:tc>
      </w:tr>
      <w:tr w:rsidR="00347D8D" w:rsidRPr="00415A5B" w:rsidTr="00347D8D">
        <w:trPr>
          <w:trHeight w:val="255"/>
          <w:jc w:val="center"/>
        </w:trPr>
        <w:tc>
          <w:tcPr>
            <w:tcW w:w="3529" w:type="dxa"/>
            <w:tcBorders>
              <w:top w:val="single" w:sz="8" w:space="0" w:color="auto"/>
            </w:tcBorders>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common froglet</w:t>
            </w:r>
          </w:p>
        </w:tc>
        <w:tc>
          <w:tcPr>
            <w:tcW w:w="3262" w:type="dxa"/>
            <w:tcBorders>
              <w:top w:val="single" w:sz="8" w:space="0" w:color="auto"/>
            </w:tcBorders>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Crinia signifera</w:t>
            </w:r>
          </w:p>
        </w:tc>
      </w:tr>
      <w:tr w:rsidR="00347D8D" w:rsidRPr="00415A5B" w:rsidTr="00347D8D">
        <w:trPr>
          <w:trHeight w:val="255"/>
          <w:jc w:val="center"/>
        </w:trPr>
        <w:tc>
          <w:tcPr>
            <w:tcW w:w="3529"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common froglet</w:t>
            </w:r>
          </w:p>
        </w:tc>
        <w:tc>
          <w:tcPr>
            <w:tcW w:w="3262"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Crinia signifera</w:t>
            </w:r>
          </w:p>
        </w:tc>
      </w:tr>
      <w:tr w:rsidR="00347D8D" w:rsidRPr="00415A5B" w:rsidTr="00347D8D">
        <w:trPr>
          <w:trHeight w:val="255"/>
          <w:jc w:val="center"/>
        </w:trPr>
        <w:tc>
          <w:tcPr>
            <w:tcW w:w="3529"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Victorian smooth froglet</w:t>
            </w:r>
          </w:p>
        </w:tc>
        <w:tc>
          <w:tcPr>
            <w:tcW w:w="3262"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Geocrinia victoriana</w:t>
            </w:r>
          </w:p>
        </w:tc>
      </w:tr>
      <w:tr w:rsidR="00347D8D" w:rsidRPr="00415A5B" w:rsidTr="00347D8D">
        <w:trPr>
          <w:trHeight w:val="255"/>
          <w:jc w:val="center"/>
        </w:trPr>
        <w:tc>
          <w:tcPr>
            <w:tcW w:w="3529"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southern bullfrog (ssp. unknown)</w:t>
            </w:r>
          </w:p>
        </w:tc>
        <w:tc>
          <w:tcPr>
            <w:tcW w:w="3262"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Limnodynastes dumerilii</w:t>
            </w:r>
          </w:p>
        </w:tc>
      </w:tr>
      <w:tr w:rsidR="00347D8D" w:rsidRPr="00415A5B" w:rsidTr="00347D8D">
        <w:trPr>
          <w:trHeight w:val="255"/>
          <w:jc w:val="center"/>
        </w:trPr>
        <w:tc>
          <w:tcPr>
            <w:tcW w:w="3529"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p>
        </w:tc>
        <w:tc>
          <w:tcPr>
            <w:tcW w:w="3262"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Limnodynastes dumerilii insularis</w:t>
            </w:r>
          </w:p>
        </w:tc>
      </w:tr>
      <w:tr w:rsidR="00347D8D" w:rsidRPr="00415A5B" w:rsidTr="00347D8D">
        <w:trPr>
          <w:trHeight w:val="255"/>
          <w:jc w:val="center"/>
        </w:trPr>
        <w:tc>
          <w:tcPr>
            <w:tcW w:w="3529"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spotted marsh frog (race unknown)</w:t>
            </w:r>
          </w:p>
        </w:tc>
        <w:tc>
          <w:tcPr>
            <w:tcW w:w="3262"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Limnodynastes tasmaniensis</w:t>
            </w:r>
          </w:p>
        </w:tc>
      </w:tr>
      <w:tr w:rsidR="00347D8D" w:rsidRPr="00415A5B" w:rsidTr="00347D8D">
        <w:trPr>
          <w:trHeight w:val="255"/>
          <w:jc w:val="center"/>
        </w:trPr>
        <w:tc>
          <w:tcPr>
            <w:tcW w:w="3529"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southern brown tree frog</w:t>
            </w:r>
          </w:p>
        </w:tc>
        <w:tc>
          <w:tcPr>
            <w:tcW w:w="3262"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Litoria ewingii</w:t>
            </w:r>
          </w:p>
        </w:tc>
      </w:tr>
      <w:tr w:rsidR="00347D8D" w:rsidRPr="00415A5B" w:rsidTr="00347D8D">
        <w:trPr>
          <w:trHeight w:val="255"/>
          <w:jc w:val="center"/>
        </w:trPr>
        <w:tc>
          <w:tcPr>
            <w:tcW w:w="3529"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growling grass frog</w:t>
            </w:r>
          </w:p>
        </w:tc>
        <w:tc>
          <w:tcPr>
            <w:tcW w:w="3262"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Litoria raniformis</w:t>
            </w:r>
          </w:p>
        </w:tc>
      </w:tr>
      <w:tr w:rsidR="00347D8D" w:rsidRPr="00415A5B" w:rsidTr="00347D8D">
        <w:trPr>
          <w:trHeight w:val="255"/>
          <w:jc w:val="center"/>
        </w:trPr>
        <w:tc>
          <w:tcPr>
            <w:tcW w:w="3529" w:type="dxa"/>
            <w:tcBorders>
              <w:bottom w:val="single" w:sz="8" w:space="0" w:color="auto"/>
            </w:tcBorders>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southern toadlet</w:t>
            </w:r>
          </w:p>
        </w:tc>
        <w:tc>
          <w:tcPr>
            <w:tcW w:w="3262" w:type="dxa"/>
            <w:tcBorders>
              <w:bottom w:val="single" w:sz="8" w:space="0" w:color="auto"/>
            </w:tcBorders>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Pseudophryne semimarmorata</w:t>
            </w:r>
          </w:p>
        </w:tc>
      </w:tr>
    </w:tbl>
    <w:p w:rsidR="00347D8D" w:rsidRDefault="00347D8D" w:rsidP="00347D8D">
      <w:pPr>
        <w:pStyle w:val="Text"/>
        <w:rPr>
          <w:b/>
        </w:rPr>
      </w:pPr>
    </w:p>
    <w:p w:rsidR="00347D8D" w:rsidRPr="00415A5B" w:rsidRDefault="00347D8D" w:rsidP="00347D8D">
      <w:pPr>
        <w:pStyle w:val="Text"/>
        <w:rPr>
          <w:b/>
        </w:rPr>
      </w:pPr>
      <w:r>
        <w:rPr>
          <w:b/>
        </w:rPr>
        <w:br w:type="page"/>
      </w:r>
    </w:p>
    <w:p w:rsidR="00347D8D" w:rsidRPr="00415A5B" w:rsidRDefault="00347D8D" w:rsidP="00347D8D">
      <w:pPr>
        <w:pStyle w:val="Text"/>
        <w:rPr>
          <w:b/>
        </w:rPr>
      </w:pPr>
      <w:r w:rsidRPr="00415A5B">
        <w:rPr>
          <w:b/>
        </w:rPr>
        <w:t>Avifauna List</w:t>
      </w:r>
    </w:p>
    <w:p w:rsidR="00347D8D" w:rsidRPr="00415A5B" w:rsidRDefault="00347D8D" w:rsidP="00347D8D">
      <w:pPr>
        <w:pStyle w:val="Text"/>
      </w:pPr>
    </w:p>
    <w:tbl>
      <w:tblPr>
        <w:tblW w:w="6248" w:type="dxa"/>
        <w:jc w:val="center"/>
        <w:tblLook w:val="0000"/>
      </w:tblPr>
      <w:tblGrid>
        <w:gridCol w:w="2918"/>
        <w:gridCol w:w="3330"/>
      </w:tblGrid>
      <w:tr w:rsidR="00347D8D" w:rsidRPr="00415A5B" w:rsidTr="00347D8D">
        <w:trPr>
          <w:trHeight w:val="255"/>
          <w:tblHeader/>
          <w:jc w:val="center"/>
        </w:trPr>
        <w:tc>
          <w:tcPr>
            <w:tcW w:w="2918" w:type="dxa"/>
            <w:tcBorders>
              <w:top w:val="single" w:sz="8" w:space="0" w:color="auto"/>
              <w:bottom w:val="single" w:sz="8" w:space="0" w:color="auto"/>
            </w:tcBorders>
            <w:shd w:val="clear" w:color="auto" w:fill="CCCCCC"/>
            <w:noWrap/>
            <w:vAlign w:val="bottom"/>
          </w:tcPr>
          <w:p w:rsidR="00347D8D" w:rsidRPr="00415A5B" w:rsidRDefault="00347D8D" w:rsidP="00347D8D">
            <w:pPr>
              <w:overflowPunct/>
              <w:autoSpaceDE/>
              <w:autoSpaceDN/>
              <w:adjustRightInd/>
              <w:jc w:val="left"/>
              <w:textAlignment w:val="auto"/>
              <w:rPr>
                <w:rFonts w:cs="Arial"/>
                <w:b/>
                <w:spacing w:val="0"/>
                <w:lang w:val="en-US"/>
              </w:rPr>
            </w:pPr>
            <w:r w:rsidRPr="00415A5B">
              <w:rPr>
                <w:rFonts w:cs="Arial"/>
                <w:b/>
                <w:spacing w:val="0"/>
                <w:lang w:val="en-US"/>
              </w:rPr>
              <w:t>Common Name</w:t>
            </w:r>
          </w:p>
        </w:tc>
        <w:tc>
          <w:tcPr>
            <w:tcW w:w="3330" w:type="dxa"/>
            <w:tcBorders>
              <w:top w:val="single" w:sz="8" w:space="0" w:color="auto"/>
              <w:bottom w:val="single" w:sz="8" w:space="0" w:color="auto"/>
            </w:tcBorders>
            <w:shd w:val="clear" w:color="auto" w:fill="CCCCCC"/>
            <w:noWrap/>
            <w:vAlign w:val="bottom"/>
          </w:tcPr>
          <w:p w:rsidR="00347D8D" w:rsidRPr="00415A5B" w:rsidRDefault="00347D8D" w:rsidP="00347D8D">
            <w:pPr>
              <w:overflowPunct/>
              <w:autoSpaceDE/>
              <w:autoSpaceDN/>
              <w:adjustRightInd/>
              <w:jc w:val="left"/>
              <w:textAlignment w:val="auto"/>
              <w:rPr>
                <w:rFonts w:cs="Arial"/>
                <w:b/>
                <w:spacing w:val="0"/>
                <w:lang w:val="en-US"/>
              </w:rPr>
            </w:pPr>
            <w:r w:rsidRPr="00415A5B">
              <w:rPr>
                <w:rFonts w:cs="Arial"/>
                <w:b/>
                <w:spacing w:val="0"/>
                <w:lang w:val="en-US"/>
              </w:rPr>
              <w:t>Latin Name</w:t>
            </w:r>
          </w:p>
        </w:tc>
      </w:tr>
      <w:tr w:rsidR="00347D8D" w:rsidRPr="00415A5B" w:rsidTr="00347D8D">
        <w:trPr>
          <w:trHeight w:val="255"/>
          <w:jc w:val="center"/>
        </w:trPr>
        <w:tc>
          <w:tcPr>
            <w:tcW w:w="2918" w:type="dxa"/>
            <w:tcBorders>
              <w:top w:val="single" w:sz="8" w:space="0" w:color="auto"/>
            </w:tcBorders>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yellow-rumped thornbill</w:t>
            </w:r>
          </w:p>
        </w:tc>
        <w:tc>
          <w:tcPr>
            <w:tcW w:w="3330" w:type="dxa"/>
            <w:tcBorders>
              <w:top w:val="single" w:sz="8" w:space="0" w:color="auto"/>
            </w:tcBorders>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Acanthiza chrysorrhoa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striated thornbill</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Acanthiza lineata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yellow thornbill</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Acanthiza nana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brown thornbill</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Acanthiza pusilla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eastern spinebill</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Acanthorhynchus tenuirostris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collared sparrowhawk</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Accipiter cirrhocephalus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brown goshawk</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Accipiter fasciatus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common myna</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Acridotheres tristis</w:t>
            </w:r>
          </w:p>
        </w:tc>
      </w:tr>
      <w:tr w:rsidR="00347D8D" w:rsidRPr="00415A5B" w:rsidTr="00347D8D">
        <w:trPr>
          <w:trHeight w:val="255"/>
          <w:jc w:val="center"/>
        </w:trPr>
        <w:tc>
          <w:tcPr>
            <w:tcW w:w="2918" w:type="dxa"/>
            <w:shd w:val="clear" w:color="auto" w:fill="auto"/>
            <w:vAlign w:val="bottom"/>
          </w:tcPr>
          <w:p w:rsidR="00347D8D" w:rsidRPr="00415A5B" w:rsidRDefault="00347D8D" w:rsidP="00347D8D">
            <w:pPr>
              <w:overflowPunct/>
              <w:autoSpaceDE/>
              <w:autoSpaceDN/>
              <w:adjustRightInd/>
              <w:jc w:val="left"/>
              <w:textAlignment w:val="auto"/>
              <w:rPr>
                <w:rFonts w:cs="Arial"/>
                <w:spacing w:val="0"/>
                <w:lang w:val="en-US"/>
              </w:rPr>
            </w:pPr>
            <w:r>
              <w:rPr>
                <w:rFonts w:cs="Arial"/>
                <w:spacing w:val="0"/>
                <w:lang w:val="en-US"/>
              </w:rPr>
              <w:t>Australian</w:t>
            </w:r>
            <w:r w:rsidRPr="00415A5B">
              <w:rPr>
                <w:rFonts w:cs="Arial"/>
                <w:spacing w:val="0"/>
                <w:lang w:val="en-US"/>
              </w:rPr>
              <w:t xml:space="preserve"> reed-warbler</w:t>
            </w:r>
          </w:p>
        </w:tc>
        <w:tc>
          <w:tcPr>
            <w:tcW w:w="3330" w:type="dxa"/>
            <w:shd w:val="clear" w:color="auto" w:fill="auto"/>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Acrocephalus australis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common sandpiper</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Actitis hypoleucos</w:t>
            </w:r>
          </w:p>
        </w:tc>
      </w:tr>
      <w:tr w:rsidR="00347D8D" w:rsidRPr="00415A5B" w:rsidTr="00347D8D">
        <w:trPr>
          <w:trHeight w:val="255"/>
          <w:jc w:val="center"/>
        </w:trPr>
        <w:tc>
          <w:tcPr>
            <w:tcW w:w="2918" w:type="dxa"/>
            <w:shd w:val="clear" w:color="auto" w:fill="auto"/>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Australasian darter</w:t>
            </w:r>
          </w:p>
        </w:tc>
        <w:tc>
          <w:tcPr>
            <w:tcW w:w="3330" w:type="dxa"/>
            <w:shd w:val="clear" w:color="auto" w:fill="auto"/>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Anhinga novaehollandiae</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Pr>
                <w:rFonts w:cs="Arial"/>
                <w:spacing w:val="0"/>
                <w:lang w:val="en-US"/>
              </w:rPr>
              <w:t>E</w:t>
            </w:r>
            <w:r w:rsidRPr="00415A5B">
              <w:rPr>
                <w:rFonts w:cs="Arial"/>
                <w:spacing w:val="0"/>
                <w:lang w:val="en-US"/>
              </w:rPr>
              <w:t>uropean skylark</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Alauda arvensis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azure kingfisher</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Alcedo azurea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chestnut teal</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Anas castanea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grey teal</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Anas gracilis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Australasian shoveler</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Anas rhynchotis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Pacific black duck</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Anas superciliosa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red wattlebird</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Anthochaera carunculata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little wattlebird</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Anthochaera chrysoptera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regent honeyeater</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Anthochaera phrygia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Pr>
                <w:rFonts w:cs="Arial"/>
                <w:spacing w:val="0"/>
                <w:lang w:val="en-US"/>
              </w:rPr>
              <w:t>A</w:t>
            </w:r>
            <w:r w:rsidRPr="00415A5B">
              <w:rPr>
                <w:rFonts w:cs="Arial"/>
                <w:spacing w:val="0"/>
                <w:lang w:val="en-US"/>
              </w:rPr>
              <w:t>ustralasian pipit</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Anthus novaeseelandiae</w:t>
            </w:r>
          </w:p>
        </w:tc>
      </w:tr>
      <w:tr w:rsidR="00347D8D" w:rsidRPr="00415A5B" w:rsidTr="00347D8D">
        <w:trPr>
          <w:trHeight w:val="255"/>
          <w:jc w:val="center"/>
        </w:trPr>
        <w:tc>
          <w:tcPr>
            <w:tcW w:w="2918" w:type="dxa"/>
            <w:shd w:val="clear" w:color="auto" w:fill="auto"/>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fork-tailed swift</w:t>
            </w:r>
          </w:p>
        </w:tc>
        <w:tc>
          <w:tcPr>
            <w:tcW w:w="3330" w:type="dxa"/>
            <w:shd w:val="clear" w:color="auto" w:fill="auto"/>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 xml:space="preserve">Apus </w:t>
            </w:r>
            <w:r>
              <w:rPr>
                <w:rFonts w:cs="Arial"/>
                <w:i/>
                <w:spacing w:val="0"/>
                <w:lang w:val="en-US"/>
              </w:rPr>
              <w:t>Pacific</w:t>
            </w:r>
            <w:r w:rsidRPr="00415A5B">
              <w:rPr>
                <w:rFonts w:cs="Arial"/>
                <w:i/>
                <w:spacing w:val="0"/>
                <w:lang w:val="en-US"/>
              </w:rPr>
              <w:t>us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wedge-tailed eagle</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Aquila audax</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cattle egret</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Ardea ibis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intermediate egret</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Ardea intermedia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eastern great egret</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Ardea modesta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white-necked heron</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 xml:space="preserve">Ardea </w:t>
            </w:r>
            <w:r>
              <w:rPr>
                <w:rFonts w:cs="Arial"/>
                <w:i/>
                <w:spacing w:val="0"/>
                <w:lang w:val="en-US"/>
              </w:rPr>
              <w:t>Pacific</w:t>
            </w:r>
            <w:r w:rsidRPr="00415A5B">
              <w:rPr>
                <w:rFonts w:cs="Arial"/>
                <w:i/>
                <w:spacing w:val="0"/>
                <w:lang w:val="en-US"/>
              </w:rPr>
              <w:t>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short-tailed shearwater</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Ardenna tenuirostris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ruddy turnstone</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Arenaria interpres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dusky woodswallow</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Artamus cyanopterus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hardhead</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Aythya australis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musk duck</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Biziura lobata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sulphur-crested cockatoo</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Cacatua galerita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long-billed corella</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Cacatua tenuirostris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fan-tailed cuckoo</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Cacomantis flabelliformis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brush cuckoo</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Cacomantis variolosus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chestnut-rumped heathwren</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Calamanthus pyrrhopygius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sharp-tailed sandpiper</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Calidris acuminata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sanderling</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Calidris alba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red knot</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Calidris canutus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curlew sandpiper</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Calidris ferruginea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pectoral sandpiper</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calidris melanotos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red-necked stint</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Calidris ruficollis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great knot</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Calidris tenuirostris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gang-gang cockatoo</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Callocephalon fimbriatum</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yellow-tailed black-cockatoo</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Calyptorhynchus funereus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European goldfinch</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Carduelis carduelis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European greenfinch</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Carduelis chloris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Cape Barren goose</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Cereopsis novaehollandiae</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double-banded plover</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Charadrius bicinctus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greater sand plover</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Charadrius leschenaultii</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lesser sand plover</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Charadrius mongolus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red-capped plover</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Charadrius ruficapillus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whiskered tern</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Chlidonias hybridus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white-winged black tern</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Chlidonias leucopterus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Pr>
                <w:rFonts w:cs="Arial"/>
                <w:spacing w:val="0"/>
                <w:lang w:val="en-US"/>
              </w:rPr>
              <w:t>Australian</w:t>
            </w:r>
            <w:r w:rsidRPr="00415A5B">
              <w:rPr>
                <w:rFonts w:cs="Arial"/>
                <w:spacing w:val="0"/>
                <w:lang w:val="en-US"/>
              </w:rPr>
              <w:t xml:space="preserve"> wood duck</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Chenonetta jubata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silver gull</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Chroicocephalus novaehollandiae</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Pr>
                <w:rFonts w:cs="Arial"/>
                <w:spacing w:val="0"/>
                <w:lang w:val="en-US"/>
              </w:rPr>
              <w:t>H</w:t>
            </w:r>
            <w:r w:rsidRPr="00415A5B">
              <w:rPr>
                <w:rFonts w:cs="Arial"/>
                <w:spacing w:val="0"/>
                <w:lang w:val="en-US"/>
              </w:rPr>
              <w:t>orsfield's bronze-cuckoo</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Chrysococcyx basalis</w:t>
            </w:r>
          </w:p>
        </w:tc>
      </w:tr>
      <w:tr w:rsidR="00347D8D" w:rsidRPr="00415A5B" w:rsidTr="00347D8D">
        <w:trPr>
          <w:trHeight w:val="255"/>
          <w:jc w:val="center"/>
        </w:trPr>
        <w:tc>
          <w:tcPr>
            <w:tcW w:w="2918" w:type="dxa"/>
            <w:shd w:val="clear" w:color="auto" w:fill="auto"/>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swamp harrier</w:t>
            </w:r>
          </w:p>
        </w:tc>
        <w:tc>
          <w:tcPr>
            <w:tcW w:w="3330" w:type="dxa"/>
            <w:shd w:val="clear" w:color="auto" w:fill="auto"/>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Circus approximans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golden-headed cisticola</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Cisticola exilis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banded stilt</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Cladorhynchus leucocephalus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red-browed treecreeper</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Climacteris erythrops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grey shrike-thrush</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Colluricincla harmonica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black-faced cuckoo-shrike</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Coracina novaehollandiae</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common cicadabird</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Coracina tenuirostris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white-throated treecreeper</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Cormobates leucophaeus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Pr>
                <w:rFonts w:cs="Arial"/>
                <w:spacing w:val="0"/>
                <w:lang w:val="en-US"/>
              </w:rPr>
              <w:t>Australian</w:t>
            </w:r>
            <w:r w:rsidRPr="00415A5B">
              <w:rPr>
                <w:rFonts w:cs="Arial"/>
                <w:spacing w:val="0"/>
                <w:lang w:val="en-US"/>
              </w:rPr>
              <w:t xml:space="preserve"> raven</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Corvus coronoides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little raven</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Corvus mellori</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forest raven</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Corvus tasmanicus</w:t>
            </w:r>
          </w:p>
        </w:tc>
      </w:tr>
      <w:tr w:rsidR="00347D8D" w:rsidRPr="00415A5B" w:rsidTr="00347D8D">
        <w:trPr>
          <w:trHeight w:val="255"/>
          <w:jc w:val="center"/>
        </w:trPr>
        <w:tc>
          <w:tcPr>
            <w:tcW w:w="2918" w:type="dxa"/>
            <w:shd w:val="clear" w:color="auto" w:fill="auto"/>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stubble quail</w:t>
            </w:r>
          </w:p>
        </w:tc>
        <w:tc>
          <w:tcPr>
            <w:tcW w:w="3330" w:type="dxa"/>
            <w:shd w:val="clear" w:color="auto" w:fill="auto"/>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Coturnix pectoralis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brown quail</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Coturnix ypsilophora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grey butcherbird</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Cracticus torquatus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pallid cuckoo</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Cuculus pallidus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black swan</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Cygnus atratus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laughing kookaburra</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Dacelo novaeguineae</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varied sittella</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Daphoenositta chrysoptera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cape petrel</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Daption capense</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mistletoebird</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Dicaeum hirundinaceum</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emu</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Dromaius novaehollandiae</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little egret</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Egretta garzetta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white-faced heron</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Egretta novaehollandiae</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black-shouldered kite</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Elanus axillaris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black-fronted dotterel</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Elseyornis melanops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galah</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Eolophus roseicapilla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eastern yellow robin</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Eopsaltria australis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white-fronted chat</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Epthianura albifrons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red-kneed dotterel</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Erythrogonys cinctus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little penguin</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Eudyptula minor</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brown falcon</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Falco berigora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nankeen kestrel</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Falco cenchroides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Pr>
                <w:rFonts w:cs="Arial"/>
                <w:spacing w:val="0"/>
                <w:lang w:val="en-US"/>
              </w:rPr>
              <w:t>Australian</w:t>
            </w:r>
            <w:r w:rsidRPr="00415A5B">
              <w:rPr>
                <w:rFonts w:cs="Arial"/>
                <w:spacing w:val="0"/>
                <w:lang w:val="en-US"/>
              </w:rPr>
              <w:t xml:space="preserve"> hobby</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Falco longipennis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peregrine falcon</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Falco peregrinus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crested shrike-tit</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Falcunculus frontatus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lesser frigatebird</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Fregata ariel</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Eurasian coot</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Fulica atra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southern fulmar</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Fulmarus glacialoides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Pr>
                <w:rFonts w:cs="Arial"/>
                <w:spacing w:val="0"/>
                <w:lang w:val="en-US"/>
              </w:rPr>
              <w:t>L</w:t>
            </w:r>
            <w:r w:rsidRPr="00415A5B">
              <w:rPr>
                <w:rFonts w:cs="Arial"/>
                <w:spacing w:val="0"/>
                <w:lang w:val="en-US"/>
              </w:rPr>
              <w:t>atham's snipe</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Gallinago hardwickii</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dusky moorhen</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Gallinula tenebrosa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black-tailed native-hen</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Gallinula ventralis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buff-banded rail</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Gallirallus philippensis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gull-billed tern</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Gelochelidon nilotica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musk lorikeet</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Glossopsitta concinna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magpie-lark</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Grallina cyanoleuca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Pr>
                <w:rFonts w:cs="Arial"/>
                <w:spacing w:val="0"/>
                <w:lang w:val="en-US"/>
              </w:rPr>
              <w:t>Australian</w:t>
            </w:r>
            <w:r w:rsidRPr="00415A5B">
              <w:rPr>
                <w:rFonts w:cs="Arial"/>
                <w:spacing w:val="0"/>
                <w:lang w:val="en-US"/>
              </w:rPr>
              <w:t xml:space="preserve"> magpie</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Gymnorhina tibicen</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sooty oystercatcher</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Haematopus fuliginosus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pied oystercatcher</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Haematopus longirostris</w:t>
            </w:r>
          </w:p>
        </w:tc>
      </w:tr>
      <w:tr w:rsidR="00347D8D" w:rsidRPr="00415A5B" w:rsidTr="00347D8D">
        <w:trPr>
          <w:trHeight w:val="255"/>
          <w:jc w:val="center"/>
        </w:trPr>
        <w:tc>
          <w:tcPr>
            <w:tcW w:w="2918" w:type="dxa"/>
            <w:shd w:val="clear" w:color="auto" w:fill="auto"/>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white-bellied sea-eagle</w:t>
            </w:r>
          </w:p>
        </w:tc>
        <w:tc>
          <w:tcPr>
            <w:tcW w:w="3330" w:type="dxa"/>
            <w:shd w:val="clear" w:color="auto" w:fill="auto"/>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Haliaeetus leucogaster</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whistling kite</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Haliastur sphenurus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grey-tailed tattler</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Heteroscelus brevipes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black-winged stilt</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Himantopus himantopus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little eagle</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Hieraaetus morphnoides</w:t>
            </w:r>
          </w:p>
        </w:tc>
      </w:tr>
      <w:tr w:rsidR="00347D8D" w:rsidRPr="00415A5B" w:rsidTr="00347D8D">
        <w:trPr>
          <w:trHeight w:val="255"/>
          <w:jc w:val="center"/>
        </w:trPr>
        <w:tc>
          <w:tcPr>
            <w:tcW w:w="2918" w:type="dxa"/>
            <w:shd w:val="clear" w:color="auto" w:fill="auto"/>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 xml:space="preserve">white-throated needletail </w:t>
            </w:r>
          </w:p>
        </w:tc>
        <w:tc>
          <w:tcPr>
            <w:tcW w:w="3330" w:type="dxa"/>
            <w:shd w:val="clear" w:color="auto" w:fill="auto"/>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Hirundapus caudacutus</w:t>
            </w:r>
          </w:p>
        </w:tc>
      </w:tr>
      <w:tr w:rsidR="00347D8D" w:rsidRPr="00415A5B" w:rsidTr="00347D8D">
        <w:trPr>
          <w:trHeight w:val="255"/>
          <w:jc w:val="center"/>
        </w:trPr>
        <w:tc>
          <w:tcPr>
            <w:tcW w:w="2918" w:type="dxa"/>
            <w:shd w:val="clear" w:color="auto" w:fill="auto"/>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welcome swallow</w:t>
            </w:r>
          </w:p>
        </w:tc>
        <w:tc>
          <w:tcPr>
            <w:tcW w:w="3330" w:type="dxa"/>
            <w:shd w:val="clear" w:color="auto" w:fill="auto"/>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Hirundo neoxena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tree martin</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Hirundo nigricans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caspian tern</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Hydroprogne caspia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kelp gull</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Larus dominicanus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Pacific gull</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 xml:space="preserve">Larus </w:t>
            </w:r>
            <w:r>
              <w:rPr>
                <w:rFonts w:cs="Arial"/>
                <w:i/>
                <w:spacing w:val="0"/>
                <w:lang w:val="en-US"/>
              </w:rPr>
              <w:t>Pacific</w:t>
            </w:r>
            <w:r w:rsidRPr="00415A5B">
              <w:rPr>
                <w:rFonts w:cs="Arial"/>
                <w:i/>
                <w:spacing w:val="0"/>
                <w:lang w:val="en-US"/>
              </w:rPr>
              <w:t xml:space="preserve">us </w:t>
            </w:r>
            <w:r>
              <w:rPr>
                <w:rFonts w:cs="Arial"/>
                <w:i/>
                <w:spacing w:val="0"/>
                <w:lang w:val="en-US"/>
              </w:rPr>
              <w:t>Pacific</w:t>
            </w:r>
            <w:r w:rsidRPr="00415A5B">
              <w:rPr>
                <w:rFonts w:cs="Arial"/>
                <w:i/>
                <w:spacing w:val="0"/>
                <w:lang w:val="en-US"/>
              </w:rPr>
              <w:t>us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swift parrot</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Lathamus discolor</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Pr>
                <w:rFonts w:cs="Arial"/>
                <w:spacing w:val="0"/>
                <w:lang w:val="en-US"/>
              </w:rPr>
              <w:t>L</w:t>
            </w:r>
            <w:r w:rsidRPr="00415A5B">
              <w:rPr>
                <w:rFonts w:cs="Arial"/>
                <w:spacing w:val="0"/>
                <w:lang w:val="en-US"/>
              </w:rPr>
              <w:t>ewin's rail</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Lewinia pectoralis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yellow-faced honeyeater</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Lichenostomus chrysops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white-eared honeyeater</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Lichenostomus leucotis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white-plumed honeyeater</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Lichenostomus penicillatus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bar-tailed godwit</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Limosa lapponica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black-tailed godwit</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Limosa limosa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northern giant-petrel</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Macronectes halli</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pink-eared duck</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Malacorhynchus membranaceus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superb fairy-wren</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Malurus cyaneus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noisy miner</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Manorina melanocephala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little grassbird</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Megalurus gramineus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brown-headed honeyeater</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Melithreptus brevirostris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white-naped honeyeater</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Melithreptus lunatus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little pied cormorant</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Microcarbo melanoleucos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Pr>
                <w:rFonts w:cs="Arial"/>
                <w:spacing w:val="0"/>
                <w:lang w:val="en-US"/>
              </w:rPr>
              <w:t>J</w:t>
            </w:r>
            <w:r w:rsidRPr="00415A5B">
              <w:rPr>
                <w:rFonts w:cs="Arial"/>
                <w:spacing w:val="0"/>
                <w:lang w:val="en-US"/>
              </w:rPr>
              <w:t>acky winter</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Microeca fascinans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Pr>
                <w:rFonts w:cs="Arial"/>
                <w:spacing w:val="0"/>
                <w:lang w:val="en-US"/>
              </w:rPr>
              <w:t>A</w:t>
            </w:r>
            <w:r w:rsidRPr="00415A5B">
              <w:rPr>
                <w:rFonts w:cs="Arial"/>
                <w:spacing w:val="0"/>
                <w:lang w:val="en-US"/>
              </w:rPr>
              <w:t>ustralasian gannet</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Morus serrator</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satin flycatcher</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Myiagra cyanoleuca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leaden flycatcher</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Myiagra rubecula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red-browed finch</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Neochmia temporalis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orange-bellied parrot</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Neophema chrysogaster</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blue-winged parrot</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Neophema chrysostoma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southern boobook</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Ninox novaeseelandiae</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eastern curlew</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Numenius madagascariensis</w:t>
            </w:r>
          </w:p>
        </w:tc>
      </w:tr>
      <w:tr w:rsidR="00347D8D" w:rsidRPr="00415A5B" w:rsidTr="00347D8D">
        <w:trPr>
          <w:trHeight w:val="255"/>
          <w:jc w:val="center"/>
        </w:trPr>
        <w:tc>
          <w:tcPr>
            <w:tcW w:w="2918" w:type="dxa"/>
            <w:shd w:val="clear" w:color="auto" w:fill="auto"/>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whimbrel</w:t>
            </w:r>
          </w:p>
        </w:tc>
        <w:tc>
          <w:tcPr>
            <w:tcW w:w="3330" w:type="dxa"/>
            <w:shd w:val="clear" w:color="auto" w:fill="auto"/>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Numenius phaeopus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nankeen night heron</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Nycticorax caledonicus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olive-backed oriole</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Oriolus sagittatus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blue-billed duck</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Oxyura australis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olive whistler</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Pachycephala olivacea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golden whistler</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Pachycephala pectoralis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rufous whistler</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Pachycephala rufiventris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fairy prion</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Pachyptila turtur</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spotted pardalote</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Pardalotus punctatus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striated pardalote</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Pardalotus striatus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house sparrow</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Passer domesticus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Pr>
                <w:rFonts w:cs="Arial"/>
                <w:spacing w:val="0"/>
                <w:lang w:val="en-US"/>
              </w:rPr>
              <w:t>Australian</w:t>
            </w:r>
            <w:r w:rsidRPr="00415A5B">
              <w:rPr>
                <w:rFonts w:cs="Arial"/>
                <w:spacing w:val="0"/>
                <w:lang w:val="en-US"/>
              </w:rPr>
              <w:t xml:space="preserve"> pelican</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Pelecanus conspicillatus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scarlet robin</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Petroica boodang</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flame robin</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Petroica phoenicea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pink robin</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Petroica rodinogaster</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ground parrot</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Pezoporus wallicus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great cormorant</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Phalacrocorax carbo</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black-faced cormorant</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Phalacrocorax fuscescens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little black cormorant</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Phalacrocorax sulcirostris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pied cormorant</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Phalacrocorax varius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common bronzewing</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Phaps chalcoptera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brush bronzewing</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Phaps elegans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common pheasant</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Phasianus colchicus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tawny-crowned honeyeater</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Phylidonyris melanops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Pr>
                <w:rFonts w:cs="Arial"/>
                <w:spacing w:val="0"/>
                <w:lang w:val="en-US"/>
              </w:rPr>
              <w:t>New H</w:t>
            </w:r>
            <w:r w:rsidRPr="00415A5B">
              <w:rPr>
                <w:rFonts w:cs="Arial"/>
                <w:spacing w:val="0"/>
                <w:lang w:val="en-US"/>
              </w:rPr>
              <w:t>olland honeyeater</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Phylidonyris novaehollandiae</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crescent honeyeater</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Phylidonyris pyrrhoptera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yellow-billed spoonbill</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Platalea flavipes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royal spoonbill</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Platalea regia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crimson rosella</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Platycercus elegans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eastern rosella</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Platycercus eximius</w:t>
            </w:r>
          </w:p>
        </w:tc>
      </w:tr>
      <w:tr w:rsidR="00347D8D" w:rsidRPr="00415A5B" w:rsidTr="00347D8D">
        <w:trPr>
          <w:trHeight w:val="255"/>
          <w:jc w:val="center"/>
        </w:trPr>
        <w:tc>
          <w:tcPr>
            <w:tcW w:w="2918" w:type="dxa"/>
            <w:shd w:val="clear" w:color="auto" w:fill="auto"/>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glossy ibis</w:t>
            </w:r>
          </w:p>
        </w:tc>
        <w:tc>
          <w:tcPr>
            <w:tcW w:w="3330" w:type="dxa"/>
            <w:shd w:val="clear" w:color="auto" w:fill="auto"/>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Plegadis falcinellus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Pr>
                <w:rFonts w:cs="Arial"/>
                <w:spacing w:val="0"/>
                <w:lang w:val="en-US"/>
              </w:rPr>
              <w:t>Pacific</w:t>
            </w:r>
            <w:r w:rsidRPr="00415A5B">
              <w:rPr>
                <w:rFonts w:cs="Arial"/>
                <w:spacing w:val="0"/>
                <w:lang w:val="en-US"/>
              </w:rPr>
              <w:t xml:space="preserve"> golden plover</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Pluvialis fulva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grey plover</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Pluvialis squatarola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tawny frogmouth</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Podargus strigoides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great crested grebe</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Podiceps cristatus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hoary-headed grebe</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Poliocephalus poliocephalus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purple swamphen</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Porphyrio porphyrio</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Pr>
                <w:rFonts w:cs="Arial"/>
                <w:spacing w:val="0"/>
                <w:lang w:val="en-US"/>
              </w:rPr>
              <w:t>Australian</w:t>
            </w:r>
            <w:r w:rsidRPr="00415A5B">
              <w:rPr>
                <w:rFonts w:cs="Arial"/>
                <w:spacing w:val="0"/>
                <w:lang w:val="en-US"/>
              </w:rPr>
              <w:t xml:space="preserve"> spotted crake</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Porzana fluminea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spotless crake</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Porzana tabuensis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eastern whipbird</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Psophodes olivaceus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great-winged petrel</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Pterodroma macroptera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fluttering shearwater</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Puffinus gavia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red-necked avocet</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Recurvirostra novaehollandiae</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grey fantail</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Rhipidura albiscarpa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willie wagtail</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Rhipidura leucophrys</w:t>
            </w:r>
          </w:p>
        </w:tc>
      </w:tr>
      <w:tr w:rsidR="00347D8D" w:rsidRPr="00415A5B" w:rsidTr="00347D8D">
        <w:trPr>
          <w:trHeight w:val="255"/>
          <w:jc w:val="center"/>
        </w:trPr>
        <w:tc>
          <w:tcPr>
            <w:tcW w:w="2918" w:type="dxa"/>
            <w:shd w:val="clear" w:color="auto" w:fill="auto"/>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rufous fantail</w:t>
            </w:r>
          </w:p>
        </w:tc>
        <w:tc>
          <w:tcPr>
            <w:tcW w:w="3330" w:type="dxa"/>
            <w:shd w:val="clear" w:color="auto" w:fill="auto"/>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Rhipidura rufifrons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white-browed scrubwren</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Sericornis frontalis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beautiful firetail</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Stagonopleura bella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great skua</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Stercorarius skua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common tern</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Sterna hirundo</w:t>
            </w:r>
          </w:p>
        </w:tc>
      </w:tr>
      <w:tr w:rsidR="00347D8D" w:rsidRPr="00415A5B" w:rsidTr="00347D8D">
        <w:trPr>
          <w:trHeight w:val="255"/>
          <w:jc w:val="center"/>
        </w:trPr>
        <w:tc>
          <w:tcPr>
            <w:tcW w:w="2918" w:type="dxa"/>
            <w:shd w:val="clear" w:color="auto" w:fill="auto"/>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white-fronted tern</w:t>
            </w:r>
          </w:p>
        </w:tc>
        <w:tc>
          <w:tcPr>
            <w:tcW w:w="3330" w:type="dxa"/>
            <w:shd w:val="clear" w:color="auto" w:fill="auto"/>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Sterna striata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little tern</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Sternula albifrons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fairy tern</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Sternula nereis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southern emu-wren</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Stipiturus malachurus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pied currawong</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Strepera graculina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grey currawong</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Strepera versicolor</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spotted turtle-dove</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Streptopelia chinensis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common starling</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Sturnus vulgaris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Australasian grebe</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Tachybaptus novaehollandiae</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Pr>
                <w:rFonts w:cs="Arial"/>
                <w:spacing w:val="0"/>
                <w:lang w:val="en-US"/>
              </w:rPr>
              <w:t>Australian</w:t>
            </w:r>
            <w:r w:rsidRPr="00415A5B">
              <w:rPr>
                <w:rFonts w:cs="Arial"/>
                <w:spacing w:val="0"/>
                <w:lang w:val="en-US"/>
              </w:rPr>
              <w:t xml:space="preserve"> shelduck</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Tadorna tadornoides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crested tern</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Thalaseus bergii</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black-browed albatross</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Thalassarche melanophris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hooded plover</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Thinornis rubricollis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Pr>
                <w:rFonts w:cs="Arial"/>
                <w:spacing w:val="0"/>
                <w:lang w:val="en-US"/>
              </w:rPr>
              <w:t>Australian</w:t>
            </w:r>
            <w:r w:rsidRPr="00415A5B">
              <w:rPr>
                <w:rFonts w:cs="Arial"/>
                <w:spacing w:val="0"/>
                <w:lang w:val="en-US"/>
              </w:rPr>
              <w:t xml:space="preserve"> white ibis</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Threskiornis molucca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straw-necked ibis</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Threskiornis spinicollis</w:t>
            </w:r>
          </w:p>
        </w:tc>
      </w:tr>
      <w:tr w:rsidR="00347D8D" w:rsidRPr="00415A5B" w:rsidTr="00347D8D">
        <w:trPr>
          <w:trHeight w:val="255"/>
          <w:jc w:val="center"/>
        </w:trPr>
        <w:tc>
          <w:tcPr>
            <w:tcW w:w="2918" w:type="dxa"/>
            <w:shd w:val="clear" w:color="auto" w:fill="auto"/>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sacred kingfisher</w:t>
            </w:r>
          </w:p>
        </w:tc>
        <w:tc>
          <w:tcPr>
            <w:tcW w:w="3330" w:type="dxa"/>
            <w:shd w:val="clear" w:color="auto" w:fill="auto"/>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Todiramphus sanctus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rainbow lorikeet</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Trichoglossus haematodus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wood sandpiper</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Tringia glareola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common greenshank</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Tringa nebularia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marsh sandpiper</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Tringa stagnatilis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common blackbird</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Turdus merula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painted button-quail</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Turnix varia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Pr>
                <w:rFonts w:cs="Arial"/>
                <w:spacing w:val="0"/>
                <w:lang w:val="en-US"/>
              </w:rPr>
              <w:t>P</w:t>
            </w:r>
            <w:r w:rsidRPr="00415A5B">
              <w:rPr>
                <w:rFonts w:cs="Arial"/>
                <w:spacing w:val="0"/>
                <w:lang w:val="en-US"/>
              </w:rPr>
              <w:t>acific barn owl</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Tyto javanica</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masked lapwing</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Vanellus miles</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banded lapwing</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Vanellus tricolor</w:t>
            </w:r>
          </w:p>
        </w:tc>
      </w:tr>
      <w:tr w:rsidR="00347D8D" w:rsidRPr="00415A5B" w:rsidTr="00347D8D">
        <w:trPr>
          <w:trHeight w:val="255"/>
          <w:jc w:val="center"/>
        </w:trPr>
        <w:tc>
          <w:tcPr>
            <w:tcW w:w="2918" w:type="dxa"/>
            <w:shd w:val="clear" w:color="auto" w:fill="auto"/>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terek sandpiper</w:t>
            </w:r>
          </w:p>
        </w:tc>
        <w:tc>
          <w:tcPr>
            <w:tcW w:w="3330" w:type="dxa"/>
            <w:shd w:val="clear" w:color="auto" w:fill="auto"/>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 xml:space="preserve">Xenus cinereus </w:t>
            </w:r>
          </w:p>
        </w:tc>
      </w:tr>
      <w:tr w:rsidR="00347D8D" w:rsidRPr="00415A5B" w:rsidTr="00347D8D">
        <w:trPr>
          <w:trHeight w:val="255"/>
          <w:jc w:val="center"/>
        </w:trPr>
        <w:tc>
          <w:tcPr>
            <w:tcW w:w="2918"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bassian thrush</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Zoothera lunulata</w:t>
            </w:r>
          </w:p>
        </w:tc>
      </w:tr>
      <w:tr w:rsidR="00347D8D" w:rsidRPr="00415A5B" w:rsidTr="00347D8D">
        <w:trPr>
          <w:trHeight w:val="255"/>
          <w:jc w:val="center"/>
        </w:trPr>
        <w:tc>
          <w:tcPr>
            <w:tcW w:w="2918" w:type="dxa"/>
            <w:tcBorders>
              <w:bottom w:val="single" w:sz="8" w:space="0" w:color="auto"/>
            </w:tcBorders>
            <w:shd w:val="clear" w:color="auto" w:fill="auto"/>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silvereye</w:t>
            </w:r>
          </w:p>
        </w:tc>
        <w:tc>
          <w:tcPr>
            <w:tcW w:w="3330" w:type="dxa"/>
            <w:tcBorders>
              <w:bottom w:val="single" w:sz="8" w:space="0" w:color="auto"/>
            </w:tcBorders>
            <w:shd w:val="clear" w:color="auto" w:fill="auto"/>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Zosterops lateralis</w:t>
            </w:r>
          </w:p>
        </w:tc>
      </w:tr>
    </w:tbl>
    <w:p w:rsidR="00347D8D" w:rsidRPr="00415A5B" w:rsidRDefault="00347D8D" w:rsidP="00347D8D">
      <w:pPr>
        <w:pStyle w:val="Text"/>
        <w:rPr>
          <w:b/>
        </w:rPr>
      </w:pPr>
    </w:p>
    <w:p w:rsidR="00347D8D" w:rsidRPr="00415A5B" w:rsidRDefault="00347D8D" w:rsidP="00347D8D">
      <w:pPr>
        <w:pStyle w:val="Text"/>
        <w:rPr>
          <w:b/>
        </w:rPr>
      </w:pPr>
      <w:r w:rsidRPr="00415A5B">
        <w:rPr>
          <w:b/>
        </w:rPr>
        <w:t>Waterbird List</w:t>
      </w:r>
    </w:p>
    <w:p w:rsidR="00347D8D" w:rsidRPr="00415A5B" w:rsidRDefault="00347D8D" w:rsidP="00347D8D">
      <w:pPr>
        <w:pStyle w:val="Text"/>
        <w:rPr>
          <w:b/>
        </w:rPr>
      </w:pPr>
    </w:p>
    <w:tbl>
      <w:tblPr>
        <w:tblW w:w="5881" w:type="dxa"/>
        <w:jc w:val="center"/>
        <w:tblLook w:val="0000"/>
      </w:tblPr>
      <w:tblGrid>
        <w:gridCol w:w="2551"/>
        <w:gridCol w:w="3330"/>
      </w:tblGrid>
      <w:tr w:rsidR="00347D8D" w:rsidRPr="00415A5B" w:rsidTr="00347D8D">
        <w:trPr>
          <w:trHeight w:val="255"/>
          <w:tblHeader/>
          <w:jc w:val="center"/>
        </w:trPr>
        <w:tc>
          <w:tcPr>
            <w:tcW w:w="2551" w:type="dxa"/>
            <w:tcBorders>
              <w:top w:val="single" w:sz="8" w:space="0" w:color="auto"/>
              <w:bottom w:val="single" w:sz="8" w:space="0" w:color="auto"/>
            </w:tcBorders>
            <w:shd w:val="clear" w:color="auto" w:fill="CCCCCC"/>
            <w:noWrap/>
            <w:vAlign w:val="bottom"/>
          </w:tcPr>
          <w:p w:rsidR="00347D8D" w:rsidRPr="00415A5B" w:rsidRDefault="00347D8D" w:rsidP="00347D8D">
            <w:pPr>
              <w:overflowPunct/>
              <w:autoSpaceDE/>
              <w:autoSpaceDN/>
              <w:adjustRightInd/>
              <w:jc w:val="left"/>
              <w:textAlignment w:val="auto"/>
              <w:rPr>
                <w:rFonts w:cs="Arial"/>
                <w:b/>
                <w:spacing w:val="0"/>
                <w:lang w:val="en-US"/>
              </w:rPr>
            </w:pPr>
            <w:r w:rsidRPr="00415A5B">
              <w:rPr>
                <w:rFonts w:cs="Arial"/>
                <w:b/>
                <w:spacing w:val="0"/>
                <w:lang w:val="en-US"/>
              </w:rPr>
              <w:t>Common Name</w:t>
            </w:r>
          </w:p>
        </w:tc>
        <w:tc>
          <w:tcPr>
            <w:tcW w:w="3330" w:type="dxa"/>
            <w:tcBorders>
              <w:top w:val="single" w:sz="8" w:space="0" w:color="auto"/>
              <w:bottom w:val="single" w:sz="8" w:space="0" w:color="auto"/>
            </w:tcBorders>
            <w:shd w:val="clear" w:color="auto" w:fill="CCCCCC"/>
            <w:noWrap/>
            <w:vAlign w:val="bottom"/>
          </w:tcPr>
          <w:p w:rsidR="00347D8D" w:rsidRPr="00415A5B" w:rsidRDefault="00347D8D" w:rsidP="00347D8D">
            <w:pPr>
              <w:overflowPunct/>
              <w:autoSpaceDE/>
              <w:autoSpaceDN/>
              <w:adjustRightInd/>
              <w:jc w:val="left"/>
              <w:textAlignment w:val="auto"/>
              <w:rPr>
                <w:rFonts w:cs="Arial"/>
                <w:b/>
                <w:spacing w:val="0"/>
                <w:lang w:val="en-US"/>
              </w:rPr>
            </w:pPr>
            <w:r w:rsidRPr="00415A5B">
              <w:rPr>
                <w:rFonts w:cs="Arial"/>
                <w:b/>
                <w:spacing w:val="0"/>
                <w:lang w:val="en-US"/>
              </w:rPr>
              <w:t>Latin Name</w:t>
            </w:r>
          </w:p>
        </w:tc>
      </w:tr>
      <w:tr w:rsidR="00347D8D" w:rsidRPr="00415A5B" w:rsidTr="00347D8D">
        <w:trPr>
          <w:trHeight w:val="255"/>
          <w:jc w:val="center"/>
        </w:trPr>
        <w:tc>
          <w:tcPr>
            <w:tcW w:w="2551" w:type="dxa"/>
            <w:tcBorders>
              <w:top w:val="single" w:sz="8" w:space="0" w:color="auto"/>
            </w:tcBorders>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common sandpiper</w:t>
            </w:r>
          </w:p>
        </w:tc>
        <w:tc>
          <w:tcPr>
            <w:tcW w:w="3330" w:type="dxa"/>
            <w:tcBorders>
              <w:top w:val="single" w:sz="8" w:space="0" w:color="auto"/>
            </w:tcBorders>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Actitis hypoleucos</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chestnut teal</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Anas castanea</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grey teal</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Anas gracilis</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Australasian shoveler</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Anas rhynchotis</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Pacific black duck</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Anas superciliosa</w:t>
            </w:r>
          </w:p>
        </w:tc>
      </w:tr>
      <w:tr w:rsidR="00347D8D" w:rsidRPr="00415A5B" w:rsidTr="00347D8D">
        <w:trPr>
          <w:trHeight w:val="255"/>
          <w:jc w:val="center"/>
        </w:trPr>
        <w:tc>
          <w:tcPr>
            <w:tcW w:w="2551" w:type="dxa"/>
            <w:shd w:val="clear" w:color="auto" w:fill="auto"/>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Australasian darter</w:t>
            </w:r>
          </w:p>
        </w:tc>
        <w:tc>
          <w:tcPr>
            <w:tcW w:w="3330" w:type="dxa"/>
            <w:shd w:val="clear" w:color="auto" w:fill="auto"/>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Anhinga novaehollandiae</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cattle egret</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Ardea ibis</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intermediate egret</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Ardea intermedia</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eastern great egret</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Ardea modesta</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white-necked heron</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 xml:space="preserve">Ardea </w:t>
            </w:r>
            <w:r>
              <w:rPr>
                <w:rFonts w:cs="Arial"/>
                <w:i/>
                <w:spacing w:val="0"/>
                <w:lang w:val="en-US"/>
              </w:rPr>
              <w:t>Pacific</w:t>
            </w:r>
            <w:r w:rsidRPr="00415A5B">
              <w:rPr>
                <w:rFonts w:cs="Arial"/>
                <w:i/>
                <w:spacing w:val="0"/>
                <w:lang w:val="en-US"/>
              </w:rPr>
              <w:t>a</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short-tailed shearwater</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Ardenna tenuirostris</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ruddy turnstone</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Arenaria interpres</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hardhead</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Aythya australis</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musk duck</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Biziura lobata</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sharp-tailed sandpiper</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Calidris acuminata</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sanderling</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Calidris alba</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red knot</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Calidris canutus</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curlew sandpiper</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Calidris ferruginea</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pectoral sandpiper</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calidris melanotos</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red-necked stint</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Calidris ruficollis</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great knot</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Calidris tenuirostris</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Pr>
                <w:rFonts w:cs="Arial"/>
                <w:spacing w:val="0"/>
                <w:lang w:val="en-US"/>
              </w:rPr>
              <w:t>Cape B</w:t>
            </w:r>
            <w:r w:rsidRPr="00415A5B">
              <w:rPr>
                <w:rFonts w:cs="Arial"/>
                <w:spacing w:val="0"/>
                <w:lang w:val="en-US"/>
              </w:rPr>
              <w:t>arren goose</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Cereopsis novaehollandiae</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double-banded plover</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Charadrius bicinctus</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greater sand plover</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Charadrius leschenaultii</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lesser sand plover</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Charadrius mongolus</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red-capped plover</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Charadrius ruficapillus</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whiskered tern</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Chlidonias hybridus</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white-winged black tern</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Chlidonias leucopterus</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Pr>
                <w:rFonts w:cs="Arial"/>
                <w:spacing w:val="0"/>
                <w:lang w:val="en-US"/>
              </w:rPr>
              <w:t>Australian</w:t>
            </w:r>
            <w:r w:rsidRPr="00415A5B">
              <w:rPr>
                <w:rFonts w:cs="Arial"/>
                <w:spacing w:val="0"/>
                <w:lang w:val="en-US"/>
              </w:rPr>
              <w:t xml:space="preserve"> wood duck</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Chenonetta jubata</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silver gull</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Chroicocephalus novaehollandiae</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banded stilt</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Cladorhynchus leucocephalus</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black swan</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Cygnus atratus</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little egret</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Egretta garzetta</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white-faced heron</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Egretta novaehollandiae</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black-fronted dotterel</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Elseyornis melanops</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red-kneed dotterel</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Erythrogonys cinctus</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little penguin</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Eudyptula minor</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Eurasian coot</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Fulica atra</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oriental pratincole</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Glarecola maldivarum</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Latham's snipe</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Gallinago hardwickii</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dusky moorhen</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Gallinula tenebrosa</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black-tailed native-hen</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Gallinula ventralis</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buff-banded rail</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Gallirallus philippensis</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gull-billed tern</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Gelochelidon nilotica</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sooty oystercatcher</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Haematopus fuliginosus</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pied oystercatcher</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Haematopus longirostris</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grey-tailed tattler</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Heteroscelus brevipes</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black-winged stilt</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Himantopus himantopus</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Pr>
                <w:rFonts w:cs="Arial"/>
                <w:spacing w:val="0"/>
                <w:lang w:val="en-US"/>
              </w:rPr>
              <w:t>C</w:t>
            </w:r>
            <w:r w:rsidRPr="00415A5B">
              <w:rPr>
                <w:rFonts w:cs="Arial"/>
                <w:spacing w:val="0"/>
                <w:lang w:val="en-US"/>
              </w:rPr>
              <w:t>aspian tern</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Hydroprogne caspia</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kelp gull</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Larus dominicanus</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Pr>
                <w:rFonts w:cs="Arial"/>
                <w:spacing w:val="0"/>
                <w:lang w:val="en-US"/>
              </w:rPr>
              <w:t>Pacific</w:t>
            </w:r>
            <w:r w:rsidRPr="00415A5B">
              <w:rPr>
                <w:rFonts w:cs="Arial"/>
                <w:spacing w:val="0"/>
                <w:lang w:val="en-US"/>
              </w:rPr>
              <w:t xml:space="preserve"> gull</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 xml:space="preserve">Larus </w:t>
            </w:r>
            <w:r>
              <w:rPr>
                <w:rFonts w:cs="Arial"/>
                <w:i/>
                <w:spacing w:val="0"/>
                <w:lang w:val="en-US"/>
              </w:rPr>
              <w:t>Pacific</w:t>
            </w:r>
            <w:r w:rsidRPr="00415A5B">
              <w:rPr>
                <w:rFonts w:cs="Arial"/>
                <w:i/>
                <w:spacing w:val="0"/>
                <w:lang w:val="en-US"/>
              </w:rPr>
              <w:t xml:space="preserve">us </w:t>
            </w:r>
            <w:r>
              <w:rPr>
                <w:rFonts w:cs="Arial"/>
                <w:i/>
                <w:spacing w:val="0"/>
                <w:lang w:val="en-US"/>
              </w:rPr>
              <w:t>Pacific</w:t>
            </w:r>
            <w:r w:rsidRPr="00415A5B">
              <w:rPr>
                <w:rFonts w:cs="Arial"/>
                <w:i/>
                <w:spacing w:val="0"/>
                <w:lang w:val="en-US"/>
              </w:rPr>
              <w:t>us</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Pr>
                <w:rFonts w:cs="Arial"/>
                <w:spacing w:val="0"/>
                <w:lang w:val="en-US"/>
              </w:rPr>
              <w:t>L</w:t>
            </w:r>
            <w:r w:rsidRPr="00415A5B">
              <w:rPr>
                <w:rFonts w:cs="Arial"/>
                <w:spacing w:val="0"/>
                <w:lang w:val="en-US"/>
              </w:rPr>
              <w:t>ewin's rail</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Lewinia pectoralis</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bar-tailed godwit</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Limosa lapponica</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black-tailed godwit</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Limosa limosa</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Pr>
                <w:rFonts w:cs="Arial"/>
                <w:spacing w:val="0"/>
                <w:lang w:val="en-US"/>
              </w:rPr>
              <w:t>p</w:t>
            </w:r>
            <w:r w:rsidRPr="00415A5B">
              <w:rPr>
                <w:rFonts w:cs="Arial"/>
                <w:spacing w:val="0"/>
                <w:lang w:val="en-US"/>
              </w:rPr>
              <w:t xml:space="preserve">ink-eared </w:t>
            </w:r>
            <w:r>
              <w:rPr>
                <w:rFonts w:cs="Arial"/>
                <w:spacing w:val="0"/>
                <w:lang w:val="en-US"/>
              </w:rPr>
              <w:t>d</w:t>
            </w:r>
            <w:r w:rsidRPr="00415A5B">
              <w:rPr>
                <w:rFonts w:cs="Arial"/>
                <w:spacing w:val="0"/>
                <w:lang w:val="en-US"/>
              </w:rPr>
              <w:t>uck</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Malacorhynchus membranaceus</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little pied cormorant</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Microcarbo melanoleucos</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Pr>
                <w:rFonts w:cs="Arial"/>
                <w:spacing w:val="0"/>
                <w:lang w:val="en-US"/>
              </w:rPr>
              <w:t>A</w:t>
            </w:r>
            <w:r w:rsidRPr="00415A5B">
              <w:rPr>
                <w:rFonts w:cs="Arial"/>
                <w:spacing w:val="0"/>
                <w:lang w:val="en-US"/>
              </w:rPr>
              <w:t>ustralasian gannet</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Morus serrator</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eastern curlew</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Numenius madagascariensis</w:t>
            </w:r>
          </w:p>
        </w:tc>
      </w:tr>
      <w:tr w:rsidR="00347D8D" w:rsidRPr="00415A5B" w:rsidTr="00347D8D">
        <w:trPr>
          <w:trHeight w:val="255"/>
          <w:jc w:val="center"/>
        </w:trPr>
        <w:tc>
          <w:tcPr>
            <w:tcW w:w="2551" w:type="dxa"/>
            <w:shd w:val="clear" w:color="auto" w:fill="auto"/>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whimbrel</w:t>
            </w:r>
          </w:p>
        </w:tc>
        <w:tc>
          <w:tcPr>
            <w:tcW w:w="3330" w:type="dxa"/>
            <w:shd w:val="clear" w:color="auto" w:fill="auto"/>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Numenius phaeopus</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nankeen night heron</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Nycticorax caledonicus</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blue-billed duck</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Oxyura australis</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Pr>
                <w:rFonts w:cs="Arial"/>
                <w:spacing w:val="0"/>
                <w:lang w:val="en-US"/>
              </w:rPr>
              <w:t>Australian</w:t>
            </w:r>
            <w:r w:rsidRPr="00415A5B">
              <w:rPr>
                <w:rFonts w:cs="Arial"/>
                <w:spacing w:val="0"/>
                <w:lang w:val="en-US"/>
              </w:rPr>
              <w:t xml:space="preserve"> pelican</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Pelecanus conspicillatus</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great cormorant</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Phalacrocorax carbo</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black-faced cormorant</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Phalacrocorax fuscescens</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little black cormorant</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Phalacrocorax sulcirostris</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pied cormorant</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Phalacrocorax varius</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yellow-billed spoonbill</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Platalea flavipes</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royal spoonbill</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Platalea regia</w:t>
            </w:r>
          </w:p>
        </w:tc>
      </w:tr>
      <w:tr w:rsidR="00347D8D" w:rsidRPr="00415A5B" w:rsidTr="00347D8D">
        <w:trPr>
          <w:trHeight w:val="255"/>
          <w:jc w:val="center"/>
        </w:trPr>
        <w:tc>
          <w:tcPr>
            <w:tcW w:w="2551" w:type="dxa"/>
            <w:shd w:val="clear" w:color="auto" w:fill="auto"/>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glossy ibis</w:t>
            </w:r>
          </w:p>
        </w:tc>
        <w:tc>
          <w:tcPr>
            <w:tcW w:w="3330" w:type="dxa"/>
            <w:shd w:val="clear" w:color="auto" w:fill="auto"/>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Plegadis falcinellus</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Pr>
                <w:rFonts w:cs="Arial"/>
                <w:spacing w:val="0"/>
                <w:lang w:val="en-US"/>
              </w:rPr>
              <w:t>Pacific</w:t>
            </w:r>
            <w:r w:rsidRPr="00415A5B">
              <w:rPr>
                <w:rFonts w:cs="Arial"/>
                <w:spacing w:val="0"/>
                <w:lang w:val="en-US"/>
              </w:rPr>
              <w:t xml:space="preserve"> golden plover</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Pluvialis fulva</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grey plover</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Pluvialis squatarola</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great crested grebe</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Podiceps cristatus</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hoary-headed grebe</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Poliocephalus poliocephalus</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purple swamphen</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Porphyrio porphyrio</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Pr>
                <w:rFonts w:cs="Arial"/>
                <w:spacing w:val="0"/>
                <w:lang w:val="en-US"/>
              </w:rPr>
              <w:t>Australian</w:t>
            </w:r>
            <w:r w:rsidRPr="00415A5B">
              <w:rPr>
                <w:rFonts w:cs="Arial"/>
                <w:spacing w:val="0"/>
                <w:lang w:val="en-US"/>
              </w:rPr>
              <w:t xml:space="preserve"> spotted crake</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Porzana fluminea</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spotless crake</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Porzana tabuensis</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red-necked avocet</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Recurvirostra novaehollandiae</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common tern</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Sterna hirundo</w:t>
            </w:r>
          </w:p>
        </w:tc>
      </w:tr>
      <w:tr w:rsidR="00347D8D" w:rsidRPr="00415A5B" w:rsidTr="00347D8D">
        <w:trPr>
          <w:trHeight w:val="255"/>
          <w:jc w:val="center"/>
        </w:trPr>
        <w:tc>
          <w:tcPr>
            <w:tcW w:w="2551" w:type="dxa"/>
            <w:shd w:val="clear" w:color="auto" w:fill="auto"/>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white-fronted tern</w:t>
            </w:r>
          </w:p>
        </w:tc>
        <w:tc>
          <w:tcPr>
            <w:tcW w:w="3330" w:type="dxa"/>
            <w:shd w:val="clear" w:color="auto" w:fill="auto"/>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Sterna striata</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little tern</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Sternula albifrons</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fairy tern</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Sternula nereis</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Australasian grebe</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Tachybaptus novaehollandiae</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Pr>
                <w:rFonts w:cs="Arial"/>
                <w:spacing w:val="0"/>
                <w:lang w:val="en-US"/>
              </w:rPr>
              <w:t>Australian</w:t>
            </w:r>
            <w:r w:rsidRPr="00415A5B">
              <w:rPr>
                <w:rFonts w:cs="Arial"/>
                <w:spacing w:val="0"/>
                <w:lang w:val="en-US"/>
              </w:rPr>
              <w:t xml:space="preserve"> shelduck</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Tadorna tadornoides</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crested tern</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Thalaseus bergii</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hooded plover</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Thinornis rubricollis</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Pr>
                <w:rFonts w:cs="Arial"/>
                <w:spacing w:val="0"/>
                <w:lang w:val="en-US"/>
              </w:rPr>
              <w:t>Australian</w:t>
            </w:r>
            <w:r w:rsidRPr="00415A5B">
              <w:rPr>
                <w:rFonts w:cs="Arial"/>
                <w:spacing w:val="0"/>
                <w:lang w:val="en-US"/>
              </w:rPr>
              <w:t xml:space="preserve"> white ibis</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Threskiornis molucca</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straw-necked ibis</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Threskiornis spinicollis</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wood sandpiper</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Tringia glareola</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common greenshank</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Tringa nebularia</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marsh sandpiper</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Tringa stagnatilis</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masked lapwing</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Vanellus miles</w:t>
            </w:r>
          </w:p>
        </w:tc>
      </w:tr>
      <w:tr w:rsidR="00347D8D" w:rsidRPr="00415A5B" w:rsidTr="00347D8D">
        <w:trPr>
          <w:trHeight w:val="255"/>
          <w:jc w:val="center"/>
        </w:trPr>
        <w:tc>
          <w:tcPr>
            <w:tcW w:w="2551" w:type="dxa"/>
            <w:shd w:val="clear" w:color="auto" w:fill="auto"/>
            <w:noWrap/>
            <w:vAlign w:val="bottom"/>
          </w:tcPr>
          <w:p w:rsidR="00347D8D" w:rsidRPr="00415A5B" w:rsidRDefault="00347D8D" w:rsidP="00347D8D">
            <w:pPr>
              <w:overflowPunct/>
              <w:autoSpaceDE/>
              <w:autoSpaceDN/>
              <w:adjustRightInd/>
              <w:jc w:val="left"/>
              <w:textAlignment w:val="auto"/>
              <w:rPr>
                <w:rFonts w:cs="Arial"/>
                <w:spacing w:val="0"/>
                <w:lang w:val="en-US"/>
              </w:rPr>
            </w:pPr>
            <w:r w:rsidRPr="00415A5B">
              <w:rPr>
                <w:rFonts w:cs="Arial"/>
                <w:spacing w:val="0"/>
                <w:lang w:val="en-US"/>
              </w:rPr>
              <w:t>banded lapwing</w:t>
            </w:r>
          </w:p>
        </w:tc>
        <w:tc>
          <w:tcPr>
            <w:tcW w:w="3330" w:type="dxa"/>
            <w:shd w:val="clear" w:color="auto" w:fill="auto"/>
            <w:noWrap/>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Vanellus tricolor</w:t>
            </w:r>
          </w:p>
        </w:tc>
      </w:tr>
      <w:tr w:rsidR="00347D8D" w:rsidRPr="00415A5B" w:rsidTr="00347D8D">
        <w:trPr>
          <w:trHeight w:val="255"/>
          <w:jc w:val="center"/>
        </w:trPr>
        <w:tc>
          <w:tcPr>
            <w:tcW w:w="2551" w:type="dxa"/>
            <w:tcBorders>
              <w:bottom w:val="single" w:sz="8" w:space="0" w:color="auto"/>
            </w:tcBorders>
            <w:shd w:val="clear" w:color="auto" w:fill="auto"/>
            <w:vAlign w:val="bottom"/>
          </w:tcPr>
          <w:p w:rsidR="00347D8D" w:rsidRPr="00415A5B" w:rsidRDefault="00347D8D" w:rsidP="00347D8D">
            <w:pPr>
              <w:overflowPunct/>
              <w:autoSpaceDE/>
              <w:autoSpaceDN/>
              <w:adjustRightInd/>
              <w:jc w:val="left"/>
              <w:textAlignment w:val="auto"/>
              <w:rPr>
                <w:rFonts w:cs="Arial"/>
                <w:spacing w:val="0"/>
                <w:lang w:val="en-US"/>
              </w:rPr>
            </w:pPr>
            <w:r>
              <w:rPr>
                <w:rFonts w:cs="Arial"/>
                <w:spacing w:val="0"/>
                <w:lang w:val="en-US"/>
              </w:rPr>
              <w:t>T</w:t>
            </w:r>
            <w:r w:rsidRPr="00415A5B">
              <w:rPr>
                <w:rFonts w:cs="Arial"/>
                <w:spacing w:val="0"/>
                <w:lang w:val="en-US"/>
              </w:rPr>
              <w:t>erek sandpiper</w:t>
            </w:r>
          </w:p>
        </w:tc>
        <w:tc>
          <w:tcPr>
            <w:tcW w:w="3330" w:type="dxa"/>
            <w:tcBorders>
              <w:bottom w:val="single" w:sz="8" w:space="0" w:color="auto"/>
            </w:tcBorders>
            <w:shd w:val="clear" w:color="auto" w:fill="auto"/>
            <w:vAlign w:val="bottom"/>
          </w:tcPr>
          <w:p w:rsidR="00347D8D" w:rsidRPr="00415A5B" w:rsidRDefault="00347D8D" w:rsidP="00347D8D">
            <w:pPr>
              <w:overflowPunct/>
              <w:autoSpaceDE/>
              <w:autoSpaceDN/>
              <w:adjustRightInd/>
              <w:jc w:val="left"/>
              <w:textAlignment w:val="auto"/>
              <w:rPr>
                <w:rFonts w:cs="Arial"/>
                <w:i/>
                <w:spacing w:val="0"/>
                <w:lang w:val="en-US"/>
              </w:rPr>
            </w:pPr>
            <w:r w:rsidRPr="00415A5B">
              <w:rPr>
                <w:rFonts w:cs="Arial"/>
                <w:i/>
                <w:spacing w:val="0"/>
                <w:lang w:val="en-US"/>
              </w:rPr>
              <w:t xml:space="preserve">Xenus cinereus </w:t>
            </w:r>
          </w:p>
        </w:tc>
      </w:tr>
    </w:tbl>
    <w:p w:rsidR="00347D8D" w:rsidRPr="00415A5B" w:rsidRDefault="00347D8D" w:rsidP="00347D8D">
      <w:pPr>
        <w:pStyle w:val="Text"/>
        <w:rPr>
          <w:b/>
        </w:rPr>
      </w:pPr>
    </w:p>
    <w:p w:rsidR="00347D8D" w:rsidRPr="00415A5B" w:rsidRDefault="00347D8D" w:rsidP="00347D8D">
      <w:pPr>
        <w:pStyle w:val="Text"/>
      </w:pPr>
    </w:p>
    <w:p w:rsidR="00347D8D" w:rsidRDefault="00347D8D" w:rsidP="00347D8D">
      <w:pPr>
        <w:pStyle w:val="Text"/>
      </w:pPr>
    </w:p>
    <w:p w:rsidR="00347D8D" w:rsidRPr="00C57398" w:rsidRDefault="00347D8D" w:rsidP="00347D8D">
      <w:pPr>
        <w:pStyle w:val="Text"/>
      </w:pPr>
    </w:p>
    <w:p w:rsidR="00347D8D" w:rsidRDefault="00347D8D" w:rsidP="00347D8D">
      <w:pPr>
        <w:pStyle w:val="Text"/>
      </w:pPr>
    </w:p>
    <w:p w:rsidR="00347D8D" w:rsidRDefault="00347D8D" w:rsidP="00347D8D">
      <w:pPr>
        <w:pStyle w:val="Text"/>
      </w:pPr>
    </w:p>
    <w:p w:rsidR="00347D8D" w:rsidRPr="00415A5B" w:rsidRDefault="00347D8D" w:rsidP="00347D8D">
      <w:pPr>
        <w:pStyle w:val="Text"/>
        <w:sectPr w:rsidR="00347D8D" w:rsidRPr="00415A5B" w:rsidSect="00347D8D">
          <w:headerReference w:type="default" r:id="rId22"/>
          <w:pgSz w:w="11907" w:h="16840"/>
          <w:pgMar w:top="1418" w:right="1134" w:bottom="1418" w:left="1134" w:header="851" w:footer="495" w:gutter="0"/>
          <w:cols w:space="720"/>
        </w:sectPr>
      </w:pPr>
    </w:p>
    <w:p w:rsidR="00347D8D" w:rsidRDefault="00347D8D" w:rsidP="00347D8D">
      <w:pPr>
        <w:pStyle w:val="Heading9"/>
        <w:tabs>
          <w:tab w:val="num" w:pos="360"/>
        </w:tabs>
        <w:ind w:hanging="2268"/>
      </w:pPr>
      <w:bookmarkStart w:id="11" w:name="_Toc295374252"/>
      <w:r>
        <w:t>Bird Count Data Analysis</w:t>
      </w:r>
      <w:bookmarkEnd w:id="11"/>
    </w:p>
    <w:p w:rsidR="00347D8D" w:rsidRDefault="00347D8D" w:rsidP="00347D8D">
      <w:pPr>
        <w:rPr>
          <w:noProof/>
        </w:rPr>
      </w:pPr>
    </w:p>
    <w:p w:rsidR="00347D8D" w:rsidRPr="00AB7BD6" w:rsidRDefault="00347D8D" w:rsidP="00347D8D">
      <w:pPr>
        <w:pStyle w:val="Text"/>
        <w:rPr>
          <w:b/>
          <w:noProof/>
        </w:rPr>
      </w:pPr>
      <w:r>
        <w:rPr>
          <w:b/>
          <w:noProof/>
        </w:rPr>
        <w:t>Approach</w:t>
      </w:r>
    </w:p>
    <w:p w:rsidR="00347D8D" w:rsidRDefault="00347D8D" w:rsidP="00347D8D">
      <w:pPr>
        <w:pStyle w:val="Text"/>
        <w:rPr>
          <w:noProof/>
        </w:rPr>
      </w:pPr>
      <w:r>
        <w:rPr>
          <w:noProof/>
        </w:rPr>
        <w:t>Three data-sets were avialable for review in this study:</w:t>
      </w:r>
    </w:p>
    <w:p w:rsidR="00347D8D" w:rsidRDefault="00347D8D" w:rsidP="00347D8D">
      <w:pPr>
        <w:pStyle w:val="Bullets"/>
        <w:rPr>
          <w:noProof/>
        </w:rPr>
      </w:pPr>
      <w:r>
        <w:rPr>
          <w:noProof/>
        </w:rPr>
        <w:t>DSE Fauna database records outlined in the file titled “</w:t>
      </w:r>
      <w:r w:rsidRPr="001A2B8F">
        <w:rPr>
          <w:noProof/>
        </w:rPr>
        <w:t>fauna100_</w:t>
      </w:r>
      <w:r>
        <w:rPr>
          <w:noProof/>
        </w:rPr>
        <w:t>cornerinlet</w:t>
      </w:r>
      <w:r w:rsidRPr="001A2B8F">
        <w:rPr>
          <w:noProof/>
        </w:rPr>
        <w:t>_ramsar_dd94</w:t>
      </w:r>
      <w:r>
        <w:rPr>
          <w:noProof/>
        </w:rPr>
        <w:t>”. This database has count data for fauna species recorded at stations within the Corner Inlet Ramsar site;</w:t>
      </w:r>
    </w:p>
    <w:p w:rsidR="00347D8D" w:rsidRDefault="00347D8D" w:rsidP="00347D8D">
      <w:pPr>
        <w:pStyle w:val="Bullets"/>
        <w:rPr>
          <w:noProof/>
        </w:rPr>
      </w:pPr>
      <w:r>
        <w:rPr>
          <w:noProof/>
        </w:rPr>
        <w:t>Birds Australia database records (summary only), as outlined in the file titled “</w:t>
      </w:r>
      <w:r w:rsidRPr="001A2B8F">
        <w:rPr>
          <w:noProof/>
        </w:rPr>
        <w:t>BA_shorebird_count_areas_aust</w:t>
      </w:r>
      <w:r>
        <w:rPr>
          <w:noProof/>
        </w:rPr>
        <w:t xml:space="preserve">”. This database has a total count of various bird species recorded at stations located throughout Australia. Times are pooled, so temporal trends can not be determined from the data. </w:t>
      </w:r>
    </w:p>
    <w:p w:rsidR="00347D8D" w:rsidRDefault="00347D8D" w:rsidP="00347D8D">
      <w:pPr>
        <w:pStyle w:val="Bullets"/>
        <w:rPr>
          <w:noProof/>
        </w:rPr>
      </w:pPr>
      <w:r>
        <w:rPr>
          <w:noProof/>
        </w:rPr>
        <w:t>Birds Australia Altas data. The Atlas contains species records at monitoring locations in the Ramsar site. These data show number of records (not always counts) at each sampling station at various times. Data were provided for the New Atlas (1999-2008) and Old Atlas (1977-1984).</w:t>
      </w:r>
    </w:p>
    <w:p w:rsidR="00347D8D" w:rsidRDefault="00347D8D" w:rsidP="00347D8D">
      <w:pPr>
        <w:pStyle w:val="Text"/>
        <w:rPr>
          <w:noProof/>
        </w:rPr>
      </w:pPr>
      <w:r>
        <w:rPr>
          <w:noProof/>
        </w:rPr>
        <w:t xml:space="preserve">The Shorebird Habitat Mapping Project for West Gippsland (Clemens </w:t>
      </w:r>
      <w:r w:rsidRPr="00326DB1">
        <w:rPr>
          <w:noProof/>
        </w:rPr>
        <w:t>et al.</w:t>
      </w:r>
      <w:r>
        <w:rPr>
          <w:noProof/>
        </w:rPr>
        <w:t xml:space="preserve"> 2007) provides a comprehensive description of trends in waterbird abundance in Corner Inlet based on Birds Australia count data. Clemens </w:t>
      </w:r>
      <w:r w:rsidRPr="00F662B2">
        <w:rPr>
          <w:i/>
          <w:noProof/>
        </w:rPr>
        <w:t>et al</w:t>
      </w:r>
      <w:r>
        <w:rPr>
          <w:noProof/>
        </w:rPr>
        <w:t xml:space="preserve">. (2007) also contained a larger data-set than supplied to the study team for this project. Readers should refer to Clemens </w:t>
      </w:r>
      <w:r w:rsidRPr="00326DB1">
        <w:rPr>
          <w:noProof/>
        </w:rPr>
        <w:t>et al.</w:t>
      </w:r>
      <w:r>
        <w:rPr>
          <w:noProof/>
        </w:rPr>
        <w:t xml:space="preserve"> (2007) for a description of trends in shorebird abundance based on the Birds Australia data. </w:t>
      </w:r>
    </w:p>
    <w:p w:rsidR="00347D8D" w:rsidRDefault="00347D8D" w:rsidP="00347D8D">
      <w:pPr>
        <w:pStyle w:val="Text"/>
        <w:rPr>
          <w:noProof/>
        </w:rPr>
      </w:pPr>
      <w:r>
        <w:rPr>
          <w:noProof/>
        </w:rPr>
        <w:t>The analysis below is based on bird count data from the DSE database. A range of indicator species were selected for the assesment, as follows: black swan, grey teal, chestnut teal, pied oyster catcher, curlew sand piper, r</w:t>
      </w:r>
      <w:r w:rsidRPr="004E6C66">
        <w:rPr>
          <w:noProof/>
        </w:rPr>
        <w:t xml:space="preserve">ed-necked </w:t>
      </w:r>
      <w:r>
        <w:rPr>
          <w:noProof/>
        </w:rPr>
        <w:t>s</w:t>
      </w:r>
      <w:r w:rsidRPr="004E6C66">
        <w:rPr>
          <w:noProof/>
        </w:rPr>
        <w:t>tint</w:t>
      </w:r>
      <w:r>
        <w:rPr>
          <w:noProof/>
        </w:rPr>
        <w:t>, bar-tailed g</w:t>
      </w:r>
      <w:r w:rsidRPr="004E6C66">
        <w:rPr>
          <w:noProof/>
        </w:rPr>
        <w:t>odwit</w:t>
      </w:r>
      <w:r>
        <w:rPr>
          <w:noProof/>
        </w:rPr>
        <w:t>, eastern c</w:t>
      </w:r>
      <w:r w:rsidRPr="004E6C66">
        <w:rPr>
          <w:noProof/>
        </w:rPr>
        <w:t>urlew</w:t>
      </w:r>
      <w:r>
        <w:rPr>
          <w:noProof/>
        </w:rPr>
        <w:t>, sooty o</w:t>
      </w:r>
      <w:r w:rsidRPr="004E6C66">
        <w:rPr>
          <w:noProof/>
        </w:rPr>
        <w:t xml:space="preserve">ystercatcher </w:t>
      </w:r>
      <w:r>
        <w:rPr>
          <w:noProof/>
        </w:rPr>
        <w:t>and double-banded p</w:t>
      </w:r>
      <w:r w:rsidRPr="004E6C66">
        <w:rPr>
          <w:noProof/>
        </w:rPr>
        <w:t>lover</w:t>
      </w:r>
      <w:r>
        <w:rPr>
          <w:noProof/>
        </w:rPr>
        <w:t>.</w:t>
      </w:r>
    </w:p>
    <w:p w:rsidR="00347D8D" w:rsidRDefault="00347D8D" w:rsidP="00347D8D">
      <w:pPr>
        <w:pStyle w:val="Text"/>
        <w:rPr>
          <w:noProof/>
        </w:rPr>
      </w:pPr>
      <w:r>
        <w:rPr>
          <w:noProof/>
        </w:rPr>
        <w:t xml:space="preserve">These species were selected on the basis that they (i) meet the one per cent of the total population criterion (see nomiation criteria 6); and/or (ii) are species that utilise the range of freshwater and coastal types found within the site; and/or (iii) are sensitive to changes associated with some key threats (for example, pied oyster catcher is sensitive to disturbance by humans and foxes); and/or (iv) were identified in Ecos (unpublished) as having a decline in abundance within the site. Note that other species are also identified as meeting the one per cent population criterion at the site, but data for these species were extremely limited and were therefore excluded from analyses. </w:t>
      </w:r>
    </w:p>
    <w:p w:rsidR="00347D8D" w:rsidRDefault="00347D8D" w:rsidP="00347D8D">
      <w:pPr>
        <w:pStyle w:val="Text"/>
        <w:rPr>
          <w:noProof/>
        </w:rPr>
      </w:pPr>
      <w:r>
        <w:rPr>
          <w:noProof/>
        </w:rPr>
        <w:t>For each species, the following was derived:</w:t>
      </w:r>
    </w:p>
    <w:p w:rsidR="00347D8D" w:rsidRPr="00D83918" w:rsidRDefault="00347D8D" w:rsidP="00347D8D">
      <w:pPr>
        <w:pStyle w:val="Bullets"/>
        <w:rPr>
          <w:i/>
        </w:rPr>
      </w:pPr>
      <w:r>
        <w:rPr>
          <w:noProof/>
        </w:rPr>
        <w:t xml:space="preserve">plots of the maximum and average numbers of individuals recorded in each year (stations pooled). Note the average number of individuals is defined as the average number of  individuals counted at a monitoring station at different sampling occasions within a year. This count is not standardised and there is great variability in numbers of stations sampled within and among years. </w:t>
      </w:r>
    </w:p>
    <w:p w:rsidR="00347D8D" w:rsidRPr="00D83918" w:rsidRDefault="00347D8D" w:rsidP="00347D8D">
      <w:pPr>
        <w:pStyle w:val="Bullets"/>
      </w:pPr>
      <w:r w:rsidRPr="00D83918">
        <w:rPr>
          <w:noProof/>
        </w:rPr>
        <w:t xml:space="preserve">descriptive statistics for count data for each year (shows number of records/episodes (not counts) per year), as well as average abundance per year (stations pooled) (Tables D1 to D15). </w:t>
      </w:r>
      <w:r w:rsidRPr="00D83918">
        <w:t xml:space="preserve">The first column in these summary tables is the year of the surveys. Within each year, the mean (and standard deviation and standard error) number of birds recorded on each survey occasion was calculated. The “Count” column is the number of survey occasions within each year in which the species was recorded (equivalent to reporting rate). The minimum and maximum values are the lowest and highest number of birds recorded in each year. </w:t>
      </w:r>
    </w:p>
    <w:p w:rsidR="00347D8D" w:rsidRPr="005012AD" w:rsidRDefault="00347D8D" w:rsidP="00347D8D">
      <w:pPr>
        <w:pStyle w:val="Text"/>
        <w:rPr>
          <w:b/>
          <w:noProof/>
        </w:rPr>
      </w:pPr>
      <w:r w:rsidRPr="005012AD">
        <w:rPr>
          <w:b/>
          <w:noProof/>
        </w:rPr>
        <w:t>Key Trends</w:t>
      </w:r>
    </w:p>
    <w:p w:rsidR="00347D8D" w:rsidRDefault="00347D8D" w:rsidP="00347D8D">
      <w:pPr>
        <w:pStyle w:val="Text"/>
        <w:rPr>
          <w:noProof/>
        </w:rPr>
      </w:pPr>
      <w:r>
        <w:rPr>
          <w:noProof/>
        </w:rPr>
        <w:t>Figure D1 and D3 shows that there was great year to year variability in counts of the key waterbird species black swan, grey teal and  chestnut teal. Based on summary statistics presented in Tables A to C and Figure D1:</w:t>
      </w:r>
    </w:p>
    <w:p w:rsidR="00347D8D" w:rsidRDefault="00347D8D" w:rsidP="00347D8D">
      <w:pPr>
        <w:pStyle w:val="Bullets"/>
        <w:rPr>
          <w:noProof/>
        </w:rPr>
      </w:pPr>
      <w:r>
        <w:rPr>
          <w:noProof/>
        </w:rPr>
        <w:t>maximum and average annual counts were higher in the period pre-1993 than after this period. In particular, the period 1985 to 1993 had high numbers of all three species.</w:t>
      </w:r>
    </w:p>
    <w:p w:rsidR="00347D8D" w:rsidRDefault="00347D8D" w:rsidP="00347D8D">
      <w:pPr>
        <w:pStyle w:val="Bullets"/>
        <w:rPr>
          <w:noProof/>
        </w:rPr>
      </w:pPr>
      <w:r>
        <w:rPr>
          <w:noProof/>
        </w:rPr>
        <w:t>the reporting rate (that is the number of sampling sites and episodes per year; the “Count” column), which is a coarse measure of sampling effort, was lower in the post-1992 period for these species. This suggests that ‘changes’ over time for these species were at least partly a response to differences in sampling effort.</w:t>
      </w:r>
    </w:p>
    <w:p w:rsidR="00347D8D" w:rsidRDefault="00347D8D" w:rsidP="00347D8D">
      <w:pPr>
        <w:pStyle w:val="Bullets"/>
        <w:rPr>
          <w:noProof/>
        </w:rPr>
      </w:pPr>
      <w:r>
        <w:rPr>
          <w:noProof/>
        </w:rPr>
        <w:t xml:space="preserve">there was no clear association between annual flows from the Tarra River at Yarram (ML/day) and average bird counts. </w:t>
      </w:r>
    </w:p>
    <w:p w:rsidR="00347D8D" w:rsidRDefault="00347D8D" w:rsidP="00347D8D">
      <w:pPr>
        <w:pStyle w:val="Bullets"/>
        <w:numPr>
          <w:ilvl w:val="0"/>
          <w:numId w:val="0"/>
        </w:numPr>
        <w:ind w:left="1247"/>
        <w:rPr>
          <w:noProof/>
        </w:rPr>
      </w:pPr>
    </w:p>
    <w:p w:rsidR="00347D8D" w:rsidRPr="00173A16" w:rsidRDefault="00347D8D" w:rsidP="00347D8D">
      <w:pPr>
        <w:pStyle w:val="Bullets"/>
        <w:numPr>
          <w:ilvl w:val="0"/>
          <w:numId w:val="0"/>
        </w:numPr>
        <w:ind w:left="1247" w:hanging="396"/>
      </w:pPr>
      <w:r>
        <w:rPr>
          <w:noProof/>
          <w:lang w:eastAsia="en-AU"/>
        </w:rPr>
        <w:drawing>
          <wp:inline distT="0" distB="0" distL="0" distR="0">
            <wp:extent cx="5019675" cy="3238500"/>
            <wp:effectExtent l="19050" t="0" r="952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3" cstate="print"/>
                    <a:srcRect/>
                    <a:stretch>
                      <a:fillRect/>
                    </a:stretch>
                  </pic:blipFill>
                  <pic:spPr bwMode="auto">
                    <a:xfrm>
                      <a:off x="0" y="0"/>
                      <a:ext cx="5019675" cy="3238500"/>
                    </a:xfrm>
                    <a:prstGeom prst="rect">
                      <a:avLst/>
                    </a:prstGeom>
                    <a:noFill/>
                    <a:ln w="9525">
                      <a:noFill/>
                      <a:miter lim="800000"/>
                      <a:headEnd/>
                      <a:tailEnd/>
                    </a:ln>
                  </pic:spPr>
                </pic:pic>
              </a:graphicData>
            </a:graphic>
          </wp:inline>
        </w:drawing>
      </w:r>
    </w:p>
    <w:p w:rsidR="00347D8D" w:rsidRPr="00173A16" w:rsidRDefault="00347D8D" w:rsidP="00347D8D">
      <w:pPr>
        <w:pStyle w:val="Text"/>
        <w:jc w:val="center"/>
        <w:rPr>
          <w:b/>
          <w:noProof/>
        </w:rPr>
      </w:pPr>
      <w:proofErr w:type="gramStart"/>
      <w:r w:rsidRPr="00173A16">
        <w:rPr>
          <w:b/>
        </w:rPr>
        <w:t xml:space="preserve">Figure D1 </w:t>
      </w:r>
      <w:r w:rsidRPr="00173A16">
        <w:rPr>
          <w:b/>
        </w:rPr>
        <w:tab/>
        <w:t>Maximum Annual Count of Black Swan, Chestnut Teal and Grey Teal Based on DSE (unpublished) Fauna Database Records.</w:t>
      </w:r>
      <w:proofErr w:type="gramEnd"/>
      <w:r w:rsidRPr="00173A16">
        <w:rPr>
          <w:b/>
        </w:rPr>
        <w:t xml:space="preserve"> </w:t>
      </w:r>
      <w:r w:rsidRPr="00173A16">
        <w:rPr>
          <w:b/>
          <w:color w:val="000000"/>
        </w:rPr>
        <w:t xml:space="preserve">Average Annual Flow (ML/day) from the Tarra River at Yarram Monitoring Station (Source: Victorian Water Resources Data Warehouse) are </w:t>
      </w:r>
      <w:r w:rsidRPr="00173A16">
        <w:rPr>
          <w:b/>
          <w:noProof/>
        </w:rPr>
        <w:t>Superimposed</w:t>
      </w:r>
    </w:p>
    <w:p w:rsidR="00347D8D" w:rsidRPr="00173A16" w:rsidRDefault="00347D8D" w:rsidP="00347D8D">
      <w:pPr>
        <w:pStyle w:val="Text"/>
        <w:rPr>
          <w:noProof/>
        </w:rPr>
      </w:pPr>
    </w:p>
    <w:p w:rsidR="00347D8D" w:rsidRDefault="00347D8D" w:rsidP="00347D8D">
      <w:pPr>
        <w:pStyle w:val="Text"/>
        <w:rPr>
          <w:noProof/>
        </w:rPr>
      </w:pPr>
      <w:r>
        <w:rPr>
          <w:noProof/>
        </w:rPr>
        <w:t xml:space="preserve">Figure D2 shows the maximum annual count of selected marine shorebird species. Similar to trends for black swan and the two species of teal, counts were highly variable over time, with highest counts occurring in the period between 1985 and the early 1990’s. </w:t>
      </w:r>
    </w:p>
    <w:p w:rsidR="00347D8D" w:rsidRDefault="00347D8D" w:rsidP="00347D8D">
      <w:pPr>
        <w:pStyle w:val="Text"/>
        <w:rPr>
          <w:noProof/>
        </w:rPr>
      </w:pPr>
      <w:r>
        <w:rPr>
          <w:noProof/>
        </w:rPr>
        <w:t>It is important to note the following when interpreting data:</w:t>
      </w:r>
    </w:p>
    <w:p w:rsidR="00347D8D" w:rsidRDefault="00347D8D" w:rsidP="00347D8D">
      <w:pPr>
        <w:pStyle w:val="Bullets"/>
        <w:rPr>
          <w:noProof/>
        </w:rPr>
      </w:pPr>
      <w:r>
        <w:rPr>
          <w:noProof/>
        </w:rPr>
        <w:t>A variety of sampling methods have been used with varying levels of sampling effort applied;</w:t>
      </w:r>
    </w:p>
    <w:p w:rsidR="00347D8D" w:rsidRDefault="00347D8D" w:rsidP="00347D8D">
      <w:pPr>
        <w:pStyle w:val="Bullets"/>
        <w:rPr>
          <w:noProof/>
        </w:rPr>
      </w:pPr>
      <w:r>
        <w:rPr>
          <w:noProof/>
        </w:rPr>
        <w:t>There are no metadata describing sampling effort at each station over time;</w:t>
      </w:r>
    </w:p>
    <w:p w:rsidR="00347D8D" w:rsidRDefault="00347D8D" w:rsidP="00347D8D">
      <w:pPr>
        <w:pStyle w:val="Bullets"/>
        <w:rPr>
          <w:noProof/>
        </w:rPr>
      </w:pPr>
      <w:r>
        <w:rPr>
          <w:noProof/>
        </w:rPr>
        <w:t xml:space="preserve">Over time, there has been a change in species targeted in surveys. For example, there has been greater scientific interest and therefore survey effort given to Fairy Tern. While counts of this species have been higher in recent years compared to prior to listing, it is likely that this could relate to differnces in sampling effort over time. </w:t>
      </w:r>
    </w:p>
    <w:p w:rsidR="00347D8D" w:rsidRDefault="00347D8D" w:rsidP="00347D8D">
      <w:pPr>
        <w:pStyle w:val="Bullets"/>
        <w:rPr>
          <w:noProof/>
        </w:rPr>
      </w:pPr>
      <w:r>
        <w:rPr>
          <w:noProof/>
        </w:rPr>
        <w:t xml:space="preserve">Therefore, data cannot be scaled as counts per unit effort in its existing format. </w:t>
      </w:r>
    </w:p>
    <w:p w:rsidR="00347D8D" w:rsidRDefault="00347D8D" w:rsidP="00347D8D">
      <w:pPr>
        <w:pStyle w:val="Text"/>
        <w:rPr>
          <w:noProof/>
        </w:rPr>
      </w:pPr>
      <w:r>
        <w:rPr>
          <w:noProof/>
        </w:rPr>
        <w:t xml:space="preserve">For these reasons, it is not possible to derive empirical indices describing changes in bird abundance over time or among stations based on DSE data. Systematic sampling using standardised count methods would be required to develop appropriate bird abundance metrics. </w:t>
      </w:r>
    </w:p>
    <w:p w:rsidR="00347D8D" w:rsidRPr="003A5CDB" w:rsidRDefault="00347D8D" w:rsidP="00347D8D">
      <w:pPr>
        <w:pStyle w:val="Text"/>
        <w:rPr>
          <w:noProof/>
        </w:rPr>
      </w:pPr>
    </w:p>
    <w:p w:rsidR="00347D8D" w:rsidRDefault="00347D8D" w:rsidP="00347D8D">
      <w:pPr>
        <w:pStyle w:val="Bullets"/>
        <w:numPr>
          <w:ilvl w:val="0"/>
          <w:numId w:val="0"/>
        </w:numPr>
        <w:ind w:left="1247" w:hanging="396"/>
        <w:jc w:val="center"/>
        <w:rPr>
          <w:b/>
        </w:rPr>
      </w:pPr>
      <w:r>
        <w:rPr>
          <w:noProof/>
          <w:lang w:eastAsia="en-AU"/>
        </w:rPr>
        <w:drawing>
          <wp:inline distT="0" distB="0" distL="0" distR="0">
            <wp:extent cx="5029200" cy="3114675"/>
            <wp:effectExtent l="1905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4" cstate="print"/>
                    <a:srcRect/>
                    <a:stretch>
                      <a:fillRect/>
                    </a:stretch>
                  </pic:blipFill>
                  <pic:spPr bwMode="auto">
                    <a:xfrm>
                      <a:off x="0" y="0"/>
                      <a:ext cx="5029200" cy="3114675"/>
                    </a:xfrm>
                    <a:prstGeom prst="rect">
                      <a:avLst/>
                    </a:prstGeom>
                    <a:noFill/>
                    <a:ln w="9525">
                      <a:noFill/>
                      <a:miter lim="800000"/>
                      <a:headEnd/>
                      <a:tailEnd/>
                    </a:ln>
                  </pic:spPr>
                </pic:pic>
              </a:graphicData>
            </a:graphic>
          </wp:inline>
        </w:drawing>
      </w:r>
    </w:p>
    <w:p w:rsidR="00347D8D" w:rsidRPr="00173A16" w:rsidRDefault="00347D8D" w:rsidP="00347D8D">
      <w:pPr>
        <w:pStyle w:val="Text"/>
        <w:jc w:val="center"/>
        <w:rPr>
          <w:b/>
          <w:noProof/>
        </w:rPr>
      </w:pPr>
      <w:r w:rsidRPr="00E04925">
        <w:rPr>
          <w:b/>
        </w:rPr>
        <w:t xml:space="preserve">Figure D2 </w:t>
      </w:r>
      <w:r w:rsidRPr="00E04925">
        <w:rPr>
          <w:b/>
        </w:rPr>
        <w:tab/>
        <w:t>Maximum Annual Count of Selected Marine Shorebird Species</w:t>
      </w:r>
      <w:r w:rsidRPr="00173A16">
        <w:t xml:space="preserve"> </w:t>
      </w:r>
      <w:r w:rsidRPr="00173A16">
        <w:rPr>
          <w:b/>
        </w:rPr>
        <w:t>Based on DSE (unpublished) Fauna Database Records</w:t>
      </w:r>
    </w:p>
    <w:p w:rsidR="00347D8D" w:rsidRDefault="00347D8D" w:rsidP="00347D8D">
      <w:pPr>
        <w:pStyle w:val="Text"/>
      </w:pPr>
    </w:p>
    <w:p w:rsidR="00347D8D" w:rsidRDefault="00347D8D" w:rsidP="00347D8D">
      <w:pPr>
        <w:pStyle w:val="Text"/>
      </w:pPr>
    </w:p>
    <w:p w:rsidR="00347D8D" w:rsidRPr="002C3FF9" w:rsidRDefault="00347D8D" w:rsidP="00347D8D">
      <w:pPr>
        <w:pStyle w:val="Text"/>
        <w:rPr>
          <w:noProof/>
        </w:rPr>
      </w:pPr>
    </w:p>
    <w:p w:rsidR="00347D8D" w:rsidRDefault="00347D8D" w:rsidP="00347D8D">
      <w:pPr>
        <w:pStyle w:val="Bullets"/>
        <w:numPr>
          <w:ilvl w:val="0"/>
          <w:numId w:val="0"/>
        </w:numPr>
        <w:ind w:left="1247" w:hanging="396"/>
        <w:rPr>
          <w:noProof/>
        </w:rPr>
      </w:pPr>
    </w:p>
    <w:p w:rsidR="00347D8D" w:rsidRDefault="00347D8D" w:rsidP="00347D8D">
      <w:pPr>
        <w:pStyle w:val="Text"/>
        <w:rPr>
          <w:noProof/>
        </w:rPr>
      </w:pPr>
      <w:r>
        <w:rPr>
          <w:noProof/>
        </w:rPr>
        <w:br w:type="page"/>
      </w:r>
    </w:p>
    <w:p w:rsidR="00347D8D" w:rsidRPr="001338C3" w:rsidRDefault="00347D8D" w:rsidP="00347D8D">
      <w:pPr>
        <w:pStyle w:val="Text"/>
        <w:rPr>
          <w:noProof/>
        </w:rPr>
      </w:pPr>
      <w:r>
        <w:rPr>
          <w:noProof/>
          <w:lang w:eastAsia="en-AU"/>
        </w:rPr>
        <w:drawing>
          <wp:inline distT="0" distB="0" distL="0" distR="0">
            <wp:extent cx="4953000" cy="6391275"/>
            <wp:effectExtent l="1905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5" cstate="print"/>
                    <a:srcRect/>
                    <a:stretch>
                      <a:fillRect/>
                    </a:stretch>
                  </pic:blipFill>
                  <pic:spPr bwMode="auto">
                    <a:xfrm>
                      <a:off x="0" y="0"/>
                      <a:ext cx="4953000" cy="6391275"/>
                    </a:xfrm>
                    <a:prstGeom prst="rect">
                      <a:avLst/>
                    </a:prstGeom>
                    <a:noFill/>
                    <a:ln w="9525">
                      <a:noFill/>
                      <a:miter lim="800000"/>
                      <a:headEnd/>
                      <a:tailEnd/>
                    </a:ln>
                  </pic:spPr>
                </pic:pic>
              </a:graphicData>
            </a:graphic>
          </wp:inline>
        </w:drawing>
      </w:r>
    </w:p>
    <w:p w:rsidR="00347D8D" w:rsidRPr="00E04925" w:rsidRDefault="00347D8D" w:rsidP="00347D8D">
      <w:pPr>
        <w:pStyle w:val="Text"/>
        <w:jc w:val="center"/>
        <w:rPr>
          <w:b/>
          <w:noProof/>
        </w:rPr>
      </w:pPr>
      <w:r w:rsidRPr="00E04925">
        <w:rPr>
          <w:b/>
        </w:rPr>
        <w:t xml:space="preserve">Figure D3 </w:t>
      </w:r>
      <w:r w:rsidRPr="00E04925">
        <w:rPr>
          <w:b/>
        </w:rPr>
        <w:tab/>
        <w:t xml:space="preserve">Average Bird Count (Per Sampling Occasion </w:t>
      </w:r>
      <w:proofErr w:type="gramStart"/>
      <w:r w:rsidRPr="00E04925">
        <w:rPr>
          <w:b/>
        </w:rPr>
        <w:t>Per</w:t>
      </w:r>
      <w:proofErr w:type="gramEnd"/>
      <w:r w:rsidRPr="00E04925">
        <w:rPr>
          <w:b/>
        </w:rPr>
        <w:t xml:space="preserve"> Station) for the Years 1977 to 2005, Based on DSE (unpublished) Fauna Database Records. </w:t>
      </w:r>
      <w:r w:rsidRPr="00E04925">
        <w:rPr>
          <w:b/>
          <w:color w:val="000000"/>
        </w:rPr>
        <w:t xml:space="preserve">Average Annual Flow (ML/day) from the Tarra River at Yarram Monitoring Station (Source: Victorian Water Resources Data Warehouse) are </w:t>
      </w:r>
      <w:r w:rsidRPr="00E04925">
        <w:rPr>
          <w:b/>
          <w:noProof/>
        </w:rPr>
        <w:t>Superimposed</w:t>
      </w:r>
    </w:p>
    <w:p w:rsidR="00347D8D" w:rsidRDefault="00347D8D" w:rsidP="00347D8D">
      <w:pPr>
        <w:pStyle w:val="Text"/>
      </w:pPr>
    </w:p>
    <w:p w:rsidR="00347D8D" w:rsidRDefault="00347D8D" w:rsidP="00347D8D">
      <w:pPr>
        <w:pStyle w:val="Text"/>
      </w:pPr>
    </w:p>
    <w:p w:rsidR="00347D8D" w:rsidRPr="00C07C18" w:rsidRDefault="00347D8D" w:rsidP="00347D8D">
      <w:pPr>
        <w:pStyle w:val="Text"/>
      </w:pPr>
    </w:p>
    <w:p w:rsidR="00347D8D" w:rsidRDefault="00347D8D" w:rsidP="00347D8D">
      <w:pPr>
        <w:pStyle w:val="Text"/>
      </w:pPr>
    </w:p>
    <w:p w:rsidR="00347D8D" w:rsidRPr="00C20E99" w:rsidRDefault="00347D8D" w:rsidP="00347D8D">
      <w:pPr>
        <w:pStyle w:val="Text"/>
      </w:pPr>
    </w:p>
    <w:p w:rsidR="00347D8D" w:rsidRPr="00D172FA" w:rsidRDefault="00347D8D" w:rsidP="00347D8D">
      <w:pPr>
        <w:jc w:val="center"/>
        <w:rPr>
          <w:b/>
          <w:noProof/>
        </w:rPr>
      </w:pPr>
      <w:r w:rsidRPr="00D172FA">
        <w:rPr>
          <w:b/>
          <w:noProof/>
        </w:rPr>
        <w:t xml:space="preserve">Table </w:t>
      </w:r>
      <w:r>
        <w:rPr>
          <w:b/>
          <w:noProof/>
        </w:rPr>
        <w:t>D1</w:t>
      </w:r>
      <w:r w:rsidRPr="00D172FA">
        <w:rPr>
          <w:b/>
          <w:noProof/>
        </w:rPr>
        <w:t xml:space="preserve"> – Summary </w:t>
      </w:r>
      <w:r>
        <w:rPr>
          <w:b/>
          <w:noProof/>
        </w:rPr>
        <w:t>S</w:t>
      </w:r>
      <w:r w:rsidRPr="00D172FA">
        <w:rPr>
          <w:b/>
          <w:noProof/>
        </w:rPr>
        <w:t xml:space="preserve">tatistics for Black Swan </w:t>
      </w:r>
      <w:r>
        <w:rPr>
          <w:b/>
          <w:noProof/>
        </w:rPr>
        <w:t>B</w:t>
      </w:r>
      <w:r w:rsidRPr="00D172FA">
        <w:rPr>
          <w:b/>
          <w:noProof/>
        </w:rPr>
        <w:t xml:space="preserve">ased on DSE </w:t>
      </w:r>
      <w:r>
        <w:rPr>
          <w:b/>
          <w:noProof/>
        </w:rPr>
        <w:t>B</w:t>
      </w:r>
      <w:r w:rsidRPr="00D172FA">
        <w:rPr>
          <w:b/>
          <w:noProof/>
        </w:rPr>
        <w:t xml:space="preserve">ird </w:t>
      </w:r>
      <w:r>
        <w:rPr>
          <w:b/>
          <w:noProof/>
        </w:rPr>
        <w:t>C</w:t>
      </w:r>
      <w:r w:rsidRPr="00D172FA">
        <w:rPr>
          <w:b/>
          <w:noProof/>
        </w:rPr>
        <w:t xml:space="preserve">ount </w:t>
      </w:r>
      <w:r>
        <w:rPr>
          <w:b/>
          <w:noProof/>
        </w:rPr>
        <w:t>D</w:t>
      </w:r>
      <w:r w:rsidRPr="00D172FA">
        <w:rPr>
          <w:b/>
          <w:noProof/>
        </w:rPr>
        <w:t>ata</w:t>
      </w:r>
    </w:p>
    <w:p w:rsidR="00347D8D" w:rsidRDefault="00347D8D" w:rsidP="00347D8D">
      <w:pPr>
        <w:jc w:val="center"/>
        <w:rPr>
          <w:noProof/>
        </w:rPr>
      </w:pPr>
      <w:r>
        <w:rPr>
          <w:noProof/>
          <w:lang w:eastAsia="en-AU"/>
        </w:rPr>
        <w:drawing>
          <wp:inline distT="0" distB="0" distL="0" distR="0">
            <wp:extent cx="3152775" cy="3638550"/>
            <wp:effectExtent l="0" t="0" r="0" b="0"/>
            <wp:docPr id="32"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6" cstate="print"/>
                    <a:srcRect/>
                    <a:stretch>
                      <a:fillRect/>
                    </a:stretch>
                  </pic:blipFill>
                  <pic:spPr bwMode="auto">
                    <a:xfrm>
                      <a:off x="0" y="0"/>
                      <a:ext cx="3152775" cy="3638550"/>
                    </a:xfrm>
                    <a:prstGeom prst="rect">
                      <a:avLst/>
                    </a:prstGeom>
                    <a:noFill/>
                    <a:ln w="9525">
                      <a:noFill/>
                      <a:miter lim="800000"/>
                      <a:headEnd/>
                      <a:tailEnd/>
                    </a:ln>
                  </pic:spPr>
                </pic:pic>
              </a:graphicData>
            </a:graphic>
          </wp:inline>
        </w:drawing>
      </w:r>
    </w:p>
    <w:p w:rsidR="00347D8D" w:rsidRDefault="00347D8D" w:rsidP="00347D8D">
      <w:pPr>
        <w:jc w:val="center"/>
        <w:rPr>
          <w:b/>
          <w:noProof/>
        </w:rPr>
      </w:pPr>
    </w:p>
    <w:p w:rsidR="00347D8D" w:rsidRPr="00D172FA" w:rsidRDefault="00347D8D" w:rsidP="00347D8D">
      <w:pPr>
        <w:jc w:val="center"/>
        <w:rPr>
          <w:b/>
          <w:noProof/>
        </w:rPr>
      </w:pPr>
      <w:r w:rsidRPr="00D172FA">
        <w:rPr>
          <w:b/>
          <w:noProof/>
        </w:rPr>
        <w:t xml:space="preserve">Table </w:t>
      </w:r>
      <w:r>
        <w:rPr>
          <w:b/>
          <w:noProof/>
        </w:rPr>
        <w:t>D2</w:t>
      </w:r>
      <w:r w:rsidRPr="00D172FA">
        <w:rPr>
          <w:b/>
          <w:noProof/>
        </w:rPr>
        <w:t xml:space="preserve"> – Summary </w:t>
      </w:r>
      <w:r>
        <w:rPr>
          <w:b/>
          <w:noProof/>
        </w:rPr>
        <w:t>S</w:t>
      </w:r>
      <w:r w:rsidRPr="00D172FA">
        <w:rPr>
          <w:b/>
          <w:noProof/>
        </w:rPr>
        <w:t xml:space="preserve">tatistics for Grey Teal </w:t>
      </w:r>
      <w:r>
        <w:rPr>
          <w:b/>
          <w:noProof/>
        </w:rPr>
        <w:t>B</w:t>
      </w:r>
      <w:r w:rsidRPr="00D172FA">
        <w:rPr>
          <w:b/>
          <w:noProof/>
        </w:rPr>
        <w:t xml:space="preserve">ased on DSE </w:t>
      </w:r>
      <w:r>
        <w:rPr>
          <w:b/>
          <w:noProof/>
        </w:rPr>
        <w:t>B</w:t>
      </w:r>
      <w:r w:rsidRPr="00D172FA">
        <w:rPr>
          <w:b/>
          <w:noProof/>
        </w:rPr>
        <w:t xml:space="preserve">ird </w:t>
      </w:r>
      <w:r>
        <w:rPr>
          <w:b/>
          <w:noProof/>
        </w:rPr>
        <w:t>C</w:t>
      </w:r>
      <w:r w:rsidRPr="00D172FA">
        <w:rPr>
          <w:b/>
          <w:noProof/>
        </w:rPr>
        <w:t xml:space="preserve">ount </w:t>
      </w:r>
      <w:r>
        <w:rPr>
          <w:b/>
          <w:noProof/>
        </w:rPr>
        <w:t>D</w:t>
      </w:r>
      <w:r w:rsidRPr="00D172FA">
        <w:rPr>
          <w:b/>
          <w:noProof/>
        </w:rPr>
        <w:t>ata</w:t>
      </w:r>
    </w:p>
    <w:p w:rsidR="00347D8D" w:rsidRDefault="00347D8D" w:rsidP="00347D8D">
      <w:pPr>
        <w:jc w:val="center"/>
        <w:rPr>
          <w:noProof/>
        </w:rPr>
      </w:pPr>
      <w:r>
        <w:rPr>
          <w:noProof/>
          <w:lang w:eastAsia="en-AU"/>
        </w:rPr>
        <w:drawing>
          <wp:inline distT="0" distB="0" distL="0" distR="0">
            <wp:extent cx="3124200" cy="3371850"/>
            <wp:effectExtent l="0" t="0" r="0" b="0"/>
            <wp:docPr id="33"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cstate="print"/>
                    <a:srcRect/>
                    <a:stretch>
                      <a:fillRect/>
                    </a:stretch>
                  </pic:blipFill>
                  <pic:spPr bwMode="auto">
                    <a:xfrm>
                      <a:off x="0" y="0"/>
                      <a:ext cx="3124200" cy="3371850"/>
                    </a:xfrm>
                    <a:prstGeom prst="rect">
                      <a:avLst/>
                    </a:prstGeom>
                    <a:noFill/>
                    <a:ln w="9525">
                      <a:noFill/>
                      <a:miter lim="800000"/>
                      <a:headEnd/>
                      <a:tailEnd/>
                    </a:ln>
                  </pic:spPr>
                </pic:pic>
              </a:graphicData>
            </a:graphic>
          </wp:inline>
        </w:drawing>
      </w:r>
    </w:p>
    <w:p w:rsidR="00347D8D" w:rsidRDefault="00347D8D" w:rsidP="00347D8D">
      <w:pPr>
        <w:rPr>
          <w:noProof/>
        </w:rPr>
      </w:pPr>
    </w:p>
    <w:p w:rsidR="00347D8D" w:rsidRDefault="00347D8D" w:rsidP="00347D8D">
      <w:pPr>
        <w:jc w:val="center"/>
        <w:rPr>
          <w:b/>
          <w:noProof/>
        </w:rPr>
      </w:pPr>
    </w:p>
    <w:p w:rsidR="00347D8D" w:rsidRPr="00D172FA" w:rsidRDefault="00347D8D" w:rsidP="00347D8D">
      <w:pPr>
        <w:jc w:val="center"/>
        <w:rPr>
          <w:b/>
          <w:noProof/>
        </w:rPr>
      </w:pPr>
      <w:r>
        <w:rPr>
          <w:b/>
          <w:noProof/>
        </w:rPr>
        <w:br w:type="page"/>
      </w:r>
      <w:r w:rsidRPr="00D172FA">
        <w:rPr>
          <w:b/>
          <w:noProof/>
        </w:rPr>
        <w:t xml:space="preserve">Table </w:t>
      </w:r>
      <w:r>
        <w:rPr>
          <w:b/>
          <w:noProof/>
        </w:rPr>
        <w:t>D3</w:t>
      </w:r>
      <w:r w:rsidRPr="00D172FA">
        <w:rPr>
          <w:b/>
          <w:noProof/>
        </w:rPr>
        <w:t xml:space="preserve"> – </w:t>
      </w:r>
      <w:r>
        <w:rPr>
          <w:b/>
          <w:noProof/>
        </w:rPr>
        <w:t>Summary S</w:t>
      </w:r>
      <w:r w:rsidRPr="00D172FA">
        <w:rPr>
          <w:b/>
          <w:noProof/>
        </w:rPr>
        <w:t xml:space="preserve">tatistics for </w:t>
      </w:r>
      <w:r>
        <w:rPr>
          <w:b/>
          <w:noProof/>
        </w:rPr>
        <w:t>Chestnut</w:t>
      </w:r>
      <w:r w:rsidRPr="00D172FA">
        <w:rPr>
          <w:b/>
          <w:noProof/>
        </w:rPr>
        <w:t xml:space="preserve"> Teal </w:t>
      </w:r>
      <w:r>
        <w:rPr>
          <w:b/>
          <w:noProof/>
        </w:rPr>
        <w:t>B</w:t>
      </w:r>
      <w:r w:rsidRPr="00D172FA">
        <w:rPr>
          <w:b/>
          <w:noProof/>
        </w:rPr>
        <w:t xml:space="preserve">ased on DSE </w:t>
      </w:r>
      <w:r>
        <w:rPr>
          <w:b/>
          <w:noProof/>
        </w:rPr>
        <w:t>B</w:t>
      </w:r>
      <w:r w:rsidRPr="00D172FA">
        <w:rPr>
          <w:b/>
          <w:noProof/>
        </w:rPr>
        <w:t xml:space="preserve">ird </w:t>
      </w:r>
      <w:r>
        <w:rPr>
          <w:b/>
          <w:noProof/>
        </w:rPr>
        <w:t>C</w:t>
      </w:r>
      <w:r w:rsidRPr="00D172FA">
        <w:rPr>
          <w:b/>
          <w:noProof/>
        </w:rPr>
        <w:t xml:space="preserve">ount </w:t>
      </w:r>
      <w:r>
        <w:rPr>
          <w:b/>
          <w:noProof/>
        </w:rPr>
        <w:t>D</w:t>
      </w:r>
      <w:r w:rsidRPr="00D172FA">
        <w:rPr>
          <w:b/>
          <w:noProof/>
        </w:rPr>
        <w:t>ata</w:t>
      </w:r>
    </w:p>
    <w:p w:rsidR="00347D8D" w:rsidRDefault="00347D8D" w:rsidP="00347D8D">
      <w:pPr>
        <w:jc w:val="center"/>
        <w:rPr>
          <w:noProof/>
        </w:rPr>
      </w:pPr>
      <w:r>
        <w:rPr>
          <w:noProof/>
          <w:lang w:eastAsia="en-AU"/>
        </w:rPr>
        <w:drawing>
          <wp:inline distT="0" distB="0" distL="0" distR="0">
            <wp:extent cx="3371850" cy="4191000"/>
            <wp:effectExtent l="0" t="0" r="0" b="0"/>
            <wp:docPr id="34"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cstate="print"/>
                    <a:srcRect/>
                    <a:stretch>
                      <a:fillRect/>
                    </a:stretch>
                  </pic:blipFill>
                  <pic:spPr bwMode="auto">
                    <a:xfrm>
                      <a:off x="0" y="0"/>
                      <a:ext cx="3371850" cy="4191000"/>
                    </a:xfrm>
                    <a:prstGeom prst="rect">
                      <a:avLst/>
                    </a:prstGeom>
                    <a:noFill/>
                    <a:ln w="9525">
                      <a:noFill/>
                      <a:miter lim="800000"/>
                      <a:headEnd/>
                      <a:tailEnd/>
                    </a:ln>
                  </pic:spPr>
                </pic:pic>
              </a:graphicData>
            </a:graphic>
          </wp:inline>
        </w:drawing>
      </w:r>
    </w:p>
    <w:p w:rsidR="00347D8D" w:rsidRPr="00D172FA" w:rsidRDefault="00347D8D" w:rsidP="00347D8D">
      <w:pPr>
        <w:jc w:val="center"/>
        <w:rPr>
          <w:b/>
          <w:noProof/>
        </w:rPr>
      </w:pPr>
      <w:r w:rsidRPr="00D172FA">
        <w:rPr>
          <w:b/>
          <w:noProof/>
        </w:rPr>
        <w:t xml:space="preserve">Table </w:t>
      </w:r>
      <w:r>
        <w:rPr>
          <w:b/>
          <w:noProof/>
        </w:rPr>
        <w:t>D4 – Summary S</w:t>
      </w:r>
      <w:r w:rsidRPr="00D172FA">
        <w:rPr>
          <w:b/>
          <w:noProof/>
        </w:rPr>
        <w:t xml:space="preserve">tatistics for </w:t>
      </w:r>
      <w:r>
        <w:rPr>
          <w:b/>
          <w:noProof/>
        </w:rPr>
        <w:t>Pied Oyster Catcher B</w:t>
      </w:r>
      <w:r w:rsidRPr="00D172FA">
        <w:rPr>
          <w:b/>
          <w:noProof/>
        </w:rPr>
        <w:t xml:space="preserve">ased on DSE </w:t>
      </w:r>
      <w:r>
        <w:rPr>
          <w:b/>
          <w:noProof/>
        </w:rPr>
        <w:t>Bird C</w:t>
      </w:r>
      <w:r w:rsidRPr="00D172FA">
        <w:rPr>
          <w:b/>
          <w:noProof/>
        </w:rPr>
        <w:t xml:space="preserve">ount </w:t>
      </w:r>
      <w:r>
        <w:rPr>
          <w:b/>
          <w:noProof/>
        </w:rPr>
        <w:t>D</w:t>
      </w:r>
      <w:r w:rsidRPr="00D172FA">
        <w:rPr>
          <w:b/>
          <w:noProof/>
        </w:rPr>
        <w:t>ata</w:t>
      </w:r>
    </w:p>
    <w:p w:rsidR="00347D8D" w:rsidRDefault="00347D8D" w:rsidP="00347D8D">
      <w:pPr>
        <w:jc w:val="center"/>
        <w:rPr>
          <w:noProof/>
        </w:rPr>
      </w:pPr>
      <w:r>
        <w:rPr>
          <w:noProof/>
          <w:lang w:eastAsia="en-AU"/>
        </w:rPr>
        <w:drawing>
          <wp:inline distT="0" distB="0" distL="0" distR="0">
            <wp:extent cx="3619500" cy="4362450"/>
            <wp:effectExtent l="0" t="0" r="0" b="0"/>
            <wp:docPr id="35"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cstate="print"/>
                    <a:srcRect/>
                    <a:stretch>
                      <a:fillRect/>
                    </a:stretch>
                  </pic:blipFill>
                  <pic:spPr bwMode="auto">
                    <a:xfrm>
                      <a:off x="0" y="0"/>
                      <a:ext cx="3619500" cy="4362450"/>
                    </a:xfrm>
                    <a:prstGeom prst="rect">
                      <a:avLst/>
                    </a:prstGeom>
                    <a:noFill/>
                    <a:ln w="9525">
                      <a:noFill/>
                      <a:miter lim="800000"/>
                      <a:headEnd/>
                      <a:tailEnd/>
                    </a:ln>
                  </pic:spPr>
                </pic:pic>
              </a:graphicData>
            </a:graphic>
          </wp:inline>
        </w:drawing>
      </w:r>
    </w:p>
    <w:p w:rsidR="00347D8D" w:rsidRDefault="00347D8D" w:rsidP="00347D8D">
      <w:pPr>
        <w:rPr>
          <w:noProof/>
        </w:rPr>
      </w:pPr>
    </w:p>
    <w:p w:rsidR="00347D8D" w:rsidRPr="00D172FA" w:rsidRDefault="00347D8D" w:rsidP="00347D8D">
      <w:pPr>
        <w:jc w:val="center"/>
        <w:rPr>
          <w:b/>
          <w:noProof/>
        </w:rPr>
      </w:pPr>
      <w:r>
        <w:rPr>
          <w:b/>
          <w:noProof/>
        </w:rPr>
        <w:br w:type="page"/>
      </w:r>
      <w:r w:rsidRPr="00D172FA">
        <w:rPr>
          <w:b/>
          <w:noProof/>
        </w:rPr>
        <w:t xml:space="preserve">Table </w:t>
      </w:r>
      <w:r>
        <w:rPr>
          <w:b/>
          <w:noProof/>
        </w:rPr>
        <w:t>D5</w:t>
      </w:r>
      <w:r w:rsidRPr="00D172FA">
        <w:rPr>
          <w:b/>
          <w:noProof/>
        </w:rPr>
        <w:t xml:space="preserve"> – Summary </w:t>
      </w:r>
      <w:r>
        <w:rPr>
          <w:b/>
          <w:noProof/>
        </w:rPr>
        <w:t>S</w:t>
      </w:r>
      <w:r w:rsidRPr="00D172FA">
        <w:rPr>
          <w:b/>
          <w:noProof/>
        </w:rPr>
        <w:t xml:space="preserve">tatistics for </w:t>
      </w:r>
      <w:r>
        <w:rPr>
          <w:b/>
          <w:noProof/>
        </w:rPr>
        <w:t>Fairy Tern B</w:t>
      </w:r>
      <w:r w:rsidRPr="00D172FA">
        <w:rPr>
          <w:b/>
          <w:noProof/>
        </w:rPr>
        <w:t xml:space="preserve">ased on DSE </w:t>
      </w:r>
      <w:r>
        <w:rPr>
          <w:b/>
          <w:noProof/>
        </w:rPr>
        <w:t>B</w:t>
      </w:r>
      <w:r w:rsidRPr="00D172FA">
        <w:rPr>
          <w:b/>
          <w:noProof/>
        </w:rPr>
        <w:t xml:space="preserve">ird </w:t>
      </w:r>
      <w:r>
        <w:rPr>
          <w:b/>
          <w:noProof/>
        </w:rPr>
        <w:t>C</w:t>
      </w:r>
      <w:r w:rsidRPr="00D172FA">
        <w:rPr>
          <w:b/>
          <w:noProof/>
        </w:rPr>
        <w:t xml:space="preserve">ount </w:t>
      </w:r>
      <w:r>
        <w:rPr>
          <w:b/>
          <w:noProof/>
        </w:rPr>
        <w:t>D</w:t>
      </w:r>
      <w:r w:rsidRPr="00D172FA">
        <w:rPr>
          <w:b/>
          <w:noProof/>
        </w:rPr>
        <w:t>ata</w:t>
      </w:r>
    </w:p>
    <w:p w:rsidR="00347D8D" w:rsidRDefault="00347D8D" w:rsidP="00347D8D">
      <w:pPr>
        <w:jc w:val="center"/>
        <w:rPr>
          <w:noProof/>
        </w:rPr>
      </w:pPr>
      <w:r>
        <w:rPr>
          <w:noProof/>
          <w:lang w:eastAsia="en-AU"/>
        </w:rPr>
        <w:drawing>
          <wp:inline distT="0" distB="0" distL="0" distR="0">
            <wp:extent cx="3028950" cy="3048000"/>
            <wp:effectExtent l="0" t="0" r="0" b="0"/>
            <wp:docPr id="36"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cstate="print"/>
                    <a:srcRect/>
                    <a:stretch>
                      <a:fillRect/>
                    </a:stretch>
                  </pic:blipFill>
                  <pic:spPr bwMode="auto">
                    <a:xfrm>
                      <a:off x="0" y="0"/>
                      <a:ext cx="3028950" cy="3048000"/>
                    </a:xfrm>
                    <a:prstGeom prst="rect">
                      <a:avLst/>
                    </a:prstGeom>
                    <a:noFill/>
                    <a:ln w="9525">
                      <a:noFill/>
                      <a:miter lim="800000"/>
                      <a:headEnd/>
                      <a:tailEnd/>
                    </a:ln>
                  </pic:spPr>
                </pic:pic>
              </a:graphicData>
            </a:graphic>
          </wp:inline>
        </w:drawing>
      </w:r>
    </w:p>
    <w:p w:rsidR="00347D8D" w:rsidRPr="00D172FA" w:rsidRDefault="00347D8D" w:rsidP="00347D8D">
      <w:pPr>
        <w:jc w:val="center"/>
        <w:rPr>
          <w:b/>
          <w:noProof/>
        </w:rPr>
      </w:pPr>
      <w:r w:rsidRPr="00D172FA">
        <w:rPr>
          <w:b/>
          <w:noProof/>
        </w:rPr>
        <w:t xml:space="preserve">Table </w:t>
      </w:r>
      <w:r>
        <w:rPr>
          <w:b/>
          <w:noProof/>
        </w:rPr>
        <w:t>D6</w:t>
      </w:r>
      <w:r w:rsidRPr="00D172FA">
        <w:rPr>
          <w:b/>
          <w:noProof/>
        </w:rPr>
        <w:t xml:space="preserve"> – Summary </w:t>
      </w:r>
      <w:r>
        <w:rPr>
          <w:b/>
          <w:noProof/>
        </w:rPr>
        <w:t>S</w:t>
      </w:r>
      <w:r w:rsidRPr="00D172FA">
        <w:rPr>
          <w:b/>
          <w:noProof/>
        </w:rPr>
        <w:t xml:space="preserve">tatistics for </w:t>
      </w:r>
      <w:r>
        <w:rPr>
          <w:b/>
          <w:noProof/>
        </w:rPr>
        <w:t>Hooded Plover Based on DSE B</w:t>
      </w:r>
      <w:r w:rsidRPr="00D172FA">
        <w:rPr>
          <w:b/>
          <w:noProof/>
        </w:rPr>
        <w:t xml:space="preserve">ird </w:t>
      </w:r>
      <w:r>
        <w:rPr>
          <w:b/>
          <w:noProof/>
        </w:rPr>
        <w:t>C</w:t>
      </w:r>
      <w:r w:rsidRPr="00D172FA">
        <w:rPr>
          <w:b/>
          <w:noProof/>
        </w:rPr>
        <w:t xml:space="preserve">ount </w:t>
      </w:r>
      <w:r>
        <w:rPr>
          <w:b/>
          <w:noProof/>
        </w:rPr>
        <w:t>D</w:t>
      </w:r>
      <w:r w:rsidRPr="00D172FA">
        <w:rPr>
          <w:b/>
          <w:noProof/>
        </w:rPr>
        <w:t>ata</w:t>
      </w:r>
    </w:p>
    <w:p w:rsidR="00347D8D" w:rsidRDefault="00347D8D" w:rsidP="00347D8D">
      <w:pPr>
        <w:jc w:val="center"/>
        <w:rPr>
          <w:noProof/>
        </w:rPr>
      </w:pPr>
      <w:r>
        <w:rPr>
          <w:noProof/>
          <w:lang w:eastAsia="en-AU"/>
        </w:rPr>
        <w:drawing>
          <wp:inline distT="0" distB="0" distL="0" distR="0">
            <wp:extent cx="3267075" cy="2609850"/>
            <wp:effectExtent l="0" t="0" r="0" b="0"/>
            <wp:docPr id="37"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1" cstate="print"/>
                    <a:srcRect/>
                    <a:stretch>
                      <a:fillRect/>
                    </a:stretch>
                  </pic:blipFill>
                  <pic:spPr bwMode="auto">
                    <a:xfrm>
                      <a:off x="0" y="0"/>
                      <a:ext cx="3267075" cy="2609850"/>
                    </a:xfrm>
                    <a:prstGeom prst="rect">
                      <a:avLst/>
                    </a:prstGeom>
                    <a:noFill/>
                    <a:ln w="9525">
                      <a:noFill/>
                      <a:miter lim="800000"/>
                      <a:headEnd/>
                      <a:tailEnd/>
                    </a:ln>
                  </pic:spPr>
                </pic:pic>
              </a:graphicData>
            </a:graphic>
          </wp:inline>
        </w:drawing>
      </w:r>
    </w:p>
    <w:p w:rsidR="00347D8D" w:rsidRDefault="00347D8D" w:rsidP="00347D8D">
      <w:pPr>
        <w:rPr>
          <w:noProof/>
        </w:rPr>
      </w:pPr>
    </w:p>
    <w:p w:rsidR="00347D8D" w:rsidRDefault="00347D8D" w:rsidP="00347D8D">
      <w:pPr>
        <w:rPr>
          <w:b/>
          <w:noProof/>
        </w:rPr>
      </w:pPr>
      <w:r>
        <w:rPr>
          <w:b/>
          <w:noProof/>
        </w:rPr>
        <w:br w:type="page"/>
      </w:r>
    </w:p>
    <w:p w:rsidR="00347D8D" w:rsidRPr="00D172FA" w:rsidRDefault="00347D8D" w:rsidP="00347D8D">
      <w:pPr>
        <w:jc w:val="center"/>
        <w:rPr>
          <w:b/>
          <w:noProof/>
        </w:rPr>
      </w:pPr>
      <w:r w:rsidRPr="00D172FA">
        <w:rPr>
          <w:b/>
          <w:noProof/>
        </w:rPr>
        <w:t xml:space="preserve">Table </w:t>
      </w:r>
      <w:r>
        <w:rPr>
          <w:b/>
          <w:noProof/>
        </w:rPr>
        <w:t>D7 – Summary S</w:t>
      </w:r>
      <w:r w:rsidRPr="00D172FA">
        <w:rPr>
          <w:b/>
          <w:noProof/>
        </w:rPr>
        <w:t xml:space="preserve">tatistics for </w:t>
      </w:r>
      <w:r>
        <w:rPr>
          <w:b/>
          <w:noProof/>
        </w:rPr>
        <w:t>Caspian Tern</w:t>
      </w:r>
      <w:r w:rsidRPr="00D172FA">
        <w:rPr>
          <w:b/>
          <w:noProof/>
        </w:rPr>
        <w:t xml:space="preserve"> </w:t>
      </w:r>
      <w:r>
        <w:rPr>
          <w:b/>
          <w:noProof/>
        </w:rPr>
        <w:t>B</w:t>
      </w:r>
      <w:r w:rsidRPr="00D172FA">
        <w:rPr>
          <w:b/>
          <w:noProof/>
        </w:rPr>
        <w:t xml:space="preserve">ased on DSE </w:t>
      </w:r>
      <w:r>
        <w:rPr>
          <w:b/>
          <w:noProof/>
        </w:rPr>
        <w:t>Bird Count D</w:t>
      </w:r>
      <w:r w:rsidRPr="00D172FA">
        <w:rPr>
          <w:b/>
          <w:noProof/>
        </w:rPr>
        <w:t>ata</w:t>
      </w:r>
    </w:p>
    <w:p w:rsidR="00347D8D" w:rsidRDefault="00347D8D" w:rsidP="00347D8D">
      <w:pPr>
        <w:jc w:val="center"/>
        <w:rPr>
          <w:noProof/>
        </w:rPr>
      </w:pPr>
      <w:r>
        <w:rPr>
          <w:noProof/>
          <w:lang w:eastAsia="en-AU"/>
        </w:rPr>
        <w:drawing>
          <wp:inline distT="0" distB="0" distL="0" distR="0">
            <wp:extent cx="3209925" cy="3581400"/>
            <wp:effectExtent l="0" t="0" r="0" b="0"/>
            <wp:docPr id="38"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2" cstate="print"/>
                    <a:srcRect/>
                    <a:stretch>
                      <a:fillRect/>
                    </a:stretch>
                  </pic:blipFill>
                  <pic:spPr bwMode="auto">
                    <a:xfrm>
                      <a:off x="0" y="0"/>
                      <a:ext cx="3209925" cy="3581400"/>
                    </a:xfrm>
                    <a:prstGeom prst="rect">
                      <a:avLst/>
                    </a:prstGeom>
                    <a:noFill/>
                    <a:ln w="9525">
                      <a:noFill/>
                      <a:miter lim="800000"/>
                      <a:headEnd/>
                      <a:tailEnd/>
                    </a:ln>
                  </pic:spPr>
                </pic:pic>
              </a:graphicData>
            </a:graphic>
          </wp:inline>
        </w:drawing>
      </w:r>
    </w:p>
    <w:p w:rsidR="00347D8D" w:rsidRPr="00D172FA" w:rsidRDefault="00347D8D" w:rsidP="00347D8D">
      <w:pPr>
        <w:jc w:val="center"/>
        <w:rPr>
          <w:b/>
          <w:noProof/>
        </w:rPr>
      </w:pPr>
      <w:r w:rsidRPr="00D172FA">
        <w:rPr>
          <w:b/>
          <w:noProof/>
        </w:rPr>
        <w:t xml:space="preserve">Table </w:t>
      </w:r>
      <w:r>
        <w:rPr>
          <w:b/>
          <w:noProof/>
        </w:rPr>
        <w:t>D8</w:t>
      </w:r>
      <w:r w:rsidRPr="00D172FA">
        <w:rPr>
          <w:b/>
          <w:noProof/>
        </w:rPr>
        <w:t xml:space="preserve"> – Summary statistics for </w:t>
      </w:r>
      <w:r>
        <w:rPr>
          <w:b/>
          <w:noProof/>
        </w:rPr>
        <w:t>Crested Tern based on DSE Bird Count D</w:t>
      </w:r>
      <w:r w:rsidRPr="00D172FA">
        <w:rPr>
          <w:b/>
          <w:noProof/>
        </w:rPr>
        <w:t>ata</w:t>
      </w:r>
    </w:p>
    <w:p w:rsidR="00347D8D" w:rsidRDefault="00347D8D" w:rsidP="00347D8D">
      <w:pPr>
        <w:jc w:val="center"/>
        <w:rPr>
          <w:noProof/>
        </w:rPr>
      </w:pPr>
      <w:r>
        <w:rPr>
          <w:noProof/>
          <w:lang w:eastAsia="en-AU"/>
        </w:rPr>
        <w:drawing>
          <wp:inline distT="0" distB="0" distL="0" distR="0">
            <wp:extent cx="3095625" cy="3448050"/>
            <wp:effectExtent l="0" t="0" r="0" b="0"/>
            <wp:docPr id="39"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3" cstate="print"/>
                    <a:srcRect/>
                    <a:stretch>
                      <a:fillRect/>
                    </a:stretch>
                  </pic:blipFill>
                  <pic:spPr bwMode="auto">
                    <a:xfrm>
                      <a:off x="0" y="0"/>
                      <a:ext cx="3095625" cy="3448050"/>
                    </a:xfrm>
                    <a:prstGeom prst="rect">
                      <a:avLst/>
                    </a:prstGeom>
                    <a:noFill/>
                    <a:ln w="9525">
                      <a:noFill/>
                      <a:miter lim="800000"/>
                      <a:headEnd/>
                      <a:tailEnd/>
                    </a:ln>
                  </pic:spPr>
                </pic:pic>
              </a:graphicData>
            </a:graphic>
          </wp:inline>
        </w:drawing>
      </w:r>
    </w:p>
    <w:p w:rsidR="00347D8D" w:rsidRDefault="00347D8D" w:rsidP="00347D8D">
      <w:pPr>
        <w:rPr>
          <w:b/>
          <w:noProof/>
        </w:rPr>
      </w:pPr>
      <w:r>
        <w:rPr>
          <w:b/>
          <w:noProof/>
        </w:rPr>
        <w:br w:type="page"/>
      </w:r>
    </w:p>
    <w:p w:rsidR="00347D8D" w:rsidRPr="00D172FA" w:rsidRDefault="00347D8D" w:rsidP="00347D8D">
      <w:pPr>
        <w:jc w:val="center"/>
        <w:rPr>
          <w:b/>
          <w:noProof/>
        </w:rPr>
      </w:pPr>
      <w:r w:rsidRPr="00D172FA">
        <w:rPr>
          <w:b/>
          <w:noProof/>
        </w:rPr>
        <w:t xml:space="preserve">Table </w:t>
      </w:r>
      <w:r>
        <w:rPr>
          <w:b/>
          <w:noProof/>
        </w:rPr>
        <w:t>D9</w:t>
      </w:r>
      <w:r w:rsidRPr="00D172FA">
        <w:rPr>
          <w:b/>
          <w:noProof/>
        </w:rPr>
        <w:t xml:space="preserve"> – Summary </w:t>
      </w:r>
      <w:r>
        <w:rPr>
          <w:b/>
          <w:noProof/>
        </w:rPr>
        <w:t>S</w:t>
      </w:r>
      <w:r w:rsidRPr="00D172FA">
        <w:rPr>
          <w:b/>
          <w:noProof/>
        </w:rPr>
        <w:t xml:space="preserve">tatistics for </w:t>
      </w:r>
      <w:r>
        <w:rPr>
          <w:b/>
          <w:noProof/>
        </w:rPr>
        <w:t>Curlew sandpiper B</w:t>
      </w:r>
      <w:r w:rsidRPr="00D172FA">
        <w:rPr>
          <w:b/>
          <w:noProof/>
        </w:rPr>
        <w:t xml:space="preserve">ased </w:t>
      </w:r>
      <w:r>
        <w:rPr>
          <w:b/>
          <w:noProof/>
        </w:rPr>
        <w:t>on DSE Bird Count D</w:t>
      </w:r>
      <w:r w:rsidRPr="00D172FA">
        <w:rPr>
          <w:b/>
          <w:noProof/>
        </w:rPr>
        <w:t>ata</w:t>
      </w:r>
    </w:p>
    <w:p w:rsidR="00347D8D" w:rsidRDefault="00347D8D" w:rsidP="00347D8D">
      <w:pPr>
        <w:jc w:val="center"/>
        <w:rPr>
          <w:noProof/>
        </w:rPr>
      </w:pPr>
      <w:r>
        <w:rPr>
          <w:noProof/>
          <w:lang w:eastAsia="en-AU"/>
        </w:rPr>
        <w:drawing>
          <wp:inline distT="0" distB="0" distL="0" distR="0">
            <wp:extent cx="3571875" cy="2562225"/>
            <wp:effectExtent l="0" t="0" r="0" b="0"/>
            <wp:docPr id="40"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34" cstate="print"/>
                    <a:srcRect/>
                    <a:stretch>
                      <a:fillRect/>
                    </a:stretch>
                  </pic:blipFill>
                  <pic:spPr bwMode="auto">
                    <a:xfrm>
                      <a:off x="0" y="0"/>
                      <a:ext cx="3571875" cy="2562225"/>
                    </a:xfrm>
                    <a:prstGeom prst="rect">
                      <a:avLst/>
                    </a:prstGeom>
                    <a:noFill/>
                    <a:ln w="9525">
                      <a:noFill/>
                      <a:miter lim="800000"/>
                      <a:headEnd/>
                      <a:tailEnd/>
                    </a:ln>
                  </pic:spPr>
                </pic:pic>
              </a:graphicData>
            </a:graphic>
          </wp:inline>
        </w:drawing>
      </w:r>
    </w:p>
    <w:p w:rsidR="00347D8D" w:rsidRPr="00D172FA" w:rsidRDefault="00347D8D" w:rsidP="00347D8D">
      <w:pPr>
        <w:jc w:val="center"/>
        <w:rPr>
          <w:b/>
          <w:noProof/>
        </w:rPr>
      </w:pPr>
      <w:r w:rsidRPr="00D172FA">
        <w:rPr>
          <w:b/>
          <w:noProof/>
        </w:rPr>
        <w:t xml:space="preserve">Table </w:t>
      </w:r>
      <w:r>
        <w:rPr>
          <w:b/>
          <w:noProof/>
        </w:rPr>
        <w:t>D10</w:t>
      </w:r>
      <w:r w:rsidRPr="00D172FA">
        <w:rPr>
          <w:b/>
          <w:noProof/>
        </w:rPr>
        <w:t xml:space="preserve"> – Summary </w:t>
      </w:r>
      <w:r>
        <w:rPr>
          <w:b/>
          <w:noProof/>
        </w:rPr>
        <w:t>S</w:t>
      </w:r>
      <w:r w:rsidRPr="00D172FA">
        <w:rPr>
          <w:b/>
          <w:noProof/>
        </w:rPr>
        <w:t xml:space="preserve">tatistics for </w:t>
      </w:r>
      <w:r>
        <w:rPr>
          <w:b/>
          <w:noProof/>
        </w:rPr>
        <w:t>Red-necked</w:t>
      </w:r>
      <w:r w:rsidRPr="00D172FA">
        <w:rPr>
          <w:b/>
          <w:noProof/>
        </w:rPr>
        <w:t xml:space="preserve"> </w:t>
      </w:r>
      <w:r>
        <w:rPr>
          <w:b/>
          <w:noProof/>
        </w:rPr>
        <w:t xml:space="preserve">Stint Based </w:t>
      </w:r>
      <w:r w:rsidRPr="00D172FA">
        <w:rPr>
          <w:b/>
          <w:noProof/>
        </w:rPr>
        <w:t xml:space="preserve">on DSE </w:t>
      </w:r>
      <w:r>
        <w:rPr>
          <w:b/>
          <w:noProof/>
        </w:rPr>
        <w:t>Bird C</w:t>
      </w:r>
      <w:r w:rsidRPr="00D172FA">
        <w:rPr>
          <w:b/>
          <w:noProof/>
        </w:rPr>
        <w:t xml:space="preserve">ount </w:t>
      </w:r>
      <w:r>
        <w:rPr>
          <w:b/>
          <w:noProof/>
        </w:rPr>
        <w:t>D</w:t>
      </w:r>
      <w:r w:rsidRPr="00D172FA">
        <w:rPr>
          <w:b/>
          <w:noProof/>
        </w:rPr>
        <w:t>ata</w:t>
      </w:r>
    </w:p>
    <w:p w:rsidR="00347D8D" w:rsidRDefault="00347D8D" w:rsidP="00347D8D">
      <w:pPr>
        <w:jc w:val="center"/>
        <w:rPr>
          <w:noProof/>
        </w:rPr>
      </w:pPr>
      <w:r>
        <w:rPr>
          <w:noProof/>
          <w:lang w:eastAsia="en-AU"/>
        </w:rPr>
        <w:drawing>
          <wp:inline distT="0" distB="0" distL="0" distR="0">
            <wp:extent cx="3400425" cy="3305175"/>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35" cstate="print"/>
                    <a:srcRect/>
                    <a:stretch>
                      <a:fillRect/>
                    </a:stretch>
                  </pic:blipFill>
                  <pic:spPr bwMode="auto">
                    <a:xfrm>
                      <a:off x="0" y="0"/>
                      <a:ext cx="3400425" cy="3305175"/>
                    </a:xfrm>
                    <a:prstGeom prst="rect">
                      <a:avLst/>
                    </a:prstGeom>
                    <a:noFill/>
                    <a:ln w="9525">
                      <a:noFill/>
                      <a:miter lim="800000"/>
                      <a:headEnd/>
                      <a:tailEnd/>
                    </a:ln>
                  </pic:spPr>
                </pic:pic>
              </a:graphicData>
            </a:graphic>
          </wp:inline>
        </w:drawing>
      </w:r>
    </w:p>
    <w:p w:rsidR="00347D8D" w:rsidRDefault="00347D8D" w:rsidP="00347D8D">
      <w:pPr>
        <w:rPr>
          <w:noProof/>
        </w:rPr>
      </w:pPr>
    </w:p>
    <w:p w:rsidR="00347D8D" w:rsidRDefault="00347D8D" w:rsidP="00347D8D">
      <w:pPr>
        <w:rPr>
          <w:b/>
          <w:noProof/>
        </w:rPr>
      </w:pPr>
      <w:r>
        <w:rPr>
          <w:b/>
          <w:noProof/>
        </w:rPr>
        <w:br w:type="page"/>
      </w:r>
    </w:p>
    <w:p w:rsidR="00347D8D" w:rsidRPr="00D172FA" w:rsidRDefault="00347D8D" w:rsidP="00347D8D">
      <w:pPr>
        <w:jc w:val="center"/>
        <w:rPr>
          <w:b/>
          <w:noProof/>
        </w:rPr>
      </w:pPr>
      <w:r w:rsidRPr="00D172FA">
        <w:rPr>
          <w:b/>
          <w:noProof/>
        </w:rPr>
        <w:t xml:space="preserve">Table </w:t>
      </w:r>
      <w:r>
        <w:rPr>
          <w:b/>
          <w:noProof/>
        </w:rPr>
        <w:t>D11 – Summary S</w:t>
      </w:r>
      <w:r w:rsidRPr="00D172FA">
        <w:rPr>
          <w:b/>
          <w:noProof/>
        </w:rPr>
        <w:t xml:space="preserve">tatistics for </w:t>
      </w:r>
      <w:r>
        <w:rPr>
          <w:b/>
          <w:noProof/>
        </w:rPr>
        <w:t xml:space="preserve">Bar-tailed Godwit Based </w:t>
      </w:r>
      <w:r w:rsidRPr="00D172FA">
        <w:rPr>
          <w:b/>
          <w:noProof/>
        </w:rPr>
        <w:t xml:space="preserve">on DSE </w:t>
      </w:r>
      <w:r>
        <w:rPr>
          <w:b/>
          <w:noProof/>
        </w:rPr>
        <w:t>B</w:t>
      </w:r>
      <w:r w:rsidRPr="00D172FA">
        <w:rPr>
          <w:b/>
          <w:noProof/>
        </w:rPr>
        <w:t xml:space="preserve">ird </w:t>
      </w:r>
      <w:r>
        <w:rPr>
          <w:b/>
          <w:noProof/>
        </w:rPr>
        <w:t>C</w:t>
      </w:r>
      <w:r w:rsidRPr="00D172FA">
        <w:rPr>
          <w:b/>
          <w:noProof/>
        </w:rPr>
        <w:t xml:space="preserve">ount </w:t>
      </w:r>
      <w:r>
        <w:rPr>
          <w:b/>
          <w:noProof/>
        </w:rPr>
        <w:t>D</w:t>
      </w:r>
      <w:r w:rsidRPr="00D172FA">
        <w:rPr>
          <w:b/>
          <w:noProof/>
        </w:rPr>
        <w:t>ata</w:t>
      </w:r>
    </w:p>
    <w:p w:rsidR="00347D8D" w:rsidRDefault="00347D8D" w:rsidP="00347D8D">
      <w:pPr>
        <w:jc w:val="center"/>
        <w:rPr>
          <w:noProof/>
        </w:rPr>
      </w:pPr>
      <w:r>
        <w:rPr>
          <w:noProof/>
          <w:lang w:eastAsia="en-AU"/>
        </w:rPr>
        <w:drawing>
          <wp:inline distT="0" distB="0" distL="0" distR="0">
            <wp:extent cx="3533775" cy="312420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36" cstate="print"/>
                    <a:srcRect/>
                    <a:stretch>
                      <a:fillRect/>
                    </a:stretch>
                  </pic:blipFill>
                  <pic:spPr bwMode="auto">
                    <a:xfrm>
                      <a:off x="0" y="0"/>
                      <a:ext cx="3533775" cy="3124200"/>
                    </a:xfrm>
                    <a:prstGeom prst="rect">
                      <a:avLst/>
                    </a:prstGeom>
                    <a:noFill/>
                    <a:ln w="9525">
                      <a:noFill/>
                      <a:miter lim="800000"/>
                      <a:headEnd/>
                      <a:tailEnd/>
                    </a:ln>
                  </pic:spPr>
                </pic:pic>
              </a:graphicData>
            </a:graphic>
          </wp:inline>
        </w:drawing>
      </w:r>
    </w:p>
    <w:p w:rsidR="00347D8D" w:rsidRDefault="00347D8D" w:rsidP="00347D8D">
      <w:pPr>
        <w:jc w:val="center"/>
        <w:rPr>
          <w:noProof/>
        </w:rPr>
      </w:pPr>
    </w:p>
    <w:p w:rsidR="00347D8D" w:rsidRPr="00D172FA" w:rsidRDefault="00347D8D" w:rsidP="00347D8D">
      <w:pPr>
        <w:jc w:val="center"/>
        <w:rPr>
          <w:b/>
          <w:noProof/>
        </w:rPr>
      </w:pPr>
      <w:r w:rsidRPr="00D172FA">
        <w:rPr>
          <w:b/>
          <w:noProof/>
        </w:rPr>
        <w:t xml:space="preserve">Table </w:t>
      </w:r>
      <w:r>
        <w:rPr>
          <w:b/>
          <w:noProof/>
        </w:rPr>
        <w:t>D12</w:t>
      </w:r>
      <w:r w:rsidRPr="00D172FA">
        <w:rPr>
          <w:b/>
          <w:noProof/>
        </w:rPr>
        <w:t xml:space="preserve"> – Summary </w:t>
      </w:r>
      <w:r>
        <w:rPr>
          <w:b/>
          <w:noProof/>
        </w:rPr>
        <w:t>S</w:t>
      </w:r>
      <w:r w:rsidRPr="00D172FA">
        <w:rPr>
          <w:b/>
          <w:noProof/>
        </w:rPr>
        <w:t xml:space="preserve">tatistics for </w:t>
      </w:r>
      <w:r>
        <w:rPr>
          <w:b/>
          <w:noProof/>
        </w:rPr>
        <w:t xml:space="preserve">Eastern Curlew Based </w:t>
      </w:r>
      <w:r w:rsidRPr="00D172FA">
        <w:rPr>
          <w:b/>
          <w:noProof/>
        </w:rPr>
        <w:t xml:space="preserve">on DSE </w:t>
      </w:r>
      <w:r>
        <w:rPr>
          <w:b/>
          <w:noProof/>
        </w:rPr>
        <w:t>B</w:t>
      </w:r>
      <w:r w:rsidRPr="00D172FA">
        <w:rPr>
          <w:b/>
          <w:noProof/>
        </w:rPr>
        <w:t xml:space="preserve">ird </w:t>
      </w:r>
      <w:r>
        <w:rPr>
          <w:b/>
          <w:noProof/>
        </w:rPr>
        <w:t>C</w:t>
      </w:r>
      <w:r w:rsidRPr="00D172FA">
        <w:rPr>
          <w:b/>
          <w:noProof/>
        </w:rPr>
        <w:t xml:space="preserve">ount </w:t>
      </w:r>
      <w:r>
        <w:rPr>
          <w:b/>
          <w:noProof/>
        </w:rPr>
        <w:t>D</w:t>
      </w:r>
      <w:r w:rsidRPr="00D172FA">
        <w:rPr>
          <w:b/>
          <w:noProof/>
        </w:rPr>
        <w:t>ata</w:t>
      </w:r>
    </w:p>
    <w:p w:rsidR="00347D8D" w:rsidRDefault="00347D8D" w:rsidP="00347D8D">
      <w:pPr>
        <w:jc w:val="center"/>
        <w:rPr>
          <w:noProof/>
        </w:rPr>
      </w:pPr>
      <w:r>
        <w:rPr>
          <w:noProof/>
          <w:lang w:eastAsia="en-AU"/>
        </w:rPr>
        <w:drawing>
          <wp:inline distT="0" distB="0" distL="0" distR="0">
            <wp:extent cx="3543300" cy="39243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7" cstate="print"/>
                    <a:srcRect/>
                    <a:stretch>
                      <a:fillRect/>
                    </a:stretch>
                  </pic:blipFill>
                  <pic:spPr bwMode="auto">
                    <a:xfrm>
                      <a:off x="0" y="0"/>
                      <a:ext cx="3543300" cy="3924300"/>
                    </a:xfrm>
                    <a:prstGeom prst="rect">
                      <a:avLst/>
                    </a:prstGeom>
                    <a:noFill/>
                    <a:ln w="9525">
                      <a:noFill/>
                      <a:miter lim="800000"/>
                      <a:headEnd/>
                      <a:tailEnd/>
                    </a:ln>
                  </pic:spPr>
                </pic:pic>
              </a:graphicData>
            </a:graphic>
          </wp:inline>
        </w:drawing>
      </w:r>
    </w:p>
    <w:p w:rsidR="00347D8D" w:rsidRPr="00D172FA" w:rsidRDefault="00347D8D" w:rsidP="00347D8D">
      <w:pPr>
        <w:jc w:val="center"/>
        <w:rPr>
          <w:b/>
          <w:noProof/>
        </w:rPr>
      </w:pPr>
      <w:r>
        <w:rPr>
          <w:b/>
          <w:noProof/>
        </w:rPr>
        <w:br w:type="page"/>
      </w:r>
      <w:r w:rsidRPr="00D172FA">
        <w:rPr>
          <w:b/>
          <w:noProof/>
        </w:rPr>
        <w:t xml:space="preserve">Table </w:t>
      </w:r>
      <w:r>
        <w:rPr>
          <w:b/>
          <w:noProof/>
        </w:rPr>
        <w:t>D13</w:t>
      </w:r>
      <w:r w:rsidRPr="00D172FA">
        <w:rPr>
          <w:b/>
          <w:noProof/>
        </w:rPr>
        <w:t xml:space="preserve"> – Summary </w:t>
      </w:r>
      <w:r>
        <w:rPr>
          <w:b/>
          <w:noProof/>
        </w:rPr>
        <w:t>S</w:t>
      </w:r>
      <w:r w:rsidRPr="00D172FA">
        <w:rPr>
          <w:b/>
          <w:noProof/>
        </w:rPr>
        <w:t xml:space="preserve">tatistics for </w:t>
      </w:r>
      <w:r>
        <w:rPr>
          <w:b/>
          <w:noProof/>
        </w:rPr>
        <w:t>Sooty Oyster-catcher Based on DSE Bird C</w:t>
      </w:r>
      <w:r w:rsidRPr="00D172FA">
        <w:rPr>
          <w:b/>
          <w:noProof/>
        </w:rPr>
        <w:t xml:space="preserve">ount </w:t>
      </w:r>
      <w:r>
        <w:rPr>
          <w:b/>
          <w:noProof/>
        </w:rPr>
        <w:t>D</w:t>
      </w:r>
      <w:r w:rsidRPr="00D172FA">
        <w:rPr>
          <w:b/>
          <w:noProof/>
        </w:rPr>
        <w:t>ata</w:t>
      </w:r>
    </w:p>
    <w:p w:rsidR="00347D8D" w:rsidRDefault="00347D8D" w:rsidP="00347D8D">
      <w:pPr>
        <w:jc w:val="center"/>
        <w:rPr>
          <w:noProof/>
        </w:rPr>
      </w:pPr>
      <w:r>
        <w:rPr>
          <w:noProof/>
          <w:lang w:eastAsia="en-AU"/>
        </w:rPr>
        <w:drawing>
          <wp:inline distT="0" distB="0" distL="0" distR="0">
            <wp:extent cx="3571875" cy="360045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8" cstate="print"/>
                    <a:srcRect/>
                    <a:stretch>
                      <a:fillRect/>
                    </a:stretch>
                  </pic:blipFill>
                  <pic:spPr bwMode="auto">
                    <a:xfrm>
                      <a:off x="0" y="0"/>
                      <a:ext cx="3571875" cy="3600450"/>
                    </a:xfrm>
                    <a:prstGeom prst="rect">
                      <a:avLst/>
                    </a:prstGeom>
                    <a:noFill/>
                    <a:ln w="9525">
                      <a:noFill/>
                      <a:miter lim="800000"/>
                      <a:headEnd/>
                      <a:tailEnd/>
                    </a:ln>
                  </pic:spPr>
                </pic:pic>
              </a:graphicData>
            </a:graphic>
          </wp:inline>
        </w:drawing>
      </w:r>
    </w:p>
    <w:p w:rsidR="00347D8D" w:rsidRPr="00D172FA" w:rsidRDefault="00347D8D" w:rsidP="00347D8D">
      <w:pPr>
        <w:jc w:val="center"/>
        <w:rPr>
          <w:b/>
          <w:noProof/>
        </w:rPr>
      </w:pPr>
      <w:r w:rsidRPr="00D172FA">
        <w:rPr>
          <w:b/>
          <w:noProof/>
        </w:rPr>
        <w:t xml:space="preserve">Table </w:t>
      </w:r>
      <w:r>
        <w:rPr>
          <w:b/>
          <w:noProof/>
        </w:rPr>
        <w:t>D14</w:t>
      </w:r>
      <w:r w:rsidRPr="00D172FA">
        <w:rPr>
          <w:b/>
          <w:noProof/>
        </w:rPr>
        <w:t xml:space="preserve"> – Summary </w:t>
      </w:r>
      <w:r>
        <w:rPr>
          <w:b/>
          <w:noProof/>
        </w:rPr>
        <w:t>S</w:t>
      </w:r>
      <w:r w:rsidRPr="00D172FA">
        <w:rPr>
          <w:b/>
          <w:noProof/>
        </w:rPr>
        <w:t xml:space="preserve">tatistics for </w:t>
      </w:r>
      <w:r>
        <w:rPr>
          <w:b/>
          <w:noProof/>
        </w:rPr>
        <w:t xml:space="preserve">Double-banded Plover Based </w:t>
      </w:r>
      <w:r w:rsidRPr="00D172FA">
        <w:rPr>
          <w:b/>
          <w:noProof/>
        </w:rPr>
        <w:t xml:space="preserve">on DSE </w:t>
      </w:r>
      <w:r>
        <w:rPr>
          <w:b/>
          <w:noProof/>
        </w:rPr>
        <w:t>Bird C</w:t>
      </w:r>
      <w:r w:rsidRPr="00D172FA">
        <w:rPr>
          <w:b/>
          <w:noProof/>
        </w:rPr>
        <w:t xml:space="preserve">ount </w:t>
      </w:r>
      <w:r>
        <w:rPr>
          <w:b/>
          <w:noProof/>
        </w:rPr>
        <w:t>D</w:t>
      </w:r>
      <w:r w:rsidRPr="00D172FA">
        <w:rPr>
          <w:b/>
          <w:noProof/>
        </w:rPr>
        <w:t>ata</w:t>
      </w:r>
    </w:p>
    <w:p w:rsidR="00347D8D" w:rsidRDefault="00347D8D" w:rsidP="00347D8D">
      <w:pPr>
        <w:jc w:val="center"/>
        <w:rPr>
          <w:noProof/>
        </w:rPr>
      </w:pPr>
      <w:r>
        <w:rPr>
          <w:noProof/>
          <w:lang w:eastAsia="en-AU"/>
        </w:rPr>
        <w:drawing>
          <wp:inline distT="0" distB="0" distL="0" distR="0">
            <wp:extent cx="4048125" cy="295275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39" cstate="print"/>
                    <a:srcRect/>
                    <a:stretch>
                      <a:fillRect/>
                    </a:stretch>
                  </pic:blipFill>
                  <pic:spPr bwMode="auto">
                    <a:xfrm>
                      <a:off x="0" y="0"/>
                      <a:ext cx="4048125" cy="2952750"/>
                    </a:xfrm>
                    <a:prstGeom prst="rect">
                      <a:avLst/>
                    </a:prstGeom>
                    <a:noFill/>
                    <a:ln w="9525">
                      <a:noFill/>
                      <a:miter lim="800000"/>
                      <a:headEnd/>
                      <a:tailEnd/>
                    </a:ln>
                  </pic:spPr>
                </pic:pic>
              </a:graphicData>
            </a:graphic>
          </wp:inline>
        </w:drawing>
      </w:r>
    </w:p>
    <w:p w:rsidR="00347D8D" w:rsidRDefault="00347D8D" w:rsidP="00347D8D">
      <w:pPr>
        <w:rPr>
          <w:noProof/>
        </w:rPr>
      </w:pPr>
    </w:p>
    <w:p w:rsidR="00347D8D" w:rsidRDefault="00347D8D" w:rsidP="00347D8D">
      <w:pPr>
        <w:rPr>
          <w:b/>
          <w:noProof/>
        </w:rPr>
      </w:pPr>
    </w:p>
    <w:p w:rsidR="00347D8D" w:rsidRPr="00D172FA" w:rsidRDefault="00347D8D" w:rsidP="00347D8D">
      <w:pPr>
        <w:jc w:val="center"/>
        <w:rPr>
          <w:b/>
          <w:noProof/>
        </w:rPr>
      </w:pPr>
      <w:r>
        <w:rPr>
          <w:b/>
          <w:noProof/>
        </w:rPr>
        <w:br w:type="page"/>
      </w:r>
      <w:r w:rsidRPr="00D172FA">
        <w:rPr>
          <w:b/>
          <w:noProof/>
        </w:rPr>
        <w:t xml:space="preserve">Table </w:t>
      </w:r>
      <w:r>
        <w:rPr>
          <w:b/>
          <w:noProof/>
        </w:rPr>
        <w:t>D15</w:t>
      </w:r>
      <w:r w:rsidRPr="00D172FA">
        <w:rPr>
          <w:b/>
          <w:noProof/>
        </w:rPr>
        <w:t xml:space="preserve"> – Summary </w:t>
      </w:r>
      <w:r>
        <w:rPr>
          <w:b/>
          <w:noProof/>
        </w:rPr>
        <w:t>S</w:t>
      </w:r>
      <w:r w:rsidRPr="00D172FA">
        <w:rPr>
          <w:b/>
          <w:noProof/>
        </w:rPr>
        <w:t xml:space="preserve">tatistics for </w:t>
      </w:r>
      <w:r>
        <w:rPr>
          <w:b/>
          <w:noProof/>
        </w:rPr>
        <w:t xml:space="preserve">Pacific Gull Based </w:t>
      </w:r>
      <w:r w:rsidRPr="00D172FA">
        <w:rPr>
          <w:b/>
          <w:noProof/>
        </w:rPr>
        <w:t xml:space="preserve">on DSE </w:t>
      </w:r>
      <w:r>
        <w:rPr>
          <w:b/>
          <w:noProof/>
        </w:rPr>
        <w:t>Bird C</w:t>
      </w:r>
      <w:r w:rsidRPr="00D172FA">
        <w:rPr>
          <w:b/>
          <w:noProof/>
        </w:rPr>
        <w:t>ou</w:t>
      </w:r>
      <w:r>
        <w:rPr>
          <w:b/>
          <w:noProof/>
        </w:rPr>
        <w:t>nt D</w:t>
      </w:r>
      <w:r w:rsidRPr="00D172FA">
        <w:rPr>
          <w:b/>
          <w:noProof/>
        </w:rPr>
        <w:t>ata</w:t>
      </w:r>
    </w:p>
    <w:p w:rsidR="00347D8D" w:rsidRDefault="00347D8D" w:rsidP="00347D8D">
      <w:pPr>
        <w:pStyle w:val="Text"/>
        <w:jc w:val="center"/>
        <w:rPr>
          <w:noProof/>
        </w:rPr>
      </w:pPr>
      <w:r>
        <w:rPr>
          <w:noProof/>
          <w:lang w:eastAsia="en-AU"/>
        </w:rPr>
        <w:drawing>
          <wp:inline distT="0" distB="0" distL="0" distR="0">
            <wp:extent cx="3571875" cy="424815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40" cstate="print"/>
                    <a:srcRect/>
                    <a:stretch>
                      <a:fillRect/>
                    </a:stretch>
                  </pic:blipFill>
                  <pic:spPr bwMode="auto">
                    <a:xfrm>
                      <a:off x="0" y="0"/>
                      <a:ext cx="3571875" cy="4248150"/>
                    </a:xfrm>
                    <a:prstGeom prst="rect">
                      <a:avLst/>
                    </a:prstGeom>
                    <a:noFill/>
                    <a:ln w="9525">
                      <a:noFill/>
                      <a:miter lim="800000"/>
                      <a:headEnd/>
                      <a:tailEnd/>
                    </a:ln>
                  </pic:spPr>
                </pic:pic>
              </a:graphicData>
            </a:graphic>
          </wp:inline>
        </w:drawing>
      </w:r>
    </w:p>
    <w:p w:rsidR="00347D8D" w:rsidRDefault="00347D8D" w:rsidP="00347D8D">
      <w:pPr>
        <w:pStyle w:val="Text"/>
        <w:rPr>
          <w:noProof/>
        </w:rPr>
      </w:pPr>
    </w:p>
    <w:p w:rsidR="00347D8D" w:rsidRDefault="00347D8D" w:rsidP="00347D8D">
      <w:pPr>
        <w:jc w:val="center"/>
        <w:rPr>
          <w:noProof/>
        </w:rPr>
      </w:pPr>
    </w:p>
    <w:p w:rsidR="00347D8D" w:rsidRDefault="00347D8D" w:rsidP="00347D8D">
      <w:pPr>
        <w:rPr>
          <w:noProof/>
        </w:rPr>
      </w:pPr>
    </w:p>
    <w:bookmarkEnd w:id="10"/>
    <w:p w:rsidR="00347D8D" w:rsidRDefault="00347D8D" w:rsidP="00347D8D">
      <w:pPr>
        <w:rPr>
          <w:rFonts w:ascii="Times New Roman" w:hAnsi="Times New Roman"/>
          <w:sz w:val="24"/>
        </w:rPr>
      </w:pPr>
    </w:p>
    <w:p w:rsidR="006B14DB" w:rsidRPr="00EA416C" w:rsidRDefault="006B14DB" w:rsidP="00347D8D">
      <w:pPr>
        <w:pStyle w:val="Heading0"/>
      </w:pPr>
    </w:p>
    <w:sectPr w:rsidR="006B14DB" w:rsidRPr="00EA416C" w:rsidSect="00347D8D">
      <w:headerReference w:type="even" r:id="rId41"/>
      <w:headerReference w:type="default" r:id="rId42"/>
      <w:footerReference w:type="default" r:id="rId43"/>
      <w:pgSz w:w="11907" w:h="16840"/>
      <w:pgMar w:top="1241" w:right="1134" w:bottom="993" w:left="1134" w:header="851" w:footer="24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7D8D" w:rsidRDefault="00347D8D" w:rsidP="00A60185">
      <w:r>
        <w:separator/>
      </w:r>
    </w:p>
  </w:endnote>
  <w:endnote w:type="continuationSeparator" w:id="0">
    <w:p w:rsidR="00347D8D" w:rsidRDefault="00347D8D" w:rsidP="00A601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EndPr>
      <w:rPr>
        <w:rStyle w:val="PageNumber"/>
        <w:b/>
        <w:sz w:val="28"/>
      </w:rPr>
    </w:sdtEndPr>
    <w:sdtContent>
      <w:p w:rsidR="00347D8D" w:rsidRPr="00347D8D" w:rsidRDefault="00347D8D" w:rsidP="00347D8D">
        <w:pPr>
          <w:jc w:val="right"/>
          <w:rPr>
            <w:rStyle w:val="PageNumber"/>
          </w:rPr>
        </w:pPr>
        <w:r w:rsidRPr="00347D8D">
          <w:rPr>
            <w:rStyle w:val="PageNumber"/>
          </w:rPr>
          <w:fldChar w:fldCharType="begin"/>
        </w:r>
        <w:r w:rsidRPr="00347D8D">
          <w:rPr>
            <w:rStyle w:val="PageNumber"/>
          </w:rPr>
          <w:instrText xml:space="preserve"> PAGE   \* MERGEFORMAT </w:instrText>
        </w:r>
        <w:r w:rsidRPr="00347D8D">
          <w:rPr>
            <w:rStyle w:val="PageNumber"/>
          </w:rPr>
          <w:fldChar w:fldCharType="separate"/>
        </w:r>
        <w:r w:rsidR="0032143B">
          <w:rPr>
            <w:rStyle w:val="PageNumber"/>
            <w:noProof/>
          </w:rPr>
          <w:t>135</w:t>
        </w:r>
        <w:r w:rsidRPr="00347D8D">
          <w:rPr>
            <w:rStyle w:val="PageNumber"/>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D8D" w:rsidRDefault="00347D8D" w:rsidP="00347D8D">
    <w:pPr>
      <w:pStyle w:val="Footer"/>
      <w:pBdr>
        <w:top w:val="single" w:sz="6" w:space="3" w:color="auto"/>
      </w:pBdr>
      <w:tabs>
        <w:tab w:val="clear" w:pos="4153"/>
        <w:tab w:val="clear" w:pos="8306"/>
        <w:tab w:val="left" w:pos="1134"/>
        <w:tab w:val="right" w:pos="9072"/>
      </w:tabs>
      <w:ind w:left="0"/>
      <w:jc w:val="right"/>
    </w:pPr>
    <w:r>
      <w:rPr>
        <w:rStyle w:val="PageNumber"/>
        <w:i w:val="0"/>
      </w:rPr>
      <w:fldChar w:fldCharType="begin"/>
    </w:r>
    <w:r>
      <w:rPr>
        <w:rStyle w:val="PageNumber"/>
        <w:i w:val="0"/>
      </w:rPr>
      <w:instrText xml:space="preserve"> PAGE  \* MERGEFORMAT </w:instrText>
    </w:r>
    <w:r>
      <w:rPr>
        <w:rStyle w:val="PageNumber"/>
        <w:i w:val="0"/>
      </w:rPr>
      <w:fldChar w:fldCharType="separate"/>
    </w:r>
    <w:r w:rsidR="0032143B" w:rsidRPr="0032143B">
      <w:rPr>
        <w:rStyle w:val="PageNumber"/>
        <w:bCs/>
        <w:i w:val="0"/>
        <w:noProof/>
        <w:lang w:val="en-US"/>
      </w:rPr>
      <w:t>150</w:t>
    </w:r>
    <w:r>
      <w:rPr>
        <w:rStyle w:val="PageNumber"/>
        <w:i w:val="0"/>
      </w:rPr>
      <w:fldChar w:fldCharType="end"/>
    </w:r>
  </w:p>
  <w:p w:rsidR="00347D8D" w:rsidRPr="00FF1B60" w:rsidRDefault="00347D8D" w:rsidP="00347D8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7D8D" w:rsidRDefault="00347D8D" w:rsidP="00A60185">
      <w:r>
        <w:separator/>
      </w:r>
    </w:p>
  </w:footnote>
  <w:footnote w:type="continuationSeparator" w:id="0">
    <w:p w:rsidR="00347D8D" w:rsidRDefault="00347D8D" w:rsidP="00A601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D8D" w:rsidRDefault="00347D8D" w:rsidP="00E45765">
    <w:fldSimple w:instr=" DOCPROPERTY SecurityClassification \* MERGEFORMAT "/>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D8D" w:rsidRDefault="00347D8D" w:rsidP="00347D8D">
    <w:pPr>
      <w:pStyle w:val="Header"/>
      <w:pBdr>
        <w:bottom w:val="single" w:sz="4" w:space="1" w:color="auto"/>
      </w:pBdr>
      <w:tabs>
        <w:tab w:val="clear" w:pos="9072"/>
        <w:tab w:val="right" w:pos="9639"/>
        <w:tab w:val="right" w:pos="14034"/>
        <w:tab w:val="right" w:pos="20978"/>
      </w:tabs>
    </w:pPr>
    <w:fldSimple w:instr=" STYLEREF &quot;Heading 1&quot; \* MERGEFORMAT ">
      <w:r w:rsidR="0032143B">
        <w:rPr>
          <w:noProof/>
        </w:rPr>
        <w:t>Glossary</w:t>
      </w:r>
    </w:fldSimple>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D8D" w:rsidRDefault="00347D8D">
    <w:pPr>
      <w:pStyle w:val="Header"/>
      <w:tabs>
        <w:tab w:val="clear" w:pos="9072"/>
        <w:tab w:val="right" w:pos="9639"/>
      </w:tabs>
    </w:pPr>
    <w:fldSimple w:instr=" STYLEREF  &quot;Heading 9&quot;  \* MERGEFORMAT ">
      <w:r w:rsidR="0032143B">
        <w:rPr>
          <w:noProof/>
        </w:rPr>
        <w:t>Detailed Methodology</w:t>
      </w:r>
    </w:fldSimple>
    <w:r>
      <w:tab/>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D8D" w:rsidRDefault="00347D8D">
    <w:pPr>
      <w:pStyle w:val="Header"/>
      <w:tabs>
        <w:tab w:val="clear" w:pos="9072"/>
        <w:tab w:val="right" w:pos="9639"/>
      </w:tabs>
    </w:pPr>
    <w:fldSimple w:instr=" STYLEREF  &quot;Heading 9&quot;  \* MERGEFORMAT ">
      <w:r w:rsidR="0032143B">
        <w:rPr>
          <w:noProof/>
        </w:rPr>
        <w:t>NLWRA (2001) Database Results for Estuaries in the IMCRA Bioregion</w:t>
      </w:r>
    </w:fldSimple>
    <w:r>
      <w:tab/>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D8D" w:rsidRDefault="00347D8D">
    <w:pPr>
      <w:pStyle w:val="Header"/>
      <w:tabs>
        <w:tab w:val="clear" w:pos="9072"/>
        <w:tab w:val="right" w:pos="9639"/>
      </w:tabs>
    </w:pPr>
    <w:fldSimple w:instr=" STYLEREF &quot;Heading 9&quot; \* MERGEFORMAT ">
      <w:r w:rsidR="0032143B">
        <w:rPr>
          <w:noProof/>
        </w:rPr>
        <w:t>Fauna Species List</w:t>
      </w:r>
    </w:fldSimple>
    <w:r>
      <w:tab/>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D8D" w:rsidRDefault="00347D8D"/>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D8D" w:rsidRDefault="00347D8D" w:rsidP="00347D8D">
    <w:pPr>
      <w:pStyle w:val="Header"/>
      <w:tabs>
        <w:tab w:val="clear" w:pos="9072"/>
        <w:tab w:val="right" w:pos="9639"/>
      </w:tabs>
    </w:pPr>
    <w:fldSimple w:instr=" STYLEREF &quot;Heading 9&quot; \* MERGEFORMAT ">
      <w:r w:rsidR="0032143B">
        <w:rPr>
          <w:noProof/>
        </w:rPr>
        <w:t>Bird Count Data Analysis</w:t>
      </w:r>
    </w:fldSimple>
    <w:r>
      <w:tab/>
    </w:r>
  </w:p>
  <w:p w:rsidR="00347D8D" w:rsidRPr="00FF1B60" w:rsidRDefault="00347D8D" w:rsidP="00347D8D">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28EF44E"/>
    <w:lvl w:ilvl="0">
      <w:start w:val="1"/>
      <w:numFmt w:val="decimal"/>
      <w:lvlText w:val="%1."/>
      <w:lvlJc w:val="left"/>
      <w:pPr>
        <w:tabs>
          <w:tab w:val="num" w:pos="1492"/>
        </w:tabs>
        <w:ind w:left="1492" w:hanging="360"/>
      </w:pPr>
    </w:lvl>
  </w:abstractNum>
  <w:abstractNum w:abstractNumId="1">
    <w:nsid w:val="FFFFFF7D"/>
    <w:multiLevelType w:val="singleLevel"/>
    <w:tmpl w:val="E12CF21E"/>
    <w:lvl w:ilvl="0">
      <w:start w:val="1"/>
      <w:numFmt w:val="decimal"/>
      <w:lvlText w:val="%1."/>
      <w:lvlJc w:val="left"/>
      <w:pPr>
        <w:tabs>
          <w:tab w:val="num" w:pos="1209"/>
        </w:tabs>
        <w:ind w:left="1209" w:hanging="360"/>
      </w:pPr>
    </w:lvl>
  </w:abstractNum>
  <w:abstractNum w:abstractNumId="2">
    <w:nsid w:val="FFFFFF7E"/>
    <w:multiLevelType w:val="singleLevel"/>
    <w:tmpl w:val="A0626866"/>
    <w:lvl w:ilvl="0">
      <w:start w:val="1"/>
      <w:numFmt w:val="decimal"/>
      <w:lvlText w:val="%1."/>
      <w:lvlJc w:val="left"/>
      <w:pPr>
        <w:tabs>
          <w:tab w:val="num" w:pos="926"/>
        </w:tabs>
        <w:ind w:left="926" w:hanging="360"/>
      </w:pPr>
    </w:lvl>
  </w:abstractNum>
  <w:abstractNum w:abstractNumId="3">
    <w:nsid w:val="FFFFFF7F"/>
    <w:multiLevelType w:val="singleLevel"/>
    <w:tmpl w:val="6170882E"/>
    <w:lvl w:ilvl="0">
      <w:start w:val="1"/>
      <w:numFmt w:val="decimal"/>
      <w:lvlText w:val="%1."/>
      <w:lvlJc w:val="left"/>
      <w:pPr>
        <w:tabs>
          <w:tab w:val="num" w:pos="643"/>
        </w:tabs>
        <w:ind w:left="643" w:hanging="360"/>
      </w:pPr>
    </w:lvl>
  </w:abstractNum>
  <w:abstractNum w:abstractNumId="4">
    <w:nsid w:val="FFFFFF88"/>
    <w:multiLevelType w:val="singleLevel"/>
    <w:tmpl w:val="444688BA"/>
    <w:lvl w:ilvl="0">
      <w:start w:val="1"/>
      <w:numFmt w:val="decimal"/>
      <w:lvlText w:val="%1."/>
      <w:lvlJc w:val="left"/>
      <w:pPr>
        <w:tabs>
          <w:tab w:val="num" w:pos="360"/>
        </w:tabs>
        <w:ind w:left="360" w:hanging="360"/>
      </w:pPr>
    </w:lvl>
  </w:abstractNum>
  <w:abstractNum w:abstractNumId="5">
    <w:nsid w:val="FFFFFFFB"/>
    <w:multiLevelType w:val="multilevel"/>
    <w:tmpl w:val="B2282424"/>
    <w:lvl w:ilvl="0">
      <w:start w:val="7"/>
      <w:numFmt w:val="decimal"/>
      <w:pStyle w:val="Heading1"/>
      <w:lvlText w:val="%1"/>
      <w:lvlJc w:val="left"/>
      <w:pPr>
        <w:ind w:left="0" w:firstLine="0"/>
      </w:pPr>
      <w:rPr>
        <w:rFonts w:hint="default"/>
      </w:rPr>
    </w:lvl>
    <w:lvl w:ilvl="1">
      <w:start w:val="1"/>
      <w:numFmt w:val="decimal"/>
      <w:pStyle w:val="Heading2"/>
      <w:lvlText w:val="%1.%2"/>
      <w:lvlJc w:val="left"/>
      <w:pPr>
        <w:ind w:left="0" w:firstLine="0"/>
      </w:pPr>
      <w:rPr>
        <w:rFonts w:hint="default"/>
      </w:rPr>
    </w:lvl>
    <w:lvl w:ilvl="2">
      <w:start w:val="1"/>
      <w:numFmt w:val="decimal"/>
      <w:pStyle w:val="Heading3"/>
      <w:lvlText w:val="%1.%2.%3"/>
      <w:lvlJc w:val="left"/>
      <w:pPr>
        <w:ind w:left="0" w:firstLine="0"/>
      </w:pPr>
      <w:rPr>
        <w:rFonts w:hint="default"/>
      </w:rPr>
    </w:lvl>
    <w:lvl w:ilvl="3">
      <w:start w:val="1"/>
      <w:numFmt w:val="decimal"/>
      <w:pStyle w:val="Heading4"/>
      <w:lvlText w:val="%1.%2.%3.%4"/>
      <w:lvlJc w:val="left"/>
      <w:pPr>
        <w:ind w:left="0" w:firstLine="0"/>
      </w:pPr>
      <w:rPr>
        <w:rFonts w:hint="default"/>
      </w:rPr>
    </w:lvl>
    <w:lvl w:ilvl="4">
      <w:start w:val="1"/>
      <w:numFmt w:val="decimal"/>
      <w:pStyle w:val="Heading5"/>
      <w:lvlText w:val="%1.%2.%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upperLetter"/>
      <w:pStyle w:val="Heading9"/>
      <w:lvlText w:val="APPENDIX %9:"/>
      <w:lvlJc w:val="left"/>
      <w:pPr>
        <w:ind w:left="2268" w:firstLine="0"/>
      </w:pPr>
      <w:rPr>
        <w:rFonts w:hint="default"/>
      </w:rPr>
    </w:lvl>
  </w:abstractNum>
  <w:abstractNum w:abstractNumId="6">
    <w:nsid w:val="FFFFFFFE"/>
    <w:multiLevelType w:val="singleLevel"/>
    <w:tmpl w:val="16FC1FC6"/>
    <w:lvl w:ilvl="0">
      <w:numFmt w:val="decimal"/>
      <w:lvlText w:val="*"/>
      <w:lvlJc w:val="left"/>
    </w:lvl>
  </w:abstractNum>
  <w:abstractNum w:abstractNumId="7">
    <w:nsid w:val="00DB12F9"/>
    <w:multiLevelType w:val="hybridMultilevel"/>
    <w:tmpl w:val="26C8414A"/>
    <w:lvl w:ilvl="0" w:tplc="0EA08924">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8">
    <w:nsid w:val="01984C45"/>
    <w:multiLevelType w:val="hybridMultilevel"/>
    <w:tmpl w:val="8000DCEC"/>
    <w:lvl w:ilvl="0" w:tplc="0EA08924">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9">
    <w:nsid w:val="05ED17E3"/>
    <w:multiLevelType w:val="hybridMultilevel"/>
    <w:tmpl w:val="45067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7863ECD"/>
    <w:multiLevelType w:val="hybridMultilevel"/>
    <w:tmpl w:val="11182C8A"/>
    <w:lvl w:ilvl="0" w:tplc="0EA0892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A8367F8"/>
    <w:multiLevelType w:val="hybridMultilevel"/>
    <w:tmpl w:val="A8AEB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D3A1F94"/>
    <w:multiLevelType w:val="hybridMultilevel"/>
    <w:tmpl w:val="593CD76E"/>
    <w:lvl w:ilvl="0" w:tplc="04090001">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1931"/>
        </w:tabs>
        <w:ind w:left="1931" w:hanging="360"/>
      </w:pPr>
      <w:rPr>
        <w:rFonts w:ascii="Courier New" w:hAnsi="Courier New" w:cs="Courier New"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cs="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cs="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13">
    <w:nsid w:val="0FB96B1C"/>
    <w:multiLevelType w:val="hybridMultilevel"/>
    <w:tmpl w:val="BB72A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03154A8"/>
    <w:multiLevelType w:val="hybridMultilevel"/>
    <w:tmpl w:val="0800586E"/>
    <w:lvl w:ilvl="0" w:tplc="04090001">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15">
    <w:nsid w:val="11CB3A05"/>
    <w:multiLevelType w:val="hybridMultilevel"/>
    <w:tmpl w:val="2B361492"/>
    <w:lvl w:ilvl="0" w:tplc="0EA0892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124D50F6"/>
    <w:multiLevelType w:val="hybridMultilevel"/>
    <w:tmpl w:val="47EA4602"/>
    <w:lvl w:ilvl="0" w:tplc="0EA08924">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17">
    <w:nsid w:val="14FB0BE4"/>
    <w:multiLevelType w:val="hybridMultilevel"/>
    <w:tmpl w:val="C396DFA2"/>
    <w:lvl w:ilvl="0" w:tplc="0409000F">
      <w:start w:val="1"/>
      <w:numFmt w:val="decimal"/>
      <w:lvlText w:val="%1."/>
      <w:lvlJc w:val="left"/>
      <w:pPr>
        <w:tabs>
          <w:tab w:val="num" w:pos="1931"/>
        </w:tabs>
        <w:ind w:left="1931" w:hanging="360"/>
      </w:pPr>
    </w:lvl>
    <w:lvl w:ilvl="1" w:tplc="04090019" w:tentative="1">
      <w:start w:val="1"/>
      <w:numFmt w:val="lowerLetter"/>
      <w:lvlText w:val="%2."/>
      <w:lvlJc w:val="left"/>
      <w:pPr>
        <w:tabs>
          <w:tab w:val="num" w:pos="2651"/>
        </w:tabs>
        <w:ind w:left="2651" w:hanging="360"/>
      </w:pPr>
    </w:lvl>
    <w:lvl w:ilvl="2" w:tplc="0409001B" w:tentative="1">
      <w:start w:val="1"/>
      <w:numFmt w:val="lowerRoman"/>
      <w:lvlText w:val="%3."/>
      <w:lvlJc w:val="right"/>
      <w:pPr>
        <w:tabs>
          <w:tab w:val="num" w:pos="3371"/>
        </w:tabs>
        <w:ind w:left="3371" w:hanging="180"/>
      </w:pPr>
    </w:lvl>
    <w:lvl w:ilvl="3" w:tplc="0409000F" w:tentative="1">
      <w:start w:val="1"/>
      <w:numFmt w:val="decimal"/>
      <w:lvlText w:val="%4."/>
      <w:lvlJc w:val="left"/>
      <w:pPr>
        <w:tabs>
          <w:tab w:val="num" w:pos="4091"/>
        </w:tabs>
        <w:ind w:left="4091" w:hanging="360"/>
      </w:pPr>
    </w:lvl>
    <w:lvl w:ilvl="4" w:tplc="04090019" w:tentative="1">
      <w:start w:val="1"/>
      <w:numFmt w:val="lowerLetter"/>
      <w:lvlText w:val="%5."/>
      <w:lvlJc w:val="left"/>
      <w:pPr>
        <w:tabs>
          <w:tab w:val="num" w:pos="4811"/>
        </w:tabs>
        <w:ind w:left="4811" w:hanging="360"/>
      </w:pPr>
    </w:lvl>
    <w:lvl w:ilvl="5" w:tplc="0409001B" w:tentative="1">
      <w:start w:val="1"/>
      <w:numFmt w:val="lowerRoman"/>
      <w:lvlText w:val="%6."/>
      <w:lvlJc w:val="right"/>
      <w:pPr>
        <w:tabs>
          <w:tab w:val="num" w:pos="5531"/>
        </w:tabs>
        <w:ind w:left="5531" w:hanging="180"/>
      </w:pPr>
    </w:lvl>
    <w:lvl w:ilvl="6" w:tplc="0409000F" w:tentative="1">
      <w:start w:val="1"/>
      <w:numFmt w:val="decimal"/>
      <w:lvlText w:val="%7."/>
      <w:lvlJc w:val="left"/>
      <w:pPr>
        <w:tabs>
          <w:tab w:val="num" w:pos="6251"/>
        </w:tabs>
        <w:ind w:left="6251" w:hanging="360"/>
      </w:pPr>
    </w:lvl>
    <w:lvl w:ilvl="7" w:tplc="04090019" w:tentative="1">
      <w:start w:val="1"/>
      <w:numFmt w:val="lowerLetter"/>
      <w:lvlText w:val="%8."/>
      <w:lvlJc w:val="left"/>
      <w:pPr>
        <w:tabs>
          <w:tab w:val="num" w:pos="6971"/>
        </w:tabs>
        <w:ind w:left="6971" w:hanging="360"/>
      </w:pPr>
    </w:lvl>
    <w:lvl w:ilvl="8" w:tplc="0409001B" w:tentative="1">
      <w:start w:val="1"/>
      <w:numFmt w:val="lowerRoman"/>
      <w:lvlText w:val="%9."/>
      <w:lvlJc w:val="right"/>
      <w:pPr>
        <w:tabs>
          <w:tab w:val="num" w:pos="7691"/>
        </w:tabs>
        <w:ind w:left="7691" w:hanging="180"/>
      </w:pPr>
    </w:lvl>
  </w:abstractNum>
  <w:abstractNum w:abstractNumId="18">
    <w:nsid w:val="15EB178C"/>
    <w:multiLevelType w:val="hybridMultilevel"/>
    <w:tmpl w:val="240A12EA"/>
    <w:lvl w:ilvl="0" w:tplc="04090001">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1931"/>
        </w:tabs>
        <w:ind w:left="1931" w:hanging="360"/>
      </w:pPr>
      <w:rPr>
        <w:rFonts w:ascii="Courier New" w:hAnsi="Courier New" w:cs="Courier New"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cs="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cs="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19">
    <w:nsid w:val="18DC5BE8"/>
    <w:multiLevelType w:val="hybridMultilevel"/>
    <w:tmpl w:val="2506C904"/>
    <w:lvl w:ilvl="0" w:tplc="04090001">
      <w:start w:val="1"/>
      <w:numFmt w:val="bullet"/>
      <w:lvlText w:val=""/>
      <w:lvlJc w:val="left"/>
      <w:pPr>
        <w:tabs>
          <w:tab w:val="num" w:pos="1211"/>
        </w:tabs>
        <w:ind w:left="1211" w:hanging="360"/>
      </w:pPr>
      <w:rPr>
        <w:rFonts w:ascii="Symbol" w:hAnsi="Symbol" w:hint="default"/>
      </w:rPr>
    </w:lvl>
    <w:lvl w:ilvl="1" w:tplc="04090001">
      <w:start w:val="1"/>
      <w:numFmt w:val="bullet"/>
      <w:lvlText w:val=""/>
      <w:lvlJc w:val="left"/>
      <w:pPr>
        <w:tabs>
          <w:tab w:val="num" w:pos="1931"/>
        </w:tabs>
        <w:ind w:left="1931" w:hanging="360"/>
      </w:pPr>
      <w:rPr>
        <w:rFonts w:ascii="Symbol" w:hAnsi="Symbol" w:hint="default"/>
      </w:r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20">
    <w:nsid w:val="1AAD1844"/>
    <w:multiLevelType w:val="hybridMultilevel"/>
    <w:tmpl w:val="536CAA72"/>
    <w:lvl w:ilvl="0" w:tplc="0EA08924">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21">
    <w:nsid w:val="1CA06142"/>
    <w:multiLevelType w:val="hybridMultilevel"/>
    <w:tmpl w:val="B80663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03E15C6"/>
    <w:multiLevelType w:val="hybridMultilevel"/>
    <w:tmpl w:val="F1D65348"/>
    <w:lvl w:ilvl="0" w:tplc="04090001">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1931"/>
        </w:tabs>
        <w:ind w:left="1931" w:hanging="360"/>
      </w:pPr>
      <w:rPr>
        <w:rFonts w:ascii="Courier New" w:hAnsi="Courier New" w:cs="Courier New"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cs="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cs="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23">
    <w:nsid w:val="23750182"/>
    <w:multiLevelType w:val="hybridMultilevel"/>
    <w:tmpl w:val="360CD79C"/>
    <w:lvl w:ilvl="0" w:tplc="0EA0892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286C6AAA"/>
    <w:multiLevelType w:val="hybridMultilevel"/>
    <w:tmpl w:val="A3543F4E"/>
    <w:lvl w:ilvl="0" w:tplc="0EA08924">
      <w:start w:val="1"/>
      <w:numFmt w:val="bullet"/>
      <w:lvlText w:val=""/>
      <w:lvlJc w:val="left"/>
      <w:pPr>
        <w:tabs>
          <w:tab w:val="num" w:pos="1211"/>
        </w:tabs>
        <w:ind w:left="1211" w:hanging="360"/>
      </w:pPr>
      <w:rPr>
        <w:rFonts w:ascii="Symbol" w:hAnsi="Symbol" w:hint="default"/>
      </w:rPr>
    </w:lvl>
    <w:lvl w:ilvl="1" w:tplc="04090003">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25">
    <w:nsid w:val="299909A5"/>
    <w:multiLevelType w:val="hybridMultilevel"/>
    <w:tmpl w:val="63EA7B44"/>
    <w:lvl w:ilvl="0" w:tplc="0EA08924">
      <w:start w:val="1"/>
      <w:numFmt w:val="bullet"/>
      <w:lvlText w:val=""/>
      <w:lvlJc w:val="left"/>
      <w:pPr>
        <w:tabs>
          <w:tab w:val="num" w:pos="1211"/>
        </w:tabs>
        <w:ind w:left="1211" w:hanging="360"/>
      </w:pPr>
      <w:rPr>
        <w:rFonts w:ascii="Symbol" w:hAnsi="Symbol" w:hint="default"/>
      </w:rPr>
    </w:lvl>
    <w:lvl w:ilvl="1" w:tplc="04090003">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26">
    <w:nsid w:val="2AFD6E1A"/>
    <w:multiLevelType w:val="multilevel"/>
    <w:tmpl w:val="14FC85C6"/>
    <w:lvl w:ilvl="0">
      <w:start w:val="1"/>
      <w:numFmt w:val="decimal"/>
      <w:pStyle w:val="Numbers"/>
      <w:lvlText w:val="%1"/>
      <w:lvlJc w:val="left"/>
      <w:pPr>
        <w:tabs>
          <w:tab w:val="num" w:pos="1105"/>
        </w:tabs>
        <w:ind w:left="1105" w:hanging="396"/>
      </w:pPr>
      <w:rPr>
        <w:rFonts w:hint="default"/>
      </w:rPr>
    </w:lvl>
    <w:lvl w:ilvl="1">
      <w:start w:val="1"/>
      <w:numFmt w:val="lowerLetter"/>
      <w:lvlText w:val="(%2)"/>
      <w:lvlJc w:val="left"/>
      <w:pPr>
        <w:tabs>
          <w:tab w:val="num" w:pos="1967"/>
        </w:tabs>
        <w:ind w:left="1644" w:hanging="397"/>
      </w:pPr>
      <w:rPr>
        <w:rFonts w:hint="default"/>
      </w:rPr>
    </w:lvl>
    <w:lvl w:ilvl="2">
      <w:start w:val="1"/>
      <w:numFmt w:val="lowerRoman"/>
      <w:lvlText w:val="(%3)"/>
      <w:lvlJc w:val="left"/>
      <w:pPr>
        <w:tabs>
          <w:tab w:val="num" w:pos="2724"/>
        </w:tabs>
        <w:ind w:left="2041" w:hanging="397"/>
      </w:pPr>
      <w:rPr>
        <w:rFonts w:hint="default"/>
      </w:rPr>
    </w:lvl>
    <w:lvl w:ilvl="3">
      <w:start w:val="1"/>
      <w:numFmt w:val="bullet"/>
      <w:lvlText w:val=""/>
      <w:lvlJc w:val="left"/>
      <w:pPr>
        <w:tabs>
          <w:tab w:val="num" w:pos="1588"/>
        </w:tabs>
        <w:ind w:left="1588" w:hanging="397"/>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nsid w:val="2B173C3C"/>
    <w:multiLevelType w:val="hybridMultilevel"/>
    <w:tmpl w:val="2CA8AE0A"/>
    <w:lvl w:ilvl="0" w:tplc="0EA0892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2C5E47AC"/>
    <w:multiLevelType w:val="hybridMultilevel"/>
    <w:tmpl w:val="8B303FEC"/>
    <w:lvl w:ilvl="0" w:tplc="0EA08924">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29">
    <w:nsid w:val="3AC60208"/>
    <w:multiLevelType w:val="hybridMultilevel"/>
    <w:tmpl w:val="4CDE64B2"/>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30">
    <w:nsid w:val="3D2E40B2"/>
    <w:multiLevelType w:val="hybridMultilevel"/>
    <w:tmpl w:val="49D83FF6"/>
    <w:lvl w:ilvl="0" w:tplc="0EA0892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3DB0590A"/>
    <w:multiLevelType w:val="hybridMultilevel"/>
    <w:tmpl w:val="17846AE0"/>
    <w:lvl w:ilvl="0" w:tplc="0EA08924">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32">
    <w:nsid w:val="455C2B33"/>
    <w:multiLevelType w:val="hybridMultilevel"/>
    <w:tmpl w:val="F1E2248C"/>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49E6441F"/>
    <w:multiLevelType w:val="hybridMultilevel"/>
    <w:tmpl w:val="7338AB80"/>
    <w:lvl w:ilvl="0" w:tplc="743C82E6">
      <w:start w:val="1"/>
      <w:numFmt w:val="low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4">
    <w:nsid w:val="4C464F17"/>
    <w:multiLevelType w:val="hybridMultilevel"/>
    <w:tmpl w:val="E5243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6344BA5"/>
    <w:multiLevelType w:val="hybridMultilevel"/>
    <w:tmpl w:val="A17C9D8C"/>
    <w:lvl w:ilvl="0" w:tplc="0EA08924">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36">
    <w:nsid w:val="59810133"/>
    <w:multiLevelType w:val="hybridMultilevel"/>
    <w:tmpl w:val="72E6535A"/>
    <w:lvl w:ilvl="0" w:tplc="0EA08924">
      <w:start w:val="1"/>
      <w:numFmt w:val="bullet"/>
      <w:lvlText w:val=""/>
      <w:lvlJc w:val="left"/>
      <w:pPr>
        <w:tabs>
          <w:tab w:val="num" w:pos="1211"/>
        </w:tabs>
        <w:ind w:left="1211" w:hanging="360"/>
      </w:pPr>
      <w:rPr>
        <w:rFonts w:ascii="Symbol" w:hAnsi="Symbol" w:hint="default"/>
      </w:rPr>
    </w:lvl>
    <w:lvl w:ilvl="1" w:tplc="06B6D8B0">
      <w:start w:val="1"/>
      <w:numFmt w:val="decimal"/>
      <w:lvlText w:val="%2."/>
      <w:lvlJc w:val="left"/>
      <w:pPr>
        <w:tabs>
          <w:tab w:val="num" w:pos="2075"/>
        </w:tabs>
        <w:ind w:left="2075" w:hanging="504"/>
      </w:pPr>
      <w:rPr>
        <w:rFonts w:hint="default"/>
      </w:rPr>
    </w:lvl>
    <w:lvl w:ilvl="2" w:tplc="4F8C261C">
      <w:start w:val="1"/>
      <w:numFmt w:val="lowerLetter"/>
      <w:lvlText w:val="%3."/>
      <w:lvlJc w:val="left"/>
      <w:pPr>
        <w:tabs>
          <w:tab w:val="num" w:pos="2831"/>
        </w:tabs>
        <w:ind w:left="2831" w:hanging="360"/>
      </w:pPr>
      <w:rPr>
        <w:rFonts w:hint="default"/>
      </w:r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37">
    <w:nsid w:val="5FC97082"/>
    <w:multiLevelType w:val="hybridMultilevel"/>
    <w:tmpl w:val="C8E228F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8">
    <w:nsid w:val="60334914"/>
    <w:multiLevelType w:val="hybridMultilevel"/>
    <w:tmpl w:val="E8A22760"/>
    <w:lvl w:ilvl="0" w:tplc="04090001">
      <w:start w:val="1"/>
      <w:numFmt w:val="bullet"/>
      <w:lvlText w:val=""/>
      <w:lvlJc w:val="left"/>
      <w:pPr>
        <w:tabs>
          <w:tab w:val="num" w:pos="1211"/>
        </w:tabs>
        <w:ind w:left="1211" w:hanging="360"/>
      </w:pPr>
      <w:rPr>
        <w:rFonts w:ascii="Symbol" w:hAnsi="Symbol" w:hint="default"/>
      </w:rPr>
    </w:lvl>
    <w:lvl w:ilvl="1" w:tplc="04090003">
      <w:start w:val="1"/>
      <w:numFmt w:val="bullet"/>
      <w:lvlText w:val="o"/>
      <w:lvlJc w:val="left"/>
      <w:pPr>
        <w:tabs>
          <w:tab w:val="num" w:pos="1931"/>
        </w:tabs>
        <w:ind w:left="1931" w:hanging="360"/>
      </w:pPr>
      <w:rPr>
        <w:rFonts w:ascii="Courier New" w:hAnsi="Courier New" w:cs="Courier New"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cs="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cs="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39">
    <w:nsid w:val="61F539D5"/>
    <w:multiLevelType w:val="hybridMultilevel"/>
    <w:tmpl w:val="9FD2B00A"/>
    <w:lvl w:ilvl="0" w:tplc="0409000F">
      <w:start w:val="1"/>
      <w:numFmt w:val="decimal"/>
      <w:lvlText w:val="%1."/>
      <w:lvlJc w:val="left"/>
      <w:pPr>
        <w:tabs>
          <w:tab w:val="num" w:pos="1571"/>
        </w:tabs>
        <w:ind w:left="1571" w:hanging="360"/>
      </w:pPr>
    </w:lvl>
    <w:lvl w:ilvl="1" w:tplc="04090019" w:tentative="1">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0">
    <w:nsid w:val="64F01FE0"/>
    <w:multiLevelType w:val="hybridMultilevel"/>
    <w:tmpl w:val="9C5CEB9A"/>
    <w:lvl w:ilvl="0" w:tplc="0EA08924">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671E3AF6"/>
    <w:multiLevelType w:val="hybridMultilevel"/>
    <w:tmpl w:val="93C8EFA0"/>
    <w:lvl w:ilvl="0" w:tplc="D1CE81B8">
      <w:start w:val="1"/>
      <w:numFmt w:val="decimal"/>
      <w:lvlText w:val="%1."/>
      <w:lvlJc w:val="left"/>
      <w:pPr>
        <w:tabs>
          <w:tab w:val="num" w:pos="1211"/>
        </w:tabs>
        <w:ind w:left="1211" w:hanging="360"/>
      </w:pPr>
      <w:rPr>
        <w:rFonts w:hint="default"/>
      </w:rPr>
    </w:lvl>
    <w:lvl w:ilvl="1" w:tplc="0EA08924">
      <w:start w:val="1"/>
      <w:numFmt w:val="bullet"/>
      <w:lvlText w:val=""/>
      <w:lvlJc w:val="left"/>
      <w:pPr>
        <w:tabs>
          <w:tab w:val="num" w:pos="1931"/>
        </w:tabs>
        <w:ind w:left="1931" w:hanging="360"/>
      </w:pPr>
      <w:rPr>
        <w:rFonts w:ascii="Symbol" w:hAnsi="Symbol" w:hint="default"/>
      </w:r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42">
    <w:nsid w:val="6F6E1F61"/>
    <w:multiLevelType w:val="hybridMultilevel"/>
    <w:tmpl w:val="1BEEEEDA"/>
    <w:lvl w:ilvl="0" w:tplc="0EA08924">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3">
    <w:nsid w:val="6FDB0621"/>
    <w:multiLevelType w:val="hybridMultilevel"/>
    <w:tmpl w:val="9BFED7DE"/>
    <w:lvl w:ilvl="0" w:tplc="04090001">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4">
    <w:nsid w:val="70A36FD7"/>
    <w:multiLevelType w:val="hybridMultilevel"/>
    <w:tmpl w:val="B5D411F8"/>
    <w:lvl w:ilvl="0" w:tplc="04090001">
      <w:start w:val="1"/>
      <w:numFmt w:val="bullet"/>
      <w:lvlText w:val=""/>
      <w:lvlJc w:val="left"/>
      <w:pPr>
        <w:tabs>
          <w:tab w:val="num" w:pos="1040"/>
        </w:tabs>
        <w:ind w:left="1040" w:hanging="360"/>
      </w:pPr>
      <w:rPr>
        <w:rFonts w:ascii="Symbol" w:hAnsi="Symbol" w:hint="default"/>
      </w:rPr>
    </w:lvl>
    <w:lvl w:ilvl="1" w:tplc="04090003">
      <w:start w:val="1"/>
      <w:numFmt w:val="bullet"/>
      <w:lvlText w:val="o"/>
      <w:lvlJc w:val="left"/>
      <w:pPr>
        <w:tabs>
          <w:tab w:val="num" w:pos="1760"/>
        </w:tabs>
        <w:ind w:left="1760" w:hanging="360"/>
      </w:pPr>
      <w:rPr>
        <w:rFonts w:ascii="Courier New" w:hAnsi="Courier New" w:cs="Courier New" w:hint="default"/>
      </w:rPr>
    </w:lvl>
    <w:lvl w:ilvl="2" w:tplc="04090005" w:tentative="1">
      <w:start w:val="1"/>
      <w:numFmt w:val="bullet"/>
      <w:lvlText w:val=""/>
      <w:lvlJc w:val="left"/>
      <w:pPr>
        <w:tabs>
          <w:tab w:val="num" w:pos="2480"/>
        </w:tabs>
        <w:ind w:left="2480" w:hanging="360"/>
      </w:pPr>
      <w:rPr>
        <w:rFonts w:ascii="Wingdings" w:hAnsi="Wingdings" w:hint="default"/>
      </w:rPr>
    </w:lvl>
    <w:lvl w:ilvl="3" w:tplc="04090001" w:tentative="1">
      <w:start w:val="1"/>
      <w:numFmt w:val="bullet"/>
      <w:lvlText w:val=""/>
      <w:lvlJc w:val="left"/>
      <w:pPr>
        <w:tabs>
          <w:tab w:val="num" w:pos="3200"/>
        </w:tabs>
        <w:ind w:left="3200" w:hanging="360"/>
      </w:pPr>
      <w:rPr>
        <w:rFonts w:ascii="Symbol" w:hAnsi="Symbol" w:hint="default"/>
      </w:rPr>
    </w:lvl>
    <w:lvl w:ilvl="4" w:tplc="04090003" w:tentative="1">
      <w:start w:val="1"/>
      <w:numFmt w:val="bullet"/>
      <w:lvlText w:val="o"/>
      <w:lvlJc w:val="left"/>
      <w:pPr>
        <w:tabs>
          <w:tab w:val="num" w:pos="3920"/>
        </w:tabs>
        <w:ind w:left="3920" w:hanging="360"/>
      </w:pPr>
      <w:rPr>
        <w:rFonts w:ascii="Courier New" w:hAnsi="Courier New" w:cs="Courier New" w:hint="default"/>
      </w:rPr>
    </w:lvl>
    <w:lvl w:ilvl="5" w:tplc="04090005" w:tentative="1">
      <w:start w:val="1"/>
      <w:numFmt w:val="bullet"/>
      <w:lvlText w:val=""/>
      <w:lvlJc w:val="left"/>
      <w:pPr>
        <w:tabs>
          <w:tab w:val="num" w:pos="4640"/>
        </w:tabs>
        <w:ind w:left="4640" w:hanging="360"/>
      </w:pPr>
      <w:rPr>
        <w:rFonts w:ascii="Wingdings" w:hAnsi="Wingdings" w:hint="default"/>
      </w:rPr>
    </w:lvl>
    <w:lvl w:ilvl="6" w:tplc="04090001" w:tentative="1">
      <w:start w:val="1"/>
      <w:numFmt w:val="bullet"/>
      <w:lvlText w:val=""/>
      <w:lvlJc w:val="left"/>
      <w:pPr>
        <w:tabs>
          <w:tab w:val="num" w:pos="5360"/>
        </w:tabs>
        <w:ind w:left="5360" w:hanging="360"/>
      </w:pPr>
      <w:rPr>
        <w:rFonts w:ascii="Symbol" w:hAnsi="Symbol" w:hint="default"/>
      </w:rPr>
    </w:lvl>
    <w:lvl w:ilvl="7" w:tplc="04090003" w:tentative="1">
      <w:start w:val="1"/>
      <w:numFmt w:val="bullet"/>
      <w:lvlText w:val="o"/>
      <w:lvlJc w:val="left"/>
      <w:pPr>
        <w:tabs>
          <w:tab w:val="num" w:pos="6080"/>
        </w:tabs>
        <w:ind w:left="6080" w:hanging="360"/>
      </w:pPr>
      <w:rPr>
        <w:rFonts w:ascii="Courier New" w:hAnsi="Courier New" w:cs="Courier New" w:hint="default"/>
      </w:rPr>
    </w:lvl>
    <w:lvl w:ilvl="8" w:tplc="04090005" w:tentative="1">
      <w:start w:val="1"/>
      <w:numFmt w:val="bullet"/>
      <w:lvlText w:val=""/>
      <w:lvlJc w:val="left"/>
      <w:pPr>
        <w:tabs>
          <w:tab w:val="num" w:pos="6800"/>
        </w:tabs>
        <w:ind w:left="6800" w:hanging="360"/>
      </w:pPr>
      <w:rPr>
        <w:rFonts w:ascii="Wingdings" w:hAnsi="Wingdings" w:hint="default"/>
      </w:rPr>
    </w:lvl>
  </w:abstractNum>
  <w:abstractNum w:abstractNumId="45">
    <w:nsid w:val="74BD54ED"/>
    <w:multiLevelType w:val="hybridMultilevel"/>
    <w:tmpl w:val="A0F0903C"/>
    <w:lvl w:ilvl="0" w:tplc="0EA08924">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46">
    <w:nsid w:val="753F4DC6"/>
    <w:multiLevelType w:val="hybridMultilevel"/>
    <w:tmpl w:val="44D03752"/>
    <w:lvl w:ilvl="0" w:tplc="6C321D7E">
      <w:start w:val="1"/>
      <w:numFmt w:val="bullet"/>
      <w:pStyle w:val="Bullets"/>
      <w:lvlText w:val=""/>
      <w:lvlJc w:val="left"/>
      <w:pPr>
        <w:tabs>
          <w:tab w:val="num" w:pos="1247"/>
        </w:tabs>
        <w:ind w:left="1247" w:hanging="396"/>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C09000B">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76FC63C9"/>
    <w:multiLevelType w:val="hybridMultilevel"/>
    <w:tmpl w:val="B9C2DA2C"/>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num w:numId="1">
    <w:abstractNumId w:val="46"/>
  </w:num>
  <w:num w:numId="2">
    <w:abstractNumId w:val="5"/>
  </w:num>
  <w:num w:numId="3">
    <w:abstractNumId w:val="26"/>
  </w:num>
  <w:num w:numId="4">
    <w:abstractNumId w:val="4"/>
  </w:num>
  <w:num w:numId="5">
    <w:abstractNumId w:val="3"/>
  </w:num>
  <w:num w:numId="6">
    <w:abstractNumId w:val="2"/>
  </w:num>
  <w:num w:numId="7">
    <w:abstractNumId w:val="1"/>
  </w:num>
  <w:num w:numId="8">
    <w:abstractNumId w:val="0"/>
  </w:num>
  <w:num w:numId="9">
    <w:abstractNumId w:val="32"/>
  </w:num>
  <w:num w:numId="10">
    <w:abstractNumId w:val="30"/>
  </w:num>
  <w:num w:numId="11">
    <w:abstractNumId w:val="27"/>
  </w:num>
  <w:num w:numId="12">
    <w:abstractNumId w:val="15"/>
  </w:num>
  <w:num w:numId="13">
    <w:abstractNumId w:val="40"/>
  </w:num>
  <w:num w:numId="14">
    <w:abstractNumId w:val="23"/>
  </w:num>
  <w:num w:numId="15">
    <w:abstractNumId w:val="39"/>
  </w:num>
  <w:num w:numId="16">
    <w:abstractNumId w:val="37"/>
  </w:num>
  <w:num w:numId="17">
    <w:abstractNumId w:val="6"/>
    <w:lvlOverride w:ilvl="0">
      <w:lvl w:ilvl="0">
        <w:numFmt w:val="bullet"/>
        <w:lvlText w:val="•"/>
        <w:legacy w:legacy="1" w:legacySpace="0" w:legacyIndent="0"/>
        <w:lvlJc w:val="left"/>
        <w:rPr>
          <w:rFonts w:ascii="Arial" w:hAnsi="Arial" w:cs="Arial" w:hint="default"/>
          <w:sz w:val="24"/>
        </w:rPr>
      </w:lvl>
    </w:lvlOverride>
  </w:num>
  <w:num w:numId="18">
    <w:abstractNumId w:val="19"/>
  </w:num>
  <w:num w:numId="19">
    <w:abstractNumId w:val="22"/>
  </w:num>
  <w:num w:numId="20">
    <w:abstractNumId w:val="38"/>
  </w:num>
  <w:num w:numId="21">
    <w:abstractNumId w:val="18"/>
  </w:num>
  <w:num w:numId="22">
    <w:abstractNumId w:val="12"/>
  </w:num>
  <w:num w:numId="23">
    <w:abstractNumId w:val="16"/>
  </w:num>
  <w:num w:numId="24">
    <w:abstractNumId w:val="34"/>
  </w:num>
  <w:num w:numId="25">
    <w:abstractNumId w:val="9"/>
  </w:num>
  <w:num w:numId="26">
    <w:abstractNumId w:val="21"/>
  </w:num>
  <w:num w:numId="27">
    <w:abstractNumId w:val="11"/>
  </w:num>
  <w:num w:numId="28">
    <w:abstractNumId w:val="47"/>
  </w:num>
  <w:num w:numId="29">
    <w:abstractNumId w:val="20"/>
  </w:num>
  <w:num w:numId="30">
    <w:abstractNumId w:val="41"/>
  </w:num>
  <w:num w:numId="31">
    <w:abstractNumId w:val="36"/>
  </w:num>
  <w:num w:numId="32">
    <w:abstractNumId w:val="28"/>
  </w:num>
  <w:num w:numId="33">
    <w:abstractNumId w:val="46"/>
    <w:lvlOverride w:ilvl="0">
      <w:startOverride w:val="1"/>
    </w:lvlOverride>
  </w:num>
  <w:num w:numId="34">
    <w:abstractNumId w:val="14"/>
  </w:num>
  <w:num w:numId="35">
    <w:abstractNumId w:val="44"/>
  </w:num>
  <w:num w:numId="36">
    <w:abstractNumId w:val="43"/>
  </w:num>
  <w:num w:numId="37">
    <w:abstractNumId w:val="42"/>
  </w:num>
  <w:num w:numId="38">
    <w:abstractNumId w:val="35"/>
  </w:num>
  <w:num w:numId="39">
    <w:abstractNumId w:val="33"/>
  </w:num>
  <w:num w:numId="40">
    <w:abstractNumId w:val="7"/>
  </w:num>
  <w:num w:numId="41">
    <w:abstractNumId w:val="10"/>
  </w:num>
  <w:num w:numId="42">
    <w:abstractNumId w:val="25"/>
  </w:num>
  <w:num w:numId="43">
    <w:abstractNumId w:val="45"/>
  </w:num>
  <w:num w:numId="44">
    <w:abstractNumId w:val="17"/>
  </w:num>
  <w:num w:numId="45">
    <w:abstractNumId w:val="29"/>
  </w:num>
  <w:num w:numId="46">
    <w:abstractNumId w:val="31"/>
  </w:num>
  <w:num w:numId="47">
    <w:abstractNumId w:val="13"/>
  </w:num>
  <w:num w:numId="48">
    <w:abstractNumId w:val="8"/>
  </w:num>
  <w:num w:numId="49">
    <w:abstractNumId w:val="24"/>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5"/>
  <w:removePersonalInformation/>
  <w:removeDateAndTime/>
  <w:proofState w:grammar="clean"/>
  <w:defaultTabStop w:val="720"/>
  <w:drawingGridHorizontalSpacing w:val="99"/>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docVars>
    <w:docVar w:name="SecurityClassificationInHeader" w:val="False"/>
  </w:docVars>
  <w:rsids>
    <w:rsidRoot w:val="002B2798"/>
    <w:rsid w:val="00004AEE"/>
    <w:rsid w:val="00005CAA"/>
    <w:rsid w:val="00010210"/>
    <w:rsid w:val="00012D66"/>
    <w:rsid w:val="00015ADA"/>
    <w:rsid w:val="00020C99"/>
    <w:rsid w:val="0002707B"/>
    <w:rsid w:val="0005148E"/>
    <w:rsid w:val="000759E5"/>
    <w:rsid w:val="00084AC6"/>
    <w:rsid w:val="00087A97"/>
    <w:rsid w:val="00091608"/>
    <w:rsid w:val="0009333C"/>
    <w:rsid w:val="000953DA"/>
    <w:rsid w:val="0009704F"/>
    <w:rsid w:val="000A0F11"/>
    <w:rsid w:val="000A125A"/>
    <w:rsid w:val="000A57CD"/>
    <w:rsid w:val="000B3758"/>
    <w:rsid w:val="000B7681"/>
    <w:rsid w:val="000B7B42"/>
    <w:rsid w:val="000C02B7"/>
    <w:rsid w:val="000C5342"/>
    <w:rsid w:val="000C706A"/>
    <w:rsid w:val="000D2887"/>
    <w:rsid w:val="000D6D63"/>
    <w:rsid w:val="000E0081"/>
    <w:rsid w:val="000E07CF"/>
    <w:rsid w:val="00100BEF"/>
    <w:rsid w:val="0011498E"/>
    <w:rsid w:val="00117A45"/>
    <w:rsid w:val="001224AE"/>
    <w:rsid w:val="001337D4"/>
    <w:rsid w:val="00136DDA"/>
    <w:rsid w:val="00147C12"/>
    <w:rsid w:val="001527A1"/>
    <w:rsid w:val="001530DC"/>
    <w:rsid w:val="00154989"/>
    <w:rsid w:val="00155A9F"/>
    <w:rsid w:val="00160262"/>
    <w:rsid w:val="0016780A"/>
    <w:rsid w:val="001713FA"/>
    <w:rsid w:val="00173EBF"/>
    <w:rsid w:val="001842A2"/>
    <w:rsid w:val="00187FA8"/>
    <w:rsid w:val="00192F5E"/>
    <w:rsid w:val="00197772"/>
    <w:rsid w:val="001A51C8"/>
    <w:rsid w:val="001B4CA8"/>
    <w:rsid w:val="001C4F3D"/>
    <w:rsid w:val="001D0CDC"/>
    <w:rsid w:val="001D1D82"/>
    <w:rsid w:val="001E1182"/>
    <w:rsid w:val="00202C90"/>
    <w:rsid w:val="00213DE8"/>
    <w:rsid w:val="00216118"/>
    <w:rsid w:val="002209AB"/>
    <w:rsid w:val="002251E3"/>
    <w:rsid w:val="00227A95"/>
    <w:rsid w:val="002316BD"/>
    <w:rsid w:val="002473FC"/>
    <w:rsid w:val="00252E3C"/>
    <w:rsid w:val="00262198"/>
    <w:rsid w:val="00285F1B"/>
    <w:rsid w:val="00292B81"/>
    <w:rsid w:val="002B18AE"/>
    <w:rsid w:val="002B2798"/>
    <w:rsid w:val="002C1C93"/>
    <w:rsid w:val="002C5066"/>
    <w:rsid w:val="002D4AAC"/>
    <w:rsid w:val="002F045A"/>
    <w:rsid w:val="0030039D"/>
    <w:rsid w:val="0030326F"/>
    <w:rsid w:val="00310701"/>
    <w:rsid w:val="00315980"/>
    <w:rsid w:val="00316F7F"/>
    <w:rsid w:val="0032143B"/>
    <w:rsid w:val="003218E8"/>
    <w:rsid w:val="00330DCE"/>
    <w:rsid w:val="00331BF5"/>
    <w:rsid w:val="00331E11"/>
    <w:rsid w:val="00334761"/>
    <w:rsid w:val="00337EBC"/>
    <w:rsid w:val="00341DCD"/>
    <w:rsid w:val="0034563E"/>
    <w:rsid w:val="00347D8D"/>
    <w:rsid w:val="003518D6"/>
    <w:rsid w:val="0035460C"/>
    <w:rsid w:val="003556BD"/>
    <w:rsid w:val="00365147"/>
    <w:rsid w:val="0037016E"/>
    <w:rsid w:val="00372908"/>
    <w:rsid w:val="00383020"/>
    <w:rsid w:val="003975FD"/>
    <w:rsid w:val="003B60CC"/>
    <w:rsid w:val="003C1B25"/>
    <w:rsid w:val="003C2443"/>
    <w:rsid w:val="003C5DA3"/>
    <w:rsid w:val="003D4BCD"/>
    <w:rsid w:val="003E01D8"/>
    <w:rsid w:val="003E2100"/>
    <w:rsid w:val="003F6F5B"/>
    <w:rsid w:val="0040342D"/>
    <w:rsid w:val="0041192D"/>
    <w:rsid w:val="00413EE1"/>
    <w:rsid w:val="0042128E"/>
    <w:rsid w:val="00432B60"/>
    <w:rsid w:val="00440698"/>
    <w:rsid w:val="004540E2"/>
    <w:rsid w:val="00454454"/>
    <w:rsid w:val="00467924"/>
    <w:rsid w:val="004712A5"/>
    <w:rsid w:val="0047266F"/>
    <w:rsid w:val="00476D6B"/>
    <w:rsid w:val="00492C16"/>
    <w:rsid w:val="004A0678"/>
    <w:rsid w:val="004A48A3"/>
    <w:rsid w:val="004B0D92"/>
    <w:rsid w:val="004B0EC0"/>
    <w:rsid w:val="004B66F1"/>
    <w:rsid w:val="004C3EA0"/>
    <w:rsid w:val="004F7169"/>
    <w:rsid w:val="00500D66"/>
    <w:rsid w:val="00514C8E"/>
    <w:rsid w:val="00531DBF"/>
    <w:rsid w:val="00545759"/>
    <w:rsid w:val="00545BE0"/>
    <w:rsid w:val="00554C6A"/>
    <w:rsid w:val="00562E85"/>
    <w:rsid w:val="0056332F"/>
    <w:rsid w:val="00581C39"/>
    <w:rsid w:val="005903B6"/>
    <w:rsid w:val="005A0247"/>
    <w:rsid w:val="005A126E"/>
    <w:rsid w:val="005A452F"/>
    <w:rsid w:val="005B140D"/>
    <w:rsid w:val="005C1FEA"/>
    <w:rsid w:val="005C3495"/>
    <w:rsid w:val="005E3DFC"/>
    <w:rsid w:val="005E60AF"/>
    <w:rsid w:val="005F1DEA"/>
    <w:rsid w:val="00607FC9"/>
    <w:rsid w:val="00622B59"/>
    <w:rsid w:val="00622FE1"/>
    <w:rsid w:val="0062521C"/>
    <w:rsid w:val="00630A2B"/>
    <w:rsid w:val="00632DC7"/>
    <w:rsid w:val="00633404"/>
    <w:rsid w:val="006357FB"/>
    <w:rsid w:val="006406FC"/>
    <w:rsid w:val="00646122"/>
    <w:rsid w:val="00653E16"/>
    <w:rsid w:val="00657220"/>
    <w:rsid w:val="0066104B"/>
    <w:rsid w:val="006655EE"/>
    <w:rsid w:val="00667C10"/>
    <w:rsid w:val="00667EF4"/>
    <w:rsid w:val="00676FCA"/>
    <w:rsid w:val="00677177"/>
    <w:rsid w:val="0068612E"/>
    <w:rsid w:val="00687C92"/>
    <w:rsid w:val="0069534E"/>
    <w:rsid w:val="0069669C"/>
    <w:rsid w:val="006A1200"/>
    <w:rsid w:val="006A4F4E"/>
    <w:rsid w:val="006B14DB"/>
    <w:rsid w:val="006B21C4"/>
    <w:rsid w:val="006C4A1A"/>
    <w:rsid w:val="006D0393"/>
    <w:rsid w:val="006D1A83"/>
    <w:rsid w:val="006E1CFE"/>
    <w:rsid w:val="006F10C4"/>
    <w:rsid w:val="006F40E9"/>
    <w:rsid w:val="006F5603"/>
    <w:rsid w:val="00701400"/>
    <w:rsid w:val="007037CF"/>
    <w:rsid w:val="007167C0"/>
    <w:rsid w:val="00720481"/>
    <w:rsid w:val="00733193"/>
    <w:rsid w:val="00755D8A"/>
    <w:rsid w:val="0075732A"/>
    <w:rsid w:val="00760262"/>
    <w:rsid w:val="0076310C"/>
    <w:rsid w:val="0076744F"/>
    <w:rsid w:val="00767BCE"/>
    <w:rsid w:val="00767EFC"/>
    <w:rsid w:val="007707DE"/>
    <w:rsid w:val="00770B5D"/>
    <w:rsid w:val="007752F1"/>
    <w:rsid w:val="00776768"/>
    <w:rsid w:val="007A028A"/>
    <w:rsid w:val="007A2573"/>
    <w:rsid w:val="007B106C"/>
    <w:rsid w:val="007B1A4E"/>
    <w:rsid w:val="007B3D05"/>
    <w:rsid w:val="007B5503"/>
    <w:rsid w:val="007C6BB3"/>
    <w:rsid w:val="007D14B4"/>
    <w:rsid w:val="007D3AD7"/>
    <w:rsid w:val="007E24F6"/>
    <w:rsid w:val="00800F64"/>
    <w:rsid w:val="008027BD"/>
    <w:rsid w:val="00802F0B"/>
    <w:rsid w:val="00810A67"/>
    <w:rsid w:val="00833CF7"/>
    <w:rsid w:val="00845601"/>
    <w:rsid w:val="00855C5C"/>
    <w:rsid w:val="008A3C96"/>
    <w:rsid w:val="008B4019"/>
    <w:rsid w:val="008B65C9"/>
    <w:rsid w:val="008C2D4A"/>
    <w:rsid w:val="008D3900"/>
    <w:rsid w:val="008D6E1D"/>
    <w:rsid w:val="008F39B4"/>
    <w:rsid w:val="008F4162"/>
    <w:rsid w:val="00903E02"/>
    <w:rsid w:val="00913175"/>
    <w:rsid w:val="00916EDB"/>
    <w:rsid w:val="00920861"/>
    <w:rsid w:val="00922B13"/>
    <w:rsid w:val="009242EF"/>
    <w:rsid w:val="00932291"/>
    <w:rsid w:val="0093408E"/>
    <w:rsid w:val="00952DDF"/>
    <w:rsid w:val="009812D4"/>
    <w:rsid w:val="00983679"/>
    <w:rsid w:val="009920D8"/>
    <w:rsid w:val="009B38BE"/>
    <w:rsid w:val="009B55B6"/>
    <w:rsid w:val="009C3D0F"/>
    <w:rsid w:val="009E1B19"/>
    <w:rsid w:val="009F35E2"/>
    <w:rsid w:val="009F65F9"/>
    <w:rsid w:val="009F68BA"/>
    <w:rsid w:val="00A06277"/>
    <w:rsid w:val="00A079DC"/>
    <w:rsid w:val="00A111C2"/>
    <w:rsid w:val="00A338E7"/>
    <w:rsid w:val="00A35CAA"/>
    <w:rsid w:val="00A36E7F"/>
    <w:rsid w:val="00A41E65"/>
    <w:rsid w:val="00A43E0A"/>
    <w:rsid w:val="00A530C7"/>
    <w:rsid w:val="00A55F5B"/>
    <w:rsid w:val="00A60185"/>
    <w:rsid w:val="00A610D6"/>
    <w:rsid w:val="00A661EA"/>
    <w:rsid w:val="00A830E5"/>
    <w:rsid w:val="00A87135"/>
    <w:rsid w:val="00A93280"/>
    <w:rsid w:val="00A951EA"/>
    <w:rsid w:val="00AA2548"/>
    <w:rsid w:val="00AA58C4"/>
    <w:rsid w:val="00AB11C8"/>
    <w:rsid w:val="00AC08A8"/>
    <w:rsid w:val="00AD56C8"/>
    <w:rsid w:val="00AD58F2"/>
    <w:rsid w:val="00B0512A"/>
    <w:rsid w:val="00B0529F"/>
    <w:rsid w:val="00B1418B"/>
    <w:rsid w:val="00B21195"/>
    <w:rsid w:val="00B24B22"/>
    <w:rsid w:val="00B25310"/>
    <w:rsid w:val="00B32F8F"/>
    <w:rsid w:val="00B54DE9"/>
    <w:rsid w:val="00B553EC"/>
    <w:rsid w:val="00B93DD0"/>
    <w:rsid w:val="00B97732"/>
    <w:rsid w:val="00BA65A8"/>
    <w:rsid w:val="00BA6D19"/>
    <w:rsid w:val="00BA7461"/>
    <w:rsid w:val="00BA7DA9"/>
    <w:rsid w:val="00BC4215"/>
    <w:rsid w:val="00BD1A6F"/>
    <w:rsid w:val="00BE6D3C"/>
    <w:rsid w:val="00BE7852"/>
    <w:rsid w:val="00BF7CEE"/>
    <w:rsid w:val="00C03880"/>
    <w:rsid w:val="00C135CF"/>
    <w:rsid w:val="00C2683F"/>
    <w:rsid w:val="00C3184D"/>
    <w:rsid w:val="00C4714E"/>
    <w:rsid w:val="00C5504F"/>
    <w:rsid w:val="00C63376"/>
    <w:rsid w:val="00C74F97"/>
    <w:rsid w:val="00C8276E"/>
    <w:rsid w:val="00C842AC"/>
    <w:rsid w:val="00C96688"/>
    <w:rsid w:val="00CA0723"/>
    <w:rsid w:val="00CB1690"/>
    <w:rsid w:val="00CC4365"/>
    <w:rsid w:val="00CD11B0"/>
    <w:rsid w:val="00CE71C2"/>
    <w:rsid w:val="00CF42D5"/>
    <w:rsid w:val="00CF4EDA"/>
    <w:rsid w:val="00D021CB"/>
    <w:rsid w:val="00D10F1A"/>
    <w:rsid w:val="00D116F8"/>
    <w:rsid w:val="00D17596"/>
    <w:rsid w:val="00D22640"/>
    <w:rsid w:val="00D26D3A"/>
    <w:rsid w:val="00D45EE3"/>
    <w:rsid w:val="00D50618"/>
    <w:rsid w:val="00D509E9"/>
    <w:rsid w:val="00D53B1C"/>
    <w:rsid w:val="00DA1B12"/>
    <w:rsid w:val="00DA54C9"/>
    <w:rsid w:val="00DA6739"/>
    <w:rsid w:val="00DA6CAE"/>
    <w:rsid w:val="00DB1A9E"/>
    <w:rsid w:val="00DB31D6"/>
    <w:rsid w:val="00DB4005"/>
    <w:rsid w:val="00DC34EB"/>
    <w:rsid w:val="00DF1E5B"/>
    <w:rsid w:val="00DF2275"/>
    <w:rsid w:val="00DF3F5E"/>
    <w:rsid w:val="00DF5653"/>
    <w:rsid w:val="00E0596E"/>
    <w:rsid w:val="00E06F66"/>
    <w:rsid w:val="00E356E5"/>
    <w:rsid w:val="00E36F81"/>
    <w:rsid w:val="00E45765"/>
    <w:rsid w:val="00E5098C"/>
    <w:rsid w:val="00E60213"/>
    <w:rsid w:val="00E661B2"/>
    <w:rsid w:val="00E74D29"/>
    <w:rsid w:val="00E83C74"/>
    <w:rsid w:val="00E83CEE"/>
    <w:rsid w:val="00E91F18"/>
    <w:rsid w:val="00E9226D"/>
    <w:rsid w:val="00EA416C"/>
    <w:rsid w:val="00EA5941"/>
    <w:rsid w:val="00EB60CE"/>
    <w:rsid w:val="00EB7D53"/>
    <w:rsid w:val="00EE3146"/>
    <w:rsid w:val="00EF50BB"/>
    <w:rsid w:val="00EF6BD4"/>
    <w:rsid w:val="00F00192"/>
    <w:rsid w:val="00F01DF6"/>
    <w:rsid w:val="00F0340D"/>
    <w:rsid w:val="00F059A6"/>
    <w:rsid w:val="00F23756"/>
    <w:rsid w:val="00F2523A"/>
    <w:rsid w:val="00F25FFA"/>
    <w:rsid w:val="00F310D2"/>
    <w:rsid w:val="00F36F3D"/>
    <w:rsid w:val="00F477BD"/>
    <w:rsid w:val="00F53491"/>
    <w:rsid w:val="00F65A1C"/>
    <w:rsid w:val="00F66F50"/>
    <w:rsid w:val="00F82FF8"/>
    <w:rsid w:val="00F8330D"/>
    <w:rsid w:val="00F84305"/>
    <w:rsid w:val="00F8485C"/>
    <w:rsid w:val="00F87149"/>
    <w:rsid w:val="00F87FFE"/>
    <w:rsid w:val="00F954C9"/>
    <w:rsid w:val="00FA4CF0"/>
    <w:rsid w:val="00FA61AA"/>
    <w:rsid w:val="00FA69A4"/>
    <w:rsid w:val="00FB1279"/>
    <w:rsid w:val="00FB1495"/>
    <w:rsid w:val="00FD1694"/>
    <w:rsid w:val="00FD7636"/>
    <w:rsid w:val="00FE3229"/>
    <w:rsid w:val="00FE74C3"/>
    <w:rsid w:val="00FF215C"/>
    <w:rsid w:val="00FF49E8"/>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State"/>
  <w:smartTagType w:namespaceuri="urn:schemas-microsoft-com:office:smarttags" w:name="country-region"/>
  <w:smartTagType w:namespaceuri="urn:schemas-microsoft-com:office:smarttags" w:name="PostalCode"/>
  <w:smartTagType w:namespaceuri="urn:schemas-microsoft-com:office:smarttags" w:name="Street"/>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List" w:semiHidden="0" w:unhideWhenUsed="0"/>
    <w:lsdException w:name="List Bullet" w:qFormat="1"/>
    <w:lsdException w:name="List Number" w:semiHidden="0" w:unhideWhenUsed="0" w:qFormat="1"/>
    <w:lsdException w:name="List 2" w:uiPriority="0"/>
    <w:lsdException w:name="List Bullet 2" w:uiPriority="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Body Text" w:uiPriority="0"/>
    <w:lsdException w:name="Body Text Indent" w:uiPriority="0"/>
    <w:lsdException w:name="List Continue" w:semiHidden="0" w:unhideWhenUsed="0"/>
    <w:lsdException w:name="List Continue 2" w:uiPriority="0"/>
    <w:lsdException w:name="Subtitle" w:uiPriority="11" w:qFormat="1"/>
    <w:lsdException w:name="Body Text 2" w:uiPriority="0"/>
    <w:lsdException w:name="Body Text 3" w:uiPriority="0"/>
    <w:lsdException w:name="Body Text Indent 2"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B2798"/>
    <w:pPr>
      <w:overflowPunct w:val="0"/>
      <w:autoSpaceDE w:val="0"/>
      <w:autoSpaceDN w:val="0"/>
      <w:adjustRightInd w:val="0"/>
      <w:jc w:val="both"/>
      <w:textAlignment w:val="baseline"/>
    </w:pPr>
    <w:rPr>
      <w:rFonts w:eastAsia="Times New Roman"/>
      <w:spacing w:val="-2"/>
      <w:lang w:eastAsia="en-US"/>
    </w:rPr>
  </w:style>
  <w:style w:type="paragraph" w:styleId="Heading1">
    <w:name w:val="heading 1"/>
    <w:aliases w:val="h1"/>
    <w:basedOn w:val="Headings"/>
    <w:next w:val="Text"/>
    <w:link w:val="Heading1Char"/>
    <w:qFormat/>
    <w:rsid w:val="002B2798"/>
    <w:pPr>
      <w:keepNext/>
      <w:numPr>
        <w:numId w:val="2"/>
      </w:numPr>
      <w:spacing w:after="60"/>
      <w:outlineLvl w:val="0"/>
    </w:pPr>
    <w:rPr>
      <w:rFonts w:ascii="Tahoma" w:hAnsi="Tahoma"/>
      <w:b/>
      <w:smallCaps/>
      <w:kern w:val="28"/>
      <w:sz w:val="32"/>
    </w:rPr>
  </w:style>
  <w:style w:type="paragraph" w:styleId="Heading2">
    <w:name w:val="heading 2"/>
    <w:aliases w:val="h2,2m,h 2,H2,Section,H-2"/>
    <w:basedOn w:val="Heading1"/>
    <w:next w:val="Text"/>
    <w:link w:val="Heading2Char"/>
    <w:qFormat/>
    <w:rsid w:val="002B2798"/>
    <w:pPr>
      <w:numPr>
        <w:ilvl w:val="1"/>
      </w:numPr>
      <w:ind w:right="1701"/>
      <w:outlineLvl w:val="1"/>
    </w:pPr>
    <w:rPr>
      <w:smallCaps w:val="0"/>
      <w:sz w:val="28"/>
    </w:rPr>
  </w:style>
  <w:style w:type="paragraph" w:styleId="Heading3">
    <w:name w:val="heading 3"/>
    <w:basedOn w:val="Heading2"/>
    <w:next w:val="Text"/>
    <w:link w:val="Heading3Char"/>
    <w:qFormat/>
    <w:rsid w:val="002B2798"/>
    <w:pPr>
      <w:numPr>
        <w:ilvl w:val="2"/>
      </w:numPr>
      <w:outlineLvl w:val="2"/>
    </w:pPr>
    <w:rPr>
      <w:sz w:val="24"/>
    </w:rPr>
  </w:style>
  <w:style w:type="paragraph" w:styleId="Heading4">
    <w:name w:val="heading 4"/>
    <w:aliases w:val="H-4"/>
    <w:basedOn w:val="Heading3"/>
    <w:next w:val="Text"/>
    <w:link w:val="Heading4Char"/>
    <w:qFormat/>
    <w:rsid w:val="002B2798"/>
    <w:pPr>
      <w:numPr>
        <w:ilvl w:val="3"/>
      </w:numPr>
      <w:outlineLvl w:val="3"/>
    </w:pPr>
    <w:rPr>
      <w:b w:val="0"/>
      <w:i/>
    </w:rPr>
  </w:style>
  <w:style w:type="paragraph" w:styleId="Heading5">
    <w:name w:val="heading 5"/>
    <w:basedOn w:val="Normal"/>
    <w:next w:val="Normal"/>
    <w:link w:val="Heading5Char"/>
    <w:qFormat/>
    <w:rsid w:val="002B2798"/>
    <w:pPr>
      <w:numPr>
        <w:ilvl w:val="4"/>
        <w:numId w:val="2"/>
      </w:numPr>
      <w:spacing w:before="240" w:after="60"/>
      <w:outlineLvl w:val="4"/>
    </w:pPr>
  </w:style>
  <w:style w:type="paragraph" w:styleId="Heading6">
    <w:name w:val="heading 6"/>
    <w:basedOn w:val="Normal"/>
    <w:next w:val="Normal"/>
    <w:link w:val="Heading6Char"/>
    <w:qFormat/>
    <w:rsid w:val="002B2798"/>
    <w:pPr>
      <w:numPr>
        <w:ilvl w:val="5"/>
        <w:numId w:val="2"/>
      </w:numPr>
      <w:spacing w:before="240" w:after="60"/>
      <w:outlineLvl w:val="5"/>
    </w:pPr>
    <w:rPr>
      <w:i/>
    </w:rPr>
  </w:style>
  <w:style w:type="paragraph" w:styleId="Heading7">
    <w:name w:val="heading 7"/>
    <w:basedOn w:val="Normal"/>
    <w:next w:val="Normal"/>
    <w:link w:val="Heading7Char"/>
    <w:qFormat/>
    <w:rsid w:val="002B2798"/>
    <w:pPr>
      <w:numPr>
        <w:ilvl w:val="6"/>
        <w:numId w:val="2"/>
      </w:numPr>
      <w:spacing w:before="240" w:after="60"/>
      <w:outlineLvl w:val="6"/>
    </w:pPr>
  </w:style>
  <w:style w:type="paragraph" w:styleId="Heading8">
    <w:name w:val="heading 8"/>
    <w:basedOn w:val="Normal"/>
    <w:next w:val="Normal"/>
    <w:link w:val="Heading8Char"/>
    <w:qFormat/>
    <w:rsid w:val="002B2798"/>
    <w:pPr>
      <w:numPr>
        <w:ilvl w:val="7"/>
        <w:numId w:val="2"/>
      </w:numPr>
      <w:spacing w:before="240" w:after="60"/>
      <w:outlineLvl w:val="7"/>
    </w:pPr>
    <w:rPr>
      <w:i/>
    </w:rPr>
  </w:style>
  <w:style w:type="paragraph" w:styleId="Heading9">
    <w:name w:val="heading 9"/>
    <w:basedOn w:val="Heading1"/>
    <w:next w:val="Text"/>
    <w:link w:val="Heading9Char"/>
    <w:qFormat/>
    <w:rsid w:val="002B2798"/>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8">
    <w:name w:val="A8"/>
    <w:rsid w:val="002B2798"/>
    <w:rPr>
      <w:rFonts w:cs="Arial"/>
      <w:color w:val="000000"/>
      <w:sz w:val="16"/>
      <w:szCs w:val="16"/>
    </w:rPr>
  </w:style>
  <w:style w:type="paragraph" w:customStyle="1" w:styleId="AppendixTitle">
    <w:name w:val="AppendixTitle"/>
    <w:basedOn w:val="Normal"/>
    <w:next w:val="Normal"/>
    <w:rsid w:val="002B2798"/>
    <w:pPr>
      <w:jc w:val="center"/>
    </w:pPr>
    <w:rPr>
      <w:b/>
      <w:smallCaps/>
      <w:sz w:val="40"/>
    </w:rPr>
  </w:style>
  <w:style w:type="paragraph" w:styleId="BalloonText">
    <w:name w:val="Balloon Text"/>
    <w:basedOn w:val="Normal"/>
    <w:link w:val="BalloonTextChar"/>
    <w:semiHidden/>
    <w:rsid w:val="002B2798"/>
    <w:rPr>
      <w:rFonts w:ascii="Tahoma" w:hAnsi="Tahoma" w:cs="Tahoma"/>
      <w:sz w:val="16"/>
      <w:szCs w:val="16"/>
    </w:rPr>
  </w:style>
  <w:style w:type="character" w:customStyle="1" w:styleId="BalloonTextChar">
    <w:name w:val="Balloon Text Char"/>
    <w:basedOn w:val="DefaultParagraphFont"/>
    <w:link w:val="BalloonText"/>
    <w:semiHidden/>
    <w:rsid w:val="002B2798"/>
    <w:rPr>
      <w:rFonts w:ascii="Tahoma" w:eastAsia="Times New Roman" w:hAnsi="Tahoma" w:cs="Tahoma"/>
      <w:spacing w:val="-2"/>
      <w:sz w:val="16"/>
      <w:szCs w:val="16"/>
      <w:lang w:eastAsia="en-US"/>
    </w:rPr>
  </w:style>
  <w:style w:type="paragraph" w:customStyle="1" w:styleId="BMTDivisionalEndorsement">
    <w:name w:val="BMT Divisional Endorsement"/>
    <w:rsid w:val="002B2798"/>
    <w:pPr>
      <w:jc w:val="right"/>
    </w:pPr>
    <w:rPr>
      <w:rFonts w:eastAsia="Times New Roman" w:cs="Arial"/>
      <w:b/>
      <w:color w:val="005581"/>
      <w:lang w:val="en-GB" w:eastAsia="en-GB"/>
    </w:rPr>
  </w:style>
  <w:style w:type="paragraph" w:customStyle="1" w:styleId="BMTReportProperties">
    <w:name w:val="BMT Report Properties"/>
    <w:rsid w:val="002B2798"/>
    <w:pPr>
      <w:spacing w:line="360" w:lineRule="exact"/>
    </w:pPr>
    <w:rPr>
      <w:rFonts w:eastAsia="Times New Roman" w:cs="Arial"/>
      <w:color w:val="4F5650"/>
      <w:w w:val="99"/>
      <w:sz w:val="28"/>
      <w:szCs w:val="38"/>
      <w:lang w:val="en-GB" w:eastAsia="en-GB"/>
    </w:rPr>
  </w:style>
  <w:style w:type="paragraph" w:customStyle="1" w:styleId="BMTReportTitle">
    <w:name w:val="BMT Report Title"/>
    <w:rsid w:val="002B2798"/>
    <w:pPr>
      <w:spacing w:line="640" w:lineRule="exact"/>
      <w:ind w:right="-108"/>
    </w:pPr>
    <w:rPr>
      <w:rFonts w:eastAsia="Times New Roman"/>
      <w:b/>
      <w:color w:val="4F5650"/>
      <w:w w:val="99"/>
      <w:sz w:val="56"/>
      <w:szCs w:val="134"/>
      <w:lang w:val="en-GB" w:eastAsia="en-GB"/>
    </w:rPr>
  </w:style>
  <w:style w:type="paragraph" w:styleId="BodyText">
    <w:name w:val="Body Text"/>
    <w:basedOn w:val="Normal"/>
    <w:link w:val="BodyTextChar"/>
    <w:rsid w:val="002B2798"/>
    <w:pPr>
      <w:tabs>
        <w:tab w:val="left" w:pos="-720"/>
      </w:tabs>
      <w:suppressAutoHyphens/>
      <w:jc w:val="left"/>
    </w:pPr>
  </w:style>
  <w:style w:type="character" w:customStyle="1" w:styleId="BodyTextChar">
    <w:name w:val="Body Text Char"/>
    <w:basedOn w:val="DefaultParagraphFont"/>
    <w:link w:val="BodyText"/>
    <w:rsid w:val="002B2798"/>
    <w:rPr>
      <w:rFonts w:eastAsia="Times New Roman"/>
      <w:spacing w:val="-2"/>
      <w:lang w:eastAsia="en-US"/>
    </w:rPr>
  </w:style>
  <w:style w:type="paragraph" w:styleId="BodyText2">
    <w:name w:val="Body Text 2"/>
    <w:aliases w:val="pr Side Comment Text"/>
    <w:basedOn w:val="Normal"/>
    <w:link w:val="BodyText2Char"/>
    <w:rsid w:val="002B2798"/>
    <w:pPr>
      <w:spacing w:line="312" w:lineRule="auto"/>
      <w:jc w:val="right"/>
    </w:pPr>
    <w:rPr>
      <w:rFonts w:ascii="Tahoma" w:hAnsi="Tahoma" w:cs="Tahoma"/>
      <w:b/>
      <w:bCs/>
      <w:iCs/>
      <w:lang w:val="en-US"/>
    </w:rPr>
  </w:style>
  <w:style w:type="character" w:customStyle="1" w:styleId="Heading1Char">
    <w:name w:val="Heading 1 Char"/>
    <w:aliases w:val="h1 Char"/>
    <w:basedOn w:val="DefaultParagraphFont"/>
    <w:link w:val="Heading1"/>
    <w:rsid w:val="00F25FFA"/>
    <w:rPr>
      <w:rFonts w:ascii="Tahoma" w:eastAsia="Times New Roman" w:hAnsi="Tahoma"/>
      <w:b/>
      <w:smallCaps/>
      <w:spacing w:val="-2"/>
      <w:kern w:val="28"/>
      <w:sz w:val="32"/>
      <w:lang w:eastAsia="en-US"/>
    </w:rPr>
  </w:style>
  <w:style w:type="character" w:customStyle="1" w:styleId="Heading2Char">
    <w:name w:val="Heading 2 Char"/>
    <w:aliases w:val="h2 Char,2m Char,h 2 Char,H2 Char,Section Char,H-2 Char"/>
    <w:basedOn w:val="DefaultParagraphFont"/>
    <w:link w:val="Heading2"/>
    <w:rsid w:val="00A55F5B"/>
    <w:rPr>
      <w:rFonts w:ascii="Tahoma" w:eastAsia="Times New Roman" w:hAnsi="Tahoma"/>
      <w:b/>
      <w:spacing w:val="-2"/>
      <w:kern w:val="28"/>
      <w:sz w:val="28"/>
      <w:lang w:eastAsia="en-US"/>
    </w:rPr>
  </w:style>
  <w:style w:type="character" w:customStyle="1" w:styleId="Heading3Char">
    <w:name w:val="Heading 3 Char"/>
    <w:basedOn w:val="DefaultParagraphFont"/>
    <w:link w:val="Heading3"/>
    <w:rsid w:val="00154989"/>
    <w:rPr>
      <w:rFonts w:ascii="Tahoma" w:eastAsia="Times New Roman" w:hAnsi="Tahoma"/>
      <w:b/>
      <w:spacing w:val="-2"/>
      <w:kern w:val="28"/>
      <w:sz w:val="24"/>
      <w:lang w:eastAsia="en-US"/>
    </w:rPr>
  </w:style>
  <w:style w:type="character" w:customStyle="1" w:styleId="Heading4Char">
    <w:name w:val="Heading 4 Char"/>
    <w:aliases w:val="H-4 Char"/>
    <w:basedOn w:val="DefaultParagraphFont"/>
    <w:link w:val="Heading4"/>
    <w:rsid w:val="00154989"/>
    <w:rPr>
      <w:rFonts w:ascii="Tahoma" w:eastAsia="Times New Roman" w:hAnsi="Tahoma"/>
      <w:i/>
      <w:spacing w:val="-2"/>
      <w:kern w:val="28"/>
      <w:sz w:val="24"/>
      <w:lang w:eastAsia="en-US"/>
    </w:rPr>
  </w:style>
  <w:style w:type="character" w:customStyle="1" w:styleId="BodyText2Char">
    <w:name w:val="Body Text 2 Char"/>
    <w:aliases w:val="pr Side Comment Text Char"/>
    <w:basedOn w:val="DefaultParagraphFont"/>
    <w:link w:val="BodyText2"/>
    <w:rsid w:val="002B2798"/>
    <w:rPr>
      <w:rFonts w:ascii="Tahoma" w:eastAsia="Times New Roman" w:hAnsi="Tahoma" w:cs="Tahoma"/>
      <w:b/>
      <w:bCs/>
      <w:iCs/>
      <w:spacing w:val="-2"/>
      <w:lang w:val="en-US" w:eastAsia="en-US"/>
    </w:rPr>
  </w:style>
  <w:style w:type="paragraph" w:styleId="BodyText3">
    <w:name w:val="Body Text 3"/>
    <w:basedOn w:val="Normal"/>
    <w:link w:val="BodyText3Char"/>
    <w:rsid w:val="002B2798"/>
    <w:rPr>
      <w:b/>
      <w:bCs/>
      <w:sz w:val="36"/>
    </w:rPr>
  </w:style>
  <w:style w:type="character" w:customStyle="1" w:styleId="BodyText3Char">
    <w:name w:val="Body Text 3 Char"/>
    <w:basedOn w:val="DefaultParagraphFont"/>
    <w:link w:val="BodyText3"/>
    <w:rsid w:val="002B2798"/>
    <w:rPr>
      <w:rFonts w:eastAsia="Times New Roman"/>
      <w:b/>
      <w:bCs/>
      <w:spacing w:val="-2"/>
      <w:sz w:val="36"/>
      <w:lang w:eastAsia="en-US"/>
    </w:rPr>
  </w:style>
  <w:style w:type="paragraph" w:styleId="BodyTextIndent">
    <w:name w:val="Body Text Indent"/>
    <w:basedOn w:val="Normal"/>
    <w:link w:val="BodyTextIndentChar"/>
    <w:rsid w:val="002B2798"/>
    <w:pPr>
      <w:spacing w:after="120"/>
      <w:ind w:left="283"/>
    </w:pPr>
  </w:style>
  <w:style w:type="character" w:customStyle="1" w:styleId="BodyTextIndentChar">
    <w:name w:val="Body Text Indent Char"/>
    <w:basedOn w:val="DefaultParagraphFont"/>
    <w:link w:val="BodyTextIndent"/>
    <w:rsid w:val="002B2798"/>
    <w:rPr>
      <w:rFonts w:eastAsia="Times New Roman"/>
      <w:spacing w:val="-2"/>
      <w:lang w:eastAsia="en-US"/>
    </w:rPr>
  </w:style>
  <w:style w:type="paragraph" w:styleId="BodyTextIndent2">
    <w:name w:val="Body Text Indent 2"/>
    <w:basedOn w:val="Normal"/>
    <w:link w:val="BodyTextIndent2Char"/>
    <w:rsid w:val="002B2798"/>
    <w:pPr>
      <w:framePr w:w="5665" w:wrap="notBeside" w:hAnchor="margin" w:y="10207" w:anchorLock="1"/>
      <w:shd w:val="pct10" w:color="auto" w:fill="auto"/>
      <w:tabs>
        <w:tab w:val="left" w:pos="284"/>
        <w:tab w:val="left" w:pos="1560"/>
        <w:tab w:val="left" w:pos="2127"/>
        <w:tab w:val="left" w:pos="4536"/>
        <w:tab w:val="left" w:pos="5670"/>
      </w:tabs>
      <w:suppressAutoHyphens/>
      <w:ind w:left="1985" w:hanging="1985"/>
      <w:jc w:val="left"/>
    </w:pPr>
  </w:style>
  <w:style w:type="character" w:customStyle="1" w:styleId="BodyTextIndent2Char">
    <w:name w:val="Body Text Indent 2 Char"/>
    <w:basedOn w:val="DefaultParagraphFont"/>
    <w:link w:val="BodyTextIndent2"/>
    <w:rsid w:val="002B2798"/>
    <w:rPr>
      <w:rFonts w:eastAsia="Times New Roman"/>
      <w:spacing w:val="-2"/>
      <w:shd w:val="pct10" w:color="auto" w:fill="auto"/>
      <w:lang w:eastAsia="en-US"/>
    </w:rPr>
  </w:style>
  <w:style w:type="paragraph" w:customStyle="1" w:styleId="Text">
    <w:name w:val="Text"/>
    <w:basedOn w:val="Normal"/>
    <w:link w:val="TextChar"/>
    <w:rsid w:val="002B2798"/>
    <w:pPr>
      <w:spacing w:before="220" w:line="300" w:lineRule="atLeast"/>
      <w:ind w:left="851"/>
    </w:pPr>
  </w:style>
  <w:style w:type="paragraph" w:customStyle="1" w:styleId="Bulets">
    <w:name w:val="Bulets"/>
    <w:basedOn w:val="Text"/>
    <w:rsid w:val="002B2798"/>
  </w:style>
  <w:style w:type="paragraph" w:customStyle="1" w:styleId="Bulledts">
    <w:name w:val="Bulledts"/>
    <w:basedOn w:val="Text"/>
    <w:rsid w:val="002B2798"/>
  </w:style>
  <w:style w:type="paragraph" w:customStyle="1" w:styleId="Bullets">
    <w:name w:val="Bullets"/>
    <w:basedOn w:val="Text"/>
    <w:link w:val="BulletsChar"/>
    <w:rsid w:val="002B2798"/>
    <w:pPr>
      <w:numPr>
        <w:numId w:val="1"/>
      </w:numPr>
      <w:spacing w:before="120"/>
    </w:pPr>
  </w:style>
  <w:style w:type="paragraph" w:customStyle="1" w:styleId="Bullets2">
    <w:name w:val="Bullets2"/>
    <w:basedOn w:val="Bullets"/>
    <w:rsid w:val="002B2798"/>
    <w:pPr>
      <w:numPr>
        <w:numId w:val="0"/>
      </w:numPr>
      <w:tabs>
        <w:tab w:val="num" w:pos="1644"/>
      </w:tabs>
      <w:ind w:left="1644" w:hanging="397"/>
    </w:pPr>
  </w:style>
  <w:style w:type="paragraph" w:styleId="Caption">
    <w:name w:val="caption"/>
    <w:aliases w:val="TABLE"/>
    <w:basedOn w:val="Text"/>
    <w:next w:val="Text"/>
    <w:link w:val="CaptionChar"/>
    <w:qFormat/>
    <w:rsid w:val="002B2798"/>
    <w:pPr>
      <w:spacing w:before="120" w:after="120"/>
      <w:jc w:val="center"/>
    </w:pPr>
    <w:rPr>
      <w:b/>
    </w:rPr>
  </w:style>
  <w:style w:type="character" w:styleId="CommentReference">
    <w:name w:val="annotation reference"/>
    <w:semiHidden/>
    <w:rsid w:val="002B2798"/>
    <w:rPr>
      <w:sz w:val="16"/>
      <w:szCs w:val="16"/>
    </w:rPr>
  </w:style>
  <w:style w:type="paragraph" w:styleId="CommentText">
    <w:name w:val="annotation text"/>
    <w:basedOn w:val="Normal"/>
    <w:link w:val="CommentTextChar"/>
    <w:semiHidden/>
    <w:rsid w:val="002B2798"/>
    <w:pPr>
      <w:overflowPunct/>
      <w:autoSpaceDE/>
      <w:autoSpaceDN/>
      <w:adjustRightInd/>
      <w:jc w:val="left"/>
      <w:textAlignment w:val="auto"/>
    </w:pPr>
    <w:rPr>
      <w:rFonts w:ascii="Times New Roman" w:hAnsi="Times New Roman"/>
      <w:spacing w:val="0"/>
    </w:rPr>
  </w:style>
  <w:style w:type="character" w:customStyle="1" w:styleId="CommentTextChar">
    <w:name w:val="Comment Text Char"/>
    <w:basedOn w:val="DefaultParagraphFont"/>
    <w:link w:val="CommentText"/>
    <w:semiHidden/>
    <w:rsid w:val="002B2798"/>
    <w:rPr>
      <w:rFonts w:ascii="Times New Roman" w:eastAsia="Times New Roman" w:hAnsi="Times New Roman"/>
      <w:lang w:eastAsia="en-US"/>
    </w:rPr>
  </w:style>
  <w:style w:type="paragraph" w:styleId="CommentSubject">
    <w:name w:val="annotation subject"/>
    <w:basedOn w:val="CommentText"/>
    <w:next w:val="CommentText"/>
    <w:link w:val="CommentSubjectChar"/>
    <w:semiHidden/>
    <w:rsid w:val="002B2798"/>
    <w:pPr>
      <w:overflowPunct w:val="0"/>
      <w:autoSpaceDE w:val="0"/>
      <w:autoSpaceDN w:val="0"/>
      <w:adjustRightInd w:val="0"/>
      <w:jc w:val="both"/>
      <w:textAlignment w:val="baseline"/>
    </w:pPr>
    <w:rPr>
      <w:rFonts w:ascii="Arial" w:hAnsi="Arial"/>
      <w:b/>
      <w:bCs/>
      <w:spacing w:val="-2"/>
    </w:rPr>
  </w:style>
  <w:style w:type="character" w:customStyle="1" w:styleId="CommentSubjectChar">
    <w:name w:val="Comment Subject Char"/>
    <w:basedOn w:val="CommentTextChar"/>
    <w:link w:val="CommentSubject"/>
    <w:semiHidden/>
    <w:rsid w:val="002B2798"/>
    <w:rPr>
      <w:b/>
      <w:bCs/>
      <w:spacing w:val="-2"/>
    </w:rPr>
  </w:style>
  <w:style w:type="paragraph" w:customStyle="1" w:styleId="CVText">
    <w:name w:val="CVText"/>
    <w:rsid w:val="002B2798"/>
    <w:pPr>
      <w:tabs>
        <w:tab w:val="left" w:pos="2268"/>
      </w:tabs>
      <w:ind w:left="2268" w:hanging="2268"/>
    </w:pPr>
    <w:rPr>
      <w:rFonts w:eastAsia="Times New Roman"/>
      <w:lang w:eastAsia="en-US"/>
    </w:rPr>
  </w:style>
  <w:style w:type="paragraph" w:customStyle="1" w:styleId="CVBullets">
    <w:name w:val="CVBullets"/>
    <w:basedOn w:val="CVText"/>
    <w:rsid w:val="002B2798"/>
    <w:pPr>
      <w:tabs>
        <w:tab w:val="left" w:pos="2694"/>
      </w:tabs>
      <w:overflowPunct w:val="0"/>
      <w:autoSpaceDE w:val="0"/>
      <w:autoSpaceDN w:val="0"/>
      <w:adjustRightInd w:val="0"/>
      <w:ind w:left="2694" w:hanging="426"/>
      <w:textAlignment w:val="baseline"/>
    </w:pPr>
  </w:style>
  <w:style w:type="paragraph" w:customStyle="1" w:styleId="CVHeadings">
    <w:name w:val="CVHeadings"/>
    <w:basedOn w:val="Normal"/>
    <w:rsid w:val="002B2798"/>
    <w:pPr>
      <w:tabs>
        <w:tab w:val="left" w:pos="2268"/>
      </w:tabs>
      <w:overflowPunct/>
      <w:autoSpaceDE/>
      <w:autoSpaceDN/>
      <w:adjustRightInd/>
      <w:ind w:left="2268" w:hanging="2268"/>
      <w:jc w:val="left"/>
      <w:textAlignment w:val="auto"/>
    </w:pPr>
    <w:rPr>
      <w:b/>
      <w:spacing w:val="0"/>
    </w:rPr>
  </w:style>
  <w:style w:type="paragraph" w:customStyle="1" w:styleId="CVNAME">
    <w:name w:val="CVNAME"/>
    <w:basedOn w:val="Normal"/>
    <w:rsid w:val="002B2798"/>
    <w:pPr>
      <w:shd w:val="solid" w:color="auto" w:fill="auto"/>
      <w:spacing w:before="120" w:after="120"/>
      <w:jc w:val="right"/>
    </w:pPr>
    <w:rPr>
      <w:b/>
      <w:smallCaps/>
      <w:sz w:val="36"/>
    </w:rPr>
  </w:style>
  <w:style w:type="paragraph" w:customStyle="1" w:styleId="CVProjtext">
    <w:name w:val="CVProjtext"/>
    <w:basedOn w:val="CVText"/>
    <w:link w:val="CVProjtextChar"/>
    <w:rsid w:val="002B2798"/>
    <w:pPr>
      <w:tabs>
        <w:tab w:val="clear" w:pos="2268"/>
      </w:tabs>
      <w:suppressAutoHyphens/>
      <w:ind w:left="567" w:firstLine="0"/>
      <w:jc w:val="both"/>
    </w:pPr>
    <w:rPr>
      <w:sz w:val="18"/>
    </w:rPr>
  </w:style>
  <w:style w:type="paragraph" w:styleId="DocumentMap">
    <w:name w:val="Document Map"/>
    <w:basedOn w:val="Normal"/>
    <w:link w:val="DocumentMapChar"/>
    <w:semiHidden/>
    <w:rsid w:val="002B2798"/>
    <w:pPr>
      <w:shd w:val="clear" w:color="auto" w:fill="000080"/>
    </w:pPr>
    <w:rPr>
      <w:rFonts w:ascii="Tahoma" w:hAnsi="Tahoma" w:cs="Tahoma"/>
    </w:rPr>
  </w:style>
  <w:style w:type="character" w:customStyle="1" w:styleId="DocumentMapChar">
    <w:name w:val="Document Map Char"/>
    <w:basedOn w:val="DefaultParagraphFont"/>
    <w:link w:val="DocumentMap"/>
    <w:semiHidden/>
    <w:rsid w:val="002B2798"/>
    <w:rPr>
      <w:rFonts w:ascii="Tahoma" w:eastAsia="Times New Roman" w:hAnsi="Tahoma" w:cs="Tahoma"/>
      <w:spacing w:val="-2"/>
      <w:shd w:val="clear" w:color="auto" w:fill="000080"/>
      <w:lang w:eastAsia="en-US"/>
    </w:rPr>
  </w:style>
  <w:style w:type="character" w:styleId="Emphasis">
    <w:name w:val="Emphasis"/>
    <w:qFormat/>
    <w:rsid w:val="002B2798"/>
    <w:rPr>
      <w:i/>
      <w:iCs/>
    </w:rPr>
  </w:style>
  <w:style w:type="character" w:styleId="FollowedHyperlink">
    <w:name w:val="FollowedHyperlink"/>
    <w:rsid w:val="002B2798"/>
    <w:rPr>
      <w:color w:val="800080"/>
      <w:u w:val="single"/>
    </w:rPr>
  </w:style>
  <w:style w:type="paragraph" w:styleId="Footer">
    <w:name w:val="footer"/>
    <w:basedOn w:val="Text"/>
    <w:link w:val="FooterChar"/>
    <w:rsid w:val="002B2798"/>
    <w:pPr>
      <w:tabs>
        <w:tab w:val="center" w:pos="4153"/>
        <w:tab w:val="right" w:pos="8306"/>
      </w:tabs>
      <w:spacing w:before="0" w:line="240" w:lineRule="auto"/>
    </w:pPr>
    <w:rPr>
      <w:rFonts w:ascii="Univers (W1)" w:hAnsi="Univers (W1)"/>
      <w:i/>
      <w:caps/>
      <w:sz w:val="12"/>
    </w:rPr>
  </w:style>
  <w:style w:type="character" w:customStyle="1" w:styleId="FooterChar">
    <w:name w:val="Footer Char"/>
    <w:basedOn w:val="DefaultParagraphFont"/>
    <w:link w:val="Footer"/>
    <w:rsid w:val="002B2798"/>
    <w:rPr>
      <w:rFonts w:ascii="Univers (W1)" w:eastAsia="Times New Roman" w:hAnsi="Univers (W1)"/>
      <w:i/>
      <w:caps/>
      <w:spacing w:val="-2"/>
      <w:sz w:val="12"/>
      <w:lang w:eastAsia="en-US"/>
    </w:rPr>
  </w:style>
  <w:style w:type="character" w:styleId="FootnoteReference">
    <w:name w:val="footnote reference"/>
    <w:semiHidden/>
    <w:rsid w:val="002B2798"/>
    <w:rPr>
      <w:vertAlign w:val="superscript"/>
    </w:rPr>
  </w:style>
  <w:style w:type="paragraph" w:styleId="FootnoteText">
    <w:name w:val="footnote text"/>
    <w:basedOn w:val="Normal"/>
    <w:link w:val="FootnoteTextChar"/>
    <w:semiHidden/>
    <w:rsid w:val="002B2798"/>
    <w:pPr>
      <w:overflowPunct/>
      <w:autoSpaceDE/>
      <w:autoSpaceDN/>
      <w:adjustRightInd/>
      <w:jc w:val="left"/>
      <w:textAlignment w:val="auto"/>
    </w:pPr>
    <w:rPr>
      <w:rFonts w:ascii="Times New Roman" w:hAnsi="Times New Roman"/>
      <w:spacing w:val="0"/>
    </w:rPr>
  </w:style>
  <w:style w:type="character" w:customStyle="1" w:styleId="FootnoteTextChar">
    <w:name w:val="Footnote Text Char"/>
    <w:basedOn w:val="DefaultParagraphFont"/>
    <w:link w:val="FootnoteText"/>
    <w:semiHidden/>
    <w:rsid w:val="002B2798"/>
    <w:rPr>
      <w:rFonts w:ascii="Times New Roman" w:eastAsia="Times New Roman" w:hAnsi="Times New Roman"/>
      <w:lang w:eastAsia="en-US"/>
    </w:rPr>
  </w:style>
  <w:style w:type="paragraph" w:styleId="Header">
    <w:name w:val="header"/>
    <w:basedOn w:val="Normal"/>
    <w:link w:val="HeaderChar"/>
    <w:rsid w:val="002B2798"/>
    <w:pPr>
      <w:pBdr>
        <w:bottom w:val="single" w:sz="6" w:space="1" w:color="auto"/>
      </w:pBdr>
      <w:tabs>
        <w:tab w:val="right" w:pos="9072"/>
      </w:tabs>
    </w:pPr>
    <w:rPr>
      <w:smallCaps/>
    </w:rPr>
  </w:style>
  <w:style w:type="character" w:customStyle="1" w:styleId="HeaderChar">
    <w:name w:val="Header Char"/>
    <w:basedOn w:val="DefaultParagraphFont"/>
    <w:link w:val="Header"/>
    <w:rsid w:val="002B2798"/>
    <w:rPr>
      <w:rFonts w:eastAsia="Times New Roman"/>
      <w:smallCaps/>
      <w:spacing w:val="-2"/>
      <w:lang w:eastAsia="en-US"/>
    </w:rPr>
  </w:style>
  <w:style w:type="paragraph" w:customStyle="1" w:styleId="Heading0">
    <w:name w:val="Heading 0"/>
    <w:basedOn w:val="Normal"/>
    <w:rsid w:val="002B2798"/>
    <w:pPr>
      <w:keepNext/>
      <w:spacing w:before="240" w:after="60"/>
    </w:pPr>
    <w:rPr>
      <w:b/>
      <w:smallCaps/>
      <w:kern w:val="28"/>
      <w:sz w:val="32"/>
    </w:rPr>
  </w:style>
  <w:style w:type="paragraph" w:customStyle="1" w:styleId="Headings">
    <w:name w:val="Headings"/>
    <w:basedOn w:val="Normal"/>
    <w:rsid w:val="002B2798"/>
    <w:pPr>
      <w:spacing w:before="240" w:after="240"/>
      <w:ind w:left="851" w:hanging="851"/>
    </w:pPr>
  </w:style>
  <w:style w:type="character" w:customStyle="1" w:styleId="Heading5Char">
    <w:name w:val="Heading 5 Char"/>
    <w:basedOn w:val="DefaultParagraphFont"/>
    <w:link w:val="Heading5"/>
    <w:rsid w:val="002B2798"/>
    <w:rPr>
      <w:rFonts w:eastAsia="Times New Roman"/>
      <w:spacing w:val="-2"/>
      <w:lang w:eastAsia="en-US"/>
    </w:rPr>
  </w:style>
  <w:style w:type="character" w:customStyle="1" w:styleId="Heading6Char">
    <w:name w:val="Heading 6 Char"/>
    <w:basedOn w:val="DefaultParagraphFont"/>
    <w:link w:val="Heading6"/>
    <w:rsid w:val="002B2798"/>
    <w:rPr>
      <w:rFonts w:eastAsia="Times New Roman"/>
      <w:i/>
      <w:spacing w:val="-2"/>
      <w:lang w:eastAsia="en-US"/>
    </w:rPr>
  </w:style>
  <w:style w:type="character" w:customStyle="1" w:styleId="Heading7Char">
    <w:name w:val="Heading 7 Char"/>
    <w:basedOn w:val="DefaultParagraphFont"/>
    <w:link w:val="Heading7"/>
    <w:rsid w:val="002B2798"/>
    <w:rPr>
      <w:rFonts w:eastAsia="Times New Roman"/>
      <w:spacing w:val="-2"/>
      <w:lang w:eastAsia="en-US"/>
    </w:rPr>
  </w:style>
  <w:style w:type="character" w:customStyle="1" w:styleId="Heading8Char">
    <w:name w:val="Heading 8 Char"/>
    <w:basedOn w:val="DefaultParagraphFont"/>
    <w:link w:val="Heading8"/>
    <w:rsid w:val="002B2798"/>
    <w:rPr>
      <w:rFonts w:eastAsia="Times New Roman"/>
      <w:i/>
      <w:spacing w:val="-2"/>
      <w:lang w:eastAsia="en-US"/>
    </w:rPr>
  </w:style>
  <w:style w:type="character" w:customStyle="1" w:styleId="Heading9Char">
    <w:name w:val="Heading 9 Char"/>
    <w:basedOn w:val="DefaultParagraphFont"/>
    <w:link w:val="Heading9"/>
    <w:rsid w:val="002B2798"/>
    <w:rPr>
      <w:rFonts w:ascii="Tahoma" w:eastAsia="Times New Roman" w:hAnsi="Tahoma"/>
      <w:b/>
      <w:smallCaps/>
      <w:spacing w:val="-2"/>
      <w:kern w:val="28"/>
      <w:sz w:val="32"/>
      <w:lang w:eastAsia="en-US"/>
    </w:rPr>
  </w:style>
  <w:style w:type="character" w:styleId="Hyperlink">
    <w:name w:val="Hyperlink"/>
    <w:rsid w:val="002B2798"/>
    <w:rPr>
      <w:color w:val="0000FF"/>
      <w:u w:val="single"/>
    </w:rPr>
  </w:style>
  <w:style w:type="paragraph" w:styleId="List2">
    <w:name w:val="List 2"/>
    <w:basedOn w:val="Normal"/>
    <w:rsid w:val="002B2798"/>
    <w:pPr>
      <w:ind w:left="566" w:hanging="283"/>
    </w:pPr>
  </w:style>
  <w:style w:type="paragraph" w:styleId="ListBullet2">
    <w:name w:val="List Bullet 2"/>
    <w:basedOn w:val="Normal"/>
    <w:rsid w:val="002B2798"/>
    <w:pPr>
      <w:tabs>
        <w:tab w:val="left" w:pos="-576"/>
        <w:tab w:val="left" w:pos="0"/>
        <w:tab w:val="left" w:pos="576"/>
        <w:tab w:val="left" w:pos="1008"/>
        <w:tab w:val="left" w:pos="1440"/>
      </w:tabs>
      <w:suppressAutoHyphens/>
    </w:pPr>
  </w:style>
  <w:style w:type="paragraph" w:styleId="ListContinue2">
    <w:name w:val="List Continue 2"/>
    <w:basedOn w:val="Normal"/>
    <w:rsid w:val="002B2798"/>
    <w:pPr>
      <w:tabs>
        <w:tab w:val="left" w:pos="-720"/>
      </w:tabs>
      <w:suppressAutoHyphens/>
      <w:jc w:val="left"/>
    </w:pPr>
  </w:style>
  <w:style w:type="paragraph" w:styleId="ListParagraph">
    <w:name w:val="List Paragraph"/>
    <w:basedOn w:val="Normal"/>
    <w:uiPriority w:val="34"/>
    <w:qFormat/>
    <w:rsid w:val="002B2798"/>
    <w:pPr>
      <w:overflowPunct/>
      <w:autoSpaceDE/>
      <w:autoSpaceDN/>
      <w:adjustRightInd/>
      <w:spacing w:after="200" w:line="276" w:lineRule="auto"/>
      <w:ind w:left="720"/>
      <w:contextualSpacing/>
      <w:jc w:val="left"/>
      <w:textAlignment w:val="auto"/>
    </w:pPr>
    <w:rPr>
      <w:rFonts w:ascii="Calibri" w:eastAsia="Calibri" w:hAnsi="Calibri"/>
      <w:spacing w:val="0"/>
      <w:sz w:val="22"/>
      <w:szCs w:val="22"/>
      <w:lang w:val="en-US"/>
    </w:rPr>
  </w:style>
  <w:style w:type="paragraph" w:customStyle="1" w:styleId="Numbers">
    <w:name w:val="Numbers"/>
    <w:basedOn w:val="Bullets"/>
    <w:rsid w:val="002B2798"/>
    <w:pPr>
      <w:numPr>
        <w:numId w:val="3"/>
      </w:numPr>
      <w:tabs>
        <w:tab w:val="left" w:pos="1644"/>
        <w:tab w:val="left" w:pos="2041"/>
      </w:tabs>
    </w:pPr>
  </w:style>
  <w:style w:type="character" w:styleId="PageNumber">
    <w:name w:val="page number"/>
    <w:rsid w:val="00622B59"/>
    <w:rPr>
      <w:rFonts w:ascii="Arial" w:hAnsi="Arial"/>
      <w:b/>
      <w:sz w:val="28"/>
    </w:rPr>
  </w:style>
  <w:style w:type="paragraph" w:customStyle="1" w:styleId="PenPortrait">
    <w:name w:val="PenPortrait"/>
    <w:basedOn w:val="Text"/>
    <w:rsid w:val="002B2798"/>
    <w:pPr>
      <w:shd w:val="solid" w:color="auto" w:fill="auto"/>
      <w:jc w:val="left"/>
    </w:pPr>
    <w:rPr>
      <w:b/>
      <w:sz w:val="24"/>
    </w:rPr>
  </w:style>
  <w:style w:type="paragraph" w:customStyle="1" w:styleId="prsidecomment">
    <w:name w:val="pr side comment"/>
    <w:rsid w:val="002B2798"/>
    <w:pPr>
      <w:framePr w:w="1701" w:wrap="around" w:vAnchor="text" w:hAnchor="margin" w:xAlign="right" w:y="1"/>
      <w:shd w:val="solid" w:color="FFFFFF" w:fill="FFFFFF"/>
      <w:spacing w:before="200" w:line="312" w:lineRule="auto"/>
      <w:jc w:val="right"/>
    </w:pPr>
    <w:rPr>
      <w:rFonts w:ascii="Tahoma" w:eastAsia="Times New Roman" w:hAnsi="Tahoma"/>
      <w:b/>
      <w:lang w:val="en-US" w:eastAsia="en-US"/>
    </w:rPr>
  </w:style>
  <w:style w:type="paragraph" w:customStyle="1" w:styleId="ProjectName">
    <w:name w:val="ProjectName"/>
    <w:basedOn w:val="Normal"/>
    <w:rsid w:val="002B2798"/>
    <w:pPr>
      <w:pBdr>
        <w:bottom w:val="threeDEmboss" w:sz="24" w:space="6" w:color="0000FF"/>
      </w:pBdr>
      <w:overflowPunct/>
      <w:autoSpaceDE/>
      <w:autoSpaceDN/>
      <w:adjustRightInd/>
      <w:spacing w:before="220"/>
      <w:jc w:val="left"/>
      <w:textAlignment w:val="auto"/>
    </w:pPr>
    <w:rPr>
      <w:rFonts w:ascii="Tahoma" w:hAnsi="Tahoma"/>
      <w:b/>
      <w:color w:val="000080"/>
      <w:sz w:val="36"/>
    </w:rPr>
  </w:style>
  <w:style w:type="character" w:customStyle="1" w:styleId="sciname">
    <w:name w:val="sciname"/>
    <w:basedOn w:val="DefaultParagraphFont"/>
    <w:rsid w:val="002B2798"/>
  </w:style>
  <w:style w:type="character" w:customStyle="1" w:styleId="sjp">
    <w:name w:val="sjp"/>
    <w:semiHidden/>
    <w:rsid w:val="002B2798"/>
    <w:rPr>
      <w:rFonts w:ascii="Arial" w:hAnsi="Arial" w:cs="Arial"/>
      <w:color w:val="auto"/>
      <w:sz w:val="20"/>
      <w:szCs w:val="20"/>
    </w:rPr>
  </w:style>
  <w:style w:type="character" w:styleId="Strong">
    <w:name w:val="Strong"/>
    <w:qFormat/>
    <w:rsid w:val="002B2798"/>
    <w:rPr>
      <w:b/>
      <w:bCs/>
    </w:rPr>
  </w:style>
  <w:style w:type="paragraph" w:customStyle="1" w:styleId="subhead">
    <w:name w:val="subhead"/>
    <w:basedOn w:val="Text"/>
    <w:rsid w:val="002B2798"/>
    <w:rPr>
      <w:b/>
      <w:sz w:val="24"/>
    </w:rPr>
  </w:style>
  <w:style w:type="paragraph" w:customStyle="1" w:styleId="Table">
    <w:name w:val="Table"/>
    <w:basedOn w:val="Normal"/>
    <w:rsid w:val="002B2798"/>
    <w:pPr>
      <w:overflowPunct/>
      <w:autoSpaceDE/>
      <w:autoSpaceDN/>
      <w:adjustRightInd/>
      <w:textAlignment w:val="auto"/>
    </w:pPr>
    <w:rPr>
      <w:rFonts w:ascii="Arial Narrow" w:hAnsi="Arial Narrow"/>
      <w:snapToGrid w:val="0"/>
      <w:spacing w:val="0"/>
      <w:sz w:val="18"/>
    </w:rPr>
  </w:style>
  <w:style w:type="character" w:customStyle="1" w:styleId="TABLECharChar">
    <w:name w:val="TABLE Char Char"/>
    <w:rsid w:val="002B2798"/>
    <w:rPr>
      <w:rFonts w:ascii="Arial" w:hAnsi="Arial"/>
      <w:b/>
      <w:spacing w:val="-2"/>
      <w:lang w:val="en-AU" w:eastAsia="en-US" w:bidi="ar-SA"/>
    </w:rPr>
  </w:style>
  <w:style w:type="table" w:styleId="TableGrid">
    <w:name w:val="Table Grid"/>
    <w:basedOn w:val="TableNormal"/>
    <w:rsid w:val="002B2798"/>
    <w:pPr>
      <w:overflowPunct w:val="0"/>
      <w:autoSpaceDE w:val="0"/>
      <w:autoSpaceDN w:val="0"/>
      <w:adjustRightInd w:val="0"/>
      <w:jc w:val="both"/>
      <w:textAlignment w:val="baseline"/>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rsid w:val="002B2798"/>
    <w:pPr>
      <w:suppressAutoHyphens/>
      <w:overflowPunct/>
      <w:autoSpaceDE/>
      <w:autoSpaceDN/>
      <w:adjustRightInd/>
      <w:textAlignment w:val="auto"/>
    </w:pPr>
    <w:rPr>
      <w:rFonts w:ascii="Arial Narrow" w:hAnsi="Arial Narrow"/>
      <w:b/>
      <w:spacing w:val="0"/>
      <w:sz w:val="18"/>
    </w:rPr>
  </w:style>
  <w:style w:type="paragraph" w:customStyle="1" w:styleId="Tablenormal0">
    <w:name w:val="Table normal"/>
    <w:basedOn w:val="TableHeading"/>
    <w:rsid w:val="002B2798"/>
    <w:rPr>
      <w:b w:val="0"/>
      <w:szCs w:val="16"/>
    </w:rPr>
  </w:style>
  <w:style w:type="paragraph" w:styleId="TableofFigures">
    <w:name w:val="table of figures"/>
    <w:basedOn w:val="Normal"/>
    <w:next w:val="Normal"/>
    <w:uiPriority w:val="99"/>
    <w:rsid w:val="002B2798"/>
    <w:pPr>
      <w:tabs>
        <w:tab w:val="right" w:pos="9071"/>
      </w:tabs>
      <w:spacing w:before="120"/>
      <w:ind w:left="2269" w:hanging="1418"/>
      <w:jc w:val="left"/>
    </w:pPr>
    <w:rPr>
      <w:b/>
    </w:rPr>
  </w:style>
  <w:style w:type="paragraph" w:styleId="TOC1">
    <w:name w:val="toc 1"/>
    <w:basedOn w:val="Headings"/>
    <w:next w:val="Normal"/>
    <w:uiPriority w:val="39"/>
    <w:rsid w:val="002B2798"/>
    <w:pPr>
      <w:tabs>
        <w:tab w:val="left" w:pos="1304"/>
        <w:tab w:val="right" w:pos="9639"/>
      </w:tabs>
      <w:spacing w:before="360" w:after="120"/>
      <w:ind w:firstLine="0"/>
      <w:jc w:val="left"/>
    </w:pPr>
    <w:rPr>
      <w:b/>
      <w:smallCaps/>
      <w:noProof/>
      <w:sz w:val="26"/>
      <w:szCs w:val="32"/>
    </w:rPr>
  </w:style>
  <w:style w:type="paragraph" w:styleId="TOC2">
    <w:name w:val="toc 2"/>
    <w:basedOn w:val="TOC1"/>
    <w:next w:val="Normal"/>
    <w:uiPriority w:val="39"/>
    <w:rsid w:val="002B2798"/>
    <w:pPr>
      <w:spacing w:before="120" w:after="0"/>
      <w:ind w:left="1304"/>
    </w:pPr>
    <w:rPr>
      <w:smallCaps w:val="0"/>
      <w:sz w:val="22"/>
    </w:rPr>
  </w:style>
  <w:style w:type="paragraph" w:styleId="TOC3">
    <w:name w:val="toc 3"/>
    <w:basedOn w:val="TOC2"/>
    <w:next w:val="Normal"/>
    <w:uiPriority w:val="39"/>
    <w:rsid w:val="002B2798"/>
    <w:pPr>
      <w:ind w:left="1701"/>
    </w:pPr>
    <w:rPr>
      <w:b w:val="0"/>
    </w:rPr>
  </w:style>
  <w:style w:type="paragraph" w:styleId="TOC4">
    <w:name w:val="toc 4"/>
    <w:basedOn w:val="TOC3"/>
    <w:next w:val="Normal"/>
    <w:uiPriority w:val="39"/>
    <w:rsid w:val="002B2798"/>
    <w:pPr>
      <w:ind w:left="2098"/>
    </w:pPr>
    <w:rPr>
      <w:i/>
      <w:sz w:val="20"/>
    </w:rPr>
  </w:style>
  <w:style w:type="paragraph" w:styleId="TOC5">
    <w:name w:val="toc 5"/>
    <w:basedOn w:val="Normal"/>
    <w:next w:val="Normal"/>
    <w:semiHidden/>
    <w:rsid w:val="002B2798"/>
    <w:pPr>
      <w:tabs>
        <w:tab w:val="right" w:pos="9071"/>
      </w:tabs>
      <w:ind w:left="660"/>
      <w:jc w:val="left"/>
    </w:pPr>
    <w:rPr>
      <w:sz w:val="18"/>
    </w:rPr>
  </w:style>
  <w:style w:type="paragraph" w:styleId="TOC6">
    <w:name w:val="toc 6"/>
    <w:basedOn w:val="Normal"/>
    <w:next w:val="Normal"/>
    <w:semiHidden/>
    <w:rsid w:val="002B2798"/>
    <w:pPr>
      <w:tabs>
        <w:tab w:val="right" w:pos="9071"/>
      </w:tabs>
      <w:ind w:left="880"/>
      <w:jc w:val="left"/>
    </w:pPr>
    <w:rPr>
      <w:sz w:val="18"/>
    </w:rPr>
  </w:style>
  <w:style w:type="paragraph" w:styleId="TOC7">
    <w:name w:val="toc 7"/>
    <w:basedOn w:val="Normal"/>
    <w:next w:val="Normal"/>
    <w:semiHidden/>
    <w:rsid w:val="002B2798"/>
    <w:pPr>
      <w:tabs>
        <w:tab w:val="right" w:pos="9071"/>
      </w:tabs>
      <w:ind w:left="1100"/>
      <w:jc w:val="left"/>
    </w:pPr>
    <w:rPr>
      <w:sz w:val="18"/>
    </w:rPr>
  </w:style>
  <w:style w:type="paragraph" w:styleId="TOC8">
    <w:name w:val="toc 8"/>
    <w:basedOn w:val="Normal"/>
    <w:next w:val="Normal"/>
    <w:semiHidden/>
    <w:rsid w:val="002B2798"/>
    <w:pPr>
      <w:shd w:val="pct10" w:color="auto" w:fill="auto"/>
      <w:tabs>
        <w:tab w:val="right" w:pos="9071"/>
      </w:tabs>
      <w:spacing w:before="60"/>
      <w:ind w:left="851"/>
      <w:jc w:val="left"/>
    </w:pPr>
    <w:rPr>
      <w:b/>
    </w:rPr>
  </w:style>
  <w:style w:type="paragraph" w:styleId="TOC9">
    <w:name w:val="toc 9"/>
    <w:basedOn w:val="Normal"/>
    <w:next w:val="Normal"/>
    <w:semiHidden/>
    <w:rsid w:val="002B2798"/>
    <w:pPr>
      <w:tabs>
        <w:tab w:val="right" w:pos="9071"/>
      </w:tabs>
      <w:ind w:left="1540"/>
      <w:jc w:val="left"/>
    </w:pPr>
    <w:rPr>
      <w:sz w:val="18"/>
    </w:rPr>
  </w:style>
  <w:style w:type="character" w:styleId="BookTitle">
    <w:name w:val="Book Title"/>
    <w:basedOn w:val="DefaultParagraphFont"/>
    <w:uiPriority w:val="33"/>
    <w:rsid w:val="00136DDA"/>
    <w:rPr>
      <w:rFonts w:asciiTheme="minorHAnsi" w:hAnsiTheme="minorHAnsi"/>
      <w:bCs/>
      <w:spacing w:val="5"/>
    </w:rPr>
  </w:style>
  <w:style w:type="paragraph" w:styleId="Title">
    <w:name w:val="Title"/>
    <w:basedOn w:val="Normal"/>
    <w:next w:val="Normal"/>
    <w:link w:val="TitleChar"/>
    <w:uiPriority w:val="10"/>
    <w:unhideWhenUsed/>
    <w:qFormat/>
    <w:rsid w:val="00136DDA"/>
    <w:pPr>
      <w:overflowPunct/>
      <w:autoSpaceDE/>
      <w:autoSpaceDN/>
      <w:adjustRightInd/>
      <w:spacing w:before="1400" w:after="300"/>
      <w:contextualSpacing/>
      <w:jc w:val="center"/>
      <w:textAlignment w:val="auto"/>
    </w:pPr>
    <w:rPr>
      <w:rFonts w:asciiTheme="minorHAnsi" w:eastAsiaTheme="majorEastAsia" w:hAnsiTheme="minorHAnsi" w:cstheme="majorBidi"/>
      <w:b/>
      <w:spacing w:val="5"/>
      <w:kern w:val="28"/>
      <w:sz w:val="52"/>
      <w:szCs w:val="52"/>
    </w:rPr>
  </w:style>
  <w:style w:type="character" w:customStyle="1" w:styleId="TitleChar">
    <w:name w:val="Title Char"/>
    <w:basedOn w:val="DefaultParagraphFont"/>
    <w:link w:val="Title"/>
    <w:uiPriority w:val="10"/>
    <w:rsid w:val="00136DDA"/>
    <w:rPr>
      <w:rFonts w:asciiTheme="minorHAnsi" w:eastAsiaTheme="majorEastAsia" w:hAnsiTheme="minorHAnsi" w:cstheme="majorBidi"/>
      <w:b/>
      <w:spacing w:val="5"/>
      <w:kern w:val="28"/>
      <w:sz w:val="52"/>
      <w:szCs w:val="52"/>
      <w:lang w:eastAsia="en-US"/>
    </w:rPr>
  </w:style>
  <w:style w:type="character" w:customStyle="1" w:styleId="TextChar">
    <w:name w:val="Text Char"/>
    <w:link w:val="Text"/>
    <w:rsid w:val="00136DDA"/>
    <w:rPr>
      <w:rFonts w:eastAsia="Times New Roman"/>
      <w:spacing w:val="-2"/>
      <w:lang w:eastAsia="en-US"/>
    </w:rPr>
  </w:style>
  <w:style w:type="character" w:customStyle="1" w:styleId="CaptionChar">
    <w:name w:val="Caption Char"/>
    <w:aliases w:val="TABLE Char"/>
    <w:link w:val="Caption"/>
    <w:rsid w:val="00136DDA"/>
    <w:rPr>
      <w:rFonts w:eastAsia="Times New Roman"/>
      <w:b/>
      <w:spacing w:val="-2"/>
      <w:lang w:eastAsia="en-US"/>
    </w:rPr>
  </w:style>
  <w:style w:type="character" w:customStyle="1" w:styleId="BulletsChar">
    <w:name w:val="Bullets Char"/>
    <w:basedOn w:val="TextChar"/>
    <w:link w:val="Bullets"/>
    <w:rsid w:val="00136DDA"/>
  </w:style>
  <w:style w:type="character" w:customStyle="1" w:styleId="CVProjtextChar">
    <w:name w:val="CVProjtext Char"/>
    <w:link w:val="CVProjtext"/>
    <w:rsid w:val="00347D8D"/>
    <w:rPr>
      <w:rFonts w:eastAsia="Times New Roman"/>
      <w:sz w:val="1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new.dpi.vic.gov.au/fisheries/commercial-fishing/commercial-fish-production-2010/corner-inlet-catch" TargetMode="External"/><Relationship Id="rId18" Type="http://schemas.openxmlformats.org/officeDocument/2006/relationships/hyperlink" Target="http://www.environment.gov.au/biodiversity/threatened/publications/pubs/orange-bellied-parrot-recovery-background.pdf" TargetMode="External"/><Relationship Id="rId26" Type="http://schemas.openxmlformats.org/officeDocument/2006/relationships/image" Target="media/image5.emf"/><Relationship Id="rId39" Type="http://schemas.openxmlformats.org/officeDocument/2006/relationships/image" Target="media/image18.emf"/><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image" Target="media/image13.emf"/><Relationship Id="rId42"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yperlink" Target="http://www.birdsaustralia.com.au/our-projects/orange-bellied-parrot-mainland-recovery.html" TargetMode="External"/><Relationship Id="rId17" Type="http://schemas.openxmlformats.org/officeDocument/2006/relationships/hyperlink" Target="http://www.environment.nsw.gov.au/resources/nature/recoveryplanDraftSouthernBellFrog.pdf" TargetMode="External"/><Relationship Id="rId25" Type="http://schemas.openxmlformats.org/officeDocument/2006/relationships/image" Target="media/image4.emf"/><Relationship Id="rId33" Type="http://schemas.openxmlformats.org/officeDocument/2006/relationships/image" Target="media/image12.emf"/><Relationship Id="rId38" Type="http://schemas.openxmlformats.org/officeDocument/2006/relationships/image" Target="media/image17.emf"/><Relationship Id="rId2" Type="http://schemas.openxmlformats.org/officeDocument/2006/relationships/numbering" Target="numbering.xml"/><Relationship Id="rId16" Type="http://schemas.openxmlformats.org/officeDocument/2006/relationships/hyperlink" Target="http://www.legislation.vic.gov.au" TargetMode="External"/><Relationship Id="rId20" Type="http://schemas.openxmlformats.org/officeDocument/2006/relationships/header" Target="header3.xml"/><Relationship Id="rId29" Type="http://schemas.openxmlformats.org/officeDocument/2006/relationships/image" Target="media/image8.emf"/><Relationship Id="rId41"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3.emf"/><Relationship Id="rId32" Type="http://schemas.openxmlformats.org/officeDocument/2006/relationships/image" Target="media/image11.emf"/><Relationship Id="rId37" Type="http://schemas.openxmlformats.org/officeDocument/2006/relationships/image" Target="media/image16.emf"/><Relationship Id="rId40" Type="http://schemas.openxmlformats.org/officeDocument/2006/relationships/image" Target="media/image19.emf"/><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iucnredlist.org" TargetMode="External"/><Relationship Id="rId23" Type="http://schemas.openxmlformats.org/officeDocument/2006/relationships/image" Target="media/image2.emf"/><Relationship Id="rId28" Type="http://schemas.openxmlformats.org/officeDocument/2006/relationships/image" Target="media/image7.emf"/><Relationship Id="rId36" Type="http://schemas.openxmlformats.org/officeDocument/2006/relationships/image" Target="media/image15.emf"/><Relationship Id="rId10" Type="http://schemas.openxmlformats.org/officeDocument/2006/relationships/header" Target="header1.xml"/><Relationship Id="rId19" Type="http://schemas.openxmlformats.org/officeDocument/2006/relationships/header" Target="header2.xml"/><Relationship Id="rId31" Type="http://schemas.openxmlformats.org/officeDocument/2006/relationships/image" Target="media/image10.emf"/><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nvironment.gov.au/water/publications/environmental/wetlands/13-ecd.html" TargetMode="External"/><Relationship Id="rId14" Type="http://schemas.openxmlformats.org/officeDocument/2006/relationships/hyperlink" Target="http://www.environment.gov.au/biodiversity/threatened/publications/action/birds2000/index.html" TargetMode="External"/><Relationship Id="rId22" Type="http://schemas.openxmlformats.org/officeDocument/2006/relationships/header" Target="header5.xml"/><Relationship Id="rId27" Type="http://schemas.openxmlformats.org/officeDocument/2006/relationships/image" Target="media/image6.emf"/><Relationship Id="rId30" Type="http://schemas.openxmlformats.org/officeDocument/2006/relationships/image" Target="media/image9.emf"/><Relationship Id="rId35" Type="http://schemas.openxmlformats.org/officeDocument/2006/relationships/image" Target="media/image14.emf"/><Relationship Id="rId43"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64D2D-FB5E-46A6-866A-1A5B8C56A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11338</Words>
  <Characters>63045</Characters>
  <Application>Microsoft Office Word</Application>
  <DocSecurity>0</DocSecurity>
  <Lines>1286</Lines>
  <Paragraphs>535</Paragraphs>
  <ScaleCrop>false</ScaleCrop>
  <Company/>
  <LinksUpToDate>false</LinksUpToDate>
  <CharactersWithSpaces>73848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Corner Inlet Ramsar site Ecological Character Description - Chapter 7 References, Chapter 8 Glossary and Appendices A-D</dc:title>
  <dc:creator/>
  <cp:lastModifiedBy/>
  <cp:revision>1</cp:revision>
  <dcterms:created xsi:type="dcterms:W3CDTF">2012-07-23T01:37:00Z</dcterms:created>
  <dcterms:modified xsi:type="dcterms:W3CDTF">2012-07-23T01:39:00Z</dcterms:modified>
</cp:coreProperties>
</file>