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B91" w:rsidRPr="00D0175D" w:rsidRDefault="00562CDE" w:rsidP="00916B91">
      <w:pPr>
        <w:tabs>
          <w:tab w:val="left" w:pos="4368"/>
        </w:tabs>
        <w:rPr>
          <w:rFonts w:cs="Arial"/>
          <w:b/>
          <w:noProof/>
          <w:sz w:val="21"/>
          <w:szCs w:val="21"/>
        </w:rPr>
      </w:pPr>
      <w:r>
        <w:rPr>
          <w:noProof/>
        </w:rPr>
        <w:drawing>
          <wp:anchor distT="0" distB="0" distL="114300" distR="114300" simplePos="0" relativeHeight="251658752" behindDoc="1" locked="0" layoutInCell="1" allowOverlap="1">
            <wp:simplePos x="0" y="0"/>
            <wp:positionH relativeFrom="column">
              <wp:posOffset>4686300</wp:posOffset>
            </wp:positionH>
            <wp:positionV relativeFrom="paragraph">
              <wp:posOffset>-114300</wp:posOffset>
            </wp:positionV>
            <wp:extent cx="1363980" cy="487680"/>
            <wp:effectExtent l="0" t="0" r="7620" b="7620"/>
            <wp:wrapTight wrapText="bothSides">
              <wp:wrapPolygon edited="0">
                <wp:start x="0" y="0"/>
                <wp:lineTo x="0" y="21094"/>
                <wp:lineTo x="21419" y="21094"/>
                <wp:lineTo x="21419" y="0"/>
                <wp:lineTo x="0" y="0"/>
              </wp:wrapPolygon>
            </wp:wrapTight>
            <wp:docPr id="7" name="Picture 7" descr="Kakadu National Par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C_KAKADU_CMYK_low res"/>
                    <pic:cNvPicPr>
                      <a:picLocks noChangeAspect="1" noChangeArrowheads="1"/>
                    </pic:cNvPicPr>
                  </pic:nvPicPr>
                  <pic:blipFill>
                    <a:blip r:embed="rId8" cstate="print"/>
                    <a:srcRect/>
                    <a:stretch>
                      <a:fillRect/>
                    </a:stretch>
                  </pic:blipFill>
                  <pic:spPr bwMode="auto">
                    <a:xfrm>
                      <a:off x="0" y="0"/>
                      <a:ext cx="1363980" cy="487680"/>
                    </a:xfrm>
                    <a:prstGeom prst="rect">
                      <a:avLst/>
                    </a:prstGeom>
                    <a:noFill/>
                    <a:ln w="9525">
                      <a:noFill/>
                      <a:miter lim="800000"/>
                      <a:headEnd/>
                      <a:tailEnd/>
                    </a:ln>
                  </pic:spPr>
                </pic:pic>
              </a:graphicData>
            </a:graphic>
          </wp:anchor>
        </w:drawing>
      </w:r>
      <w:r>
        <w:rPr>
          <w:rFonts w:cs="Arial"/>
          <w:noProof/>
          <w:sz w:val="21"/>
          <w:szCs w:val="21"/>
        </w:rPr>
        <w:drawing>
          <wp:anchor distT="0" distB="0" distL="114300" distR="114300" simplePos="0" relativeHeight="251656704" behindDoc="0" locked="0" layoutInCell="1" allowOverlap="1">
            <wp:simplePos x="0" y="0"/>
            <wp:positionH relativeFrom="column">
              <wp:posOffset>3429000</wp:posOffset>
            </wp:positionH>
            <wp:positionV relativeFrom="paragraph">
              <wp:posOffset>-342900</wp:posOffset>
            </wp:positionV>
            <wp:extent cx="812800" cy="807720"/>
            <wp:effectExtent l="19050" t="0" r="6350" b="0"/>
            <wp:wrapNone/>
            <wp:docPr id="4" name="Picture 4" descr="wh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c"/>
                    <pic:cNvPicPr>
                      <a:picLocks noChangeAspect="1" noChangeArrowheads="1"/>
                    </pic:cNvPicPr>
                  </pic:nvPicPr>
                  <pic:blipFill>
                    <a:blip r:embed="rId9" cstate="print"/>
                    <a:srcRect/>
                    <a:stretch>
                      <a:fillRect/>
                    </a:stretch>
                  </pic:blipFill>
                  <pic:spPr bwMode="auto">
                    <a:xfrm>
                      <a:off x="0" y="0"/>
                      <a:ext cx="812800" cy="807720"/>
                    </a:xfrm>
                    <a:prstGeom prst="rect">
                      <a:avLst/>
                    </a:prstGeom>
                    <a:noFill/>
                    <a:ln w="9525">
                      <a:noFill/>
                      <a:miter lim="800000"/>
                      <a:headEnd/>
                      <a:tailEnd/>
                    </a:ln>
                  </pic:spPr>
                </pic:pic>
              </a:graphicData>
            </a:graphic>
          </wp:anchor>
        </w:drawing>
      </w:r>
      <w:r>
        <w:rPr>
          <w:rFonts w:cs="Arial"/>
          <w:noProof/>
          <w:sz w:val="21"/>
          <w:szCs w:val="21"/>
        </w:rPr>
        <w:drawing>
          <wp:anchor distT="0" distB="0" distL="114300" distR="114300" simplePos="0" relativeHeight="251657728" behindDoc="0" locked="0" layoutInCell="1" allowOverlap="1">
            <wp:simplePos x="0" y="0"/>
            <wp:positionH relativeFrom="column">
              <wp:posOffset>7620</wp:posOffset>
            </wp:positionH>
            <wp:positionV relativeFrom="paragraph">
              <wp:posOffset>-213360</wp:posOffset>
            </wp:positionV>
            <wp:extent cx="2644775" cy="629285"/>
            <wp:effectExtent l="0" t="0" r="3175" b="0"/>
            <wp:wrapNone/>
            <wp:docPr id="5" name="Picture 5" descr="Director of National Park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NP_inline copy"/>
                    <pic:cNvPicPr>
                      <a:picLocks noChangeAspect="1" noChangeArrowheads="1"/>
                    </pic:cNvPicPr>
                  </pic:nvPicPr>
                  <pic:blipFill>
                    <a:blip r:embed="rId10" cstate="print"/>
                    <a:srcRect/>
                    <a:stretch>
                      <a:fillRect/>
                    </a:stretch>
                  </pic:blipFill>
                  <pic:spPr bwMode="auto">
                    <a:xfrm>
                      <a:off x="0" y="0"/>
                      <a:ext cx="2644775" cy="629285"/>
                    </a:xfrm>
                    <a:prstGeom prst="rect">
                      <a:avLst/>
                    </a:prstGeom>
                    <a:noFill/>
                    <a:ln w="9525">
                      <a:noFill/>
                      <a:miter lim="800000"/>
                      <a:headEnd/>
                      <a:tailEnd/>
                    </a:ln>
                  </pic:spPr>
                </pic:pic>
              </a:graphicData>
            </a:graphic>
          </wp:anchor>
        </w:drawing>
      </w:r>
    </w:p>
    <w:p w:rsidR="00916B91" w:rsidRPr="00D0175D" w:rsidRDefault="00916B91" w:rsidP="00916B91">
      <w:pPr>
        <w:rPr>
          <w:rFonts w:cs="Arial"/>
          <w:b/>
          <w:sz w:val="21"/>
          <w:szCs w:val="21"/>
        </w:rPr>
      </w:pPr>
    </w:p>
    <w:p w:rsidR="00916B91" w:rsidRPr="00D0175D" w:rsidRDefault="00916B91" w:rsidP="00916B91">
      <w:pPr>
        <w:rPr>
          <w:rFonts w:cs="Arial"/>
          <w:b/>
          <w:sz w:val="21"/>
          <w:szCs w:val="21"/>
        </w:rPr>
      </w:pPr>
    </w:p>
    <w:p w:rsidR="00916B91" w:rsidRPr="001A02B5" w:rsidRDefault="00916B91" w:rsidP="001A02B5">
      <w:pPr>
        <w:pStyle w:val="Heading1"/>
      </w:pPr>
    </w:p>
    <w:p w:rsidR="00B010B5" w:rsidRDefault="00D151F8" w:rsidP="007D7789">
      <w:pPr>
        <w:pStyle w:val="Heading1"/>
      </w:pPr>
      <w:r w:rsidRPr="00D0175D">
        <w:t>Tour Operato</w:t>
      </w:r>
      <w:r w:rsidR="00D2210C" w:rsidRPr="00D0175D">
        <w:t>r Information</w:t>
      </w:r>
    </w:p>
    <w:p w:rsidR="00B010B5" w:rsidRPr="001A02B5" w:rsidRDefault="00B010B5" w:rsidP="007D7789">
      <w:pPr>
        <w:pStyle w:val="Heading1"/>
        <w:pBdr>
          <w:bottom w:val="single" w:sz="4" w:space="1" w:color="auto"/>
        </w:pBdr>
        <w:rPr>
          <w:i/>
        </w:rPr>
      </w:pPr>
      <w:r w:rsidRPr="001A02B5">
        <w:rPr>
          <w:i/>
        </w:rPr>
        <w:t xml:space="preserve">Conducting Guided Tours to </w:t>
      </w:r>
      <w:r w:rsidR="00BB78B7" w:rsidRPr="001A02B5">
        <w:rPr>
          <w:i/>
        </w:rPr>
        <w:t>Igoymarrwa</w:t>
      </w:r>
      <w:r w:rsidR="00FC054F" w:rsidRPr="001A02B5">
        <w:rPr>
          <w:i/>
        </w:rPr>
        <w:t xml:space="preserve"> (L</w:t>
      </w:r>
      <w:r w:rsidR="004E1521" w:rsidRPr="001A02B5">
        <w:rPr>
          <w:i/>
        </w:rPr>
        <w:t>ower</w:t>
      </w:r>
      <w:r w:rsidRPr="001A02B5">
        <w:rPr>
          <w:i/>
        </w:rPr>
        <w:t xml:space="preserve"> Moline </w:t>
      </w:r>
      <w:r w:rsidR="00FC054F" w:rsidRPr="001A02B5">
        <w:rPr>
          <w:i/>
        </w:rPr>
        <w:t>R</w:t>
      </w:r>
      <w:r w:rsidRPr="001A02B5">
        <w:rPr>
          <w:i/>
        </w:rPr>
        <w:t>ockhole</w:t>
      </w:r>
      <w:r w:rsidR="00FC054F" w:rsidRPr="001A02B5">
        <w:rPr>
          <w:i/>
        </w:rPr>
        <w:t>)</w:t>
      </w:r>
    </w:p>
    <w:p w:rsidR="00B010B5" w:rsidRPr="007D7789" w:rsidRDefault="00B010B5" w:rsidP="001A02B5">
      <w:pPr>
        <w:pStyle w:val="Heading1"/>
      </w:pPr>
    </w:p>
    <w:p w:rsidR="00F16A96" w:rsidRPr="00D0175D" w:rsidRDefault="00F16A96" w:rsidP="007D7789">
      <w:pPr>
        <w:pStyle w:val="Heading2"/>
      </w:pPr>
      <w:r w:rsidRPr="00D0175D">
        <w:t>Area Related Information</w:t>
      </w:r>
    </w:p>
    <w:p w:rsidR="00F16A96" w:rsidRPr="007D7789" w:rsidRDefault="00F16A96" w:rsidP="007D7789"/>
    <w:p w:rsidR="00981771" w:rsidRDefault="00FC054F" w:rsidP="00EB4DAE">
      <w:pPr>
        <w:rPr>
          <w:rFonts w:cs="Arial"/>
          <w:szCs w:val="20"/>
        </w:rPr>
      </w:pPr>
      <w:r>
        <w:rPr>
          <w:rFonts w:cs="Arial"/>
          <w:i/>
          <w:szCs w:val="20"/>
        </w:rPr>
        <w:t>Igoymarrwa</w:t>
      </w:r>
      <w:r w:rsidR="00FC6FEB">
        <w:rPr>
          <w:rFonts w:cs="Arial"/>
          <w:szCs w:val="20"/>
        </w:rPr>
        <w:t xml:space="preserve"> is the descriptive Jawoyn name </w:t>
      </w:r>
      <w:r>
        <w:rPr>
          <w:rFonts w:cs="Arial"/>
          <w:szCs w:val="20"/>
        </w:rPr>
        <w:t>for the area</w:t>
      </w:r>
      <w:r w:rsidR="00FC6FEB">
        <w:rPr>
          <w:rFonts w:cs="Arial"/>
          <w:szCs w:val="20"/>
        </w:rPr>
        <w:t xml:space="preserve"> located approximately 2</w:t>
      </w:r>
      <w:r w:rsidR="001A02B5">
        <w:rPr>
          <w:rFonts w:cs="Arial"/>
          <w:szCs w:val="20"/>
        </w:rPr>
        <w:t>–</w:t>
      </w:r>
      <w:r w:rsidR="00FC6FEB">
        <w:rPr>
          <w:rFonts w:cs="Arial"/>
          <w:szCs w:val="20"/>
        </w:rPr>
        <w:t>3 kilometres south of the Mary River Ranger Station, on the western side of the Kakadu Highway, near the southern boundary of Kakadu National Park.</w:t>
      </w:r>
      <w:r w:rsidR="00B5651C" w:rsidRPr="00B5651C">
        <w:rPr>
          <w:rFonts w:cs="Arial"/>
          <w:szCs w:val="20"/>
        </w:rPr>
        <w:t xml:space="preserve"> </w:t>
      </w:r>
      <w:r w:rsidR="00B5651C">
        <w:rPr>
          <w:rFonts w:cs="Arial"/>
          <w:szCs w:val="20"/>
        </w:rPr>
        <w:t xml:space="preserve">The rockholes are located on </w:t>
      </w:r>
      <w:r w:rsidR="00AF292D">
        <w:rPr>
          <w:rFonts w:cs="Arial"/>
          <w:szCs w:val="20"/>
        </w:rPr>
        <w:t>the</w:t>
      </w:r>
      <w:r w:rsidR="00B5651C">
        <w:rPr>
          <w:rFonts w:cs="Arial"/>
          <w:szCs w:val="20"/>
        </w:rPr>
        <w:t xml:space="preserve"> spring-fed </w:t>
      </w:r>
      <w:r w:rsidR="00AF292D">
        <w:rPr>
          <w:rFonts w:cs="Arial"/>
          <w:szCs w:val="20"/>
        </w:rPr>
        <w:t>Rockhole Creek</w:t>
      </w:r>
      <w:r w:rsidR="00B5651C">
        <w:rPr>
          <w:rFonts w:cs="Arial"/>
          <w:szCs w:val="20"/>
        </w:rPr>
        <w:t xml:space="preserve"> that flows all year into the </w:t>
      </w:r>
      <w:smartTag w:uri="urn:schemas-microsoft-com:office:smarttags" w:element="place">
        <w:smartTag w:uri="urn:schemas-microsoft-com:office:smarttags" w:element="PlaceName">
          <w:r w:rsidR="00B5651C">
            <w:rPr>
              <w:rFonts w:cs="Arial"/>
              <w:szCs w:val="20"/>
            </w:rPr>
            <w:t>Mary</w:t>
          </w:r>
        </w:smartTag>
        <w:r w:rsidR="00B5651C">
          <w:rPr>
            <w:rFonts w:cs="Arial"/>
            <w:szCs w:val="20"/>
          </w:rPr>
          <w:t xml:space="preserve"> </w:t>
        </w:r>
        <w:smartTag w:uri="urn:schemas-microsoft-com:office:smarttags" w:element="PlaceName">
          <w:r w:rsidR="00B5651C">
            <w:rPr>
              <w:rFonts w:cs="Arial"/>
              <w:szCs w:val="20"/>
            </w:rPr>
            <w:t>River</w:t>
          </w:r>
        </w:smartTag>
      </w:smartTag>
      <w:r w:rsidR="00B5651C">
        <w:rPr>
          <w:rFonts w:cs="Arial"/>
          <w:szCs w:val="20"/>
        </w:rPr>
        <w:t>.</w:t>
      </w:r>
      <w:r w:rsidR="00FC6FEB">
        <w:rPr>
          <w:rFonts w:cs="Arial"/>
          <w:szCs w:val="20"/>
        </w:rPr>
        <w:t xml:space="preserve"> </w:t>
      </w:r>
      <w:r w:rsidR="00B5651C">
        <w:rPr>
          <w:rFonts w:cs="Arial"/>
          <w:szCs w:val="20"/>
        </w:rPr>
        <w:t xml:space="preserve">There are two separate visitor areas on the creek at the top and bottom of the plateau generally known as </w:t>
      </w:r>
      <w:r w:rsidR="004E1521">
        <w:rPr>
          <w:rFonts w:cs="Arial"/>
          <w:szCs w:val="20"/>
        </w:rPr>
        <w:t>t</w:t>
      </w:r>
      <w:r w:rsidR="00B5651C">
        <w:rPr>
          <w:rFonts w:cs="Arial"/>
          <w:szCs w:val="20"/>
        </w:rPr>
        <w:t xml:space="preserve">op and </w:t>
      </w:r>
      <w:r w:rsidR="004E1521">
        <w:rPr>
          <w:rFonts w:cs="Arial"/>
          <w:szCs w:val="20"/>
        </w:rPr>
        <w:t xml:space="preserve">lower </w:t>
      </w:r>
      <w:r w:rsidR="00B5651C">
        <w:rPr>
          <w:rFonts w:cs="Arial"/>
          <w:szCs w:val="20"/>
        </w:rPr>
        <w:t xml:space="preserve">Moline </w:t>
      </w:r>
      <w:r>
        <w:rPr>
          <w:rFonts w:cs="Arial"/>
          <w:szCs w:val="20"/>
        </w:rPr>
        <w:t>R</w:t>
      </w:r>
      <w:r w:rsidR="00B5651C">
        <w:rPr>
          <w:rFonts w:cs="Arial"/>
          <w:szCs w:val="20"/>
        </w:rPr>
        <w:t xml:space="preserve">ockholes. </w:t>
      </w:r>
    </w:p>
    <w:p w:rsidR="00981771" w:rsidRPr="007D7789" w:rsidRDefault="00981771" w:rsidP="007D7789"/>
    <w:p w:rsidR="00CC41D8" w:rsidRPr="007D7789" w:rsidRDefault="00FC054F" w:rsidP="007D7789">
      <w:r w:rsidRPr="007D7789">
        <w:t>Top Moline R</w:t>
      </w:r>
      <w:r w:rsidR="00B5651C" w:rsidRPr="007D7789">
        <w:t xml:space="preserve">ockhole will remain </w:t>
      </w:r>
      <w:r w:rsidR="00B5651C" w:rsidRPr="001A02B5">
        <w:rPr>
          <w:i/>
        </w:rPr>
        <w:t>closed</w:t>
      </w:r>
      <w:r w:rsidR="00B5651C" w:rsidRPr="007D7789">
        <w:t xml:space="preserve"> to commercial use due to the sensitivity of the area.</w:t>
      </w:r>
    </w:p>
    <w:p w:rsidR="00FC6FEB" w:rsidRPr="007D7789" w:rsidRDefault="00FC6FEB" w:rsidP="007D7789"/>
    <w:p w:rsidR="00FC6FEB" w:rsidRPr="007D7789" w:rsidRDefault="004E1521" w:rsidP="007D7789">
      <w:r w:rsidRPr="007D7789">
        <w:t xml:space="preserve">Lower </w:t>
      </w:r>
      <w:r w:rsidR="00FC054F" w:rsidRPr="007D7789">
        <w:t>Moline R</w:t>
      </w:r>
      <w:r w:rsidR="00FC6FEB" w:rsidRPr="007D7789">
        <w:t xml:space="preserve">ockhole is </w:t>
      </w:r>
      <w:r w:rsidR="00981771" w:rsidRPr="007D7789">
        <w:t xml:space="preserve">available to independent travellers, and to commercial operators by </w:t>
      </w:r>
      <w:r w:rsidR="00B01A19" w:rsidRPr="007D7789">
        <w:t>a Tourism</w:t>
      </w:r>
      <w:r w:rsidR="00981771" w:rsidRPr="007D7789">
        <w:t xml:space="preserve"> </w:t>
      </w:r>
      <w:r w:rsidR="00B01A19" w:rsidRPr="007D7789">
        <w:t>Licence</w:t>
      </w:r>
      <w:r w:rsidR="00981771" w:rsidRPr="007D7789">
        <w:t>.</w:t>
      </w:r>
    </w:p>
    <w:p w:rsidR="003826D2" w:rsidRPr="001A02B5" w:rsidRDefault="003826D2" w:rsidP="001A02B5"/>
    <w:p w:rsidR="008F6ABF" w:rsidRPr="00D0175D" w:rsidRDefault="008F6ABF" w:rsidP="007D7789">
      <w:pPr>
        <w:pStyle w:val="Heading3"/>
      </w:pPr>
      <w:r w:rsidRPr="00D0175D">
        <w:t>Summary of Features</w:t>
      </w:r>
    </w:p>
    <w:p w:rsidR="008F6ABF" w:rsidRPr="0053495C" w:rsidRDefault="00FC054F" w:rsidP="00EB4DAE">
      <w:pPr>
        <w:spacing w:after="60"/>
        <w:rPr>
          <w:rFonts w:cs="Arial"/>
          <w:szCs w:val="20"/>
        </w:rPr>
      </w:pPr>
      <w:r>
        <w:rPr>
          <w:rFonts w:cs="Arial"/>
          <w:i/>
          <w:szCs w:val="20"/>
        </w:rPr>
        <w:t>Igoymarrwa (Lower Moline Rockhole)</w:t>
      </w:r>
      <w:r>
        <w:rPr>
          <w:rFonts w:cs="Arial"/>
          <w:szCs w:val="20"/>
        </w:rPr>
        <w:t xml:space="preserve"> is characterised by;</w:t>
      </w:r>
    </w:p>
    <w:p w:rsidR="008F6ABF" w:rsidRPr="001A02B5" w:rsidRDefault="00FC054F" w:rsidP="001A02B5">
      <w:pPr>
        <w:pStyle w:val="ListParagraph"/>
        <w:numPr>
          <w:ilvl w:val="0"/>
          <w:numId w:val="34"/>
        </w:numPr>
        <w:spacing w:after="40"/>
        <w:ind w:left="714" w:hanging="357"/>
        <w:contextualSpacing w:val="0"/>
      </w:pPr>
      <w:r w:rsidRPr="001A02B5">
        <w:t>a</w:t>
      </w:r>
      <w:r w:rsidR="00E5571D" w:rsidRPr="001A02B5">
        <w:t xml:space="preserve"> small plunge pool area.</w:t>
      </w:r>
    </w:p>
    <w:p w:rsidR="008F6ABF" w:rsidRPr="001A02B5" w:rsidRDefault="00FC054F" w:rsidP="001A02B5">
      <w:pPr>
        <w:pStyle w:val="ListParagraph"/>
        <w:numPr>
          <w:ilvl w:val="0"/>
          <w:numId w:val="34"/>
        </w:numPr>
        <w:spacing w:after="40"/>
        <w:ind w:left="714" w:hanging="357"/>
        <w:contextualSpacing w:val="0"/>
      </w:pPr>
      <w:r w:rsidRPr="001A02B5">
        <w:t>a</w:t>
      </w:r>
      <w:r w:rsidR="008F6ABF" w:rsidRPr="001A02B5">
        <w:t xml:space="preserve"> view </w:t>
      </w:r>
      <w:r w:rsidR="00E5571D" w:rsidRPr="001A02B5">
        <w:t xml:space="preserve">held </w:t>
      </w:r>
      <w:r w:rsidR="008F6ABF" w:rsidRPr="001A02B5">
        <w:t>by traditional owners that use</w:t>
      </w:r>
      <w:r w:rsidR="006D2619" w:rsidRPr="001A02B5">
        <w:t xml:space="preserve"> levels should not be increased;</w:t>
      </w:r>
    </w:p>
    <w:p w:rsidR="003826D2" w:rsidRPr="001A02B5" w:rsidRDefault="003826D2" w:rsidP="001A02B5">
      <w:bookmarkStart w:id="0" w:name="_GoBack"/>
      <w:bookmarkEnd w:id="0"/>
    </w:p>
    <w:p w:rsidR="00371345" w:rsidRPr="00D0175D" w:rsidRDefault="000D2E19" w:rsidP="007D7789">
      <w:pPr>
        <w:pStyle w:val="Heading3"/>
      </w:pPr>
      <w:r>
        <w:t>Landscape a</w:t>
      </w:r>
      <w:r w:rsidR="00300BE1" w:rsidRPr="00D0175D">
        <w:t>nd Habitats</w:t>
      </w:r>
    </w:p>
    <w:p w:rsidR="00371345" w:rsidRPr="0053495C" w:rsidRDefault="00BB78B7" w:rsidP="003826D2">
      <w:pPr>
        <w:spacing w:after="60"/>
        <w:rPr>
          <w:rFonts w:cs="Arial"/>
          <w:szCs w:val="20"/>
        </w:rPr>
      </w:pPr>
      <w:r>
        <w:rPr>
          <w:rFonts w:cs="Arial"/>
          <w:i/>
          <w:szCs w:val="20"/>
        </w:rPr>
        <w:t>Igoymarrwa</w:t>
      </w:r>
      <w:r w:rsidR="0055144E">
        <w:rPr>
          <w:rFonts w:cs="Arial"/>
          <w:i/>
          <w:szCs w:val="20"/>
        </w:rPr>
        <w:t xml:space="preserve"> </w:t>
      </w:r>
      <w:r w:rsidR="00FC054F">
        <w:rPr>
          <w:rFonts w:cs="Arial"/>
          <w:i/>
          <w:szCs w:val="20"/>
        </w:rPr>
        <w:t>(Lower Moline Rockhole)</w:t>
      </w:r>
      <w:r w:rsidR="00FC054F">
        <w:rPr>
          <w:rFonts w:cs="Arial"/>
          <w:szCs w:val="20"/>
        </w:rPr>
        <w:t xml:space="preserve"> is characterised by;</w:t>
      </w:r>
    </w:p>
    <w:p w:rsidR="00371345" w:rsidRPr="001A02B5" w:rsidRDefault="00FC054F" w:rsidP="001A02B5">
      <w:pPr>
        <w:pStyle w:val="ListParagraph"/>
        <w:numPr>
          <w:ilvl w:val="0"/>
          <w:numId w:val="35"/>
        </w:numPr>
        <w:spacing w:after="40"/>
        <w:ind w:left="714" w:hanging="357"/>
        <w:contextualSpacing w:val="0"/>
      </w:pPr>
      <w:r w:rsidRPr="001A02B5">
        <w:t>a</w:t>
      </w:r>
      <w:r w:rsidR="00981771" w:rsidRPr="001A02B5">
        <w:t xml:space="preserve"> w</w:t>
      </w:r>
      <w:r w:rsidR="00186E38" w:rsidRPr="001A02B5">
        <w:t>aterf</w:t>
      </w:r>
      <w:r w:rsidR="00AF292D" w:rsidRPr="001A02B5">
        <w:t>all;</w:t>
      </w:r>
    </w:p>
    <w:p w:rsidR="00371345" w:rsidRPr="001A02B5" w:rsidRDefault="00FC054F" w:rsidP="001A02B5">
      <w:pPr>
        <w:pStyle w:val="ListParagraph"/>
        <w:numPr>
          <w:ilvl w:val="0"/>
          <w:numId w:val="35"/>
        </w:numPr>
        <w:spacing w:after="40"/>
        <w:ind w:left="714" w:hanging="357"/>
        <w:contextualSpacing w:val="0"/>
      </w:pPr>
      <w:r w:rsidRPr="001A02B5">
        <w:t>r</w:t>
      </w:r>
      <w:r w:rsidR="00371345" w:rsidRPr="001A02B5">
        <w:t>elatively low rocky cliff and escarpment;</w:t>
      </w:r>
    </w:p>
    <w:p w:rsidR="00371345" w:rsidRPr="001A02B5" w:rsidRDefault="00FC054F" w:rsidP="001A02B5">
      <w:pPr>
        <w:pStyle w:val="ListParagraph"/>
        <w:numPr>
          <w:ilvl w:val="0"/>
          <w:numId w:val="35"/>
        </w:numPr>
        <w:spacing w:after="40"/>
        <w:ind w:left="714" w:hanging="357"/>
        <w:contextualSpacing w:val="0"/>
      </w:pPr>
      <w:r w:rsidRPr="001A02B5">
        <w:t>a</w:t>
      </w:r>
      <w:r w:rsidR="00EF1805" w:rsidRPr="001A02B5">
        <w:t xml:space="preserve"> d</w:t>
      </w:r>
      <w:r w:rsidR="00371345" w:rsidRPr="001A02B5">
        <w:t xml:space="preserve">eep </w:t>
      </w:r>
      <w:r w:rsidRPr="001A02B5">
        <w:t>plunge</w:t>
      </w:r>
      <w:r w:rsidR="00371345" w:rsidRPr="001A02B5">
        <w:t xml:space="preserve"> pool;</w:t>
      </w:r>
    </w:p>
    <w:p w:rsidR="00AF292D" w:rsidRPr="001A02B5" w:rsidRDefault="00FC054F" w:rsidP="001A02B5">
      <w:pPr>
        <w:pStyle w:val="ListParagraph"/>
        <w:numPr>
          <w:ilvl w:val="0"/>
          <w:numId w:val="35"/>
        </w:numPr>
        <w:spacing w:after="40"/>
        <w:ind w:left="714" w:hanging="357"/>
        <w:contextualSpacing w:val="0"/>
      </w:pPr>
      <w:r w:rsidRPr="001A02B5">
        <w:t>a</w:t>
      </w:r>
      <w:r w:rsidR="00371345" w:rsidRPr="001A02B5">
        <w:t xml:space="preserve"> </w:t>
      </w:r>
      <w:r w:rsidR="00AF292D" w:rsidRPr="001A02B5">
        <w:t>small</w:t>
      </w:r>
      <w:r w:rsidR="00371345" w:rsidRPr="001A02B5">
        <w:t xml:space="preserve"> stream which flows </w:t>
      </w:r>
      <w:r w:rsidR="00AF292D" w:rsidRPr="001A02B5">
        <w:t>throughout the year;</w:t>
      </w:r>
    </w:p>
    <w:p w:rsidR="00371345" w:rsidRPr="001A02B5" w:rsidRDefault="00FC054F" w:rsidP="001A02B5">
      <w:pPr>
        <w:pStyle w:val="ListParagraph"/>
        <w:numPr>
          <w:ilvl w:val="0"/>
          <w:numId w:val="35"/>
        </w:numPr>
        <w:spacing w:after="40"/>
        <w:ind w:left="714" w:hanging="357"/>
        <w:contextualSpacing w:val="0"/>
      </w:pPr>
      <w:r w:rsidRPr="001A02B5">
        <w:t>m</w:t>
      </w:r>
      <w:r w:rsidR="00AF292D" w:rsidRPr="001A02B5">
        <w:t>onsoon forest</w:t>
      </w:r>
      <w:r w:rsidR="00371345" w:rsidRPr="001A02B5">
        <w:t>.</w:t>
      </w:r>
    </w:p>
    <w:p w:rsidR="00371345" w:rsidRPr="001A02B5" w:rsidRDefault="00371345" w:rsidP="001A02B5"/>
    <w:p w:rsidR="00371345" w:rsidRDefault="00AF292D" w:rsidP="001A02B5">
      <w:r>
        <w:t xml:space="preserve">Rockhole Creek drops off the edge of the escarpment into the small picturesque </w:t>
      </w:r>
      <w:r w:rsidR="00FC054F">
        <w:t xml:space="preserve">lower </w:t>
      </w:r>
      <w:r>
        <w:t xml:space="preserve">plunge pool. </w:t>
      </w:r>
      <w:r w:rsidR="00390C7D">
        <w:t xml:space="preserve">The </w:t>
      </w:r>
      <w:r w:rsidR="00FC054F">
        <w:t>Igoymarrwa</w:t>
      </w:r>
      <w:r w:rsidR="00390C7D">
        <w:t xml:space="preserve"> plunge pool is surrounded by monsoon forest and the day-use area </w:t>
      </w:r>
      <w:r w:rsidR="00B159DB">
        <w:t>is</w:t>
      </w:r>
      <w:r w:rsidR="00390C7D">
        <w:t xml:space="preserve"> primarily surrounded by open eucalyptus woodland.</w:t>
      </w:r>
    </w:p>
    <w:p w:rsidR="00390C7D" w:rsidRDefault="00390C7D" w:rsidP="001A02B5"/>
    <w:p w:rsidR="00390C7D" w:rsidRDefault="00390C7D" w:rsidP="001A02B5">
      <w:r w:rsidRPr="00390C7D">
        <w:t xml:space="preserve">Threatened animal species that have been recorded in the vicinity of </w:t>
      </w:r>
      <w:r w:rsidR="00FC054F">
        <w:t>Igoymarrwa</w:t>
      </w:r>
      <w:r w:rsidRPr="00390C7D">
        <w:t xml:space="preserve"> are the Arnhem Land </w:t>
      </w:r>
      <w:r w:rsidR="00FC054F">
        <w:t>e</w:t>
      </w:r>
      <w:r w:rsidRPr="00390C7D">
        <w:t xml:space="preserve">gernia (endangered), the Mertens </w:t>
      </w:r>
      <w:r w:rsidR="00FC054F">
        <w:t>w</w:t>
      </w:r>
      <w:r w:rsidRPr="00390C7D">
        <w:t xml:space="preserve">ater </w:t>
      </w:r>
      <w:r w:rsidR="00FC054F">
        <w:t>m</w:t>
      </w:r>
      <w:r w:rsidRPr="00390C7D">
        <w:t xml:space="preserve">onitor (vulnerable), the Partridge </w:t>
      </w:r>
      <w:r w:rsidR="00FC054F">
        <w:t>p</w:t>
      </w:r>
      <w:r w:rsidRPr="00390C7D">
        <w:t xml:space="preserve">igeon (vulnerable) and the </w:t>
      </w:r>
      <w:r w:rsidR="00FC054F">
        <w:t>r</w:t>
      </w:r>
      <w:r w:rsidRPr="00390C7D">
        <w:t xml:space="preserve">ed </w:t>
      </w:r>
      <w:r w:rsidR="00FC054F">
        <w:t>g</w:t>
      </w:r>
      <w:r w:rsidRPr="00390C7D">
        <w:t>oshawk (vulnerable)</w:t>
      </w:r>
      <w:r>
        <w:t>.</w:t>
      </w:r>
    </w:p>
    <w:p w:rsidR="00D86ADB" w:rsidRDefault="00D86ADB" w:rsidP="001A02B5"/>
    <w:p w:rsidR="00371345" w:rsidRPr="00D0175D" w:rsidRDefault="00300BE1" w:rsidP="001A02B5">
      <w:pPr>
        <w:pStyle w:val="Heading3"/>
      </w:pPr>
      <w:r w:rsidRPr="00D0175D">
        <w:t>Aboriginal Significance</w:t>
      </w:r>
    </w:p>
    <w:p w:rsidR="00D0175D" w:rsidRDefault="00371345" w:rsidP="001A02B5">
      <w:r w:rsidRPr="0053495C">
        <w:t xml:space="preserve">The </w:t>
      </w:r>
      <w:r w:rsidR="00D86ADB">
        <w:t xml:space="preserve">traditional owners for the southern part of </w:t>
      </w:r>
      <w:smartTag w:uri="urn:schemas-microsoft-com:office:smarttags" w:element="place">
        <w:smartTag w:uri="urn:schemas-microsoft-com:office:smarttags" w:element="PlaceName">
          <w:r w:rsidR="00B22AFF">
            <w:t>Kakadu</w:t>
          </w:r>
        </w:smartTag>
        <w:r w:rsidR="00B22AFF">
          <w:t xml:space="preserve"> </w:t>
        </w:r>
        <w:smartTag w:uri="urn:schemas-microsoft-com:office:smarttags" w:element="PlaceType">
          <w:r w:rsidR="00B22AFF">
            <w:t>National P</w:t>
          </w:r>
          <w:r w:rsidR="00D86ADB">
            <w:t>ark</w:t>
          </w:r>
        </w:smartTag>
      </w:smartTag>
      <w:r w:rsidR="00D86ADB">
        <w:t xml:space="preserve"> are the Jawoyn people. Jawoyn people recognise several </w:t>
      </w:r>
      <w:r w:rsidR="00D86ADB" w:rsidRPr="00D86ADB">
        <w:rPr>
          <w:i/>
        </w:rPr>
        <w:t>mowurrwurr</w:t>
      </w:r>
      <w:r w:rsidR="00186E38">
        <w:rPr>
          <w:i/>
        </w:rPr>
        <w:t>,</w:t>
      </w:r>
      <w:r w:rsidR="00D86ADB">
        <w:t xml:space="preserve"> or clan groups</w:t>
      </w:r>
      <w:r w:rsidR="00186E38">
        <w:t>,</w:t>
      </w:r>
      <w:r w:rsidR="00D86ADB">
        <w:t xml:space="preserve"> who have traditional asso</w:t>
      </w:r>
      <w:r w:rsidR="00B22AFF">
        <w:t>c</w:t>
      </w:r>
      <w:r w:rsidR="00D86ADB">
        <w:t xml:space="preserve">iations and custodial responsibilities for areas within the larger </w:t>
      </w:r>
      <w:r w:rsidR="00B22AFF">
        <w:t>e</w:t>
      </w:r>
      <w:r w:rsidR="00D86ADB">
        <w:t xml:space="preserve">state. </w:t>
      </w:r>
      <w:r w:rsidR="00B22AFF">
        <w:t xml:space="preserve">Among the clan groups that Jawoyn identify as having traditional links to country within </w:t>
      </w:r>
      <w:r w:rsidR="00186E38">
        <w:t xml:space="preserve">the </w:t>
      </w:r>
      <w:r w:rsidRPr="0053495C">
        <w:t xml:space="preserve">southern part of the park </w:t>
      </w:r>
      <w:r w:rsidR="00B22AFF">
        <w:t>are Wurrhbarbar, Matjba and Bolmo</w:t>
      </w:r>
      <w:r w:rsidRPr="0053495C">
        <w:t xml:space="preserve">. </w:t>
      </w:r>
    </w:p>
    <w:p w:rsidR="00CF412E" w:rsidRDefault="00CF412E" w:rsidP="001A02B5"/>
    <w:p w:rsidR="00CF412E" w:rsidRPr="00CF412E" w:rsidRDefault="00CF412E" w:rsidP="001A02B5">
      <w:r w:rsidRPr="00CF412E">
        <w:t xml:space="preserve">Jawoyn people use </w:t>
      </w:r>
      <w:r w:rsidR="00FC054F">
        <w:t xml:space="preserve">Igoymarrwa </w:t>
      </w:r>
      <w:r w:rsidRPr="00CF412E">
        <w:t>occasionally for general recreation. They have a strong sense of ownership and attachment to the site as a place for swimming and other recreational activities.</w:t>
      </w:r>
    </w:p>
    <w:p w:rsidR="003826D2" w:rsidRDefault="003826D2" w:rsidP="001A02B5"/>
    <w:p w:rsidR="00371345" w:rsidRPr="00D0175D" w:rsidRDefault="00371345" w:rsidP="001A02B5">
      <w:pPr>
        <w:pStyle w:val="Heading3"/>
      </w:pPr>
      <w:r w:rsidRPr="00D0175D">
        <w:t xml:space="preserve">Significant </w:t>
      </w:r>
      <w:r w:rsidR="00865644" w:rsidRPr="00D0175D">
        <w:t>S</w:t>
      </w:r>
      <w:r w:rsidRPr="00D0175D">
        <w:t>ites</w:t>
      </w:r>
    </w:p>
    <w:p w:rsidR="005B1E60" w:rsidRDefault="00FC054F" w:rsidP="001A02B5">
      <w:r>
        <w:t>Igoymarrwa</w:t>
      </w:r>
      <w:r w:rsidR="00CF412E" w:rsidRPr="00CF412E">
        <w:t xml:space="preserve"> is a Goymarr (freshwater crocodile) dreaming site associated with the creation of the spring and falls, and is not regarded as a spiritually dangerous site</w:t>
      </w:r>
      <w:r w:rsidR="005B1E60">
        <w:t>.</w:t>
      </w:r>
    </w:p>
    <w:p w:rsidR="005B1E60" w:rsidRDefault="005B1E60" w:rsidP="001A02B5"/>
    <w:p w:rsidR="004B2C4B" w:rsidRPr="00CF412E" w:rsidRDefault="00CF412E" w:rsidP="001A02B5">
      <w:r w:rsidRPr="00CF412E">
        <w:t xml:space="preserve">In the vicinity of </w:t>
      </w:r>
      <w:r w:rsidR="00FC054F">
        <w:t>Igoymarrwa</w:t>
      </w:r>
      <w:r w:rsidRPr="00CF412E">
        <w:t xml:space="preserve"> there are several culturally significant sites which are little known and rarely visited.</w:t>
      </w:r>
    </w:p>
    <w:p w:rsidR="001A02B5" w:rsidRDefault="001A02B5" w:rsidP="001A02B5">
      <w:r>
        <w:br w:type="page"/>
      </w:r>
    </w:p>
    <w:p w:rsidR="00C4461D" w:rsidRDefault="00C4461D" w:rsidP="001A02B5">
      <w:r>
        <w:lastRenderedPageBreak/>
        <w:t xml:space="preserve">Tour operators and their clients </w:t>
      </w:r>
      <w:r w:rsidR="00722756" w:rsidRPr="0053495C">
        <w:t xml:space="preserve">must not go </w:t>
      </w:r>
      <w:r w:rsidR="006B34ED">
        <w:t xml:space="preserve">beyond the </w:t>
      </w:r>
      <w:r w:rsidR="004E1521">
        <w:t>lower</w:t>
      </w:r>
      <w:r w:rsidR="00E10CF1">
        <w:t xml:space="preserve"> </w:t>
      </w:r>
      <w:r>
        <w:t>rockhole and</w:t>
      </w:r>
      <w:r w:rsidR="00E10CF1">
        <w:t xml:space="preserve"> day-use area</w:t>
      </w:r>
      <w:r w:rsidR="003737A8">
        <w:t>s</w:t>
      </w:r>
      <w:r w:rsidR="00E10CF1">
        <w:t xml:space="preserve"> as</w:t>
      </w:r>
      <w:r w:rsidR="00722756" w:rsidRPr="0053495C">
        <w:t xml:space="preserve"> </w:t>
      </w:r>
      <w:r w:rsidR="00E10CF1">
        <w:t>access</w:t>
      </w:r>
      <w:r w:rsidR="00722756" w:rsidRPr="0053495C">
        <w:t xml:space="preserve"> is prohibited under the </w:t>
      </w:r>
      <w:r w:rsidR="00722756" w:rsidRPr="0053495C">
        <w:rPr>
          <w:i/>
        </w:rPr>
        <w:t>Environment, Protection and Biodiversity Conservation Regulations</w:t>
      </w:r>
      <w:r w:rsidR="00722756" w:rsidRPr="0053495C">
        <w:t xml:space="preserve"> </w:t>
      </w:r>
      <w:r w:rsidR="00722756" w:rsidRPr="0053495C">
        <w:rPr>
          <w:i/>
        </w:rPr>
        <w:t>2000</w:t>
      </w:r>
      <w:r w:rsidR="00722756" w:rsidRPr="0053495C">
        <w:t xml:space="preserve">, specifically under </w:t>
      </w:r>
      <w:r w:rsidR="00722756" w:rsidRPr="0053495C">
        <w:rPr>
          <w:i/>
        </w:rPr>
        <w:t>Regulation 12.23</w:t>
      </w:r>
      <w:r w:rsidR="00BB78B7">
        <w:t xml:space="preserve">. </w:t>
      </w:r>
      <w:r w:rsidR="00722756" w:rsidRPr="0053495C">
        <w:t xml:space="preserve">Entering a prohibited area under </w:t>
      </w:r>
      <w:r w:rsidR="00722756" w:rsidRPr="0053495C">
        <w:rPr>
          <w:i/>
        </w:rPr>
        <w:t>Regulation 12.23</w:t>
      </w:r>
      <w:r w:rsidR="00722756" w:rsidRPr="0053495C">
        <w:t xml:space="preserve"> carries a maximum penalty of $5,500.</w:t>
      </w:r>
      <w:r w:rsidR="00E10CF1">
        <w:t xml:space="preserve"> Please</w:t>
      </w:r>
      <w:r w:rsidR="009A47F7">
        <w:t xml:space="preserve"> note commercial tours to the t</w:t>
      </w:r>
      <w:r>
        <w:t xml:space="preserve">op of Moline </w:t>
      </w:r>
      <w:r w:rsidR="00FC054F">
        <w:t>R</w:t>
      </w:r>
      <w:r w:rsidR="000D52D0">
        <w:t>ockhole</w:t>
      </w:r>
      <w:r>
        <w:t xml:space="preserve"> is also restricted due to the sensitivity of the area.</w:t>
      </w:r>
    </w:p>
    <w:p w:rsidR="00722756" w:rsidRPr="00D0175D" w:rsidRDefault="00722756" w:rsidP="001A02B5">
      <w:pPr>
        <w:rPr>
          <w:sz w:val="21"/>
          <w:szCs w:val="21"/>
        </w:rPr>
      </w:pPr>
    </w:p>
    <w:p w:rsidR="00371345" w:rsidRPr="00D0175D" w:rsidRDefault="00371345" w:rsidP="001A02B5">
      <w:pPr>
        <w:pStyle w:val="Heading3"/>
      </w:pPr>
      <w:r w:rsidRPr="00D0175D">
        <w:t>Recreation Use</w:t>
      </w:r>
    </w:p>
    <w:p w:rsidR="00BB44E1" w:rsidRPr="00BB44E1" w:rsidRDefault="00BB44E1" w:rsidP="001A02B5">
      <w:r w:rsidRPr="00BB44E1">
        <w:t xml:space="preserve">While </w:t>
      </w:r>
      <w:r w:rsidR="00FC054F">
        <w:t xml:space="preserve">Igoymarrwa </w:t>
      </w:r>
      <w:r>
        <w:t>is</w:t>
      </w:r>
      <w:r w:rsidRPr="00BB44E1">
        <w:t xml:space="preserve"> not promoted in the Kakadu Visitor Guide, </w:t>
      </w:r>
      <w:r>
        <w:t>it is</w:t>
      </w:r>
      <w:r w:rsidRPr="00BB44E1">
        <w:t xml:space="preserve"> regularly visited by independent travellers who know about the area</w:t>
      </w:r>
      <w:r w:rsidR="00981771">
        <w:t>,</w:t>
      </w:r>
      <w:r w:rsidRPr="00BB44E1">
        <w:t xml:space="preserve"> </w:t>
      </w:r>
      <w:r w:rsidR="00981771">
        <w:t xml:space="preserve">including those from the Katherine and Nitmiluk Region, </w:t>
      </w:r>
      <w:r w:rsidRPr="00BB44E1">
        <w:t xml:space="preserve">and commercial tour groups with a </w:t>
      </w:r>
      <w:r w:rsidR="00B01A19">
        <w:t>licence</w:t>
      </w:r>
      <w:r w:rsidRPr="00BB44E1">
        <w:t>. The major focus of visitor activities in the area occurs at a small waterfall and plunge pool that flows throughout the year.</w:t>
      </w:r>
    </w:p>
    <w:p w:rsidR="00BB44E1" w:rsidRPr="00BB44E1" w:rsidRDefault="00BB44E1" w:rsidP="001A02B5"/>
    <w:p w:rsidR="00BB44E1" w:rsidRPr="00BB44E1" w:rsidRDefault="00FC054F" w:rsidP="001A02B5">
      <w:r>
        <w:t>Igoymarrwa</w:t>
      </w:r>
      <w:r w:rsidR="00BB44E1" w:rsidRPr="00BB44E1">
        <w:t xml:space="preserve"> </w:t>
      </w:r>
      <w:r w:rsidR="00BB44E1">
        <w:t>is</w:t>
      </w:r>
      <w:r w:rsidR="00BB44E1" w:rsidRPr="00BB44E1">
        <w:t xml:space="preserve"> accessible all year around, in contrast to a number of other waterfalls in the </w:t>
      </w:r>
      <w:r w:rsidR="004E1521">
        <w:t>p</w:t>
      </w:r>
      <w:r w:rsidR="000D52D0">
        <w:t>ark</w:t>
      </w:r>
      <w:r w:rsidR="00BB44E1" w:rsidRPr="00BB44E1">
        <w:t>, which are closed off to visitors during the wet season (due to seasonal conditions making areas inaccessible and dangers such as flash flooding and the presence of crocodiles).</w:t>
      </w:r>
    </w:p>
    <w:p w:rsidR="00BB44E1" w:rsidRPr="00BB44E1" w:rsidRDefault="00BB44E1" w:rsidP="001A02B5"/>
    <w:p w:rsidR="00BB44E1" w:rsidRPr="00BB44E1" w:rsidRDefault="00BB44E1" w:rsidP="001A02B5">
      <w:pPr>
        <w:spacing w:after="60"/>
      </w:pPr>
      <w:r w:rsidRPr="00BB44E1">
        <w:t>The main visitor experiences available in the area</w:t>
      </w:r>
      <w:r>
        <w:t xml:space="preserve"> a</w:t>
      </w:r>
      <w:r w:rsidRPr="00BB44E1">
        <w:t>re</w:t>
      </w:r>
      <w:r w:rsidR="00FC054F">
        <w:t>;</w:t>
      </w:r>
    </w:p>
    <w:p w:rsidR="00BB44E1" w:rsidRPr="001A02B5" w:rsidRDefault="00FC054F" w:rsidP="001A02B5">
      <w:pPr>
        <w:pStyle w:val="ListParagraph"/>
        <w:numPr>
          <w:ilvl w:val="0"/>
          <w:numId w:val="36"/>
        </w:numPr>
        <w:spacing w:after="40"/>
        <w:ind w:left="714" w:hanging="357"/>
        <w:contextualSpacing w:val="0"/>
      </w:pPr>
      <w:r w:rsidRPr="001A02B5">
        <w:t>e</w:t>
      </w:r>
      <w:r w:rsidR="00BB44E1" w:rsidRPr="001A02B5">
        <w:t>njoyment of a secluded</w:t>
      </w:r>
      <w:r w:rsidRPr="001A02B5">
        <w:t xml:space="preserve"> natural area with few visitors</w:t>
      </w:r>
    </w:p>
    <w:p w:rsidR="00BB44E1" w:rsidRPr="001A02B5" w:rsidRDefault="00FC054F" w:rsidP="001A02B5">
      <w:pPr>
        <w:pStyle w:val="ListParagraph"/>
        <w:numPr>
          <w:ilvl w:val="0"/>
          <w:numId w:val="36"/>
        </w:numPr>
        <w:spacing w:after="40"/>
        <w:ind w:left="714" w:hanging="357"/>
        <w:contextualSpacing w:val="0"/>
      </w:pPr>
      <w:r w:rsidRPr="001A02B5">
        <w:t>e</w:t>
      </w:r>
      <w:r w:rsidR="00BB44E1" w:rsidRPr="001A02B5">
        <w:t>asily accessible views of a waterfall, plunge pool</w:t>
      </w:r>
      <w:r w:rsidRPr="001A02B5">
        <w:t xml:space="preserve"> and surrounding monsoon forest</w:t>
      </w:r>
    </w:p>
    <w:p w:rsidR="00BB44E1" w:rsidRPr="001A02B5" w:rsidRDefault="00FC054F" w:rsidP="001A02B5">
      <w:pPr>
        <w:pStyle w:val="ListParagraph"/>
        <w:numPr>
          <w:ilvl w:val="0"/>
          <w:numId w:val="36"/>
        </w:numPr>
        <w:spacing w:after="40"/>
        <w:ind w:left="714" w:hanging="357"/>
        <w:contextualSpacing w:val="0"/>
      </w:pPr>
      <w:r w:rsidRPr="001A02B5">
        <w:t>y</w:t>
      </w:r>
      <w:r w:rsidR="00BB44E1" w:rsidRPr="001A02B5">
        <w:t xml:space="preserve">ear round accessibility </w:t>
      </w:r>
      <w:r w:rsidRPr="001A02B5">
        <w:t>to four-wheel-drives up to 6</w:t>
      </w:r>
      <w:r w:rsidR="00BB78B7" w:rsidRPr="00D43C9F">
        <w:t xml:space="preserve"> </w:t>
      </w:r>
      <w:r w:rsidRPr="00D43C9F">
        <w:t>t</w:t>
      </w:r>
      <w:r w:rsidR="00BB78B7" w:rsidRPr="00D43C9F">
        <w:t>onnes GVM</w:t>
      </w:r>
    </w:p>
    <w:p w:rsidR="00BB44E1" w:rsidRPr="001A02B5" w:rsidRDefault="00FC054F" w:rsidP="001A02B5">
      <w:pPr>
        <w:pStyle w:val="ListParagraph"/>
        <w:numPr>
          <w:ilvl w:val="0"/>
          <w:numId w:val="36"/>
        </w:numPr>
        <w:spacing w:after="40"/>
        <w:ind w:left="714" w:hanging="357"/>
        <w:contextualSpacing w:val="0"/>
      </w:pPr>
      <w:r w:rsidRPr="001A02B5">
        <w:t>a</w:t>
      </w:r>
      <w:r w:rsidR="00BB44E1" w:rsidRPr="001A02B5">
        <w:t xml:space="preserve"> place to swim throughout the year (</w:t>
      </w:r>
      <w:r w:rsidR="00911CB6" w:rsidRPr="001A02B5">
        <w:t>although we cannot guarantee that the area is free of crocodiles and swimming is at your own risk</w:t>
      </w:r>
      <w:r w:rsidRPr="001A02B5">
        <w:t>)</w:t>
      </w:r>
    </w:p>
    <w:p w:rsidR="00BB44E1" w:rsidRPr="001A02B5" w:rsidRDefault="00FC054F" w:rsidP="001A02B5">
      <w:pPr>
        <w:pStyle w:val="ListParagraph"/>
        <w:numPr>
          <w:ilvl w:val="0"/>
          <w:numId w:val="36"/>
        </w:numPr>
        <w:spacing w:after="40"/>
        <w:ind w:left="714" w:hanging="357"/>
        <w:contextualSpacing w:val="0"/>
      </w:pPr>
      <w:r w:rsidRPr="001A02B5">
        <w:t>n</w:t>
      </w:r>
      <w:r w:rsidR="00BB44E1" w:rsidRPr="001A02B5">
        <w:t xml:space="preserve">atural experiences in habitats unique to the area and opportunities to view wildlife such as a </w:t>
      </w:r>
      <w:r w:rsidRPr="001A02B5">
        <w:t>number of uncommon bird species</w:t>
      </w:r>
    </w:p>
    <w:p w:rsidR="003826D2" w:rsidRPr="001A02B5" w:rsidRDefault="003826D2" w:rsidP="001A02B5"/>
    <w:p w:rsidR="00371345" w:rsidRPr="00D0175D" w:rsidRDefault="00371345" w:rsidP="001A02B5">
      <w:pPr>
        <w:pStyle w:val="Heading3"/>
      </w:pPr>
      <w:r w:rsidRPr="00D0175D">
        <w:t xml:space="preserve">Visitor </w:t>
      </w:r>
      <w:r w:rsidR="00865644" w:rsidRPr="00D0175D">
        <w:t>F</w:t>
      </w:r>
      <w:r w:rsidRPr="00D0175D">
        <w:t>acilities</w:t>
      </w:r>
    </w:p>
    <w:p w:rsidR="00371345" w:rsidRPr="0053495C" w:rsidRDefault="00F77A72" w:rsidP="001A02B5">
      <w:pPr>
        <w:spacing w:after="60"/>
      </w:pPr>
      <w:r>
        <w:t>The</w:t>
      </w:r>
      <w:r w:rsidR="00371345" w:rsidRPr="0053495C">
        <w:t xml:space="preserve"> visitor facilities provided at </w:t>
      </w:r>
      <w:r w:rsidR="00FC054F">
        <w:t>Igoymarrwa</w:t>
      </w:r>
      <w:r w:rsidR="009A47F7">
        <w:t xml:space="preserve"> </w:t>
      </w:r>
      <w:r w:rsidR="00FC054F">
        <w:t>are;</w:t>
      </w:r>
    </w:p>
    <w:p w:rsidR="00371345" w:rsidRPr="001A02B5" w:rsidRDefault="00FC054F" w:rsidP="001A02B5">
      <w:pPr>
        <w:pStyle w:val="ListParagraph"/>
        <w:numPr>
          <w:ilvl w:val="0"/>
          <w:numId w:val="37"/>
        </w:numPr>
        <w:spacing w:after="40"/>
        <w:ind w:left="714" w:hanging="357"/>
        <w:contextualSpacing w:val="0"/>
      </w:pPr>
      <w:r w:rsidRPr="001A02B5">
        <w:t>a</w:t>
      </w:r>
      <w:r w:rsidR="00371345" w:rsidRPr="001A02B5">
        <w:t xml:space="preserve"> car park area </w:t>
      </w:r>
      <w:r w:rsidR="00BB44E1" w:rsidRPr="001A02B5">
        <w:t>(suitable for 3</w:t>
      </w:r>
      <w:r w:rsidR="00BB78B7" w:rsidRPr="001A02B5">
        <w:t>–</w:t>
      </w:r>
      <w:r w:rsidR="00BB44E1" w:rsidRPr="001A02B5">
        <w:t>4 cars)</w:t>
      </w:r>
    </w:p>
    <w:p w:rsidR="00F47604" w:rsidRPr="001A02B5" w:rsidRDefault="00FC054F" w:rsidP="001A02B5">
      <w:pPr>
        <w:pStyle w:val="ListParagraph"/>
        <w:numPr>
          <w:ilvl w:val="0"/>
          <w:numId w:val="37"/>
        </w:numPr>
        <w:spacing w:after="40"/>
        <w:ind w:left="714" w:hanging="357"/>
        <w:contextualSpacing w:val="0"/>
      </w:pPr>
      <w:r w:rsidRPr="001A02B5">
        <w:t>t</w:t>
      </w:r>
      <w:r w:rsidR="00BB44E1" w:rsidRPr="001A02B5">
        <w:t>wo picnic tables and two fireplaces</w:t>
      </w:r>
    </w:p>
    <w:p w:rsidR="00576BFF" w:rsidRPr="001A02B5" w:rsidRDefault="00FC054F" w:rsidP="001A02B5">
      <w:pPr>
        <w:pStyle w:val="ListParagraph"/>
        <w:numPr>
          <w:ilvl w:val="0"/>
          <w:numId w:val="37"/>
        </w:numPr>
        <w:spacing w:after="40"/>
        <w:ind w:left="714" w:hanging="357"/>
        <w:contextualSpacing w:val="0"/>
      </w:pPr>
      <w:r w:rsidRPr="001A02B5">
        <w:t>a</w:t>
      </w:r>
      <w:r w:rsidR="00BB44E1" w:rsidRPr="001A02B5">
        <w:t xml:space="preserve"> short walking track to the plunge poo</w:t>
      </w:r>
      <w:r w:rsidRPr="001A02B5">
        <w:t>l</w:t>
      </w:r>
    </w:p>
    <w:p w:rsidR="00B104F6" w:rsidRPr="007C03B6" w:rsidRDefault="00B104F6" w:rsidP="007C03B6"/>
    <w:p w:rsidR="00FC054F" w:rsidRPr="007C03B6" w:rsidRDefault="00186E38" w:rsidP="007C03B6">
      <w:r w:rsidRPr="007C03B6">
        <w:t xml:space="preserve">Please note, there </w:t>
      </w:r>
      <w:r w:rsidR="002375B3" w:rsidRPr="007C03B6">
        <w:t xml:space="preserve">are </w:t>
      </w:r>
      <w:r w:rsidRPr="007C03B6">
        <w:t xml:space="preserve">no toilet </w:t>
      </w:r>
      <w:r w:rsidR="002375B3" w:rsidRPr="007C03B6">
        <w:t>facilities</w:t>
      </w:r>
      <w:r w:rsidR="00445F33" w:rsidRPr="007C03B6">
        <w:t xml:space="preserve">. </w:t>
      </w:r>
      <w:r w:rsidR="00EE0072" w:rsidRPr="007C03B6">
        <w:t xml:space="preserve">Operators must advise their clients </w:t>
      </w:r>
      <w:r w:rsidR="00FC054F" w:rsidRPr="007C03B6">
        <w:t>accordingly, and a stop at</w:t>
      </w:r>
      <w:r w:rsidR="00EE0072" w:rsidRPr="007C03B6">
        <w:t xml:space="preserve"> the nearby toilet facilities prior to accessing the area is </w:t>
      </w:r>
      <w:r w:rsidR="00FC054F" w:rsidRPr="007C03B6">
        <w:t>strongly encouraged.</w:t>
      </w:r>
    </w:p>
    <w:p w:rsidR="00FC054F" w:rsidRPr="007C03B6" w:rsidRDefault="00FC054F" w:rsidP="007C03B6"/>
    <w:p w:rsidR="00445F33" w:rsidRPr="007C03B6" w:rsidRDefault="00445F33" w:rsidP="007C03B6">
      <w:pPr>
        <w:spacing w:after="60"/>
      </w:pPr>
      <w:r w:rsidRPr="007C03B6">
        <w:t xml:space="preserve">Nearby facility locations </w:t>
      </w:r>
      <w:r w:rsidR="00FC054F" w:rsidRPr="007C03B6">
        <w:t>are;</w:t>
      </w:r>
    </w:p>
    <w:p w:rsidR="00346C23" w:rsidRPr="007C03B6" w:rsidRDefault="00346C23" w:rsidP="007C03B6">
      <w:pPr>
        <w:pStyle w:val="ListParagraph"/>
        <w:numPr>
          <w:ilvl w:val="0"/>
          <w:numId w:val="39"/>
        </w:numPr>
        <w:spacing w:after="40"/>
        <w:ind w:left="714" w:hanging="357"/>
        <w:contextualSpacing w:val="0"/>
      </w:pPr>
      <w:r w:rsidRPr="007C03B6">
        <w:t xml:space="preserve">the information centre of the Mary River Ranger </w:t>
      </w:r>
      <w:r w:rsidR="00FC054F" w:rsidRPr="007C03B6">
        <w:t>S</w:t>
      </w:r>
      <w:r w:rsidRPr="007C03B6">
        <w:t xml:space="preserve">tation; </w:t>
      </w:r>
    </w:p>
    <w:p w:rsidR="00346C23" w:rsidRPr="007C03B6" w:rsidRDefault="00FC054F" w:rsidP="007C03B6">
      <w:pPr>
        <w:pStyle w:val="ListParagraph"/>
        <w:numPr>
          <w:ilvl w:val="0"/>
          <w:numId w:val="39"/>
        </w:numPr>
        <w:spacing w:after="40"/>
        <w:ind w:left="714" w:hanging="357"/>
        <w:contextualSpacing w:val="0"/>
      </w:pPr>
      <w:r w:rsidRPr="007C03B6">
        <w:t>Mary River Roadhouse</w:t>
      </w:r>
      <w:r w:rsidR="00445F33" w:rsidRPr="007C03B6">
        <w:t xml:space="preserve"> just outside of the </w:t>
      </w:r>
      <w:r w:rsidR="000D52D0" w:rsidRPr="007C03B6">
        <w:t>park</w:t>
      </w:r>
      <w:r w:rsidR="00445F33" w:rsidRPr="007C03B6">
        <w:t xml:space="preserve">’s southern boundary; </w:t>
      </w:r>
    </w:p>
    <w:p w:rsidR="00346C23" w:rsidRPr="007C03B6" w:rsidRDefault="00445F33" w:rsidP="007C03B6">
      <w:pPr>
        <w:pStyle w:val="ListParagraph"/>
        <w:numPr>
          <w:ilvl w:val="0"/>
          <w:numId w:val="39"/>
        </w:numPr>
        <w:spacing w:after="40"/>
        <w:ind w:left="714" w:hanging="357"/>
        <w:contextualSpacing w:val="0"/>
      </w:pPr>
      <w:r w:rsidRPr="007C03B6">
        <w:t xml:space="preserve">Kambolgie </w:t>
      </w:r>
      <w:r w:rsidR="00FC054F" w:rsidRPr="007C03B6">
        <w:t xml:space="preserve">and Gungurul </w:t>
      </w:r>
      <w:r w:rsidRPr="007C03B6">
        <w:t>campground</w:t>
      </w:r>
      <w:r w:rsidR="00FC054F" w:rsidRPr="007C03B6">
        <w:t>s</w:t>
      </w:r>
      <w:r w:rsidR="00B848C4" w:rsidRPr="007C03B6">
        <w:t xml:space="preserve"> for drop toilets</w:t>
      </w:r>
      <w:r w:rsidR="00186E38" w:rsidRPr="007C03B6">
        <w:t>.</w:t>
      </w:r>
    </w:p>
    <w:p w:rsidR="003826D2" w:rsidRPr="007C03B6" w:rsidRDefault="003826D2" w:rsidP="007C03B6"/>
    <w:p w:rsidR="00371345" w:rsidRPr="007C03B6" w:rsidRDefault="00371345" w:rsidP="007C03B6">
      <w:pPr>
        <w:pStyle w:val="Heading3"/>
      </w:pPr>
      <w:r w:rsidRPr="007C03B6">
        <w:t>Visitor Activities</w:t>
      </w:r>
    </w:p>
    <w:p w:rsidR="00371345" w:rsidRPr="007C03B6" w:rsidRDefault="00371345" w:rsidP="007C03B6">
      <w:pPr>
        <w:spacing w:after="60"/>
      </w:pPr>
      <w:r w:rsidRPr="007C03B6">
        <w:t>The main use</w:t>
      </w:r>
      <w:r w:rsidR="00F77A72" w:rsidRPr="007C03B6">
        <w:t>s</w:t>
      </w:r>
      <w:r w:rsidRPr="007C03B6">
        <w:t xml:space="preserve"> of the </w:t>
      </w:r>
      <w:r w:rsidR="00FC054F" w:rsidRPr="007C03B6">
        <w:t>Igoymarrwa</w:t>
      </w:r>
      <w:r w:rsidR="004E1521" w:rsidRPr="007C03B6">
        <w:t xml:space="preserve"> </w:t>
      </w:r>
      <w:r w:rsidR="00FC054F" w:rsidRPr="007C03B6">
        <w:t>(Lower Moline Rockhole) are;</w:t>
      </w:r>
    </w:p>
    <w:p w:rsidR="00371345" w:rsidRPr="007C03B6" w:rsidRDefault="00FC054F" w:rsidP="007C03B6">
      <w:pPr>
        <w:pStyle w:val="ListParagraph"/>
        <w:numPr>
          <w:ilvl w:val="0"/>
          <w:numId w:val="38"/>
        </w:numPr>
        <w:spacing w:after="40"/>
        <w:ind w:left="714" w:hanging="357"/>
        <w:contextualSpacing w:val="0"/>
      </w:pPr>
      <w:r w:rsidRPr="007C03B6">
        <w:t>s</w:t>
      </w:r>
      <w:r w:rsidR="00371345" w:rsidRPr="007C03B6">
        <w:t xml:space="preserve">hort walk </w:t>
      </w:r>
      <w:r w:rsidR="00803EEE" w:rsidRPr="007C03B6">
        <w:t xml:space="preserve">to </w:t>
      </w:r>
      <w:r w:rsidR="00371345" w:rsidRPr="007C03B6">
        <w:t xml:space="preserve">the </w:t>
      </w:r>
      <w:r w:rsidR="00F77A72" w:rsidRPr="007C03B6">
        <w:t>plunge pool</w:t>
      </w:r>
      <w:r w:rsidR="00371345" w:rsidRPr="007C03B6">
        <w:t>;</w:t>
      </w:r>
    </w:p>
    <w:p w:rsidR="00371345" w:rsidRPr="007C03B6" w:rsidRDefault="00FC054F" w:rsidP="007C03B6">
      <w:pPr>
        <w:pStyle w:val="ListParagraph"/>
        <w:numPr>
          <w:ilvl w:val="0"/>
          <w:numId w:val="38"/>
        </w:numPr>
        <w:spacing w:after="40"/>
        <w:ind w:left="714" w:hanging="357"/>
        <w:contextualSpacing w:val="0"/>
      </w:pPr>
      <w:r w:rsidRPr="007C03B6">
        <w:t>s</w:t>
      </w:r>
      <w:r w:rsidR="00F77A72" w:rsidRPr="007C03B6">
        <w:t>wimming at the plunge pool;</w:t>
      </w:r>
    </w:p>
    <w:p w:rsidR="00F77A72" w:rsidRPr="007C03B6" w:rsidRDefault="00FC054F" w:rsidP="007C03B6">
      <w:pPr>
        <w:pStyle w:val="ListParagraph"/>
        <w:numPr>
          <w:ilvl w:val="0"/>
          <w:numId w:val="38"/>
        </w:numPr>
        <w:spacing w:after="40"/>
        <w:ind w:left="714" w:hanging="357"/>
        <w:contextualSpacing w:val="0"/>
      </w:pPr>
      <w:r w:rsidRPr="007C03B6">
        <w:t>u</w:t>
      </w:r>
      <w:r w:rsidR="00235DE0" w:rsidRPr="007C03B6">
        <w:t>se of picnic area.</w:t>
      </w:r>
    </w:p>
    <w:p w:rsidR="00241305" w:rsidRPr="007C03B6" w:rsidRDefault="00241305" w:rsidP="007C03B6"/>
    <w:p w:rsidR="00140F16" w:rsidRPr="007C03B6" w:rsidRDefault="00140F16" w:rsidP="007C03B6">
      <w:pPr>
        <w:pStyle w:val="Heading3"/>
      </w:pPr>
      <w:r w:rsidRPr="007C03B6">
        <w:t>Visitor Safety</w:t>
      </w:r>
    </w:p>
    <w:p w:rsidR="00EB4DAE" w:rsidRPr="007C03B6" w:rsidRDefault="00EB4DAE" w:rsidP="007C03B6">
      <w:pPr>
        <w:pStyle w:val="Heading4"/>
      </w:pPr>
      <w:r w:rsidRPr="007C03B6">
        <w:t>Access</w:t>
      </w:r>
    </w:p>
    <w:p w:rsidR="00C6344C" w:rsidRPr="007C03B6" w:rsidRDefault="00C6344C" w:rsidP="007C03B6">
      <w:r w:rsidRPr="007C03B6">
        <w:t>Access is by 4WD vehicle with a limit of 6 tonnes</w:t>
      </w:r>
      <w:r w:rsidR="00FC054F" w:rsidRPr="007C03B6">
        <w:t xml:space="preserve"> GVM</w:t>
      </w:r>
      <w:r w:rsidRPr="007C03B6">
        <w:t xml:space="preserve">. Vehicles must be fitted </w:t>
      </w:r>
      <w:r w:rsidR="00346C23" w:rsidRPr="007C03B6">
        <w:t>with mobile two-way radio communications of sufficient power and sensitivity to contact a radio network in the case of an emergency, and/or a portable satellite phone in working order</w:t>
      </w:r>
      <w:r w:rsidRPr="007C03B6">
        <w:t xml:space="preserve">. </w:t>
      </w:r>
    </w:p>
    <w:p w:rsidR="00C6344C" w:rsidRPr="007C03B6" w:rsidRDefault="00C6344C" w:rsidP="007C03B6"/>
    <w:p w:rsidR="005816CD" w:rsidRPr="00714E18" w:rsidRDefault="005816CD" w:rsidP="007C03B6">
      <w:pPr>
        <w:pStyle w:val="Heading4"/>
      </w:pPr>
      <w:r w:rsidRPr="00714E18">
        <w:t xml:space="preserve">Parking </w:t>
      </w:r>
    </w:p>
    <w:p w:rsidR="005816CD" w:rsidRPr="007C03B6" w:rsidRDefault="00FC054F" w:rsidP="007C03B6">
      <w:r w:rsidRPr="007C03B6">
        <w:t>To</w:t>
      </w:r>
      <w:r w:rsidR="00346C23" w:rsidRPr="007C03B6">
        <w:t xml:space="preserve"> ensure visitor safety</w:t>
      </w:r>
      <w:r w:rsidRPr="007C03B6">
        <w:t>,</w:t>
      </w:r>
      <w:r w:rsidR="00346C23" w:rsidRPr="007C03B6">
        <w:t xml:space="preserve"> the licen</w:t>
      </w:r>
      <w:r w:rsidR="00B02A94" w:rsidRPr="007C03B6">
        <w:t>s</w:t>
      </w:r>
      <w:r w:rsidR="00346C23" w:rsidRPr="007C03B6">
        <w:t xml:space="preserve">ee must not park or stand vehicle/s on the road verge of the Kakadu Highway in the vicinity of the </w:t>
      </w:r>
      <w:r w:rsidRPr="007C03B6">
        <w:t>Igoymarrwa</w:t>
      </w:r>
      <w:r w:rsidR="00346C23" w:rsidRPr="007C03B6">
        <w:t xml:space="preserve"> access track entrance. </w:t>
      </w:r>
    </w:p>
    <w:p w:rsidR="00BB78B7" w:rsidRDefault="00BB78B7" w:rsidP="00EB4DAE">
      <w:pPr>
        <w:ind w:right="-1009"/>
        <w:rPr>
          <w:rFonts w:cs="Arial"/>
          <w:i/>
          <w:szCs w:val="20"/>
        </w:rPr>
      </w:pPr>
      <w:r>
        <w:rPr>
          <w:rFonts w:cs="Arial"/>
          <w:i/>
          <w:szCs w:val="20"/>
        </w:rPr>
        <w:br w:type="page"/>
      </w:r>
    </w:p>
    <w:p w:rsidR="00EB4DAE" w:rsidRPr="00EB4DAE" w:rsidRDefault="00EB4DAE" w:rsidP="007C03B6">
      <w:pPr>
        <w:pStyle w:val="Heading4"/>
      </w:pPr>
      <w:r w:rsidRPr="00EB4DAE">
        <w:lastRenderedPageBreak/>
        <w:t>Estuarine crocodiles</w:t>
      </w:r>
    </w:p>
    <w:p w:rsidR="00C6344C" w:rsidRPr="00D43C9F" w:rsidRDefault="00EB4DAE" w:rsidP="007C03B6">
      <w:r w:rsidRPr="00D43C9F">
        <w:t>A 4.2 m</w:t>
      </w:r>
      <w:r w:rsidR="00BB78B7" w:rsidRPr="00D43C9F">
        <w:t>etres</w:t>
      </w:r>
      <w:r w:rsidRPr="00D43C9F">
        <w:t xml:space="preserve"> estuarine crocodile was trapped at the junction to the Rockhole Creek and </w:t>
      </w:r>
      <w:smartTag w:uri="urn:schemas-microsoft-com:office:smarttags" w:element="place">
        <w:smartTag w:uri="urn:schemas-microsoft-com:office:smarttags" w:element="PlaceName">
          <w:r w:rsidRPr="00D43C9F">
            <w:t>Mary</w:t>
          </w:r>
        </w:smartTag>
        <w:r w:rsidRPr="00D43C9F">
          <w:t xml:space="preserve"> </w:t>
        </w:r>
        <w:smartTag w:uri="urn:schemas-microsoft-com:office:smarttags" w:element="PlaceName">
          <w:r w:rsidRPr="00D43C9F">
            <w:t>River</w:t>
          </w:r>
        </w:smartTag>
      </w:smartTag>
      <w:r w:rsidRPr="00D43C9F">
        <w:t xml:space="preserve"> appro</w:t>
      </w:r>
      <w:r w:rsidR="009A47F7" w:rsidRPr="00D43C9F">
        <w:t xml:space="preserve">ximately 7 </w:t>
      </w:r>
      <w:r w:rsidR="00BB78B7" w:rsidRPr="00D43C9F">
        <w:t xml:space="preserve">kilometres </w:t>
      </w:r>
      <w:r w:rsidR="009A47F7" w:rsidRPr="00D43C9F">
        <w:t xml:space="preserve">from the </w:t>
      </w:r>
      <w:r w:rsidR="004E1521" w:rsidRPr="00D43C9F">
        <w:t>lower</w:t>
      </w:r>
      <w:r w:rsidR="009A47F7" w:rsidRPr="00D43C9F">
        <w:t xml:space="preserve"> r</w:t>
      </w:r>
      <w:r w:rsidRPr="00D43C9F">
        <w:t xml:space="preserve">ockhole in 2005. This crocodile was fitted with a radio tracking transmitter. It was trapped again in 2008 at the </w:t>
      </w:r>
      <w:smartTag w:uri="urn:schemas-microsoft-com:office:smarttags" w:element="place">
        <w:smartTag w:uri="urn:schemas-microsoft-com:office:smarttags" w:element="PlaceName">
          <w:r w:rsidRPr="00D43C9F">
            <w:t>Mary</w:t>
          </w:r>
        </w:smartTag>
        <w:r w:rsidRPr="00D43C9F">
          <w:t xml:space="preserve"> </w:t>
        </w:r>
        <w:smartTag w:uri="urn:schemas-microsoft-com:office:smarttags" w:element="PlaceName">
          <w:r w:rsidRPr="00D43C9F">
            <w:t>River</w:t>
          </w:r>
        </w:smartTag>
      </w:smartTag>
      <w:r w:rsidRPr="00D43C9F">
        <w:t xml:space="preserve"> bridge on the </w:t>
      </w:r>
      <w:smartTag w:uri="urn:schemas-microsoft-com:office:smarttags" w:element="Street">
        <w:smartTag w:uri="urn:schemas-microsoft-com:office:smarttags" w:element="address">
          <w:r w:rsidRPr="00D43C9F">
            <w:t>Kakadu Highway</w:t>
          </w:r>
        </w:smartTag>
      </w:smartTag>
      <w:r w:rsidRPr="00D43C9F">
        <w:t xml:space="preserve"> 2</w:t>
      </w:r>
      <w:r w:rsidR="00A875A1" w:rsidRPr="00D43C9F">
        <w:t xml:space="preserve"> </w:t>
      </w:r>
      <w:r w:rsidR="00BB78B7" w:rsidRPr="00D43C9F">
        <w:t xml:space="preserve">kilometres </w:t>
      </w:r>
      <w:r w:rsidRPr="00D43C9F">
        <w:t>upstream from the previo</w:t>
      </w:r>
      <w:r w:rsidR="00051B83" w:rsidRPr="00D43C9F">
        <w:t>us capture point. In the 2009–</w:t>
      </w:r>
      <w:r w:rsidRPr="00D43C9F">
        <w:t>2010 wet season the same crocodile was tr</w:t>
      </w:r>
      <w:r w:rsidR="00BB78B7" w:rsidRPr="00D43C9F">
        <w:t xml:space="preserve">acked </w:t>
      </w:r>
      <w:r w:rsidRPr="00D43C9F">
        <w:t>swim</w:t>
      </w:r>
      <w:r w:rsidR="00A87E71" w:rsidRPr="00D43C9F">
        <w:t>ming</w:t>
      </w:r>
      <w:r w:rsidRPr="00D43C9F">
        <w:t xml:space="preserve"> down the Mary River system and enter</w:t>
      </w:r>
      <w:r w:rsidR="00A87E71" w:rsidRPr="00D43C9F">
        <w:t>ing</w:t>
      </w:r>
      <w:r w:rsidRPr="00D43C9F">
        <w:t xml:space="preserve"> the South Alligator River system. </w:t>
      </w:r>
    </w:p>
    <w:p w:rsidR="00C6344C" w:rsidRDefault="00C6344C" w:rsidP="007C03B6"/>
    <w:p w:rsidR="00186D12" w:rsidRDefault="00C6344C" w:rsidP="007C03B6">
      <w:r>
        <w:t xml:space="preserve">To date </w:t>
      </w:r>
      <w:r w:rsidR="00EB4DAE" w:rsidRPr="00EB4DAE">
        <w:t>monitoring of the tracked movements shows no sign of the crocodile moving up Rockhole Creek. It is possible however, that the presence of estuarine crocodiles may present safety issues for visitors</w:t>
      </w:r>
      <w:r w:rsidR="009A47F7">
        <w:t xml:space="preserve"> swimming in the </w:t>
      </w:r>
      <w:r w:rsidR="00186D12">
        <w:t>Igoymarrwa plunge pool.</w:t>
      </w:r>
    </w:p>
    <w:p w:rsidR="00186D12" w:rsidRDefault="00186D12" w:rsidP="007C03B6"/>
    <w:p w:rsidR="00186D12" w:rsidRDefault="00186D12" w:rsidP="007C03B6">
      <w:r>
        <w:t>The presence of freshwater crocodiles has been reported on occasion. Although generally not considered dangerous to humans, visitors are encouraged to report any sightings to the Bowali Visitor Centre by calling (08) 8938 1120.</w:t>
      </w:r>
    </w:p>
    <w:p w:rsidR="00186D12" w:rsidRDefault="00186D12" w:rsidP="007C03B6"/>
    <w:p w:rsidR="00186D12" w:rsidRDefault="00186D12" w:rsidP="007C03B6">
      <w:r>
        <w:t>Visitor swim at their own risk.</w:t>
      </w:r>
    </w:p>
    <w:p w:rsidR="00186D12" w:rsidRDefault="00186D12" w:rsidP="007C03B6"/>
    <w:p w:rsidR="00EB4DAE" w:rsidRPr="00EB4DAE" w:rsidRDefault="00EB4DAE" w:rsidP="007C03B6">
      <w:pPr>
        <w:pStyle w:val="Heading4"/>
      </w:pPr>
      <w:r w:rsidRPr="00EB4DAE">
        <w:t>Jumping off rocks</w:t>
      </w:r>
    </w:p>
    <w:p w:rsidR="00EB4DAE" w:rsidRDefault="009A47F7" w:rsidP="007C03B6">
      <w:r>
        <w:t xml:space="preserve">As the </w:t>
      </w:r>
      <w:r w:rsidR="004E1521">
        <w:t>lower</w:t>
      </w:r>
      <w:r w:rsidR="00EB4DAE" w:rsidRPr="00EB4DAE">
        <w:t xml:space="preserve"> plunge pool is deep with rock walls on </w:t>
      </w:r>
      <w:r w:rsidR="00A865AD" w:rsidRPr="00EB4DAE">
        <w:t>either side</w:t>
      </w:r>
      <w:r w:rsidR="00A865AD">
        <w:t>,</w:t>
      </w:r>
      <w:r w:rsidR="00A865AD" w:rsidRPr="00EB4DAE">
        <w:t xml:space="preserve"> visitors </w:t>
      </w:r>
      <w:r w:rsidR="005816CD">
        <w:t xml:space="preserve">and </w:t>
      </w:r>
      <w:r w:rsidR="00B02A94">
        <w:t xml:space="preserve">clients of tour </w:t>
      </w:r>
      <w:r w:rsidR="00B159DB">
        <w:t>group</w:t>
      </w:r>
      <w:r w:rsidR="00B02A94">
        <w:t>s</w:t>
      </w:r>
      <w:r w:rsidR="00B159DB">
        <w:t xml:space="preserve"> have been known to</w:t>
      </w:r>
      <w:r w:rsidR="00EB4DAE" w:rsidRPr="00EB4DAE">
        <w:t xml:space="preserve"> climb the rocks to dive. </w:t>
      </w:r>
      <w:r w:rsidR="00B159DB">
        <w:t xml:space="preserve">Please be aware that this behaviour poses substantial risk and is not permitted under the </w:t>
      </w:r>
      <w:r w:rsidR="00B159DB" w:rsidRPr="00B159DB">
        <w:rPr>
          <w:i/>
        </w:rPr>
        <w:t xml:space="preserve">EPBC </w:t>
      </w:r>
      <w:r w:rsidR="0072376E">
        <w:rPr>
          <w:i/>
        </w:rPr>
        <w:t>Regulations 2000</w:t>
      </w:r>
      <w:r w:rsidR="00B159DB">
        <w:t xml:space="preserve"> or under the conditions of your </w:t>
      </w:r>
      <w:r w:rsidR="00B01A19">
        <w:t>licence</w:t>
      </w:r>
      <w:r w:rsidR="00B159DB">
        <w:t>.</w:t>
      </w:r>
      <w:r w:rsidR="005816CD">
        <w:t xml:space="preserve"> Climbing of rocks is a prohibited activity </w:t>
      </w:r>
      <w:r w:rsidR="005816CD" w:rsidRPr="0053495C">
        <w:t xml:space="preserve">under </w:t>
      </w:r>
      <w:r w:rsidR="005816CD" w:rsidRPr="0053495C">
        <w:rPr>
          <w:i/>
        </w:rPr>
        <w:t>Regulation 12.2</w:t>
      </w:r>
      <w:r w:rsidR="005816CD">
        <w:rPr>
          <w:i/>
        </w:rPr>
        <w:t>6</w:t>
      </w:r>
      <w:r w:rsidR="005816CD" w:rsidRPr="0053495C">
        <w:t xml:space="preserve"> </w:t>
      </w:r>
      <w:r w:rsidR="005816CD">
        <w:t xml:space="preserve">and </w:t>
      </w:r>
      <w:r w:rsidR="005816CD" w:rsidRPr="0053495C">
        <w:t xml:space="preserve">carries a maximum penalty of </w:t>
      </w:r>
      <w:r w:rsidR="00186D12">
        <w:t>30 penalty units (currently $6,300)</w:t>
      </w:r>
      <w:r w:rsidR="005816CD" w:rsidRPr="0053495C">
        <w:t>.</w:t>
      </w:r>
    </w:p>
    <w:p w:rsidR="003826D2" w:rsidRPr="007D7789" w:rsidRDefault="003826D2" w:rsidP="007D7789">
      <w:pPr>
        <w:pStyle w:val="Heading2"/>
      </w:pPr>
    </w:p>
    <w:p w:rsidR="00852281" w:rsidRPr="007D7789" w:rsidRDefault="000101DF" w:rsidP="007D7789">
      <w:pPr>
        <w:pStyle w:val="Heading2"/>
      </w:pPr>
      <w:r w:rsidRPr="007D7789">
        <w:t xml:space="preserve">Commercial </w:t>
      </w:r>
      <w:r w:rsidR="00B01A19" w:rsidRPr="007D7789">
        <w:t>Licence</w:t>
      </w:r>
      <w:r w:rsidR="00852281" w:rsidRPr="007D7789">
        <w:t xml:space="preserve"> Related Information</w:t>
      </w:r>
    </w:p>
    <w:p w:rsidR="00852281" w:rsidRPr="007D7789" w:rsidRDefault="00852281" w:rsidP="007D7789">
      <w:pPr>
        <w:pStyle w:val="Heading2"/>
      </w:pPr>
    </w:p>
    <w:p w:rsidR="008D4C81" w:rsidRDefault="00B01A19" w:rsidP="007C03B6">
      <w:r>
        <w:t xml:space="preserve">There are two categories of Tourism Licence for </w:t>
      </w:r>
      <w:r w:rsidR="00FC054F">
        <w:t>Igoymarrwa</w:t>
      </w:r>
      <w:r>
        <w:t>, t</w:t>
      </w:r>
      <w:r w:rsidR="008D4C81" w:rsidRPr="0053495C">
        <w:t xml:space="preserve">hey </w:t>
      </w:r>
      <w:r w:rsidR="003E4B9E">
        <w:t>are;</w:t>
      </w:r>
    </w:p>
    <w:p w:rsidR="00981771" w:rsidRPr="007C03B6" w:rsidRDefault="00981771" w:rsidP="007C03B6">
      <w:pPr>
        <w:pStyle w:val="Heading3"/>
        <w:spacing w:before="120"/>
        <w:rPr>
          <w:i/>
        </w:rPr>
      </w:pPr>
      <w:r w:rsidRPr="007C03B6">
        <w:rPr>
          <w:i/>
        </w:rPr>
        <w:t xml:space="preserve">Regular Access </w:t>
      </w:r>
      <w:r w:rsidR="00B01A19" w:rsidRPr="007C03B6">
        <w:rPr>
          <w:i/>
        </w:rPr>
        <w:t>Licence</w:t>
      </w:r>
    </w:p>
    <w:p w:rsidR="00981771" w:rsidRPr="0053495C" w:rsidRDefault="00981771" w:rsidP="00981771">
      <w:pPr>
        <w:spacing w:after="120"/>
        <w:rPr>
          <w:rFonts w:cs="Arial"/>
          <w:szCs w:val="20"/>
        </w:rPr>
      </w:pPr>
      <w:r>
        <w:rPr>
          <w:rFonts w:cs="Arial"/>
          <w:szCs w:val="20"/>
        </w:rPr>
        <w:t>Five</w:t>
      </w:r>
      <w:r w:rsidRPr="0053495C">
        <w:rPr>
          <w:rFonts w:cs="Arial"/>
          <w:szCs w:val="20"/>
        </w:rPr>
        <w:t xml:space="preserve"> (</w:t>
      </w:r>
      <w:r>
        <w:rPr>
          <w:rFonts w:cs="Arial"/>
          <w:szCs w:val="20"/>
        </w:rPr>
        <w:t>5</w:t>
      </w:r>
      <w:r w:rsidRPr="0053495C">
        <w:rPr>
          <w:rFonts w:cs="Arial"/>
          <w:szCs w:val="20"/>
        </w:rPr>
        <w:t xml:space="preserve">) </w:t>
      </w:r>
      <w:r w:rsidR="00B01A19">
        <w:rPr>
          <w:rFonts w:cs="Arial"/>
          <w:szCs w:val="20"/>
        </w:rPr>
        <w:t>licences have been allocated</w:t>
      </w:r>
      <w:r w:rsidRPr="0053495C">
        <w:rPr>
          <w:rFonts w:cs="Arial"/>
          <w:szCs w:val="20"/>
        </w:rPr>
        <w:t xml:space="preserve"> for </w:t>
      </w:r>
      <w:r w:rsidRPr="00460EF3">
        <w:rPr>
          <w:rFonts w:cs="Arial"/>
          <w:i/>
          <w:szCs w:val="20"/>
        </w:rPr>
        <w:t>regular</w:t>
      </w:r>
      <w:r w:rsidRPr="0053495C">
        <w:rPr>
          <w:rFonts w:cs="Arial"/>
          <w:szCs w:val="20"/>
        </w:rPr>
        <w:t xml:space="preserve"> acces</w:t>
      </w:r>
      <w:r w:rsidR="003E4B9E">
        <w:rPr>
          <w:rFonts w:cs="Arial"/>
          <w:szCs w:val="20"/>
        </w:rPr>
        <w:t>s tour operations into the area</w:t>
      </w:r>
    </w:p>
    <w:p w:rsidR="00981771" w:rsidRDefault="00981771" w:rsidP="00981771">
      <w:pPr>
        <w:numPr>
          <w:ilvl w:val="0"/>
          <w:numId w:val="28"/>
        </w:numPr>
        <w:spacing w:after="60"/>
        <w:rPr>
          <w:rFonts w:cs="Arial"/>
          <w:szCs w:val="20"/>
        </w:rPr>
      </w:pPr>
      <w:r w:rsidRPr="0053495C">
        <w:rPr>
          <w:rFonts w:cs="Arial"/>
          <w:szCs w:val="20"/>
        </w:rPr>
        <w:t xml:space="preserve">There is a limit of </w:t>
      </w:r>
      <w:r>
        <w:rPr>
          <w:rFonts w:cs="Arial"/>
          <w:szCs w:val="20"/>
        </w:rPr>
        <w:t>10 visits</w:t>
      </w:r>
      <w:r w:rsidRPr="0053495C">
        <w:rPr>
          <w:rFonts w:cs="Arial"/>
          <w:szCs w:val="20"/>
        </w:rPr>
        <w:t xml:space="preserve"> per week for each </w:t>
      </w:r>
      <w:r w:rsidRPr="00B40D68">
        <w:rPr>
          <w:rFonts w:cs="Arial"/>
          <w:i/>
          <w:szCs w:val="20"/>
        </w:rPr>
        <w:t>regular access</w:t>
      </w:r>
      <w:r>
        <w:rPr>
          <w:rFonts w:cs="Arial"/>
          <w:szCs w:val="20"/>
        </w:rPr>
        <w:t xml:space="preserve"> </w:t>
      </w:r>
      <w:r w:rsidR="00B01A19">
        <w:rPr>
          <w:rFonts w:cs="Arial"/>
          <w:szCs w:val="20"/>
        </w:rPr>
        <w:t>licence</w:t>
      </w:r>
      <w:r w:rsidR="003E4B9E">
        <w:rPr>
          <w:rFonts w:cs="Arial"/>
          <w:szCs w:val="20"/>
        </w:rPr>
        <w:t xml:space="preserve"> holder</w:t>
      </w:r>
    </w:p>
    <w:p w:rsidR="00981771" w:rsidRPr="007C03B6" w:rsidRDefault="00981771" w:rsidP="007C03B6">
      <w:pPr>
        <w:pStyle w:val="Heading3"/>
        <w:spacing w:before="120"/>
        <w:rPr>
          <w:i/>
        </w:rPr>
      </w:pPr>
      <w:r w:rsidRPr="007C03B6">
        <w:rPr>
          <w:i/>
        </w:rPr>
        <w:t xml:space="preserve">Casual Access </w:t>
      </w:r>
      <w:r w:rsidR="00B01A19" w:rsidRPr="007C03B6">
        <w:rPr>
          <w:i/>
        </w:rPr>
        <w:t>Licence</w:t>
      </w:r>
    </w:p>
    <w:p w:rsidR="00981771" w:rsidRPr="0053495C" w:rsidRDefault="00981771" w:rsidP="00981771">
      <w:pPr>
        <w:spacing w:after="120"/>
        <w:rPr>
          <w:rFonts w:cs="Arial"/>
          <w:szCs w:val="20"/>
        </w:rPr>
      </w:pPr>
      <w:r>
        <w:rPr>
          <w:rFonts w:cs="Arial"/>
          <w:szCs w:val="20"/>
        </w:rPr>
        <w:t>Five</w:t>
      </w:r>
      <w:r w:rsidRPr="0053495C">
        <w:rPr>
          <w:rFonts w:cs="Arial"/>
          <w:szCs w:val="20"/>
        </w:rPr>
        <w:t xml:space="preserve"> (</w:t>
      </w:r>
      <w:r>
        <w:rPr>
          <w:rFonts w:cs="Arial"/>
          <w:szCs w:val="20"/>
        </w:rPr>
        <w:t>5</w:t>
      </w:r>
      <w:r w:rsidRPr="0053495C">
        <w:rPr>
          <w:rFonts w:cs="Arial"/>
          <w:szCs w:val="20"/>
        </w:rPr>
        <w:t xml:space="preserve">) </w:t>
      </w:r>
      <w:r w:rsidR="00B01A19">
        <w:rPr>
          <w:rFonts w:cs="Arial"/>
          <w:szCs w:val="20"/>
        </w:rPr>
        <w:t>licence</w:t>
      </w:r>
      <w:r w:rsidRPr="0053495C">
        <w:rPr>
          <w:rFonts w:cs="Arial"/>
          <w:szCs w:val="20"/>
        </w:rPr>
        <w:t xml:space="preserve">s have been </w:t>
      </w:r>
      <w:r w:rsidR="00B01A19">
        <w:rPr>
          <w:rFonts w:cs="Arial"/>
          <w:szCs w:val="20"/>
        </w:rPr>
        <w:t xml:space="preserve">allocated </w:t>
      </w:r>
      <w:r w:rsidRPr="0053495C">
        <w:rPr>
          <w:rFonts w:cs="Arial"/>
          <w:szCs w:val="20"/>
        </w:rPr>
        <w:t xml:space="preserve">for </w:t>
      </w:r>
      <w:r w:rsidRPr="00460EF3">
        <w:rPr>
          <w:rFonts w:cs="Arial"/>
          <w:i/>
          <w:szCs w:val="20"/>
        </w:rPr>
        <w:t>casual</w:t>
      </w:r>
      <w:r w:rsidRPr="0053495C">
        <w:rPr>
          <w:rFonts w:cs="Arial"/>
          <w:szCs w:val="20"/>
        </w:rPr>
        <w:t xml:space="preserve"> acces</w:t>
      </w:r>
      <w:r w:rsidR="003E4B9E">
        <w:rPr>
          <w:rFonts w:cs="Arial"/>
          <w:szCs w:val="20"/>
        </w:rPr>
        <w:t>s tour operations into the area</w:t>
      </w:r>
    </w:p>
    <w:p w:rsidR="00981771" w:rsidRDefault="00981771" w:rsidP="00981771">
      <w:pPr>
        <w:numPr>
          <w:ilvl w:val="0"/>
          <w:numId w:val="12"/>
        </w:numPr>
        <w:tabs>
          <w:tab w:val="clear" w:pos="1245"/>
        </w:tabs>
        <w:spacing w:after="60"/>
        <w:ind w:left="360"/>
        <w:rPr>
          <w:rFonts w:cs="Arial"/>
          <w:szCs w:val="20"/>
        </w:rPr>
      </w:pPr>
      <w:r w:rsidRPr="0053495C">
        <w:rPr>
          <w:rFonts w:cs="Arial"/>
          <w:szCs w:val="20"/>
        </w:rPr>
        <w:t xml:space="preserve">There is a limit of </w:t>
      </w:r>
      <w:r>
        <w:rPr>
          <w:rFonts w:cs="Arial"/>
          <w:szCs w:val="20"/>
        </w:rPr>
        <w:t>12 visits</w:t>
      </w:r>
      <w:r w:rsidRPr="0053495C">
        <w:rPr>
          <w:rFonts w:cs="Arial"/>
          <w:szCs w:val="20"/>
        </w:rPr>
        <w:t xml:space="preserve"> per </w:t>
      </w:r>
      <w:r>
        <w:rPr>
          <w:rFonts w:cs="Arial"/>
          <w:szCs w:val="20"/>
        </w:rPr>
        <w:t>year f</w:t>
      </w:r>
      <w:r w:rsidRPr="0053495C">
        <w:rPr>
          <w:rFonts w:cs="Arial"/>
          <w:szCs w:val="20"/>
        </w:rPr>
        <w:t xml:space="preserve">or each </w:t>
      </w:r>
      <w:r>
        <w:rPr>
          <w:rFonts w:cs="Arial"/>
          <w:i/>
          <w:szCs w:val="20"/>
        </w:rPr>
        <w:t>casual</w:t>
      </w:r>
      <w:r w:rsidRPr="00B40D68">
        <w:rPr>
          <w:rFonts w:cs="Arial"/>
          <w:i/>
          <w:szCs w:val="20"/>
        </w:rPr>
        <w:t xml:space="preserve"> access</w:t>
      </w:r>
      <w:r>
        <w:rPr>
          <w:rFonts w:cs="Arial"/>
          <w:szCs w:val="20"/>
        </w:rPr>
        <w:t xml:space="preserve"> </w:t>
      </w:r>
      <w:r w:rsidR="00B01A19">
        <w:rPr>
          <w:rFonts w:cs="Arial"/>
          <w:szCs w:val="20"/>
        </w:rPr>
        <w:t>licence</w:t>
      </w:r>
      <w:r w:rsidR="003E4B9E">
        <w:rPr>
          <w:rFonts w:cs="Arial"/>
          <w:szCs w:val="20"/>
        </w:rPr>
        <w:t xml:space="preserve"> holder</w:t>
      </w:r>
    </w:p>
    <w:p w:rsidR="00981771" w:rsidRPr="00051B83" w:rsidRDefault="00981771" w:rsidP="00051B83"/>
    <w:p w:rsidR="00BD1F79" w:rsidRPr="007C03B6" w:rsidRDefault="00346C23" w:rsidP="007C03B6">
      <w:pPr>
        <w:pStyle w:val="Heading3"/>
        <w:rPr>
          <w:i/>
        </w:rPr>
      </w:pPr>
      <w:r w:rsidRPr="007C03B6">
        <w:rPr>
          <w:i/>
        </w:rPr>
        <w:t xml:space="preserve">Licence </w:t>
      </w:r>
      <w:r w:rsidR="007C03B6">
        <w:rPr>
          <w:i/>
        </w:rPr>
        <w:t>Limits</w:t>
      </w:r>
    </w:p>
    <w:p w:rsidR="00562CDE" w:rsidRDefault="005C340B" w:rsidP="00EB4DAE">
      <w:pPr>
        <w:rPr>
          <w:rFonts w:cs="Arial"/>
          <w:szCs w:val="20"/>
        </w:rPr>
      </w:pPr>
      <w:r w:rsidRPr="005C340B">
        <w:rPr>
          <w:rFonts w:cs="Arial"/>
          <w:szCs w:val="20"/>
        </w:rPr>
        <w:t xml:space="preserve">In order to minimise overcrowding the following </w:t>
      </w:r>
      <w:r w:rsidR="00B02A94">
        <w:rPr>
          <w:rFonts w:cs="Arial"/>
          <w:szCs w:val="20"/>
        </w:rPr>
        <w:t xml:space="preserve">restrictions </w:t>
      </w:r>
      <w:r w:rsidR="003E4B9E">
        <w:rPr>
          <w:rFonts w:cs="Arial"/>
          <w:szCs w:val="20"/>
        </w:rPr>
        <w:t>must be adhered to;</w:t>
      </w:r>
    </w:p>
    <w:p w:rsidR="00BD1F79" w:rsidRPr="00051B83" w:rsidRDefault="00BD1F79" w:rsidP="00051B83"/>
    <w:p w:rsidR="00346C23" w:rsidRPr="00346C23" w:rsidRDefault="00346C23" w:rsidP="00346C23">
      <w:pPr>
        <w:pStyle w:val="ListBullet"/>
        <w:numPr>
          <w:ilvl w:val="0"/>
          <w:numId w:val="32"/>
        </w:numPr>
        <w:spacing w:line="276" w:lineRule="auto"/>
        <w:rPr>
          <w:rFonts w:cs="Arial"/>
          <w:szCs w:val="20"/>
        </w:rPr>
      </w:pPr>
      <w:r w:rsidRPr="00346C23">
        <w:rPr>
          <w:rFonts w:cs="Arial"/>
          <w:szCs w:val="20"/>
        </w:rPr>
        <w:t xml:space="preserve">licensee may use more than one vehicle, but must ensure that no more than twenty clients enter </w:t>
      </w:r>
      <w:r w:rsidR="00FC054F">
        <w:rPr>
          <w:rFonts w:cs="Arial"/>
          <w:szCs w:val="20"/>
        </w:rPr>
        <w:t>Igoymarrwa</w:t>
      </w:r>
      <w:r w:rsidRPr="00346C23">
        <w:rPr>
          <w:rFonts w:cs="Arial"/>
          <w:szCs w:val="20"/>
        </w:rPr>
        <w:t xml:space="preserve"> on any tour at any one time</w:t>
      </w:r>
      <w:r w:rsidR="00BD1F79">
        <w:rPr>
          <w:rFonts w:cs="Arial"/>
          <w:szCs w:val="20"/>
        </w:rPr>
        <w:t xml:space="preserve"> (tour guides do not contribute to your limit)</w:t>
      </w:r>
    </w:p>
    <w:p w:rsidR="00346C23" w:rsidRPr="00346C23" w:rsidRDefault="00346C23" w:rsidP="00346C23">
      <w:pPr>
        <w:pStyle w:val="ListBullet"/>
        <w:numPr>
          <w:ilvl w:val="0"/>
          <w:numId w:val="32"/>
        </w:numPr>
        <w:spacing w:line="276" w:lineRule="auto"/>
        <w:rPr>
          <w:rFonts w:cs="Arial"/>
          <w:szCs w:val="20"/>
        </w:rPr>
      </w:pPr>
      <w:r w:rsidRPr="00346C23">
        <w:rPr>
          <w:rFonts w:cs="Arial"/>
          <w:szCs w:val="20"/>
        </w:rPr>
        <w:t>ensure ano</w:t>
      </w:r>
      <w:r w:rsidR="00C45EE1">
        <w:rPr>
          <w:rFonts w:cs="Arial"/>
          <w:szCs w:val="20"/>
        </w:rPr>
        <w:t xml:space="preserve">ther operator is not using </w:t>
      </w:r>
      <w:r w:rsidR="00FC054F">
        <w:rPr>
          <w:rFonts w:cs="Arial"/>
          <w:szCs w:val="20"/>
        </w:rPr>
        <w:t>Igoymarrwa</w:t>
      </w:r>
    </w:p>
    <w:p w:rsidR="00346C23" w:rsidRPr="00346C23" w:rsidRDefault="00346C23" w:rsidP="00346C23">
      <w:pPr>
        <w:pStyle w:val="ListBullet"/>
        <w:numPr>
          <w:ilvl w:val="0"/>
          <w:numId w:val="32"/>
        </w:numPr>
        <w:spacing w:line="276" w:lineRule="auto"/>
        <w:rPr>
          <w:rFonts w:cs="Arial"/>
          <w:szCs w:val="20"/>
        </w:rPr>
      </w:pPr>
      <w:r w:rsidRPr="00346C23">
        <w:rPr>
          <w:rFonts w:cs="Arial"/>
          <w:szCs w:val="20"/>
        </w:rPr>
        <w:t xml:space="preserve">sign in before entering and sign out before leaving </w:t>
      </w:r>
      <w:r w:rsidR="00FC054F">
        <w:rPr>
          <w:rFonts w:cs="Arial"/>
          <w:szCs w:val="20"/>
        </w:rPr>
        <w:t>Igoymarrwa</w:t>
      </w:r>
      <w:r w:rsidRPr="00346C23">
        <w:rPr>
          <w:rFonts w:cs="Arial"/>
          <w:szCs w:val="20"/>
        </w:rPr>
        <w:t xml:space="preserve"> at the register located near the start of the </w:t>
      </w:r>
      <w:r w:rsidR="00FC054F">
        <w:rPr>
          <w:rFonts w:cs="Arial"/>
          <w:szCs w:val="20"/>
        </w:rPr>
        <w:t>Igoymarrwa</w:t>
      </w:r>
      <w:r w:rsidRPr="00346C23">
        <w:rPr>
          <w:rFonts w:cs="Arial"/>
          <w:szCs w:val="20"/>
        </w:rPr>
        <w:t xml:space="preserve"> access track, off the Kakadu Highway; and</w:t>
      </w:r>
    </w:p>
    <w:p w:rsidR="00346C23" w:rsidRPr="00346C23" w:rsidRDefault="00346C23" w:rsidP="00346C23">
      <w:pPr>
        <w:pStyle w:val="ListBullet"/>
        <w:numPr>
          <w:ilvl w:val="0"/>
          <w:numId w:val="32"/>
        </w:numPr>
        <w:spacing w:line="276" w:lineRule="auto"/>
        <w:rPr>
          <w:rFonts w:cs="Arial"/>
          <w:szCs w:val="20"/>
        </w:rPr>
      </w:pPr>
      <w:r w:rsidRPr="00346C23">
        <w:rPr>
          <w:rFonts w:cs="Arial"/>
          <w:szCs w:val="20"/>
        </w:rPr>
        <w:t>stay a maximum of one h</w:t>
      </w:r>
      <w:r w:rsidR="003E4B9E">
        <w:rPr>
          <w:rFonts w:cs="Arial"/>
          <w:szCs w:val="20"/>
        </w:rPr>
        <w:t>our from the time of signing in</w:t>
      </w:r>
    </w:p>
    <w:p w:rsidR="00B02A94" w:rsidRPr="00051B83" w:rsidRDefault="00B02A94" w:rsidP="00051B83"/>
    <w:p w:rsidR="00C45EE1" w:rsidRPr="007C03B6" w:rsidRDefault="007C03B6" w:rsidP="007C03B6">
      <w:pPr>
        <w:pStyle w:val="Heading3"/>
        <w:rPr>
          <w:i/>
        </w:rPr>
      </w:pPr>
      <w:r w:rsidRPr="007C03B6">
        <w:rPr>
          <w:i/>
        </w:rPr>
        <w:t>Licence Fee Payment</w:t>
      </w:r>
    </w:p>
    <w:p w:rsidR="00C45EE1" w:rsidRPr="00051B83" w:rsidRDefault="00C45EE1" w:rsidP="00051B83">
      <w:r w:rsidRPr="00051B83">
        <w:t>Operators have the option of paying for licence fees upfront (tabled below) or select a pay as you go arrangement</w:t>
      </w:r>
      <w:r w:rsidR="00B02A94" w:rsidRPr="00051B83">
        <w:t>,</w:t>
      </w:r>
      <w:r w:rsidRPr="00051B83">
        <w:t xml:space="preserve"> prior to entering </w:t>
      </w:r>
      <w:r w:rsidR="00FC054F" w:rsidRPr="00051B83">
        <w:t>Igoymarrwa</w:t>
      </w:r>
      <w:r w:rsidRPr="00051B83">
        <w:t xml:space="preserve">. </w:t>
      </w:r>
    </w:p>
    <w:p w:rsidR="00B02A94" w:rsidRPr="00051B83" w:rsidRDefault="00B02A94" w:rsidP="00051B83"/>
    <w:p w:rsidR="00C45EE1" w:rsidRPr="00051B83" w:rsidRDefault="003E4B9E" w:rsidP="00051B83">
      <w:r w:rsidRPr="00051B83">
        <w:t>Table</w:t>
      </w:r>
      <w:r w:rsidR="00B02A94" w:rsidRPr="00051B83">
        <w:t xml:space="preserve"> below details these fees:</w:t>
      </w:r>
    </w:p>
    <w:p w:rsidR="00665FD7" w:rsidRPr="00051B83" w:rsidRDefault="00665FD7" w:rsidP="00051B83"/>
    <w:tbl>
      <w:tblPr>
        <w:tblStyle w:val="TableGrid"/>
        <w:tblW w:w="0" w:type="auto"/>
        <w:tblLook w:val="04A0" w:firstRow="1" w:lastRow="0" w:firstColumn="1" w:lastColumn="0" w:noHBand="0" w:noVBand="1"/>
      </w:tblPr>
      <w:tblGrid>
        <w:gridCol w:w="3098"/>
        <w:gridCol w:w="1272"/>
        <w:gridCol w:w="1272"/>
        <w:gridCol w:w="1272"/>
        <w:gridCol w:w="1272"/>
        <w:gridCol w:w="1272"/>
      </w:tblGrid>
      <w:tr w:rsidR="003E4B9E" w:rsidRPr="003E4B9E" w:rsidTr="003E4B9E">
        <w:trPr>
          <w:trHeight w:val="484"/>
        </w:trPr>
        <w:tc>
          <w:tcPr>
            <w:tcW w:w="3098" w:type="dxa"/>
            <w:shd w:val="clear" w:color="auto" w:fill="D9D9D9" w:themeFill="background1" w:themeFillShade="D9"/>
            <w:vAlign w:val="center"/>
          </w:tcPr>
          <w:p w:rsidR="003E4B9E" w:rsidRPr="003E4B9E" w:rsidRDefault="003E4B9E" w:rsidP="00051B83">
            <w:pPr>
              <w:pStyle w:val="Heading3"/>
            </w:pPr>
            <w:r w:rsidRPr="003E4B9E">
              <w:t>Licence Activity</w:t>
            </w:r>
          </w:p>
        </w:tc>
        <w:tc>
          <w:tcPr>
            <w:tcW w:w="1272" w:type="dxa"/>
            <w:shd w:val="clear" w:color="auto" w:fill="D9D9D9" w:themeFill="background1" w:themeFillShade="D9"/>
            <w:vAlign w:val="center"/>
          </w:tcPr>
          <w:p w:rsidR="003E4B9E" w:rsidRPr="003E4B9E" w:rsidRDefault="003E4B9E" w:rsidP="00051B83">
            <w:pPr>
              <w:pStyle w:val="Heading3"/>
              <w:jc w:val="right"/>
            </w:pPr>
            <w:r w:rsidRPr="003E4B9E">
              <w:t>2020</w:t>
            </w:r>
          </w:p>
        </w:tc>
        <w:tc>
          <w:tcPr>
            <w:tcW w:w="1272" w:type="dxa"/>
            <w:shd w:val="clear" w:color="auto" w:fill="D9D9D9" w:themeFill="background1" w:themeFillShade="D9"/>
            <w:vAlign w:val="center"/>
          </w:tcPr>
          <w:p w:rsidR="003E4B9E" w:rsidRPr="003E4B9E" w:rsidRDefault="003E4B9E" w:rsidP="00051B83">
            <w:pPr>
              <w:pStyle w:val="Heading3"/>
              <w:jc w:val="right"/>
            </w:pPr>
            <w:r w:rsidRPr="003E4B9E">
              <w:t>2021</w:t>
            </w:r>
          </w:p>
        </w:tc>
        <w:tc>
          <w:tcPr>
            <w:tcW w:w="1272" w:type="dxa"/>
            <w:shd w:val="clear" w:color="auto" w:fill="D9D9D9" w:themeFill="background1" w:themeFillShade="D9"/>
            <w:vAlign w:val="center"/>
          </w:tcPr>
          <w:p w:rsidR="003E4B9E" w:rsidRPr="003E4B9E" w:rsidRDefault="003E4B9E" w:rsidP="00051B83">
            <w:pPr>
              <w:pStyle w:val="Heading3"/>
              <w:jc w:val="right"/>
            </w:pPr>
            <w:r w:rsidRPr="003E4B9E">
              <w:t>2022</w:t>
            </w:r>
          </w:p>
        </w:tc>
        <w:tc>
          <w:tcPr>
            <w:tcW w:w="1272" w:type="dxa"/>
            <w:shd w:val="clear" w:color="auto" w:fill="D9D9D9" w:themeFill="background1" w:themeFillShade="D9"/>
            <w:vAlign w:val="center"/>
          </w:tcPr>
          <w:p w:rsidR="003E4B9E" w:rsidRPr="003E4B9E" w:rsidRDefault="003E4B9E" w:rsidP="00051B83">
            <w:pPr>
              <w:pStyle w:val="Heading3"/>
              <w:jc w:val="right"/>
            </w:pPr>
            <w:r w:rsidRPr="003E4B9E">
              <w:t>2023</w:t>
            </w:r>
          </w:p>
        </w:tc>
        <w:tc>
          <w:tcPr>
            <w:tcW w:w="1272" w:type="dxa"/>
            <w:shd w:val="clear" w:color="auto" w:fill="D9D9D9" w:themeFill="background1" w:themeFillShade="D9"/>
            <w:vAlign w:val="center"/>
          </w:tcPr>
          <w:p w:rsidR="003E4B9E" w:rsidRPr="003E4B9E" w:rsidRDefault="003E4B9E" w:rsidP="00051B83">
            <w:pPr>
              <w:pStyle w:val="Heading3"/>
              <w:jc w:val="right"/>
            </w:pPr>
            <w:r w:rsidRPr="003E4B9E">
              <w:t>2024¹</w:t>
            </w:r>
          </w:p>
        </w:tc>
      </w:tr>
      <w:tr w:rsidR="003E4B9E" w:rsidTr="003E4B9E">
        <w:trPr>
          <w:trHeight w:val="230"/>
        </w:trPr>
        <w:tc>
          <w:tcPr>
            <w:tcW w:w="3098" w:type="dxa"/>
            <w:vAlign w:val="center"/>
          </w:tcPr>
          <w:p w:rsidR="003E4B9E" w:rsidRDefault="003E4B9E" w:rsidP="00051B83">
            <w:pPr>
              <w:jc w:val="left"/>
              <w:rPr>
                <w:rFonts w:cs="Arial"/>
                <w:szCs w:val="20"/>
              </w:rPr>
            </w:pPr>
            <w:r>
              <w:rPr>
                <w:rFonts w:cs="Arial"/>
                <w:szCs w:val="20"/>
              </w:rPr>
              <w:t>Access to Igoymarrwa</w:t>
            </w:r>
          </w:p>
          <w:p w:rsidR="003E4B9E" w:rsidRDefault="003E4B9E" w:rsidP="00051B83">
            <w:pPr>
              <w:jc w:val="left"/>
              <w:rPr>
                <w:rFonts w:cs="Arial"/>
                <w:szCs w:val="20"/>
              </w:rPr>
            </w:pPr>
            <w:r>
              <w:rPr>
                <w:rFonts w:cs="Arial"/>
                <w:szCs w:val="20"/>
              </w:rPr>
              <w:t>(Lower Moline Rockhole)</w:t>
            </w:r>
          </w:p>
        </w:tc>
        <w:tc>
          <w:tcPr>
            <w:tcW w:w="1272" w:type="dxa"/>
            <w:vAlign w:val="center"/>
          </w:tcPr>
          <w:p w:rsidR="003E4B9E" w:rsidRDefault="003E4B9E" w:rsidP="00051B83">
            <w:pPr>
              <w:jc w:val="right"/>
              <w:rPr>
                <w:rFonts w:cs="Arial"/>
                <w:szCs w:val="20"/>
              </w:rPr>
            </w:pPr>
            <w:r>
              <w:rPr>
                <w:rFonts w:cs="Arial"/>
                <w:szCs w:val="20"/>
              </w:rPr>
              <w:t>$3.20</w:t>
            </w:r>
          </w:p>
        </w:tc>
        <w:tc>
          <w:tcPr>
            <w:tcW w:w="1272" w:type="dxa"/>
            <w:vAlign w:val="center"/>
          </w:tcPr>
          <w:p w:rsidR="003E4B9E" w:rsidRDefault="003E4B9E" w:rsidP="00051B83">
            <w:pPr>
              <w:jc w:val="right"/>
              <w:rPr>
                <w:rFonts w:cs="Arial"/>
                <w:szCs w:val="20"/>
              </w:rPr>
            </w:pPr>
            <w:r>
              <w:rPr>
                <w:rFonts w:cs="Arial"/>
                <w:szCs w:val="20"/>
              </w:rPr>
              <w:t>$3.40</w:t>
            </w:r>
          </w:p>
        </w:tc>
        <w:tc>
          <w:tcPr>
            <w:tcW w:w="1272" w:type="dxa"/>
            <w:vAlign w:val="center"/>
          </w:tcPr>
          <w:p w:rsidR="003E4B9E" w:rsidRDefault="003E4B9E" w:rsidP="00051B83">
            <w:pPr>
              <w:jc w:val="right"/>
              <w:rPr>
                <w:rFonts w:cs="Arial"/>
                <w:szCs w:val="20"/>
              </w:rPr>
            </w:pPr>
            <w:r>
              <w:rPr>
                <w:rFonts w:cs="Arial"/>
                <w:szCs w:val="20"/>
              </w:rPr>
              <w:t>$3.60</w:t>
            </w:r>
          </w:p>
        </w:tc>
        <w:tc>
          <w:tcPr>
            <w:tcW w:w="1272" w:type="dxa"/>
            <w:vAlign w:val="center"/>
          </w:tcPr>
          <w:p w:rsidR="003E4B9E" w:rsidRDefault="003E4B9E" w:rsidP="00051B83">
            <w:pPr>
              <w:jc w:val="right"/>
              <w:rPr>
                <w:rFonts w:cs="Arial"/>
                <w:szCs w:val="20"/>
              </w:rPr>
            </w:pPr>
            <w:r>
              <w:rPr>
                <w:rFonts w:cs="Arial"/>
                <w:szCs w:val="20"/>
              </w:rPr>
              <w:t>$3.80</w:t>
            </w:r>
          </w:p>
        </w:tc>
        <w:tc>
          <w:tcPr>
            <w:tcW w:w="1272" w:type="dxa"/>
            <w:vAlign w:val="center"/>
          </w:tcPr>
          <w:p w:rsidR="003E4B9E" w:rsidRDefault="003E4B9E" w:rsidP="00051B83">
            <w:pPr>
              <w:jc w:val="right"/>
              <w:rPr>
                <w:rFonts w:cs="Arial"/>
                <w:szCs w:val="20"/>
              </w:rPr>
            </w:pPr>
            <w:r>
              <w:rPr>
                <w:rFonts w:cs="Arial"/>
                <w:szCs w:val="20"/>
              </w:rPr>
              <w:t>$4.00</w:t>
            </w:r>
          </w:p>
        </w:tc>
      </w:tr>
    </w:tbl>
    <w:p w:rsidR="003E4B9E" w:rsidRPr="0053495C" w:rsidRDefault="003E4B9E" w:rsidP="00051B83">
      <w:pPr>
        <w:spacing w:before="60"/>
        <w:rPr>
          <w:rFonts w:cs="Arial"/>
          <w:szCs w:val="20"/>
        </w:rPr>
      </w:pPr>
      <w:r>
        <w:rPr>
          <w:rFonts w:cs="Arial"/>
          <w:szCs w:val="20"/>
        </w:rPr>
        <w:t>¹ Subject to licence fee review</w:t>
      </w:r>
    </w:p>
    <w:sectPr w:rsidR="003E4B9E" w:rsidRPr="0053495C" w:rsidSect="00852281">
      <w:pgSz w:w="11906" w:h="16838"/>
      <w:pgMar w:top="1258" w:right="1219" w:bottom="899" w:left="121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2EA" w:rsidRDefault="000F42EA">
      <w:r>
        <w:separator/>
      </w:r>
    </w:p>
  </w:endnote>
  <w:endnote w:type="continuationSeparator" w:id="0">
    <w:p w:rsidR="000F42EA" w:rsidRDefault="000F4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2EA" w:rsidRDefault="000F42EA">
      <w:r>
        <w:separator/>
      </w:r>
    </w:p>
  </w:footnote>
  <w:footnote w:type="continuationSeparator" w:id="0">
    <w:p w:rsidR="000F42EA" w:rsidRDefault="000F42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C090017"/>
    <w:lvl w:ilvl="0">
      <w:start w:val="1"/>
      <w:numFmt w:val="lowerLetter"/>
      <w:lvlText w:val="%1)"/>
      <w:lvlJc w:val="left"/>
      <w:pPr>
        <w:ind w:left="720" w:hanging="360"/>
      </w:pPr>
      <w:rPr>
        <w:rFont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4751C5C"/>
    <w:multiLevelType w:val="multilevel"/>
    <w:tmpl w:val="BD26D43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8C7C92"/>
    <w:multiLevelType w:val="hybridMultilevel"/>
    <w:tmpl w:val="84F87E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D17C0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C93AD1"/>
    <w:multiLevelType w:val="hybridMultilevel"/>
    <w:tmpl w:val="65FE4A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201287"/>
    <w:multiLevelType w:val="hybridMultilevel"/>
    <w:tmpl w:val="E8C0D47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D47291"/>
    <w:multiLevelType w:val="hybridMultilevel"/>
    <w:tmpl w:val="71C87EB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AF6767D"/>
    <w:multiLevelType w:val="hybridMultilevel"/>
    <w:tmpl w:val="DCAA269A"/>
    <w:lvl w:ilvl="0" w:tplc="A336CFA0">
      <w:start w:val="1"/>
      <w:numFmt w:val="bullet"/>
      <w:lvlText w:val=""/>
      <w:lvlJc w:val="left"/>
      <w:pPr>
        <w:tabs>
          <w:tab w:val="num" w:pos="284"/>
        </w:tabs>
        <w:ind w:left="720" w:hanging="360"/>
      </w:pPr>
      <w:rPr>
        <w:rFonts w:ascii="Symbol" w:hAnsi="Symbol" w:hint="default"/>
      </w:rPr>
    </w:lvl>
    <w:lvl w:ilvl="1" w:tplc="DC74D43A" w:tentative="1">
      <w:start w:val="1"/>
      <w:numFmt w:val="bullet"/>
      <w:lvlText w:val="o"/>
      <w:lvlJc w:val="left"/>
      <w:pPr>
        <w:tabs>
          <w:tab w:val="num" w:pos="1440"/>
        </w:tabs>
        <w:ind w:left="1440" w:hanging="360"/>
      </w:pPr>
      <w:rPr>
        <w:rFonts w:ascii="Courier New" w:hAnsi="Courier New" w:cs="Courier New" w:hint="default"/>
      </w:rPr>
    </w:lvl>
    <w:lvl w:ilvl="2" w:tplc="44DE5D30" w:tentative="1">
      <w:start w:val="1"/>
      <w:numFmt w:val="bullet"/>
      <w:lvlText w:val=""/>
      <w:lvlJc w:val="left"/>
      <w:pPr>
        <w:tabs>
          <w:tab w:val="num" w:pos="2160"/>
        </w:tabs>
        <w:ind w:left="2160" w:hanging="360"/>
      </w:pPr>
      <w:rPr>
        <w:rFonts w:ascii="Wingdings" w:hAnsi="Wingdings" w:hint="default"/>
      </w:rPr>
    </w:lvl>
    <w:lvl w:ilvl="3" w:tplc="63A075AA" w:tentative="1">
      <w:start w:val="1"/>
      <w:numFmt w:val="bullet"/>
      <w:lvlText w:val=""/>
      <w:lvlJc w:val="left"/>
      <w:pPr>
        <w:tabs>
          <w:tab w:val="num" w:pos="2880"/>
        </w:tabs>
        <w:ind w:left="2880" w:hanging="360"/>
      </w:pPr>
      <w:rPr>
        <w:rFonts w:ascii="Symbol" w:hAnsi="Symbol" w:hint="default"/>
      </w:rPr>
    </w:lvl>
    <w:lvl w:ilvl="4" w:tplc="5C3281B0" w:tentative="1">
      <w:start w:val="1"/>
      <w:numFmt w:val="bullet"/>
      <w:lvlText w:val="o"/>
      <w:lvlJc w:val="left"/>
      <w:pPr>
        <w:tabs>
          <w:tab w:val="num" w:pos="3600"/>
        </w:tabs>
        <w:ind w:left="3600" w:hanging="360"/>
      </w:pPr>
      <w:rPr>
        <w:rFonts w:ascii="Courier New" w:hAnsi="Courier New" w:cs="Courier New" w:hint="default"/>
      </w:rPr>
    </w:lvl>
    <w:lvl w:ilvl="5" w:tplc="C5862640" w:tentative="1">
      <w:start w:val="1"/>
      <w:numFmt w:val="bullet"/>
      <w:lvlText w:val=""/>
      <w:lvlJc w:val="left"/>
      <w:pPr>
        <w:tabs>
          <w:tab w:val="num" w:pos="4320"/>
        </w:tabs>
        <w:ind w:left="4320" w:hanging="360"/>
      </w:pPr>
      <w:rPr>
        <w:rFonts w:ascii="Wingdings" w:hAnsi="Wingdings" w:hint="default"/>
      </w:rPr>
    </w:lvl>
    <w:lvl w:ilvl="6" w:tplc="B86ECED2" w:tentative="1">
      <w:start w:val="1"/>
      <w:numFmt w:val="bullet"/>
      <w:lvlText w:val=""/>
      <w:lvlJc w:val="left"/>
      <w:pPr>
        <w:tabs>
          <w:tab w:val="num" w:pos="5040"/>
        </w:tabs>
        <w:ind w:left="5040" w:hanging="360"/>
      </w:pPr>
      <w:rPr>
        <w:rFonts w:ascii="Symbol" w:hAnsi="Symbol" w:hint="default"/>
      </w:rPr>
    </w:lvl>
    <w:lvl w:ilvl="7" w:tplc="DD7EAD7C" w:tentative="1">
      <w:start w:val="1"/>
      <w:numFmt w:val="bullet"/>
      <w:lvlText w:val="o"/>
      <w:lvlJc w:val="left"/>
      <w:pPr>
        <w:tabs>
          <w:tab w:val="num" w:pos="5760"/>
        </w:tabs>
        <w:ind w:left="5760" w:hanging="360"/>
      </w:pPr>
      <w:rPr>
        <w:rFonts w:ascii="Courier New" w:hAnsi="Courier New" w:cs="Courier New" w:hint="default"/>
      </w:rPr>
    </w:lvl>
    <w:lvl w:ilvl="8" w:tplc="EA2C473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B521C8"/>
    <w:multiLevelType w:val="hybridMultilevel"/>
    <w:tmpl w:val="68E0B524"/>
    <w:lvl w:ilvl="0" w:tplc="06A067CC">
      <w:start w:val="1"/>
      <w:numFmt w:val="decimal"/>
      <w:lvlText w:val="%1."/>
      <w:lvlJc w:val="left"/>
      <w:pPr>
        <w:tabs>
          <w:tab w:val="num" w:pos="284"/>
        </w:tabs>
        <w:ind w:left="284" w:hanging="284"/>
      </w:pPr>
      <w:rPr>
        <w:rFonts w:ascii="Arial" w:hAnsi="Arial" w:hint="default"/>
        <w:b w:val="0"/>
        <w:i w:val="0"/>
        <w:sz w:val="18"/>
        <w:szCs w:val="18"/>
      </w:rPr>
    </w:lvl>
    <w:lvl w:ilvl="1" w:tplc="65E09F20">
      <w:start w:val="1"/>
      <w:numFmt w:val="lowerLetter"/>
      <w:lvlText w:val="%2."/>
      <w:lvlJc w:val="left"/>
      <w:pPr>
        <w:tabs>
          <w:tab w:val="num" w:pos="1440"/>
        </w:tabs>
        <w:ind w:left="1440" w:hanging="360"/>
      </w:pPr>
    </w:lvl>
    <w:lvl w:ilvl="2" w:tplc="24E6F764" w:tentative="1">
      <w:start w:val="1"/>
      <w:numFmt w:val="lowerRoman"/>
      <w:lvlText w:val="%3."/>
      <w:lvlJc w:val="right"/>
      <w:pPr>
        <w:tabs>
          <w:tab w:val="num" w:pos="2160"/>
        </w:tabs>
        <w:ind w:left="2160" w:hanging="180"/>
      </w:pPr>
    </w:lvl>
    <w:lvl w:ilvl="3" w:tplc="75BAC89C" w:tentative="1">
      <w:start w:val="1"/>
      <w:numFmt w:val="decimal"/>
      <w:lvlText w:val="%4."/>
      <w:lvlJc w:val="left"/>
      <w:pPr>
        <w:tabs>
          <w:tab w:val="num" w:pos="2880"/>
        </w:tabs>
        <w:ind w:left="2880" w:hanging="360"/>
      </w:pPr>
    </w:lvl>
    <w:lvl w:ilvl="4" w:tplc="83DE848C" w:tentative="1">
      <w:start w:val="1"/>
      <w:numFmt w:val="lowerLetter"/>
      <w:lvlText w:val="%5."/>
      <w:lvlJc w:val="left"/>
      <w:pPr>
        <w:tabs>
          <w:tab w:val="num" w:pos="3600"/>
        </w:tabs>
        <w:ind w:left="3600" w:hanging="360"/>
      </w:pPr>
    </w:lvl>
    <w:lvl w:ilvl="5" w:tplc="6E0E8D8E" w:tentative="1">
      <w:start w:val="1"/>
      <w:numFmt w:val="lowerRoman"/>
      <w:lvlText w:val="%6."/>
      <w:lvlJc w:val="right"/>
      <w:pPr>
        <w:tabs>
          <w:tab w:val="num" w:pos="4320"/>
        </w:tabs>
        <w:ind w:left="4320" w:hanging="180"/>
      </w:pPr>
    </w:lvl>
    <w:lvl w:ilvl="6" w:tplc="FF620222" w:tentative="1">
      <w:start w:val="1"/>
      <w:numFmt w:val="decimal"/>
      <w:lvlText w:val="%7."/>
      <w:lvlJc w:val="left"/>
      <w:pPr>
        <w:tabs>
          <w:tab w:val="num" w:pos="5040"/>
        </w:tabs>
        <w:ind w:left="5040" w:hanging="360"/>
      </w:pPr>
    </w:lvl>
    <w:lvl w:ilvl="7" w:tplc="3800BFD6" w:tentative="1">
      <w:start w:val="1"/>
      <w:numFmt w:val="lowerLetter"/>
      <w:lvlText w:val="%8."/>
      <w:lvlJc w:val="left"/>
      <w:pPr>
        <w:tabs>
          <w:tab w:val="num" w:pos="5760"/>
        </w:tabs>
        <w:ind w:left="5760" w:hanging="360"/>
      </w:pPr>
    </w:lvl>
    <w:lvl w:ilvl="8" w:tplc="EB0273D4" w:tentative="1">
      <w:start w:val="1"/>
      <w:numFmt w:val="lowerRoman"/>
      <w:lvlText w:val="%9."/>
      <w:lvlJc w:val="right"/>
      <w:pPr>
        <w:tabs>
          <w:tab w:val="num" w:pos="6480"/>
        </w:tabs>
        <w:ind w:left="6480" w:hanging="180"/>
      </w:pPr>
    </w:lvl>
  </w:abstractNum>
  <w:abstractNum w:abstractNumId="10" w15:restartNumberingAfterBreak="0">
    <w:nsid w:val="1BDB5F7D"/>
    <w:multiLevelType w:val="hybridMultilevel"/>
    <w:tmpl w:val="5FBC48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D9C2350"/>
    <w:multiLevelType w:val="hybridMultilevel"/>
    <w:tmpl w:val="F1CA526A"/>
    <w:lvl w:ilvl="0" w:tplc="4956D234">
      <w:start w:val="1"/>
      <w:numFmt w:val="lowerRoman"/>
      <w:lvlText w:val="%1."/>
      <w:lvlJc w:val="right"/>
      <w:pPr>
        <w:tabs>
          <w:tab w:val="num" w:pos="1245"/>
        </w:tabs>
        <w:ind w:left="1245" w:hanging="180"/>
      </w:pPr>
    </w:lvl>
    <w:lvl w:ilvl="1" w:tplc="04090003" w:tentative="1">
      <w:start w:val="1"/>
      <w:numFmt w:val="lowerLetter"/>
      <w:lvlText w:val="%2."/>
      <w:lvlJc w:val="left"/>
      <w:pPr>
        <w:tabs>
          <w:tab w:val="num" w:pos="525"/>
        </w:tabs>
        <w:ind w:left="525" w:hanging="360"/>
      </w:pPr>
    </w:lvl>
    <w:lvl w:ilvl="2" w:tplc="04090005" w:tentative="1">
      <w:start w:val="1"/>
      <w:numFmt w:val="lowerRoman"/>
      <w:lvlText w:val="%3."/>
      <w:lvlJc w:val="right"/>
      <w:pPr>
        <w:tabs>
          <w:tab w:val="num" w:pos="1245"/>
        </w:tabs>
        <w:ind w:left="1245" w:hanging="180"/>
      </w:pPr>
    </w:lvl>
    <w:lvl w:ilvl="3" w:tplc="04090001" w:tentative="1">
      <w:start w:val="1"/>
      <w:numFmt w:val="decimal"/>
      <w:lvlText w:val="%4."/>
      <w:lvlJc w:val="left"/>
      <w:pPr>
        <w:tabs>
          <w:tab w:val="num" w:pos="1965"/>
        </w:tabs>
        <w:ind w:left="1965" w:hanging="360"/>
      </w:pPr>
    </w:lvl>
    <w:lvl w:ilvl="4" w:tplc="04090003" w:tentative="1">
      <w:start w:val="1"/>
      <w:numFmt w:val="lowerLetter"/>
      <w:lvlText w:val="%5."/>
      <w:lvlJc w:val="left"/>
      <w:pPr>
        <w:tabs>
          <w:tab w:val="num" w:pos="2685"/>
        </w:tabs>
        <w:ind w:left="2685" w:hanging="360"/>
      </w:pPr>
    </w:lvl>
    <w:lvl w:ilvl="5" w:tplc="04090005" w:tentative="1">
      <w:start w:val="1"/>
      <w:numFmt w:val="lowerRoman"/>
      <w:lvlText w:val="%6."/>
      <w:lvlJc w:val="right"/>
      <w:pPr>
        <w:tabs>
          <w:tab w:val="num" w:pos="3405"/>
        </w:tabs>
        <w:ind w:left="3405" w:hanging="180"/>
      </w:pPr>
    </w:lvl>
    <w:lvl w:ilvl="6" w:tplc="04090001" w:tentative="1">
      <w:start w:val="1"/>
      <w:numFmt w:val="decimal"/>
      <w:lvlText w:val="%7."/>
      <w:lvlJc w:val="left"/>
      <w:pPr>
        <w:tabs>
          <w:tab w:val="num" w:pos="4125"/>
        </w:tabs>
        <w:ind w:left="4125" w:hanging="360"/>
      </w:pPr>
    </w:lvl>
    <w:lvl w:ilvl="7" w:tplc="04090003" w:tentative="1">
      <w:start w:val="1"/>
      <w:numFmt w:val="lowerLetter"/>
      <w:lvlText w:val="%8."/>
      <w:lvlJc w:val="left"/>
      <w:pPr>
        <w:tabs>
          <w:tab w:val="num" w:pos="4845"/>
        </w:tabs>
        <w:ind w:left="4845" w:hanging="360"/>
      </w:pPr>
    </w:lvl>
    <w:lvl w:ilvl="8" w:tplc="04090005" w:tentative="1">
      <w:start w:val="1"/>
      <w:numFmt w:val="lowerRoman"/>
      <w:lvlText w:val="%9."/>
      <w:lvlJc w:val="right"/>
      <w:pPr>
        <w:tabs>
          <w:tab w:val="num" w:pos="5565"/>
        </w:tabs>
        <w:ind w:left="5565" w:hanging="180"/>
      </w:pPr>
    </w:lvl>
  </w:abstractNum>
  <w:abstractNum w:abstractNumId="12" w15:restartNumberingAfterBreak="0">
    <w:nsid w:val="1DA16A46"/>
    <w:multiLevelType w:val="singleLevel"/>
    <w:tmpl w:val="0C090001"/>
    <w:lvl w:ilvl="0">
      <w:start w:val="1"/>
      <w:numFmt w:val="bullet"/>
      <w:lvlText w:val=""/>
      <w:lvlJc w:val="left"/>
      <w:pPr>
        <w:tabs>
          <w:tab w:val="num" w:pos="900"/>
        </w:tabs>
        <w:ind w:left="900" w:hanging="360"/>
      </w:pPr>
      <w:rPr>
        <w:rFonts w:ascii="Symbol" w:hAnsi="Symbol" w:hint="default"/>
      </w:rPr>
    </w:lvl>
  </w:abstractNum>
  <w:abstractNum w:abstractNumId="13" w15:restartNumberingAfterBreak="0">
    <w:nsid w:val="21626CD3"/>
    <w:multiLevelType w:val="multilevel"/>
    <w:tmpl w:val="5E42A650"/>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7E52FD8"/>
    <w:multiLevelType w:val="hybridMultilevel"/>
    <w:tmpl w:val="4106E128"/>
    <w:lvl w:ilvl="0" w:tplc="457054C4">
      <w:start w:val="1"/>
      <w:numFmt w:val="bullet"/>
      <w:lvlText w:val=""/>
      <w:lvlJc w:val="left"/>
      <w:pPr>
        <w:tabs>
          <w:tab w:val="num" w:pos="720"/>
        </w:tabs>
        <w:ind w:left="720" w:hanging="360"/>
      </w:pPr>
      <w:rPr>
        <w:rFonts w:ascii="Symbol" w:hAnsi="Symbol" w:hint="default"/>
      </w:rPr>
    </w:lvl>
    <w:lvl w:ilvl="1" w:tplc="701AEFCC" w:tentative="1">
      <w:start w:val="1"/>
      <w:numFmt w:val="bullet"/>
      <w:lvlText w:val="o"/>
      <w:lvlJc w:val="left"/>
      <w:pPr>
        <w:tabs>
          <w:tab w:val="num" w:pos="1440"/>
        </w:tabs>
        <w:ind w:left="1440" w:hanging="360"/>
      </w:pPr>
      <w:rPr>
        <w:rFonts w:ascii="Courier New" w:hAnsi="Courier New" w:cs="Courier New" w:hint="default"/>
      </w:rPr>
    </w:lvl>
    <w:lvl w:ilvl="2" w:tplc="20A6D29E" w:tentative="1">
      <w:start w:val="1"/>
      <w:numFmt w:val="bullet"/>
      <w:lvlText w:val=""/>
      <w:lvlJc w:val="left"/>
      <w:pPr>
        <w:tabs>
          <w:tab w:val="num" w:pos="2160"/>
        </w:tabs>
        <w:ind w:left="2160" w:hanging="360"/>
      </w:pPr>
      <w:rPr>
        <w:rFonts w:ascii="Wingdings" w:hAnsi="Wingdings" w:hint="default"/>
      </w:rPr>
    </w:lvl>
    <w:lvl w:ilvl="3" w:tplc="9EEA1F9A" w:tentative="1">
      <w:start w:val="1"/>
      <w:numFmt w:val="bullet"/>
      <w:lvlText w:val=""/>
      <w:lvlJc w:val="left"/>
      <w:pPr>
        <w:tabs>
          <w:tab w:val="num" w:pos="2880"/>
        </w:tabs>
        <w:ind w:left="2880" w:hanging="360"/>
      </w:pPr>
      <w:rPr>
        <w:rFonts w:ascii="Symbol" w:hAnsi="Symbol" w:hint="default"/>
      </w:rPr>
    </w:lvl>
    <w:lvl w:ilvl="4" w:tplc="AAD41B98" w:tentative="1">
      <w:start w:val="1"/>
      <w:numFmt w:val="bullet"/>
      <w:lvlText w:val="o"/>
      <w:lvlJc w:val="left"/>
      <w:pPr>
        <w:tabs>
          <w:tab w:val="num" w:pos="3600"/>
        </w:tabs>
        <w:ind w:left="3600" w:hanging="360"/>
      </w:pPr>
      <w:rPr>
        <w:rFonts w:ascii="Courier New" w:hAnsi="Courier New" w:cs="Courier New" w:hint="default"/>
      </w:rPr>
    </w:lvl>
    <w:lvl w:ilvl="5" w:tplc="E894F9CA" w:tentative="1">
      <w:start w:val="1"/>
      <w:numFmt w:val="bullet"/>
      <w:lvlText w:val=""/>
      <w:lvlJc w:val="left"/>
      <w:pPr>
        <w:tabs>
          <w:tab w:val="num" w:pos="4320"/>
        </w:tabs>
        <w:ind w:left="4320" w:hanging="360"/>
      </w:pPr>
      <w:rPr>
        <w:rFonts w:ascii="Wingdings" w:hAnsi="Wingdings" w:hint="default"/>
      </w:rPr>
    </w:lvl>
    <w:lvl w:ilvl="6" w:tplc="41CA61E2" w:tentative="1">
      <w:start w:val="1"/>
      <w:numFmt w:val="bullet"/>
      <w:lvlText w:val=""/>
      <w:lvlJc w:val="left"/>
      <w:pPr>
        <w:tabs>
          <w:tab w:val="num" w:pos="5040"/>
        </w:tabs>
        <w:ind w:left="5040" w:hanging="360"/>
      </w:pPr>
      <w:rPr>
        <w:rFonts w:ascii="Symbol" w:hAnsi="Symbol" w:hint="default"/>
      </w:rPr>
    </w:lvl>
    <w:lvl w:ilvl="7" w:tplc="B34CE810" w:tentative="1">
      <w:start w:val="1"/>
      <w:numFmt w:val="bullet"/>
      <w:lvlText w:val="o"/>
      <w:lvlJc w:val="left"/>
      <w:pPr>
        <w:tabs>
          <w:tab w:val="num" w:pos="5760"/>
        </w:tabs>
        <w:ind w:left="5760" w:hanging="360"/>
      </w:pPr>
      <w:rPr>
        <w:rFonts w:ascii="Courier New" w:hAnsi="Courier New" w:cs="Courier New" w:hint="default"/>
      </w:rPr>
    </w:lvl>
    <w:lvl w:ilvl="8" w:tplc="468848F4"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444AD5"/>
    <w:multiLevelType w:val="hybridMultilevel"/>
    <w:tmpl w:val="417EEB4A"/>
    <w:lvl w:ilvl="0" w:tplc="FB5CA330">
      <w:start w:val="1"/>
      <w:numFmt w:val="bullet"/>
      <w:lvlText w:val=""/>
      <w:lvlJc w:val="left"/>
      <w:pPr>
        <w:tabs>
          <w:tab w:val="num" w:pos="720"/>
        </w:tabs>
        <w:ind w:left="720" w:hanging="360"/>
      </w:pPr>
      <w:rPr>
        <w:rFonts w:ascii="Symbol" w:hAnsi="Symbol" w:hint="default"/>
      </w:rPr>
    </w:lvl>
    <w:lvl w:ilvl="1" w:tplc="09324048">
      <w:start w:val="1"/>
      <w:numFmt w:val="bullet"/>
      <w:lvlText w:val="o"/>
      <w:lvlJc w:val="left"/>
      <w:pPr>
        <w:tabs>
          <w:tab w:val="num" w:pos="1440"/>
        </w:tabs>
        <w:ind w:left="1440" w:hanging="360"/>
      </w:pPr>
      <w:rPr>
        <w:rFonts w:ascii="Courier New" w:hAnsi="Courier New" w:cs="Courier New" w:hint="default"/>
      </w:rPr>
    </w:lvl>
    <w:lvl w:ilvl="2" w:tplc="9E664AA0" w:tentative="1">
      <w:start w:val="1"/>
      <w:numFmt w:val="bullet"/>
      <w:lvlText w:val=""/>
      <w:lvlJc w:val="left"/>
      <w:pPr>
        <w:tabs>
          <w:tab w:val="num" w:pos="2160"/>
        </w:tabs>
        <w:ind w:left="2160" w:hanging="360"/>
      </w:pPr>
      <w:rPr>
        <w:rFonts w:ascii="Wingdings" w:hAnsi="Wingdings" w:hint="default"/>
      </w:rPr>
    </w:lvl>
    <w:lvl w:ilvl="3" w:tplc="2C0E7F52" w:tentative="1">
      <w:start w:val="1"/>
      <w:numFmt w:val="bullet"/>
      <w:lvlText w:val=""/>
      <w:lvlJc w:val="left"/>
      <w:pPr>
        <w:tabs>
          <w:tab w:val="num" w:pos="2880"/>
        </w:tabs>
        <w:ind w:left="2880" w:hanging="360"/>
      </w:pPr>
      <w:rPr>
        <w:rFonts w:ascii="Symbol" w:hAnsi="Symbol" w:hint="default"/>
      </w:rPr>
    </w:lvl>
    <w:lvl w:ilvl="4" w:tplc="0696FF74" w:tentative="1">
      <w:start w:val="1"/>
      <w:numFmt w:val="bullet"/>
      <w:lvlText w:val="o"/>
      <w:lvlJc w:val="left"/>
      <w:pPr>
        <w:tabs>
          <w:tab w:val="num" w:pos="3600"/>
        </w:tabs>
        <w:ind w:left="3600" w:hanging="360"/>
      </w:pPr>
      <w:rPr>
        <w:rFonts w:ascii="Courier New" w:hAnsi="Courier New" w:cs="Courier New" w:hint="default"/>
      </w:rPr>
    </w:lvl>
    <w:lvl w:ilvl="5" w:tplc="97181418" w:tentative="1">
      <w:start w:val="1"/>
      <w:numFmt w:val="bullet"/>
      <w:lvlText w:val=""/>
      <w:lvlJc w:val="left"/>
      <w:pPr>
        <w:tabs>
          <w:tab w:val="num" w:pos="4320"/>
        </w:tabs>
        <w:ind w:left="4320" w:hanging="360"/>
      </w:pPr>
      <w:rPr>
        <w:rFonts w:ascii="Wingdings" w:hAnsi="Wingdings" w:hint="default"/>
      </w:rPr>
    </w:lvl>
    <w:lvl w:ilvl="6" w:tplc="28B076C4" w:tentative="1">
      <w:start w:val="1"/>
      <w:numFmt w:val="bullet"/>
      <w:lvlText w:val=""/>
      <w:lvlJc w:val="left"/>
      <w:pPr>
        <w:tabs>
          <w:tab w:val="num" w:pos="5040"/>
        </w:tabs>
        <w:ind w:left="5040" w:hanging="360"/>
      </w:pPr>
      <w:rPr>
        <w:rFonts w:ascii="Symbol" w:hAnsi="Symbol" w:hint="default"/>
      </w:rPr>
    </w:lvl>
    <w:lvl w:ilvl="7" w:tplc="BAB8C49E" w:tentative="1">
      <w:start w:val="1"/>
      <w:numFmt w:val="bullet"/>
      <w:lvlText w:val="o"/>
      <w:lvlJc w:val="left"/>
      <w:pPr>
        <w:tabs>
          <w:tab w:val="num" w:pos="5760"/>
        </w:tabs>
        <w:ind w:left="5760" w:hanging="360"/>
      </w:pPr>
      <w:rPr>
        <w:rFonts w:ascii="Courier New" w:hAnsi="Courier New" w:cs="Courier New" w:hint="default"/>
      </w:rPr>
    </w:lvl>
    <w:lvl w:ilvl="8" w:tplc="67164DB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7E1CFA"/>
    <w:multiLevelType w:val="hybridMultilevel"/>
    <w:tmpl w:val="D154047C"/>
    <w:lvl w:ilvl="0" w:tplc="0C090001">
      <w:start w:val="1"/>
      <w:numFmt w:val="bullet"/>
      <w:lvlText w:val=""/>
      <w:lvlJc w:val="left"/>
      <w:pPr>
        <w:tabs>
          <w:tab w:val="num" w:pos="284"/>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1527EF"/>
    <w:multiLevelType w:val="hybridMultilevel"/>
    <w:tmpl w:val="6F9C2A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DA310F9"/>
    <w:multiLevelType w:val="hybridMultilevel"/>
    <w:tmpl w:val="258CB35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5E6237"/>
    <w:multiLevelType w:val="hybridMultilevel"/>
    <w:tmpl w:val="4056A136"/>
    <w:lvl w:ilvl="0" w:tplc="4956D23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D30E64"/>
    <w:multiLevelType w:val="hybridMultilevel"/>
    <w:tmpl w:val="6A32893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397EE4"/>
    <w:multiLevelType w:val="hybridMultilevel"/>
    <w:tmpl w:val="AFAE3B5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A620EDD"/>
    <w:multiLevelType w:val="hybridMultilevel"/>
    <w:tmpl w:val="DADEF4D8"/>
    <w:lvl w:ilvl="0" w:tplc="0C090001">
      <w:start w:val="1"/>
      <w:numFmt w:val="bullet"/>
      <w:lvlText w:val=""/>
      <w:lvlJc w:val="left"/>
      <w:pPr>
        <w:tabs>
          <w:tab w:val="num" w:pos="360"/>
        </w:tabs>
        <w:ind w:left="360" w:hanging="360"/>
      </w:pPr>
      <w:rPr>
        <w:rFonts w:ascii="Symbol" w:hAnsi="Symbol" w:hint="default"/>
        <w:sz w:val="20"/>
      </w:rPr>
    </w:lvl>
    <w:lvl w:ilvl="1" w:tplc="0C090003" w:tentative="1">
      <w:start w:val="1"/>
      <w:numFmt w:val="bullet"/>
      <w:lvlText w:val="o"/>
      <w:lvlJc w:val="left"/>
      <w:pPr>
        <w:tabs>
          <w:tab w:val="num" w:pos="1156"/>
        </w:tabs>
        <w:ind w:left="1156" w:hanging="360"/>
      </w:pPr>
      <w:rPr>
        <w:rFonts w:ascii="Courier New" w:hAnsi="Courier New" w:cs="Courier New" w:hint="default"/>
      </w:rPr>
    </w:lvl>
    <w:lvl w:ilvl="2" w:tplc="0C090005" w:tentative="1">
      <w:start w:val="1"/>
      <w:numFmt w:val="bullet"/>
      <w:lvlText w:val=""/>
      <w:lvlJc w:val="left"/>
      <w:pPr>
        <w:tabs>
          <w:tab w:val="num" w:pos="1876"/>
        </w:tabs>
        <w:ind w:left="1876" w:hanging="360"/>
      </w:pPr>
      <w:rPr>
        <w:rFonts w:ascii="Wingdings" w:hAnsi="Wingdings" w:hint="default"/>
      </w:rPr>
    </w:lvl>
    <w:lvl w:ilvl="3" w:tplc="0C090001" w:tentative="1">
      <w:start w:val="1"/>
      <w:numFmt w:val="bullet"/>
      <w:lvlText w:val=""/>
      <w:lvlJc w:val="left"/>
      <w:pPr>
        <w:tabs>
          <w:tab w:val="num" w:pos="2596"/>
        </w:tabs>
        <w:ind w:left="2596" w:hanging="360"/>
      </w:pPr>
      <w:rPr>
        <w:rFonts w:ascii="Symbol" w:hAnsi="Symbol" w:hint="default"/>
      </w:rPr>
    </w:lvl>
    <w:lvl w:ilvl="4" w:tplc="0C090003" w:tentative="1">
      <w:start w:val="1"/>
      <w:numFmt w:val="bullet"/>
      <w:lvlText w:val="o"/>
      <w:lvlJc w:val="left"/>
      <w:pPr>
        <w:tabs>
          <w:tab w:val="num" w:pos="3316"/>
        </w:tabs>
        <w:ind w:left="3316" w:hanging="360"/>
      </w:pPr>
      <w:rPr>
        <w:rFonts w:ascii="Courier New" w:hAnsi="Courier New" w:cs="Courier New" w:hint="default"/>
      </w:rPr>
    </w:lvl>
    <w:lvl w:ilvl="5" w:tplc="0C090005" w:tentative="1">
      <w:start w:val="1"/>
      <w:numFmt w:val="bullet"/>
      <w:lvlText w:val=""/>
      <w:lvlJc w:val="left"/>
      <w:pPr>
        <w:tabs>
          <w:tab w:val="num" w:pos="4036"/>
        </w:tabs>
        <w:ind w:left="4036" w:hanging="360"/>
      </w:pPr>
      <w:rPr>
        <w:rFonts w:ascii="Wingdings" w:hAnsi="Wingdings" w:hint="default"/>
      </w:rPr>
    </w:lvl>
    <w:lvl w:ilvl="6" w:tplc="0C090001" w:tentative="1">
      <w:start w:val="1"/>
      <w:numFmt w:val="bullet"/>
      <w:lvlText w:val=""/>
      <w:lvlJc w:val="left"/>
      <w:pPr>
        <w:tabs>
          <w:tab w:val="num" w:pos="4756"/>
        </w:tabs>
        <w:ind w:left="4756" w:hanging="360"/>
      </w:pPr>
      <w:rPr>
        <w:rFonts w:ascii="Symbol" w:hAnsi="Symbol" w:hint="default"/>
      </w:rPr>
    </w:lvl>
    <w:lvl w:ilvl="7" w:tplc="0C090003" w:tentative="1">
      <w:start w:val="1"/>
      <w:numFmt w:val="bullet"/>
      <w:lvlText w:val="o"/>
      <w:lvlJc w:val="left"/>
      <w:pPr>
        <w:tabs>
          <w:tab w:val="num" w:pos="5476"/>
        </w:tabs>
        <w:ind w:left="5476" w:hanging="360"/>
      </w:pPr>
      <w:rPr>
        <w:rFonts w:ascii="Courier New" w:hAnsi="Courier New" w:cs="Courier New" w:hint="default"/>
      </w:rPr>
    </w:lvl>
    <w:lvl w:ilvl="8" w:tplc="0C090005" w:tentative="1">
      <w:start w:val="1"/>
      <w:numFmt w:val="bullet"/>
      <w:lvlText w:val=""/>
      <w:lvlJc w:val="left"/>
      <w:pPr>
        <w:tabs>
          <w:tab w:val="num" w:pos="6196"/>
        </w:tabs>
        <w:ind w:left="6196" w:hanging="360"/>
      </w:pPr>
      <w:rPr>
        <w:rFonts w:ascii="Wingdings" w:hAnsi="Wingdings" w:hint="default"/>
      </w:rPr>
    </w:lvl>
  </w:abstractNum>
  <w:abstractNum w:abstractNumId="23" w15:restartNumberingAfterBreak="0">
    <w:nsid w:val="3FE03E66"/>
    <w:multiLevelType w:val="multilevel"/>
    <w:tmpl w:val="34A04246"/>
    <w:lvl w:ilvl="0">
      <w:start w:val="3"/>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4" w15:restartNumberingAfterBreak="0">
    <w:nsid w:val="4E8466EF"/>
    <w:multiLevelType w:val="hybridMultilevel"/>
    <w:tmpl w:val="32929CF2"/>
    <w:lvl w:ilvl="0" w:tplc="21FE87A6">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4A86E37"/>
    <w:multiLevelType w:val="hybridMultilevel"/>
    <w:tmpl w:val="07D61E20"/>
    <w:lvl w:ilvl="0" w:tplc="D23E0F0A">
      <w:start w:val="1"/>
      <w:numFmt w:val="lowerRoman"/>
      <w:lvlText w:val="%1."/>
      <w:lvlJc w:val="right"/>
      <w:pPr>
        <w:tabs>
          <w:tab w:val="num" w:pos="360"/>
        </w:tabs>
        <w:ind w:left="360" w:hanging="180"/>
      </w:pPr>
    </w:lvl>
    <w:lvl w:ilvl="1" w:tplc="5D8E9410" w:tentative="1">
      <w:start w:val="1"/>
      <w:numFmt w:val="lowerLetter"/>
      <w:lvlText w:val="%2."/>
      <w:lvlJc w:val="left"/>
      <w:pPr>
        <w:tabs>
          <w:tab w:val="num" w:pos="1260"/>
        </w:tabs>
        <w:ind w:left="1260" w:hanging="360"/>
      </w:pPr>
    </w:lvl>
    <w:lvl w:ilvl="2" w:tplc="9326A194" w:tentative="1">
      <w:start w:val="1"/>
      <w:numFmt w:val="lowerRoman"/>
      <w:lvlText w:val="%3."/>
      <w:lvlJc w:val="right"/>
      <w:pPr>
        <w:tabs>
          <w:tab w:val="num" w:pos="1980"/>
        </w:tabs>
        <w:ind w:left="1980" w:hanging="180"/>
      </w:pPr>
    </w:lvl>
    <w:lvl w:ilvl="3" w:tplc="14B6ED68" w:tentative="1">
      <w:start w:val="1"/>
      <w:numFmt w:val="decimal"/>
      <w:lvlText w:val="%4."/>
      <w:lvlJc w:val="left"/>
      <w:pPr>
        <w:tabs>
          <w:tab w:val="num" w:pos="2700"/>
        </w:tabs>
        <w:ind w:left="2700" w:hanging="360"/>
      </w:pPr>
    </w:lvl>
    <w:lvl w:ilvl="4" w:tplc="62CCAECC" w:tentative="1">
      <w:start w:val="1"/>
      <w:numFmt w:val="lowerLetter"/>
      <w:lvlText w:val="%5."/>
      <w:lvlJc w:val="left"/>
      <w:pPr>
        <w:tabs>
          <w:tab w:val="num" w:pos="3420"/>
        </w:tabs>
        <w:ind w:left="3420" w:hanging="360"/>
      </w:pPr>
    </w:lvl>
    <w:lvl w:ilvl="5" w:tplc="731A3330" w:tentative="1">
      <w:start w:val="1"/>
      <w:numFmt w:val="lowerRoman"/>
      <w:lvlText w:val="%6."/>
      <w:lvlJc w:val="right"/>
      <w:pPr>
        <w:tabs>
          <w:tab w:val="num" w:pos="4140"/>
        </w:tabs>
        <w:ind w:left="4140" w:hanging="180"/>
      </w:pPr>
    </w:lvl>
    <w:lvl w:ilvl="6" w:tplc="41886FBE" w:tentative="1">
      <w:start w:val="1"/>
      <w:numFmt w:val="decimal"/>
      <w:lvlText w:val="%7."/>
      <w:lvlJc w:val="left"/>
      <w:pPr>
        <w:tabs>
          <w:tab w:val="num" w:pos="4860"/>
        </w:tabs>
        <w:ind w:left="4860" w:hanging="360"/>
      </w:pPr>
    </w:lvl>
    <w:lvl w:ilvl="7" w:tplc="6E10ED10" w:tentative="1">
      <w:start w:val="1"/>
      <w:numFmt w:val="lowerLetter"/>
      <w:lvlText w:val="%8."/>
      <w:lvlJc w:val="left"/>
      <w:pPr>
        <w:tabs>
          <w:tab w:val="num" w:pos="5580"/>
        </w:tabs>
        <w:ind w:left="5580" w:hanging="360"/>
      </w:pPr>
    </w:lvl>
    <w:lvl w:ilvl="8" w:tplc="1B6A03F8" w:tentative="1">
      <w:start w:val="1"/>
      <w:numFmt w:val="lowerRoman"/>
      <w:lvlText w:val="%9."/>
      <w:lvlJc w:val="right"/>
      <w:pPr>
        <w:tabs>
          <w:tab w:val="num" w:pos="6300"/>
        </w:tabs>
        <w:ind w:left="6300" w:hanging="180"/>
      </w:pPr>
    </w:lvl>
  </w:abstractNum>
  <w:abstractNum w:abstractNumId="26" w15:restartNumberingAfterBreak="0">
    <w:nsid w:val="5A6E0326"/>
    <w:multiLevelType w:val="multilevel"/>
    <w:tmpl w:val="BD26D43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5ADC7ADF"/>
    <w:multiLevelType w:val="multilevel"/>
    <w:tmpl w:val="F0DE27A4"/>
    <w:lvl w:ilvl="0">
      <w:start w:val="1"/>
      <w:numFmt w:val="lowerLetter"/>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5BB85F7D"/>
    <w:multiLevelType w:val="hybridMultilevel"/>
    <w:tmpl w:val="0096C17A"/>
    <w:lvl w:ilvl="0" w:tplc="21CAC7A4">
      <w:start w:val="1"/>
      <w:numFmt w:val="lowerLetter"/>
      <w:lvlText w:val="%1)"/>
      <w:lvlJc w:val="left"/>
      <w:pPr>
        <w:tabs>
          <w:tab w:val="num" w:pos="360"/>
        </w:tabs>
        <w:ind w:left="360" w:hanging="360"/>
      </w:pPr>
      <w:rPr>
        <w:rFonts w:hint="default"/>
      </w:rPr>
    </w:lvl>
    <w:lvl w:ilvl="1" w:tplc="7E9A4EFE">
      <w:start w:val="1"/>
      <w:numFmt w:val="lowerLetter"/>
      <w:lvlText w:val="%2."/>
      <w:lvlJc w:val="left"/>
      <w:pPr>
        <w:tabs>
          <w:tab w:val="num" w:pos="1080"/>
        </w:tabs>
        <w:ind w:left="1080" w:hanging="360"/>
      </w:pPr>
    </w:lvl>
    <w:lvl w:ilvl="2" w:tplc="CE6A4FE0">
      <w:start w:val="1"/>
      <w:numFmt w:val="lowerRoman"/>
      <w:lvlText w:val="%3."/>
      <w:lvlJc w:val="right"/>
      <w:pPr>
        <w:tabs>
          <w:tab w:val="num" w:pos="1800"/>
        </w:tabs>
        <w:ind w:left="1800" w:hanging="180"/>
      </w:pPr>
    </w:lvl>
    <w:lvl w:ilvl="3" w:tplc="AE3EEAEA">
      <w:start w:val="1"/>
      <w:numFmt w:val="decimal"/>
      <w:lvlText w:val="%4."/>
      <w:lvlJc w:val="left"/>
      <w:pPr>
        <w:tabs>
          <w:tab w:val="num" w:pos="2520"/>
        </w:tabs>
        <w:ind w:left="2520" w:hanging="360"/>
      </w:pPr>
    </w:lvl>
    <w:lvl w:ilvl="4" w:tplc="952C5D90" w:tentative="1">
      <w:start w:val="1"/>
      <w:numFmt w:val="lowerLetter"/>
      <w:lvlText w:val="%5."/>
      <w:lvlJc w:val="left"/>
      <w:pPr>
        <w:tabs>
          <w:tab w:val="num" w:pos="3240"/>
        </w:tabs>
        <w:ind w:left="3240" w:hanging="360"/>
      </w:pPr>
    </w:lvl>
    <w:lvl w:ilvl="5" w:tplc="C07AB546" w:tentative="1">
      <w:start w:val="1"/>
      <w:numFmt w:val="lowerRoman"/>
      <w:lvlText w:val="%6."/>
      <w:lvlJc w:val="right"/>
      <w:pPr>
        <w:tabs>
          <w:tab w:val="num" w:pos="3960"/>
        </w:tabs>
        <w:ind w:left="3960" w:hanging="180"/>
      </w:pPr>
    </w:lvl>
    <w:lvl w:ilvl="6" w:tplc="D634001E" w:tentative="1">
      <w:start w:val="1"/>
      <w:numFmt w:val="decimal"/>
      <w:lvlText w:val="%7."/>
      <w:lvlJc w:val="left"/>
      <w:pPr>
        <w:tabs>
          <w:tab w:val="num" w:pos="4680"/>
        </w:tabs>
        <w:ind w:left="4680" w:hanging="360"/>
      </w:pPr>
    </w:lvl>
    <w:lvl w:ilvl="7" w:tplc="D218A3CC" w:tentative="1">
      <w:start w:val="1"/>
      <w:numFmt w:val="lowerLetter"/>
      <w:lvlText w:val="%8."/>
      <w:lvlJc w:val="left"/>
      <w:pPr>
        <w:tabs>
          <w:tab w:val="num" w:pos="5400"/>
        </w:tabs>
        <w:ind w:left="5400" w:hanging="360"/>
      </w:pPr>
    </w:lvl>
    <w:lvl w:ilvl="8" w:tplc="55E483F0" w:tentative="1">
      <w:start w:val="1"/>
      <w:numFmt w:val="lowerRoman"/>
      <w:lvlText w:val="%9."/>
      <w:lvlJc w:val="right"/>
      <w:pPr>
        <w:tabs>
          <w:tab w:val="num" w:pos="6120"/>
        </w:tabs>
        <w:ind w:left="6120" w:hanging="180"/>
      </w:pPr>
    </w:lvl>
  </w:abstractNum>
  <w:abstractNum w:abstractNumId="29" w15:restartNumberingAfterBreak="0">
    <w:nsid w:val="63E8751E"/>
    <w:multiLevelType w:val="hybridMultilevel"/>
    <w:tmpl w:val="8EFCDF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76136BB"/>
    <w:multiLevelType w:val="singleLevel"/>
    <w:tmpl w:val="0C090017"/>
    <w:lvl w:ilvl="0">
      <w:start w:val="1"/>
      <w:numFmt w:val="lowerLetter"/>
      <w:lvlText w:val="%1)"/>
      <w:lvlJc w:val="left"/>
      <w:pPr>
        <w:tabs>
          <w:tab w:val="num" w:pos="360"/>
        </w:tabs>
        <w:ind w:left="360" w:hanging="360"/>
      </w:pPr>
    </w:lvl>
  </w:abstractNum>
  <w:abstractNum w:abstractNumId="31" w15:restartNumberingAfterBreak="0">
    <w:nsid w:val="68351157"/>
    <w:multiLevelType w:val="hybridMultilevel"/>
    <w:tmpl w:val="2554770C"/>
    <w:lvl w:ilvl="0" w:tplc="0C090017">
      <w:start w:val="1"/>
      <w:numFmt w:val="bullet"/>
      <w:lvlText w:val=""/>
      <w:lvlJc w:val="left"/>
      <w:pPr>
        <w:tabs>
          <w:tab w:val="num" w:pos="644"/>
        </w:tabs>
        <w:ind w:left="644" w:hanging="360"/>
      </w:pPr>
      <w:rPr>
        <w:rFonts w:ascii="Symbol" w:hAnsi="Symbol" w:hint="default"/>
        <w:sz w:val="20"/>
      </w:rPr>
    </w:lvl>
    <w:lvl w:ilvl="1" w:tplc="8ED60970" w:tentative="1">
      <w:start w:val="1"/>
      <w:numFmt w:val="bullet"/>
      <w:lvlText w:val="o"/>
      <w:lvlJc w:val="left"/>
      <w:pPr>
        <w:tabs>
          <w:tab w:val="num" w:pos="1440"/>
        </w:tabs>
        <w:ind w:left="1440" w:hanging="360"/>
      </w:pPr>
      <w:rPr>
        <w:rFonts w:ascii="Courier New" w:hAnsi="Courier New" w:cs="Courier New" w:hint="default"/>
      </w:rPr>
    </w:lvl>
    <w:lvl w:ilvl="2" w:tplc="E194AA20" w:tentative="1">
      <w:start w:val="1"/>
      <w:numFmt w:val="bullet"/>
      <w:lvlText w:val=""/>
      <w:lvlJc w:val="left"/>
      <w:pPr>
        <w:tabs>
          <w:tab w:val="num" w:pos="2160"/>
        </w:tabs>
        <w:ind w:left="2160" w:hanging="360"/>
      </w:pPr>
      <w:rPr>
        <w:rFonts w:ascii="Wingdings" w:hAnsi="Wingdings" w:hint="default"/>
      </w:rPr>
    </w:lvl>
    <w:lvl w:ilvl="3" w:tplc="FA2AD648" w:tentative="1">
      <w:start w:val="1"/>
      <w:numFmt w:val="bullet"/>
      <w:lvlText w:val=""/>
      <w:lvlJc w:val="left"/>
      <w:pPr>
        <w:tabs>
          <w:tab w:val="num" w:pos="2880"/>
        </w:tabs>
        <w:ind w:left="2880" w:hanging="360"/>
      </w:pPr>
      <w:rPr>
        <w:rFonts w:ascii="Symbol" w:hAnsi="Symbol" w:hint="default"/>
      </w:rPr>
    </w:lvl>
    <w:lvl w:ilvl="4" w:tplc="6D944F92"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3F7DFD"/>
    <w:multiLevelType w:val="hybridMultilevel"/>
    <w:tmpl w:val="706676BE"/>
    <w:lvl w:ilvl="0" w:tplc="8842C350">
      <w:start w:val="1"/>
      <w:numFmt w:val="bullet"/>
      <w:lvlText w:val="-"/>
      <w:lvlJc w:val="left"/>
      <w:pPr>
        <w:tabs>
          <w:tab w:val="num" w:pos="567"/>
        </w:tabs>
        <w:ind w:left="567" w:hanging="283"/>
      </w:pPr>
      <w:rPr>
        <w:rFonts w:ascii="Courier New" w:hAnsi="Courier New" w:hint="default"/>
        <w:sz w:val="20"/>
      </w:rPr>
    </w:lvl>
    <w:lvl w:ilvl="1" w:tplc="7A523D98" w:tentative="1">
      <w:start w:val="1"/>
      <w:numFmt w:val="bullet"/>
      <w:lvlText w:val="o"/>
      <w:lvlJc w:val="left"/>
      <w:pPr>
        <w:tabs>
          <w:tab w:val="num" w:pos="1440"/>
        </w:tabs>
        <w:ind w:left="1440" w:hanging="360"/>
      </w:pPr>
      <w:rPr>
        <w:rFonts w:ascii="Courier New" w:hAnsi="Courier New" w:cs="Courier New" w:hint="default"/>
      </w:rPr>
    </w:lvl>
    <w:lvl w:ilvl="2" w:tplc="3D6E0CAA" w:tentative="1">
      <w:start w:val="1"/>
      <w:numFmt w:val="bullet"/>
      <w:lvlText w:val=""/>
      <w:lvlJc w:val="left"/>
      <w:pPr>
        <w:tabs>
          <w:tab w:val="num" w:pos="2160"/>
        </w:tabs>
        <w:ind w:left="2160" w:hanging="360"/>
      </w:pPr>
      <w:rPr>
        <w:rFonts w:ascii="Wingdings" w:hAnsi="Wingdings" w:hint="default"/>
      </w:rPr>
    </w:lvl>
    <w:lvl w:ilvl="3" w:tplc="1F429354" w:tentative="1">
      <w:start w:val="1"/>
      <w:numFmt w:val="bullet"/>
      <w:lvlText w:val=""/>
      <w:lvlJc w:val="left"/>
      <w:pPr>
        <w:tabs>
          <w:tab w:val="num" w:pos="2880"/>
        </w:tabs>
        <w:ind w:left="2880" w:hanging="360"/>
      </w:pPr>
      <w:rPr>
        <w:rFonts w:ascii="Symbol" w:hAnsi="Symbol" w:hint="default"/>
      </w:rPr>
    </w:lvl>
    <w:lvl w:ilvl="4" w:tplc="6CDA4E4E" w:tentative="1">
      <w:start w:val="1"/>
      <w:numFmt w:val="bullet"/>
      <w:lvlText w:val="o"/>
      <w:lvlJc w:val="left"/>
      <w:pPr>
        <w:tabs>
          <w:tab w:val="num" w:pos="3600"/>
        </w:tabs>
        <w:ind w:left="3600" w:hanging="360"/>
      </w:pPr>
      <w:rPr>
        <w:rFonts w:ascii="Courier New" w:hAnsi="Courier New" w:cs="Courier New" w:hint="default"/>
      </w:rPr>
    </w:lvl>
    <w:lvl w:ilvl="5" w:tplc="6BE6C64E" w:tentative="1">
      <w:start w:val="1"/>
      <w:numFmt w:val="bullet"/>
      <w:lvlText w:val=""/>
      <w:lvlJc w:val="left"/>
      <w:pPr>
        <w:tabs>
          <w:tab w:val="num" w:pos="4320"/>
        </w:tabs>
        <w:ind w:left="4320" w:hanging="360"/>
      </w:pPr>
      <w:rPr>
        <w:rFonts w:ascii="Wingdings" w:hAnsi="Wingdings" w:hint="default"/>
      </w:rPr>
    </w:lvl>
    <w:lvl w:ilvl="6" w:tplc="3F680BDE" w:tentative="1">
      <w:start w:val="1"/>
      <w:numFmt w:val="bullet"/>
      <w:lvlText w:val=""/>
      <w:lvlJc w:val="left"/>
      <w:pPr>
        <w:tabs>
          <w:tab w:val="num" w:pos="5040"/>
        </w:tabs>
        <w:ind w:left="5040" w:hanging="360"/>
      </w:pPr>
      <w:rPr>
        <w:rFonts w:ascii="Symbol" w:hAnsi="Symbol" w:hint="default"/>
      </w:rPr>
    </w:lvl>
    <w:lvl w:ilvl="7" w:tplc="9BC091F0" w:tentative="1">
      <w:start w:val="1"/>
      <w:numFmt w:val="bullet"/>
      <w:lvlText w:val="o"/>
      <w:lvlJc w:val="left"/>
      <w:pPr>
        <w:tabs>
          <w:tab w:val="num" w:pos="5760"/>
        </w:tabs>
        <w:ind w:left="5760" w:hanging="360"/>
      </w:pPr>
      <w:rPr>
        <w:rFonts w:ascii="Courier New" w:hAnsi="Courier New" w:cs="Courier New" w:hint="default"/>
      </w:rPr>
    </w:lvl>
    <w:lvl w:ilvl="8" w:tplc="4BFC79C4"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E2198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3E2040E"/>
    <w:multiLevelType w:val="hybridMultilevel"/>
    <w:tmpl w:val="9DA091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4B472BF"/>
    <w:multiLevelType w:val="multilevel"/>
    <w:tmpl w:val="8F842FCE"/>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774263EB"/>
    <w:multiLevelType w:val="multilevel"/>
    <w:tmpl w:val="EE56EDCA"/>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782F6851"/>
    <w:multiLevelType w:val="hybridMultilevel"/>
    <w:tmpl w:val="730AE39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8D85BC9"/>
    <w:multiLevelType w:val="hybridMultilevel"/>
    <w:tmpl w:val="FF9A756C"/>
    <w:lvl w:ilvl="0" w:tplc="9D4C0EFE">
      <w:start w:val="1"/>
      <w:numFmt w:val="bullet"/>
      <w:lvlText w:val=""/>
      <w:lvlJc w:val="left"/>
      <w:pPr>
        <w:tabs>
          <w:tab w:val="num" w:pos="720"/>
        </w:tabs>
        <w:ind w:left="720" w:hanging="360"/>
      </w:pPr>
      <w:rPr>
        <w:rFonts w:ascii="Symbol" w:hAnsi="Symbol" w:hint="default"/>
      </w:rPr>
    </w:lvl>
    <w:lvl w:ilvl="1" w:tplc="67BAD22A" w:tentative="1">
      <w:start w:val="1"/>
      <w:numFmt w:val="bullet"/>
      <w:lvlText w:val="o"/>
      <w:lvlJc w:val="left"/>
      <w:pPr>
        <w:tabs>
          <w:tab w:val="num" w:pos="1440"/>
        </w:tabs>
        <w:ind w:left="1440" w:hanging="360"/>
      </w:pPr>
      <w:rPr>
        <w:rFonts w:ascii="Courier New" w:hAnsi="Courier New" w:cs="Courier New" w:hint="default"/>
      </w:rPr>
    </w:lvl>
    <w:lvl w:ilvl="2" w:tplc="40FEC84E" w:tentative="1">
      <w:start w:val="1"/>
      <w:numFmt w:val="bullet"/>
      <w:lvlText w:val=""/>
      <w:lvlJc w:val="left"/>
      <w:pPr>
        <w:tabs>
          <w:tab w:val="num" w:pos="2160"/>
        </w:tabs>
        <w:ind w:left="2160" w:hanging="360"/>
      </w:pPr>
      <w:rPr>
        <w:rFonts w:ascii="Wingdings" w:hAnsi="Wingdings" w:hint="default"/>
      </w:rPr>
    </w:lvl>
    <w:lvl w:ilvl="3" w:tplc="E9F86F02" w:tentative="1">
      <w:start w:val="1"/>
      <w:numFmt w:val="bullet"/>
      <w:lvlText w:val=""/>
      <w:lvlJc w:val="left"/>
      <w:pPr>
        <w:tabs>
          <w:tab w:val="num" w:pos="2880"/>
        </w:tabs>
        <w:ind w:left="2880" w:hanging="360"/>
      </w:pPr>
      <w:rPr>
        <w:rFonts w:ascii="Symbol" w:hAnsi="Symbol" w:hint="default"/>
      </w:rPr>
    </w:lvl>
    <w:lvl w:ilvl="4" w:tplc="0394C400" w:tentative="1">
      <w:start w:val="1"/>
      <w:numFmt w:val="bullet"/>
      <w:lvlText w:val="o"/>
      <w:lvlJc w:val="left"/>
      <w:pPr>
        <w:tabs>
          <w:tab w:val="num" w:pos="3600"/>
        </w:tabs>
        <w:ind w:left="3600" w:hanging="360"/>
      </w:pPr>
      <w:rPr>
        <w:rFonts w:ascii="Courier New" w:hAnsi="Courier New" w:cs="Courier New" w:hint="default"/>
      </w:rPr>
    </w:lvl>
    <w:lvl w:ilvl="5" w:tplc="CCFC99B0" w:tentative="1">
      <w:start w:val="1"/>
      <w:numFmt w:val="bullet"/>
      <w:lvlText w:val=""/>
      <w:lvlJc w:val="left"/>
      <w:pPr>
        <w:tabs>
          <w:tab w:val="num" w:pos="4320"/>
        </w:tabs>
        <w:ind w:left="4320" w:hanging="360"/>
      </w:pPr>
      <w:rPr>
        <w:rFonts w:ascii="Wingdings" w:hAnsi="Wingdings" w:hint="default"/>
      </w:rPr>
    </w:lvl>
    <w:lvl w:ilvl="6" w:tplc="8F82F552" w:tentative="1">
      <w:start w:val="1"/>
      <w:numFmt w:val="bullet"/>
      <w:lvlText w:val=""/>
      <w:lvlJc w:val="left"/>
      <w:pPr>
        <w:tabs>
          <w:tab w:val="num" w:pos="5040"/>
        </w:tabs>
        <w:ind w:left="5040" w:hanging="360"/>
      </w:pPr>
      <w:rPr>
        <w:rFonts w:ascii="Symbol" w:hAnsi="Symbol" w:hint="default"/>
      </w:rPr>
    </w:lvl>
    <w:lvl w:ilvl="7" w:tplc="100CF8BC" w:tentative="1">
      <w:start w:val="1"/>
      <w:numFmt w:val="bullet"/>
      <w:lvlText w:val="o"/>
      <w:lvlJc w:val="left"/>
      <w:pPr>
        <w:tabs>
          <w:tab w:val="num" w:pos="5760"/>
        </w:tabs>
        <w:ind w:left="5760" w:hanging="360"/>
      </w:pPr>
      <w:rPr>
        <w:rFonts w:ascii="Courier New" w:hAnsi="Courier New" w:cs="Courier New" w:hint="default"/>
      </w:rPr>
    </w:lvl>
    <w:lvl w:ilvl="8" w:tplc="FFD09B10"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8"/>
  </w:num>
  <w:num w:numId="3">
    <w:abstractNumId w:val="20"/>
  </w:num>
  <w:num w:numId="4">
    <w:abstractNumId w:val="21"/>
  </w:num>
  <w:num w:numId="5">
    <w:abstractNumId w:val="5"/>
  </w:num>
  <w:num w:numId="6">
    <w:abstractNumId w:val="19"/>
  </w:num>
  <w:num w:numId="7">
    <w:abstractNumId w:val="6"/>
  </w:num>
  <w:num w:numId="8">
    <w:abstractNumId w:val="38"/>
  </w:num>
  <w:num w:numId="9">
    <w:abstractNumId w:val="14"/>
  </w:num>
  <w:num w:numId="10">
    <w:abstractNumId w:val="28"/>
  </w:num>
  <w:num w:numId="11">
    <w:abstractNumId w:val="2"/>
  </w:num>
  <w:num w:numId="12">
    <w:abstractNumId w:val="11"/>
  </w:num>
  <w:num w:numId="13">
    <w:abstractNumId w:val="8"/>
  </w:num>
  <w:num w:numId="14">
    <w:abstractNumId w:val="1"/>
    <w:lvlOverride w:ilvl="0">
      <w:lvl w:ilvl="0">
        <w:start w:val="1"/>
        <w:numFmt w:val="bullet"/>
        <w:lvlText w:val=""/>
        <w:legacy w:legacy="1" w:legacySpace="0" w:legacyIndent="283"/>
        <w:lvlJc w:val="left"/>
        <w:pPr>
          <w:ind w:left="1003" w:hanging="283"/>
        </w:pPr>
        <w:rPr>
          <w:rFonts w:ascii="Symbol" w:hAnsi="Symbol" w:hint="default"/>
        </w:rPr>
      </w:lvl>
    </w:lvlOverride>
  </w:num>
  <w:num w:numId="15">
    <w:abstractNumId w:val="36"/>
  </w:num>
  <w:num w:numId="16">
    <w:abstractNumId w:val="35"/>
  </w:num>
  <w:num w:numId="17">
    <w:abstractNumId w:val="12"/>
  </w:num>
  <w:num w:numId="18">
    <w:abstractNumId w:val="4"/>
  </w:num>
  <w:num w:numId="19">
    <w:abstractNumId w:val="33"/>
  </w:num>
  <w:num w:numId="20">
    <w:abstractNumId w:val="23"/>
  </w:num>
  <w:num w:numId="21">
    <w:abstractNumId w:val="13"/>
  </w:num>
  <w:num w:numId="22">
    <w:abstractNumId w:val="31"/>
  </w:num>
  <w:num w:numId="23">
    <w:abstractNumId w:val="32"/>
  </w:num>
  <w:num w:numId="24">
    <w:abstractNumId w:val="16"/>
  </w:num>
  <w:num w:numId="25">
    <w:abstractNumId w:val="30"/>
  </w:num>
  <w:num w:numId="26">
    <w:abstractNumId w:val="22"/>
  </w:num>
  <w:num w:numId="27">
    <w:abstractNumId w:val="26"/>
  </w:num>
  <w:num w:numId="28">
    <w:abstractNumId w:val="25"/>
  </w:num>
  <w:num w:numId="29">
    <w:abstractNumId w:val="27"/>
  </w:num>
  <w:num w:numId="30">
    <w:abstractNumId w:val="15"/>
  </w:num>
  <w:num w:numId="31">
    <w:abstractNumId w:val="9"/>
  </w:num>
  <w:num w:numId="32">
    <w:abstractNumId w:val="0"/>
  </w:num>
  <w:num w:numId="33">
    <w:abstractNumId w:val="7"/>
  </w:num>
  <w:num w:numId="34">
    <w:abstractNumId w:val="3"/>
  </w:num>
  <w:num w:numId="35">
    <w:abstractNumId w:val="10"/>
  </w:num>
  <w:num w:numId="36">
    <w:abstractNumId w:val="29"/>
  </w:num>
  <w:num w:numId="37">
    <w:abstractNumId w:val="34"/>
  </w:num>
  <w:num w:numId="38">
    <w:abstractNumId w:val="17"/>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D3E6C505-770C-4D3B-98F4-FB60FFA24B02}"/>
    <w:docVar w:name="dgnword-eventsink" w:val="95979272"/>
  </w:docVars>
  <w:rsids>
    <w:rsidRoot w:val="00576BFF"/>
    <w:rsid w:val="000101DF"/>
    <w:rsid w:val="000372FC"/>
    <w:rsid w:val="00041984"/>
    <w:rsid w:val="00051B83"/>
    <w:rsid w:val="000649B0"/>
    <w:rsid w:val="0006546A"/>
    <w:rsid w:val="00074C4E"/>
    <w:rsid w:val="00082892"/>
    <w:rsid w:val="0008398B"/>
    <w:rsid w:val="000A0B8A"/>
    <w:rsid w:val="000C2F62"/>
    <w:rsid w:val="000D2E19"/>
    <w:rsid w:val="000D52D0"/>
    <w:rsid w:val="000F42EA"/>
    <w:rsid w:val="00112880"/>
    <w:rsid w:val="00125A83"/>
    <w:rsid w:val="00125BA2"/>
    <w:rsid w:val="0013031E"/>
    <w:rsid w:val="001322BE"/>
    <w:rsid w:val="001406C4"/>
    <w:rsid w:val="00140F16"/>
    <w:rsid w:val="00146276"/>
    <w:rsid w:val="0015777F"/>
    <w:rsid w:val="00186D12"/>
    <w:rsid w:val="00186E38"/>
    <w:rsid w:val="001A02B5"/>
    <w:rsid w:val="001A45A7"/>
    <w:rsid w:val="001D0F39"/>
    <w:rsid w:val="001D5E4D"/>
    <w:rsid w:val="001E5588"/>
    <w:rsid w:val="001F22B7"/>
    <w:rsid w:val="002242C1"/>
    <w:rsid w:val="00235DE0"/>
    <w:rsid w:val="0023621A"/>
    <w:rsid w:val="002375B3"/>
    <w:rsid w:val="00241305"/>
    <w:rsid w:val="00290FB1"/>
    <w:rsid w:val="002917E6"/>
    <w:rsid w:val="002A6B80"/>
    <w:rsid w:val="002C45EE"/>
    <w:rsid w:val="002C7F53"/>
    <w:rsid w:val="002D6619"/>
    <w:rsid w:val="002E34FB"/>
    <w:rsid w:val="002E6116"/>
    <w:rsid w:val="00300BE1"/>
    <w:rsid w:val="00346C23"/>
    <w:rsid w:val="00371345"/>
    <w:rsid w:val="003737A8"/>
    <w:rsid w:val="003826D2"/>
    <w:rsid w:val="00390C7D"/>
    <w:rsid w:val="003E32AC"/>
    <w:rsid w:val="003E463D"/>
    <w:rsid w:val="003E4B9E"/>
    <w:rsid w:val="003E56ED"/>
    <w:rsid w:val="00402CFD"/>
    <w:rsid w:val="00420904"/>
    <w:rsid w:val="00424F81"/>
    <w:rsid w:val="00433801"/>
    <w:rsid w:val="00443043"/>
    <w:rsid w:val="00445F33"/>
    <w:rsid w:val="00451F3C"/>
    <w:rsid w:val="00460EF3"/>
    <w:rsid w:val="00475C72"/>
    <w:rsid w:val="004B010A"/>
    <w:rsid w:val="004B04C1"/>
    <w:rsid w:val="004B2C4B"/>
    <w:rsid w:val="004B6B75"/>
    <w:rsid w:val="004C3163"/>
    <w:rsid w:val="004E1521"/>
    <w:rsid w:val="004E26DB"/>
    <w:rsid w:val="0050113E"/>
    <w:rsid w:val="0051732B"/>
    <w:rsid w:val="0053495C"/>
    <w:rsid w:val="00541B21"/>
    <w:rsid w:val="0055144E"/>
    <w:rsid w:val="00562CDE"/>
    <w:rsid w:val="00573957"/>
    <w:rsid w:val="00576BFF"/>
    <w:rsid w:val="005816CD"/>
    <w:rsid w:val="00592835"/>
    <w:rsid w:val="005A399F"/>
    <w:rsid w:val="005B1E60"/>
    <w:rsid w:val="005C340B"/>
    <w:rsid w:val="005D06D9"/>
    <w:rsid w:val="005E5D4B"/>
    <w:rsid w:val="005F4A8B"/>
    <w:rsid w:val="006248AB"/>
    <w:rsid w:val="00665FD7"/>
    <w:rsid w:val="0069539A"/>
    <w:rsid w:val="006B34ED"/>
    <w:rsid w:val="006B6ED5"/>
    <w:rsid w:val="006C1252"/>
    <w:rsid w:val="006D2619"/>
    <w:rsid w:val="006E0F5E"/>
    <w:rsid w:val="006E6A4F"/>
    <w:rsid w:val="006E7D54"/>
    <w:rsid w:val="006F0F1A"/>
    <w:rsid w:val="0070514A"/>
    <w:rsid w:val="00714E18"/>
    <w:rsid w:val="00722756"/>
    <w:rsid w:val="0072376E"/>
    <w:rsid w:val="0073482B"/>
    <w:rsid w:val="00773C11"/>
    <w:rsid w:val="00776C57"/>
    <w:rsid w:val="007B23EC"/>
    <w:rsid w:val="007B3A7E"/>
    <w:rsid w:val="007C03B6"/>
    <w:rsid w:val="007C48C9"/>
    <w:rsid w:val="007D7789"/>
    <w:rsid w:val="00800DD1"/>
    <w:rsid w:val="00803EEE"/>
    <w:rsid w:val="00852281"/>
    <w:rsid w:val="00856447"/>
    <w:rsid w:val="00865644"/>
    <w:rsid w:val="008B3FA8"/>
    <w:rsid w:val="008B4501"/>
    <w:rsid w:val="008B6679"/>
    <w:rsid w:val="008D4C81"/>
    <w:rsid w:val="008F6ABF"/>
    <w:rsid w:val="00911CB6"/>
    <w:rsid w:val="00916B91"/>
    <w:rsid w:val="00935A8A"/>
    <w:rsid w:val="00940015"/>
    <w:rsid w:val="00940C47"/>
    <w:rsid w:val="00981771"/>
    <w:rsid w:val="009A47F7"/>
    <w:rsid w:val="009C07BF"/>
    <w:rsid w:val="009D197B"/>
    <w:rsid w:val="00A337D1"/>
    <w:rsid w:val="00A570A5"/>
    <w:rsid w:val="00A7381E"/>
    <w:rsid w:val="00A865AD"/>
    <w:rsid w:val="00A875A1"/>
    <w:rsid w:val="00A87E71"/>
    <w:rsid w:val="00AF292D"/>
    <w:rsid w:val="00B010B5"/>
    <w:rsid w:val="00B01A19"/>
    <w:rsid w:val="00B02A94"/>
    <w:rsid w:val="00B06CE7"/>
    <w:rsid w:val="00B104F6"/>
    <w:rsid w:val="00B159DB"/>
    <w:rsid w:val="00B15DCE"/>
    <w:rsid w:val="00B22AFF"/>
    <w:rsid w:val="00B30959"/>
    <w:rsid w:val="00B40D68"/>
    <w:rsid w:val="00B50B41"/>
    <w:rsid w:val="00B5264D"/>
    <w:rsid w:val="00B5651C"/>
    <w:rsid w:val="00B60333"/>
    <w:rsid w:val="00B848C4"/>
    <w:rsid w:val="00B9688F"/>
    <w:rsid w:val="00BB00BF"/>
    <w:rsid w:val="00BB44E1"/>
    <w:rsid w:val="00BB78B7"/>
    <w:rsid w:val="00BD1F79"/>
    <w:rsid w:val="00C1279E"/>
    <w:rsid w:val="00C21C06"/>
    <w:rsid w:val="00C44543"/>
    <w:rsid w:val="00C4461D"/>
    <w:rsid w:val="00C45EE1"/>
    <w:rsid w:val="00C53302"/>
    <w:rsid w:val="00C6344C"/>
    <w:rsid w:val="00C708A5"/>
    <w:rsid w:val="00C904CF"/>
    <w:rsid w:val="00CC41D8"/>
    <w:rsid w:val="00CC7199"/>
    <w:rsid w:val="00CF3FAC"/>
    <w:rsid w:val="00CF412E"/>
    <w:rsid w:val="00D0175D"/>
    <w:rsid w:val="00D11741"/>
    <w:rsid w:val="00D151F8"/>
    <w:rsid w:val="00D2210C"/>
    <w:rsid w:val="00D25209"/>
    <w:rsid w:val="00D25224"/>
    <w:rsid w:val="00D34172"/>
    <w:rsid w:val="00D34ED6"/>
    <w:rsid w:val="00D43C9F"/>
    <w:rsid w:val="00D53C40"/>
    <w:rsid w:val="00D86ADB"/>
    <w:rsid w:val="00D96C64"/>
    <w:rsid w:val="00DB416A"/>
    <w:rsid w:val="00DC2E85"/>
    <w:rsid w:val="00DE6A4E"/>
    <w:rsid w:val="00E01EDF"/>
    <w:rsid w:val="00E10CF1"/>
    <w:rsid w:val="00E5571D"/>
    <w:rsid w:val="00E60E70"/>
    <w:rsid w:val="00E63125"/>
    <w:rsid w:val="00E96F0B"/>
    <w:rsid w:val="00EB4DAE"/>
    <w:rsid w:val="00ED065A"/>
    <w:rsid w:val="00ED4941"/>
    <w:rsid w:val="00EE0072"/>
    <w:rsid w:val="00EF1805"/>
    <w:rsid w:val="00EF550D"/>
    <w:rsid w:val="00F13045"/>
    <w:rsid w:val="00F13DAA"/>
    <w:rsid w:val="00F16A96"/>
    <w:rsid w:val="00F44EA6"/>
    <w:rsid w:val="00F47604"/>
    <w:rsid w:val="00F55BCE"/>
    <w:rsid w:val="00F57130"/>
    <w:rsid w:val="00F57594"/>
    <w:rsid w:val="00F76C7E"/>
    <w:rsid w:val="00F77A72"/>
    <w:rsid w:val="00F860AB"/>
    <w:rsid w:val="00FB71FF"/>
    <w:rsid w:val="00FC054F"/>
    <w:rsid w:val="00FC3AA0"/>
    <w:rsid w:val="00FC6FEB"/>
    <w:rsid w:val="00FD42BC"/>
    <w:rsid w:val="00FE2D9A"/>
    <w:rsid w:val="00FE78AB"/>
    <w:rsid w:val="00FF7A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
  <w:smartTagType w:namespaceuri="urn:schemas-microsoft-com:office:smarttags" w:name="PlaceName"/>
  <w:shapeDefaults>
    <o:shapedefaults v:ext="edit" spidmax="1026"/>
    <o:shapelayout v:ext="edit">
      <o:idmap v:ext="edit" data="1"/>
    </o:shapelayout>
  </w:shapeDefaults>
  <w:decimalSymbol w:val="."/>
  <w:listSeparator w:val=","/>
  <w15:docId w15:val="{957C22CB-DA09-4E21-B2A7-8EBD49908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7789"/>
    <w:pPr>
      <w:jc w:val="both"/>
    </w:pPr>
    <w:rPr>
      <w:rFonts w:ascii="Arial" w:hAnsi="Arial"/>
      <w:szCs w:val="24"/>
    </w:rPr>
  </w:style>
  <w:style w:type="paragraph" w:styleId="Heading1">
    <w:name w:val="heading 1"/>
    <w:next w:val="Heading2"/>
    <w:qFormat/>
    <w:rsid w:val="007D7789"/>
    <w:pPr>
      <w:keepNext/>
      <w:jc w:val="center"/>
      <w:outlineLvl w:val="0"/>
    </w:pPr>
    <w:rPr>
      <w:rFonts w:ascii="Arial" w:hAnsi="Arial"/>
      <w:b/>
      <w:sz w:val="30"/>
      <w:lang w:eastAsia="en-US"/>
    </w:rPr>
  </w:style>
  <w:style w:type="paragraph" w:styleId="Heading2">
    <w:name w:val="heading 2"/>
    <w:basedOn w:val="Heading1"/>
    <w:next w:val="Normal"/>
    <w:link w:val="Heading2Char"/>
    <w:unhideWhenUsed/>
    <w:qFormat/>
    <w:rsid w:val="007D7789"/>
    <w:pPr>
      <w:keepLines/>
      <w:jc w:val="left"/>
      <w:outlineLvl w:val="1"/>
    </w:pPr>
    <w:rPr>
      <w:rFonts w:eastAsiaTheme="majorEastAsia" w:cstheme="majorBidi"/>
      <w:sz w:val="26"/>
      <w:szCs w:val="26"/>
    </w:rPr>
  </w:style>
  <w:style w:type="paragraph" w:styleId="Heading3">
    <w:name w:val="heading 3"/>
    <w:basedOn w:val="Heading2"/>
    <w:next w:val="Normal"/>
    <w:link w:val="Heading3Char"/>
    <w:unhideWhenUsed/>
    <w:qFormat/>
    <w:rsid w:val="001A02B5"/>
    <w:pPr>
      <w:spacing w:after="60"/>
      <w:outlineLvl w:val="2"/>
    </w:pPr>
    <w:rPr>
      <w:sz w:val="21"/>
    </w:rPr>
  </w:style>
  <w:style w:type="paragraph" w:styleId="Heading4">
    <w:name w:val="heading 4"/>
    <w:basedOn w:val="Heading3"/>
    <w:next w:val="Normal"/>
    <w:link w:val="Heading4Char"/>
    <w:unhideWhenUsed/>
    <w:qFormat/>
    <w:rsid w:val="007C03B6"/>
    <w:pPr>
      <w:spacing w:before="40"/>
      <w:outlineLvl w:val="3"/>
    </w:pPr>
    <w:rPr>
      <w:b w:val="0"/>
      <w:i/>
      <w:iCs/>
      <w:sz w:val="20"/>
      <w:u w:val="single"/>
    </w:rPr>
  </w:style>
  <w:style w:type="paragraph" w:styleId="Heading6">
    <w:name w:val="heading 6"/>
    <w:basedOn w:val="Normal"/>
    <w:next w:val="Normal"/>
    <w:qFormat/>
    <w:rsid w:val="00F13045"/>
    <w:pPr>
      <w:keepNext/>
      <w:tabs>
        <w:tab w:val="left" w:pos="1200"/>
        <w:tab w:val="left" w:pos="3120"/>
        <w:tab w:val="left" w:pos="3374"/>
      </w:tabs>
      <w:outlineLvl w:val="5"/>
    </w:pPr>
    <w:rPr>
      <w:rFonts w:cs="Arial"/>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16B91"/>
    <w:pPr>
      <w:tabs>
        <w:tab w:val="center" w:pos="4153"/>
        <w:tab w:val="right" w:pos="8306"/>
      </w:tabs>
    </w:pPr>
  </w:style>
  <w:style w:type="paragraph" w:styleId="Footer">
    <w:name w:val="footer"/>
    <w:basedOn w:val="Normal"/>
    <w:rsid w:val="00916B91"/>
    <w:pPr>
      <w:tabs>
        <w:tab w:val="center" w:pos="4153"/>
        <w:tab w:val="right" w:pos="8306"/>
      </w:tabs>
    </w:pPr>
  </w:style>
  <w:style w:type="character" w:styleId="PageNumber">
    <w:name w:val="page number"/>
    <w:basedOn w:val="DefaultParagraphFont"/>
    <w:rsid w:val="00916B91"/>
  </w:style>
  <w:style w:type="table" w:styleId="TableGrid">
    <w:name w:val="Table Grid"/>
    <w:basedOn w:val="TableNormal"/>
    <w:rsid w:val="00F130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371345"/>
    <w:rPr>
      <w:rFonts w:ascii="Tahoma" w:hAnsi="Tahoma" w:cs="Tahoma"/>
      <w:sz w:val="16"/>
      <w:szCs w:val="16"/>
    </w:rPr>
  </w:style>
  <w:style w:type="paragraph" w:styleId="BodyText">
    <w:name w:val="Body Text"/>
    <w:basedOn w:val="Normal"/>
    <w:rsid w:val="00371345"/>
    <w:rPr>
      <w:sz w:val="22"/>
      <w:szCs w:val="20"/>
    </w:rPr>
  </w:style>
  <w:style w:type="paragraph" w:styleId="BodyTextIndent">
    <w:name w:val="Body Text Indent"/>
    <w:basedOn w:val="Normal"/>
    <w:rsid w:val="00592835"/>
    <w:pPr>
      <w:spacing w:after="120"/>
      <w:ind w:left="283"/>
    </w:pPr>
  </w:style>
  <w:style w:type="character" w:styleId="CommentReference">
    <w:name w:val="annotation reference"/>
    <w:basedOn w:val="DefaultParagraphFont"/>
    <w:semiHidden/>
    <w:rsid w:val="005C340B"/>
    <w:rPr>
      <w:sz w:val="16"/>
      <w:szCs w:val="16"/>
    </w:rPr>
  </w:style>
  <w:style w:type="paragraph" w:styleId="CommentText">
    <w:name w:val="annotation text"/>
    <w:basedOn w:val="Normal"/>
    <w:semiHidden/>
    <w:rsid w:val="005C340B"/>
    <w:rPr>
      <w:szCs w:val="20"/>
    </w:rPr>
  </w:style>
  <w:style w:type="paragraph" w:styleId="CommentSubject">
    <w:name w:val="annotation subject"/>
    <w:basedOn w:val="CommentText"/>
    <w:next w:val="CommentText"/>
    <w:semiHidden/>
    <w:rsid w:val="005C340B"/>
    <w:rPr>
      <w:b/>
      <w:bCs/>
    </w:rPr>
  </w:style>
  <w:style w:type="character" w:styleId="Hyperlink">
    <w:name w:val="Hyperlink"/>
    <w:basedOn w:val="DefaultParagraphFont"/>
    <w:rsid w:val="00E63125"/>
    <w:rPr>
      <w:color w:val="0000FF"/>
      <w:u w:val="single"/>
    </w:rPr>
  </w:style>
  <w:style w:type="paragraph" w:styleId="ListBullet">
    <w:name w:val="List Bullet"/>
    <w:basedOn w:val="Normal"/>
    <w:rsid w:val="00445F33"/>
    <w:pPr>
      <w:contextualSpacing/>
    </w:pPr>
  </w:style>
  <w:style w:type="paragraph" w:styleId="BodyText2">
    <w:name w:val="Body Text 2"/>
    <w:basedOn w:val="Normal"/>
    <w:link w:val="BodyText2Char"/>
    <w:rsid w:val="00BD1F79"/>
    <w:pPr>
      <w:spacing w:after="120" w:line="480" w:lineRule="auto"/>
    </w:pPr>
  </w:style>
  <w:style w:type="character" w:customStyle="1" w:styleId="BodyText2Char">
    <w:name w:val="Body Text 2 Char"/>
    <w:basedOn w:val="DefaultParagraphFont"/>
    <w:link w:val="BodyText2"/>
    <w:rsid w:val="00BD1F79"/>
    <w:rPr>
      <w:sz w:val="24"/>
      <w:szCs w:val="24"/>
    </w:rPr>
  </w:style>
  <w:style w:type="paragraph" w:styleId="ListParagraph">
    <w:name w:val="List Paragraph"/>
    <w:basedOn w:val="Normal"/>
    <w:uiPriority w:val="34"/>
    <w:qFormat/>
    <w:rsid w:val="00FC054F"/>
    <w:pPr>
      <w:ind w:left="720"/>
      <w:contextualSpacing/>
    </w:pPr>
  </w:style>
  <w:style w:type="character" w:customStyle="1" w:styleId="Heading3Char">
    <w:name w:val="Heading 3 Char"/>
    <w:basedOn w:val="DefaultParagraphFont"/>
    <w:link w:val="Heading3"/>
    <w:rsid w:val="001A02B5"/>
    <w:rPr>
      <w:rFonts w:ascii="Arial" w:eastAsiaTheme="majorEastAsia" w:hAnsi="Arial" w:cstheme="majorBidi"/>
      <w:b/>
      <w:sz w:val="21"/>
      <w:szCs w:val="26"/>
      <w:lang w:eastAsia="en-US"/>
    </w:rPr>
  </w:style>
  <w:style w:type="character" w:customStyle="1" w:styleId="Heading2Char">
    <w:name w:val="Heading 2 Char"/>
    <w:basedOn w:val="DefaultParagraphFont"/>
    <w:link w:val="Heading2"/>
    <w:rsid w:val="007D7789"/>
    <w:rPr>
      <w:rFonts w:ascii="Arial" w:eastAsiaTheme="majorEastAsia" w:hAnsi="Arial" w:cstheme="majorBidi"/>
      <w:b/>
      <w:sz w:val="26"/>
      <w:szCs w:val="26"/>
      <w:lang w:eastAsia="en-US"/>
    </w:rPr>
  </w:style>
  <w:style w:type="character" w:customStyle="1" w:styleId="Heading4Char">
    <w:name w:val="Heading 4 Char"/>
    <w:basedOn w:val="DefaultParagraphFont"/>
    <w:link w:val="Heading4"/>
    <w:rsid w:val="007C03B6"/>
    <w:rPr>
      <w:rFonts w:ascii="Arial" w:eastAsiaTheme="majorEastAsia" w:hAnsi="Arial" w:cstheme="majorBidi"/>
      <w:i/>
      <w:iCs/>
      <w:szCs w:val="26"/>
      <w:u w:val="single"/>
      <w:lang w:eastAsia="en-US"/>
    </w:rPr>
  </w:style>
  <w:style w:type="paragraph" w:styleId="Revision">
    <w:name w:val="Revision"/>
    <w:hidden/>
    <w:uiPriority w:val="99"/>
    <w:semiHidden/>
    <w:rsid w:val="005B1E60"/>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99DEAB-CD18-4D16-9CD8-E8FADFDB0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EBC5837.dotm</Template>
  <TotalTime>0</TotalTime>
  <Pages>3</Pages>
  <Words>1321</Words>
  <Characters>6958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DEWHA</Company>
  <LinksUpToDate>false</LinksUpToDate>
  <CharactersWithSpaces>8263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Overall, James</dc:creator>
  <cp:lastModifiedBy>ABRS</cp:lastModifiedBy>
  <cp:revision>2</cp:revision>
  <cp:lastPrinted>2010-10-04T04:23:00Z</cp:lastPrinted>
  <dcterms:created xsi:type="dcterms:W3CDTF">2019-10-08T03:22:00Z</dcterms:created>
  <dcterms:modified xsi:type="dcterms:W3CDTF">2019-10-08T03:22:00Z</dcterms:modified>
</cp:coreProperties>
</file>