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E0CD43" w14:textId="050B6932" w:rsidR="00945CAF" w:rsidRDefault="00945CAF" w:rsidP="001E01DB"/>
    <w:p w14:paraId="30C93830" w14:textId="70926166" w:rsidR="007C4C4E" w:rsidRPr="001F350B" w:rsidRDefault="007C4C4E" w:rsidP="00844CD2">
      <w:pPr>
        <w:pStyle w:val="Heading1"/>
        <w:jc w:val="center"/>
      </w:pPr>
      <w:bookmarkStart w:id="0" w:name="_GoBack"/>
      <w:r w:rsidRPr="001F350B">
        <w:t>Corner Inlet Ramsar Information Sheet</w:t>
      </w:r>
      <w:bookmarkStart w:id="1" w:name="_Hlk32242925"/>
      <w:r w:rsidR="00844CD2">
        <w:t>: a</w:t>
      </w:r>
      <w:r w:rsidRPr="001F350B">
        <w:t>dditional reports and documents under Section 6.1.2</w:t>
      </w:r>
    </w:p>
    <w:bookmarkEnd w:id="1"/>
    <w:bookmarkEnd w:id="0"/>
    <w:p w14:paraId="327D45E8" w14:textId="77777777" w:rsidR="007C4C4E" w:rsidRPr="003E3932" w:rsidRDefault="007C4C4E" w:rsidP="007C4C4E"/>
    <w:p w14:paraId="38BF03C0" w14:textId="1D56C650" w:rsidR="007C4C4E" w:rsidRDefault="007C4C4E" w:rsidP="001F350B">
      <w:pPr>
        <w:pStyle w:val="Heading2"/>
      </w:pPr>
      <w:r>
        <w:t>Criteria changes</w:t>
      </w:r>
    </w:p>
    <w:p w14:paraId="1C1E4FFE" w14:textId="47AC517D" w:rsidR="001E01DB" w:rsidRDefault="001E01DB" w:rsidP="001E01DB">
      <w:r>
        <w:t>The site was listed as meeting criteria 1, 3, 5, and 6 in the RIS published in 1999. Subsequently In 2011 an ecological character description was compiled for the site. This process included a reconsideration of the criteria with specific reference to more up to date requirements outlined in Ramsar Handbook 14 and more up to date data. It was determined that at the time of listing, the Corner Inlet Ramsar Site would have also met criteria 2, 4 and 8, but is not considered to be meet criteria 3.</w:t>
      </w:r>
    </w:p>
    <w:p w14:paraId="51EF8103" w14:textId="77777777" w:rsidR="001E01DB" w:rsidRDefault="001E01DB" w:rsidP="001E01DB">
      <w:r>
        <w:t>Criteria 1 Revision: the appropriate bioregional framework for assessing criterion 1 is the Integrated Marine and Coastal Regionalisation of Australia.</w:t>
      </w:r>
    </w:p>
    <w:p w14:paraId="6C3543B4" w14:textId="77777777" w:rsidR="001E01DB" w:rsidRDefault="001E01DB" w:rsidP="001E01DB">
      <w:r>
        <w:t xml:space="preserve">Criteria 2: Seven species of threatened </w:t>
      </w:r>
      <w:proofErr w:type="spellStart"/>
      <w:r>
        <w:t>palaearctic</w:t>
      </w:r>
      <w:proofErr w:type="spellEnd"/>
      <w:r>
        <w:t xml:space="preserve"> migratory waders, the hooded plover and the Australian Grayling occur at the site. The site was identified as meeting this criterion in 2011 when the ECD was compiled.  </w:t>
      </w:r>
    </w:p>
    <w:p w14:paraId="527334A5" w14:textId="77777777" w:rsidR="001E01DB" w:rsidRDefault="001E01DB" w:rsidP="001E01DB">
      <w:r>
        <w:t xml:space="preserve">Criteria 3: Removed - At the time of listing this criterion was considered to be met on the basis that the site contains the most southerly occurrence of white mangrove in the world. However, in the context of other areas in the South-east IMCRA Transition bioregion, the presence of this mangrove species is not considered unusual. This element is not considered to represent any of the key biodiversity elements outlined for criterion 3 in Ramsar Convention Secretariat (2007), and is therefore not considered to be met. </w:t>
      </w:r>
    </w:p>
    <w:p w14:paraId="28B77948" w14:textId="77777777" w:rsidR="001E01DB" w:rsidRDefault="001E01DB" w:rsidP="001E01DB">
      <w:r>
        <w:t xml:space="preserve">Criteria 4 Revision: The site regularly supports 16 species of </w:t>
      </w:r>
      <w:proofErr w:type="spellStart"/>
      <w:r>
        <w:t>palaearctic</w:t>
      </w:r>
      <w:proofErr w:type="spellEnd"/>
      <w:r>
        <w:t xml:space="preserve"> migratory waders. In addition, the site has been identified as an important site for five beach nesting waterbirds. The site was identified as meeting this criterion in 2011 when the ECD was compiled.  </w:t>
      </w:r>
    </w:p>
    <w:p w14:paraId="21B482BE" w14:textId="77777777" w:rsidR="001E01DB" w:rsidRDefault="001E01DB" w:rsidP="001E01DB">
      <w:r>
        <w:t>Criteria 6 Revision: The recent review uses a standard baseline period (1981-1994) and has found that nine species met the criterion for this period and that eight species meet this criteria over the period 1981 to 2015</w:t>
      </w:r>
    </w:p>
    <w:p w14:paraId="250886B8" w14:textId="77777777" w:rsidR="00945CAF" w:rsidRDefault="001E01DB" w:rsidP="001E01DB">
      <w:r>
        <w:t>Criteria 8 Revision: The site was identified as meeting this criterion in 2011 when the ECD was compiled.</w:t>
      </w:r>
    </w:p>
    <w:p w14:paraId="53251690" w14:textId="77777777" w:rsidR="001E01DB" w:rsidRDefault="001E01DB" w:rsidP="001E01DB"/>
    <w:p w14:paraId="50DF645C" w14:textId="77777777" w:rsidR="001E01DB" w:rsidRDefault="001E01DB" w:rsidP="001E01DB"/>
    <w:sectPr w:rsidR="001E01DB">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7E4582" w14:textId="77777777" w:rsidR="00945CAF" w:rsidRDefault="00945CAF" w:rsidP="00945CAF">
      <w:pPr>
        <w:spacing w:after="0" w:line="240" w:lineRule="auto"/>
      </w:pPr>
      <w:r>
        <w:separator/>
      </w:r>
    </w:p>
  </w:endnote>
  <w:endnote w:type="continuationSeparator" w:id="0">
    <w:p w14:paraId="0D9E569F" w14:textId="77777777" w:rsidR="00945CAF" w:rsidRDefault="00945CAF" w:rsidP="00945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08F25" w14:textId="77777777" w:rsidR="0037178E" w:rsidRDefault="0037178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BBBFC" w14:textId="35067AE7" w:rsidR="007C4C4E" w:rsidRDefault="0037178E">
    <w:pPr>
      <w:pStyle w:val="Footer"/>
    </w:pPr>
    <w:hyperlink r:id="rId1" w:history="1">
      <w:r w:rsidR="007C4C4E" w:rsidRPr="007C4C4E">
        <w:rPr>
          <w:rStyle w:val="Hyperlink"/>
        </w:rPr>
        <w:t>Corner Inlet Ramsar site – Ramsar Information Sheet</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F3502" w14:textId="77777777" w:rsidR="0037178E" w:rsidRDefault="003717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71576E" w14:textId="77777777" w:rsidR="00945CAF" w:rsidRDefault="00945CAF" w:rsidP="00945CAF">
      <w:pPr>
        <w:spacing w:after="0" w:line="240" w:lineRule="auto"/>
      </w:pPr>
      <w:r>
        <w:separator/>
      </w:r>
    </w:p>
  </w:footnote>
  <w:footnote w:type="continuationSeparator" w:id="0">
    <w:p w14:paraId="36B4853B" w14:textId="77777777" w:rsidR="00945CAF" w:rsidRDefault="00945CAF" w:rsidP="00945C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63A48" w14:textId="77777777" w:rsidR="0037178E" w:rsidRDefault="003717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0D06D" w14:textId="1DA25A29" w:rsidR="00945CAF" w:rsidRDefault="00945CAF">
    <w:pPr>
      <w:pStyle w:val="Header"/>
    </w:pPr>
    <w:r>
      <w:rPr>
        <w:rFonts w:asciiTheme="majorHAnsi" w:hAnsiTheme="majorHAnsi"/>
        <w:noProof/>
        <w:sz w:val="16"/>
        <w:szCs w:val="16"/>
        <w:lang w:eastAsia="en-AU"/>
      </w:rPr>
      <w:drawing>
        <wp:inline distT="0" distB="0" distL="0" distR="0" wp14:anchorId="786986EC" wp14:editId="0369F623">
          <wp:extent cx="2417064" cy="7254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17064" cy="725424"/>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793D4" w14:textId="77777777" w:rsidR="0037178E" w:rsidRDefault="003717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1DB"/>
    <w:rsid w:val="001E01DB"/>
    <w:rsid w:val="001F350B"/>
    <w:rsid w:val="0037178E"/>
    <w:rsid w:val="003A0C68"/>
    <w:rsid w:val="003F5799"/>
    <w:rsid w:val="006D7496"/>
    <w:rsid w:val="007C4C4E"/>
    <w:rsid w:val="00844CD2"/>
    <w:rsid w:val="00945CAF"/>
    <w:rsid w:val="00FE68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73DDD"/>
  <w15:chartTrackingRefBased/>
  <w15:docId w15:val="{99C73541-7518-43AE-BD3D-2DE1CFC9C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C4C4E"/>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val="en-US"/>
    </w:rPr>
  </w:style>
  <w:style w:type="paragraph" w:styleId="Heading2">
    <w:name w:val="heading 2"/>
    <w:basedOn w:val="Normal"/>
    <w:next w:val="Normal"/>
    <w:link w:val="Heading2Char"/>
    <w:uiPriority w:val="9"/>
    <w:unhideWhenUsed/>
    <w:qFormat/>
    <w:rsid w:val="007C4C4E"/>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val="en-US"/>
    </w:rPr>
  </w:style>
  <w:style w:type="paragraph" w:styleId="Heading3">
    <w:name w:val="heading 3"/>
    <w:basedOn w:val="Normal"/>
    <w:next w:val="Normal"/>
    <w:link w:val="Heading3Char"/>
    <w:uiPriority w:val="9"/>
    <w:unhideWhenUsed/>
    <w:qFormat/>
    <w:rsid w:val="001F350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5C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5CAF"/>
  </w:style>
  <w:style w:type="paragraph" w:styleId="Footer">
    <w:name w:val="footer"/>
    <w:basedOn w:val="Normal"/>
    <w:link w:val="FooterChar"/>
    <w:uiPriority w:val="99"/>
    <w:unhideWhenUsed/>
    <w:rsid w:val="00945C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5CAF"/>
  </w:style>
  <w:style w:type="character" w:customStyle="1" w:styleId="Heading1Char">
    <w:name w:val="Heading 1 Char"/>
    <w:basedOn w:val="DefaultParagraphFont"/>
    <w:link w:val="Heading1"/>
    <w:uiPriority w:val="9"/>
    <w:rsid w:val="007C4C4E"/>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7C4C4E"/>
    <w:rPr>
      <w:rFonts w:asciiTheme="majorHAnsi" w:eastAsiaTheme="majorEastAsia" w:hAnsiTheme="majorHAnsi" w:cstheme="majorBidi"/>
      <w:color w:val="2F5496" w:themeColor="accent1" w:themeShade="BF"/>
      <w:sz w:val="26"/>
      <w:szCs w:val="26"/>
      <w:lang w:val="en-US"/>
    </w:rPr>
  </w:style>
  <w:style w:type="character" w:styleId="Hyperlink">
    <w:name w:val="Hyperlink"/>
    <w:basedOn w:val="DefaultParagraphFont"/>
    <w:uiPriority w:val="99"/>
    <w:unhideWhenUsed/>
    <w:rsid w:val="007C4C4E"/>
    <w:rPr>
      <w:color w:val="0563C1" w:themeColor="hyperlink"/>
      <w:u w:val="single"/>
    </w:rPr>
  </w:style>
  <w:style w:type="character" w:customStyle="1" w:styleId="UnresolvedMention">
    <w:name w:val="Unresolved Mention"/>
    <w:basedOn w:val="DefaultParagraphFont"/>
    <w:uiPriority w:val="99"/>
    <w:semiHidden/>
    <w:unhideWhenUsed/>
    <w:rsid w:val="007C4C4E"/>
    <w:rPr>
      <w:color w:val="605E5C"/>
      <w:shd w:val="clear" w:color="auto" w:fill="E1DFDD"/>
    </w:rPr>
  </w:style>
  <w:style w:type="character" w:customStyle="1" w:styleId="Heading3Char">
    <w:name w:val="Heading 3 Char"/>
    <w:basedOn w:val="DefaultParagraphFont"/>
    <w:link w:val="Heading3"/>
    <w:uiPriority w:val="9"/>
    <w:rsid w:val="001F350B"/>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environment.gov.au/cgi-bin/wetlands/ramsardetails.pl?refcode=13"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8BBE493B.dotm</Template>
  <TotalTime>0</TotalTime>
  <Pages>1</Pages>
  <Words>315</Words>
  <Characters>1800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Corner Inlet Ramsar Information Sheet: additional reports and documents under Section 6.1.2</dc:title>
  <dc:subject/>
  <dc:creator>Department of Agriculture, Water and the Environment</dc:creator>
  <cp:keywords/>
  <dc:description/>
  <cp:lastModifiedBy>Durack, Bec</cp:lastModifiedBy>
  <cp:revision>2</cp:revision>
  <dcterms:created xsi:type="dcterms:W3CDTF">2020-02-10T23:45:00Z</dcterms:created>
  <dcterms:modified xsi:type="dcterms:W3CDTF">2020-02-10T23:45:00Z</dcterms:modified>
</cp:coreProperties>
</file>