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61D705AF" w:rsidR="00CF5CAE" w:rsidRPr="00B0197B" w:rsidRDefault="00CF5CAE" w:rsidP="00CF5CAE">
      <w:pPr>
        <w:jc w:val="right"/>
      </w:pPr>
      <w:r w:rsidRPr="0012744F">
        <w:t xml:space="preserve">Ref: </w:t>
      </w:r>
      <w:r w:rsidR="00086F91">
        <w:t>000103926</w:t>
      </w:r>
    </w:p>
    <w:p w14:paraId="0FD184CC" w14:textId="77777777" w:rsidR="00CF5CAE" w:rsidRDefault="00CF5CAE" w:rsidP="00CF5CAE">
      <w:pPr>
        <w:contextualSpacing/>
      </w:pPr>
    </w:p>
    <w:p w14:paraId="0FD184CD" w14:textId="77777777" w:rsidR="00CF5CAE" w:rsidRDefault="00CF5CAE" w:rsidP="00CF5CAE">
      <w:pPr>
        <w:contextualSpacing/>
      </w:pPr>
    </w:p>
    <w:p w14:paraId="4B840FC0" w14:textId="77777777" w:rsidR="009612C4" w:rsidRPr="00CF2C0F" w:rsidRDefault="00CF5CAE" w:rsidP="00CF5CAE">
      <w:pPr>
        <w:contextualSpacing/>
      </w:pPr>
      <w:r w:rsidRPr="00CB0489">
        <w:t xml:space="preserve">The Hon </w:t>
      </w:r>
      <w:r w:rsidR="00086F91" w:rsidRPr="00086F91">
        <w:t>Dave Kelly MLC</w:t>
      </w:r>
      <w:r w:rsidRPr="00086F91">
        <w:br/>
        <w:t>Mini</w:t>
      </w:r>
      <w:bookmarkStart w:id="0" w:name="_GoBack"/>
      <w:bookmarkEnd w:id="0"/>
      <w:r w:rsidRPr="00086F91">
        <w:t xml:space="preserve">ster for </w:t>
      </w:r>
      <w:r w:rsidR="00086F91" w:rsidRPr="00086F91">
        <w:t>Fisheries</w:t>
      </w:r>
      <w:r w:rsidRPr="00086F91">
        <w:br/>
      </w:r>
      <w:r w:rsidR="009612C4" w:rsidRPr="00CF2C0F">
        <w:t>8</w:t>
      </w:r>
      <w:r w:rsidR="009612C4" w:rsidRPr="00CF2C0F">
        <w:rPr>
          <w:vertAlign w:val="superscript"/>
        </w:rPr>
        <w:t>th</w:t>
      </w:r>
      <w:r w:rsidR="009612C4" w:rsidRPr="00CF2C0F">
        <w:t xml:space="preserve"> Floor, Dumas House</w:t>
      </w:r>
    </w:p>
    <w:p w14:paraId="1F9C73AE" w14:textId="77777777" w:rsidR="009612C4" w:rsidRPr="00CF2C0F" w:rsidRDefault="009612C4" w:rsidP="00CF5CAE">
      <w:pPr>
        <w:contextualSpacing/>
      </w:pPr>
      <w:r w:rsidRPr="00CF2C0F">
        <w:t>2 Havelock Street</w:t>
      </w:r>
    </w:p>
    <w:p w14:paraId="0FD184CE" w14:textId="3E968D29" w:rsidR="00CF5CAE" w:rsidRPr="00CF2C0F" w:rsidRDefault="009612C4" w:rsidP="00CF5CAE">
      <w:pPr>
        <w:contextualSpacing/>
      </w:pPr>
      <w:r w:rsidRPr="00CF2C0F">
        <w:t>WEST PERTH  6005</w:t>
      </w:r>
      <w:r w:rsidR="00CF5CAE" w:rsidRPr="00CF2C0F">
        <w:t xml:space="preserve"> </w:t>
      </w:r>
    </w:p>
    <w:p w14:paraId="0FD184D0" w14:textId="77777777" w:rsidR="00CF5CAE" w:rsidRDefault="00CF5CAE" w:rsidP="00CF5CAE"/>
    <w:p w14:paraId="70F53099" w14:textId="3E3D2B78" w:rsidR="00874D88" w:rsidRPr="00086F91" w:rsidRDefault="00874D88" w:rsidP="00874D88">
      <w:r w:rsidRPr="00086F91">
        <w:t xml:space="preserve">Dear </w:t>
      </w:r>
      <w:r w:rsidR="00086F91" w:rsidRPr="00086F91">
        <w:t>Minister</w:t>
      </w:r>
    </w:p>
    <w:p w14:paraId="0FD184D2" w14:textId="3D44E706" w:rsidR="00CF5CAE" w:rsidRPr="00086F91" w:rsidRDefault="00CF5CAE" w:rsidP="00CF5CAE">
      <w:pPr>
        <w:widowControl w:val="0"/>
        <w:rPr>
          <w:rFonts w:cs="Arial"/>
        </w:rPr>
      </w:pPr>
      <w:r w:rsidRPr="00086F91">
        <w:rPr>
          <w:rFonts w:cs="Arial"/>
          <w:lang w:val="en-US"/>
        </w:rPr>
        <w:t xml:space="preserve">I am writing to you as Delegate of the Minister for the Environment </w:t>
      </w:r>
      <w:r w:rsidR="00EA61DD" w:rsidRPr="00086F91">
        <w:rPr>
          <w:rFonts w:cs="Arial"/>
          <w:lang w:val="en-US"/>
        </w:rPr>
        <w:t>and Energy</w:t>
      </w:r>
      <w:r w:rsidR="00887DEA">
        <w:rPr>
          <w:rFonts w:cs="Arial"/>
          <w:lang w:val="en-US"/>
        </w:rPr>
        <w:t xml:space="preserve">, the Hon Josh Frydenberg MP, </w:t>
      </w:r>
      <w:r w:rsidRPr="00086F91">
        <w:rPr>
          <w:rFonts w:cs="Arial"/>
          <w:lang w:val="en-US"/>
        </w:rPr>
        <w:t xml:space="preserve">in relation to the </w:t>
      </w:r>
      <w:r w:rsidR="004B1820" w:rsidRPr="00086F91">
        <w:rPr>
          <w:rFonts w:cs="Arial"/>
          <w:lang w:val="en-US"/>
        </w:rPr>
        <w:t>reassessment</w:t>
      </w:r>
      <w:r w:rsidR="00086F91" w:rsidRPr="00086F91">
        <w:rPr>
          <w:rFonts w:cs="Arial"/>
          <w:lang w:val="en-US"/>
        </w:rPr>
        <w:t>s</w:t>
      </w:r>
      <w:r w:rsidR="004B1820" w:rsidRPr="00086F91">
        <w:rPr>
          <w:rFonts w:cs="Arial"/>
          <w:lang w:val="en-US"/>
        </w:rPr>
        <w:t xml:space="preserve"> </w:t>
      </w:r>
      <w:r w:rsidRPr="00086F91">
        <w:rPr>
          <w:rFonts w:cs="Arial"/>
          <w:lang w:val="en-US"/>
        </w:rPr>
        <w:t xml:space="preserve">of </w:t>
      </w:r>
      <w:r w:rsidR="00086F91" w:rsidRPr="00086F91">
        <w:rPr>
          <w:rFonts w:cs="Arial"/>
          <w:lang w:val="en-US"/>
        </w:rPr>
        <w:t>four Western Australian (WA) commercial fisheries</w:t>
      </w:r>
      <w:r w:rsidRPr="00086F91">
        <w:rPr>
          <w:rFonts w:cs="Arial"/>
        </w:rPr>
        <w:t xml:space="preserve"> under the </w:t>
      </w:r>
      <w:r w:rsidRPr="00086F91">
        <w:rPr>
          <w:rFonts w:cs="Arial"/>
          <w:i/>
        </w:rPr>
        <w:t xml:space="preserve">Environment Protection and Biodiversity Conservation Act 1999 </w:t>
      </w:r>
      <w:r w:rsidRPr="00086F91">
        <w:rPr>
          <w:rFonts w:cs="Arial"/>
        </w:rPr>
        <w:t>(EPBC Act).</w:t>
      </w:r>
    </w:p>
    <w:p w14:paraId="10FB53EF" w14:textId="15CF713B" w:rsidR="00086F91" w:rsidRPr="00086F91" w:rsidRDefault="00874D88" w:rsidP="00874D88">
      <w:pPr>
        <w:rPr>
          <w:rFonts w:cs="Arial"/>
        </w:rPr>
      </w:pPr>
      <w:r w:rsidRPr="00086F91">
        <w:rPr>
          <w:rFonts w:cs="Arial"/>
        </w:rPr>
        <w:t xml:space="preserve">In </w:t>
      </w:r>
      <w:r w:rsidR="00086F91" w:rsidRPr="00086F91">
        <w:t>late 2016 and early 2017</w:t>
      </w:r>
      <w:r w:rsidRPr="00086F91">
        <w:rPr>
          <w:rFonts w:cs="Arial"/>
        </w:rPr>
        <w:t xml:space="preserve">, the </w:t>
      </w:r>
      <w:r w:rsidR="00086F91" w:rsidRPr="00086F91">
        <w:rPr>
          <w:rFonts w:cs="Arial"/>
          <w:bCs/>
        </w:rPr>
        <w:t>(then) WA Department of Fisheries</w:t>
      </w:r>
      <w:r w:rsidRPr="00086F91">
        <w:rPr>
          <w:rFonts w:cs="Arial"/>
        </w:rPr>
        <w:t xml:space="preserve"> provided application</w:t>
      </w:r>
      <w:r w:rsidR="00086F91" w:rsidRPr="00086F91">
        <w:rPr>
          <w:rFonts w:cs="Arial"/>
        </w:rPr>
        <w:t>s</w:t>
      </w:r>
      <w:r w:rsidRPr="00086F91">
        <w:rPr>
          <w:rFonts w:cs="Arial"/>
        </w:rPr>
        <w:t xml:space="preserve"> to the Department of the Environment and Energy seeking continued export approval</w:t>
      </w:r>
      <w:r w:rsidR="00086F91" w:rsidRPr="00086F91">
        <w:rPr>
          <w:rFonts w:cs="Arial"/>
        </w:rPr>
        <w:t>s</w:t>
      </w:r>
      <w:r w:rsidRPr="00086F91">
        <w:rPr>
          <w:rFonts w:cs="Arial"/>
        </w:rPr>
        <w:t xml:space="preserve"> for the</w:t>
      </w:r>
      <w:r w:rsidR="00086F91" w:rsidRPr="00086F91">
        <w:rPr>
          <w:rFonts w:cs="Arial"/>
        </w:rPr>
        <w:t xml:space="preserve"> Octopus, Sea Cucumber, South Coast Crustacean and South Coast Trawl Fisheries.</w:t>
      </w:r>
    </w:p>
    <w:p w14:paraId="12257FEA" w14:textId="175FA7A6" w:rsidR="00874D88" w:rsidRDefault="00874D88">
      <w:pPr>
        <w:rPr>
          <w:rFonts w:cs="Arial"/>
        </w:rPr>
      </w:pPr>
      <w:r w:rsidRPr="00086F91">
        <w:rPr>
          <w:rFonts w:cs="Arial"/>
        </w:rPr>
        <w:t>The</w:t>
      </w:r>
      <w:r w:rsidR="00086F91" w:rsidRPr="00086F91">
        <w:rPr>
          <w:rFonts w:cs="Arial"/>
        </w:rPr>
        <w:t>se application</w:t>
      </w:r>
      <w:r w:rsidR="00EB2A6F">
        <w:rPr>
          <w:rFonts w:cs="Arial"/>
        </w:rPr>
        <w:t>s</w:t>
      </w:r>
      <w:r w:rsidR="00086F91" w:rsidRPr="00086F91">
        <w:rPr>
          <w:rFonts w:cs="Arial"/>
        </w:rPr>
        <w:t xml:space="preserve"> have</w:t>
      </w:r>
      <w:r w:rsidRPr="00086F91">
        <w:rPr>
          <w:rFonts w:cs="Arial"/>
        </w:rPr>
        <w:t xml:space="preserve"> been assessed for the purposes of </w:t>
      </w:r>
      <w:r w:rsidR="009D525F" w:rsidRPr="00086F91">
        <w:rPr>
          <w:rFonts w:cs="Arial"/>
        </w:rPr>
        <w:t xml:space="preserve">the wildlife trade provisions of Part 13A </w:t>
      </w:r>
      <w:r w:rsidR="003079D1" w:rsidRPr="00086F91">
        <w:rPr>
          <w:rFonts w:cs="Arial"/>
        </w:rPr>
        <w:t xml:space="preserve">and </w:t>
      </w:r>
      <w:r w:rsidRPr="00086F91">
        <w:rPr>
          <w:rFonts w:cs="Arial"/>
        </w:rPr>
        <w:t xml:space="preserve">the protected species provisions of Part 13 the EPBC Act. </w:t>
      </w:r>
      <w:r w:rsidR="00EB2A6F">
        <w:rPr>
          <w:rFonts w:cs="Arial"/>
        </w:rPr>
        <w:t xml:space="preserve">The assessments took into </w:t>
      </w:r>
      <w:r w:rsidR="00EB2A6F" w:rsidRPr="00822585">
        <w:rPr>
          <w:rFonts w:cs="Arial"/>
        </w:rPr>
        <w:t xml:space="preserve">account </w:t>
      </w:r>
      <w:r w:rsidR="00EB2A6F">
        <w:rPr>
          <w:rFonts w:cs="Arial"/>
        </w:rPr>
        <w:t>all of the management arrangements implemented by the W</w:t>
      </w:r>
      <w:r w:rsidR="00887DEA">
        <w:rPr>
          <w:rFonts w:cs="Arial"/>
        </w:rPr>
        <w:t xml:space="preserve">estern </w:t>
      </w:r>
      <w:r w:rsidR="00EB2A6F">
        <w:rPr>
          <w:rFonts w:cs="Arial"/>
        </w:rPr>
        <w:t>A</w:t>
      </w:r>
      <w:r w:rsidR="00887DEA">
        <w:rPr>
          <w:rFonts w:cs="Arial"/>
        </w:rPr>
        <w:t>ustralian</w:t>
      </w:r>
      <w:r w:rsidR="00EB2A6F">
        <w:rPr>
          <w:rFonts w:cs="Arial"/>
        </w:rPr>
        <w:t xml:space="preserve"> </w:t>
      </w:r>
      <w:r w:rsidR="00887DEA">
        <w:rPr>
          <w:rFonts w:cs="Arial"/>
        </w:rPr>
        <w:t>G</w:t>
      </w:r>
      <w:r w:rsidR="00EB2A6F">
        <w:rPr>
          <w:rFonts w:cs="Arial"/>
        </w:rPr>
        <w:t>overnment in these fisheries.</w:t>
      </w:r>
    </w:p>
    <w:p w14:paraId="5FA3690C" w14:textId="208EE7B9" w:rsidR="00086F91" w:rsidRDefault="008A6F57" w:rsidP="00CF5CAE">
      <w:pPr>
        <w:rPr>
          <w:rFonts w:cs="Arial"/>
        </w:rPr>
      </w:pPr>
      <w:r w:rsidRPr="00822585">
        <w:rPr>
          <w:rFonts w:cs="Arial"/>
        </w:rPr>
        <w:t xml:space="preserve">I am pleased to advise that </w:t>
      </w:r>
      <w:r>
        <w:rPr>
          <w:rFonts w:cs="Arial"/>
        </w:rPr>
        <w:t xml:space="preserve">the </w:t>
      </w:r>
      <w:r w:rsidRPr="00822585">
        <w:rPr>
          <w:rFonts w:cs="Arial"/>
        </w:rPr>
        <w:t>assessment</w:t>
      </w:r>
      <w:r w:rsidR="00086F91">
        <w:rPr>
          <w:rFonts w:cs="Arial"/>
        </w:rPr>
        <w:t>s</w:t>
      </w:r>
      <w:r w:rsidRPr="00822585">
        <w:rPr>
          <w:rFonts w:cs="Arial"/>
        </w:rPr>
        <w:t xml:space="preserve"> </w:t>
      </w:r>
      <w:r w:rsidR="00086F91">
        <w:rPr>
          <w:rFonts w:cs="Arial"/>
        </w:rPr>
        <w:t>are</w:t>
      </w:r>
      <w:r w:rsidRPr="00822585">
        <w:rPr>
          <w:rFonts w:cs="Arial"/>
        </w:rPr>
        <w:t xml:space="preserve"> now complete</w:t>
      </w:r>
      <w:r w:rsidR="00887DEA">
        <w:rPr>
          <w:rFonts w:cs="Arial"/>
        </w:rPr>
        <w:t xml:space="preserve"> and that the </w:t>
      </w:r>
      <w:r w:rsidRPr="00822585">
        <w:rPr>
          <w:rFonts w:cs="Arial"/>
        </w:rPr>
        <w:t>assessment report</w:t>
      </w:r>
      <w:r w:rsidR="00086F91">
        <w:rPr>
          <w:rFonts w:cs="Arial"/>
        </w:rPr>
        <w:t>s</w:t>
      </w:r>
      <w:r w:rsidRPr="00822585">
        <w:rPr>
          <w:rFonts w:cs="Arial"/>
        </w:rPr>
        <w:t xml:space="preserve"> will be available on </w:t>
      </w:r>
      <w:r w:rsidRPr="00BC10E8">
        <w:rPr>
          <w:rFonts w:cs="Arial"/>
        </w:rPr>
        <w:t>the Department of</w:t>
      </w:r>
      <w:r>
        <w:rPr>
          <w:rFonts w:cs="Arial"/>
        </w:rPr>
        <w:t xml:space="preserve"> the Environment and Energy’s</w:t>
      </w:r>
      <w:r w:rsidRPr="00BC10E8">
        <w:rPr>
          <w:rFonts w:cs="Arial"/>
        </w:rPr>
        <w:t xml:space="preserve"> website at</w:t>
      </w:r>
      <w:r>
        <w:rPr>
          <w:rFonts w:cs="Arial"/>
        </w:rPr>
        <w:t xml:space="preserve">: </w:t>
      </w:r>
      <w:hyperlink r:id="rId7" w:history="1">
        <w:r w:rsidR="00086F91" w:rsidRPr="000E1838">
          <w:rPr>
            <w:rStyle w:val="Hyperlink"/>
            <w:rFonts w:cs="Arial"/>
          </w:rPr>
          <w:t>http://www.environment.gov.au/marine/fisheries/wa-managed-fisheries</w:t>
        </w:r>
      </w:hyperlink>
      <w:r w:rsidR="00E41C14">
        <w:rPr>
          <w:rStyle w:val="Hyperlink"/>
          <w:rFonts w:cs="Arial"/>
        </w:rPr>
        <w:t>.</w:t>
      </w:r>
    </w:p>
    <w:p w14:paraId="6F5AD806" w14:textId="230D671D" w:rsidR="00FF347B" w:rsidRDefault="00887DEA">
      <w:pPr>
        <w:widowControl w:val="0"/>
        <w:rPr>
          <w:rFonts w:cs="Arial"/>
        </w:rPr>
      </w:pPr>
      <w:r>
        <w:rPr>
          <w:rFonts w:cs="Arial"/>
        </w:rPr>
        <w:t xml:space="preserve">Based on assessment </w:t>
      </w:r>
      <w:r>
        <w:rPr>
          <w:rFonts w:cs="Arial"/>
          <w:bCs/>
          <w:iCs/>
          <w:color w:val="000000"/>
        </w:rPr>
        <w:t xml:space="preserve">against the </w:t>
      </w:r>
      <w:r w:rsidRPr="00CF2C0F">
        <w:rPr>
          <w:rFonts w:cs="Arial"/>
          <w:bCs/>
          <w:i/>
          <w:iCs/>
          <w:color w:val="000000"/>
        </w:rPr>
        <w:t>Guidelines for the Ecologically Sustainable Management of Fisheries – 2</w:t>
      </w:r>
      <w:r w:rsidRPr="00CF2C0F">
        <w:rPr>
          <w:rFonts w:cs="Arial"/>
          <w:bCs/>
          <w:i/>
          <w:iCs/>
          <w:color w:val="000000"/>
          <w:vertAlign w:val="superscript"/>
        </w:rPr>
        <w:t>nd</w:t>
      </w:r>
      <w:r w:rsidRPr="00CF2C0F">
        <w:rPr>
          <w:rFonts w:cs="Arial"/>
          <w:bCs/>
          <w:i/>
          <w:iCs/>
          <w:color w:val="000000"/>
        </w:rPr>
        <w:t xml:space="preserve"> edition</w:t>
      </w:r>
      <w:r>
        <w:rPr>
          <w:rFonts w:cs="Arial"/>
          <w:bCs/>
          <w:iCs/>
          <w:color w:val="000000"/>
        </w:rPr>
        <w:t xml:space="preserve"> (2007), I have </w:t>
      </w:r>
      <w:r>
        <w:rPr>
          <w:rFonts w:cs="Arial"/>
        </w:rPr>
        <w:t xml:space="preserve">granted </w:t>
      </w:r>
      <w:r w:rsidRPr="00CF2C0F">
        <w:rPr>
          <w:rFonts w:cs="Arial"/>
        </w:rPr>
        <w:t xml:space="preserve">the </w:t>
      </w:r>
      <w:r w:rsidRPr="00CF2C0F">
        <w:rPr>
          <w:rFonts w:cs="Arial"/>
          <w:bCs/>
          <w:iCs/>
          <w:color w:val="000000"/>
        </w:rPr>
        <w:t>Octopus</w:t>
      </w:r>
      <w:r>
        <w:rPr>
          <w:rFonts w:cs="Arial"/>
          <w:bCs/>
          <w:iCs/>
          <w:color w:val="000000"/>
        </w:rPr>
        <w:t xml:space="preserve">, Sea Cucumber and South Coast Trawl Fisheries </w:t>
      </w:r>
      <w:r>
        <w:rPr>
          <w:rFonts w:cs="Arial"/>
        </w:rPr>
        <w:t xml:space="preserve">Part 13A export approval under the EPBC Act </w:t>
      </w:r>
      <w:r w:rsidRPr="009B0DD5">
        <w:rPr>
          <w:rFonts w:cs="Arial"/>
        </w:rPr>
        <w:t xml:space="preserve">for </w:t>
      </w:r>
      <w:r>
        <w:rPr>
          <w:rFonts w:cs="Arial"/>
        </w:rPr>
        <w:t>eight</w:t>
      </w:r>
      <w:r w:rsidRPr="009B0DD5">
        <w:rPr>
          <w:rFonts w:cs="Arial"/>
        </w:rPr>
        <w:t xml:space="preserve"> years to </w:t>
      </w:r>
      <w:r>
        <w:rPr>
          <w:rFonts w:cs="Arial"/>
        </w:rPr>
        <w:t>30 May 2025</w:t>
      </w:r>
      <w:r w:rsidR="009139C9">
        <w:rPr>
          <w:rFonts w:cs="Arial"/>
          <w:bCs/>
          <w:iCs/>
          <w:color w:val="000000"/>
        </w:rPr>
        <w:t xml:space="preserve">. </w:t>
      </w:r>
    </w:p>
    <w:p w14:paraId="7F5FC592" w14:textId="1B6C5AB1" w:rsidR="009139C9" w:rsidRDefault="00DA1E37">
      <w:pPr>
        <w:widowControl w:val="0"/>
        <w:spacing w:after="100"/>
        <w:rPr>
          <w:rFonts w:cs="Arial"/>
        </w:rPr>
      </w:pPr>
      <w:r>
        <w:rPr>
          <w:rFonts w:cs="Arial"/>
          <w:lang w:eastAsia="zh-CN" w:bidi="th-TH"/>
        </w:rPr>
        <w:t xml:space="preserve">The remaining fishery, the </w:t>
      </w:r>
      <w:r w:rsidR="0004797F" w:rsidRPr="00A443F1">
        <w:rPr>
          <w:rFonts w:cs="Arial"/>
          <w:lang w:eastAsia="zh-CN" w:bidi="th-TH"/>
        </w:rPr>
        <w:t>South Coast Crustacean Fishery</w:t>
      </w:r>
      <w:r>
        <w:rPr>
          <w:rFonts w:cs="Arial"/>
          <w:lang w:eastAsia="zh-CN" w:bidi="th-TH"/>
        </w:rPr>
        <w:t>, is not recommended for extended export approval at this time as it</w:t>
      </w:r>
      <w:r w:rsidR="0004797F" w:rsidRPr="00A443F1">
        <w:rPr>
          <w:rFonts w:cs="Arial"/>
          <w:lang w:eastAsia="zh-CN" w:bidi="th-TH"/>
        </w:rPr>
        <w:t xml:space="preserve"> </w:t>
      </w:r>
      <w:r w:rsidR="00887DEA" w:rsidRPr="00867B98">
        <w:rPr>
          <w:rFonts w:cs="Arial"/>
        </w:rPr>
        <w:t>has an identified risk of interacting</w:t>
      </w:r>
      <w:r w:rsidR="00887DEA">
        <w:rPr>
          <w:rFonts w:cs="Arial"/>
        </w:rPr>
        <w:t xml:space="preserve"> with Australian sea lion pups. I have therefore declared </w:t>
      </w:r>
      <w:r>
        <w:rPr>
          <w:rFonts w:cs="Arial"/>
        </w:rPr>
        <w:t xml:space="preserve">the fishery as </w:t>
      </w:r>
      <w:r w:rsidR="0004797F" w:rsidRPr="00A443F1">
        <w:rPr>
          <w:rFonts w:cs="Arial"/>
          <w:lang w:eastAsia="zh-CN" w:bidi="th-TH"/>
        </w:rPr>
        <w:t xml:space="preserve">an approved wildlife trade operation </w:t>
      </w:r>
      <w:r w:rsidR="0004797F">
        <w:rPr>
          <w:rFonts w:cs="Arial"/>
          <w:lang w:eastAsia="zh-CN" w:bidi="th-TH"/>
        </w:rPr>
        <w:t xml:space="preserve">under Part 13A of the EPBC Act for a shorter period, </w:t>
      </w:r>
      <w:r w:rsidR="0004797F" w:rsidRPr="00A443F1">
        <w:rPr>
          <w:rFonts w:cs="Arial"/>
          <w:lang w:eastAsia="zh-CN" w:bidi="th-TH"/>
        </w:rPr>
        <w:t>until 31 July 2020</w:t>
      </w:r>
      <w:r>
        <w:rPr>
          <w:rFonts w:cs="Arial"/>
          <w:lang w:eastAsia="zh-CN" w:bidi="th-TH"/>
        </w:rPr>
        <w:t xml:space="preserve">. </w:t>
      </w:r>
    </w:p>
    <w:p w14:paraId="72048011" w14:textId="2C478EE3" w:rsidR="00354E24" w:rsidRPr="00F07A36" w:rsidRDefault="00CF5CAE" w:rsidP="00F07A36">
      <w:pPr>
        <w:pStyle w:val="PlainText"/>
        <w:spacing w:before="240" w:after="200" w:line="276" w:lineRule="auto"/>
        <w:rPr>
          <w:rFonts w:ascii="Arial" w:hAnsi="Arial" w:cs="Arial"/>
          <w:sz w:val="22"/>
          <w:szCs w:val="22"/>
          <w:lang w:val="en-AU" w:eastAsia="zh-CN" w:bidi="th-TH"/>
        </w:rPr>
      </w:pPr>
      <w:r w:rsidRPr="00A443F1">
        <w:rPr>
          <w:rFonts w:ascii="Arial" w:hAnsi="Arial" w:cs="Arial"/>
          <w:sz w:val="22"/>
          <w:szCs w:val="22"/>
          <w:lang w:val="en-AU" w:eastAsia="zh-CN" w:bidi="th-TH"/>
        </w:rPr>
        <w:t xml:space="preserve">The declaration will apply only to those classes of specimens specified in the instrument of declaration, available from the </w:t>
      </w:r>
      <w:r w:rsidR="004914FE" w:rsidRPr="00A443F1">
        <w:rPr>
          <w:rFonts w:ascii="Arial" w:hAnsi="Arial" w:cs="Arial"/>
          <w:sz w:val="22"/>
          <w:szCs w:val="22"/>
          <w:lang w:val="en-AU" w:eastAsia="zh-CN" w:bidi="th-TH"/>
        </w:rPr>
        <w:t>D</w:t>
      </w:r>
      <w:r w:rsidRPr="00A443F1">
        <w:rPr>
          <w:rFonts w:ascii="Arial" w:hAnsi="Arial" w:cs="Arial"/>
          <w:sz w:val="22"/>
          <w:szCs w:val="22"/>
          <w:lang w:val="en-AU" w:eastAsia="zh-CN" w:bidi="th-TH"/>
        </w:rPr>
        <w:t>epartment</w:t>
      </w:r>
      <w:r w:rsidR="007C1221" w:rsidRPr="00A443F1">
        <w:rPr>
          <w:rFonts w:ascii="Arial" w:hAnsi="Arial" w:cs="Arial"/>
          <w:sz w:val="22"/>
          <w:szCs w:val="22"/>
          <w:lang w:val="en-AU" w:eastAsia="zh-CN" w:bidi="th-TH"/>
        </w:rPr>
        <w:t xml:space="preserve"> of the Environment and Energy’s</w:t>
      </w:r>
      <w:r w:rsidRPr="00A443F1">
        <w:rPr>
          <w:rFonts w:ascii="Arial" w:hAnsi="Arial" w:cs="Arial"/>
          <w:sz w:val="22"/>
          <w:szCs w:val="22"/>
          <w:lang w:val="en-AU" w:eastAsia="zh-CN" w:bidi="th-TH"/>
        </w:rPr>
        <w:t xml:space="preserve"> website, and will be subject to the conditions (</w:t>
      </w:r>
      <w:r w:rsidRPr="00A443F1">
        <w:rPr>
          <w:rFonts w:ascii="Arial" w:hAnsi="Arial" w:cs="Arial"/>
          <w:b/>
          <w:sz w:val="22"/>
          <w:szCs w:val="22"/>
          <w:lang w:val="en-AU" w:eastAsia="zh-CN" w:bidi="th-TH"/>
        </w:rPr>
        <w:t>Attachment 1</w:t>
      </w:r>
      <w:r w:rsidRPr="00A443F1">
        <w:rPr>
          <w:rFonts w:ascii="Arial" w:hAnsi="Arial" w:cs="Arial"/>
          <w:sz w:val="22"/>
          <w:szCs w:val="22"/>
          <w:lang w:val="en-AU" w:eastAsia="zh-CN" w:bidi="th-TH"/>
        </w:rPr>
        <w:t xml:space="preserve">) specified in the instrument of declaration. </w:t>
      </w:r>
    </w:p>
    <w:p w14:paraId="22551EC4" w14:textId="77777777" w:rsidR="003079D1" w:rsidRPr="00A443F1" w:rsidRDefault="003079D1" w:rsidP="003079D1">
      <w:pPr>
        <w:rPr>
          <w:rFonts w:cs="Arial"/>
          <w:color w:val="00B050"/>
        </w:rPr>
      </w:pPr>
      <w:r w:rsidRPr="00A443F1">
        <w:rPr>
          <w:rFonts w:cs="Arial"/>
        </w:rPr>
        <w:t>Please note that any person whose interests are affected by this decision may make an application to the Department of the Environment and Energy for the reasons for the decision, and may apply to the Administrative Appeals Tribunal to have this decision reviewed. I have enclosed further information on these processes.</w:t>
      </w:r>
    </w:p>
    <w:p w14:paraId="408590AB" w14:textId="49EDDDF5" w:rsidR="00A443F1" w:rsidRPr="003079D1" w:rsidRDefault="00A443F1" w:rsidP="00A443F1">
      <w:pPr>
        <w:rPr>
          <w:rFonts w:cs="Arial"/>
        </w:rPr>
      </w:pPr>
      <w:r>
        <w:rPr>
          <w:rFonts w:cs="Arial"/>
        </w:rPr>
        <w:lastRenderedPageBreak/>
        <w:t>Accreditation under Part 13 of the EPBC Act</w:t>
      </w:r>
      <w:r w:rsidRPr="00A443F1">
        <w:rPr>
          <w:rFonts w:cs="Arial"/>
        </w:rPr>
        <w:t xml:space="preserve"> ensure</w:t>
      </w:r>
      <w:r>
        <w:rPr>
          <w:rFonts w:cs="Arial"/>
        </w:rPr>
        <w:t>s</w:t>
      </w:r>
      <w:r w:rsidRPr="00A443F1">
        <w:rPr>
          <w:rFonts w:cs="Arial"/>
        </w:rPr>
        <w:t xml:space="preserve"> that individual fishers operating in accordance with the current management regimes for the respective fisheries, are not required to seek permits if they are at risk of killing or injuring listed species in Commonwealth waters.</w:t>
      </w:r>
    </w:p>
    <w:p w14:paraId="090E1FA3" w14:textId="77777777" w:rsidR="00F07A36" w:rsidRDefault="00F07A36" w:rsidP="00F07A36">
      <w:pPr>
        <w:pStyle w:val="PlainText"/>
        <w:spacing w:after="200" w:line="276" w:lineRule="auto"/>
        <w:rPr>
          <w:rFonts w:cs="Arial"/>
          <w:lang w:eastAsia="zh-CN" w:bidi="th-TH"/>
        </w:rPr>
      </w:pPr>
      <w:r w:rsidRPr="009D525F">
        <w:rPr>
          <w:rFonts w:ascii="Arial" w:hAnsi="Arial" w:cs="Arial"/>
          <w:sz w:val="22"/>
          <w:szCs w:val="22"/>
          <w:lang w:val="en-AU" w:eastAsia="zh-CN" w:bidi="th-TH"/>
        </w:rPr>
        <w:t xml:space="preserve">The management regime for the Sea Cucumber Fishery </w:t>
      </w:r>
      <w:r>
        <w:rPr>
          <w:rFonts w:ascii="Arial" w:hAnsi="Arial" w:cs="Arial"/>
          <w:sz w:val="22"/>
          <w:szCs w:val="22"/>
          <w:lang w:val="en-AU" w:eastAsia="zh-CN" w:bidi="th-TH"/>
        </w:rPr>
        <w:t xml:space="preserve">does not require accreditation under Part 13 of the EPBC Act, as </w:t>
      </w:r>
      <w:r w:rsidRPr="009D525F">
        <w:rPr>
          <w:rFonts w:ascii="Arial" w:hAnsi="Arial" w:cs="Arial"/>
          <w:sz w:val="22"/>
          <w:szCs w:val="22"/>
          <w:lang w:val="en-AU" w:eastAsia="zh-CN" w:bidi="th-TH"/>
        </w:rPr>
        <w:t xml:space="preserve">this fishery only </w:t>
      </w:r>
      <w:r>
        <w:rPr>
          <w:rFonts w:ascii="Arial" w:hAnsi="Arial" w:cs="Arial"/>
          <w:sz w:val="22"/>
          <w:szCs w:val="22"/>
          <w:lang w:val="en-AU" w:eastAsia="zh-CN" w:bidi="th-TH"/>
        </w:rPr>
        <w:t>operates within WA state waters.</w:t>
      </w:r>
    </w:p>
    <w:p w14:paraId="56694303" w14:textId="225B7374" w:rsidR="00A443F1" w:rsidRDefault="00F07A36" w:rsidP="009D525F">
      <w:pPr>
        <w:pStyle w:val="PlainText"/>
        <w:spacing w:after="200" w:line="276" w:lineRule="auto"/>
        <w:rPr>
          <w:rFonts w:ascii="Arial" w:hAnsi="Arial" w:cs="Arial"/>
          <w:sz w:val="22"/>
          <w:szCs w:val="22"/>
          <w:lang w:val="en-AU" w:eastAsia="zh-CN" w:bidi="th-TH"/>
        </w:rPr>
      </w:pPr>
      <w:r>
        <w:rPr>
          <w:rFonts w:ascii="Arial" w:hAnsi="Arial" w:cs="Arial"/>
          <w:sz w:val="22"/>
          <w:szCs w:val="22"/>
          <w:lang w:val="en-AU" w:eastAsia="zh-CN" w:bidi="th-TH"/>
        </w:rPr>
        <w:t xml:space="preserve">After considering </w:t>
      </w:r>
      <w:r w:rsidR="009D525F">
        <w:rPr>
          <w:rFonts w:ascii="Arial" w:hAnsi="Arial" w:cs="Arial"/>
          <w:sz w:val="22"/>
          <w:szCs w:val="22"/>
          <w:lang w:val="en-AU" w:eastAsia="zh-CN" w:bidi="th-TH"/>
        </w:rPr>
        <w:t xml:space="preserve">the management arrangements in place in the Octopus Fisheries </w:t>
      </w:r>
      <w:r>
        <w:rPr>
          <w:rFonts w:ascii="Arial" w:hAnsi="Arial" w:cs="Arial"/>
          <w:sz w:val="22"/>
          <w:szCs w:val="22"/>
          <w:lang w:val="en-AU" w:eastAsia="zh-CN" w:bidi="th-TH"/>
        </w:rPr>
        <w:t xml:space="preserve">and </w:t>
      </w:r>
      <w:r w:rsidRPr="009D525F">
        <w:rPr>
          <w:rFonts w:ascii="Arial" w:hAnsi="Arial" w:cs="Arial"/>
          <w:sz w:val="22"/>
          <w:szCs w:val="22"/>
          <w:lang w:val="en-AU" w:eastAsia="zh-CN" w:bidi="th-TH"/>
        </w:rPr>
        <w:t xml:space="preserve">the South Coast Trawl Fishery </w:t>
      </w:r>
      <w:r w:rsidR="009D525F">
        <w:rPr>
          <w:rFonts w:ascii="Arial" w:hAnsi="Arial" w:cs="Arial"/>
          <w:sz w:val="22"/>
          <w:szCs w:val="22"/>
          <w:lang w:val="en-AU" w:eastAsia="zh-CN" w:bidi="th-TH"/>
        </w:rPr>
        <w:t>t</w:t>
      </w:r>
      <w:r>
        <w:rPr>
          <w:rFonts w:ascii="Arial" w:hAnsi="Arial" w:cs="Arial"/>
          <w:sz w:val="22"/>
          <w:szCs w:val="22"/>
          <w:lang w:val="en-AU" w:eastAsia="zh-CN" w:bidi="th-TH"/>
        </w:rPr>
        <w:t>hat</w:t>
      </w:r>
      <w:r w:rsidR="009D525F">
        <w:rPr>
          <w:rFonts w:ascii="Arial" w:hAnsi="Arial" w:cs="Arial"/>
          <w:sz w:val="22"/>
          <w:szCs w:val="22"/>
          <w:lang w:val="en-AU" w:eastAsia="zh-CN" w:bidi="th-TH"/>
        </w:rPr>
        <w:t xml:space="preserve"> mitigate the risk of interactions with protected species in Commonwealth water</w:t>
      </w:r>
      <w:r w:rsidR="00DA1E37">
        <w:rPr>
          <w:rFonts w:ascii="Arial" w:hAnsi="Arial" w:cs="Arial"/>
          <w:sz w:val="22"/>
          <w:szCs w:val="22"/>
          <w:lang w:val="en-AU" w:eastAsia="zh-CN" w:bidi="th-TH"/>
        </w:rPr>
        <w:t>s</w:t>
      </w:r>
      <w:r w:rsidR="009D525F">
        <w:rPr>
          <w:rFonts w:ascii="Arial" w:hAnsi="Arial" w:cs="Arial"/>
          <w:sz w:val="22"/>
          <w:szCs w:val="22"/>
          <w:lang w:val="en-AU" w:eastAsia="zh-CN" w:bidi="th-TH"/>
        </w:rPr>
        <w:t xml:space="preserve">, I have decided to accredit </w:t>
      </w:r>
      <w:r>
        <w:rPr>
          <w:rFonts w:ascii="Arial" w:hAnsi="Arial" w:cs="Arial"/>
          <w:sz w:val="22"/>
          <w:szCs w:val="22"/>
          <w:lang w:val="en-AU" w:eastAsia="zh-CN" w:bidi="th-TH"/>
        </w:rPr>
        <w:t xml:space="preserve">and reaccredit, respectively, </w:t>
      </w:r>
      <w:r w:rsidR="009D525F">
        <w:rPr>
          <w:rFonts w:ascii="Arial" w:hAnsi="Arial" w:cs="Arial"/>
          <w:sz w:val="22"/>
          <w:szCs w:val="22"/>
          <w:lang w:val="en-AU" w:eastAsia="zh-CN" w:bidi="th-TH"/>
        </w:rPr>
        <w:t>th</w:t>
      </w:r>
      <w:r w:rsidR="003079D1">
        <w:rPr>
          <w:rFonts w:ascii="Arial" w:hAnsi="Arial" w:cs="Arial"/>
          <w:sz w:val="22"/>
          <w:szCs w:val="22"/>
          <w:lang w:val="en-AU" w:eastAsia="zh-CN" w:bidi="th-TH"/>
        </w:rPr>
        <w:t>e management regime</w:t>
      </w:r>
      <w:r>
        <w:rPr>
          <w:rFonts w:ascii="Arial" w:hAnsi="Arial" w:cs="Arial"/>
          <w:sz w:val="22"/>
          <w:szCs w:val="22"/>
          <w:lang w:val="en-AU" w:eastAsia="zh-CN" w:bidi="th-TH"/>
        </w:rPr>
        <w:t>s</w:t>
      </w:r>
      <w:r w:rsidR="003079D1">
        <w:rPr>
          <w:rFonts w:ascii="Arial" w:hAnsi="Arial" w:cs="Arial"/>
          <w:sz w:val="22"/>
          <w:szCs w:val="22"/>
          <w:lang w:val="en-AU" w:eastAsia="zh-CN" w:bidi="th-TH"/>
        </w:rPr>
        <w:t xml:space="preserve"> </w:t>
      </w:r>
      <w:r>
        <w:rPr>
          <w:rFonts w:ascii="Arial" w:hAnsi="Arial" w:cs="Arial"/>
          <w:sz w:val="22"/>
          <w:szCs w:val="22"/>
          <w:lang w:val="en-AU" w:eastAsia="zh-CN" w:bidi="th-TH"/>
        </w:rPr>
        <w:t>for these fisheries</w:t>
      </w:r>
      <w:r w:rsidR="009D525F">
        <w:rPr>
          <w:rFonts w:ascii="Arial" w:hAnsi="Arial" w:cs="Arial"/>
          <w:sz w:val="22"/>
          <w:szCs w:val="22"/>
          <w:lang w:val="en-AU" w:eastAsia="zh-CN" w:bidi="th-TH"/>
        </w:rPr>
        <w:t xml:space="preserve"> under Part 13 of the EPBC Act.</w:t>
      </w:r>
    </w:p>
    <w:p w14:paraId="2CFEA613" w14:textId="2FFE1FFB" w:rsidR="007643CA" w:rsidRPr="00354E24" w:rsidRDefault="003079D1" w:rsidP="003079D1">
      <w:pPr>
        <w:rPr>
          <w:rFonts w:cs="Arial"/>
          <w:lang w:eastAsia="zh-CN" w:bidi="th-TH"/>
        </w:rPr>
      </w:pPr>
      <w:r w:rsidRPr="00F21E5F">
        <w:rPr>
          <w:rFonts w:cs="Arial"/>
        </w:rPr>
        <w:t xml:space="preserve">The </w:t>
      </w:r>
      <w:r>
        <w:rPr>
          <w:rFonts w:cs="Arial"/>
        </w:rPr>
        <w:t xml:space="preserve">management regime for </w:t>
      </w:r>
      <w:r w:rsidR="00DA1E37">
        <w:rPr>
          <w:rFonts w:cs="Arial"/>
        </w:rPr>
        <w:t xml:space="preserve">the </w:t>
      </w:r>
      <w:r w:rsidRPr="009D525F">
        <w:rPr>
          <w:rFonts w:eastAsia="Times New Roman" w:cs="Arial"/>
          <w:lang w:eastAsia="zh-CN" w:bidi="th-TH"/>
        </w:rPr>
        <w:t xml:space="preserve">South Coast </w:t>
      </w:r>
      <w:r>
        <w:rPr>
          <w:rFonts w:eastAsia="Times New Roman" w:cs="Arial"/>
          <w:lang w:eastAsia="zh-CN" w:bidi="th-TH"/>
        </w:rPr>
        <w:t>Crustacean</w:t>
      </w:r>
      <w:r w:rsidRPr="009D525F">
        <w:rPr>
          <w:rFonts w:eastAsia="Times New Roman" w:cs="Arial"/>
          <w:lang w:eastAsia="zh-CN" w:bidi="th-TH"/>
        </w:rPr>
        <w:t xml:space="preserve"> Fishery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w:t>
      </w:r>
      <w:r w:rsidRPr="00ED1794">
        <w:rPr>
          <w:rFonts w:cs="Arial"/>
        </w:rPr>
        <w:t xml:space="preserve">in </w:t>
      </w:r>
      <w:r>
        <w:t>November 2011</w:t>
      </w:r>
      <w:r w:rsidR="00F07A36">
        <w:t>, subject to a condition to increase protection for Australian sea lions</w:t>
      </w:r>
      <w:r>
        <w:t xml:space="preserve">. </w:t>
      </w:r>
      <w:r w:rsidRPr="004A5621">
        <w:t xml:space="preserve">The WA Department of </w:t>
      </w:r>
      <w:r>
        <w:t>Primary Industries and Regional Development</w:t>
      </w:r>
      <w:r w:rsidRPr="004A5621">
        <w:t xml:space="preserve"> has worked cooperatively and collaboratively with the Department and other stakeholders </w:t>
      </w:r>
      <w:r>
        <w:t xml:space="preserve">to develop </w:t>
      </w:r>
      <w:r w:rsidRPr="004A5621">
        <w:t xml:space="preserve">management measures to mitigate the risk of </w:t>
      </w:r>
      <w:r>
        <w:t>Australian sea lions interacting with th</w:t>
      </w:r>
      <w:r w:rsidR="00DA1E37">
        <w:t>is</w:t>
      </w:r>
      <w:r>
        <w:t xml:space="preserve"> fisher</w:t>
      </w:r>
      <w:r w:rsidR="00DA1E37">
        <w:t>y</w:t>
      </w:r>
      <w:r w:rsidRPr="004A5621">
        <w:t xml:space="preserve">. </w:t>
      </w:r>
      <w:r>
        <w:t>The next important step will be to finalise and implement these measures</w:t>
      </w:r>
      <w:r w:rsidRPr="004A5621">
        <w:t>. To ensure this, officers from the W</w:t>
      </w:r>
      <w:r w:rsidR="0004797F">
        <w:t xml:space="preserve">estern </w:t>
      </w:r>
      <w:r w:rsidRPr="004A5621">
        <w:t>A</w:t>
      </w:r>
      <w:r w:rsidR="0004797F">
        <w:t>ustralian</w:t>
      </w:r>
      <w:r w:rsidRPr="004A5621">
        <w:t xml:space="preserve"> </w:t>
      </w:r>
      <w:r w:rsidR="0004797F">
        <w:t>G</w:t>
      </w:r>
      <w:r>
        <w:t>overnment</w:t>
      </w:r>
      <w:r w:rsidRPr="004A5621">
        <w:t xml:space="preserve"> and the Department have agreed to a condition that will be applied to the reaccreditation of the fishery</w:t>
      </w:r>
      <w:r>
        <w:t xml:space="preserve"> under Part 13 of the EPBC Act </w:t>
      </w:r>
      <w:r w:rsidRPr="004A5621">
        <w:t>(</w:t>
      </w:r>
      <w:r w:rsidRPr="004A5621">
        <w:rPr>
          <w:b/>
          <w:u w:val="single"/>
        </w:rPr>
        <w:t>Attachment </w:t>
      </w:r>
      <w:r>
        <w:rPr>
          <w:b/>
          <w:u w:val="single"/>
        </w:rPr>
        <w:t>1</w:t>
      </w:r>
      <w:r w:rsidRPr="004A5621">
        <w:t>).</w:t>
      </w:r>
    </w:p>
    <w:p w14:paraId="0FD184E2" w14:textId="77777777" w:rsidR="00CF5CAE" w:rsidRPr="00A443F1" w:rsidRDefault="00CF5CAE" w:rsidP="00CF5CAE">
      <w:pPr>
        <w:rPr>
          <w:rFonts w:cs="Arial"/>
        </w:rPr>
      </w:pPr>
      <w:r w:rsidRPr="00A443F1">
        <w:rPr>
          <w:rFonts w:cs="Arial"/>
        </w:rPr>
        <w:t>I would like to thank you for the constructive way in which your officials have approached this assessment.</w:t>
      </w:r>
    </w:p>
    <w:p w14:paraId="0FD184E7" w14:textId="25E20E87" w:rsidR="00CF5CAE" w:rsidRDefault="003079D1" w:rsidP="00CF5CAE">
      <w:bookmarkStart w:id="1" w:name="bkStart"/>
      <w:bookmarkEnd w:id="1"/>
      <w:r>
        <w:rPr>
          <w:rFonts w:cs="Arial"/>
        </w:rPr>
        <w:t>Yours sincerely</w:t>
      </w:r>
    </w:p>
    <w:p w14:paraId="6C541C58" w14:textId="77777777" w:rsidR="003079D1" w:rsidRDefault="003079D1" w:rsidP="00CF5CAE">
      <w:pPr>
        <w:tabs>
          <w:tab w:val="left" w:pos="284"/>
        </w:tabs>
      </w:pPr>
    </w:p>
    <w:p w14:paraId="0FD184E9" w14:textId="0506D88D" w:rsidR="00CF5CAE" w:rsidRDefault="00CF5CAE" w:rsidP="00CF5CAE">
      <w:pPr>
        <w:tabs>
          <w:tab w:val="left" w:pos="284"/>
        </w:tabs>
      </w:pPr>
      <w:r w:rsidRPr="00A443F1">
        <w:t>Paul Murphy</w:t>
      </w:r>
      <w:r w:rsidRPr="00A443F1">
        <w:br/>
      </w:r>
      <w:r w:rsidRPr="00A443F1">
        <w:rPr>
          <w:rFonts w:cs="Arial"/>
        </w:rPr>
        <w:t>Delegate of the Minister for the Environment</w:t>
      </w:r>
      <w:r w:rsidR="00EA61DD" w:rsidRPr="00A443F1">
        <w:rPr>
          <w:rFonts w:cs="Arial"/>
        </w:rPr>
        <w:t xml:space="preserve"> and Energy</w:t>
      </w:r>
      <w:r w:rsidRPr="00A443F1">
        <w:br/>
      </w:r>
      <w:r w:rsidRPr="00A443F1">
        <w:tab/>
      </w:r>
      <w:r w:rsidR="00CF2CBB">
        <w:t>August</w:t>
      </w:r>
      <w:r w:rsidR="00BD6033" w:rsidRPr="00A443F1">
        <w:t xml:space="preserve"> 2017</w:t>
      </w:r>
    </w:p>
    <w:p w14:paraId="0FD184EB" w14:textId="77777777" w:rsidR="00CF5CAE" w:rsidRDefault="00CF5CAE" w:rsidP="00CF5CAE">
      <w:pPr>
        <w:tabs>
          <w:tab w:val="left" w:pos="284"/>
        </w:tabs>
        <w:sectPr w:rsidR="00CF5CAE" w:rsidSect="008565B9">
          <w:headerReference w:type="even" r:id="rId8"/>
          <w:headerReference w:type="default" r:id="rId9"/>
          <w:footerReference w:type="default" r:id="rId10"/>
          <w:headerReference w:type="first" r:id="rId11"/>
          <w:footerReference w:type="first" r:id="rId12"/>
          <w:pgSz w:w="11906" w:h="16838"/>
          <w:pgMar w:top="1440" w:right="1440" w:bottom="1440" w:left="1440" w:header="425" w:footer="425" w:gutter="0"/>
          <w:pgNumType w:start="1"/>
          <w:cols w:space="708"/>
          <w:titlePg/>
          <w:docGrid w:linePitch="360"/>
        </w:sectPr>
      </w:pPr>
    </w:p>
    <w:p w14:paraId="0932B70B" w14:textId="77777777" w:rsidR="00354E24" w:rsidRDefault="00354E24" w:rsidP="00CF2CBB">
      <w:pPr>
        <w:jc w:val="center"/>
        <w:rPr>
          <w:rFonts w:cs="Arial"/>
        </w:rPr>
      </w:pPr>
    </w:p>
    <w:p w14:paraId="0F2FB7E1" w14:textId="79A4DF68" w:rsidR="00CF2CBB" w:rsidRPr="00E14857" w:rsidRDefault="00CF2CBB" w:rsidP="00CF2CBB">
      <w:pPr>
        <w:jc w:val="center"/>
        <w:rPr>
          <w:rFonts w:cs="Arial"/>
        </w:rPr>
      </w:pPr>
      <w:r w:rsidRPr="00E14857">
        <w:rPr>
          <w:rFonts w:cs="Arial"/>
          <w:b/>
          <w:bCs/>
        </w:rPr>
        <w:t xml:space="preserve">Conditions on the approved wildlife trade operation declaration for the </w:t>
      </w:r>
      <w:r>
        <w:rPr>
          <w:rFonts w:cs="Arial"/>
          <w:b/>
          <w:bCs/>
        </w:rPr>
        <w:br/>
      </w:r>
      <w:r w:rsidRPr="006E5E0E">
        <w:rPr>
          <w:rFonts w:cs="Arial"/>
          <w:b/>
          <w:bCs/>
        </w:rPr>
        <w:t>WA</w:t>
      </w:r>
      <w:r w:rsidRPr="006E5E0E">
        <w:rPr>
          <w:rFonts w:cs="Arial"/>
          <w:b/>
        </w:rPr>
        <w:t xml:space="preserve"> </w:t>
      </w:r>
      <w:r>
        <w:rPr>
          <w:rFonts w:cs="Arial"/>
          <w:b/>
          <w:lang w:val="en-US"/>
        </w:rPr>
        <w:t>South Coast Crustacean Fishery</w:t>
      </w:r>
      <w:r w:rsidRPr="00711DE5">
        <w:rPr>
          <w:rFonts w:cs="Arial"/>
          <w:b/>
          <w:lang w:val="en-US"/>
        </w:rPr>
        <w:t xml:space="preserve"> </w:t>
      </w:r>
      <w:r w:rsidRPr="006E5E0E">
        <w:rPr>
          <w:rFonts w:cs="Arial"/>
          <w:b/>
        </w:rPr>
        <w:t xml:space="preserve">– </w:t>
      </w:r>
      <w:r>
        <w:rPr>
          <w:b/>
        </w:rPr>
        <w:t>August 2017</w:t>
      </w:r>
    </w:p>
    <w:p w14:paraId="1EA3C6FA" w14:textId="77777777" w:rsidR="00CF2CBB" w:rsidRPr="00CF2CBB" w:rsidRDefault="00CF2CBB" w:rsidP="00CF2CBB">
      <w:pPr>
        <w:numPr>
          <w:ilvl w:val="0"/>
          <w:numId w:val="37"/>
        </w:numPr>
        <w:spacing w:after="0" w:line="240" w:lineRule="auto"/>
        <w:rPr>
          <w:rFonts w:cs="Arial"/>
          <w:lang w:val="en-US"/>
        </w:rPr>
      </w:pPr>
      <w:r w:rsidRPr="00CF2CBB">
        <w:rPr>
          <w:rFonts w:cs="Arial"/>
          <w:lang w:val="en-US"/>
        </w:rPr>
        <w:t>Operation of this fishery will be carried out in accordance with</w:t>
      </w:r>
      <w:r w:rsidRPr="00CF2CBB">
        <w:rPr>
          <w:rFonts w:cs="Arial"/>
          <w:i/>
          <w:lang w:val="en-US"/>
        </w:rPr>
        <w:t xml:space="preserve"> </w:t>
      </w:r>
      <w:r w:rsidRPr="00CF2CBB">
        <w:rPr>
          <w:rFonts w:cs="Arial"/>
          <w:lang w:val="en-US"/>
        </w:rPr>
        <w:t>the</w:t>
      </w:r>
      <w:r w:rsidRPr="00CF2CBB">
        <w:rPr>
          <w:rFonts w:cs="Arial"/>
          <w:i/>
          <w:lang w:val="en-US"/>
        </w:rPr>
        <w:t xml:space="preserve"> </w:t>
      </w:r>
      <w:r w:rsidRPr="00CF2CBB">
        <w:rPr>
          <w:rFonts w:cs="Arial"/>
          <w:iCs/>
          <w:lang w:val="en-US"/>
        </w:rPr>
        <w:t>management regime</w:t>
      </w:r>
      <w:r w:rsidRPr="00CF2CBB">
        <w:rPr>
          <w:rFonts w:cs="Arial"/>
          <w:i/>
          <w:lang w:val="en-US"/>
        </w:rPr>
        <w:t xml:space="preserve"> </w:t>
      </w:r>
      <w:r w:rsidRPr="00CF2CBB">
        <w:rPr>
          <w:rFonts w:cs="Arial"/>
          <w:lang w:val="en-US"/>
        </w:rPr>
        <w:t xml:space="preserve">under the WA </w:t>
      </w:r>
      <w:r w:rsidRPr="00CF2CBB">
        <w:rPr>
          <w:rFonts w:cs="Arial"/>
          <w:i/>
          <w:lang w:val="en-US"/>
        </w:rPr>
        <w:t>Fish Resources Management Act 1994</w:t>
      </w:r>
      <w:r w:rsidRPr="00CF2CBB">
        <w:rPr>
          <w:rFonts w:cs="Arial"/>
          <w:lang w:val="en-US"/>
        </w:rPr>
        <w:t xml:space="preserve"> and the WA Fish Resources Management Regulations 1995</w:t>
      </w:r>
      <w:r w:rsidRPr="00CF2CBB">
        <w:rPr>
          <w:rFonts w:cs="Arial"/>
          <w:i/>
          <w:lang w:val="en-US"/>
        </w:rPr>
        <w:t>.</w:t>
      </w:r>
    </w:p>
    <w:p w14:paraId="1F0D1FCA" w14:textId="77777777" w:rsidR="00CF2CBB" w:rsidRPr="00CF2CBB" w:rsidRDefault="00CF2CBB" w:rsidP="00CF2CBB">
      <w:pPr>
        <w:spacing w:after="0" w:line="240" w:lineRule="auto"/>
        <w:ind w:left="360"/>
        <w:rPr>
          <w:rFonts w:cs="Arial"/>
          <w:lang w:val="en-US"/>
        </w:rPr>
      </w:pPr>
    </w:p>
    <w:p w14:paraId="0C152B2E" w14:textId="77777777" w:rsidR="00CF2CBB" w:rsidRDefault="00CF2CBB" w:rsidP="00CF2CBB">
      <w:pPr>
        <w:numPr>
          <w:ilvl w:val="0"/>
          <w:numId w:val="37"/>
        </w:numPr>
        <w:spacing w:after="0" w:line="240" w:lineRule="auto"/>
        <w:rPr>
          <w:rFonts w:cs="Arial"/>
          <w:lang w:val="en-US"/>
        </w:rPr>
      </w:pPr>
      <w:r w:rsidRPr="00CF2CBB">
        <w:rPr>
          <w:rFonts w:cs="Arial"/>
          <w:lang w:val="en-US"/>
        </w:rPr>
        <w:t xml:space="preserve">The WA Department of Primary Industries and Regional Development (DPIRD) to inform the Department of the Environment and Energy of any intended material changes to this fishery’s management arrangements that may affect the assessment against which </w:t>
      </w:r>
      <w:r w:rsidRPr="00CF2CBB">
        <w:rPr>
          <w:rFonts w:cs="Arial"/>
          <w:i/>
          <w:iCs/>
          <w:lang w:val="en-US"/>
        </w:rPr>
        <w:t>Environment Protection and Biodiversity Conservation Act 1999</w:t>
      </w:r>
      <w:r w:rsidRPr="00CF2CBB">
        <w:rPr>
          <w:rFonts w:cs="Arial"/>
          <w:lang w:val="en-US"/>
        </w:rPr>
        <w:t xml:space="preserve"> decisions are made.</w:t>
      </w:r>
    </w:p>
    <w:p w14:paraId="55894E97" w14:textId="77777777" w:rsidR="00CF2CBB" w:rsidRPr="00CF2CBB" w:rsidRDefault="00CF2CBB" w:rsidP="00CF2CBB">
      <w:pPr>
        <w:spacing w:after="0" w:line="240" w:lineRule="auto"/>
        <w:ind w:left="360"/>
        <w:rPr>
          <w:rFonts w:cs="Arial"/>
          <w:lang w:val="en-US"/>
        </w:rPr>
      </w:pPr>
    </w:p>
    <w:p w14:paraId="23264CB1" w14:textId="77777777" w:rsidR="00CF2CBB" w:rsidRPr="00CF2CBB" w:rsidRDefault="00CF2CBB" w:rsidP="00CF2CBB">
      <w:pPr>
        <w:numPr>
          <w:ilvl w:val="0"/>
          <w:numId w:val="37"/>
        </w:numPr>
        <w:spacing w:after="0" w:line="240" w:lineRule="auto"/>
        <w:rPr>
          <w:rFonts w:cs="Arial"/>
          <w:lang w:val="en-US"/>
        </w:rPr>
      </w:pPr>
      <w:r w:rsidRPr="00CF2CBB">
        <w:rPr>
          <w:rFonts w:cs="Arial"/>
          <w:lang w:val="en-US"/>
        </w:rPr>
        <w:t xml:space="preserve">DPIRD, in its annual </w:t>
      </w:r>
      <w:r w:rsidRPr="00CF2CBB">
        <w:rPr>
          <w:rFonts w:cs="Arial"/>
          <w:i/>
          <w:lang w:val="en-US"/>
        </w:rPr>
        <w:t>Status reports of the fisheries and aquatic resources of Western Australia</w:t>
      </w:r>
      <w:r w:rsidRPr="00CF2CBB">
        <w:rPr>
          <w:rFonts w:cs="Arial"/>
          <w:lang w:val="en-US"/>
        </w:rPr>
        <w:t>, to report on this fishery against performance measures that relate to its sustainability.</w:t>
      </w:r>
    </w:p>
    <w:p w14:paraId="5CB5A81C" w14:textId="77777777" w:rsidR="00CF2CBB" w:rsidRDefault="00CF2CBB" w:rsidP="00CF2CBB">
      <w:pPr>
        <w:spacing w:after="0" w:line="240" w:lineRule="auto"/>
        <w:rPr>
          <w:rFonts w:cs="Arial"/>
        </w:rPr>
      </w:pPr>
    </w:p>
    <w:p w14:paraId="3FFF2D56" w14:textId="230A1950" w:rsidR="00CF2CBB" w:rsidRPr="00E14857" w:rsidRDefault="00CF2CBB" w:rsidP="00CF2CBB">
      <w:pPr>
        <w:jc w:val="center"/>
        <w:rPr>
          <w:rFonts w:cs="Arial"/>
        </w:rPr>
      </w:pPr>
      <w:r>
        <w:rPr>
          <w:rFonts w:cs="Arial"/>
          <w:b/>
          <w:bCs/>
        </w:rPr>
        <w:t>Condition</w:t>
      </w:r>
      <w:r w:rsidRPr="00E14857">
        <w:rPr>
          <w:rFonts w:cs="Arial"/>
          <w:b/>
          <w:bCs/>
        </w:rPr>
        <w:t xml:space="preserve"> on the </w:t>
      </w:r>
      <w:r>
        <w:rPr>
          <w:rFonts w:cs="Arial"/>
          <w:b/>
          <w:bCs/>
        </w:rPr>
        <w:t>reaccreditation of the</w:t>
      </w:r>
      <w:r w:rsidRPr="00E14857">
        <w:rPr>
          <w:rFonts w:cs="Arial"/>
          <w:b/>
          <w:bCs/>
        </w:rPr>
        <w:t xml:space="preserve"> </w:t>
      </w:r>
      <w:r>
        <w:rPr>
          <w:rFonts w:cs="Arial"/>
          <w:b/>
          <w:bCs/>
        </w:rPr>
        <w:br/>
      </w:r>
      <w:r w:rsidRPr="006E5E0E">
        <w:rPr>
          <w:rFonts w:cs="Arial"/>
          <w:b/>
          <w:bCs/>
        </w:rPr>
        <w:t>WA</w:t>
      </w:r>
      <w:r>
        <w:rPr>
          <w:rFonts w:cs="Arial"/>
          <w:b/>
        </w:rPr>
        <w:t xml:space="preserve"> </w:t>
      </w:r>
      <w:r>
        <w:rPr>
          <w:rFonts w:cs="Arial"/>
          <w:b/>
          <w:lang w:val="en-US"/>
        </w:rPr>
        <w:t>South Coast Crustacean Fishery</w:t>
      </w:r>
      <w:r>
        <w:rPr>
          <w:rFonts w:cs="Arial"/>
          <w:b/>
        </w:rPr>
        <w:br/>
        <w:t xml:space="preserve">under Part 13 of the EPBC Act </w:t>
      </w:r>
      <w:r w:rsidRPr="006E5E0E">
        <w:rPr>
          <w:rFonts w:cs="Arial"/>
          <w:b/>
        </w:rPr>
        <w:t xml:space="preserve">– </w:t>
      </w:r>
      <w:r>
        <w:rPr>
          <w:b/>
        </w:rPr>
        <w:t>August 2017</w:t>
      </w:r>
    </w:p>
    <w:p w14:paraId="4A038196" w14:textId="77777777" w:rsidR="00CF2CBB" w:rsidRPr="007E4209" w:rsidRDefault="00CF2CBB" w:rsidP="00CF2CBB">
      <w:pPr>
        <w:pStyle w:val="ListNumber"/>
      </w:pPr>
      <w:r w:rsidRPr="004420C5">
        <w:t>DPIRD to finalise and implement the mandatory ASL Mitigation Strategy by mid 2018 to ensure that appropriate measures</w:t>
      </w:r>
      <w:r>
        <w:t xml:space="preserve"> are in place throughout the</w:t>
      </w:r>
      <w:r w:rsidRPr="004420C5">
        <w:t xml:space="preserve"> fishery to minimise interactions with Australian sea lions.</w:t>
      </w:r>
    </w:p>
    <w:p w14:paraId="0FD184FC" w14:textId="288C946B" w:rsidR="00CF5CAE" w:rsidRDefault="00CF5CAE" w:rsidP="00CF5CAE">
      <w:pPr>
        <w:pStyle w:val="ListNumber"/>
        <w:numPr>
          <w:ilvl w:val="0"/>
          <w:numId w:val="0"/>
        </w:numPr>
        <w:spacing w:after="120"/>
        <w:ind w:left="369" w:hanging="369"/>
        <w:rPr>
          <w:highlight w:val="yellow"/>
        </w:rPr>
        <w:sectPr w:rsidR="00CF5CAE" w:rsidSect="00C325B9">
          <w:headerReference w:type="first" r:id="rId13"/>
          <w:pgSz w:w="11906" w:h="16838"/>
          <w:pgMar w:top="1134" w:right="1418" w:bottom="1134" w:left="1418" w:header="425" w:footer="425" w:gutter="0"/>
          <w:pgNumType w:start="1"/>
          <w:cols w:space="708"/>
          <w:titlePg/>
          <w:docGrid w:linePitch="360"/>
        </w:sectPr>
      </w:pPr>
    </w:p>
    <w:p w14:paraId="0FD184FD" w14:textId="77777777"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2"/>
      </w:r>
    </w:p>
    <w:p w14:paraId="0FD184FE" w14:textId="77777777" w:rsidR="00545F4F" w:rsidRPr="00F8686F" w:rsidRDefault="00545F4F" w:rsidP="00EE62DA">
      <w:pPr>
        <w:spacing w:before="120" w:after="120"/>
        <w:jc w:val="both"/>
        <w:rPr>
          <w:rFonts w:cs="Arial"/>
        </w:rPr>
      </w:pPr>
      <w:r w:rsidRPr="00F8686F">
        <w:rPr>
          <w:rFonts w:cs="Arial"/>
        </w:rPr>
        <w:t xml:space="preserve">There is a right of review to the Administrative Appeals Tribunal in relation to certain decisions made by the Minister or the Minister’s delegate under the </w:t>
      </w:r>
      <w:r w:rsidR="00AF4DBA" w:rsidRPr="00545040">
        <w:rPr>
          <w:rFonts w:cs="Arial"/>
          <w:i/>
        </w:rPr>
        <w:t xml:space="preserve">Environment Protection and Biodiversity Conservation </w:t>
      </w:r>
      <w:r w:rsidRPr="00545040">
        <w:rPr>
          <w:rFonts w:cs="Arial"/>
          <w:i/>
        </w:rPr>
        <w:t>Act</w:t>
      </w:r>
      <w:r w:rsidR="00AF4DBA" w:rsidRPr="00545040">
        <w:rPr>
          <w:rFonts w:cs="Arial"/>
          <w:i/>
        </w:rPr>
        <w:t> 1999</w:t>
      </w:r>
      <w:r w:rsidR="00AF4DBA" w:rsidRPr="00F8686F">
        <w:rPr>
          <w:rFonts w:cs="Arial"/>
        </w:rPr>
        <w:t xml:space="preserve"> (EPBC Act)</w:t>
      </w:r>
      <w:r w:rsidRPr="00F8686F">
        <w:rPr>
          <w:rFonts w:cs="Arial"/>
        </w:rPr>
        <w:t xml:space="preserve">. </w:t>
      </w:r>
    </w:p>
    <w:p w14:paraId="0FD184FF" w14:textId="77777777" w:rsidR="00545F4F" w:rsidRPr="00F8686F" w:rsidRDefault="00AF4DBA" w:rsidP="00EE62DA">
      <w:pPr>
        <w:spacing w:before="120" w:after="120"/>
        <w:jc w:val="both"/>
        <w:rPr>
          <w:rFonts w:cs="Arial"/>
        </w:rPr>
      </w:pPr>
      <w:r w:rsidRPr="00F8686F">
        <w:rPr>
          <w:rFonts w:cs="Arial"/>
        </w:rPr>
        <w:t>S</w:t>
      </w:r>
      <w:r w:rsidR="00545F4F" w:rsidRPr="00F8686F">
        <w:rPr>
          <w:rFonts w:cs="Arial"/>
        </w:rPr>
        <w:t>ection</w:t>
      </w:r>
      <w:r w:rsidRPr="00F8686F">
        <w:rPr>
          <w:rFonts w:cs="Arial"/>
        </w:rPr>
        <w:t xml:space="preserve"> 303</w:t>
      </w:r>
      <w:r w:rsidR="00B95D71" w:rsidRPr="00F8686F">
        <w:rPr>
          <w:rFonts w:cs="Arial"/>
        </w:rPr>
        <w:t>GJ</w:t>
      </w:r>
      <w:r w:rsidR="00545F4F" w:rsidRPr="00F8686F">
        <w:rPr>
          <w:rFonts w:cs="Arial"/>
        </w:rPr>
        <w:t xml:space="preserve"> of the </w:t>
      </w:r>
      <w:r w:rsidRPr="00F8686F">
        <w:rPr>
          <w:rFonts w:cs="Arial"/>
        </w:rPr>
        <w:t>EPBC Act</w:t>
      </w:r>
      <w:r w:rsidRPr="00F8686F" w:rsidDel="00AF4DBA">
        <w:rPr>
          <w:rFonts w:cs="Arial"/>
        </w:rPr>
        <w:t xml:space="preserve"> </w:t>
      </w:r>
      <w:r w:rsidR="00545F4F" w:rsidRPr="00F8686F">
        <w:rPr>
          <w:rFonts w:cs="Arial"/>
        </w:rPr>
        <w:t xml:space="preserve">provides that applications may be made to the Administrative Appeals Tribunal for the review of the following decisions of the Minister: </w:t>
      </w:r>
    </w:p>
    <w:p w14:paraId="0FD18500" w14:textId="77777777" w:rsidR="00B95D71" w:rsidRPr="00F8686F" w:rsidRDefault="00B95D71" w:rsidP="00EE62DA">
      <w:pPr>
        <w:spacing w:before="120" w:after="120"/>
        <w:ind w:left="720"/>
        <w:jc w:val="both"/>
        <w:rPr>
          <w:rFonts w:cs="Arial"/>
        </w:rPr>
      </w:pPr>
      <w:r w:rsidRPr="00F8686F">
        <w:rPr>
          <w:rFonts w:cs="Arial"/>
        </w:rPr>
        <w:t>(a) to issue or refuse a permit; or</w:t>
      </w:r>
    </w:p>
    <w:p w14:paraId="0FD18501" w14:textId="77777777" w:rsidR="00B95D71" w:rsidRPr="00F8686F" w:rsidRDefault="00B95D71" w:rsidP="00EE62DA">
      <w:pPr>
        <w:spacing w:before="120" w:after="120"/>
        <w:ind w:left="720"/>
        <w:jc w:val="both"/>
        <w:rPr>
          <w:rFonts w:cs="Arial"/>
        </w:rPr>
      </w:pPr>
      <w:r w:rsidRPr="00F8686F">
        <w:rPr>
          <w:rFonts w:cs="Arial"/>
        </w:rPr>
        <w:t>(b) to specify, vary or revoke a condition of a permit; or</w:t>
      </w:r>
    </w:p>
    <w:p w14:paraId="0FD18502" w14:textId="77777777" w:rsidR="00F8686F" w:rsidRPr="00F8686F" w:rsidRDefault="00B95D71" w:rsidP="00EE62DA">
      <w:pPr>
        <w:spacing w:before="120" w:after="120"/>
        <w:ind w:left="720"/>
        <w:jc w:val="both"/>
        <w:rPr>
          <w:rFonts w:cs="Arial"/>
        </w:rPr>
      </w:pPr>
      <w:r w:rsidRPr="00F8686F">
        <w:rPr>
          <w:rFonts w:cs="Arial"/>
        </w:rPr>
        <w:t xml:space="preserve">(c) to impose a further condition </w:t>
      </w:r>
      <w:r w:rsidR="00F8686F" w:rsidRPr="00F8686F">
        <w:rPr>
          <w:rFonts w:cs="Arial"/>
        </w:rPr>
        <w:t>of a permit; or</w:t>
      </w:r>
    </w:p>
    <w:p w14:paraId="0FD18503" w14:textId="77777777" w:rsidR="00F8686F" w:rsidRPr="00F8686F" w:rsidRDefault="00F8686F" w:rsidP="00EE62DA">
      <w:pPr>
        <w:spacing w:before="120" w:after="120"/>
        <w:ind w:left="720"/>
        <w:jc w:val="both"/>
        <w:rPr>
          <w:rFonts w:cs="Arial"/>
        </w:rPr>
      </w:pPr>
      <w:r w:rsidRPr="00F8686F">
        <w:rPr>
          <w:rFonts w:cs="Arial"/>
        </w:rPr>
        <w:t>(d) to transfer or refuse to transfer a permit; or</w:t>
      </w:r>
    </w:p>
    <w:p w14:paraId="0FD18504" w14:textId="77777777" w:rsidR="00F8686F" w:rsidRPr="00F8686F" w:rsidRDefault="00F8686F" w:rsidP="00EE62DA">
      <w:pPr>
        <w:spacing w:before="120" w:after="120"/>
        <w:ind w:left="720"/>
        <w:jc w:val="both"/>
        <w:rPr>
          <w:rFonts w:cs="Arial"/>
        </w:rPr>
      </w:pPr>
      <w:r w:rsidRPr="00F8686F">
        <w:rPr>
          <w:rFonts w:cs="Arial"/>
        </w:rPr>
        <w:t>(e) to suspend or cancel a permit; or</w:t>
      </w:r>
    </w:p>
    <w:p w14:paraId="0FD18505" w14:textId="6A37315E" w:rsidR="00F8686F" w:rsidRPr="00F8686F" w:rsidRDefault="00F8686F" w:rsidP="00EE62DA">
      <w:pPr>
        <w:spacing w:before="120" w:after="120"/>
        <w:ind w:left="720"/>
        <w:jc w:val="both"/>
        <w:rPr>
          <w:rFonts w:cs="Arial"/>
        </w:rPr>
      </w:pPr>
      <w:r w:rsidRPr="00F8686F">
        <w:rPr>
          <w:rFonts w:cs="Arial"/>
        </w:rPr>
        <w:t xml:space="preserve">(f) to issue or refuse a certificate under subsection </w:t>
      </w:r>
      <w:r w:rsidR="00606C27" w:rsidRPr="00F8686F">
        <w:rPr>
          <w:rFonts w:cs="Arial"/>
        </w:rPr>
        <w:t>303CC (</w:t>
      </w:r>
      <w:r w:rsidRPr="00F8686F">
        <w:rPr>
          <w:rFonts w:cs="Arial"/>
        </w:rPr>
        <w:t>5); or</w:t>
      </w:r>
    </w:p>
    <w:p w14:paraId="0FD18506" w14:textId="77777777" w:rsidR="00F8686F" w:rsidRPr="00F8686F" w:rsidRDefault="00F8686F" w:rsidP="00EE62DA">
      <w:pPr>
        <w:spacing w:before="120" w:after="120"/>
        <w:ind w:left="720"/>
        <w:jc w:val="both"/>
        <w:rPr>
          <w:rFonts w:cs="Arial"/>
        </w:rPr>
      </w:pPr>
      <w:r w:rsidRPr="00F8686F">
        <w:rPr>
          <w:rFonts w:cs="Arial"/>
        </w:rPr>
        <w:t>(g) of the Secretary under a determination in force under section 303EU; or</w:t>
      </w:r>
    </w:p>
    <w:p w14:paraId="0FD18507" w14:textId="77777777" w:rsidR="00F8686F" w:rsidRPr="00F8686F" w:rsidRDefault="00F8686F" w:rsidP="00EE62DA">
      <w:pPr>
        <w:spacing w:before="120" w:after="120"/>
        <w:ind w:left="720"/>
        <w:jc w:val="both"/>
        <w:rPr>
          <w:rFonts w:cs="Arial"/>
        </w:rPr>
      </w:pPr>
      <w:r w:rsidRPr="00F8686F">
        <w:rPr>
          <w:rFonts w:cs="Arial"/>
        </w:rPr>
        <w:t>(h) to make or refuse a declaration under section 303FN, 303FO or 303FP; or</w:t>
      </w:r>
    </w:p>
    <w:p w14:paraId="0FD18508" w14:textId="77777777" w:rsidR="00545F4F" w:rsidRDefault="00F8686F" w:rsidP="00EE62DA">
      <w:pPr>
        <w:spacing w:before="120" w:after="120"/>
        <w:ind w:left="720"/>
        <w:jc w:val="both"/>
        <w:rPr>
          <w:rFonts w:cs="Arial"/>
        </w:rPr>
      </w:pPr>
      <w:r w:rsidRPr="00F8686F">
        <w:rPr>
          <w:rFonts w:cs="Arial"/>
        </w:rPr>
        <w:t>(i) to vary or revoke a declaration under section 303FN, 303FO or 303FP.</w:t>
      </w:r>
    </w:p>
    <w:p w14:paraId="0FD18509" w14:textId="77777777" w:rsidR="00545F4F" w:rsidRDefault="00545F4F" w:rsidP="00EE62DA">
      <w:pPr>
        <w:spacing w:before="120" w:after="120"/>
        <w:ind w:left="720"/>
        <w:jc w:val="both"/>
        <w:rPr>
          <w:rFonts w:cs="Arial"/>
        </w:rPr>
      </w:pPr>
    </w:p>
    <w:p w14:paraId="0FD1850A" w14:textId="77777777" w:rsidR="00545F4F" w:rsidRDefault="00545F4F" w:rsidP="00EE62DA">
      <w:pPr>
        <w:pStyle w:val="ListBullet"/>
        <w:numPr>
          <w:ilvl w:val="0"/>
          <w:numId w:val="0"/>
        </w:numPr>
        <w:ind w:left="369" w:hanging="369"/>
      </w:pPr>
      <w:r w:rsidRPr="00504C08">
        <w:t xml:space="preserve">If you are dissatisfied with </w:t>
      </w:r>
      <w:r>
        <w:t>a decision of a type listed above you may:</w:t>
      </w:r>
    </w:p>
    <w:p w14:paraId="0FD1850B" w14:textId="77777777" w:rsidR="00545F4F" w:rsidRDefault="00545F4F" w:rsidP="00EE62DA">
      <w:pPr>
        <w:pStyle w:val="ListBullet"/>
      </w:pPr>
      <w:r>
        <w:t>by notice, provided in writing, request that the Minister or the Minister’s delegate give you a statement in writing setting out the reasons for the decision; and</w:t>
      </w:r>
    </w:p>
    <w:p w14:paraId="0FD1850C" w14:textId="77777777" w:rsidR="00545F4F" w:rsidRPr="00FE2720" w:rsidRDefault="00545F4F" w:rsidP="00EE62DA">
      <w:pPr>
        <w:pStyle w:val="ListBullet"/>
      </w:pPr>
      <w:r w:rsidRPr="00504C08">
        <w:t>apply to the Administrative Appeals Tribunal (</w:t>
      </w:r>
      <w:r w:rsidRPr="00FE2720">
        <w:rPr>
          <w:b/>
        </w:rPr>
        <w:t>AAT</w:t>
      </w:r>
      <w:r w:rsidRPr="00504C08">
        <w:t>) for</w:t>
      </w:r>
      <w:r>
        <w:t xml:space="preserve"> independent merits review of the decision. A</w:t>
      </w:r>
      <w:r w:rsidRPr="00504C08">
        <w:t xml:space="preserve">pplication for review of a decision must be made to the AAT within </w:t>
      </w:r>
      <w:r w:rsidRPr="00504C08">
        <w:rPr>
          <w:b/>
        </w:rPr>
        <w:t>28 days</w:t>
      </w:r>
      <w:r w:rsidRPr="00504C08">
        <w:t xml:space="preserve"> after the day on which you have received the reviewable decision.</w:t>
      </w:r>
      <w:r>
        <w:t xml:space="preserve"> </w:t>
      </w:r>
      <w:r w:rsidRPr="00946C44">
        <w:rPr>
          <w:color w:val="000000" w:themeColor="text1"/>
        </w:rPr>
        <w:t xml:space="preserve">However an extension of time for lodging an application may be granted by the AAT under certain circumstances. Please visit the AAT’s website at </w:t>
      </w:r>
      <w:hyperlink r:id="rId14" w:history="1">
        <w:r w:rsidRPr="00946C44">
          <w:rPr>
            <w:rStyle w:val="Hyperlink"/>
            <w:rFonts w:cs="Arial"/>
            <w:color w:val="000000" w:themeColor="text1"/>
          </w:rPr>
          <w:t>http://www.aat.gov.au/</w:t>
        </w:r>
      </w:hyperlink>
      <w:r w:rsidRPr="00946C44">
        <w:rPr>
          <w:color w:val="000000" w:themeColor="text1"/>
        </w:rPr>
        <w:t xml:space="preserve"> </w:t>
      </w:r>
      <w:r>
        <w:rPr>
          <w:color w:val="000000" w:themeColor="text1"/>
        </w:rPr>
        <w:t xml:space="preserve">or telephone 1300 366 700 </w:t>
      </w:r>
      <w:r w:rsidRPr="00946C44">
        <w:rPr>
          <w:color w:val="000000" w:themeColor="text1"/>
        </w:rPr>
        <w:t>for further information.</w:t>
      </w:r>
      <w:r>
        <w:rPr>
          <w:color w:val="000000" w:themeColor="text1"/>
        </w:rPr>
        <w:t xml:space="preserve"> The role of the AAT is to provide a review mechanism that is fair, just, economical, informal and quick.</w:t>
      </w:r>
    </w:p>
    <w:p w14:paraId="0FD1850D" w14:textId="77777777" w:rsidR="00545F4F" w:rsidRDefault="00545F4F" w:rsidP="00EE62DA">
      <w:pPr>
        <w:spacing w:before="120" w:after="120"/>
        <w:ind w:left="369" w:hanging="369"/>
        <w:jc w:val="both"/>
        <w:rPr>
          <w:rFonts w:cs="Arial"/>
          <w:b/>
        </w:rPr>
      </w:pPr>
      <w:r w:rsidRPr="00504C08">
        <w:rPr>
          <w:rFonts w:cs="Arial"/>
          <w:b/>
        </w:rPr>
        <w:t xml:space="preserve">Applications &amp; Costs </w:t>
      </w:r>
    </w:p>
    <w:p w14:paraId="0FD1850E" w14:textId="77777777" w:rsidR="00545F4F" w:rsidRDefault="00545F4F" w:rsidP="00EE62DA">
      <w:pPr>
        <w:spacing w:before="120" w:after="120"/>
        <w:jc w:val="both"/>
        <w:rPr>
          <w:rFonts w:cs="Arial"/>
        </w:rPr>
      </w:pPr>
      <w:r w:rsidRPr="00504C08">
        <w:rPr>
          <w:rFonts w:cs="Arial"/>
        </w:rPr>
        <w:t xml:space="preserve">Applications to the AAT are made by lodging an Application Form (Form 1). This can be found on the AAT’s website </w:t>
      </w:r>
      <w:hyperlink r:id="rId15" w:history="1">
        <w:r w:rsidRPr="00504C08">
          <w:rPr>
            <w:rStyle w:val="Hyperlink"/>
            <w:rFonts w:cs="Arial"/>
          </w:rPr>
          <w:t>http://www.aat.gov.au/</w:t>
        </w:r>
      </w:hyperlink>
      <w:r>
        <w:rPr>
          <w:rFonts w:cs="Arial"/>
        </w:rPr>
        <w:t xml:space="preserve">. </w:t>
      </w:r>
    </w:p>
    <w:p w14:paraId="0FD1850F" w14:textId="77777777" w:rsidR="00545F4F" w:rsidRDefault="00545F4F" w:rsidP="00EE62DA">
      <w:pPr>
        <w:spacing w:before="120" w:after="12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0FD18510" w14:textId="77777777" w:rsidR="00545F4F" w:rsidRDefault="00545F4F" w:rsidP="00EE62DA">
      <w:pPr>
        <w:spacing w:before="120" w:after="120"/>
        <w:rPr>
          <w:rFonts w:cs="Arial"/>
        </w:rPr>
      </w:pPr>
      <w:r>
        <w:rPr>
          <w:rFonts w:cs="Arial"/>
        </w:rPr>
        <w:t>T</w:t>
      </w:r>
      <w:r w:rsidRPr="00504C08">
        <w:rPr>
          <w:rFonts w:cs="Arial"/>
        </w:rPr>
        <w:t>he cost of lodging</w:t>
      </w:r>
      <w:r>
        <w:rPr>
          <w:rFonts w:cs="Arial"/>
        </w:rPr>
        <w:t xml:space="preserve"> an application for review is </w:t>
      </w:r>
      <w:r w:rsidRPr="00E81DAF">
        <w:rPr>
          <w:rFonts w:cs="Arial"/>
        </w:rPr>
        <w:t>$8</w:t>
      </w:r>
      <w:r>
        <w:rPr>
          <w:rFonts w:cs="Arial"/>
        </w:rPr>
        <w:t>84 (GST inclusive) (current as of 1</w:t>
      </w:r>
      <w:r w:rsidR="00EE62DA">
        <w:rPr>
          <w:rFonts w:cs="Arial"/>
        </w:rPr>
        <w:t> </w:t>
      </w:r>
      <w:r>
        <w:rPr>
          <w:rFonts w:cs="Arial"/>
        </w:rPr>
        <w:t>July</w:t>
      </w:r>
      <w:r w:rsidR="00EE62DA">
        <w:rPr>
          <w:rFonts w:cs="Arial"/>
        </w:rPr>
        <w:t> </w:t>
      </w:r>
      <w:r>
        <w:rPr>
          <w:rFonts w:cs="Arial"/>
        </w:rPr>
        <w:t>2016)</w:t>
      </w:r>
      <w:r w:rsidRPr="00E81DAF">
        <w:rPr>
          <w:rFonts w:cs="Arial"/>
        </w:rPr>
        <w:t xml:space="preserve">. </w:t>
      </w:r>
    </w:p>
    <w:p w14:paraId="662E754D" w14:textId="77777777" w:rsidR="00545040" w:rsidRDefault="00545040" w:rsidP="00EE62DA">
      <w:pPr>
        <w:spacing w:before="120" w:after="120"/>
        <w:rPr>
          <w:rFonts w:cs="Arial"/>
        </w:rPr>
      </w:pPr>
    </w:p>
    <w:p w14:paraId="0FD18511" w14:textId="77777777" w:rsidR="00545F4F" w:rsidRDefault="00545F4F" w:rsidP="00EE62DA">
      <w:pPr>
        <w:spacing w:before="120" w:after="120"/>
        <w:rPr>
          <w:rFonts w:cs="Arial"/>
        </w:rPr>
      </w:pPr>
      <w:r>
        <w:rPr>
          <w:rFonts w:cs="Arial"/>
        </w:rPr>
        <w:t xml:space="preserve">You may be eligible to pay a reduced fee of $100.00 if:  </w:t>
      </w:r>
    </w:p>
    <w:p w14:paraId="0FD18512" w14:textId="77777777" w:rsidR="00545F4F" w:rsidRDefault="00545F4F" w:rsidP="00EE62DA">
      <w:pPr>
        <w:pStyle w:val="ListBullet"/>
        <w:spacing w:before="120" w:after="120"/>
      </w:pPr>
      <w:r>
        <w:t>you are receiving legal aid for your application;</w:t>
      </w:r>
    </w:p>
    <w:p w14:paraId="0FD18513" w14:textId="77777777" w:rsidR="00545F4F" w:rsidRDefault="00545F4F" w:rsidP="00EE62DA">
      <w:pPr>
        <w:pStyle w:val="ListBullet"/>
        <w:spacing w:before="120" w:after="120"/>
      </w:pPr>
      <w:r>
        <w:t>you hold a health care card, a Commonwealth seniors health card or any other card issued by the Department of Social Services or the Department of Veteran’s Affairs that entitles the holder to Commonwealth health concessions;</w:t>
      </w:r>
    </w:p>
    <w:p w14:paraId="0FD18514" w14:textId="77777777" w:rsidR="00545F4F" w:rsidRDefault="00545F4F" w:rsidP="00EE62DA">
      <w:pPr>
        <w:pStyle w:val="ListBullet"/>
        <w:spacing w:before="120" w:after="120"/>
      </w:pPr>
      <w:r>
        <w:t>you are in prison or lawfully detained in a public institution;</w:t>
      </w:r>
    </w:p>
    <w:p w14:paraId="0FD18515" w14:textId="77777777" w:rsidR="00545F4F" w:rsidRDefault="00545F4F" w:rsidP="00EE62DA">
      <w:pPr>
        <w:pStyle w:val="ListBullet"/>
        <w:spacing w:before="120" w:after="120"/>
      </w:pPr>
      <w:r>
        <w:t xml:space="preserve">you are under 18 years of age; or </w:t>
      </w:r>
    </w:p>
    <w:p w14:paraId="0FD18516" w14:textId="77777777" w:rsidR="00545F4F" w:rsidRDefault="00545F4F" w:rsidP="00EE62DA">
      <w:pPr>
        <w:pStyle w:val="ListBullet"/>
        <w:spacing w:before="120" w:after="120"/>
      </w:pPr>
      <w:r>
        <w:t xml:space="preserve">you are receiving youth allowance, Austudy or ABSTUDY. </w:t>
      </w:r>
    </w:p>
    <w:p w14:paraId="0FD18517" w14:textId="77777777" w:rsidR="00545F4F" w:rsidRDefault="00545F4F" w:rsidP="00EE62DA">
      <w:pPr>
        <w:pStyle w:val="NormalWeb"/>
        <w:spacing w:before="120" w:after="120"/>
        <w:rPr>
          <w:rFonts w:ascii="Arial" w:hAnsi="Arial" w:cs="Arial"/>
          <w:sz w:val="22"/>
          <w:szCs w:val="22"/>
        </w:rPr>
      </w:pPr>
      <w:r>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0FD18518" w14:textId="77777777" w:rsidR="00545F4F" w:rsidRDefault="00545F4F" w:rsidP="00EE62DA">
      <w:pPr>
        <w:spacing w:before="120" w:after="120"/>
        <w:rPr>
          <w:rFonts w:cs="Arial"/>
          <w:b/>
        </w:rPr>
      </w:pPr>
      <w:r w:rsidRPr="00504C08">
        <w:rPr>
          <w:rFonts w:cs="Arial"/>
          <w:b/>
        </w:rPr>
        <w:t>Contact Details</w:t>
      </w:r>
    </w:p>
    <w:p w14:paraId="0FD18519" w14:textId="77777777" w:rsidR="00545F4F" w:rsidRDefault="00545F4F" w:rsidP="00EE62DA">
      <w:pPr>
        <w:spacing w:before="120" w:after="12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0FD1851A" w14:textId="77777777" w:rsidR="00AF4DBA" w:rsidRPr="00AF4DBA" w:rsidRDefault="00AF4DBA" w:rsidP="00EE62DA">
      <w:pPr>
        <w:spacing w:after="0"/>
        <w:ind w:left="720"/>
        <w:rPr>
          <w:rFonts w:cs="Arial"/>
        </w:rPr>
      </w:pPr>
      <w:r w:rsidRPr="00AF4DBA">
        <w:rPr>
          <w:rFonts w:cs="Arial"/>
        </w:rPr>
        <w:t>The Director</w:t>
      </w:r>
    </w:p>
    <w:p w14:paraId="0FD1851B" w14:textId="1FEF4B1E" w:rsidR="00AF4DBA" w:rsidRPr="00AF4DBA" w:rsidRDefault="00AF4DBA" w:rsidP="00EE62DA">
      <w:pPr>
        <w:spacing w:after="0"/>
        <w:ind w:left="720"/>
        <w:rPr>
          <w:rFonts w:cs="Arial"/>
        </w:rPr>
      </w:pPr>
      <w:r w:rsidRPr="00AF4DBA">
        <w:rPr>
          <w:rFonts w:cs="Arial"/>
        </w:rPr>
        <w:t xml:space="preserve">Sustainable Fisheries </w:t>
      </w:r>
      <w:r w:rsidR="00606C27" w:rsidRPr="00AF4DBA">
        <w:rPr>
          <w:rFonts w:cs="Arial"/>
        </w:rPr>
        <w:t>Section</w:t>
      </w:r>
    </w:p>
    <w:p w14:paraId="0FD1851C" w14:textId="77777777" w:rsidR="00AF4DBA" w:rsidRPr="00AF4DBA" w:rsidRDefault="00545F4F" w:rsidP="00EE62DA">
      <w:pPr>
        <w:spacing w:after="0"/>
        <w:ind w:left="720"/>
        <w:rPr>
          <w:rFonts w:cs="Arial"/>
        </w:rPr>
      </w:pPr>
      <w:r w:rsidRPr="00AF4DBA">
        <w:rPr>
          <w:rFonts w:cs="Arial"/>
        </w:rPr>
        <w:t>Department</w:t>
      </w:r>
      <w:r w:rsidR="00AF4DBA" w:rsidRPr="00AF4DBA">
        <w:rPr>
          <w:rFonts w:cs="Arial"/>
        </w:rPr>
        <w:t xml:space="preserve"> of the Environment and Energy</w:t>
      </w:r>
    </w:p>
    <w:p w14:paraId="0FD1851D" w14:textId="77777777" w:rsidR="00AF4DBA" w:rsidRPr="00AF4DBA" w:rsidRDefault="00AF4DBA" w:rsidP="00EE62DA">
      <w:pPr>
        <w:spacing w:after="0"/>
        <w:ind w:left="720"/>
        <w:rPr>
          <w:rFonts w:cs="Arial"/>
        </w:rPr>
      </w:pPr>
      <w:r w:rsidRPr="00AF4DBA">
        <w:rPr>
          <w:rFonts w:cs="Arial"/>
        </w:rPr>
        <w:t>GPO Box 787</w:t>
      </w:r>
    </w:p>
    <w:p w14:paraId="0FD1851E" w14:textId="77777777" w:rsidR="00AF4DBA" w:rsidRPr="00AF4DBA" w:rsidRDefault="00AF4DBA" w:rsidP="00EE62DA">
      <w:pPr>
        <w:spacing w:after="0"/>
        <w:ind w:left="720"/>
        <w:rPr>
          <w:rFonts w:cs="Arial"/>
        </w:rPr>
      </w:pPr>
      <w:r w:rsidRPr="00AF4DBA">
        <w:rPr>
          <w:rFonts w:cs="Arial"/>
        </w:rPr>
        <w:t>Canberra  ACT  2601</w:t>
      </w:r>
    </w:p>
    <w:p w14:paraId="0FD1851F" w14:textId="77777777" w:rsidR="00AF4DBA" w:rsidRPr="00AF4DBA" w:rsidRDefault="00AF4DBA" w:rsidP="00EE62DA">
      <w:pPr>
        <w:spacing w:after="0"/>
        <w:ind w:left="720"/>
        <w:rPr>
          <w:rFonts w:cs="Arial"/>
        </w:rPr>
      </w:pPr>
      <w:r w:rsidRPr="00AF4DBA">
        <w:rPr>
          <w:rFonts w:cs="Arial"/>
          <w:b/>
        </w:rPr>
        <w:t>Telephone:</w:t>
      </w:r>
      <w:r w:rsidRPr="00AF4DBA">
        <w:rPr>
          <w:rFonts w:cs="Arial"/>
        </w:rPr>
        <w:t xml:space="preserve"> +61 (0) 2 6274 1917</w:t>
      </w:r>
    </w:p>
    <w:p w14:paraId="0FD18520" w14:textId="77777777" w:rsidR="00545F4F" w:rsidRDefault="00AF4DBA" w:rsidP="00EE62DA">
      <w:pPr>
        <w:spacing w:after="0"/>
        <w:ind w:left="720"/>
        <w:rPr>
          <w:rFonts w:cs="Arial"/>
        </w:rPr>
      </w:pPr>
      <w:r w:rsidRPr="00AF4DBA">
        <w:rPr>
          <w:rFonts w:cs="Arial"/>
          <w:b/>
        </w:rPr>
        <w:t>Email:</w:t>
      </w:r>
      <w:r w:rsidRPr="00AF4DBA">
        <w:rPr>
          <w:rFonts w:cs="Arial"/>
        </w:rPr>
        <w:t xml:space="preserve"> sustainablefisheries@environment.gov.au</w:t>
      </w:r>
    </w:p>
    <w:p w14:paraId="0FD18521" w14:textId="77777777" w:rsidR="00545F4F" w:rsidRDefault="00545F4F" w:rsidP="00EE62DA">
      <w:pPr>
        <w:spacing w:before="120" w:after="12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0FD18522" w14:textId="77777777" w:rsidR="00545F4F" w:rsidRDefault="00545F4F" w:rsidP="00EE62DA">
      <w:pPr>
        <w:spacing w:after="0"/>
        <w:ind w:left="720"/>
        <w:rPr>
          <w:rFonts w:cs="Arial"/>
        </w:rPr>
      </w:pPr>
      <w:r w:rsidRPr="00504C08">
        <w:rPr>
          <w:rFonts w:cs="Arial"/>
        </w:rPr>
        <w:t>Administrativ</w:t>
      </w:r>
      <w:r>
        <w:rPr>
          <w:rFonts w:cs="Arial"/>
        </w:rPr>
        <w:t>e Appeals Tribunal</w:t>
      </w:r>
    </w:p>
    <w:p w14:paraId="0FD18523" w14:textId="77777777" w:rsidR="00545F4F" w:rsidRDefault="00545F4F" w:rsidP="00EE62DA">
      <w:pPr>
        <w:spacing w:after="0"/>
        <w:ind w:left="720"/>
        <w:rPr>
          <w:rFonts w:cs="Arial"/>
        </w:rPr>
      </w:pP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p>
    <w:p w14:paraId="0FD18524"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T: </w:t>
      </w:r>
      <w:r>
        <w:rPr>
          <w:rFonts w:ascii="Arial" w:hAnsi="Arial" w:cs="Arial"/>
          <w:sz w:val="22"/>
          <w:szCs w:val="22"/>
        </w:rPr>
        <w:t xml:space="preserve">1800 228 333 and </w:t>
      </w:r>
      <w:r w:rsidR="00AF4DBA" w:rsidRPr="00AF4DBA">
        <w:rPr>
          <w:rFonts w:ascii="Arial" w:hAnsi="Arial" w:cs="Arial"/>
          <w:sz w:val="22"/>
          <w:szCs w:val="22"/>
        </w:rPr>
        <w:t xml:space="preserve">+61 (0) 2 </w:t>
      </w:r>
      <w:r w:rsidRPr="00504C08">
        <w:rPr>
          <w:rFonts w:ascii="Arial" w:hAnsi="Arial" w:cs="Arial"/>
          <w:sz w:val="22"/>
          <w:szCs w:val="22"/>
        </w:rPr>
        <w:t>9</w:t>
      </w:r>
      <w:r>
        <w:rPr>
          <w:rFonts w:ascii="Arial" w:hAnsi="Arial" w:cs="Arial"/>
          <w:sz w:val="22"/>
          <w:szCs w:val="22"/>
        </w:rPr>
        <w:t xml:space="preserve">276 5000 </w:t>
      </w:r>
    </w:p>
    <w:p w14:paraId="0FD18525" w14:textId="77777777" w:rsidR="00545F4F" w:rsidRDefault="00545F4F" w:rsidP="00EE62DA">
      <w:pPr>
        <w:pStyle w:val="NormalWeb"/>
        <w:spacing w:before="0" w:beforeAutospacing="0" w:after="0" w:afterAutospacing="0"/>
        <w:ind w:left="720"/>
        <w:jc w:val="both"/>
        <w:rPr>
          <w:rFonts w:ascii="Arial" w:hAnsi="Arial" w:cs="Arial"/>
          <w:sz w:val="22"/>
          <w:szCs w:val="22"/>
        </w:rPr>
      </w:pPr>
      <w:r>
        <w:rPr>
          <w:rFonts w:ascii="Arial" w:hAnsi="Arial" w:cs="Arial"/>
          <w:sz w:val="22"/>
          <w:szCs w:val="22"/>
        </w:rPr>
        <w:t xml:space="preserve">F: </w:t>
      </w:r>
      <w:r w:rsidR="00AF4DBA">
        <w:rPr>
          <w:rFonts w:ascii="Arial" w:hAnsi="Arial" w:cs="Arial"/>
          <w:sz w:val="22"/>
          <w:szCs w:val="22"/>
        </w:rPr>
        <w:t xml:space="preserve">+61 </w:t>
      </w:r>
      <w:r>
        <w:rPr>
          <w:rFonts w:ascii="Arial" w:hAnsi="Arial" w:cs="Arial"/>
          <w:sz w:val="22"/>
          <w:szCs w:val="22"/>
        </w:rPr>
        <w:t xml:space="preserve">(0) </w:t>
      </w:r>
      <w:r w:rsidR="00AF4DBA">
        <w:rPr>
          <w:rFonts w:ascii="Arial" w:hAnsi="Arial" w:cs="Arial"/>
          <w:sz w:val="22"/>
          <w:szCs w:val="22"/>
        </w:rPr>
        <w:t xml:space="preserve">2 </w:t>
      </w:r>
      <w:r>
        <w:rPr>
          <w:rFonts w:ascii="Arial" w:hAnsi="Arial" w:cs="Arial"/>
          <w:sz w:val="22"/>
          <w:szCs w:val="22"/>
        </w:rPr>
        <w:t>9276</w:t>
      </w:r>
      <w:r w:rsidRPr="00504C08">
        <w:rPr>
          <w:rFonts w:ascii="Arial" w:hAnsi="Arial" w:cs="Arial"/>
          <w:sz w:val="22"/>
          <w:szCs w:val="22"/>
        </w:rPr>
        <w:t xml:space="preserve"> 55</w:t>
      </w:r>
      <w:r>
        <w:rPr>
          <w:rFonts w:ascii="Arial" w:hAnsi="Arial" w:cs="Arial"/>
          <w:sz w:val="22"/>
          <w:szCs w:val="22"/>
        </w:rPr>
        <w:t>99</w:t>
      </w:r>
    </w:p>
    <w:p w14:paraId="0FD18526"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E: </w:t>
      </w:r>
      <w:hyperlink r:id="rId16" w:history="1">
        <w:r w:rsidRPr="00991C46">
          <w:rPr>
            <w:rStyle w:val="Hyperlink"/>
            <w:rFonts w:ascii="Arial" w:hAnsi="Arial" w:cs="Arial"/>
            <w:sz w:val="22"/>
            <w:szCs w:val="22"/>
          </w:rPr>
          <w:t>generalreviews@aat.gov.au</w:t>
        </w:r>
      </w:hyperlink>
      <w:r>
        <w:rPr>
          <w:rFonts w:ascii="Arial" w:hAnsi="Arial" w:cs="Arial"/>
          <w:sz w:val="22"/>
          <w:szCs w:val="22"/>
        </w:rPr>
        <w:t xml:space="preserve"> </w:t>
      </w:r>
    </w:p>
    <w:p w14:paraId="0FD18527" w14:textId="77777777" w:rsidR="00545F4F" w:rsidRDefault="00545F4F" w:rsidP="00EE62DA">
      <w:pPr>
        <w:pStyle w:val="NormalWeb"/>
        <w:spacing w:before="0" w:beforeAutospacing="0" w:after="0" w:afterAutospacing="0"/>
        <w:ind w:left="720"/>
        <w:jc w:val="both"/>
      </w:pPr>
      <w:r w:rsidRPr="00504C08">
        <w:rPr>
          <w:rFonts w:ascii="Arial" w:hAnsi="Arial" w:cs="Arial"/>
          <w:sz w:val="22"/>
          <w:szCs w:val="22"/>
        </w:rPr>
        <w:t xml:space="preserve">W: </w:t>
      </w:r>
      <w:hyperlink r:id="rId17" w:history="1">
        <w:r w:rsidRPr="00991C46">
          <w:rPr>
            <w:rStyle w:val="Hyperlink"/>
            <w:rFonts w:ascii="Arial" w:hAnsi="Arial" w:cs="Arial"/>
            <w:sz w:val="22"/>
            <w:szCs w:val="22"/>
          </w:rPr>
          <w:t>http://www.aat.gov.au</w:t>
        </w:r>
      </w:hyperlink>
      <w:r>
        <w:rPr>
          <w:rFonts w:ascii="Arial" w:hAnsi="Arial" w:cs="Arial"/>
          <w:sz w:val="22"/>
          <w:szCs w:val="22"/>
        </w:rPr>
        <w:t xml:space="preserve"> </w:t>
      </w:r>
    </w:p>
    <w:p w14:paraId="0FD18528" w14:textId="77777777" w:rsidR="00545F4F" w:rsidRDefault="00545F4F" w:rsidP="00EE62DA">
      <w:pPr>
        <w:spacing w:before="120" w:after="120"/>
        <w:rPr>
          <w:rFonts w:cs="Arial"/>
          <w:b/>
        </w:rPr>
      </w:pPr>
    </w:p>
    <w:p w14:paraId="0FD18529" w14:textId="77777777" w:rsidR="00545F4F" w:rsidRDefault="00545F4F" w:rsidP="00EE62DA">
      <w:pPr>
        <w:spacing w:before="120" w:after="120"/>
        <w:rPr>
          <w:rFonts w:cs="Arial"/>
          <w:b/>
        </w:rPr>
      </w:pPr>
      <w:r w:rsidRPr="00504C08">
        <w:rPr>
          <w:rFonts w:cs="Arial"/>
          <w:b/>
        </w:rPr>
        <w:t>Freedom of Information Request</w:t>
      </w:r>
    </w:p>
    <w:p w14:paraId="0FD1852A" w14:textId="77777777" w:rsidR="00545F4F" w:rsidRDefault="00545F4F" w:rsidP="00EE62DA">
      <w:pPr>
        <w:spacing w:before="120" w:after="120"/>
        <w:rPr>
          <w:rFonts w:eastAsia="Times New Roman" w:cs="Arial"/>
        </w:rPr>
      </w:pPr>
      <w:r w:rsidRPr="00504C08">
        <w:rPr>
          <w:rFonts w:eastAsia="Times New Roman" w:cs="Arial"/>
        </w:rPr>
        <w:t xml:space="preserve">You may make an application under the </w:t>
      </w:r>
      <w:r w:rsidRPr="00504C08">
        <w:rPr>
          <w:rFonts w:eastAsia="Times New Roman" w:cs="Arial"/>
          <w:i/>
          <w:iCs/>
        </w:rPr>
        <w:t>Freedom of Information Act 1982</w:t>
      </w:r>
      <w:r w:rsidRPr="00504C08">
        <w:rPr>
          <w:rFonts w:eastAsia="Times New Roman" w:cs="Arial"/>
        </w:rPr>
        <w:t xml:space="preserve"> (FOI Act) to access documents. Further information can be found at </w:t>
      </w:r>
      <w:hyperlink r:id="rId18" w:history="1">
        <w:r w:rsidRPr="00504C08">
          <w:rPr>
            <w:rStyle w:val="Hyperlink"/>
            <w:rFonts w:eastAsia="Times New Roman" w:cs="Arial"/>
          </w:rPr>
          <w:t>http://www.environment.gov.au/foi/index.html</w:t>
        </w:r>
      </w:hyperlink>
    </w:p>
    <w:p w14:paraId="0FD1852B" w14:textId="77777777" w:rsidR="00545F4F" w:rsidRDefault="00545F4F" w:rsidP="00EE62DA">
      <w:pPr>
        <w:spacing w:before="120" w:after="120"/>
        <w:rPr>
          <w:rFonts w:eastAsia="Times New Roman" w:cs="Arial"/>
        </w:rPr>
      </w:pPr>
      <w:r w:rsidRPr="00504C08">
        <w:rPr>
          <w:rFonts w:eastAsia="Times New Roman" w:cs="Arial"/>
        </w:rPr>
        <w:t xml:space="preserve">Please contact the Freedom of Information Contact Officer at </w:t>
      </w:r>
      <w:hyperlink r:id="rId19" w:history="1">
        <w:r w:rsidRPr="00504C08">
          <w:rPr>
            <w:rStyle w:val="Hyperlink"/>
            <w:rFonts w:cs="Arial"/>
          </w:rPr>
          <w:t>foi@environment.gov.au</w:t>
        </w:r>
      </w:hyperlink>
      <w:r w:rsidRPr="00504C08">
        <w:rPr>
          <w:rFonts w:cs="Arial"/>
        </w:rPr>
        <w:t xml:space="preserve"> for more information. </w:t>
      </w:r>
    </w:p>
    <w:p w14:paraId="0FD1852C" w14:textId="77777777" w:rsidR="0050646D" w:rsidRPr="00CF5CAE" w:rsidRDefault="0050646D" w:rsidP="00545F4F">
      <w:pPr>
        <w:spacing w:before="200"/>
        <w:jc w:val="center"/>
      </w:pPr>
    </w:p>
    <w:sectPr w:rsidR="0050646D" w:rsidRPr="00CF5CAE" w:rsidSect="00C325B9">
      <w:headerReference w:type="first" r:id="rId20"/>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CC9E7" w14:textId="77777777" w:rsidR="00CF2CBB" w:rsidRDefault="00CF2CBB" w:rsidP="00A60185">
      <w:pPr>
        <w:spacing w:after="0" w:line="240" w:lineRule="auto"/>
      </w:pPr>
      <w:r>
        <w:separator/>
      </w:r>
    </w:p>
  </w:endnote>
  <w:endnote w:type="continuationSeparator" w:id="0">
    <w:p w14:paraId="05869F57" w14:textId="77777777" w:rsidR="00CF2CBB" w:rsidRDefault="00CF2CBB" w:rsidP="00A60185">
      <w:pPr>
        <w:spacing w:after="0" w:line="240" w:lineRule="auto"/>
      </w:pPr>
      <w:r>
        <w:continuationSeparator/>
      </w:r>
    </w:p>
  </w:endnote>
  <w:endnote w:type="continuationNotice" w:id="1">
    <w:p w14:paraId="49FA05B0" w14:textId="77777777" w:rsidR="00D07697" w:rsidRDefault="00D076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imes New Roman"/>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3E" w14:textId="77777777" w:rsidR="00CF2CBB" w:rsidRPr="00785782" w:rsidRDefault="00CF2CBB">
    <w:pPr>
      <w:pStyle w:val="Footer"/>
      <w:rPr>
        <w:sz w:val="22"/>
      </w:rPr>
    </w:pPr>
    <w:r w:rsidRPr="00785782">
      <w:rPr>
        <w:sz w:val="22"/>
      </w:rPr>
      <w:fldChar w:fldCharType="begin"/>
    </w:r>
    <w:r w:rsidRPr="00785782">
      <w:rPr>
        <w:sz w:val="22"/>
      </w:rPr>
      <w:instrText xml:space="preserve"> PAGE   \* MERGEFORMAT </w:instrText>
    </w:r>
    <w:r w:rsidRPr="00785782">
      <w:rPr>
        <w:sz w:val="22"/>
      </w:rPr>
      <w:fldChar w:fldCharType="separate"/>
    </w:r>
    <w:r w:rsidR="00034B23">
      <w:rPr>
        <w:noProof/>
        <w:sz w:val="22"/>
      </w:rPr>
      <w:t>2</w:t>
    </w:r>
    <w:r w:rsidRPr="00785782">
      <w:rPr>
        <w:sz w:val="22"/>
      </w:rPr>
      <w:fldChar w:fldCharType="end"/>
    </w:r>
  </w:p>
  <w:p w14:paraId="0FD1853F" w14:textId="77777777" w:rsidR="00CF2CBB" w:rsidRDefault="00CF2C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1" w14:textId="77777777" w:rsidR="00CF2CBB" w:rsidRDefault="00CF2CBB" w:rsidP="00C43020">
    <w:pPr>
      <w:pStyle w:val="Footer"/>
    </w:pPr>
  </w:p>
  <w:p w14:paraId="0FD18542" w14:textId="77777777" w:rsidR="00CF2CBB" w:rsidRPr="00C43020" w:rsidRDefault="00CF2CBB" w:rsidP="008565B9">
    <w:pPr>
      <w:pStyle w:val="Footer"/>
    </w:pPr>
    <w:r>
      <w:t>GPO Box 787 Canberra ACT 2601 • Telephone 02 6274 1111 • Facsimile 02 6274 1666 •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611C0" w14:textId="77777777" w:rsidR="00CF2CBB" w:rsidRDefault="00CF2CBB" w:rsidP="00A60185">
      <w:pPr>
        <w:spacing w:after="0" w:line="240" w:lineRule="auto"/>
      </w:pPr>
      <w:r>
        <w:separator/>
      </w:r>
    </w:p>
  </w:footnote>
  <w:footnote w:type="continuationSeparator" w:id="0">
    <w:p w14:paraId="458E3B7A" w14:textId="77777777" w:rsidR="00CF2CBB" w:rsidRDefault="00CF2CBB" w:rsidP="00A60185">
      <w:pPr>
        <w:spacing w:after="0" w:line="240" w:lineRule="auto"/>
      </w:pPr>
      <w:r>
        <w:continuationSeparator/>
      </w:r>
    </w:p>
  </w:footnote>
  <w:footnote w:type="continuationNotice" w:id="1">
    <w:p w14:paraId="7D5FF1AB" w14:textId="77777777" w:rsidR="00D07697" w:rsidRDefault="00D07697">
      <w:pPr>
        <w:spacing w:after="0" w:line="240" w:lineRule="auto"/>
      </w:pPr>
    </w:p>
  </w:footnote>
  <w:footnote w:id="2">
    <w:p w14:paraId="0FD1854D" w14:textId="77777777" w:rsidR="00CF2CBB" w:rsidRDefault="00CF2CBB"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3C" w14:textId="77777777" w:rsidR="00CF2CBB" w:rsidRDefault="00CF2CBB"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3D" w14:textId="25B0E6F7" w:rsidR="00CF2CBB" w:rsidRDefault="00CF2CBB">
    <w:pPr>
      <w:pStyle w:val="Header"/>
    </w:pPr>
    <w:r>
      <w:rPr>
        <w:noProof/>
        <w:lang w:eastAsia="en-AU"/>
      </w:rPr>
      <w:drawing>
        <wp:inline distT="0" distB="0" distL="0" distR="0" wp14:anchorId="0FD1854A" wp14:editId="4E0EB7E0">
          <wp:extent cx="4219575" cy="723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9575" cy="7239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0" w14:textId="4A5F2209" w:rsidR="00CF2CBB" w:rsidRDefault="00CF2CBB" w:rsidP="00545F4F">
    <w:pPr>
      <w:pStyle w:val="Header"/>
    </w:pPr>
    <w:r>
      <w:rPr>
        <w:noProof/>
        <w:lang w:eastAsia="en-AU"/>
      </w:rPr>
      <w:drawing>
        <wp:inline distT="0" distB="0" distL="0" distR="0" wp14:anchorId="0FD1854B" wp14:editId="629D5F55">
          <wp:extent cx="4219575" cy="72390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9575" cy="7239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8" w14:textId="5100A663" w:rsidR="00CF2CBB" w:rsidRDefault="00354E24" w:rsidP="006B1098">
    <w:pPr>
      <w:pStyle w:val="Header"/>
      <w:jc w:val="right"/>
    </w:pPr>
    <w: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16BB5BF3" w:rsidR="00CF2CBB" w:rsidRDefault="00CF2CBB" w:rsidP="00C6319E">
    <w:pPr>
      <w:pStyle w:val="Header"/>
    </w:pPr>
    <w:r>
      <w:rPr>
        <w:noProof/>
        <w:lang w:eastAsia="en-AU"/>
      </w:rPr>
      <w:drawing>
        <wp:inline distT="0" distB="0" distL="0" distR="0" wp14:anchorId="0FD1854C" wp14:editId="3294EFAC">
          <wp:extent cx="4219575" cy="723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9575"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DED7778"/>
    <w:multiLevelType w:val="hybridMultilevel"/>
    <w:tmpl w:val="DEDC41B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6B74B2"/>
    <w:multiLevelType w:val="hybridMultilevel"/>
    <w:tmpl w:val="286CF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D3587A4E"/>
    <w:lvl w:ilvl="0">
      <w:start w:val="1"/>
      <w:numFmt w:val="upperLetter"/>
      <w:pStyle w:val="ListNumber"/>
      <w:lvlText w:val="%1."/>
      <w:lvlJc w:val="left"/>
      <w:pPr>
        <w:ind w:left="369" w:hanging="369"/>
      </w:pPr>
      <w:rPr>
        <w:rFonts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6FFC6A73"/>
    <w:multiLevelType w:val="hybridMultilevel"/>
    <w:tmpl w:val="2BB6402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19"/>
  </w:num>
  <w:num w:numId="4">
    <w:abstractNumId w:val="17"/>
  </w:num>
  <w:num w:numId="5">
    <w:abstractNumId w:val="9"/>
  </w:num>
  <w:num w:numId="6">
    <w:abstractNumId w:val="7"/>
  </w:num>
  <w:num w:numId="7">
    <w:abstractNumId w:val="15"/>
  </w:num>
  <w:num w:numId="8">
    <w:abstractNumId w:val="6"/>
  </w:num>
  <w:num w:numId="9">
    <w:abstractNumId w:val="5"/>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2"/>
  </w:num>
  <w:num w:numId="18">
    <w:abstractNumId w:val="14"/>
  </w:num>
  <w:num w:numId="19">
    <w:abstractNumId w:val="23"/>
  </w:num>
  <w:num w:numId="20">
    <w:abstractNumId w:val="13"/>
  </w:num>
  <w:num w:numId="21">
    <w:abstractNumId w:val="11"/>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0"/>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F37"/>
    <w:rsid w:val="00004AEE"/>
    <w:rsid w:val="00005CAA"/>
    <w:rsid w:val="00010210"/>
    <w:rsid w:val="00014060"/>
    <w:rsid w:val="00015ADA"/>
    <w:rsid w:val="00017BB8"/>
    <w:rsid w:val="00020C99"/>
    <w:rsid w:val="000260F8"/>
    <w:rsid w:val="0002707B"/>
    <w:rsid w:val="00031219"/>
    <w:rsid w:val="00034B23"/>
    <w:rsid w:val="00043190"/>
    <w:rsid w:val="00043C42"/>
    <w:rsid w:val="0004797F"/>
    <w:rsid w:val="0005148E"/>
    <w:rsid w:val="0005270A"/>
    <w:rsid w:val="00053EAC"/>
    <w:rsid w:val="00063AF2"/>
    <w:rsid w:val="000642C0"/>
    <w:rsid w:val="00071B85"/>
    <w:rsid w:val="000759E5"/>
    <w:rsid w:val="000777F8"/>
    <w:rsid w:val="00080A47"/>
    <w:rsid w:val="0008410F"/>
    <w:rsid w:val="00084AC6"/>
    <w:rsid w:val="00085C49"/>
    <w:rsid w:val="00086F91"/>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E38A2"/>
    <w:rsid w:val="000F1E51"/>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B79C3"/>
    <w:rsid w:val="001C1D95"/>
    <w:rsid w:val="001C4F3D"/>
    <w:rsid w:val="001D0CDC"/>
    <w:rsid w:val="001D1B03"/>
    <w:rsid w:val="001D1D82"/>
    <w:rsid w:val="001D49AF"/>
    <w:rsid w:val="001E0274"/>
    <w:rsid w:val="001E1182"/>
    <w:rsid w:val="001E1AE8"/>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3C12"/>
    <w:rsid w:val="002C5066"/>
    <w:rsid w:val="002C58A6"/>
    <w:rsid w:val="002C714B"/>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079D1"/>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4E24"/>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D27"/>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34E0D"/>
    <w:rsid w:val="00436BF3"/>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05DD"/>
    <w:rsid w:val="004D31A7"/>
    <w:rsid w:val="004E0330"/>
    <w:rsid w:val="004E47E7"/>
    <w:rsid w:val="004F60AC"/>
    <w:rsid w:val="004F7169"/>
    <w:rsid w:val="004F786B"/>
    <w:rsid w:val="00500D66"/>
    <w:rsid w:val="0050646D"/>
    <w:rsid w:val="00507234"/>
    <w:rsid w:val="00514C8E"/>
    <w:rsid w:val="005151B2"/>
    <w:rsid w:val="00520CCE"/>
    <w:rsid w:val="0052361B"/>
    <w:rsid w:val="00525EF4"/>
    <w:rsid w:val="0052681E"/>
    <w:rsid w:val="00527851"/>
    <w:rsid w:val="00531DBF"/>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945DE"/>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6C27"/>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0A97"/>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24B2"/>
    <w:rsid w:val="00733193"/>
    <w:rsid w:val="00733C36"/>
    <w:rsid w:val="00742DA9"/>
    <w:rsid w:val="00743436"/>
    <w:rsid w:val="00744429"/>
    <w:rsid w:val="007470BF"/>
    <w:rsid w:val="00751C97"/>
    <w:rsid w:val="00753A80"/>
    <w:rsid w:val="0075732A"/>
    <w:rsid w:val="00757539"/>
    <w:rsid w:val="00760262"/>
    <w:rsid w:val="0076310C"/>
    <w:rsid w:val="007643CA"/>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221"/>
    <w:rsid w:val="007C1328"/>
    <w:rsid w:val="007D14B4"/>
    <w:rsid w:val="007D2191"/>
    <w:rsid w:val="007D2FC3"/>
    <w:rsid w:val="007D4CEC"/>
    <w:rsid w:val="007D5962"/>
    <w:rsid w:val="007E24F6"/>
    <w:rsid w:val="007E62EF"/>
    <w:rsid w:val="007F20CB"/>
    <w:rsid w:val="007F2EED"/>
    <w:rsid w:val="00800F64"/>
    <w:rsid w:val="00802F0B"/>
    <w:rsid w:val="00810A67"/>
    <w:rsid w:val="00813398"/>
    <w:rsid w:val="00813F3B"/>
    <w:rsid w:val="00821A31"/>
    <w:rsid w:val="00821AC5"/>
    <w:rsid w:val="00825076"/>
    <w:rsid w:val="00831030"/>
    <w:rsid w:val="008316C6"/>
    <w:rsid w:val="00833CF7"/>
    <w:rsid w:val="00843089"/>
    <w:rsid w:val="00845601"/>
    <w:rsid w:val="008518B4"/>
    <w:rsid w:val="00854F44"/>
    <w:rsid w:val="00855C5C"/>
    <w:rsid w:val="008565B9"/>
    <w:rsid w:val="00856AF0"/>
    <w:rsid w:val="0086185F"/>
    <w:rsid w:val="00874D88"/>
    <w:rsid w:val="00882459"/>
    <w:rsid w:val="00887DEA"/>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09EF"/>
    <w:rsid w:val="00903E02"/>
    <w:rsid w:val="009054AD"/>
    <w:rsid w:val="00905A36"/>
    <w:rsid w:val="009120E4"/>
    <w:rsid w:val="00913175"/>
    <w:rsid w:val="009139C9"/>
    <w:rsid w:val="00916EDB"/>
    <w:rsid w:val="009240A6"/>
    <w:rsid w:val="009242EF"/>
    <w:rsid w:val="009252EF"/>
    <w:rsid w:val="00932291"/>
    <w:rsid w:val="0093408E"/>
    <w:rsid w:val="00947CBC"/>
    <w:rsid w:val="0095151D"/>
    <w:rsid w:val="0095201C"/>
    <w:rsid w:val="00952DDF"/>
    <w:rsid w:val="009573DD"/>
    <w:rsid w:val="009602A8"/>
    <w:rsid w:val="009612C4"/>
    <w:rsid w:val="0096170E"/>
    <w:rsid w:val="0097415B"/>
    <w:rsid w:val="00976E4A"/>
    <w:rsid w:val="00994B2D"/>
    <w:rsid w:val="009A1A89"/>
    <w:rsid w:val="009A4CBF"/>
    <w:rsid w:val="009B3234"/>
    <w:rsid w:val="009B38BE"/>
    <w:rsid w:val="009C333F"/>
    <w:rsid w:val="009C3D0F"/>
    <w:rsid w:val="009C4F0E"/>
    <w:rsid w:val="009D2FDC"/>
    <w:rsid w:val="009D525F"/>
    <w:rsid w:val="009E2913"/>
    <w:rsid w:val="009F35E2"/>
    <w:rsid w:val="009F5BEB"/>
    <w:rsid w:val="009F65F9"/>
    <w:rsid w:val="009F66C9"/>
    <w:rsid w:val="009F68BA"/>
    <w:rsid w:val="009F7C99"/>
    <w:rsid w:val="00A05947"/>
    <w:rsid w:val="00A06277"/>
    <w:rsid w:val="00A079DC"/>
    <w:rsid w:val="00A111C2"/>
    <w:rsid w:val="00A117D6"/>
    <w:rsid w:val="00A13706"/>
    <w:rsid w:val="00A169CB"/>
    <w:rsid w:val="00A17D0F"/>
    <w:rsid w:val="00A23425"/>
    <w:rsid w:val="00A27314"/>
    <w:rsid w:val="00A338E7"/>
    <w:rsid w:val="00A343B2"/>
    <w:rsid w:val="00A35CAA"/>
    <w:rsid w:val="00A36E7F"/>
    <w:rsid w:val="00A37E9D"/>
    <w:rsid w:val="00A40B5D"/>
    <w:rsid w:val="00A41E65"/>
    <w:rsid w:val="00A43E0A"/>
    <w:rsid w:val="00A443F1"/>
    <w:rsid w:val="00A45659"/>
    <w:rsid w:val="00A539B1"/>
    <w:rsid w:val="00A55F5B"/>
    <w:rsid w:val="00A57FB9"/>
    <w:rsid w:val="00A60185"/>
    <w:rsid w:val="00A60B0D"/>
    <w:rsid w:val="00A65959"/>
    <w:rsid w:val="00A661EA"/>
    <w:rsid w:val="00A70809"/>
    <w:rsid w:val="00A76E17"/>
    <w:rsid w:val="00A830E5"/>
    <w:rsid w:val="00A86618"/>
    <w:rsid w:val="00A87135"/>
    <w:rsid w:val="00A90239"/>
    <w:rsid w:val="00A93280"/>
    <w:rsid w:val="00A96FB3"/>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0667C"/>
    <w:rsid w:val="00B1418B"/>
    <w:rsid w:val="00B14B15"/>
    <w:rsid w:val="00B21195"/>
    <w:rsid w:val="00B214FE"/>
    <w:rsid w:val="00B24B22"/>
    <w:rsid w:val="00B25310"/>
    <w:rsid w:val="00B27B11"/>
    <w:rsid w:val="00B32F8F"/>
    <w:rsid w:val="00B36353"/>
    <w:rsid w:val="00B404DC"/>
    <w:rsid w:val="00B54DE9"/>
    <w:rsid w:val="00B553EC"/>
    <w:rsid w:val="00B62B98"/>
    <w:rsid w:val="00B63E3B"/>
    <w:rsid w:val="00B65E27"/>
    <w:rsid w:val="00B66855"/>
    <w:rsid w:val="00B66EBE"/>
    <w:rsid w:val="00B70ED4"/>
    <w:rsid w:val="00B774CD"/>
    <w:rsid w:val="00B80ECC"/>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D6033"/>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42D1"/>
    <w:rsid w:val="00C5504F"/>
    <w:rsid w:val="00C6319E"/>
    <w:rsid w:val="00C63376"/>
    <w:rsid w:val="00C634DE"/>
    <w:rsid w:val="00C71149"/>
    <w:rsid w:val="00C71BB8"/>
    <w:rsid w:val="00C729A8"/>
    <w:rsid w:val="00C74F97"/>
    <w:rsid w:val="00C8276E"/>
    <w:rsid w:val="00C842AC"/>
    <w:rsid w:val="00C85444"/>
    <w:rsid w:val="00C86DC8"/>
    <w:rsid w:val="00C87466"/>
    <w:rsid w:val="00C90E71"/>
    <w:rsid w:val="00C94DD7"/>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2C0F"/>
    <w:rsid w:val="00CF2CBB"/>
    <w:rsid w:val="00CF42D5"/>
    <w:rsid w:val="00CF4EDA"/>
    <w:rsid w:val="00CF5CAE"/>
    <w:rsid w:val="00D01D39"/>
    <w:rsid w:val="00D021CB"/>
    <w:rsid w:val="00D0562E"/>
    <w:rsid w:val="00D05A2D"/>
    <w:rsid w:val="00D07697"/>
    <w:rsid w:val="00D10ACD"/>
    <w:rsid w:val="00D10F1A"/>
    <w:rsid w:val="00D116F8"/>
    <w:rsid w:val="00D14BE2"/>
    <w:rsid w:val="00D14D13"/>
    <w:rsid w:val="00D15127"/>
    <w:rsid w:val="00D17596"/>
    <w:rsid w:val="00D22A0A"/>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1E37"/>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0D0D"/>
    <w:rsid w:val="00E0596E"/>
    <w:rsid w:val="00E06F66"/>
    <w:rsid w:val="00E1333E"/>
    <w:rsid w:val="00E138B9"/>
    <w:rsid w:val="00E14857"/>
    <w:rsid w:val="00E150B6"/>
    <w:rsid w:val="00E22AD5"/>
    <w:rsid w:val="00E356E5"/>
    <w:rsid w:val="00E35762"/>
    <w:rsid w:val="00E36F81"/>
    <w:rsid w:val="00E41C14"/>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226D"/>
    <w:rsid w:val="00E923D6"/>
    <w:rsid w:val="00E94A84"/>
    <w:rsid w:val="00EA337A"/>
    <w:rsid w:val="00EA5941"/>
    <w:rsid w:val="00EA61DD"/>
    <w:rsid w:val="00EB02BE"/>
    <w:rsid w:val="00EB2A6F"/>
    <w:rsid w:val="00EB4974"/>
    <w:rsid w:val="00EB4DFB"/>
    <w:rsid w:val="00EB60CE"/>
    <w:rsid w:val="00EB7D53"/>
    <w:rsid w:val="00EC24FD"/>
    <w:rsid w:val="00ED1794"/>
    <w:rsid w:val="00EE1E28"/>
    <w:rsid w:val="00EE2A2B"/>
    <w:rsid w:val="00EE3146"/>
    <w:rsid w:val="00EE482C"/>
    <w:rsid w:val="00EE62DA"/>
    <w:rsid w:val="00EF0C37"/>
    <w:rsid w:val="00EF50BB"/>
    <w:rsid w:val="00EF746E"/>
    <w:rsid w:val="00EF7DAD"/>
    <w:rsid w:val="00F00192"/>
    <w:rsid w:val="00F01DF6"/>
    <w:rsid w:val="00F0340D"/>
    <w:rsid w:val="00F043FE"/>
    <w:rsid w:val="00F063AE"/>
    <w:rsid w:val="00F07A36"/>
    <w:rsid w:val="00F10DBE"/>
    <w:rsid w:val="00F10E4B"/>
    <w:rsid w:val="00F22A65"/>
    <w:rsid w:val="00F23756"/>
    <w:rsid w:val="00F2408E"/>
    <w:rsid w:val="00F2523A"/>
    <w:rsid w:val="00F25FFA"/>
    <w:rsid w:val="00F310D2"/>
    <w:rsid w:val="00F35B89"/>
    <w:rsid w:val="00F35F6C"/>
    <w:rsid w:val="00F36F3D"/>
    <w:rsid w:val="00F3797F"/>
    <w:rsid w:val="00F477BD"/>
    <w:rsid w:val="00F50D3B"/>
    <w:rsid w:val="00F52093"/>
    <w:rsid w:val="00F52AB6"/>
    <w:rsid w:val="00F52EB7"/>
    <w:rsid w:val="00F53491"/>
    <w:rsid w:val="00F60329"/>
    <w:rsid w:val="00F65A1C"/>
    <w:rsid w:val="00F66F50"/>
    <w:rsid w:val="00F82FF8"/>
    <w:rsid w:val="00F8330D"/>
    <w:rsid w:val="00F84305"/>
    <w:rsid w:val="00F84827"/>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4EA"/>
    <w:rsid w:val="00FC779B"/>
    <w:rsid w:val="00FC7FCA"/>
    <w:rsid w:val="00FD1066"/>
    <w:rsid w:val="00FD1694"/>
    <w:rsid w:val="00FD2FE0"/>
    <w:rsid w:val="00FD7636"/>
    <w:rsid w:val="00FE3229"/>
    <w:rsid w:val="00FE5C3F"/>
    <w:rsid w:val="00FE74C3"/>
    <w:rsid w:val="00FF215C"/>
    <w:rsid w:val="00FF31E2"/>
    <w:rsid w:val="00FF347B"/>
    <w:rsid w:val="00FF4127"/>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FD184CA"/>
  <w15:docId w15:val="{76FCE226-6E31-4DA7-A756-856A1231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marine/fisheries/wa-managed-fisheries" TargetMode="External"/><Relationship Id="rId12" Type="http://schemas.openxmlformats.org/officeDocument/2006/relationships/footer" Target="footer2.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aat.gov.au/" TargetMode="External"/><Relationship Id="rId10" Type="http://schemas.openxmlformats.org/officeDocument/2006/relationships/footer" Target="footer1.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at.gov.au/"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8E330C80.dotm</Template>
  <TotalTime>1</TotalTime>
  <Pages>5</Pages>
  <Words>1451</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Minister</dc:title>
  <dc:creator>Department of the Environment and Energy</dc:creator>
  <cp:lastModifiedBy>Durack, Bec</cp:lastModifiedBy>
  <cp:revision>2</cp:revision>
  <dcterms:created xsi:type="dcterms:W3CDTF">2017-08-03T05:12:00Z</dcterms:created>
  <dcterms:modified xsi:type="dcterms:W3CDTF">2017-08-03T05:12:00Z</dcterms:modified>
</cp:coreProperties>
</file>