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E65" w:rsidRPr="003A6857" w:rsidRDefault="00860E65" w:rsidP="00860E65">
      <w:pPr>
        <w:jc w:val="center"/>
        <w:rPr>
          <w:rFonts w:ascii="Arial" w:hAnsi="Arial" w:cs="Arial"/>
          <w:b/>
          <w:sz w:val="28"/>
          <w:szCs w:val="28"/>
        </w:rPr>
      </w:pPr>
      <w:bookmarkStart w:id="0" w:name="OLE_LINK3"/>
      <w:bookmarkStart w:id="1" w:name="OLE_LINK4"/>
      <w:r w:rsidRPr="003A6857">
        <w:rPr>
          <w:rFonts w:ascii="Arial" w:hAnsi="Arial" w:cs="Arial"/>
          <w:b/>
          <w:sz w:val="28"/>
          <w:szCs w:val="28"/>
        </w:rPr>
        <w:t>Consultation Document on Listing Eligibility and Conservation Actions</w:t>
      </w:r>
    </w:p>
    <w:p w:rsidR="00860E65" w:rsidRDefault="00860E65" w:rsidP="00860E65">
      <w:pPr>
        <w:jc w:val="center"/>
        <w:rPr>
          <w:rFonts w:ascii="Arial" w:hAnsi="Arial" w:cs="Arial"/>
          <w:sz w:val="28"/>
          <w:szCs w:val="28"/>
        </w:rPr>
      </w:pPr>
    </w:p>
    <w:p w:rsidR="00860E65" w:rsidRPr="003A6857" w:rsidRDefault="00F66232" w:rsidP="00860E65">
      <w:pPr>
        <w:pStyle w:val="Title"/>
        <w:rPr>
          <w:rFonts w:ascii="Arial" w:hAnsi="Arial" w:cs="Arial"/>
          <w:sz w:val="24"/>
          <w:szCs w:val="24"/>
          <w:lang w:val="en-US"/>
        </w:rPr>
      </w:pPr>
      <w:proofErr w:type="spellStart"/>
      <w:r>
        <w:rPr>
          <w:rFonts w:ascii="Arial" w:hAnsi="Arial" w:cs="Arial"/>
          <w:i/>
          <w:iCs/>
          <w:sz w:val="24"/>
          <w:szCs w:val="24"/>
        </w:rPr>
        <w:t>Sminthopsis</w:t>
      </w:r>
      <w:proofErr w:type="spellEnd"/>
      <w:r>
        <w:rPr>
          <w:rFonts w:ascii="Arial" w:hAnsi="Arial" w:cs="Arial"/>
          <w:i/>
          <w:iCs/>
          <w:sz w:val="24"/>
          <w:szCs w:val="24"/>
        </w:rPr>
        <w:t xml:space="preserve"> </w:t>
      </w:r>
      <w:proofErr w:type="spellStart"/>
      <w:r>
        <w:rPr>
          <w:rFonts w:ascii="Arial" w:hAnsi="Arial" w:cs="Arial"/>
          <w:i/>
          <w:iCs/>
          <w:sz w:val="24"/>
          <w:szCs w:val="24"/>
        </w:rPr>
        <w:t>douglasi</w:t>
      </w:r>
      <w:proofErr w:type="spellEnd"/>
      <w:r w:rsidR="00860E65">
        <w:rPr>
          <w:rFonts w:ascii="Arial" w:hAnsi="Arial" w:cs="Arial"/>
          <w:i/>
          <w:iCs/>
          <w:sz w:val="24"/>
          <w:szCs w:val="24"/>
        </w:rPr>
        <w:t xml:space="preserve"> </w:t>
      </w:r>
      <w:r w:rsidR="00860E65" w:rsidRPr="003A6857">
        <w:rPr>
          <w:rFonts w:ascii="Arial" w:hAnsi="Arial" w:cs="Arial"/>
          <w:iCs/>
          <w:sz w:val="24"/>
          <w:szCs w:val="24"/>
        </w:rPr>
        <w:t>(</w:t>
      </w:r>
      <w:r>
        <w:rPr>
          <w:rFonts w:ascii="Arial" w:hAnsi="Arial" w:cs="Arial"/>
          <w:iCs/>
          <w:sz w:val="24"/>
          <w:szCs w:val="24"/>
        </w:rPr>
        <w:t>Julia Creek dunnart</w:t>
      </w:r>
      <w:r w:rsidR="00B31CCF">
        <w:rPr>
          <w:rFonts w:ascii="Arial" w:hAnsi="Arial" w:cs="Arial"/>
          <w:iCs/>
          <w:sz w:val="24"/>
          <w:szCs w:val="24"/>
        </w:rPr>
        <w:t>)</w:t>
      </w:r>
      <w:r w:rsidR="00860E65" w:rsidRPr="003A6857">
        <w:rPr>
          <w:rFonts w:ascii="Arial" w:hAnsi="Arial" w:cs="Arial"/>
          <w:i/>
          <w:iCs/>
          <w:sz w:val="24"/>
          <w:szCs w:val="24"/>
        </w:rPr>
        <w:t xml:space="preserve"> </w:t>
      </w:r>
    </w:p>
    <w:bookmarkEnd w:id="0"/>
    <w:bookmarkEnd w:id="1"/>
    <w:p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eligibility of </w:t>
      </w:r>
      <w:proofErr w:type="spellStart"/>
      <w:r w:rsidR="00F66232">
        <w:rPr>
          <w:rFonts w:ascii="Arial" w:hAnsi="Arial" w:cs="Arial"/>
          <w:i/>
          <w:iCs/>
          <w:sz w:val="22"/>
          <w:szCs w:val="22"/>
        </w:rPr>
        <w:t>Sminthopsis</w:t>
      </w:r>
      <w:proofErr w:type="spellEnd"/>
      <w:r w:rsidR="00F66232">
        <w:rPr>
          <w:rFonts w:ascii="Arial" w:hAnsi="Arial" w:cs="Arial"/>
          <w:i/>
          <w:iCs/>
          <w:sz w:val="22"/>
          <w:szCs w:val="22"/>
        </w:rPr>
        <w:t xml:space="preserve"> </w:t>
      </w:r>
      <w:proofErr w:type="spellStart"/>
      <w:r w:rsidR="00F66232">
        <w:rPr>
          <w:rFonts w:ascii="Arial" w:hAnsi="Arial" w:cs="Arial"/>
          <w:i/>
          <w:iCs/>
          <w:sz w:val="22"/>
          <w:szCs w:val="22"/>
        </w:rPr>
        <w:t>douglasi</w:t>
      </w:r>
      <w:proofErr w:type="spellEnd"/>
      <w:r>
        <w:rPr>
          <w:rFonts w:ascii="Arial" w:hAnsi="Arial" w:cs="Arial"/>
          <w:i/>
          <w:iCs/>
          <w:sz w:val="22"/>
          <w:szCs w:val="22"/>
        </w:rPr>
        <w:t xml:space="preserve"> </w:t>
      </w:r>
      <w:r w:rsidRPr="005852ED">
        <w:rPr>
          <w:rFonts w:ascii="Arial" w:hAnsi="Arial" w:cs="Arial"/>
          <w:sz w:val="22"/>
          <w:szCs w:val="22"/>
        </w:rPr>
        <w:t>(</w:t>
      </w:r>
      <w:r w:rsidR="00F66232">
        <w:rPr>
          <w:rFonts w:ascii="Arial" w:hAnsi="Arial" w:cs="Arial"/>
          <w:sz w:val="22"/>
          <w:szCs w:val="22"/>
        </w:rPr>
        <w:t>Julia Creek dunnart</w:t>
      </w:r>
      <w:r w:rsidR="00B31CCF">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Pr>
          <w:rFonts w:ascii="Arial" w:hAnsi="Arial" w:cs="Arial"/>
          <w:sz w:val="22"/>
          <w:szCs w:val="22"/>
        </w:rPr>
        <w:t xml:space="preserve">; and </w:t>
      </w:r>
    </w:p>
    <w:p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necessary conservation actions for the above species.</w:t>
      </w:r>
    </w:p>
    <w:p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rsidR="00860E65" w:rsidRDefault="00860E65" w:rsidP="00860E6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7"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860E65" w:rsidRDefault="00860E65" w:rsidP="00860E65">
      <w:pPr>
        <w:rPr>
          <w:rFonts w:ascii="Arial" w:hAnsi="Arial" w:cs="Arial"/>
          <w:sz w:val="22"/>
          <w:szCs w:val="22"/>
        </w:rPr>
      </w:pPr>
    </w:p>
    <w:p w:rsidR="00860E65" w:rsidRPr="004339D5" w:rsidRDefault="00860E65" w:rsidP="00860E65">
      <w:pPr>
        <w:rPr>
          <w:rFonts w:ascii="Arial" w:hAnsi="Arial" w:cs="Arial"/>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rsidR="00860E65" w:rsidRDefault="00860E65" w:rsidP="00860E65">
      <w:pPr>
        <w:rPr>
          <w:rFonts w:ascii="Arial" w:hAnsi="Arial" w:cs="Arial"/>
          <w:color w:val="000000"/>
          <w:sz w:val="22"/>
          <w:szCs w:val="22"/>
        </w:rPr>
      </w:pPr>
    </w:p>
    <w:p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rsidR="00860E65" w:rsidRDefault="00860E65" w:rsidP="00860E65">
      <w:pPr>
        <w:rPr>
          <w:rFonts w:ascii="Arial" w:hAnsi="Arial" w:cs="Arial"/>
          <w:color w:val="000000"/>
          <w:sz w:val="22"/>
          <w:szCs w:val="22"/>
        </w:rPr>
      </w:pPr>
    </w:p>
    <w:p w:rsidR="00860E65" w:rsidRDefault="00860E65" w:rsidP="00CE39C3">
      <w:pPr>
        <w:spacing w:after="240"/>
        <w:rPr>
          <w:rFonts w:ascii="Arial" w:hAnsi="Arial" w:cs="Arial"/>
          <w:color w:val="000000"/>
          <w:sz w:val="22"/>
          <w:szCs w:val="22"/>
        </w:rPr>
      </w:pPr>
      <w:r w:rsidRPr="001C0C0C">
        <w:rPr>
          <w:rFonts w:ascii="Arial" w:hAnsi="Arial" w:cs="Arial"/>
          <w:b/>
          <w:sz w:val="22"/>
          <w:szCs w:val="22"/>
        </w:rPr>
        <w:t xml:space="preserve">Responses are required to be submitted by </w:t>
      </w:r>
      <w:r w:rsidR="00CE39C3">
        <w:rPr>
          <w:rFonts w:ascii="Arial" w:hAnsi="Arial" w:cs="Arial"/>
          <w:b/>
          <w:sz w:val="22"/>
          <w:szCs w:val="22"/>
        </w:rPr>
        <w:t>15 April 2016.</w:t>
      </w:r>
    </w:p>
    <w:tbl>
      <w:tblPr>
        <w:tblW w:w="9854" w:type="dxa"/>
        <w:tblLayout w:type="fixed"/>
        <w:tblLook w:val="04A0"/>
      </w:tblPr>
      <w:tblGrid>
        <w:gridCol w:w="9039"/>
        <w:gridCol w:w="815"/>
      </w:tblGrid>
      <w:tr w:rsidR="00860E65" w:rsidRPr="00CE5A35"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B31CCF" w:rsidP="00B31CCF">
            <w:pPr>
              <w:jc w:val="center"/>
              <w:rPr>
                <w:rFonts w:ascii="Arial" w:hAnsi="Arial" w:cs="Arial"/>
                <w:sz w:val="22"/>
                <w:szCs w:val="22"/>
              </w:rPr>
            </w:pPr>
            <w:r>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B31CCF" w:rsidP="00B31CCF">
            <w:pPr>
              <w:jc w:val="center"/>
              <w:rPr>
                <w:rFonts w:ascii="Arial" w:hAnsi="Arial" w:cs="Arial"/>
                <w:sz w:val="22"/>
                <w:szCs w:val="22"/>
              </w:rPr>
            </w:pPr>
            <w:r>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CE5A35" w:rsidRDefault="00860E65" w:rsidP="00860E65">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Pr>
                <w:rFonts w:ascii="Arial" w:hAnsi="Arial" w:cs="Arial"/>
                <w:sz w:val="22"/>
                <w:szCs w:val="22"/>
              </w:rPr>
              <w:t>common name</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rsidR="00860E65" w:rsidRPr="001C0ACE" w:rsidRDefault="00B31CCF" w:rsidP="00B31CCF">
            <w:pPr>
              <w:jc w:val="center"/>
              <w:rPr>
                <w:rFonts w:ascii="Arial" w:hAnsi="Arial" w:cs="Arial"/>
                <w:sz w:val="22"/>
                <w:szCs w:val="22"/>
              </w:rPr>
            </w:pPr>
            <w:r w:rsidRPr="001C0ACE">
              <w:rPr>
                <w:rFonts w:ascii="Arial" w:hAnsi="Arial" w:cs="Arial"/>
                <w:sz w:val="22"/>
                <w:szCs w:val="22"/>
              </w:rPr>
              <w:t>3</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rsidR="00860E65" w:rsidRPr="001C0ACE" w:rsidRDefault="001C0ACE" w:rsidP="00B31CCF">
            <w:pPr>
              <w:jc w:val="center"/>
              <w:rPr>
                <w:rFonts w:ascii="Arial" w:hAnsi="Arial" w:cs="Arial"/>
                <w:sz w:val="22"/>
                <w:szCs w:val="22"/>
              </w:rPr>
            </w:pPr>
            <w:r w:rsidRPr="001C0ACE">
              <w:rPr>
                <w:rFonts w:ascii="Arial" w:hAnsi="Arial" w:cs="Arial"/>
                <w:sz w:val="22"/>
                <w:szCs w:val="22"/>
              </w:rPr>
              <w:t>8</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rsidR="00860E65" w:rsidRPr="001C0ACE" w:rsidRDefault="001C0ACE" w:rsidP="00B31CCF">
            <w:pPr>
              <w:jc w:val="center"/>
              <w:rPr>
                <w:rFonts w:ascii="Arial" w:hAnsi="Arial" w:cs="Arial"/>
                <w:sz w:val="22"/>
                <w:szCs w:val="22"/>
              </w:rPr>
            </w:pPr>
            <w:r w:rsidRPr="001C0ACE">
              <w:rPr>
                <w:rFonts w:ascii="Arial" w:hAnsi="Arial" w:cs="Arial"/>
                <w:sz w:val="22"/>
                <w:szCs w:val="22"/>
              </w:rPr>
              <w:t>10</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F66232" w:rsidP="00860E65">
            <w:pPr>
              <w:rPr>
                <w:rFonts w:ascii="Arial" w:hAnsi="Arial" w:cs="Arial"/>
                <w:sz w:val="22"/>
                <w:szCs w:val="22"/>
              </w:rPr>
            </w:pPr>
            <w:r>
              <w:rPr>
                <w:rFonts w:ascii="Arial" w:hAnsi="Arial" w:cs="Arial"/>
                <w:sz w:val="22"/>
                <w:szCs w:val="22"/>
              </w:rPr>
              <w:t>Consultation</w:t>
            </w:r>
            <w:r w:rsidR="00860E65" w:rsidRPr="00AE557F">
              <w:rPr>
                <w:rFonts w:ascii="Arial" w:hAnsi="Arial" w:cs="Arial"/>
                <w:sz w:val="22"/>
                <w:szCs w:val="22"/>
              </w:rPr>
              <w:t xml:space="preserve"> questions</w:t>
            </w:r>
          </w:p>
        </w:tc>
        <w:tc>
          <w:tcPr>
            <w:tcW w:w="815" w:type="dxa"/>
            <w:tcBorders>
              <w:top w:val="single" w:sz="4" w:space="0" w:color="auto"/>
              <w:left w:val="single" w:sz="4" w:space="0" w:color="auto"/>
              <w:bottom w:val="single" w:sz="4" w:space="0" w:color="auto"/>
              <w:right w:val="single" w:sz="4" w:space="0" w:color="auto"/>
            </w:tcBorders>
          </w:tcPr>
          <w:p w:rsidR="00860E65" w:rsidRPr="001C0ACE" w:rsidRDefault="001C0ACE" w:rsidP="00B31CCF">
            <w:pPr>
              <w:jc w:val="center"/>
              <w:rPr>
                <w:rFonts w:ascii="Arial" w:hAnsi="Arial" w:cs="Arial"/>
                <w:sz w:val="22"/>
                <w:szCs w:val="22"/>
              </w:rPr>
            </w:pPr>
            <w:r w:rsidRPr="001C0ACE">
              <w:rPr>
                <w:rFonts w:ascii="Arial" w:hAnsi="Arial" w:cs="Arial"/>
                <w:sz w:val="22"/>
                <w:szCs w:val="22"/>
              </w:rPr>
              <w:t>11</w:t>
            </w:r>
          </w:p>
        </w:tc>
      </w:tr>
    </w:tbl>
    <w:p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860E65" w:rsidRDefault="00262470" w:rsidP="00860E65">
      <w:pPr>
        <w:spacing w:after="200"/>
        <w:rPr>
          <w:rFonts w:ascii="Arial" w:hAnsi="Arial" w:cs="Arial"/>
          <w:sz w:val="22"/>
          <w:szCs w:val="22"/>
        </w:rPr>
      </w:pPr>
      <w:hyperlink r:id="rId8"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9"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0"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1"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80639E" w:rsidRDefault="0080639E">
      <w:pPr>
        <w:rPr>
          <w:rFonts w:ascii="Arial" w:hAnsi="Arial" w:cs="Arial"/>
          <w:color w:val="000000"/>
          <w:sz w:val="22"/>
          <w:szCs w:val="22"/>
        </w:rPr>
      </w:pPr>
      <w:r>
        <w:rPr>
          <w:rFonts w:ascii="Arial" w:hAnsi="Arial" w:cs="Arial"/>
          <w:color w:val="000000"/>
          <w:sz w:val="22"/>
          <w:szCs w:val="22"/>
        </w:rPr>
        <w:br w:type="page"/>
      </w:r>
    </w:p>
    <w:p w:rsidR="00860E65" w:rsidRPr="008040B8" w:rsidRDefault="00F66232" w:rsidP="00860E65">
      <w:pPr>
        <w:jc w:val="center"/>
        <w:rPr>
          <w:rFonts w:ascii="Arial" w:hAnsi="Arial" w:cs="Arial"/>
          <w:i/>
          <w:sz w:val="32"/>
          <w:szCs w:val="32"/>
        </w:rPr>
      </w:pPr>
      <w:proofErr w:type="spellStart"/>
      <w:r>
        <w:rPr>
          <w:rStyle w:val="Heading1Char"/>
          <w:rFonts w:ascii="Arial" w:hAnsi="Arial" w:cs="Arial"/>
          <w:i/>
          <w:sz w:val="32"/>
          <w:szCs w:val="32"/>
          <w:u w:val="none"/>
        </w:rPr>
        <w:lastRenderedPageBreak/>
        <w:t>Sminthopsis</w:t>
      </w:r>
      <w:proofErr w:type="spellEnd"/>
      <w:r>
        <w:rPr>
          <w:rStyle w:val="Heading1Char"/>
          <w:rFonts w:ascii="Arial" w:hAnsi="Arial" w:cs="Arial"/>
          <w:i/>
          <w:sz w:val="32"/>
          <w:szCs w:val="32"/>
          <w:u w:val="none"/>
        </w:rPr>
        <w:t xml:space="preserve"> </w:t>
      </w:r>
      <w:proofErr w:type="spellStart"/>
      <w:r>
        <w:rPr>
          <w:rStyle w:val="Heading1Char"/>
          <w:rFonts w:ascii="Arial" w:hAnsi="Arial" w:cs="Arial"/>
          <w:i/>
          <w:sz w:val="32"/>
          <w:szCs w:val="32"/>
          <w:u w:val="none"/>
        </w:rPr>
        <w:t>douglasi</w:t>
      </w:r>
      <w:proofErr w:type="spellEnd"/>
    </w:p>
    <w:p w:rsidR="00860E65" w:rsidRPr="00424584" w:rsidRDefault="00860E65" w:rsidP="00860E65">
      <w:pPr>
        <w:jc w:val="center"/>
        <w:rPr>
          <w:rFonts w:ascii="Arial" w:hAnsi="Arial" w:cs="Arial"/>
          <w:sz w:val="22"/>
          <w:szCs w:val="22"/>
        </w:rPr>
      </w:pPr>
    </w:p>
    <w:p w:rsidR="00860E65" w:rsidRPr="00E80F89" w:rsidRDefault="00F66232" w:rsidP="00860E65">
      <w:pPr>
        <w:jc w:val="center"/>
        <w:rPr>
          <w:rFonts w:ascii="Arial" w:hAnsi="Arial" w:cs="Arial"/>
          <w:sz w:val="20"/>
          <w:szCs w:val="20"/>
        </w:rPr>
      </w:pPr>
      <w:r>
        <w:rPr>
          <w:rStyle w:val="Heading1Char"/>
          <w:rFonts w:ascii="Arial" w:hAnsi="Arial" w:cs="Arial"/>
          <w:sz w:val="22"/>
          <w:szCs w:val="22"/>
          <w:u w:val="none"/>
        </w:rPr>
        <w:t>Julia Creek dunnart</w:t>
      </w:r>
    </w:p>
    <w:p w:rsidR="00860E65" w:rsidRDefault="00860E65" w:rsidP="00860E65">
      <w:pPr>
        <w:rPr>
          <w:rFonts w:ascii="Arial" w:hAnsi="Arial" w:cs="Arial"/>
          <w:sz w:val="22"/>
          <w:szCs w:val="22"/>
        </w:rPr>
      </w:pPr>
    </w:p>
    <w:p w:rsidR="00B31CCF" w:rsidRDefault="00B31CCF" w:rsidP="00B31CCF">
      <w:pPr>
        <w:rPr>
          <w:rFonts w:ascii="Arial" w:hAnsi="Arial" w:cs="Arial"/>
          <w:i/>
          <w:iCs/>
          <w:sz w:val="22"/>
          <w:szCs w:val="22"/>
        </w:rPr>
      </w:pPr>
      <w:r>
        <w:rPr>
          <w:rFonts w:ascii="Arial" w:hAnsi="Arial" w:cs="Arial"/>
          <w:i/>
          <w:iCs/>
          <w:sz w:val="22"/>
          <w:szCs w:val="22"/>
        </w:rPr>
        <w:t xml:space="preserve">Note: The information contained in this conservation advice was primarily sourced from ‘The Action Plan for Australian Mammals 2012’ (Woinarski et al., 2014). Any substantive additions obtained during the consultation on the draft are cited within the advice. Readers may note that conservation advices resulting from the Action Plan for Australian Mammals show minor differences in formatting relative to other conservation </w:t>
      </w:r>
      <w:r w:rsidRPr="004B31BF">
        <w:rPr>
          <w:rFonts w:ascii="Arial" w:hAnsi="Arial" w:cs="Arial"/>
          <w:iCs/>
          <w:sz w:val="22"/>
          <w:szCs w:val="22"/>
        </w:rPr>
        <w:t xml:space="preserve">advices. </w:t>
      </w:r>
      <w:r w:rsidRPr="004B31BF">
        <w:rPr>
          <w:rFonts w:ascii="Arial" w:hAnsi="Arial" w:cs="Arial"/>
          <w:i/>
          <w:iCs/>
          <w:sz w:val="22"/>
          <w:szCs w:val="22"/>
        </w:rPr>
        <w:t>These reflect the desire to efficiently prepare</w:t>
      </w:r>
      <w:r>
        <w:rPr>
          <w:rFonts w:ascii="Arial" w:hAnsi="Arial" w:cs="Arial"/>
          <w:i/>
          <w:iCs/>
          <w:sz w:val="22"/>
          <w:szCs w:val="22"/>
        </w:rPr>
        <w:t xml:space="preserve"> </w:t>
      </w:r>
      <w:r w:rsidRPr="004B31BF">
        <w:rPr>
          <w:rFonts w:ascii="Arial" w:hAnsi="Arial" w:cs="Arial"/>
          <w:i/>
          <w:iCs/>
          <w:sz w:val="22"/>
          <w:szCs w:val="22"/>
        </w:rPr>
        <w:t xml:space="preserve">a large number of advices by adopting the presentation approach of the Action Plan for Australian Mammals, and do not reflect any difference in the evidence used to develop the recommendation. </w:t>
      </w:r>
    </w:p>
    <w:p w:rsidR="00B31CCF" w:rsidRDefault="00B31CCF" w:rsidP="002B2B88">
      <w:pPr>
        <w:pStyle w:val="CAminorheading"/>
      </w:pPr>
    </w:p>
    <w:p w:rsidR="008040B8" w:rsidRPr="008040B8" w:rsidRDefault="008040B8" w:rsidP="002B2B88">
      <w:pPr>
        <w:pStyle w:val="CAminorheading"/>
      </w:pPr>
      <w:r w:rsidRPr="008040B8">
        <w:t>Taxonomy</w:t>
      </w:r>
    </w:p>
    <w:p w:rsidR="00FD2D19" w:rsidRDefault="008040B8" w:rsidP="00B31CCF">
      <w:pPr>
        <w:spacing w:after="240"/>
        <w:rPr>
          <w:rFonts w:ascii="Arial" w:hAnsi="Arial" w:cs="Arial"/>
          <w:iCs/>
          <w:sz w:val="22"/>
          <w:szCs w:val="22"/>
        </w:rPr>
      </w:pPr>
      <w:proofErr w:type="gramStart"/>
      <w:r w:rsidRPr="00C77AC3">
        <w:rPr>
          <w:rFonts w:ascii="Arial" w:hAnsi="Arial" w:cs="Arial"/>
          <w:iCs/>
          <w:sz w:val="22"/>
          <w:szCs w:val="22"/>
        </w:rPr>
        <w:t>Conventionally accepted as</w:t>
      </w:r>
      <w:r>
        <w:rPr>
          <w:rFonts w:ascii="Arial" w:hAnsi="Arial" w:cs="Arial"/>
          <w:iCs/>
          <w:sz w:val="22"/>
          <w:szCs w:val="22"/>
        </w:rPr>
        <w:t xml:space="preserve"> </w:t>
      </w:r>
      <w:proofErr w:type="spellStart"/>
      <w:r w:rsidR="00145F87">
        <w:rPr>
          <w:rFonts w:ascii="Arial" w:hAnsi="Arial" w:cs="Arial"/>
          <w:i/>
          <w:iCs/>
          <w:sz w:val="22"/>
          <w:szCs w:val="22"/>
        </w:rPr>
        <w:t>Sminthopsis</w:t>
      </w:r>
      <w:proofErr w:type="spellEnd"/>
      <w:r w:rsidR="00145F87">
        <w:rPr>
          <w:rFonts w:ascii="Arial" w:hAnsi="Arial" w:cs="Arial"/>
          <w:i/>
          <w:iCs/>
          <w:sz w:val="22"/>
          <w:szCs w:val="22"/>
        </w:rPr>
        <w:t xml:space="preserve"> </w:t>
      </w:r>
      <w:proofErr w:type="spellStart"/>
      <w:r w:rsidR="00145F87">
        <w:rPr>
          <w:rFonts w:ascii="Arial" w:hAnsi="Arial" w:cs="Arial"/>
          <w:i/>
          <w:iCs/>
          <w:sz w:val="22"/>
          <w:szCs w:val="22"/>
        </w:rPr>
        <w:t>douglasi</w:t>
      </w:r>
      <w:proofErr w:type="spellEnd"/>
      <w:r w:rsidR="00145F87">
        <w:rPr>
          <w:rFonts w:ascii="Arial" w:hAnsi="Arial" w:cs="Arial"/>
          <w:i/>
          <w:iCs/>
          <w:sz w:val="22"/>
          <w:szCs w:val="22"/>
        </w:rPr>
        <w:t xml:space="preserve"> </w:t>
      </w:r>
      <w:r w:rsidR="00B31CCF">
        <w:rPr>
          <w:rFonts w:ascii="Arial" w:hAnsi="Arial" w:cs="Arial"/>
          <w:iCs/>
          <w:sz w:val="22"/>
          <w:szCs w:val="22"/>
        </w:rPr>
        <w:t>(</w:t>
      </w:r>
      <w:r w:rsidR="00145F87">
        <w:rPr>
          <w:rFonts w:ascii="Arial" w:hAnsi="Arial" w:cs="Arial"/>
          <w:iCs/>
          <w:sz w:val="22"/>
          <w:szCs w:val="22"/>
        </w:rPr>
        <w:t>Archer 1979</w:t>
      </w:r>
      <w:r w:rsidR="00B31CCF" w:rsidRPr="00B31CCF">
        <w:rPr>
          <w:rFonts w:ascii="Arial" w:hAnsi="Arial" w:cs="Arial"/>
          <w:iCs/>
          <w:sz w:val="22"/>
          <w:szCs w:val="22"/>
        </w:rPr>
        <w:t>).</w:t>
      </w:r>
      <w:proofErr w:type="gramEnd"/>
      <w:r w:rsidR="00B31CCF" w:rsidRPr="00B31CCF">
        <w:rPr>
          <w:rFonts w:ascii="Arial" w:hAnsi="Arial" w:cs="Arial"/>
          <w:iCs/>
          <w:sz w:val="22"/>
          <w:szCs w:val="22"/>
        </w:rPr>
        <w:t xml:space="preserve"> </w:t>
      </w:r>
    </w:p>
    <w:p w:rsidR="000C602D" w:rsidRPr="00145F87" w:rsidRDefault="00145F87" w:rsidP="000C602D">
      <w:pPr>
        <w:rPr>
          <w:rFonts w:ascii="Arial" w:hAnsi="Arial" w:cs="Arial"/>
          <w:iCs/>
          <w:sz w:val="22"/>
          <w:szCs w:val="22"/>
        </w:rPr>
      </w:pPr>
      <w:r w:rsidRPr="00145F87">
        <w:rPr>
          <w:rFonts w:ascii="Arial" w:hAnsi="Arial" w:cs="Arial"/>
          <w:iCs/>
          <w:sz w:val="22"/>
          <w:szCs w:val="22"/>
        </w:rPr>
        <w:t>This species was first recognised and described relatively recently (1979). No subspecies are recognised.</w:t>
      </w:r>
    </w:p>
    <w:p w:rsidR="00145F87" w:rsidRPr="009103BC" w:rsidRDefault="00145F87" w:rsidP="000C602D">
      <w:pPr>
        <w:rPr>
          <w:rFonts w:ascii="Calibri" w:hAnsi="Calibri"/>
          <w:color w:val="000000"/>
          <w:sz w:val="22"/>
        </w:rPr>
      </w:pPr>
    </w:p>
    <w:p w:rsidR="00615CF6" w:rsidRPr="00615CF6" w:rsidRDefault="00B31CCF" w:rsidP="002B2B88">
      <w:pPr>
        <w:pStyle w:val="CAmajorheading"/>
      </w:pPr>
      <w:r>
        <w:t>Species/Sub</w:t>
      </w:r>
      <w:r w:rsidR="00615CF6" w:rsidRPr="00E95E0E">
        <w:t>species Information</w:t>
      </w:r>
    </w:p>
    <w:p w:rsidR="00424584" w:rsidRPr="002B2B88" w:rsidRDefault="007D7E49" w:rsidP="002B2B88">
      <w:pPr>
        <w:pStyle w:val="CAminorheading"/>
      </w:pPr>
      <w:r w:rsidRPr="002B2B88">
        <w:t>Description</w:t>
      </w:r>
    </w:p>
    <w:p w:rsidR="00E10B4D" w:rsidRPr="00E10B4D" w:rsidRDefault="00911301" w:rsidP="00AB638E">
      <w:pPr>
        <w:pStyle w:val="Normal12pt"/>
        <w:spacing w:after="240"/>
        <w:rPr>
          <w:rFonts w:ascii="Arial" w:hAnsi="Arial" w:cs="Arial"/>
          <w:sz w:val="22"/>
          <w:szCs w:val="22"/>
        </w:rPr>
      </w:pPr>
      <w:r w:rsidRPr="00911301">
        <w:rPr>
          <w:rFonts w:ascii="Arial" w:hAnsi="Arial" w:cs="Arial"/>
          <w:sz w:val="22"/>
          <w:szCs w:val="22"/>
        </w:rPr>
        <w:t>The Julia Creek dunnart</w:t>
      </w:r>
      <w:r>
        <w:rPr>
          <w:rFonts w:ascii="Arial" w:hAnsi="Arial" w:cs="Arial"/>
          <w:sz w:val="22"/>
          <w:szCs w:val="22"/>
        </w:rPr>
        <w:t xml:space="preserve"> is the largest species of </w:t>
      </w:r>
      <w:proofErr w:type="spellStart"/>
      <w:r w:rsidRPr="00911301">
        <w:rPr>
          <w:rFonts w:ascii="Arial" w:hAnsi="Arial" w:cs="Arial"/>
          <w:i/>
          <w:sz w:val="22"/>
          <w:szCs w:val="22"/>
        </w:rPr>
        <w:t>Sminthopsis</w:t>
      </w:r>
      <w:proofErr w:type="spellEnd"/>
      <w:r w:rsidR="00A22093">
        <w:rPr>
          <w:rFonts w:ascii="Arial" w:hAnsi="Arial" w:cs="Arial"/>
          <w:sz w:val="22"/>
          <w:szCs w:val="22"/>
        </w:rPr>
        <w:t xml:space="preserve"> found in Australia</w:t>
      </w:r>
      <w:r>
        <w:rPr>
          <w:rFonts w:ascii="Arial" w:hAnsi="Arial" w:cs="Arial"/>
          <w:sz w:val="22"/>
          <w:szCs w:val="22"/>
        </w:rPr>
        <w:t xml:space="preserve">, with a head and body length of 110−135 mm and a weight of 40−70 g. </w:t>
      </w:r>
      <w:r w:rsidR="00E10B4D">
        <w:rPr>
          <w:rFonts w:ascii="Arial" w:hAnsi="Arial" w:cs="Arial"/>
          <w:sz w:val="22"/>
          <w:szCs w:val="22"/>
        </w:rPr>
        <w:t>The tail is long, being just</w:t>
      </w:r>
      <w:r>
        <w:rPr>
          <w:rFonts w:ascii="Arial" w:hAnsi="Arial" w:cs="Arial"/>
          <w:sz w:val="22"/>
          <w:szCs w:val="22"/>
        </w:rPr>
        <w:t xml:space="preserve"> slightly shorter than the </w:t>
      </w:r>
      <w:r w:rsidR="00E10B4D">
        <w:rPr>
          <w:rFonts w:ascii="Arial" w:hAnsi="Arial" w:cs="Arial"/>
          <w:sz w:val="22"/>
          <w:szCs w:val="22"/>
        </w:rPr>
        <w:t>head and body length, and tapers slightly towards the tip. Its fur is a grey-speckled brown above and buff-white</w:t>
      </w:r>
      <w:r>
        <w:rPr>
          <w:rFonts w:ascii="Arial" w:hAnsi="Arial" w:cs="Arial"/>
          <w:sz w:val="22"/>
          <w:szCs w:val="22"/>
        </w:rPr>
        <w:t xml:space="preserve"> below</w:t>
      </w:r>
      <w:r w:rsidR="0005438D">
        <w:rPr>
          <w:rFonts w:ascii="Arial" w:hAnsi="Arial" w:cs="Arial"/>
          <w:sz w:val="22"/>
          <w:szCs w:val="22"/>
        </w:rPr>
        <w:t xml:space="preserve">, and </w:t>
      </w:r>
      <w:proofErr w:type="spellStart"/>
      <w:r w:rsidR="0005438D">
        <w:rPr>
          <w:rFonts w:ascii="Arial" w:hAnsi="Arial" w:cs="Arial"/>
          <w:sz w:val="22"/>
          <w:szCs w:val="22"/>
        </w:rPr>
        <w:t>rufous</w:t>
      </w:r>
      <w:proofErr w:type="spellEnd"/>
      <w:r w:rsidR="0005438D">
        <w:rPr>
          <w:rFonts w:ascii="Arial" w:hAnsi="Arial" w:cs="Arial"/>
          <w:sz w:val="22"/>
          <w:szCs w:val="22"/>
        </w:rPr>
        <w:t xml:space="preserve"> on its cheeks and at the base of the ears. </w:t>
      </w:r>
      <w:r w:rsidR="00E10B4D">
        <w:rPr>
          <w:rFonts w:ascii="Arial" w:hAnsi="Arial" w:cs="Arial"/>
          <w:sz w:val="22"/>
          <w:szCs w:val="22"/>
        </w:rPr>
        <w:t xml:space="preserve"> Like the stripe-faced dunnart (</w:t>
      </w:r>
      <w:proofErr w:type="spellStart"/>
      <w:r w:rsidR="00E10B4D" w:rsidRPr="00911301">
        <w:rPr>
          <w:rFonts w:ascii="Arial" w:hAnsi="Arial" w:cs="Arial"/>
          <w:i/>
          <w:sz w:val="22"/>
          <w:szCs w:val="22"/>
        </w:rPr>
        <w:t>Sminthopsis</w:t>
      </w:r>
      <w:proofErr w:type="spellEnd"/>
      <w:r w:rsidR="00E10B4D">
        <w:rPr>
          <w:rFonts w:ascii="Arial" w:hAnsi="Arial" w:cs="Arial"/>
          <w:i/>
          <w:sz w:val="22"/>
          <w:szCs w:val="22"/>
        </w:rPr>
        <w:t xml:space="preserve"> </w:t>
      </w:r>
      <w:proofErr w:type="spellStart"/>
      <w:r w:rsidR="00E10B4D">
        <w:rPr>
          <w:rFonts w:ascii="Arial" w:hAnsi="Arial" w:cs="Arial"/>
          <w:i/>
          <w:sz w:val="22"/>
          <w:szCs w:val="22"/>
        </w:rPr>
        <w:t>macroura</w:t>
      </w:r>
      <w:proofErr w:type="spellEnd"/>
      <w:r w:rsidR="00E10B4D">
        <w:rPr>
          <w:rFonts w:ascii="Arial" w:hAnsi="Arial" w:cs="Arial"/>
          <w:sz w:val="22"/>
          <w:szCs w:val="22"/>
        </w:rPr>
        <w:t>) it has a prominent facial stripe</w:t>
      </w:r>
      <w:r w:rsidR="00A22093">
        <w:rPr>
          <w:rFonts w:ascii="Arial" w:hAnsi="Arial" w:cs="Arial"/>
          <w:sz w:val="22"/>
          <w:szCs w:val="22"/>
        </w:rPr>
        <w:t xml:space="preserve"> which runs from the nose to the top of the head, and</w:t>
      </w:r>
      <w:r w:rsidR="00E10B4D">
        <w:rPr>
          <w:rFonts w:ascii="Arial" w:hAnsi="Arial" w:cs="Arial"/>
          <w:sz w:val="22"/>
          <w:szCs w:val="22"/>
        </w:rPr>
        <w:t xml:space="preserve"> when in good condition, a tail that is fattened at the base. However, it can be distinguished by the dark hairs found on the tip of the tail, upper-outer edge of the ears, and in a ring around the eyes</w:t>
      </w:r>
      <w:r w:rsidR="0005438D">
        <w:rPr>
          <w:rFonts w:ascii="Arial" w:hAnsi="Arial" w:cs="Arial"/>
          <w:sz w:val="22"/>
          <w:szCs w:val="22"/>
        </w:rPr>
        <w:t xml:space="preserve"> (Woolley 2008)</w:t>
      </w:r>
      <w:r w:rsidR="00364BF6">
        <w:rPr>
          <w:rFonts w:ascii="Arial" w:hAnsi="Arial" w:cs="Arial"/>
          <w:sz w:val="22"/>
          <w:szCs w:val="22"/>
        </w:rPr>
        <w:t>.</w:t>
      </w:r>
    </w:p>
    <w:p w:rsidR="007D7E49" w:rsidRPr="007D7E49" w:rsidRDefault="007D7E49" w:rsidP="002B2B88">
      <w:pPr>
        <w:pStyle w:val="CAminorheading"/>
      </w:pPr>
      <w:r w:rsidRPr="00C77AC3">
        <w:t>Distribution</w:t>
      </w:r>
      <w:r w:rsidRPr="006658AC">
        <w:rPr>
          <w:color w:val="0000FF"/>
        </w:rPr>
        <w:t xml:space="preserve"> </w:t>
      </w:r>
    </w:p>
    <w:p w:rsidR="00A22093" w:rsidRDefault="00145F87" w:rsidP="00145F87">
      <w:pPr>
        <w:rPr>
          <w:rFonts w:ascii="Arial" w:hAnsi="Arial" w:cs="Arial"/>
          <w:iCs/>
          <w:sz w:val="22"/>
          <w:szCs w:val="22"/>
        </w:rPr>
      </w:pPr>
      <w:r w:rsidRPr="00145F87">
        <w:rPr>
          <w:rFonts w:ascii="Arial" w:hAnsi="Arial" w:cs="Arial"/>
          <w:iCs/>
          <w:sz w:val="22"/>
          <w:szCs w:val="22"/>
        </w:rPr>
        <w:t xml:space="preserve">The </w:t>
      </w:r>
      <w:r>
        <w:rPr>
          <w:rFonts w:ascii="Arial" w:hAnsi="Arial" w:cs="Arial"/>
          <w:iCs/>
          <w:sz w:val="22"/>
          <w:szCs w:val="22"/>
        </w:rPr>
        <w:t>Julia Creek d</w:t>
      </w:r>
      <w:r w:rsidRPr="00145F87">
        <w:rPr>
          <w:rFonts w:ascii="Arial" w:hAnsi="Arial" w:cs="Arial"/>
          <w:iCs/>
          <w:sz w:val="22"/>
          <w:szCs w:val="22"/>
        </w:rPr>
        <w:t>unnart is endemic to north-western Queensland, where it occurs in the Mitchell Grass Downs</w:t>
      </w:r>
      <w:r w:rsidR="00A22093">
        <w:rPr>
          <w:rFonts w:ascii="Arial" w:hAnsi="Arial" w:cs="Arial"/>
          <w:iCs/>
          <w:sz w:val="22"/>
          <w:szCs w:val="22"/>
        </w:rPr>
        <w:t xml:space="preserve"> and Desert Uplands bioregions. </w:t>
      </w:r>
      <w:r w:rsidRPr="00145F87">
        <w:rPr>
          <w:rFonts w:ascii="Arial" w:hAnsi="Arial" w:cs="Arial"/>
          <w:iCs/>
          <w:sz w:val="22"/>
          <w:szCs w:val="22"/>
        </w:rPr>
        <w:t>Its known range has increased substantially with more recent surveys (</w:t>
      </w:r>
      <w:proofErr w:type="spellStart"/>
      <w:r w:rsidRPr="00145F87">
        <w:rPr>
          <w:rFonts w:ascii="Arial" w:hAnsi="Arial" w:cs="Arial"/>
          <w:iCs/>
          <w:sz w:val="22"/>
          <w:szCs w:val="22"/>
        </w:rPr>
        <w:t>Kutt</w:t>
      </w:r>
      <w:proofErr w:type="spellEnd"/>
      <w:r w:rsidRPr="00145F87">
        <w:rPr>
          <w:rFonts w:ascii="Arial" w:hAnsi="Arial" w:cs="Arial"/>
          <w:iCs/>
          <w:sz w:val="22"/>
          <w:szCs w:val="22"/>
        </w:rPr>
        <w:t xml:space="preserve"> 2003), and it is now known from</w:t>
      </w:r>
      <w:r>
        <w:rPr>
          <w:rFonts w:ascii="Arial" w:hAnsi="Arial" w:cs="Arial"/>
          <w:iCs/>
          <w:sz w:val="22"/>
          <w:szCs w:val="22"/>
        </w:rPr>
        <w:t xml:space="preserve"> at</w:t>
      </w:r>
      <w:r w:rsidRPr="00145F87">
        <w:rPr>
          <w:rFonts w:ascii="Arial" w:hAnsi="Arial" w:cs="Arial"/>
          <w:iCs/>
          <w:sz w:val="22"/>
          <w:szCs w:val="22"/>
        </w:rPr>
        <w:t xml:space="preserve"> least 25 locations (</w:t>
      </w:r>
      <w:r w:rsidR="00894AD0">
        <w:rPr>
          <w:rFonts w:ascii="Arial" w:hAnsi="Arial" w:cs="Arial"/>
          <w:iCs/>
          <w:sz w:val="22"/>
          <w:szCs w:val="22"/>
        </w:rPr>
        <w:t>Qld DERM</w:t>
      </w:r>
      <w:r w:rsidRPr="00145F87">
        <w:rPr>
          <w:rFonts w:ascii="Arial" w:hAnsi="Arial" w:cs="Arial"/>
          <w:iCs/>
          <w:sz w:val="22"/>
          <w:szCs w:val="22"/>
        </w:rPr>
        <w:t xml:space="preserve"> 2009; Woolley 2009) across an extent of occurrence of about 60 000 km</w:t>
      </w:r>
      <w:r w:rsidRPr="00145F87">
        <w:rPr>
          <w:rFonts w:ascii="Arial" w:hAnsi="Arial" w:cs="Arial"/>
          <w:iCs/>
          <w:sz w:val="22"/>
          <w:szCs w:val="22"/>
          <w:vertAlign w:val="superscript"/>
        </w:rPr>
        <w:t xml:space="preserve">2 </w:t>
      </w:r>
      <w:r w:rsidRPr="00145F87">
        <w:rPr>
          <w:rFonts w:ascii="Arial" w:hAnsi="Arial" w:cs="Arial"/>
          <w:iCs/>
          <w:sz w:val="22"/>
          <w:szCs w:val="22"/>
        </w:rPr>
        <w:t>(</w:t>
      </w:r>
      <w:r w:rsidR="00894AD0">
        <w:rPr>
          <w:rFonts w:ascii="Arial" w:hAnsi="Arial" w:cs="Arial"/>
          <w:iCs/>
          <w:sz w:val="22"/>
          <w:szCs w:val="22"/>
        </w:rPr>
        <w:t>Qld DERM</w:t>
      </w:r>
      <w:r w:rsidRPr="00145F87">
        <w:rPr>
          <w:rFonts w:ascii="Arial" w:hAnsi="Arial" w:cs="Arial"/>
          <w:iCs/>
          <w:sz w:val="22"/>
          <w:szCs w:val="22"/>
        </w:rPr>
        <w:t xml:space="preserve"> 2009). Subsequent new records include Kynuna Station (in 2009) and Mt Margaret Mine area near Cloncurry in 2012 (an extension to the west of the known range) (P. Woolley pers. comm.</w:t>
      </w:r>
      <w:r>
        <w:rPr>
          <w:rFonts w:ascii="Arial" w:hAnsi="Arial" w:cs="Arial"/>
          <w:iCs/>
          <w:sz w:val="22"/>
          <w:szCs w:val="22"/>
        </w:rPr>
        <w:t>, cited in Woinarski et al., 2014</w:t>
      </w:r>
      <w:r w:rsidRPr="00145F87">
        <w:rPr>
          <w:rFonts w:ascii="Arial" w:hAnsi="Arial" w:cs="Arial"/>
          <w:iCs/>
          <w:sz w:val="22"/>
          <w:szCs w:val="22"/>
        </w:rPr>
        <w:t>). Its potential distribution was modelled by Smith et al. (2006).</w:t>
      </w:r>
    </w:p>
    <w:p w:rsidR="00A22093" w:rsidRPr="00A22093" w:rsidRDefault="005A7961" w:rsidP="00A22093">
      <w:pPr>
        <w:pStyle w:val="NormalWeb"/>
        <w:rPr>
          <w:rFonts w:ascii="Arial" w:hAnsi="Arial" w:cs="Arial"/>
          <w:sz w:val="22"/>
          <w:szCs w:val="22"/>
        </w:rPr>
      </w:pPr>
      <w:r>
        <w:rPr>
          <w:rFonts w:ascii="Arial" w:hAnsi="Arial" w:cs="Arial"/>
          <w:sz w:val="22"/>
          <w:szCs w:val="22"/>
        </w:rPr>
        <w:t>Prior to 1990, the species</w:t>
      </w:r>
      <w:r w:rsidRPr="005A7961">
        <w:rPr>
          <w:rFonts w:ascii="Arial" w:hAnsi="Arial" w:cs="Arial"/>
          <w:sz w:val="22"/>
          <w:szCs w:val="22"/>
        </w:rPr>
        <w:t xml:space="preserve"> was only known from four museum specimens lodged between 1911 and 1972 (</w:t>
      </w:r>
      <w:proofErr w:type="spellStart"/>
      <w:r w:rsidRPr="005A7961">
        <w:rPr>
          <w:rFonts w:ascii="Arial" w:hAnsi="Arial" w:cs="Arial"/>
          <w:sz w:val="22"/>
          <w:szCs w:val="22"/>
        </w:rPr>
        <w:t>Lundie</w:t>
      </w:r>
      <w:proofErr w:type="spellEnd"/>
      <w:r w:rsidRPr="005A7961">
        <w:rPr>
          <w:rFonts w:ascii="Arial" w:hAnsi="Arial" w:cs="Arial"/>
          <w:sz w:val="22"/>
          <w:szCs w:val="22"/>
        </w:rPr>
        <w:t xml:space="preserve">-Jenkins &amp; Payne 2000), all from the vicinity of Julia Creek and Richmond in north-west Queensland (Archer 1979; Woolley </w:t>
      </w:r>
      <w:r w:rsidR="00256792">
        <w:rPr>
          <w:rFonts w:ascii="Arial" w:hAnsi="Arial" w:cs="Arial"/>
          <w:sz w:val="22"/>
          <w:szCs w:val="22"/>
        </w:rPr>
        <w:t>2008</w:t>
      </w:r>
      <w:r w:rsidRPr="005A7961">
        <w:rPr>
          <w:rFonts w:ascii="Arial" w:hAnsi="Arial" w:cs="Arial"/>
          <w:sz w:val="22"/>
          <w:szCs w:val="22"/>
        </w:rPr>
        <w:t>). In 1990, a new survey program began and revealed a number of new specimens from owl pellets (i.e. the indigestible remains of an owl's prey that</w:t>
      </w:r>
      <w:r>
        <w:rPr>
          <w:rFonts w:ascii="Arial" w:hAnsi="Arial" w:cs="Arial"/>
          <w:sz w:val="22"/>
          <w:szCs w:val="22"/>
        </w:rPr>
        <w:t xml:space="preserve"> are disgorged as pellets) and c</w:t>
      </w:r>
      <w:r w:rsidRPr="005A7961">
        <w:rPr>
          <w:rFonts w:ascii="Arial" w:hAnsi="Arial" w:cs="Arial"/>
          <w:sz w:val="22"/>
          <w:szCs w:val="22"/>
        </w:rPr>
        <w:t>at (</w:t>
      </w:r>
      <w:proofErr w:type="spellStart"/>
      <w:r w:rsidRPr="005A7961">
        <w:rPr>
          <w:rFonts w:ascii="Arial" w:hAnsi="Arial" w:cs="Arial"/>
          <w:i/>
          <w:iCs/>
          <w:sz w:val="22"/>
          <w:szCs w:val="22"/>
        </w:rPr>
        <w:t>Felis</w:t>
      </w:r>
      <w:proofErr w:type="spellEnd"/>
      <w:r w:rsidRPr="005A7961">
        <w:rPr>
          <w:rFonts w:ascii="Arial" w:hAnsi="Arial" w:cs="Arial"/>
          <w:i/>
          <w:iCs/>
          <w:sz w:val="22"/>
          <w:szCs w:val="22"/>
        </w:rPr>
        <w:t xml:space="preserve"> </w:t>
      </w:r>
      <w:proofErr w:type="spellStart"/>
      <w:r w:rsidRPr="005A7961">
        <w:rPr>
          <w:rFonts w:ascii="Arial" w:hAnsi="Arial" w:cs="Arial"/>
          <w:i/>
          <w:iCs/>
          <w:sz w:val="22"/>
          <w:szCs w:val="22"/>
        </w:rPr>
        <w:t>catus</w:t>
      </w:r>
      <w:proofErr w:type="spellEnd"/>
      <w:r w:rsidRPr="005A7961">
        <w:rPr>
          <w:rFonts w:ascii="Arial" w:hAnsi="Arial" w:cs="Arial"/>
          <w:sz w:val="22"/>
          <w:szCs w:val="22"/>
        </w:rPr>
        <w:t>) kills. In 1991 and 1992, the first live specimens were caught (including one rescued from a cat) (</w:t>
      </w:r>
      <w:r w:rsidR="00D733C2">
        <w:rPr>
          <w:rFonts w:ascii="Arial" w:hAnsi="Arial" w:cs="Arial"/>
          <w:sz w:val="22"/>
          <w:szCs w:val="22"/>
        </w:rPr>
        <w:t>Qld DEHP 2013</w:t>
      </w:r>
      <w:r w:rsidRPr="005A7961">
        <w:rPr>
          <w:rFonts w:ascii="Arial" w:hAnsi="Arial" w:cs="Arial"/>
          <w:sz w:val="22"/>
          <w:szCs w:val="22"/>
        </w:rPr>
        <w:t>).</w:t>
      </w:r>
      <w:r>
        <w:rPr>
          <w:rFonts w:ascii="Arial" w:hAnsi="Arial" w:cs="Arial"/>
          <w:sz w:val="22"/>
          <w:szCs w:val="22"/>
        </w:rPr>
        <w:t xml:space="preserve"> </w:t>
      </w:r>
    </w:p>
    <w:p w:rsidR="00424584" w:rsidRPr="007D7E49" w:rsidRDefault="007D7E49" w:rsidP="002B2B88">
      <w:pPr>
        <w:pStyle w:val="CAminorheading"/>
      </w:pPr>
      <w:r w:rsidRPr="007D7E49">
        <w:t>Relevant Biology/Ecology</w:t>
      </w:r>
    </w:p>
    <w:p w:rsidR="00145F87" w:rsidRPr="00145F87" w:rsidRDefault="00145F87" w:rsidP="00145F87">
      <w:pPr>
        <w:rPr>
          <w:rFonts w:ascii="Arial" w:hAnsi="Arial" w:cs="Arial"/>
          <w:sz w:val="22"/>
          <w:szCs w:val="22"/>
        </w:rPr>
      </w:pPr>
      <w:r w:rsidRPr="00145F87">
        <w:rPr>
          <w:rFonts w:ascii="Arial" w:hAnsi="Arial" w:cs="Arial"/>
          <w:sz w:val="22"/>
          <w:szCs w:val="22"/>
        </w:rPr>
        <w:t xml:space="preserve">The Julia Creek </w:t>
      </w:r>
      <w:r>
        <w:rPr>
          <w:rFonts w:ascii="Arial" w:hAnsi="Arial" w:cs="Arial"/>
          <w:sz w:val="22"/>
          <w:szCs w:val="22"/>
        </w:rPr>
        <w:t>d</w:t>
      </w:r>
      <w:r w:rsidRPr="00145F87">
        <w:rPr>
          <w:rFonts w:ascii="Arial" w:hAnsi="Arial" w:cs="Arial"/>
          <w:sz w:val="22"/>
          <w:szCs w:val="22"/>
        </w:rPr>
        <w:t xml:space="preserve">unnart is a nocturnal, terrestrial marsupial. It is closely associated with tussock grasslands on cracking clay soils, with habitat quality associated particularly with increasing densities of cracks and holes, and with the extent </w:t>
      </w:r>
      <w:r w:rsidR="00C1519B">
        <w:rPr>
          <w:rFonts w:ascii="Arial" w:hAnsi="Arial" w:cs="Arial"/>
          <w:sz w:val="22"/>
          <w:szCs w:val="22"/>
        </w:rPr>
        <w:t xml:space="preserve">and density </w:t>
      </w:r>
      <w:r w:rsidRPr="00145F87">
        <w:rPr>
          <w:rFonts w:ascii="Arial" w:hAnsi="Arial" w:cs="Arial"/>
          <w:sz w:val="22"/>
          <w:szCs w:val="22"/>
        </w:rPr>
        <w:t xml:space="preserve">of grass cover. </w:t>
      </w:r>
      <w:r w:rsidR="00C1519B">
        <w:rPr>
          <w:rFonts w:ascii="Arial" w:hAnsi="Arial" w:cs="Arial"/>
          <w:sz w:val="22"/>
          <w:szCs w:val="22"/>
        </w:rPr>
        <w:t>D</w:t>
      </w:r>
      <w:r w:rsidRPr="00145F87">
        <w:rPr>
          <w:rFonts w:ascii="Arial" w:hAnsi="Arial" w:cs="Arial"/>
          <w:sz w:val="22"/>
          <w:szCs w:val="22"/>
        </w:rPr>
        <w:t xml:space="preserve">uring the day </w:t>
      </w:r>
      <w:r w:rsidR="00C1519B">
        <w:rPr>
          <w:rFonts w:ascii="Arial" w:hAnsi="Arial" w:cs="Arial"/>
          <w:sz w:val="22"/>
          <w:szCs w:val="22"/>
        </w:rPr>
        <w:t xml:space="preserve">it shelters </w:t>
      </w:r>
      <w:r w:rsidRPr="00145F87">
        <w:rPr>
          <w:rFonts w:ascii="Arial" w:hAnsi="Arial" w:cs="Arial"/>
          <w:sz w:val="22"/>
          <w:szCs w:val="22"/>
        </w:rPr>
        <w:t>within cracks in the</w:t>
      </w:r>
      <w:r w:rsidR="00364BF6">
        <w:rPr>
          <w:rFonts w:ascii="Arial" w:hAnsi="Arial" w:cs="Arial"/>
          <w:sz w:val="22"/>
          <w:szCs w:val="22"/>
        </w:rPr>
        <w:t xml:space="preserve"> soil (during dry periods)</w:t>
      </w:r>
      <w:r w:rsidR="00C1519B">
        <w:rPr>
          <w:rFonts w:ascii="Arial" w:hAnsi="Arial" w:cs="Arial"/>
          <w:sz w:val="22"/>
          <w:szCs w:val="22"/>
        </w:rPr>
        <w:t>,</w:t>
      </w:r>
      <w:r w:rsidR="00364BF6">
        <w:rPr>
          <w:rFonts w:ascii="Arial" w:hAnsi="Arial" w:cs="Arial"/>
          <w:sz w:val="22"/>
          <w:szCs w:val="22"/>
        </w:rPr>
        <w:t xml:space="preserve"> or under</w:t>
      </w:r>
      <w:r w:rsidRPr="00145F87">
        <w:rPr>
          <w:rFonts w:ascii="Arial" w:hAnsi="Arial" w:cs="Arial"/>
          <w:sz w:val="22"/>
          <w:szCs w:val="22"/>
        </w:rPr>
        <w:t xml:space="preserve"> vegetation (after rain periods, when soil cracks close</w:t>
      </w:r>
      <w:r w:rsidR="00364BF6">
        <w:rPr>
          <w:rFonts w:ascii="Arial" w:hAnsi="Arial" w:cs="Arial"/>
          <w:sz w:val="22"/>
          <w:szCs w:val="22"/>
        </w:rPr>
        <w:t>)</w:t>
      </w:r>
      <w:r w:rsidRPr="00145F87">
        <w:rPr>
          <w:rFonts w:ascii="Arial" w:hAnsi="Arial" w:cs="Arial"/>
          <w:sz w:val="22"/>
          <w:szCs w:val="22"/>
        </w:rPr>
        <w:t xml:space="preserve"> (</w:t>
      </w:r>
      <w:r w:rsidR="00894AD0">
        <w:rPr>
          <w:rFonts w:ascii="Arial" w:hAnsi="Arial" w:cs="Arial"/>
          <w:sz w:val="22"/>
          <w:szCs w:val="22"/>
        </w:rPr>
        <w:t>Qld DERM</w:t>
      </w:r>
      <w:r w:rsidRPr="00145F87">
        <w:rPr>
          <w:rFonts w:ascii="Arial" w:hAnsi="Arial" w:cs="Arial"/>
          <w:sz w:val="22"/>
          <w:szCs w:val="22"/>
        </w:rPr>
        <w:t xml:space="preserve"> 2009).</w:t>
      </w:r>
      <w:r w:rsidR="00364BF6">
        <w:rPr>
          <w:rFonts w:ascii="Arial" w:hAnsi="Arial" w:cs="Arial"/>
          <w:sz w:val="22"/>
          <w:szCs w:val="22"/>
        </w:rPr>
        <w:t xml:space="preserve"> </w:t>
      </w:r>
      <w:r w:rsidRPr="00145F87">
        <w:rPr>
          <w:rFonts w:ascii="Arial" w:hAnsi="Arial" w:cs="Arial"/>
          <w:sz w:val="22"/>
          <w:szCs w:val="22"/>
        </w:rPr>
        <w:t>It is mainly insectivorous (</w:t>
      </w:r>
      <w:r w:rsidR="00C1519B">
        <w:rPr>
          <w:rFonts w:ascii="Arial" w:hAnsi="Arial" w:cs="Arial"/>
          <w:sz w:val="22"/>
          <w:szCs w:val="22"/>
        </w:rPr>
        <w:t xml:space="preserve">consuming </w:t>
      </w:r>
      <w:r w:rsidRPr="00145F87">
        <w:rPr>
          <w:rFonts w:ascii="Arial" w:hAnsi="Arial" w:cs="Arial"/>
          <w:sz w:val="22"/>
          <w:szCs w:val="22"/>
        </w:rPr>
        <w:t xml:space="preserve">particularly crickets, spiders and cockroaches), but also </w:t>
      </w:r>
      <w:r w:rsidR="00C1519B">
        <w:rPr>
          <w:rFonts w:ascii="Arial" w:hAnsi="Arial" w:cs="Arial"/>
          <w:sz w:val="22"/>
          <w:szCs w:val="22"/>
        </w:rPr>
        <w:t xml:space="preserve">feeds on </w:t>
      </w:r>
      <w:r w:rsidRPr="00145F87">
        <w:rPr>
          <w:rFonts w:ascii="Arial" w:hAnsi="Arial" w:cs="Arial"/>
          <w:sz w:val="22"/>
          <w:szCs w:val="22"/>
        </w:rPr>
        <w:t>some reptiles (</w:t>
      </w:r>
      <w:r w:rsidR="00894AD0">
        <w:rPr>
          <w:rFonts w:ascii="Arial" w:hAnsi="Arial" w:cs="Arial"/>
          <w:sz w:val="22"/>
          <w:szCs w:val="22"/>
        </w:rPr>
        <w:t>Qld DERM</w:t>
      </w:r>
      <w:r w:rsidRPr="00145F87">
        <w:rPr>
          <w:rFonts w:ascii="Arial" w:hAnsi="Arial" w:cs="Arial"/>
          <w:sz w:val="22"/>
          <w:szCs w:val="22"/>
        </w:rPr>
        <w:t xml:space="preserve"> 2009). Home range size has been reported to vary from 0.25 to 7 ha (</w:t>
      </w:r>
      <w:proofErr w:type="spellStart"/>
      <w:r w:rsidRPr="00145F87">
        <w:rPr>
          <w:rFonts w:ascii="Arial" w:hAnsi="Arial" w:cs="Arial"/>
          <w:sz w:val="22"/>
          <w:szCs w:val="22"/>
        </w:rPr>
        <w:t>Mifsud</w:t>
      </w:r>
      <w:proofErr w:type="spellEnd"/>
      <w:r w:rsidRPr="00145F87">
        <w:rPr>
          <w:rFonts w:ascii="Arial" w:hAnsi="Arial" w:cs="Arial"/>
          <w:sz w:val="22"/>
          <w:szCs w:val="22"/>
        </w:rPr>
        <w:t xml:space="preserve"> 1999)</w:t>
      </w:r>
      <w:proofErr w:type="gramStart"/>
      <w:r w:rsidR="00C1519B">
        <w:rPr>
          <w:rFonts w:ascii="Arial" w:hAnsi="Arial" w:cs="Arial"/>
          <w:sz w:val="22"/>
          <w:szCs w:val="22"/>
        </w:rPr>
        <w:t>,</w:t>
      </w:r>
      <w:proofErr w:type="gramEnd"/>
      <w:r w:rsidR="00C1519B">
        <w:rPr>
          <w:rFonts w:ascii="Arial" w:hAnsi="Arial" w:cs="Arial"/>
          <w:sz w:val="22"/>
          <w:szCs w:val="22"/>
        </w:rPr>
        <w:t xml:space="preserve"> with males generally more mobile with larger home ranges than females (Woolley 2008)</w:t>
      </w:r>
      <w:r w:rsidRPr="00145F87">
        <w:rPr>
          <w:rFonts w:ascii="Arial" w:hAnsi="Arial" w:cs="Arial"/>
          <w:sz w:val="22"/>
          <w:szCs w:val="22"/>
        </w:rPr>
        <w:t>.</w:t>
      </w:r>
    </w:p>
    <w:p w:rsidR="00145F87" w:rsidRPr="00145F87" w:rsidRDefault="00145F87" w:rsidP="00145F87">
      <w:pPr>
        <w:rPr>
          <w:rFonts w:ascii="Arial" w:hAnsi="Arial" w:cs="Arial"/>
          <w:sz w:val="22"/>
          <w:szCs w:val="22"/>
        </w:rPr>
      </w:pPr>
    </w:p>
    <w:p w:rsidR="00145F87" w:rsidRPr="00145F87" w:rsidRDefault="00145F87" w:rsidP="00145F87">
      <w:pPr>
        <w:rPr>
          <w:rFonts w:ascii="Arial" w:hAnsi="Arial" w:cs="Arial"/>
          <w:sz w:val="22"/>
          <w:szCs w:val="22"/>
        </w:rPr>
      </w:pPr>
      <w:r w:rsidRPr="00145F87">
        <w:rPr>
          <w:rFonts w:ascii="Arial" w:hAnsi="Arial" w:cs="Arial"/>
          <w:sz w:val="22"/>
          <w:szCs w:val="22"/>
        </w:rPr>
        <w:t>A very high proportion of its relatively small range occurs in lands managed for intensive grazing by sheep and cattle, and this pressure probably reduces habitat suitability.</w:t>
      </w:r>
    </w:p>
    <w:p w:rsidR="00145F87" w:rsidRPr="00145F87" w:rsidRDefault="00145F87" w:rsidP="00145F87">
      <w:pPr>
        <w:rPr>
          <w:rFonts w:ascii="Arial" w:hAnsi="Arial" w:cs="Arial"/>
          <w:sz w:val="22"/>
          <w:szCs w:val="22"/>
        </w:rPr>
      </w:pPr>
    </w:p>
    <w:p w:rsidR="00145F87" w:rsidRPr="00D4365F" w:rsidRDefault="00145F87" w:rsidP="00145F87">
      <w:pPr>
        <w:rPr>
          <w:rFonts w:ascii="Arial" w:hAnsi="Arial" w:cs="Arial"/>
          <w:sz w:val="22"/>
          <w:szCs w:val="22"/>
        </w:rPr>
      </w:pPr>
      <w:r w:rsidRPr="00145F87">
        <w:rPr>
          <w:rFonts w:ascii="Arial" w:hAnsi="Arial" w:cs="Arial"/>
          <w:sz w:val="22"/>
          <w:szCs w:val="22"/>
        </w:rPr>
        <w:t>Females can raise two litters per year of up to eight young within one season, with reproduction peaking in spring-summer (</w:t>
      </w:r>
      <w:proofErr w:type="spellStart"/>
      <w:r w:rsidRPr="00145F87">
        <w:rPr>
          <w:rFonts w:ascii="Arial" w:hAnsi="Arial" w:cs="Arial"/>
          <w:sz w:val="22"/>
          <w:szCs w:val="22"/>
        </w:rPr>
        <w:t>Mifsud</w:t>
      </w:r>
      <w:proofErr w:type="spellEnd"/>
      <w:r w:rsidRPr="00145F87">
        <w:rPr>
          <w:rFonts w:ascii="Arial" w:hAnsi="Arial" w:cs="Arial"/>
          <w:sz w:val="22"/>
          <w:szCs w:val="22"/>
        </w:rPr>
        <w:t xml:space="preserve"> 1999; Woolley 2008). Sexual maturity is reached in 17-31 weeks (with males maturing later than females), and </w:t>
      </w:r>
      <w:r w:rsidRPr="00D4365F">
        <w:rPr>
          <w:rFonts w:ascii="Arial" w:hAnsi="Arial" w:cs="Arial"/>
          <w:sz w:val="22"/>
          <w:szCs w:val="22"/>
        </w:rPr>
        <w:t xml:space="preserve">longevity is 2-3 years (Woolley 2008; </w:t>
      </w:r>
      <w:r w:rsidR="00894AD0" w:rsidRPr="00D4365F">
        <w:rPr>
          <w:rFonts w:ascii="Arial" w:hAnsi="Arial" w:cs="Arial"/>
          <w:sz w:val="22"/>
          <w:szCs w:val="22"/>
        </w:rPr>
        <w:t>Qld DERM</w:t>
      </w:r>
      <w:r w:rsidRPr="00D4365F">
        <w:rPr>
          <w:rFonts w:ascii="Arial" w:hAnsi="Arial" w:cs="Arial"/>
          <w:sz w:val="22"/>
          <w:szCs w:val="22"/>
        </w:rPr>
        <w:t xml:space="preserve"> 2009), so generation length is </w:t>
      </w:r>
      <w:r w:rsidR="00F91F05" w:rsidRPr="00D4365F">
        <w:rPr>
          <w:rFonts w:ascii="Arial" w:hAnsi="Arial" w:cs="Arial"/>
          <w:sz w:val="22"/>
          <w:szCs w:val="22"/>
        </w:rPr>
        <w:t>assumed to be</w:t>
      </w:r>
      <w:r w:rsidRPr="00D4365F">
        <w:rPr>
          <w:rFonts w:ascii="Arial" w:hAnsi="Arial" w:cs="Arial"/>
          <w:sz w:val="22"/>
          <w:szCs w:val="22"/>
        </w:rPr>
        <w:t xml:space="preserve"> 1-2 years.</w:t>
      </w:r>
      <w:r w:rsidR="00D4365F" w:rsidRPr="00D4365F">
        <w:rPr>
          <w:rFonts w:ascii="Arial" w:hAnsi="Arial" w:cs="Arial"/>
          <w:color w:val="000000"/>
          <w:sz w:val="22"/>
          <w:szCs w:val="22"/>
        </w:rPr>
        <w:t xml:space="preserve"> </w:t>
      </w:r>
      <w:proofErr w:type="spellStart"/>
      <w:r w:rsidR="00D4365F" w:rsidRPr="00D4365F">
        <w:rPr>
          <w:rStyle w:val="Emphasis"/>
          <w:rFonts w:ascii="Arial" w:hAnsi="Arial" w:cs="Arial"/>
          <w:color w:val="000000"/>
          <w:sz w:val="22"/>
          <w:szCs w:val="22"/>
        </w:rPr>
        <w:t>Sminthopsis</w:t>
      </w:r>
      <w:proofErr w:type="spellEnd"/>
      <w:r w:rsidR="00D4365F" w:rsidRPr="00D4365F">
        <w:rPr>
          <w:rFonts w:ascii="Arial" w:hAnsi="Arial" w:cs="Arial"/>
          <w:color w:val="000000"/>
          <w:sz w:val="22"/>
          <w:szCs w:val="22"/>
        </w:rPr>
        <w:t xml:space="preserve"> species are considered a ‘boom or bust’ species, being subjected to periodical fluctuations in population associated with seasonal changes (Qld DERM 2013).</w:t>
      </w:r>
    </w:p>
    <w:p w:rsidR="00C90335" w:rsidRDefault="00C90335" w:rsidP="00C90335">
      <w:pPr>
        <w:pStyle w:val="CAIntextheading1"/>
      </w:pPr>
      <w:r w:rsidRPr="007D7E49">
        <w:t>Threats</w:t>
      </w:r>
    </w:p>
    <w:p w:rsidR="008A0215" w:rsidRPr="007D7E49" w:rsidRDefault="008A0215" w:rsidP="008A0215">
      <w:pPr>
        <w:spacing w:after="240"/>
      </w:pPr>
      <w:r>
        <w:rPr>
          <w:rFonts w:ascii="Arial" w:hAnsi="Arial" w:cs="Arial"/>
          <w:sz w:val="22"/>
          <w:szCs w:val="22"/>
        </w:rPr>
        <w:t xml:space="preserve">Threats to the </w:t>
      </w:r>
      <w:r>
        <w:rPr>
          <w:rFonts w:ascii="Arial" w:hAnsi="Arial" w:cs="Arial"/>
          <w:color w:val="000000"/>
          <w:sz w:val="22"/>
          <w:szCs w:val="22"/>
        </w:rPr>
        <w:t xml:space="preserve">Julia Creek dunnart </w:t>
      </w:r>
      <w:r>
        <w:rPr>
          <w:rFonts w:ascii="Arial" w:hAnsi="Arial" w:cs="Arial"/>
          <w:sz w:val="22"/>
          <w:szCs w:val="22"/>
        </w:rPr>
        <w:t xml:space="preserve">are outlined in the table below </w:t>
      </w:r>
      <w:r w:rsidRPr="00B84613">
        <w:rPr>
          <w:rFonts w:ascii="Arial" w:hAnsi="Arial" w:cs="Arial"/>
          <w:sz w:val="22"/>
          <w:szCs w:val="22"/>
        </w:rPr>
        <w:t xml:space="preserve">(Woinarski et al., </w:t>
      </w:r>
      <w:r>
        <w:rPr>
          <w:rFonts w:ascii="Arial" w:hAnsi="Arial" w:cs="Arial"/>
          <w:sz w:val="22"/>
          <w:szCs w:val="22"/>
        </w:rPr>
        <w:t>2014).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93"/>
        <w:gridCol w:w="1417"/>
        <w:gridCol w:w="2268"/>
        <w:gridCol w:w="3261"/>
      </w:tblGrid>
      <w:tr w:rsidR="00F91F05" w:rsidRPr="00170325" w:rsidTr="00CA62E6">
        <w:trPr>
          <w:cantSplit/>
        </w:trPr>
        <w:tc>
          <w:tcPr>
            <w:tcW w:w="2093" w:type="dxa"/>
            <w:shd w:val="clear" w:color="auto" w:fill="C0C0C0"/>
          </w:tcPr>
          <w:p w:rsidR="00F91F05" w:rsidRPr="00F91F05" w:rsidRDefault="00F91F05" w:rsidP="00CA62E6">
            <w:pPr>
              <w:rPr>
                <w:rFonts w:ascii="Arial" w:hAnsi="Arial" w:cs="Arial"/>
                <w:b/>
                <w:color w:val="000000"/>
                <w:sz w:val="22"/>
                <w:szCs w:val="22"/>
              </w:rPr>
            </w:pPr>
            <w:r w:rsidRPr="00F91F05">
              <w:rPr>
                <w:rFonts w:ascii="Arial" w:hAnsi="Arial" w:cs="Arial"/>
                <w:b/>
                <w:color w:val="000000"/>
                <w:sz w:val="22"/>
                <w:szCs w:val="22"/>
              </w:rPr>
              <w:t>Threat factor</w:t>
            </w:r>
          </w:p>
        </w:tc>
        <w:tc>
          <w:tcPr>
            <w:tcW w:w="1417" w:type="dxa"/>
            <w:shd w:val="clear" w:color="auto" w:fill="C0C0C0"/>
          </w:tcPr>
          <w:p w:rsidR="00F91F05" w:rsidRPr="00F91F05" w:rsidRDefault="00F91F05" w:rsidP="00CA62E6">
            <w:pPr>
              <w:rPr>
                <w:rFonts w:ascii="Arial" w:hAnsi="Arial" w:cs="Arial"/>
                <w:b/>
                <w:color w:val="000000"/>
                <w:sz w:val="22"/>
                <w:szCs w:val="22"/>
              </w:rPr>
            </w:pPr>
            <w:r w:rsidRPr="00F91F05">
              <w:rPr>
                <w:rFonts w:ascii="Arial" w:hAnsi="Arial" w:cs="Arial"/>
                <w:b/>
                <w:color w:val="000000"/>
                <w:sz w:val="22"/>
                <w:szCs w:val="22"/>
              </w:rPr>
              <w:t>Consequence rating</w:t>
            </w:r>
          </w:p>
        </w:tc>
        <w:tc>
          <w:tcPr>
            <w:tcW w:w="2268" w:type="dxa"/>
            <w:shd w:val="clear" w:color="auto" w:fill="C0C0C0"/>
          </w:tcPr>
          <w:p w:rsidR="00F91F05" w:rsidRPr="00F91F05" w:rsidRDefault="00F91F05" w:rsidP="00CA62E6">
            <w:pPr>
              <w:rPr>
                <w:rFonts w:ascii="Arial" w:hAnsi="Arial" w:cs="Arial"/>
                <w:b/>
                <w:color w:val="000000"/>
                <w:sz w:val="22"/>
                <w:szCs w:val="22"/>
              </w:rPr>
            </w:pPr>
            <w:r w:rsidRPr="00F91F05">
              <w:rPr>
                <w:rFonts w:ascii="Arial" w:hAnsi="Arial" w:cs="Arial"/>
                <w:b/>
                <w:color w:val="000000"/>
                <w:sz w:val="22"/>
                <w:szCs w:val="22"/>
              </w:rPr>
              <w:t>Extent over which threat may operate</w:t>
            </w:r>
          </w:p>
        </w:tc>
        <w:tc>
          <w:tcPr>
            <w:tcW w:w="3261" w:type="dxa"/>
            <w:shd w:val="clear" w:color="auto" w:fill="C0C0C0"/>
          </w:tcPr>
          <w:p w:rsidR="00F91F05" w:rsidRPr="00F91F05" w:rsidRDefault="00F91F05" w:rsidP="00CA62E6">
            <w:pPr>
              <w:rPr>
                <w:rFonts w:ascii="Arial" w:hAnsi="Arial" w:cs="Arial"/>
                <w:b/>
                <w:color w:val="000000"/>
                <w:sz w:val="22"/>
                <w:szCs w:val="22"/>
              </w:rPr>
            </w:pPr>
            <w:r w:rsidRPr="00F91F05">
              <w:rPr>
                <w:rFonts w:ascii="Arial" w:hAnsi="Arial" w:cs="Arial"/>
                <w:b/>
                <w:color w:val="000000"/>
                <w:sz w:val="22"/>
                <w:szCs w:val="22"/>
              </w:rPr>
              <w:t xml:space="preserve">Evidence base </w:t>
            </w:r>
          </w:p>
        </w:tc>
      </w:tr>
      <w:tr w:rsidR="00F91F05" w:rsidRPr="00170325" w:rsidTr="00CA62E6">
        <w:trPr>
          <w:cantSplit/>
          <w:trHeight w:val="718"/>
        </w:trPr>
        <w:tc>
          <w:tcPr>
            <w:tcW w:w="2093" w:type="dxa"/>
          </w:tcPr>
          <w:p w:rsidR="00F91F05" w:rsidRPr="00F91F05" w:rsidRDefault="00F91F05" w:rsidP="00F91F05">
            <w:pPr>
              <w:rPr>
                <w:rFonts w:ascii="Arial" w:hAnsi="Arial" w:cs="Arial"/>
                <w:color w:val="000000"/>
                <w:sz w:val="22"/>
                <w:szCs w:val="22"/>
              </w:rPr>
            </w:pPr>
            <w:r w:rsidRPr="00F91F05">
              <w:rPr>
                <w:rFonts w:ascii="Arial" w:hAnsi="Arial" w:cs="Arial"/>
                <w:color w:val="000000"/>
                <w:sz w:val="22"/>
                <w:szCs w:val="22"/>
              </w:rPr>
              <w:t xml:space="preserve">Predation by </w:t>
            </w:r>
            <w:r>
              <w:rPr>
                <w:rFonts w:ascii="Arial" w:hAnsi="Arial" w:cs="Arial"/>
                <w:color w:val="000000"/>
                <w:sz w:val="22"/>
                <w:szCs w:val="22"/>
              </w:rPr>
              <w:t>feral c</w:t>
            </w:r>
            <w:r w:rsidRPr="00F91F05">
              <w:rPr>
                <w:rFonts w:ascii="Arial" w:hAnsi="Arial" w:cs="Arial"/>
                <w:color w:val="000000"/>
                <w:sz w:val="22"/>
                <w:szCs w:val="22"/>
              </w:rPr>
              <w:t>ats</w:t>
            </w:r>
          </w:p>
        </w:tc>
        <w:tc>
          <w:tcPr>
            <w:tcW w:w="1417" w:type="dxa"/>
          </w:tcPr>
          <w:p w:rsidR="00F91F05" w:rsidRPr="00F91F05" w:rsidRDefault="00F91F05" w:rsidP="00CA62E6">
            <w:pPr>
              <w:rPr>
                <w:rFonts w:ascii="Arial" w:hAnsi="Arial" w:cs="Arial"/>
                <w:color w:val="000000"/>
                <w:sz w:val="22"/>
                <w:szCs w:val="22"/>
              </w:rPr>
            </w:pPr>
            <w:r w:rsidRPr="00F91F05">
              <w:rPr>
                <w:rFonts w:ascii="Arial" w:hAnsi="Arial" w:cs="Arial"/>
                <w:color w:val="000000"/>
                <w:sz w:val="22"/>
                <w:szCs w:val="22"/>
              </w:rPr>
              <w:t>Severe</w:t>
            </w:r>
          </w:p>
        </w:tc>
        <w:tc>
          <w:tcPr>
            <w:tcW w:w="2268" w:type="dxa"/>
          </w:tcPr>
          <w:p w:rsidR="00F91F05" w:rsidRPr="00F91F05" w:rsidRDefault="00F91F05" w:rsidP="00CA62E6">
            <w:pPr>
              <w:rPr>
                <w:rFonts w:ascii="Arial" w:hAnsi="Arial" w:cs="Arial"/>
                <w:color w:val="000000"/>
                <w:sz w:val="22"/>
                <w:szCs w:val="22"/>
              </w:rPr>
            </w:pPr>
            <w:r w:rsidRPr="00F91F05">
              <w:rPr>
                <w:rFonts w:ascii="Arial" w:hAnsi="Arial" w:cs="Arial"/>
                <w:color w:val="000000"/>
                <w:sz w:val="22"/>
                <w:szCs w:val="22"/>
              </w:rPr>
              <w:t>Entire</w:t>
            </w:r>
          </w:p>
        </w:tc>
        <w:tc>
          <w:tcPr>
            <w:tcW w:w="3261" w:type="dxa"/>
          </w:tcPr>
          <w:p w:rsidR="00F91F05" w:rsidRPr="00F91F05" w:rsidRDefault="00F91F05" w:rsidP="00F91F05">
            <w:pPr>
              <w:spacing w:after="120"/>
              <w:rPr>
                <w:rFonts w:ascii="Arial" w:hAnsi="Arial" w:cs="Arial"/>
                <w:color w:val="000000"/>
                <w:sz w:val="22"/>
                <w:szCs w:val="22"/>
              </w:rPr>
            </w:pPr>
            <w:r w:rsidRPr="00F91F05">
              <w:rPr>
                <w:rFonts w:ascii="Arial" w:hAnsi="Arial" w:cs="Arial"/>
                <w:color w:val="000000"/>
                <w:sz w:val="22"/>
                <w:szCs w:val="22"/>
              </w:rPr>
              <w:t>‘</w:t>
            </w:r>
            <w:r>
              <w:rPr>
                <w:rFonts w:ascii="Arial" w:hAnsi="Arial" w:cs="Arial"/>
                <w:color w:val="000000"/>
                <w:sz w:val="22"/>
                <w:szCs w:val="22"/>
              </w:rPr>
              <w:t>C</w:t>
            </w:r>
            <w:r w:rsidRPr="00F91F05">
              <w:rPr>
                <w:rFonts w:ascii="Arial" w:hAnsi="Arial" w:cs="Arial"/>
                <w:color w:val="000000"/>
                <w:sz w:val="22"/>
                <w:szCs w:val="22"/>
              </w:rPr>
              <w:t>ats have been shown to prey heavily’ on t</w:t>
            </w:r>
            <w:r>
              <w:rPr>
                <w:rFonts w:ascii="Arial" w:hAnsi="Arial" w:cs="Arial"/>
                <w:color w:val="000000"/>
                <w:sz w:val="22"/>
                <w:szCs w:val="22"/>
              </w:rPr>
              <w:t>his species (</w:t>
            </w:r>
            <w:proofErr w:type="spellStart"/>
            <w:r>
              <w:rPr>
                <w:rFonts w:ascii="Arial" w:hAnsi="Arial" w:cs="Arial"/>
                <w:color w:val="000000"/>
                <w:sz w:val="22"/>
                <w:szCs w:val="22"/>
              </w:rPr>
              <w:t>Lundie</w:t>
            </w:r>
            <w:proofErr w:type="spellEnd"/>
            <w:r>
              <w:rPr>
                <w:rFonts w:ascii="Arial" w:hAnsi="Arial" w:cs="Arial"/>
                <w:color w:val="000000"/>
                <w:sz w:val="22"/>
                <w:szCs w:val="22"/>
              </w:rPr>
              <w:t xml:space="preserve">-Jenkins &amp; </w:t>
            </w:r>
            <w:r w:rsidRPr="00F91F05">
              <w:rPr>
                <w:rFonts w:ascii="Arial" w:hAnsi="Arial" w:cs="Arial"/>
                <w:color w:val="000000"/>
                <w:sz w:val="22"/>
                <w:szCs w:val="22"/>
              </w:rPr>
              <w:t xml:space="preserve">Paine 2000; </w:t>
            </w:r>
            <w:proofErr w:type="spellStart"/>
            <w:r w:rsidRPr="00F91F05">
              <w:rPr>
                <w:rFonts w:ascii="Arial" w:hAnsi="Arial" w:cs="Arial"/>
                <w:color w:val="000000"/>
                <w:sz w:val="22"/>
                <w:szCs w:val="22"/>
              </w:rPr>
              <w:t>Kutt</w:t>
            </w:r>
            <w:proofErr w:type="spellEnd"/>
            <w:r w:rsidRPr="00F91F05">
              <w:rPr>
                <w:rFonts w:ascii="Arial" w:hAnsi="Arial" w:cs="Arial"/>
                <w:color w:val="000000"/>
                <w:sz w:val="22"/>
                <w:szCs w:val="22"/>
              </w:rPr>
              <w:t xml:space="preserve"> 2003; Burnett </w:t>
            </w:r>
            <w:r>
              <w:rPr>
                <w:rFonts w:ascii="Arial" w:hAnsi="Arial" w:cs="Arial"/>
                <w:color w:val="000000"/>
                <w:sz w:val="22"/>
                <w:szCs w:val="22"/>
              </w:rPr>
              <w:t>&amp;</w:t>
            </w:r>
            <w:r w:rsidRPr="00F91F05">
              <w:rPr>
                <w:rFonts w:ascii="Arial" w:hAnsi="Arial" w:cs="Arial"/>
                <w:color w:val="000000"/>
                <w:sz w:val="22"/>
                <w:szCs w:val="22"/>
              </w:rPr>
              <w:t xml:space="preserve"> Winter 2008; </w:t>
            </w:r>
            <w:proofErr w:type="spellStart"/>
            <w:r w:rsidRPr="00F91F05">
              <w:rPr>
                <w:rFonts w:ascii="Arial" w:hAnsi="Arial" w:cs="Arial"/>
                <w:color w:val="000000"/>
                <w:sz w:val="22"/>
                <w:szCs w:val="22"/>
              </w:rPr>
              <w:t>Mifsud</w:t>
            </w:r>
            <w:proofErr w:type="spellEnd"/>
            <w:r w:rsidRPr="00F91F05">
              <w:rPr>
                <w:rFonts w:ascii="Arial" w:hAnsi="Arial" w:cs="Arial"/>
                <w:color w:val="000000"/>
                <w:sz w:val="22"/>
                <w:szCs w:val="22"/>
              </w:rPr>
              <w:t xml:space="preserve"> </w:t>
            </w:r>
            <w:r>
              <w:rPr>
                <w:rFonts w:ascii="Arial" w:hAnsi="Arial" w:cs="Arial"/>
                <w:color w:val="000000"/>
                <w:sz w:val="22"/>
                <w:szCs w:val="22"/>
              </w:rPr>
              <w:t>&amp;</w:t>
            </w:r>
            <w:r w:rsidRPr="00F91F05">
              <w:rPr>
                <w:rFonts w:ascii="Arial" w:hAnsi="Arial" w:cs="Arial"/>
                <w:color w:val="000000"/>
                <w:sz w:val="22"/>
                <w:szCs w:val="22"/>
              </w:rPr>
              <w:t xml:space="preserve"> Woolley 2012), and numbers increased following control of feral predators (</w:t>
            </w:r>
            <w:proofErr w:type="spellStart"/>
            <w:r w:rsidRPr="00F91F05">
              <w:rPr>
                <w:rFonts w:ascii="Arial" w:hAnsi="Arial" w:cs="Arial"/>
                <w:color w:val="000000"/>
                <w:sz w:val="22"/>
                <w:szCs w:val="22"/>
              </w:rPr>
              <w:t>Mifsud</w:t>
            </w:r>
            <w:proofErr w:type="spellEnd"/>
            <w:r w:rsidRPr="00F91F05">
              <w:rPr>
                <w:rFonts w:ascii="Arial" w:hAnsi="Arial" w:cs="Arial"/>
                <w:color w:val="000000"/>
                <w:sz w:val="22"/>
                <w:szCs w:val="22"/>
              </w:rPr>
              <w:t xml:space="preserve"> 1999)</w:t>
            </w:r>
            <w:r>
              <w:rPr>
                <w:rFonts w:ascii="Arial" w:hAnsi="Arial" w:cs="Arial"/>
                <w:color w:val="000000"/>
                <w:sz w:val="22"/>
                <w:szCs w:val="22"/>
              </w:rPr>
              <w:t xml:space="preserve">. </w:t>
            </w:r>
            <w:proofErr w:type="spellStart"/>
            <w:r w:rsidRPr="00F91F05">
              <w:rPr>
                <w:rFonts w:ascii="Arial" w:hAnsi="Arial" w:cs="Arial"/>
                <w:color w:val="000000"/>
                <w:sz w:val="22"/>
                <w:szCs w:val="22"/>
              </w:rPr>
              <w:t>Mifsud</w:t>
            </w:r>
            <w:proofErr w:type="spellEnd"/>
            <w:r w:rsidRPr="00F91F05">
              <w:rPr>
                <w:rFonts w:ascii="Arial" w:hAnsi="Arial" w:cs="Arial"/>
                <w:color w:val="000000"/>
                <w:sz w:val="22"/>
                <w:szCs w:val="22"/>
              </w:rPr>
              <w:t xml:space="preserve"> </w:t>
            </w:r>
            <w:r>
              <w:rPr>
                <w:rFonts w:ascii="Arial" w:hAnsi="Arial" w:cs="Arial"/>
                <w:color w:val="000000"/>
                <w:sz w:val="22"/>
                <w:szCs w:val="22"/>
              </w:rPr>
              <w:t>&amp;</w:t>
            </w:r>
            <w:r w:rsidRPr="00F91F05">
              <w:rPr>
                <w:rFonts w:ascii="Arial" w:hAnsi="Arial" w:cs="Arial"/>
                <w:color w:val="000000"/>
                <w:sz w:val="22"/>
                <w:szCs w:val="22"/>
              </w:rPr>
              <w:t xml:space="preserve"> Woolley (2012) reporte</w:t>
            </w:r>
            <w:r>
              <w:rPr>
                <w:rFonts w:ascii="Arial" w:hAnsi="Arial" w:cs="Arial"/>
                <w:color w:val="000000"/>
                <w:sz w:val="22"/>
                <w:szCs w:val="22"/>
              </w:rPr>
              <w:t>d 18 Julia Creek d</w:t>
            </w:r>
            <w:r w:rsidRPr="00F91F05">
              <w:rPr>
                <w:rFonts w:ascii="Arial" w:hAnsi="Arial" w:cs="Arial"/>
                <w:color w:val="000000"/>
                <w:sz w:val="22"/>
                <w:szCs w:val="22"/>
              </w:rPr>
              <w:t>unnarts in stomach</w:t>
            </w:r>
            <w:r>
              <w:rPr>
                <w:rFonts w:ascii="Arial" w:hAnsi="Arial" w:cs="Arial"/>
                <w:color w:val="000000"/>
                <w:sz w:val="22"/>
                <w:szCs w:val="22"/>
              </w:rPr>
              <w:t xml:space="preserve"> contents of 199 sampled feral c</w:t>
            </w:r>
            <w:r w:rsidRPr="00F91F05">
              <w:rPr>
                <w:rFonts w:ascii="Arial" w:hAnsi="Arial" w:cs="Arial"/>
                <w:color w:val="000000"/>
                <w:sz w:val="22"/>
                <w:szCs w:val="22"/>
              </w:rPr>
              <w:t>ats in the range area for this species</w:t>
            </w:r>
            <w:r>
              <w:rPr>
                <w:rFonts w:ascii="Arial" w:hAnsi="Arial" w:cs="Arial"/>
                <w:color w:val="000000"/>
                <w:sz w:val="22"/>
                <w:szCs w:val="22"/>
              </w:rPr>
              <w:t>.</w:t>
            </w:r>
          </w:p>
        </w:tc>
      </w:tr>
      <w:tr w:rsidR="00F91F05" w:rsidRPr="00170325" w:rsidTr="00CA62E6">
        <w:trPr>
          <w:cantSplit/>
          <w:trHeight w:val="718"/>
        </w:trPr>
        <w:tc>
          <w:tcPr>
            <w:tcW w:w="2093" w:type="dxa"/>
          </w:tcPr>
          <w:p w:rsidR="00F91F05" w:rsidRPr="00F91F05" w:rsidRDefault="00F91F05" w:rsidP="00F91F05">
            <w:pPr>
              <w:rPr>
                <w:rFonts w:ascii="Arial" w:hAnsi="Arial" w:cs="Arial"/>
                <w:color w:val="000000"/>
                <w:sz w:val="22"/>
                <w:szCs w:val="22"/>
              </w:rPr>
            </w:pPr>
            <w:r>
              <w:rPr>
                <w:rFonts w:ascii="Arial" w:hAnsi="Arial" w:cs="Arial"/>
                <w:color w:val="000000"/>
                <w:sz w:val="22"/>
                <w:szCs w:val="22"/>
              </w:rPr>
              <w:t>Predation by f</w:t>
            </w:r>
            <w:r w:rsidRPr="00F91F05">
              <w:rPr>
                <w:rFonts w:ascii="Arial" w:hAnsi="Arial" w:cs="Arial"/>
                <w:color w:val="000000"/>
                <w:sz w:val="22"/>
                <w:szCs w:val="22"/>
              </w:rPr>
              <w:t>oxes</w:t>
            </w:r>
          </w:p>
        </w:tc>
        <w:tc>
          <w:tcPr>
            <w:tcW w:w="1417" w:type="dxa"/>
          </w:tcPr>
          <w:p w:rsidR="00F91F05" w:rsidRPr="00F91F05" w:rsidRDefault="00F91F05" w:rsidP="00CA62E6">
            <w:pPr>
              <w:rPr>
                <w:rFonts w:ascii="Arial" w:hAnsi="Arial" w:cs="Arial"/>
                <w:color w:val="000000"/>
                <w:sz w:val="22"/>
                <w:szCs w:val="22"/>
              </w:rPr>
            </w:pPr>
            <w:r w:rsidRPr="00F91F05">
              <w:rPr>
                <w:rFonts w:ascii="Arial" w:hAnsi="Arial" w:cs="Arial"/>
                <w:color w:val="000000"/>
                <w:sz w:val="22"/>
                <w:szCs w:val="22"/>
              </w:rPr>
              <w:t>Moderate</w:t>
            </w:r>
          </w:p>
        </w:tc>
        <w:tc>
          <w:tcPr>
            <w:tcW w:w="2268" w:type="dxa"/>
          </w:tcPr>
          <w:p w:rsidR="00F91F05" w:rsidRPr="00F91F05" w:rsidRDefault="00F91F05" w:rsidP="00CA62E6">
            <w:pPr>
              <w:rPr>
                <w:rFonts w:ascii="Arial" w:hAnsi="Arial" w:cs="Arial"/>
                <w:color w:val="000000"/>
                <w:sz w:val="22"/>
                <w:szCs w:val="22"/>
              </w:rPr>
            </w:pPr>
            <w:r w:rsidRPr="00F91F05">
              <w:rPr>
                <w:rFonts w:ascii="Arial" w:hAnsi="Arial" w:cs="Arial"/>
                <w:color w:val="000000"/>
                <w:sz w:val="22"/>
                <w:szCs w:val="22"/>
              </w:rPr>
              <w:t>Entire</w:t>
            </w:r>
          </w:p>
        </w:tc>
        <w:tc>
          <w:tcPr>
            <w:tcW w:w="3261" w:type="dxa"/>
          </w:tcPr>
          <w:p w:rsidR="00F91F05" w:rsidRPr="00F91F05" w:rsidRDefault="00F91F05" w:rsidP="00F91F05">
            <w:pPr>
              <w:spacing w:after="120"/>
              <w:rPr>
                <w:rFonts w:ascii="Arial" w:hAnsi="Arial" w:cs="Arial"/>
                <w:color w:val="000000"/>
                <w:sz w:val="22"/>
                <w:szCs w:val="22"/>
              </w:rPr>
            </w:pPr>
            <w:r>
              <w:rPr>
                <w:rFonts w:ascii="Arial" w:hAnsi="Arial" w:cs="Arial"/>
                <w:color w:val="000000"/>
                <w:sz w:val="22"/>
                <w:szCs w:val="22"/>
              </w:rPr>
              <w:t>R</w:t>
            </w:r>
            <w:r w:rsidRPr="00F91F05">
              <w:rPr>
                <w:rFonts w:ascii="Arial" w:hAnsi="Arial" w:cs="Arial"/>
                <w:color w:val="000000"/>
                <w:sz w:val="22"/>
                <w:szCs w:val="22"/>
              </w:rPr>
              <w:t xml:space="preserve">ecognised as a threat (Burnett </w:t>
            </w:r>
            <w:r>
              <w:rPr>
                <w:rFonts w:ascii="Arial" w:hAnsi="Arial" w:cs="Arial"/>
                <w:color w:val="000000"/>
                <w:sz w:val="22"/>
                <w:szCs w:val="22"/>
              </w:rPr>
              <w:t>&amp;</w:t>
            </w:r>
            <w:r w:rsidRPr="00F91F05">
              <w:rPr>
                <w:rFonts w:ascii="Arial" w:hAnsi="Arial" w:cs="Arial"/>
                <w:color w:val="000000"/>
                <w:sz w:val="22"/>
                <w:szCs w:val="22"/>
              </w:rPr>
              <w:t xml:space="preserve"> Winter 2008), and some direct evidence of predation (</w:t>
            </w:r>
            <w:proofErr w:type="spellStart"/>
            <w:r w:rsidRPr="00F91F05">
              <w:rPr>
                <w:rFonts w:ascii="Arial" w:hAnsi="Arial" w:cs="Arial"/>
                <w:color w:val="000000"/>
                <w:sz w:val="22"/>
                <w:szCs w:val="22"/>
              </w:rPr>
              <w:t>Kutt</w:t>
            </w:r>
            <w:proofErr w:type="spellEnd"/>
            <w:r w:rsidRPr="00F91F05">
              <w:rPr>
                <w:rFonts w:ascii="Arial" w:hAnsi="Arial" w:cs="Arial"/>
                <w:color w:val="000000"/>
                <w:sz w:val="22"/>
                <w:szCs w:val="22"/>
              </w:rPr>
              <w:t xml:space="preserve"> 2003), but none repo</w:t>
            </w:r>
            <w:r>
              <w:rPr>
                <w:rFonts w:ascii="Arial" w:hAnsi="Arial" w:cs="Arial"/>
                <w:color w:val="000000"/>
                <w:sz w:val="22"/>
                <w:szCs w:val="22"/>
              </w:rPr>
              <w:t xml:space="preserve">rted in stomach contents of 57 foxes sampled by </w:t>
            </w:r>
            <w:proofErr w:type="spellStart"/>
            <w:r>
              <w:rPr>
                <w:rFonts w:ascii="Arial" w:hAnsi="Arial" w:cs="Arial"/>
                <w:color w:val="000000"/>
                <w:sz w:val="22"/>
                <w:szCs w:val="22"/>
              </w:rPr>
              <w:t>Mifsud</w:t>
            </w:r>
            <w:proofErr w:type="spellEnd"/>
            <w:r>
              <w:rPr>
                <w:rFonts w:ascii="Arial" w:hAnsi="Arial" w:cs="Arial"/>
                <w:color w:val="000000"/>
                <w:sz w:val="22"/>
                <w:szCs w:val="22"/>
              </w:rPr>
              <w:t xml:space="preserve"> and</w:t>
            </w:r>
            <w:r w:rsidRPr="00F91F05">
              <w:rPr>
                <w:rFonts w:ascii="Arial" w:hAnsi="Arial" w:cs="Arial"/>
                <w:color w:val="000000"/>
                <w:sz w:val="22"/>
                <w:szCs w:val="22"/>
              </w:rPr>
              <w:t xml:space="preserve"> Woolley (2012)</w:t>
            </w:r>
          </w:p>
        </w:tc>
      </w:tr>
      <w:tr w:rsidR="00F91F05" w:rsidRPr="00170325" w:rsidTr="00CA62E6">
        <w:trPr>
          <w:cantSplit/>
          <w:trHeight w:val="718"/>
        </w:trPr>
        <w:tc>
          <w:tcPr>
            <w:tcW w:w="2093" w:type="dxa"/>
          </w:tcPr>
          <w:p w:rsidR="00F91F05" w:rsidRPr="00F91F05" w:rsidRDefault="00F91F05" w:rsidP="00CA62E6">
            <w:pPr>
              <w:rPr>
                <w:rFonts w:ascii="Arial" w:hAnsi="Arial" w:cs="Arial"/>
                <w:color w:val="000000"/>
                <w:sz w:val="22"/>
                <w:szCs w:val="22"/>
              </w:rPr>
            </w:pPr>
            <w:r w:rsidRPr="00F91F05">
              <w:rPr>
                <w:rFonts w:ascii="Arial" w:hAnsi="Arial" w:cs="Arial"/>
                <w:color w:val="000000"/>
                <w:sz w:val="22"/>
                <w:szCs w:val="22"/>
              </w:rPr>
              <w:t>Habitat degradation and resource depletion due to livestock and feral herbivores</w:t>
            </w:r>
          </w:p>
        </w:tc>
        <w:tc>
          <w:tcPr>
            <w:tcW w:w="1417" w:type="dxa"/>
          </w:tcPr>
          <w:p w:rsidR="00F91F05" w:rsidRPr="00F91F05" w:rsidRDefault="00F91F05" w:rsidP="00CA62E6">
            <w:pPr>
              <w:rPr>
                <w:rFonts w:ascii="Arial" w:hAnsi="Arial" w:cs="Arial"/>
                <w:color w:val="000000"/>
                <w:sz w:val="22"/>
                <w:szCs w:val="22"/>
              </w:rPr>
            </w:pPr>
            <w:r w:rsidRPr="00F91F05">
              <w:rPr>
                <w:rFonts w:ascii="Arial" w:hAnsi="Arial" w:cs="Arial"/>
                <w:color w:val="000000"/>
                <w:sz w:val="22"/>
                <w:szCs w:val="22"/>
              </w:rPr>
              <w:t>Moderate</w:t>
            </w:r>
          </w:p>
        </w:tc>
        <w:tc>
          <w:tcPr>
            <w:tcW w:w="2268" w:type="dxa"/>
          </w:tcPr>
          <w:p w:rsidR="00F91F05" w:rsidRPr="00F91F05" w:rsidRDefault="00F91F05" w:rsidP="00CA62E6">
            <w:pPr>
              <w:rPr>
                <w:rFonts w:ascii="Arial" w:hAnsi="Arial" w:cs="Arial"/>
                <w:color w:val="000000"/>
                <w:sz w:val="22"/>
                <w:szCs w:val="22"/>
              </w:rPr>
            </w:pPr>
            <w:r w:rsidRPr="00F91F05">
              <w:rPr>
                <w:rFonts w:ascii="Arial" w:hAnsi="Arial" w:cs="Arial"/>
                <w:color w:val="000000"/>
                <w:sz w:val="22"/>
                <w:szCs w:val="22"/>
              </w:rPr>
              <w:t>Large</w:t>
            </w:r>
          </w:p>
        </w:tc>
        <w:tc>
          <w:tcPr>
            <w:tcW w:w="3261" w:type="dxa"/>
          </w:tcPr>
          <w:p w:rsidR="00F91F05" w:rsidRPr="00F91F05" w:rsidRDefault="00F91F05" w:rsidP="00F91F05">
            <w:pPr>
              <w:spacing w:after="120"/>
              <w:rPr>
                <w:rFonts w:ascii="Arial" w:hAnsi="Arial" w:cs="Arial"/>
                <w:color w:val="000000"/>
                <w:sz w:val="22"/>
                <w:szCs w:val="22"/>
              </w:rPr>
            </w:pPr>
            <w:r>
              <w:rPr>
                <w:rFonts w:ascii="Arial" w:hAnsi="Arial" w:cs="Arial"/>
                <w:color w:val="000000"/>
                <w:sz w:val="22"/>
                <w:szCs w:val="22"/>
              </w:rPr>
              <w:t>There is s</w:t>
            </w:r>
            <w:r w:rsidRPr="00F91F05">
              <w:rPr>
                <w:rFonts w:ascii="Arial" w:hAnsi="Arial" w:cs="Arial"/>
                <w:color w:val="000000"/>
                <w:sz w:val="22"/>
                <w:szCs w:val="22"/>
              </w:rPr>
              <w:t>ome, but varied, correlati</w:t>
            </w:r>
            <w:r>
              <w:rPr>
                <w:rFonts w:ascii="Arial" w:hAnsi="Arial" w:cs="Arial"/>
                <w:color w:val="000000"/>
                <w:sz w:val="22"/>
                <w:szCs w:val="22"/>
              </w:rPr>
              <w:t>ve evidence (</w:t>
            </w:r>
            <w:proofErr w:type="spellStart"/>
            <w:r>
              <w:rPr>
                <w:rFonts w:ascii="Arial" w:hAnsi="Arial" w:cs="Arial"/>
                <w:color w:val="000000"/>
                <w:sz w:val="22"/>
                <w:szCs w:val="22"/>
              </w:rPr>
              <w:t>Lundie</w:t>
            </w:r>
            <w:proofErr w:type="spellEnd"/>
            <w:r>
              <w:rPr>
                <w:rFonts w:ascii="Arial" w:hAnsi="Arial" w:cs="Arial"/>
                <w:color w:val="000000"/>
                <w:sz w:val="22"/>
                <w:szCs w:val="22"/>
              </w:rPr>
              <w:t xml:space="preserve">-Jenkins &amp; </w:t>
            </w:r>
            <w:r w:rsidRPr="00F91F05">
              <w:rPr>
                <w:rFonts w:ascii="Arial" w:hAnsi="Arial" w:cs="Arial"/>
                <w:color w:val="000000"/>
                <w:sz w:val="22"/>
                <w:szCs w:val="22"/>
              </w:rPr>
              <w:t>Paine 2000; Smith et al.</w:t>
            </w:r>
            <w:r>
              <w:rPr>
                <w:rFonts w:ascii="Arial" w:hAnsi="Arial" w:cs="Arial"/>
                <w:color w:val="000000"/>
                <w:sz w:val="22"/>
                <w:szCs w:val="22"/>
              </w:rPr>
              <w:t>, 2007). M</w:t>
            </w:r>
            <w:r w:rsidRPr="00F91F05">
              <w:rPr>
                <w:rFonts w:ascii="Arial" w:hAnsi="Arial" w:cs="Arial"/>
                <w:color w:val="000000"/>
                <w:sz w:val="22"/>
                <w:szCs w:val="22"/>
              </w:rPr>
              <w:t>uch of its habitat is intensively grazed by sheep and cattle</w:t>
            </w:r>
            <w:r>
              <w:rPr>
                <w:rFonts w:ascii="Arial" w:hAnsi="Arial" w:cs="Arial"/>
                <w:color w:val="000000"/>
                <w:sz w:val="22"/>
                <w:szCs w:val="22"/>
              </w:rPr>
              <w:t>.</w:t>
            </w:r>
          </w:p>
        </w:tc>
      </w:tr>
      <w:tr w:rsidR="00F91F05" w:rsidRPr="00170325" w:rsidTr="00CA62E6">
        <w:trPr>
          <w:cantSplit/>
          <w:trHeight w:val="718"/>
        </w:trPr>
        <w:tc>
          <w:tcPr>
            <w:tcW w:w="2093" w:type="dxa"/>
          </w:tcPr>
          <w:p w:rsidR="00F91F05" w:rsidRPr="00F91F05" w:rsidRDefault="00F91F05" w:rsidP="00CA62E6">
            <w:pPr>
              <w:rPr>
                <w:rFonts w:ascii="Arial" w:hAnsi="Arial" w:cs="Arial"/>
                <w:color w:val="000000"/>
                <w:sz w:val="22"/>
                <w:szCs w:val="22"/>
              </w:rPr>
            </w:pPr>
            <w:r w:rsidRPr="00F91F05">
              <w:rPr>
                <w:rFonts w:ascii="Arial" w:hAnsi="Arial" w:cs="Arial"/>
                <w:color w:val="000000"/>
                <w:sz w:val="22"/>
                <w:szCs w:val="22"/>
              </w:rPr>
              <w:t>Habitat change due to weed invasion</w:t>
            </w:r>
          </w:p>
        </w:tc>
        <w:tc>
          <w:tcPr>
            <w:tcW w:w="1417" w:type="dxa"/>
          </w:tcPr>
          <w:p w:rsidR="00F91F05" w:rsidRPr="00F91F05" w:rsidRDefault="00F91F05" w:rsidP="00CA62E6">
            <w:pPr>
              <w:rPr>
                <w:rFonts w:ascii="Arial" w:hAnsi="Arial" w:cs="Arial"/>
                <w:color w:val="000000"/>
                <w:sz w:val="22"/>
                <w:szCs w:val="22"/>
              </w:rPr>
            </w:pPr>
            <w:r w:rsidRPr="00F91F05">
              <w:rPr>
                <w:rFonts w:ascii="Arial" w:hAnsi="Arial" w:cs="Arial"/>
                <w:color w:val="000000"/>
                <w:sz w:val="22"/>
                <w:szCs w:val="22"/>
              </w:rPr>
              <w:t>Moderate</w:t>
            </w:r>
          </w:p>
        </w:tc>
        <w:tc>
          <w:tcPr>
            <w:tcW w:w="2268" w:type="dxa"/>
          </w:tcPr>
          <w:p w:rsidR="00F91F05" w:rsidRPr="00F91F05" w:rsidRDefault="00F91F05" w:rsidP="00CA62E6">
            <w:pPr>
              <w:rPr>
                <w:rFonts w:ascii="Arial" w:hAnsi="Arial" w:cs="Arial"/>
                <w:color w:val="000000"/>
                <w:sz w:val="22"/>
                <w:szCs w:val="22"/>
              </w:rPr>
            </w:pPr>
            <w:r w:rsidRPr="00F91F05">
              <w:rPr>
                <w:rFonts w:ascii="Arial" w:hAnsi="Arial" w:cs="Arial"/>
                <w:color w:val="000000"/>
                <w:sz w:val="22"/>
                <w:szCs w:val="22"/>
              </w:rPr>
              <w:t>Moderate</w:t>
            </w:r>
          </w:p>
        </w:tc>
        <w:tc>
          <w:tcPr>
            <w:tcW w:w="3261" w:type="dxa"/>
          </w:tcPr>
          <w:p w:rsidR="00F91F05" w:rsidRPr="00F91F05" w:rsidRDefault="00F91F05" w:rsidP="00F91F05">
            <w:pPr>
              <w:spacing w:after="120"/>
              <w:rPr>
                <w:rFonts w:ascii="Arial" w:hAnsi="Arial" w:cs="Arial"/>
                <w:color w:val="000000"/>
                <w:sz w:val="22"/>
                <w:szCs w:val="22"/>
              </w:rPr>
            </w:pPr>
            <w:r>
              <w:rPr>
                <w:rFonts w:ascii="Arial" w:hAnsi="Arial" w:cs="Arial"/>
                <w:color w:val="000000"/>
                <w:sz w:val="22"/>
                <w:szCs w:val="22"/>
              </w:rPr>
              <w:t xml:space="preserve">There has been </w:t>
            </w:r>
            <w:r w:rsidRPr="00F91F05">
              <w:rPr>
                <w:rFonts w:ascii="Arial" w:hAnsi="Arial" w:cs="Arial"/>
                <w:color w:val="000000"/>
                <w:sz w:val="22"/>
                <w:szCs w:val="22"/>
              </w:rPr>
              <w:t xml:space="preserve">wholesale change in habitat structure and suitability associated with </w:t>
            </w:r>
            <w:r>
              <w:rPr>
                <w:rFonts w:ascii="Arial" w:hAnsi="Arial" w:cs="Arial"/>
                <w:color w:val="000000"/>
                <w:sz w:val="22"/>
                <w:szCs w:val="22"/>
              </w:rPr>
              <w:t xml:space="preserve">the </w:t>
            </w:r>
            <w:r w:rsidRPr="00F91F05">
              <w:rPr>
                <w:rFonts w:ascii="Arial" w:hAnsi="Arial" w:cs="Arial"/>
                <w:color w:val="000000"/>
                <w:sz w:val="22"/>
                <w:szCs w:val="22"/>
              </w:rPr>
              <w:t>spread of prickly acacia (</w:t>
            </w:r>
            <w:r w:rsidRPr="00F91F05">
              <w:rPr>
                <w:rFonts w:ascii="Arial" w:hAnsi="Arial" w:cs="Arial"/>
                <w:i/>
                <w:color w:val="000000"/>
                <w:sz w:val="22"/>
                <w:szCs w:val="22"/>
              </w:rPr>
              <w:t xml:space="preserve">Acacia </w:t>
            </w:r>
            <w:proofErr w:type="spellStart"/>
            <w:r w:rsidRPr="00F91F05">
              <w:rPr>
                <w:rFonts w:ascii="Arial" w:hAnsi="Arial" w:cs="Arial"/>
                <w:i/>
                <w:color w:val="000000"/>
                <w:sz w:val="22"/>
                <w:szCs w:val="22"/>
              </w:rPr>
              <w:t>nilotica</w:t>
            </w:r>
            <w:proofErr w:type="spellEnd"/>
            <w:r w:rsidRPr="00F91F05">
              <w:rPr>
                <w:rFonts w:ascii="Arial" w:hAnsi="Arial" w:cs="Arial"/>
                <w:color w:val="000000"/>
                <w:sz w:val="22"/>
                <w:szCs w:val="22"/>
              </w:rPr>
              <w:t xml:space="preserve">) and other woody weeds </w:t>
            </w:r>
            <w:r>
              <w:rPr>
                <w:rFonts w:ascii="Arial" w:hAnsi="Arial" w:cs="Arial"/>
                <w:color w:val="000000"/>
                <w:sz w:val="22"/>
                <w:szCs w:val="22"/>
              </w:rPr>
              <w:t>(</w:t>
            </w:r>
            <w:proofErr w:type="spellStart"/>
            <w:r>
              <w:rPr>
                <w:rFonts w:ascii="Arial" w:hAnsi="Arial" w:cs="Arial"/>
                <w:color w:val="000000"/>
                <w:sz w:val="22"/>
                <w:szCs w:val="22"/>
              </w:rPr>
              <w:t>Lundie</w:t>
            </w:r>
            <w:proofErr w:type="spellEnd"/>
            <w:r>
              <w:rPr>
                <w:rFonts w:ascii="Arial" w:hAnsi="Arial" w:cs="Arial"/>
                <w:color w:val="000000"/>
                <w:sz w:val="22"/>
                <w:szCs w:val="22"/>
              </w:rPr>
              <w:t>-Jenkins &amp;</w:t>
            </w:r>
            <w:r w:rsidRPr="00F91F05">
              <w:rPr>
                <w:rFonts w:ascii="Arial" w:hAnsi="Arial" w:cs="Arial"/>
                <w:color w:val="000000"/>
                <w:sz w:val="22"/>
                <w:szCs w:val="22"/>
              </w:rPr>
              <w:t xml:space="preserve"> Paine 2000</w:t>
            </w:r>
            <w:r>
              <w:rPr>
                <w:rFonts w:ascii="Arial" w:hAnsi="Arial" w:cs="Arial"/>
                <w:color w:val="000000"/>
                <w:sz w:val="22"/>
                <w:szCs w:val="22"/>
              </w:rPr>
              <w:t>).</w:t>
            </w:r>
          </w:p>
        </w:tc>
      </w:tr>
      <w:tr w:rsidR="00F91F05" w:rsidRPr="00170325" w:rsidTr="00CA62E6">
        <w:trPr>
          <w:cantSplit/>
          <w:trHeight w:val="718"/>
        </w:trPr>
        <w:tc>
          <w:tcPr>
            <w:tcW w:w="2093" w:type="dxa"/>
          </w:tcPr>
          <w:p w:rsidR="00F91F05" w:rsidRPr="00F91F05" w:rsidRDefault="005B1ECC" w:rsidP="005B1ECC">
            <w:pPr>
              <w:rPr>
                <w:rFonts w:ascii="Arial" w:hAnsi="Arial" w:cs="Arial"/>
                <w:color w:val="000000"/>
                <w:sz w:val="22"/>
                <w:szCs w:val="22"/>
              </w:rPr>
            </w:pPr>
            <w:r>
              <w:rPr>
                <w:rFonts w:ascii="Arial" w:hAnsi="Arial" w:cs="Arial"/>
                <w:sz w:val="22"/>
                <w:szCs w:val="22"/>
              </w:rPr>
              <w:t xml:space="preserve">Increased fire frequency and intensity </w:t>
            </w:r>
          </w:p>
        </w:tc>
        <w:tc>
          <w:tcPr>
            <w:tcW w:w="1417" w:type="dxa"/>
          </w:tcPr>
          <w:p w:rsidR="00F91F05" w:rsidRPr="00F91F05" w:rsidRDefault="00F91F05" w:rsidP="00CA62E6">
            <w:pPr>
              <w:rPr>
                <w:rFonts w:ascii="Arial" w:hAnsi="Arial" w:cs="Arial"/>
                <w:color w:val="000000"/>
                <w:sz w:val="22"/>
                <w:szCs w:val="22"/>
              </w:rPr>
            </w:pPr>
            <w:r w:rsidRPr="00F91F05">
              <w:rPr>
                <w:rFonts w:ascii="Arial" w:hAnsi="Arial" w:cs="Arial"/>
                <w:color w:val="000000"/>
                <w:sz w:val="22"/>
                <w:szCs w:val="22"/>
              </w:rPr>
              <w:t>Moderate</w:t>
            </w:r>
          </w:p>
        </w:tc>
        <w:tc>
          <w:tcPr>
            <w:tcW w:w="2268" w:type="dxa"/>
          </w:tcPr>
          <w:p w:rsidR="00F91F05" w:rsidRPr="00F91F05" w:rsidRDefault="00F91F05" w:rsidP="00CA62E6">
            <w:pPr>
              <w:rPr>
                <w:rFonts w:ascii="Arial" w:hAnsi="Arial" w:cs="Arial"/>
                <w:color w:val="000000"/>
                <w:sz w:val="22"/>
                <w:szCs w:val="22"/>
              </w:rPr>
            </w:pPr>
            <w:r w:rsidRPr="00F91F05">
              <w:rPr>
                <w:rFonts w:ascii="Arial" w:hAnsi="Arial" w:cs="Arial"/>
                <w:color w:val="000000"/>
                <w:sz w:val="22"/>
                <w:szCs w:val="22"/>
              </w:rPr>
              <w:t>Moderate</w:t>
            </w:r>
          </w:p>
        </w:tc>
        <w:tc>
          <w:tcPr>
            <w:tcW w:w="3261" w:type="dxa"/>
          </w:tcPr>
          <w:p w:rsidR="00F91F05" w:rsidRPr="00F91F05" w:rsidRDefault="00F91F05" w:rsidP="00894AD0">
            <w:pPr>
              <w:spacing w:after="120"/>
              <w:rPr>
                <w:rFonts w:ascii="Arial" w:hAnsi="Arial" w:cs="Arial"/>
                <w:color w:val="000000"/>
                <w:sz w:val="22"/>
                <w:szCs w:val="22"/>
              </w:rPr>
            </w:pPr>
            <w:r>
              <w:rPr>
                <w:rFonts w:ascii="Arial" w:hAnsi="Arial" w:cs="Arial"/>
                <w:color w:val="000000"/>
                <w:sz w:val="22"/>
                <w:szCs w:val="22"/>
              </w:rPr>
              <w:t>There is s</w:t>
            </w:r>
            <w:r w:rsidRPr="00F91F05">
              <w:rPr>
                <w:rFonts w:ascii="Arial" w:hAnsi="Arial" w:cs="Arial"/>
                <w:color w:val="000000"/>
                <w:sz w:val="22"/>
                <w:szCs w:val="22"/>
              </w:rPr>
              <w:t>ome experimental evidence, suggesting mostly increased predation pressure after fire (</w:t>
            </w:r>
            <w:r w:rsidR="00894AD0">
              <w:rPr>
                <w:rFonts w:ascii="Arial" w:hAnsi="Arial" w:cs="Arial"/>
                <w:color w:val="000000"/>
                <w:sz w:val="22"/>
                <w:szCs w:val="22"/>
              </w:rPr>
              <w:t>Qld DERM</w:t>
            </w:r>
            <w:r w:rsidRPr="00F91F05">
              <w:rPr>
                <w:rFonts w:ascii="Arial" w:hAnsi="Arial" w:cs="Arial"/>
                <w:color w:val="000000"/>
                <w:sz w:val="22"/>
                <w:szCs w:val="22"/>
              </w:rPr>
              <w:t xml:space="preserve"> 2009)</w:t>
            </w:r>
            <w:r>
              <w:rPr>
                <w:rFonts w:ascii="Arial" w:hAnsi="Arial" w:cs="Arial"/>
                <w:color w:val="000000"/>
                <w:sz w:val="22"/>
                <w:szCs w:val="22"/>
              </w:rPr>
              <w:t>.</w:t>
            </w:r>
            <w:r w:rsidR="00EE2848">
              <w:rPr>
                <w:rFonts w:ascii="Arial" w:hAnsi="Arial" w:cs="Arial"/>
                <w:color w:val="000000"/>
                <w:sz w:val="22"/>
                <w:szCs w:val="22"/>
              </w:rPr>
              <w:t xml:space="preserve"> </w:t>
            </w:r>
            <w:r w:rsidR="00894AD0">
              <w:rPr>
                <w:rFonts w:ascii="Arial" w:hAnsi="Arial" w:cs="Arial"/>
                <w:color w:val="000000"/>
                <w:sz w:val="22"/>
                <w:szCs w:val="22"/>
              </w:rPr>
              <w:t>Dunnarts can survive direct effects of fire if there is suitable habitat to provide protection from predators; impacts of fire depend on the timing and severity of the burn (Qld DEHP 2013).</w:t>
            </w:r>
          </w:p>
        </w:tc>
      </w:tr>
    </w:tbl>
    <w:p w:rsidR="00F91F05" w:rsidRDefault="00F91F05" w:rsidP="00C90335">
      <w:pPr>
        <w:keepNext/>
        <w:spacing w:after="240"/>
        <w:rPr>
          <w:rFonts w:ascii="Arial" w:hAnsi="Arial" w:cs="Arial"/>
          <w:sz w:val="22"/>
          <w:szCs w:val="22"/>
        </w:rPr>
      </w:pPr>
    </w:p>
    <w:p w:rsidR="00F328C0" w:rsidRDefault="002939A8" w:rsidP="002B2B88">
      <w:pPr>
        <w:pStyle w:val="CAmajorheading"/>
      </w:pPr>
      <w:r w:rsidRPr="003F4D21">
        <w:t>Assessment of available information</w:t>
      </w:r>
      <w:r w:rsidR="0009403D" w:rsidRPr="003F4D21">
        <w:t xml:space="preserve"> in relation to the EPBC Act C</w:t>
      </w:r>
      <w:r w:rsidR="003445DF" w:rsidRPr="003F4D21">
        <w:t>riteria and Regulations</w:t>
      </w:r>
    </w:p>
    <w:p w:rsidR="003F4D21" w:rsidRDefault="003F4D21" w:rsidP="003F4D21">
      <w:pPr>
        <w:rPr>
          <w:rFonts w:ascii="Arial" w:hAnsi="Arial" w:cs="Arial"/>
          <w:b/>
          <w:sz w:val="22"/>
          <w:szCs w:val="22"/>
        </w:rPr>
      </w:pPr>
    </w:p>
    <w:tbl>
      <w:tblPr>
        <w:tblStyle w:val="TableGrid"/>
        <w:tblW w:w="10117" w:type="dxa"/>
        <w:tblInd w:w="-86" w:type="dxa"/>
        <w:tblLook w:val="04A0"/>
      </w:tblPr>
      <w:tblGrid>
        <w:gridCol w:w="3565"/>
        <w:gridCol w:w="1333"/>
        <w:gridCol w:w="766"/>
        <w:gridCol w:w="1980"/>
        <w:gridCol w:w="2473"/>
      </w:tblGrid>
      <w:tr w:rsidR="003F4D21" w:rsidRPr="006C7E0A" w:rsidTr="00213CC4">
        <w:trPr>
          <w:trHeight w:val="606"/>
        </w:trPr>
        <w:tc>
          <w:tcPr>
            <w:tcW w:w="10117" w:type="dxa"/>
            <w:gridSpan w:val="5"/>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rsidR="003F4D21" w:rsidRPr="00715477" w:rsidRDefault="00262470"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235.2pt;margin-top:2.15pt;width:42pt;height:168pt;z-index:251657216;mso-position-horizontal-relative:text;mso-position-vertical-relative:text"/>
              </w:pic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rsidR="003F4D21" w:rsidRPr="00715477" w:rsidRDefault="003F4D21" w:rsidP="003F4D21">
            <w:pPr>
              <w:rPr>
                <w:rFonts w:ascii="Arial" w:hAnsi="Arial" w:cs="Arial"/>
                <w:sz w:val="18"/>
                <w:szCs w:val="18"/>
              </w:rPr>
            </w:pPr>
          </w:p>
          <w:p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rsidR="003F4D21" w:rsidRPr="00715477" w:rsidRDefault="00262470" w:rsidP="003F4D21">
            <w:pPr>
              <w:tabs>
                <w:tab w:val="left" w:pos="459"/>
              </w:tabs>
              <w:spacing w:after="240"/>
              <w:ind w:left="1927" w:hanging="425"/>
              <w:rPr>
                <w:rFonts w:ascii="Arial" w:hAnsi="Arial" w:cs="Arial"/>
                <w:sz w:val="18"/>
                <w:szCs w:val="18"/>
              </w:rPr>
            </w:pPr>
            <w:r w:rsidRPr="00262470">
              <w:rPr>
                <w:rFonts w:ascii="Arial" w:hAnsi="Arial" w:cs="Arial"/>
                <w:noProof/>
                <w:sz w:val="18"/>
                <w:szCs w:val="18"/>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27.8pt;margin-top:24.95pt;width:45pt;height:48pt;z-index:251658240;mso-width-relative:margin;mso-height-relative:margin" stroked="f">
                  <v:textbox>
                    <w:txbxContent>
                      <w:p w:rsidR="002E2DD7" w:rsidRPr="00CE7C59" w:rsidRDefault="002E2DD7" w:rsidP="003F4D21">
                        <w:pPr>
                          <w:rPr>
                            <w:rFonts w:ascii="Arial" w:hAnsi="Arial" w:cs="Arial"/>
                            <w:sz w:val="18"/>
                            <w:szCs w:val="18"/>
                          </w:rPr>
                        </w:pPr>
                        <w:proofErr w:type="gramStart"/>
                        <w:r w:rsidRPr="00CE7C59">
                          <w:rPr>
                            <w:rFonts w:ascii="Arial" w:hAnsi="Arial" w:cs="Arial"/>
                            <w:i/>
                            <w:iCs/>
                            <w:sz w:val="18"/>
                            <w:szCs w:val="18"/>
                          </w:rPr>
                          <w:t>based</w:t>
                        </w:r>
                        <w:proofErr w:type="gramEnd"/>
                        <w:r w:rsidRPr="00CE7C59">
                          <w:rPr>
                            <w:rFonts w:ascii="Arial" w:hAnsi="Arial" w:cs="Arial"/>
                            <w:i/>
                            <w:iCs/>
                            <w:sz w:val="18"/>
                            <w:szCs w:val="18"/>
                          </w:rPr>
                          <w:t xml:space="preserve"> on any of the following</w:t>
                        </w:r>
                        <w:r>
                          <w:rPr>
                            <w:rFonts w:ascii="Arial" w:hAnsi="Arial" w:cs="Arial"/>
                            <w:i/>
                            <w:iCs/>
                            <w:sz w:val="18"/>
                            <w:szCs w:val="18"/>
                          </w:rPr>
                          <w:t>:</w:t>
                        </w:r>
                      </w:p>
                    </w:txbxContent>
                  </v:textbox>
                </v:shape>
              </w:pict>
            </w:r>
            <w:r w:rsidR="003F4D21" w:rsidRPr="00715477">
              <w:rPr>
                <w:rFonts w:ascii="Arial" w:hAnsi="Arial" w:cs="Arial"/>
                <w:sz w:val="18"/>
                <w:szCs w:val="18"/>
              </w:rPr>
              <w:t>(b)</w:t>
            </w:r>
            <w:r w:rsidR="003F4D21" w:rsidRPr="00715477">
              <w:rPr>
                <w:rFonts w:ascii="Arial" w:hAnsi="Arial" w:cs="Arial"/>
                <w:sz w:val="18"/>
                <w:szCs w:val="18"/>
              </w:rPr>
              <w:tab/>
              <w:t xml:space="preserve">an index of abundance appropriate to the </w:t>
            </w:r>
            <w:proofErr w:type="spellStart"/>
            <w:r w:rsidR="003F4D21" w:rsidRPr="00715477">
              <w:rPr>
                <w:rFonts w:ascii="Arial" w:hAnsi="Arial" w:cs="Arial"/>
                <w:sz w:val="18"/>
                <w:szCs w:val="18"/>
              </w:rPr>
              <w:t>taxon</w:t>
            </w:r>
            <w:proofErr w:type="spellEnd"/>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 xml:space="preserve">the effects of introduced </w:t>
            </w:r>
            <w:proofErr w:type="spellStart"/>
            <w:r w:rsidRPr="00715477">
              <w:rPr>
                <w:rFonts w:ascii="Arial" w:hAnsi="Arial" w:cs="Arial"/>
                <w:sz w:val="18"/>
                <w:szCs w:val="18"/>
              </w:rPr>
              <w:t>taxa</w:t>
            </w:r>
            <w:proofErr w:type="spellEnd"/>
            <w:r w:rsidRPr="00715477">
              <w:rPr>
                <w:rFonts w:ascii="Arial" w:hAnsi="Arial" w:cs="Arial"/>
                <w:sz w:val="18"/>
                <w:szCs w:val="18"/>
              </w:rPr>
              <w:t>, hybridization, pathogens, pollutants, competitors or parasites</w:t>
            </w:r>
          </w:p>
        </w:tc>
      </w:tr>
    </w:tbl>
    <w:p w:rsidR="003F4D21" w:rsidRDefault="003F4D21" w:rsidP="001803F5">
      <w:pPr>
        <w:pStyle w:val="CAIntextheading1"/>
      </w:pPr>
      <w:r w:rsidRPr="001973B5">
        <w:t>Evidence</w:t>
      </w:r>
      <w:r>
        <w:t>:</w:t>
      </w:r>
    </w:p>
    <w:p w:rsidR="00AE0BA8" w:rsidRPr="00583920" w:rsidRDefault="00583920" w:rsidP="00AE0BA8">
      <w:pPr>
        <w:rPr>
          <w:rFonts w:ascii="Arial" w:hAnsi="Arial" w:cs="Arial"/>
          <w:sz w:val="22"/>
          <w:szCs w:val="22"/>
        </w:rPr>
      </w:pPr>
      <w:r>
        <w:rPr>
          <w:rFonts w:ascii="Arial" w:hAnsi="Arial" w:cs="Arial"/>
          <w:sz w:val="22"/>
          <w:szCs w:val="22"/>
        </w:rPr>
        <w:t xml:space="preserve">There is limited knowledge of the population size and population trends of </w:t>
      </w:r>
      <w:r w:rsidR="008A0215">
        <w:rPr>
          <w:rFonts w:ascii="Arial" w:hAnsi="Arial" w:cs="Arial"/>
          <w:sz w:val="22"/>
          <w:szCs w:val="22"/>
        </w:rPr>
        <w:t>this species</w:t>
      </w:r>
      <w:r w:rsidR="00F56E2F">
        <w:rPr>
          <w:rFonts w:ascii="Arial" w:hAnsi="Arial" w:cs="Arial"/>
          <w:sz w:val="22"/>
          <w:szCs w:val="22"/>
        </w:rPr>
        <w:t>.</w:t>
      </w:r>
      <w:r>
        <w:rPr>
          <w:rFonts w:ascii="Arial" w:hAnsi="Arial" w:cs="Arial"/>
          <w:sz w:val="22"/>
          <w:szCs w:val="22"/>
        </w:rPr>
        <w:t xml:space="preserve"> Some monitoring of </w:t>
      </w:r>
      <w:r w:rsidR="008A0215">
        <w:rPr>
          <w:rFonts w:ascii="Arial" w:hAnsi="Arial" w:cs="Arial"/>
          <w:sz w:val="22"/>
          <w:szCs w:val="22"/>
        </w:rPr>
        <w:t xml:space="preserve">Julia Creek dunnarts </w:t>
      </w:r>
      <w:r w:rsidR="00AE0BA8" w:rsidRPr="00583920">
        <w:rPr>
          <w:rFonts w:ascii="Arial" w:hAnsi="Arial" w:cs="Arial"/>
          <w:sz w:val="22"/>
          <w:szCs w:val="22"/>
        </w:rPr>
        <w:t xml:space="preserve">has been conducted at several sites (Toorak Research Station, Bladensburg National Park, </w:t>
      </w:r>
      <w:proofErr w:type="spellStart"/>
      <w:r w:rsidR="00AE0BA8" w:rsidRPr="00583920">
        <w:rPr>
          <w:rFonts w:ascii="Arial" w:hAnsi="Arial" w:cs="Arial"/>
          <w:sz w:val="22"/>
          <w:szCs w:val="22"/>
        </w:rPr>
        <w:t>Proa</w:t>
      </w:r>
      <w:proofErr w:type="spellEnd"/>
      <w:r w:rsidR="00AE0BA8" w:rsidRPr="00583920">
        <w:rPr>
          <w:rFonts w:ascii="Arial" w:hAnsi="Arial" w:cs="Arial"/>
          <w:sz w:val="22"/>
          <w:szCs w:val="22"/>
        </w:rPr>
        <w:t xml:space="preserve">/Yorkshire Downs and </w:t>
      </w:r>
      <w:proofErr w:type="spellStart"/>
      <w:r w:rsidR="00AE0BA8" w:rsidRPr="00583920">
        <w:rPr>
          <w:rFonts w:ascii="Arial" w:hAnsi="Arial" w:cs="Arial"/>
          <w:sz w:val="22"/>
          <w:szCs w:val="22"/>
        </w:rPr>
        <w:t>Moorrinya</w:t>
      </w:r>
      <w:proofErr w:type="spellEnd"/>
      <w:r w:rsidR="00AE0BA8" w:rsidRPr="00583920">
        <w:rPr>
          <w:rFonts w:ascii="Arial" w:hAnsi="Arial" w:cs="Arial"/>
          <w:sz w:val="22"/>
          <w:szCs w:val="22"/>
        </w:rPr>
        <w:t xml:space="preserve"> National Park), however the ‘consistency and frequency of </w:t>
      </w:r>
      <w:r w:rsidR="00B844B0">
        <w:rPr>
          <w:rFonts w:ascii="Arial" w:hAnsi="Arial" w:cs="Arial"/>
          <w:sz w:val="22"/>
          <w:szCs w:val="22"/>
        </w:rPr>
        <w:t>t</w:t>
      </w:r>
      <w:r w:rsidR="00AE0BA8" w:rsidRPr="00583920">
        <w:rPr>
          <w:rFonts w:ascii="Arial" w:hAnsi="Arial" w:cs="Arial"/>
          <w:sz w:val="22"/>
          <w:szCs w:val="22"/>
        </w:rPr>
        <w:t>his monitoring has varied considerably due to changes in staffing and funding available’ (</w:t>
      </w:r>
      <w:r w:rsidR="00894AD0">
        <w:rPr>
          <w:rFonts w:ascii="Arial" w:hAnsi="Arial" w:cs="Arial"/>
          <w:sz w:val="22"/>
          <w:szCs w:val="22"/>
        </w:rPr>
        <w:t>Qld DERM</w:t>
      </w:r>
      <w:r w:rsidR="00AE0BA8" w:rsidRPr="00583920">
        <w:rPr>
          <w:rFonts w:ascii="Arial" w:hAnsi="Arial" w:cs="Arial"/>
          <w:sz w:val="22"/>
          <w:szCs w:val="22"/>
        </w:rPr>
        <w:t xml:space="preserve"> 2009). Given </w:t>
      </w:r>
      <w:r w:rsidR="00F56E2F">
        <w:rPr>
          <w:rFonts w:ascii="Arial" w:hAnsi="Arial" w:cs="Arial"/>
          <w:sz w:val="22"/>
          <w:szCs w:val="22"/>
        </w:rPr>
        <w:t xml:space="preserve">the </w:t>
      </w:r>
      <w:r w:rsidR="00AE0BA8" w:rsidRPr="00583920">
        <w:rPr>
          <w:rFonts w:ascii="Arial" w:hAnsi="Arial" w:cs="Arial"/>
          <w:sz w:val="22"/>
          <w:szCs w:val="22"/>
        </w:rPr>
        <w:t>typically low rates of detection, the statistical power of such irregular monitoring is also likely to be low. This problem may be magnified by the likely fluctuations in abundance in association with rainfall patterning, such that the detection of longer-term trends in population size may require intensive sampling over many years.</w:t>
      </w:r>
    </w:p>
    <w:p w:rsidR="00AE0BA8" w:rsidRPr="00583920" w:rsidRDefault="00AE0BA8" w:rsidP="00AE0BA8">
      <w:pPr>
        <w:rPr>
          <w:rFonts w:ascii="Arial" w:hAnsi="Arial" w:cs="Arial"/>
          <w:sz w:val="22"/>
          <w:szCs w:val="22"/>
        </w:rPr>
      </w:pPr>
    </w:p>
    <w:p w:rsidR="00AE0BA8" w:rsidRPr="00583920" w:rsidRDefault="00AE0BA8" w:rsidP="00AE0BA8">
      <w:pPr>
        <w:rPr>
          <w:rFonts w:ascii="Arial" w:hAnsi="Arial" w:cs="Arial"/>
          <w:sz w:val="22"/>
          <w:szCs w:val="22"/>
        </w:rPr>
      </w:pPr>
      <w:r w:rsidRPr="00583920">
        <w:rPr>
          <w:rFonts w:ascii="Arial" w:hAnsi="Arial" w:cs="Arial"/>
          <w:sz w:val="22"/>
          <w:szCs w:val="22"/>
        </w:rPr>
        <w:t xml:space="preserve">Burnett and </w:t>
      </w:r>
      <w:proofErr w:type="gramStart"/>
      <w:r w:rsidRPr="00583920">
        <w:rPr>
          <w:rFonts w:ascii="Arial" w:hAnsi="Arial" w:cs="Arial"/>
          <w:sz w:val="22"/>
          <w:szCs w:val="22"/>
        </w:rPr>
        <w:t>Winter</w:t>
      </w:r>
      <w:proofErr w:type="gramEnd"/>
      <w:r w:rsidRPr="00583920">
        <w:rPr>
          <w:rFonts w:ascii="Arial" w:hAnsi="Arial" w:cs="Arial"/>
          <w:sz w:val="22"/>
          <w:szCs w:val="22"/>
        </w:rPr>
        <w:t xml:space="preserve"> (2008) considered that its po</w:t>
      </w:r>
      <w:r w:rsidR="00F56E2F">
        <w:rPr>
          <w:rFonts w:ascii="Arial" w:hAnsi="Arial" w:cs="Arial"/>
          <w:sz w:val="22"/>
          <w:szCs w:val="22"/>
        </w:rPr>
        <w:t>pulation size was declining, but</w:t>
      </w:r>
      <w:r w:rsidRPr="00583920">
        <w:rPr>
          <w:rFonts w:ascii="Arial" w:hAnsi="Arial" w:cs="Arial"/>
          <w:sz w:val="22"/>
          <w:szCs w:val="22"/>
        </w:rPr>
        <w:t xml:space="preserve"> that ‘little is known about its population trend. It is unlikely to be declining at the rate required to qualify for listing in a threatened category, but it might be nearly there’. Ongoing decline (or maintenance of populations at levels lower than carrying capacity) is likely due to </w:t>
      </w:r>
      <w:r w:rsidR="00F56E2F">
        <w:rPr>
          <w:rFonts w:ascii="Arial" w:hAnsi="Arial" w:cs="Arial"/>
          <w:sz w:val="22"/>
          <w:szCs w:val="22"/>
        </w:rPr>
        <w:t xml:space="preserve">the </w:t>
      </w:r>
      <w:r w:rsidRPr="00583920">
        <w:rPr>
          <w:rFonts w:ascii="Arial" w:hAnsi="Arial" w:cs="Arial"/>
          <w:sz w:val="22"/>
          <w:szCs w:val="22"/>
        </w:rPr>
        <w:t xml:space="preserve">range-wide operation of many threats (notably introduced predators and reduced habitat quality due to livestock). </w:t>
      </w:r>
      <w:proofErr w:type="gramStart"/>
      <w:r w:rsidR="008A0215">
        <w:rPr>
          <w:rFonts w:ascii="Arial" w:hAnsi="Arial" w:cs="Arial"/>
          <w:sz w:val="22"/>
          <w:szCs w:val="22"/>
        </w:rPr>
        <w:t>Woinarski et al. (2014) suspect that the population size is declining, but at a rate less than 30 percent over a 10 year period.</w:t>
      </w:r>
      <w:proofErr w:type="gramEnd"/>
    </w:p>
    <w:p w:rsidR="009109AD" w:rsidRDefault="009109AD" w:rsidP="003F4D21">
      <w:pPr>
        <w:rPr>
          <w:rFonts w:ascii="Arial" w:hAnsi="Arial" w:cs="Arial"/>
          <w:sz w:val="22"/>
          <w:szCs w:val="22"/>
        </w:rPr>
      </w:pPr>
    </w:p>
    <w:p w:rsidR="006C6378" w:rsidRDefault="00064A65" w:rsidP="003F4D21">
      <w:pPr>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species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5501BC" w:rsidRPr="00F14B25" w:rsidRDefault="005501BC" w:rsidP="00286C37">
      <w:pPr>
        <w:spacing w:after="120"/>
        <w:rPr>
          <w:rFonts w:ascii="Arial" w:hAnsi="Arial" w:cs="Arial"/>
          <w:sz w:val="22"/>
          <w:szCs w:val="22"/>
        </w:rPr>
      </w:pPr>
    </w:p>
    <w:tbl>
      <w:tblPr>
        <w:tblStyle w:val="TableGrid"/>
        <w:tblW w:w="0" w:type="auto"/>
        <w:tblInd w:w="-34" w:type="dxa"/>
        <w:tblCellMar>
          <w:top w:w="57" w:type="dxa"/>
          <w:bottom w:w="57" w:type="dxa"/>
        </w:tblCellMar>
        <w:tblLook w:val="04A0"/>
      </w:tblPr>
      <w:tblGrid>
        <w:gridCol w:w="3557"/>
        <w:gridCol w:w="2081"/>
        <w:gridCol w:w="1966"/>
        <w:gridCol w:w="2029"/>
      </w:tblGrid>
      <w:tr w:rsidR="003F4D21" w:rsidRPr="006C7E0A" w:rsidTr="00064A65">
        <w:trPr>
          <w:trHeight w:val="350"/>
        </w:trPr>
        <w:tc>
          <w:tcPr>
            <w:tcW w:w="9633" w:type="dxa"/>
            <w:gridSpan w:val="4"/>
            <w:tcBorders>
              <w:bottom w:val="nil"/>
            </w:tcBorders>
            <w:shd w:val="clear" w:color="auto" w:fill="595959" w:themeFill="text1" w:themeFillTint="A6"/>
            <w:vAlign w:val="center"/>
          </w:tcPr>
          <w:p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2" w:name="precarious"/>
            <w:r w:rsidR="0064488C" w:rsidRPr="0064488C">
              <w:rPr>
                <w:rFonts w:ascii="Arial" w:hAnsi="Arial" w:cs="Arial"/>
                <w:b/>
                <w:color w:val="FFFFFF" w:themeColor="background1"/>
                <w:sz w:val="22"/>
                <w:szCs w:val="22"/>
              </w:rPr>
              <w:t xml:space="preserve">Geographic distribution as indicators </w:t>
            </w:r>
            <w:bookmarkEnd w:id="2"/>
            <w:r w:rsidR="0064488C" w:rsidRPr="0064488C">
              <w:rPr>
                <w:rFonts w:ascii="Arial" w:hAnsi="Arial" w:cs="Arial"/>
                <w:b/>
                <w:color w:val="FFFFFF" w:themeColor="background1"/>
                <w:sz w:val="22"/>
                <w:szCs w:val="22"/>
              </w:rPr>
              <w:t>for either extent of occurrence AND/OR area of occupancy</w:t>
            </w:r>
          </w:p>
        </w:tc>
      </w:tr>
      <w:tr w:rsidR="003F4D21" w:rsidRPr="00715477" w:rsidTr="00064A65">
        <w:tc>
          <w:tcPr>
            <w:tcW w:w="3557" w:type="dxa"/>
            <w:tcBorders>
              <w:top w:val="nil"/>
              <w:bottom w:val="nil"/>
              <w:right w:val="nil"/>
            </w:tcBorders>
          </w:tcPr>
          <w:p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rsidTr="00064A65">
        <w:tc>
          <w:tcPr>
            <w:tcW w:w="9633" w:type="dxa"/>
            <w:gridSpan w:val="4"/>
            <w:tcBorders>
              <w:top w:val="nil"/>
              <w:bottom w:val="nil"/>
            </w:tcBorders>
          </w:tcPr>
          <w:p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area, extent and/or quality of habitat; (iv) number of locations or subpopulations; (v) number of mature individuals</w:t>
            </w:r>
          </w:p>
        </w:tc>
      </w:tr>
      <w:tr w:rsidR="003F4D21" w:rsidRPr="00715477" w:rsidTr="00064A65">
        <w:tc>
          <w:tcPr>
            <w:tcW w:w="9633" w:type="dxa"/>
            <w:gridSpan w:val="4"/>
            <w:tcBorders>
              <w:top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number o</w:t>
            </w:r>
            <w:r w:rsidR="004E1118">
              <w:rPr>
                <w:rFonts w:ascii="Arial" w:hAnsi="Arial" w:cs="Arial"/>
                <w:sz w:val="18"/>
                <w:szCs w:val="18"/>
              </w:rPr>
              <w:t>f locations or subpopulations;</w:t>
            </w:r>
            <w:r w:rsidR="00213AC5">
              <w:rPr>
                <w:rFonts w:ascii="Arial" w:hAnsi="Arial" w:cs="Arial"/>
                <w:sz w:val="18"/>
                <w:szCs w:val="18"/>
              </w:rPr>
              <w:t xml:space="preserve"> </w:t>
            </w:r>
            <w:r w:rsidR="004E1118">
              <w:rPr>
                <w:rFonts w:ascii="Arial" w:hAnsi="Arial" w:cs="Arial"/>
                <w:sz w:val="18"/>
                <w:szCs w:val="18"/>
              </w:rPr>
              <w:t xml:space="preserve">( iv) </w:t>
            </w:r>
            <w:r w:rsidRPr="00715477">
              <w:rPr>
                <w:rFonts w:ascii="Arial" w:hAnsi="Arial" w:cs="Arial"/>
                <w:sz w:val="18"/>
                <w:szCs w:val="18"/>
              </w:rPr>
              <w:t>number of mature individuals</w:t>
            </w:r>
          </w:p>
        </w:tc>
      </w:tr>
    </w:tbl>
    <w:p w:rsidR="00DB7B0F" w:rsidRPr="00DB7B0F" w:rsidRDefault="003F4D21" w:rsidP="008A3A82">
      <w:pPr>
        <w:pStyle w:val="CAIntextheading1"/>
      </w:pPr>
      <w:r w:rsidRPr="009975EA">
        <w:t>Evidence</w:t>
      </w:r>
      <w:r>
        <w:t>:</w:t>
      </w:r>
    </w:p>
    <w:p w:rsidR="00DB7B0F" w:rsidRDefault="00286C37" w:rsidP="00BF2753">
      <w:pPr>
        <w:rPr>
          <w:rFonts w:ascii="Arial" w:hAnsi="Arial" w:cs="Arial"/>
          <w:sz w:val="22"/>
          <w:szCs w:val="22"/>
        </w:rPr>
      </w:pPr>
      <w:r>
        <w:rPr>
          <w:rFonts w:ascii="Arial" w:hAnsi="Arial" w:cs="Arial"/>
          <w:sz w:val="22"/>
          <w:szCs w:val="22"/>
        </w:rPr>
        <w:t xml:space="preserve">The </w:t>
      </w:r>
      <w:r w:rsidRPr="00286C37">
        <w:rPr>
          <w:rFonts w:ascii="Arial" w:hAnsi="Arial" w:cs="Arial"/>
          <w:sz w:val="22"/>
          <w:szCs w:val="22"/>
        </w:rPr>
        <w:t xml:space="preserve">Julia Creek Dunnart was thought to have a very restricted </w:t>
      </w:r>
      <w:proofErr w:type="gramStart"/>
      <w:r w:rsidRPr="00286C37">
        <w:rPr>
          <w:rFonts w:ascii="Arial" w:hAnsi="Arial" w:cs="Arial"/>
          <w:sz w:val="22"/>
          <w:szCs w:val="22"/>
        </w:rPr>
        <w:t>distribution,</w:t>
      </w:r>
      <w:proofErr w:type="gramEnd"/>
      <w:r w:rsidRPr="00286C37">
        <w:rPr>
          <w:rFonts w:ascii="Arial" w:hAnsi="Arial" w:cs="Arial"/>
          <w:sz w:val="22"/>
          <w:szCs w:val="22"/>
        </w:rPr>
        <w:t xml:space="preserve"> however more recent </w:t>
      </w:r>
      <w:r w:rsidRPr="00F67E28">
        <w:rPr>
          <w:rFonts w:ascii="Arial" w:hAnsi="Arial" w:cs="Arial"/>
          <w:sz w:val="22"/>
          <w:szCs w:val="22"/>
        </w:rPr>
        <w:t xml:space="preserve">records have considerably extended the known range. </w:t>
      </w:r>
      <w:r w:rsidR="00DB7B0F" w:rsidRPr="00F67E28">
        <w:rPr>
          <w:rFonts w:ascii="Arial" w:hAnsi="Arial" w:cs="Arial"/>
          <w:sz w:val="22"/>
          <w:szCs w:val="22"/>
        </w:rPr>
        <w:t xml:space="preserve">The extent of occurrence is estimated at </w:t>
      </w:r>
      <w:r w:rsidR="00047AD3">
        <w:rPr>
          <w:rFonts w:ascii="Arial" w:hAnsi="Arial" w:cs="Arial"/>
          <w:sz w:val="22"/>
          <w:szCs w:val="22"/>
        </w:rPr>
        <w:t>73 188</w:t>
      </w:r>
      <w:r w:rsidR="00DB7B0F" w:rsidRPr="00F67E28">
        <w:rPr>
          <w:rFonts w:ascii="Arial" w:hAnsi="Arial" w:cs="Arial"/>
          <w:sz w:val="22"/>
          <w:szCs w:val="22"/>
        </w:rPr>
        <w:t xml:space="preserve"> km</w:t>
      </w:r>
      <w:r w:rsidR="00DB7B0F" w:rsidRPr="00F67E28">
        <w:rPr>
          <w:rFonts w:ascii="Arial" w:hAnsi="Arial" w:cs="Arial"/>
          <w:sz w:val="22"/>
          <w:szCs w:val="22"/>
          <w:vertAlign w:val="superscript"/>
        </w:rPr>
        <w:t>2</w:t>
      </w:r>
      <w:r w:rsidR="00DB7B0F" w:rsidRPr="00F67E28">
        <w:rPr>
          <w:rFonts w:ascii="Arial" w:hAnsi="Arial" w:cs="Arial"/>
          <w:sz w:val="22"/>
          <w:szCs w:val="22"/>
        </w:rPr>
        <w:t xml:space="preserve">, and the area of occupancy estimated at </w:t>
      </w:r>
      <w:r w:rsidR="00F67E28">
        <w:rPr>
          <w:rFonts w:ascii="Arial" w:hAnsi="Arial" w:cs="Arial"/>
          <w:sz w:val="22"/>
          <w:szCs w:val="22"/>
        </w:rPr>
        <w:t>220</w:t>
      </w:r>
      <w:r w:rsidR="008A3A82" w:rsidRPr="00F67E28">
        <w:rPr>
          <w:rFonts w:ascii="Arial" w:hAnsi="Arial" w:cs="Arial"/>
          <w:sz w:val="22"/>
          <w:szCs w:val="22"/>
        </w:rPr>
        <w:t xml:space="preserve"> km</w:t>
      </w:r>
      <w:r w:rsidR="008A3A82" w:rsidRPr="00F67E28">
        <w:rPr>
          <w:rFonts w:ascii="Arial" w:hAnsi="Arial" w:cs="Arial"/>
          <w:sz w:val="22"/>
          <w:szCs w:val="22"/>
          <w:vertAlign w:val="superscript"/>
        </w:rPr>
        <w:t>2</w:t>
      </w:r>
      <w:r w:rsidR="00DB7B0F" w:rsidRPr="00F67E28">
        <w:rPr>
          <w:rFonts w:ascii="Arial" w:hAnsi="Arial" w:cs="Arial"/>
          <w:sz w:val="22"/>
          <w:szCs w:val="22"/>
        </w:rPr>
        <w:t>. These figures are based on</w:t>
      </w:r>
      <w:r w:rsidR="00DB7B0F" w:rsidRPr="00DB7B0F">
        <w:rPr>
          <w:rFonts w:ascii="Arial" w:hAnsi="Arial" w:cs="Arial"/>
          <w:sz w:val="22"/>
          <w:szCs w:val="22"/>
        </w:rPr>
        <w:t xml:space="preserve"> the mapping of </w:t>
      </w:r>
      <w:r w:rsidR="00583920">
        <w:rPr>
          <w:rFonts w:ascii="Arial" w:hAnsi="Arial" w:cs="Arial"/>
          <w:sz w:val="22"/>
          <w:szCs w:val="22"/>
        </w:rPr>
        <w:t xml:space="preserve">72 </w:t>
      </w:r>
      <w:r w:rsidR="00DB7B0F" w:rsidRPr="00DB7B0F">
        <w:rPr>
          <w:rFonts w:ascii="Arial" w:hAnsi="Arial" w:cs="Arial"/>
          <w:sz w:val="22"/>
          <w:szCs w:val="22"/>
        </w:rPr>
        <w:t xml:space="preserve">point records from </w:t>
      </w:r>
      <w:r w:rsidR="005621ED">
        <w:rPr>
          <w:rFonts w:ascii="Arial" w:hAnsi="Arial" w:cs="Arial"/>
          <w:sz w:val="22"/>
          <w:szCs w:val="22"/>
        </w:rPr>
        <w:t>1996 to 2016</w:t>
      </w:r>
      <w:r w:rsidR="00DB7B0F" w:rsidRPr="00DB7B0F">
        <w:rPr>
          <w:rFonts w:ascii="Arial" w:hAnsi="Arial" w:cs="Arial"/>
          <w:sz w:val="22"/>
          <w:szCs w:val="22"/>
        </w:rPr>
        <w:t xml:space="preserve">, obtained from state </w:t>
      </w:r>
      <w:r w:rsidR="008A3A82">
        <w:rPr>
          <w:rFonts w:ascii="Arial" w:hAnsi="Arial" w:cs="Arial"/>
          <w:sz w:val="22"/>
          <w:szCs w:val="22"/>
        </w:rPr>
        <w:t>governments, museums and CSIRO</w:t>
      </w:r>
      <w:r w:rsidR="00DB7B0F" w:rsidRPr="00DB7B0F">
        <w:rPr>
          <w:rFonts w:ascii="Arial" w:hAnsi="Arial" w:cs="Arial"/>
          <w:sz w:val="22"/>
          <w:szCs w:val="22"/>
        </w:rPr>
        <w:t>. The EOO was calculated using a minimum convex hull, and the AOO calculated using a 2x2 km grid cell method, based on th</w:t>
      </w:r>
      <w:r w:rsidR="008A3A82">
        <w:rPr>
          <w:rFonts w:ascii="Arial" w:hAnsi="Arial" w:cs="Arial"/>
          <w:sz w:val="22"/>
          <w:szCs w:val="22"/>
        </w:rPr>
        <w:t>e IUCN Red List Guidelines 2014 (</w:t>
      </w:r>
      <w:proofErr w:type="spellStart"/>
      <w:r w:rsidR="008A3A82">
        <w:rPr>
          <w:rFonts w:ascii="Arial" w:hAnsi="Arial" w:cs="Arial"/>
          <w:sz w:val="22"/>
          <w:szCs w:val="22"/>
        </w:rPr>
        <w:t>DotE</w:t>
      </w:r>
      <w:proofErr w:type="spellEnd"/>
      <w:r w:rsidR="008A3A82">
        <w:rPr>
          <w:rFonts w:ascii="Arial" w:hAnsi="Arial" w:cs="Arial"/>
          <w:sz w:val="22"/>
          <w:szCs w:val="22"/>
        </w:rPr>
        <w:t xml:space="preserve"> 2015). Woinarski et al. (2014), which estimated the AOO at 164 km</w:t>
      </w:r>
      <w:r w:rsidR="008A3A82" w:rsidRPr="008A3A82">
        <w:rPr>
          <w:rFonts w:ascii="Arial" w:hAnsi="Arial" w:cs="Arial"/>
          <w:sz w:val="22"/>
          <w:szCs w:val="22"/>
          <w:vertAlign w:val="superscript"/>
        </w:rPr>
        <w:t>2</w:t>
      </w:r>
      <w:r w:rsidR="008A3A82">
        <w:rPr>
          <w:rFonts w:ascii="Arial" w:hAnsi="Arial" w:cs="Arial"/>
          <w:sz w:val="22"/>
          <w:szCs w:val="22"/>
        </w:rPr>
        <w:t>, considered this to be a significant underestimate due to limited sampling across the occupied range</w:t>
      </w:r>
      <w:r w:rsidR="008A0215">
        <w:rPr>
          <w:rFonts w:ascii="Arial" w:hAnsi="Arial" w:cs="Arial"/>
          <w:sz w:val="22"/>
          <w:szCs w:val="22"/>
        </w:rPr>
        <w:t xml:space="preserve">, </w:t>
      </w:r>
      <w:r w:rsidR="00BF48E9">
        <w:rPr>
          <w:rFonts w:ascii="Arial" w:hAnsi="Arial" w:cs="Arial"/>
          <w:sz w:val="22"/>
          <w:szCs w:val="22"/>
        </w:rPr>
        <w:t xml:space="preserve">but </w:t>
      </w:r>
      <w:r w:rsidR="008A0215">
        <w:rPr>
          <w:rFonts w:ascii="Arial" w:hAnsi="Arial" w:cs="Arial"/>
          <w:sz w:val="22"/>
          <w:szCs w:val="22"/>
        </w:rPr>
        <w:t>that the AOO was likely to be ‘not appreciably &gt;2000 km</w:t>
      </w:r>
      <w:r w:rsidR="008A0215" w:rsidRPr="008A0215">
        <w:rPr>
          <w:rFonts w:ascii="Arial" w:hAnsi="Arial" w:cs="Arial"/>
          <w:sz w:val="22"/>
          <w:szCs w:val="22"/>
          <w:vertAlign w:val="superscript"/>
        </w:rPr>
        <w:t>2</w:t>
      </w:r>
      <w:r w:rsidR="008A3A82">
        <w:rPr>
          <w:rFonts w:ascii="Arial" w:hAnsi="Arial" w:cs="Arial"/>
          <w:sz w:val="22"/>
          <w:szCs w:val="22"/>
        </w:rPr>
        <w:t xml:space="preserve">. </w:t>
      </w:r>
    </w:p>
    <w:p w:rsidR="00286C37" w:rsidRDefault="00286C37" w:rsidP="00BF2753">
      <w:pPr>
        <w:rPr>
          <w:rFonts w:ascii="Arial" w:hAnsi="Arial" w:cs="Arial"/>
          <w:sz w:val="22"/>
          <w:szCs w:val="22"/>
        </w:rPr>
      </w:pPr>
    </w:p>
    <w:p w:rsidR="00286C37" w:rsidRDefault="00286C37" w:rsidP="00BF2753">
      <w:pPr>
        <w:rPr>
          <w:rFonts w:ascii="Arial" w:hAnsi="Arial" w:cs="Arial"/>
          <w:sz w:val="22"/>
          <w:szCs w:val="22"/>
        </w:rPr>
      </w:pPr>
      <w:r>
        <w:rPr>
          <w:rFonts w:ascii="Arial" w:hAnsi="Arial" w:cs="Arial"/>
          <w:sz w:val="22"/>
          <w:szCs w:val="22"/>
        </w:rPr>
        <w:t>The s</w:t>
      </w:r>
      <w:r w:rsidR="00F9199A">
        <w:rPr>
          <w:rFonts w:ascii="Arial" w:hAnsi="Arial" w:cs="Arial"/>
          <w:sz w:val="22"/>
          <w:szCs w:val="22"/>
        </w:rPr>
        <w:t xml:space="preserve">pecies occurs in at least </w:t>
      </w:r>
      <w:r w:rsidR="00F9199A" w:rsidRPr="00145F87">
        <w:rPr>
          <w:rFonts w:ascii="Arial" w:hAnsi="Arial" w:cs="Arial"/>
          <w:iCs/>
          <w:sz w:val="22"/>
          <w:szCs w:val="22"/>
        </w:rPr>
        <w:t>25 locations (</w:t>
      </w:r>
      <w:r w:rsidR="00894AD0">
        <w:rPr>
          <w:rFonts w:ascii="Arial" w:hAnsi="Arial" w:cs="Arial"/>
          <w:iCs/>
          <w:sz w:val="22"/>
          <w:szCs w:val="22"/>
        </w:rPr>
        <w:t>Qld DERM</w:t>
      </w:r>
      <w:r w:rsidR="00F9199A" w:rsidRPr="00145F87">
        <w:rPr>
          <w:rFonts w:ascii="Arial" w:hAnsi="Arial" w:cs="Arial"/>
          <w:iCs/>
          <w:sz w:val="22"/>
          <w:szCs w:val="22"/>
        </w:rPr>
        <w:t xml:space="preserve"> 2009; Woolley 2009)</w:t>
      </w:r>
      <w:r w:rsidR="00F9199A">
        <w:rPr>
          <w:rFonts w:ascii="Arial" w:hAnsi="Arial" w:cs="Arial"/>
          <w:iCs/>
          <w:sz w:val="22"/>
          <w:szCs w:val="22"/>
        </w:rPr>
        <w:t xml:space="preserve"> and is not severely fragmented. </w:t>
      </w:r>
      <w:r w:rsidR="00D2500A">
        <w:rPr>
          <w:rFonts w:ascii="Arial" w:hAnsi="Arial" w:cs="Arial"/>
          <w:iCs/>
          <w:sz w:val="22"/>
          <w:szCs w:val="22"/>
        </w:rPr>
        <w:t xml:space="preserve">There is evidence of some, but not </w:t>
      </w:r>
      <w:r w:rsidR="00F9199A">
        <w:rPr>
          <w:rFonts w:ascii="Arial" w:hAnsi="Arial" w:cs="Arial"/>
          <w:iCs/>
          <w:sz w:val="22"/>
          <w:szCs w:val="22"/>
        </w:rPr>
        <w:t>extreme</w:t>
      </w:r>
      <w:r w:rsidR="00D2500A">
        <w:rPr>
          <w:rFonts w:ascii="Arial" w:hAnsi="Arial" w:cs="Arial"/>
          <w:iCs/>
          <w:sz w:val="22"/>
          <w:szCs w:val="22"/>
        </w:rPr>
        <w:t>,</w:t>
      </w:r>
      <w:r w:rsidR="00F9199A">
        <w:rPr>
          <w:rFonts w:ascii="Arial" w:hAnsi="Arial" w:cs="Arial"/>
          <w:iCs/>
          <w:sz w:val="22"/>
          <w:szCs w:val="22"/>
        </w:rPr>
        <w:t xml:space="preserve"> fluctuations </w:t>
      </w:r>
      <w:r w:rsidR="00D2500A">
        <w:rPr>
          <w:rFonts w:ascii="Arial" w:hAnsi="Arial" w:cs="Arial"/>
          <w:iCs/>
          <w:sz w:val="22"/>
          <w:szCs w:val="22"/>
        </w:rPr>
        <w:t>in population numbers</w:t>
      </w:r>
      <w:r w:rsidR="00F9199A">
        <w:rPr>
          <w:rFonts w:ascii="Arial" w:hAnsi="Arial" w:cs="Arial"/>
          <w:iCs/>
          <w:sz w:val="22"/>
          <w:szCs w:val="22"/>
        </w:rPr>
        <w:t>. A continuing decline in habitat quality and number of individuals is suspected.</w:t>
      </w:r>
    </w:p>
    <w:p w:rsidR="00F9199A" w:rsidRDefault="00F9199A" w:rsidP="004F6E9D">
      <w:pPr>
        <w:rPr>
          <w:rFonts w:ascii="Arial" w:hAnsi="Arial" w:cs="Arial"/>
          <w:sz w:val="22"/>
          <w:szCs w:val="22"/>
        </w:rPr>
      </w:pPr>
    </w:p>
    <w:p w:rsidR="004F6E9D" w:rsidRPr="00F14B25" w:rsidRDefault="004F6E9D" w:rsidP="00F9199A">
      <w:pPr>
        <w:spacing w:after="12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3F4D21" w:rsidRDefault="003F4D21" w:rsidP="003F4D21">
      <w:pPr>
        <w:rPr>
          <w:rFonts w:ascii="Arial" w:hAnsi="Arial"/>
          <w:sz w:val="22"/>
        </w:rPr>
      </w:pPr>
    </w:p>
    <w:tbl>
      <w:tblPr>
        <w:tblStyle w:val="TableGrid"/>
        <w:tblW w:w="0" w:type="auto"/>
        <w:tblCellMar>
          <w:top w:w="57" w:type="dxa"/>
          <w:left w:w="85" w:type="dxa"/>
          <w:bottom w:w="57" w:type="dxa"/>
        </w:tblCellMar>
        <w:tblLook w:val="04A0"/>
      </w:tblPr>
      <w:tblGrid>
        <w:gridCol w:w="413"/>
        <w:gridCol w:w="3188"/>
        <w:gridCol w:w="2039"/>
        <w:gridCol w:w="1929"/>
        <w:gridCol w:w="2007"/>
      </w:tblGrid>
      <w:tr w:rsidR="003F4D21" w:rsidRPr="007154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rsidTr="00C55755">
        <w:tc>
          <w:tcPr>
            <w:tcW w:w="3601" w:type="dxa"/>
            <w:gridSpan w:val="2"/>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rsidTr="00C55755">
        <w:tc>
          <w:tcPr>
            <w:tcW w:w="3601" w:type="dxa"/>
            <w:gridSpan w:val="2"/>
            <w:tcBorders>
              <w:top w:val="nil"/>
              <w:left w:val="single" w:sz="4" w:space="0" w:color="auto"/>
              <w:bottom w:val="single" w:sz="4" w:space="0" w:color="FFFFFF" w:themeColor="background1"/>
              <w:right w:val="nil"/>
            </w:tcBorders>
            <w:shd w:val="clear" w:color="auto" w:fill="auto"/>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rsidR="003F4D21" w:rsidRPr="00715477" w:rsidRDefault="003F4D21" w:rsidP="003F4D21">
            <w:pPr>
              <w:jc w:val="center"/>
              <w:rPr>
                <w:rFonts w:ascii="Arial" w:hAnsi="Arial" w:cs="Arial"/>
                <w:b/>
                <w:sz w:val="18"/>
                <w:szCs w:val="18"/>
              </w:rPr>
            </w:pPr>
          </w:p>
        </w:tc>
      </w:tr>
      <w:tr w:rsidR="003F4D21" w:rsidRPr="003D4002"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rsidR="003F4D21" w:rsidRDefault="003F4D21" w:rsidP="003F4D21">
            <w:pPr>
              <w:jc w:val="center"/>
              <w:rPr>
                <w:rFonts w:ascii="Arial" w:hAnsi="Arial" w:cs="Arial"/>
                <w:b/>
                <w:sz w:val="18"/>
                <w:szCs w:val="18"/>
              </w:rPr>
            </w:pPr>
            <w:r>
              <w:rPr>
                <w:rFonts w:ascii="Arial" w:hAnsi="Arial" w:cs="Arial"/>
                <w:b/>
                <w:sz w:val="18"/>
                <w:szCs w:val="18"/>
              </w:rPr>
              <w:t>Very high rate</w:t>
            </w:r>
          </w:p>
          <w:p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Default="003F4D21" w:rsidP="003F4D21">
            <w:pPr>
              <w:jc w:val="center"/>
              <w:rPr>
                <w:rFonts w:ascii="Arial" w:hAnsi="Arial" w:cs="Arial"/>
                <w:b/>
                <w:sz w:val="18"/>
                <w:szCs w:val="18"/>
              </w:rPr>
            </w:pPr>
            <w:r>
              <w:rPr>
                <w:rFonts w:ascii="Arial" w:hAnsi="Arial" w:cs="Arial"/>
                <w:b/>
                <w:sz w:val="18"/>
                <w:szCs w:val="18"/>
              </w:rPr>
              <w:t>High rate</w:t>
            </w:r>
          </w:p>
          <w:p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Default="003F4D21" w:rsidP="003F4D21">
            <w:pPr>
              <w:jc w:val="center"/>
              <w:rPr>
                <w:rFonts w:ascii="Arial" w:hAnsi="Arial" w:cs="Arial"/>
                <w:b/>
                <w:sz w:val="18"/>
                <w:szCs w:val="18"/>
              </w:rPr>
            </w:pPr>
            <w:r>
              <w:rPr>
                <w:rFonts w:ascii="Arial" w:hAnsi="Arial" w:cs="Arial"/>
                <w:b/>
                <w:sz w:val="18"/>
                <w:szCs w:val="18"/>
              </w:rPr>
              <w:t>Substantial rate</w:t>
            </w:r>
          </w:p>
          <w:p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rsidTr="00C55755">
        <w:tc>
          <w:tcPr>
            <w:tcW w:w="3601" w:type="dxa"/>
            <w:gridSpan w:val="2"/>
            <w:tcBorders>
              <w:top w:val="nil"/>
              <w:left w:val="single" w:sz="4" w:space="0" w:color="auto"/>
              <w:bottom w:val="nil"/>
              <w:right w:val="nil"/>
            </w:tcBorders>
            <w:shd w:val="clear" w:color="auto" w:fill="BFBFBF" w:themeFill="background1" w:themeFillShade="BF"/>
          </w:tcPr>
          <w:p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rsidR="003F4D21" w:rsidRPr="00715477" w:rsidRDefault="003F4D21" w:rsidP="003F4D21">
            <w:pPr>
              <w:rPr>
                <w:rFonts w:ascii="Arial" w:hAnsi="Arial" w:cs="Arial"/>
                <w:sz w:val="18"/>
                <w:szCs w:val="18"/>
              </w:rPr>
            </w:pPr>
          </w:p>
        </w:tc>
      </w:tr>
      <w:tr w:rsidR="003F4D21" w:rsidRPr="00715477" w:rsidTr="00C55755">
        <w:tc>
          <w:tcPr>
            <w:tcW w:w="413" w:type="dxa"/>
            <w:vMerge w:val="restart"/>
            <w:tcBorders>
              <w:top w:val="nil"/>
              <w:left w:val="single" w:sz="4" w:space="0" w:color="auto"/>
              <w:right w:val="nil"/>
            </w:tcBorders>
            <w:shd w:val="clear" w:color="auto" w:fill="D9D9D9" w:themeFill="background1" w:themeFillShade="D9"/>
            <w:vAlign w:val="center"/>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w:t>
            </w:r>
            <w:proofErr w:type="spellStart"/>
            <w:r>
              <w:rPr>
                <w:rFonts w:ascii="Arial" w:hAnsi="Arial" w:cs="Arial"/>
                <w:sz w:val="18"/>
                <w:szCs w:val="18"/>
              </w:rPr>
              <w:t>i</w:t>
            </w:r>
            <w:proofErr w:type="spellEnd"/>
            <w:r>
              <w:rPr>
                <w:rFonts w:ascii="Arial" w:hAnsi="Arial" w:cs="Arial"/>
                <w:sz w:val="18"/>
                <w:szCs w:val="18"/>
              </w:rPr>
              <w:t>)</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r>
    </w:tbl>
    <w:p w:rsidR="00C55755" w:rsidRDefault="00C55755" w:rsidP="001803F5">
      <w:pPr>
        <w:pStyle w:val="CAIntextheading1"/>
      </w:pPr>
      <w:r w:rsidRPr="001973B5">
        <w:t>Evidence</w:t>
      </w:r>
      <w:r>
        <w:t>:</w:t>
      </w:r>
    </w:p>
    <w:p w:rsidR="00AE0BA8" w:rsidRPr="00D2500A" w:rsidRDefault="00AE0BA8" w:rsidP="00AE0BA8">
      <w:pPr>
        <w:rPr>
          <w:rFonts w:ascii="Arial" w:hAnsi="Arial" w:cs="Arial"/>
          <w:sz w:val="22"/>
          <w:szCs w:val="22"/>
          <w:highlight w:val="yellow"/>
        </w:rPr>
      </w:pPr>
      <w:r w:rsidRPr="00D2500A">
        <w:rPr>
          <w:rFonts w:ascii="Arial" w:hAnsi="Arial" w:cs="Arial"/>
          <w:sz w:val="22"/>
          <w:szCs w:val="22"/>
        </w:rPr>
        <w:t xml:space="preserve">There are no robust estimates of population size, nor that of most subpopulations. Most sources consider it scarce and patchily distributed, but this assessment may be substantially influenced by low </w:t>
      </w:r>
      <w:proofErr w:type="spellStart"/>
      <w:r w:rsidRPr="00D2500A">
        <w:rPr>
          <w:rFonts w:ascii="Arial" w:hAnsi="Arial" w:cs="Arial"/>
          <w:sz w:val="22"/>
          <w:szCs w:val="22"/>
        </w:rPr>
        <w:t>detectability</w:t>
      </w:r>
      <w:proofErr w:type="spellEnd"/>
      <w:r w:rsidRPr="00D2500A">
        <w:rPr>
          <w:rFonts w:ascii="Arial" w:hAnsi="Arial" w:cs="Arial"/>
          <w:sz w:val="22"/>
          <w:szCs w:val="22"/>
        </w:rPr>
        <w:t xml:space="preserve"> (</w:t>
      </w:r>
      <w:proofErr w:type="spellStart"/>
      <w:r w:rsidRPr="00D2500A">
        <w:rPr>
          <w:rFonts w:ascii="Arial" w:hAnsi="Arial" w:cs="Arial"/>
          <w:sz w:val="22"/>
          <w:szCs w:val="22"/>
        </w:rPr>
        <w:t>Kutt</w:t>
      </w:r>
      <w:proofErr w:type="spellEnd"/>
      <w:r w:rsidRPr="00D2500A">
        <w:rPr>
          <w:rFonts w:ascii="Arial" w:hAnsi="Arial" w:cs="Arial"/>
          <w:sz w:val="22"/>
          <w:szCs w:val="22"/>
        </w:rPr>
        <w:t xml:space="preserve"> 2003). Burnett and </w:t>
      </w:r>
      <w:proofErr w:type="gramStart"/>
      <w:r w:rsidRPr="00D2500A">
        <w:rPr>
          <w:rFonts w:ascii="Arial" w:hAnsi="Arial" w:cs="Arial"/>
          <w:sz w:val="22"/>
          <w:szCs w:val="22"/>
        </w:rPr>
        <w:t>Winter</w:t>
      </w:r>
      <w:proofErr w:type="gramEnd"/>
      <w:r w:rsidRPr="00D2500A">
        <w:rPr>
          <w:rFonts w:ascii="Arial" w:hAnsi="Arial" w:cs="Arial"/>
          <w:sz w:val="22"/>
          <w:szCs w:val="22"/>
        </w:rPr>
        <w:t xml:space="preserve"> (2008) and Woolley (2008) considered that the Julia Creek Dunnart was rare. </w:t>
      </w:r>
      <w:proofErr w:type="spellStart"/>
      <w:r w:rsidRPr="00D2500A">
        <w:rPr>
          <w:rFonts w:ascii="Arial" w:hAnsi="Arial" w:cs="Arial"/>
          <w:sz w:val="22"/>
          <w:szCs w:val="22"/>
        </w:rPr>
        <w:t>Mifsud</w:t>
      </w:r>
      <w:proofErr w:type="spellEnd"/>
      <w:r w:rsidRPr="00D2500A">
        <w:rPr>
          <w:rFonts w:ascii="Arial" w:hAnsi="Arial" w:cs="Arial"/>
          <w:sz w:val="22"/>
          <w:szCs w:val="22"/>
        </w:rPr>
        <w:t xml:space="preserve"> (1999) and </w:t>
      </w:r>
      <w:proofErr w:type="spellStart"/>
      <w:r w:rsidRPr="00D2500A">
        <w:rPr>
          <w:rFonts w:ascii="Arial" w:hAnsi="Arial" w:cs="Arial"/>
          <w:sz w:val="22"/>
          <w:szCs w:val="22"/>
        </w:rPr>
        <w:t>Mifsud</w:t>
      </w:r>
      <w:proofErr w:type="spellEnd"/>
      <w:r w:rsidRPr="00D2500A">
        <w:rPr>
          <w:rFonts w:ascii="Arial" w:hAnsi="Arial" w:cs="Arial"/>
          <w:sz w:val="22"/>
          <w:szCs w:val="22"/>
        </w:rPr>
        <w:t xml:space="preserve"> and Woolley (2012) reported capture of 100 individuals from 65 500 trap-nights (success rate of 0.15%) across four study sites and 3 years (1995-97).</w:t>
      </w:r>
      <w:r w:rsidR="00F9199A" w:rsidRPr="00D2500A">
        <w:rPr>
          <w:rFonts w:ascii="Arial" w:hAnsi="Arial" w:cs="Arial"/>
          <w:sz w:val="22"/>
          <w:szCs w:val="22"/>
        </w:rPr>
        <w:t xml:space="preserve"> Woinarski et al. (2014) suspect that the number of mature individuals is ‘not substantially &gt;10 </w:t>
      </w:r>
      <w:r w:rsidR="00D2500A" w:rsidRPr="00D2500A">
        <w:rPr>
          <w:rFonts w:ascii="Arial" w:hAnsi="Arial" w:cs="Arial"/>
          <w:sz w:val="22"/>
          <w:szCs w:val="22"/>
        </w:rPr>
        <w:t>000,</w:t>
      </w:r>
      <w:r w:rsidR="00F9199A" w:rsidRPr="00D2500A">
        <w:rPr>
          <w:rFonts w:ascii="Arial" w:hAnsi="Arial" w:cs="Arial"/>
          <w:sz w:val="22"/>
          <w:szCs w:val="22"/>
        </w:rPr>
        <w:t>’</w:t>
      </w:r>
      <w:r w:rsidR="00D2500A" w:rsidRPr="00D2500A">
        <w:rPr>
          <w:rFonts w:ascii="Arial" w:hAnsi="Arial" w:cs="Arial"/>
          <w:sz w:val="22"/>
          <w:szCs w:val="22"/>
        </w:rPr>
        <w:t xml:space="preserve"> and that the largest subpopulation ‘probably contains &gt;1000 individuals’.</w:t>
      </w:r>
    </w:p>
    <w:p w:rsidR="00D2500A" w:rsidRDefault="00D2500A" w:rsidP="004F6E9D">
      <w:pPr>
        <w:rPr>
          <w:rFonts w:ascii="Arial" w:hAnsi="Arial" w:cs="Arial"/>
          <w:sz w:val="22"/>
          <w:szCs w:val="22"/>
        </w:rPr>
      </w:pPr>
    </w:p>
    <w:p w:rsidR="004F6E9D" w:rsidRDefault="004F6E9D" w:rsidP="00D2500A">
      <w:pPr>
        <w:spacing w:after="12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species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3F4D21" w:rsidRPr="009975EA" w:rsidRDefault="003F4D21" w:rsidP="003F4D21">
      <w:pPr>
        <w:rPr>
          <w:rFonts w:ascii="Arial" w:hAnsi="Arial"/>
          <w:sz w:val="22"/>
        </w:rPr>
      </w:pPr>
    </w:p>
    <w:tbl>
      <w:tblPr>
        <w:tblStyle w:val="TableGrid"/>
        <w:tblW w:w="0" w:type="auto"/>
        <w:tblCellMar>
          <w:top w:w="57" w:type="dxa"/>
          <w:left w:w="85" w:type="dxa"/>
          <w:bottom w:w="57" w:type="dxa"/>
        </w:tblCellMar>
        <w:tblLook w:val="04A0"/>
      </w:tblPr>
      <w:tblGrid>
        <w:gridCol w:w="3517"/>
        <w:gridCol w:w="2074"/>
        <w:gridCol w:w="1960"/>
        <w:gridCol w:w="2025"/>
      </w:tblGrid>
      <w:tr w:rsidR="003F4D21" w:rsidRPr="007154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rsidTr="003F4D21">
        <w:trPr>
          <w:trHeight w:val="524"/>
        </w:trPr>
        <w:tc>
          <w:tcPr>
            <w:tcW w:w="4042"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rsidR="003F4D21" w:rsidRPr="001803F5" w:rsidRDefault="003F4D21" w:rsidP="001803F5">
      <w:pPr>
        <w:pStyle w:val="CAIntextheading1"/>
      </w:pPr>
      <w:r w:rsidRPr="009975EA">
        <w:t>Evidence</w:t>
      </w:r>
      <w:r>
        <w:t>:</w:t>
      </w:r>
    </w:p>
    <w:p w:rsidR="0001346C" w:rsidRPr="00D2500A" w:rsidRDefault="0001346C" w:rsidP="0001346C">
      <w:pPr>
        <w:rPr>
          <w:rFonts w:ascii="Arial" w:hAnsi="Arial" w:cs="Arial"/>
          <w:sz w:val="22"/>
          <w:szCs w:val="22"/>
          <w:highlight w:val="yellow"/>
        </w:rPr>
      </w:pPr>
      <w:r w:rsidRPr="00D2500A">
        <w:rPr>
          <w:rFonts w:ascii="Arial" w:hAnsi="Arial" w:cs="Arial"/>
          <w:sz w:val="22"/>
          <w:szCs w:val="22"/>
        </w:rPr>
        <w:t>Woinarski et al. (2014) suspect that the number of mature indivi</w:t>
      </w:r>
      <w:r w:rsidR="005A7961">
        <w:rPr>
          <w:rFonts w:ascii="Arial" w:hAnsi="Arial" w:cs="Arial"/>
          <w:sz w:val="22"/>
          <w:szCs w:val="22"/>
        </w:rPr>
        <w:t>duals is ‘not substantially &gt;10 </w:t>
      </w:r>
      <w:r w:rsidRPr="00D2500A">
        <w:rPr>
          <w:rFonts w:ascii="Arial" w:hAnsi="Arial" w:cs="Arial"/>
          <w:sz w:val="22"/>
          <w:szCs w:val="22"/>
        </w:rPr>
        <w:t>000,’ and that the largest subpopulation ‘probably contains &gt;1000 individuals’.</w:t>
      </w:r>
      <w:r>
        <w:rPr>
          <w:rFonts w:ascii="Arial" w:hAnsi="Arial" w:cs="Arial"/>
          <w:sz w:val="22"/>
          <w:szCs w:val="22"/>
        </w:rPr>
        <w:t xml:space="preserve"> </w:t>
      </w:r>
    </w:p>
    <w:p w:rsidR="0001346C" w:rsidRDefault="0001346C" w:rsidP="004F6E9D">
      <w:pPr>
        <w:rPr>
          <w:rFonts w:ascii="Arial" w:hAnsi="Arial" w:cs="Arial"/>
          <w:color w:val="0000FF"/>
          <w:sz w:val="22"/>
          <w:szCs w:val="22"/>
        </w:rPr>
      </w:pPr>
    </w:p>
    <w:p w:rsidR="004F6E9D" w:rsidRPr="00F14B25" w:rsidRDefault="004F6E9D" w:rsidP="0001346C">
      <w:pPr>
        <w:spacing w:after="12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0001346C">
        <w:rPr>
          <w:rFonts w:ascii="Arial" w:hAnsi="Arial" w:cs="Arial"/>
          <w:sz w:val="22"/>
          <w:szCs w:val="22"/>
        </w:rPr>
        <w:t xml:space="preserve">under this criterion, as it is unlikely that the number of mature individuals is less than 1000. </w:t>
      </w:r>
      <w:r w:rsidRPr="003659B1">
        <w:rPr>
          <w:rFonts w:ascii="Arial" w:hAnsi="Arial" w:cs="Arial"/>
          <w:sz w:val="22"/>
          <w:szCs w:val="22"/>
        </w:rPr>
        <w:t xml:space="preserve">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3F4D21" w:rsidRDefault="003F4D21" w:rsidP="003F4D21">
      <w:pPr>
        <w:rPr>
          <w:rFonts w:ascii="Arial" w:hAnsi="Arial"/>
          <w:b/>
          <w:sz w:val="22"/>
        </w:rPr>
      </w:pPr>
    </w:p>
    <w:tbl>
      <w:tblPr>
        <w:tblStyle w:val="TableGrid"/>
        <w:tblW w:w="0" w:type="auto"/>
        <w:tblCellMar>
          <w:top w:w="57" w:type="dxa"/>
          <w:left w:w="85" w:type="dxa"/>
          <w:bottom w:w="57" w:type="dxa"/>
        </w:tblCellMar>
        <w:tblLook w:val="04A0"/>
      </w:tblPr>
      <w:tblGrid>
        <w:gridCol w:w="3510"/>
        <w:gridCol w:w="2079"/>
        <w:gridCol w:w="1964"/>
        <w:gridCol w:w="2023"/>
      </w:tblGrid>
      <w:tr w:rsidR="003F4D21" w:rsidRPr="007154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rsidTr="003F4D21">
        <w:trPr>
          <w:trHeight w:val="439"/>
        </w:trPr>
        <w:tc>
          <w:tcPr>
            <w:tcW w:w="3510"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rsidR="003F4D21" w:rsidRDefault="003F4D21" w:rsidP="001803F5">
      <w:pPr>
        <w:pStyle w:val="CAIntextheading1"/>
      </w:pPr>
      <w:r w:rsidRPr="009975EA">
        <w:t>Evidence</w:t>
      </w:r>
      <w:r>
        <w:t>:</w:t>
      </w:r>
    </w:p>
    <w:p w:rsidR="004F6E9D" w:rsidRDefault="0001346C" w:rsidP="00F44E66">
      <w:pPr>
        <w:spacing w:after="240"/>
        <w:rPr>
          <w:rFonts w:ascii="Arial" w:hAnsi="Arial" w:cs="Arial"/>
          <w:sz w:val="22"/>
          <w:szCs w:val="22"/>
        </w:rPr>
      </w:pPr>
      <w:r>
        <w:rPr>
          <w:rFonts w:ascii="Arial" w:hAnsi="Arial"/>
          <w:sz w:val="22"/>
        </w:rPr>
        <w:t>A p</w:t>
      </w:r>
      <w:r w:rsidR="005416F2" w:rsidRPr="00861BA4">
        <w:rPr>
          <w:rFonts w:ascii="Arial" w:hAnsi="Arial"/>
          <w:sz w:val="22"/>
        </w:rPr>
        <w:t xml:space="preserve">opulation viability analysis </w:t>
      </w:r>
      <w:r w:rsidR="005416F2">
        <w:rPr>
          <w:rFonts w:ascii="Arial" w:hAnsi="Arial"/>
          <w:sz w:val="22"/>
        </w:rPr>
        <w:t xml:space="preserve">appears not to have been </w:t>
      </w:r>
      <w:r w:rsidR="005416F2" w:rsidRPr="00861BA4">
        <w:rPr>
          <w:rFonts w:ascii="Arial" w:hAnsi="Arial"/>
          <w:sz w:val="22"/>
        </w:rPr>
        <w:t>undertaken</w:t>
      </w:r>
      <w:r w:rsidR="005416F2">
        <w:rPr>
          <w:rFonts w:ascii="Arial" w:hAnsi="Arial"/>
          <w:sz w:val="22"/>
        </w:rPr>
        <w:t>,</w:t>
      </w:r>
      <w:r>
        <w:rPr>
          <w:rFonts w:ascii="Arial" w:hAnsi="Arial"/>
          <w:sz w:val="22"/>
        </w:rPr>
        <w:t xml:space="preserve"> and</w:t>
      </w:r>
      <w:r w:rsidR="005416F2">
        <w:rPr>
          <w:rFonts w:ascii="Arial" w:hAnsi="Arial" w:cs="Arial"/>
          <w:sz w:val="22"/>
          <w:szCs w:val="22"/>
        </w:rPr>
        <w:t xml:space="preserve"> 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sidR="005416F2">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rsidR="00C45E75" w:rsidRDefault="00DE6D5C" w:rsidP="002436BB">
      <w:pPr>
        <w:pStyle w:val="CAmajorheading"/>
        <w:spacing w:after="220"/>
      </w:pPr>
      <w:r w:rsidRPr="0096796F">
        <w:t>Consideration for delisting</w:t>
      </w:r>
    </w:p>
    <w:p w:rsidR="00C527C6" w:rsidRDefault="00C527C6" w:rsidP="00C527C6">
      <w:pPr>
        <w:pStyle w:val="TSSC"/>
        <w:numPr>
          <w:ilvl w:val="0"/>
          <w:numId w:val="0"/>
        </w:numPr>
        <w:spacing w:after="0"/>
        <w:rPr>
          <w:rFonts w:ascii="Arial" w:hAnsi="Arial" w:cs="Arial"/>
          <w:sz w:val="22"/>
          <w:szCs w:val="22"/>
        </w:rPr>
      </w:pPr>
      <w:r w:rsidRPr="00C527C6">
        <w:rPr>
          <w:rFonts w:ascii="Arial" w:hAnsi="Arial" w:cs="Arial"/>
          <w:sz w:val="22"/>
          <w:szCs w:val="22"/>
        </w:rPr>
        <w:t xml:space="preserve">The </w:t>
      </w:r>
      <w:r>
        <w:rPr>
          <w:rFonts w:ascii="Arial" w:hAnsi="Arial" w:cs="Arial"/>
          <w:sz w:val="22"/>
          <w:szCs w:val="22"/>
        </w:rPr>
        <w:t xml:space="preserve">Julia Creek dunnart </w:t>
      </w:r>
      <w:r w:rsidRPr="00C527C6">
        <w:rPr>
          <w:rFonts w:ascii="Arial" w:hAnsi="Arial" w:cs="Arial"/>
          <w:sz w:val="22"/>
          <w:szCs w:val="22"/>
        </w:rPr>
        <w:t xml:space="preserve">is currently listed as </w:t>
      </w:r>
      <w:r>
        <w:rPr>
          <w:rFonts w:ascii="Arial" w:hAnsi="Arial" w:cs="Arial"/>
          <w:sz w:val="22"/>
          <w:szCs w:val="22"/>
        </w:rPr>
        <w:t>Endangered under the EPBC Act.</w:t>
      </w:r>
      <w:r w:rsidRPr="00C527C6">
        <w:rPr>
          <w:rFonts w:ascii="Arial" w:hAnsi="Arial" w:cs="Arial"/>
          <w:sz w:val="22"/>
          <w:szCs w:val="22"/>
        </w:rPr>
        <w:t xml:space="preserve"> The assessment presented in this Consultation Document suggests the species may no longer be eligible to be listed under the EPBC Act as it may not satisfy the listing criteria in any category. </w:t>
      </w:r>
    </w:p>
    <w:p w:rsidR="00C527C6" w:rsidRPr="00C527C6" w:rsidRDefault="00C527C6" w:rsidP="00C527C6">
      <w:pPr>
        <w:pStyle w:val="TSSC"/>
        <w:numPr>
          <w:ilvl w:val="0"/>
          <w:numId w:val="0"/>
        </w:numPr>
        <w:spacing w:after="0"/>
        <w:rPr>
          <w:rFonts w:ascii="Arial" w:hAnsi="Arial" w:cs="Arial"/>
          <w:sz w:val="22"/>
          <w:szCs w:val="22"/>
        </w:rPr>
      </w:pPr>
    </w:p>
    <w:p w:rsidR="00C527C6" w:rsidRPr="00C527C6" w:rsidRDefault="00C527C6" w:rsidP="00C527C6">
      <w:pPr>
        <w:pStyle w:val="TSSC"/>
        <w:numPr>
          <w:ilvl w:val="0"/>
          <w:numId w:val="0"/>
        </w:numPr>
        <w:spacing w:after="0"/>
        <w:rPr>
          <w:rFonts w:ascii="Arial" w:hAnsi="Arial" w:cs="Arial"/>
          <w:sz w:val="22"/>
          <w:szCs w:val="22"/>
        </w:rPr>
      </w:pPr>
      <w:r w:rsidRPr="00C527C6">
        <w:rPr>
          <w:rFonts w:ascii="Arial" w:hAnsi="Arial" w:cs="Arial"/>
          <w:sz w:val="22"/>
          <w:szCs w:val="22"/>
        </w:rPr>
        <w:t xml:space="preserve">However, the </w:t>
      </w:r>
      <w:r>
        <w:rPr>
          <w:rFonts w:ascii="Arial" w:hAnsi="Arial" w:cs="Arial"/>
          <w:color w:val="000000"/>
          <w:sz w:val="22"/>
          <w:szCs w:val="22"/>
        </w:rPr>
        <w:t xml:space="preserve">population size and </w:t>
      </w:r>
      <w:r w:rsidR="00250F35">
        <w:rPr>
          <w:rFonts w:ascii="Arial" w:hAnsi="Arial" w:cs="Arial"/>
          <w:color w:val="000000"/>
          <w:sz w:val="22"/>
          <w:szCs w:val="22"/>
        </w:rPr>
        <w:t xml:space="preserve">population </w:t>
      </w:r>
      <w:r>
        <w:rPr>
          <w:rFonts w:ascii="Arial" w:hAnsi="Arial" w:cs="Arial"/>
          <w:color w:val="000000"/>
          <w:sz w:val="22"/>
          <w:szCs w:val="22"/>
        </w:rPr>
        <w:t xml:space="preserve">trends </w:t>
      </w:r>
      <w:r w:rsidR="006206E7">
        <w:rPr>
          <w:rFonts w:ascii="Arial" w:hAnsi="Arial" w:cs="Arial"/>
          <w:color w:val="000000"/>
          <w:sz w:val="22"/>
          <w:szCs w:val="22"/>
        </w:rPr>
        <w:t>of this species are</w:t>
      </w:r>
      <w:r>
        <w:rPr>
          <w:rFonts w:ascii="Arial" w:hAnsi="Arial" w:cs="Arial"/>
          <w:color w:val="000000"/>
          <w:sz w:val="22"/>
          <w:szCs w:val="22"/>
        </w:rPr>
        <w:t xml:space="preserve"> poorly known</w:t>
      </w:r>
      <w:r w:rsidR="006206E7">
        <w:rPr>
          <w:rFonts w:ascii="Arial" w:hAnsi="Arial" w:cs="Arial"/>
          <w:color w:val="000000"/>
          <w:sz w:val="22"/>
          <w:szCs w:val="22"/>
        </w:rPr>
        <w:t xml:space="preserve">. It </w:t>
      </w:r>
      <w:r w:rsidR="007E328D">
        <w:rPr>
          <w:rFonts w:ascii="Arial" w:hAnsi="Arial" w:cs="Arial"/>
          <w:sz w:val="22"/>
          <w:szCs w:val="22"/>
        </w:rPr>
        <w:t>may be rare,</w:t>
      </w:r>
      <w:r w:rsidR="00AB36AA" w:rsidRPr="00C527C6">
        <w:rPr>
          <w:rFonts w:ascii="Arial" w:hAnsi="Arial" w:cs="Arial"/>
          <w:sz w:val="22"/>
          <w:szCs w:val="22"/>
        </w:rPr>
        <w:t xml:space="preserve"> or more common due to difficulties in </w:t>
      </w:r>
      <w:proofErr w:type="spellStart"/>
      <w:r w:rsidR="00AB36AA" w:rsidRPr="00C527C6">
        <w:rPr>
          <w:rFonts w:ascii="Arial" w:hAnsi="Arial" w:cs="Arial"/>
          <w:sz w:val="22"/>
          <w:szCs w:val="22"/>
        </w:rPr>
        <w:t>detectability</w:t>
      </w:r>
      <w:proofErr w:type="spellEnd"/>
      <w:r w:rsidR="00AB36AA">
        <w:rPr>
          <w:rFonts w:ascii="Arial" w:hAnsi="Arial" w:cs="Arial"/>
          <w:sz w:val="22"/>
          <w:szCs w:val="22"/>
        </w:rPr>
        <w:t>.</w:t>
      </w:r>
      <w:r w:rsidR="00213AC5">
        <w:rPr>
          <w:rFonts w:ascii="Arial" w:hAnsi="Arial" w:cs="Arial"/>
          <w:color w:val="000000"/>
          <w:sz w:val="22"/>
          <w:szCs w:val="22"/>
        </w:rPr>
        <w:t xml:space="preserve"> </w:t>
      </w:r>
      <w:r w:rsidR="00AB36AA">
        <w:rPr>
          <w:rFonts w:ascii="Arial" w:hAnsi="Arial" w:cs="Arial"/>
          <w:sz w:val="22"/>
          <w:szCs w:val="22"/>
        </w:rPr>
        <w:t xml:space="preserve">The </w:t>
      </w:r>
      <w:r w:rsidR="00CF60B7">
        <w:rPr>
          <w:rFonts w:ascii="Arial" w:hAnsi="Arial" w:cs="Arial"/>
          <w:color w:val="000000"/>
          <w:sz w:val="22"/>
          <w:szCs w:val="22"/>
        </w:rPr>
        <w:t>population is suspected to be declining</w:t>
      </w:r>
      <w:r w:rsidR="007E328D">
        <w:rPr>
          <w:rFonts w:ascii="Arial" w:hAnsi="Arial" w:cs="Arial"/>
          <w:color w:val="000000"/>
          <w:sz w:val="22"/>
          <w:szCs w:val="22"/>
        </w:rPr>
        <w:t xml:space="preserve"> due to current and ongoing</w:t>
      </w:r>
      <w:r w:rsidR="00CF60B7">
        <w:rPr>
          <w:rFonts w:ascii="Arial" w:hAnsi="Arial" w:cs="Arial"/>
          <w:color w:val="000000"/>
          <w:sz w:val="22"/>
          <w:szCs w:val="22"/>
        </w:rPr>
        <w:t xml:space="preserve"> threats from feral cats, foxes and habitat degradation</w:t>
      </w:r>
      <w:r w:rsidR="007E328D">
        <w:rPr>
          <w:rFonts w:ascii="Arial" w:hAnsi="Arial" w:cs="Arial"/>
          <w:color w:val="000000"/>
          <w:sz w:val="22"/>
          <w:szCs w:val="22"/>
        </w:rPr>
        <w:t xml:space="preserve">. It is possible that the species </w:t>
      </w:r>
      <w:r w:rsidR="00AB36AA">
        <w:rPr>
          <w:rFonts w:ascii="Arial" w:hAnsi="Arial" w:cs="Arial"/>
          <w:color w:val="000000"/>
          <w:sz w:val="22"/>
          <w:szCs w:val="22"/>
        </w:rPr>
        <w:t>may meet Criterion 3.</w:t>
      </w:r>
      <w:r w:rsidR="007E328D">
        <w:rPr>
          <w:rFonts w:ascii="Arial" w:hAnsi="Arial" w:cs="Arial"/>
          <w:color w:val="000000"/>
          <w:sz w:val="22"/>
          <w:szCs w:val="22"/>
        </w:rPr>
        <w:t xml:space="preserve"> Given the uncertainty in the assessment and the suspected population trajectory, </w:t>
      </w:r>
      <w:r w:rsidRPr="00C527C6">
        <w:rPr>
          <w:rFonts w:ascii="Arial" w:hAnsi="Arial" w:cs="Arial"/>
          <w:sz w:val="22"/>
          <w:szCs w:val="22"/>
        </w:rPr>
        <w:t>there appears to be</w:t>
      </w:r>
      <w:r w:rsidRPr="00C527C6">
        <w:rPr>
          <w:rFonts w:ascii="Arial" w:hAnsi="Arial" w:cs="Arial"/>
          <w:color w:val="000000"/>
          <w:sz w:val="22"/>
          <w:szCs w:val="22"/>
        </w:rPr>
        <w:t xml:space="preserve"> </w:t>
      </w:r>
      <w:r w:rsidRPr="00C527C6">
        <w:rPr>
          <w:rFonts w:ascii="Arial" w:hAnsi="Arial" w:cs="Arial"/>
          <w:sz w:val="22"/>
          <w:szCs w:val="22"/>
        </w:rPr>
        <w:t xml:space="preserve">insufficient evidence to demonstrate that the </w:t>
      </w:r>
      <w:r w:rsidR="00CF60B7">
        <w:rPr>
          <w:rFonts w:ascii="Arial" w:hAnsi="Arial" w:cs="Arial"/>
          <w:sz w:val="22"/>
          <w:szCs w:val="22"/>
        </w:rPr>
        <w:t>Julia Creek dunnart i</w:t>
      </w:r>
      <w:r w:rsidRPr="00C527C6">
        <w:rPr>
          <w:rFonts w:ascii="Arial" w:hAnsi="Arial" w:cs="Arial"/>
          <w:sz w:val="22"/>
          <w:szCs w:val="22"/>
        </w:rPr>
        <w:t xml:space="preserve">s no longer eligible to be listed as Endangered under the EPBC Act.  </w:t>
      </w:r>
    </w:p>
    <w:p w:rsidR="00C527C6" w:rsidRPr="00C527C6" w:rsidRDefault="00C527C6" w:rsidP="00C527C6">
      <w:pPr>
        <w:pStyle w:val="TSSC"/>
        <w:numPr>
          <w:ilvl w:val="0"/>
          <w:numId w:val="0"/>
        </w:numPr>
        <w:spacing w:after="0"/>
        <w:rPr>
          <w:rFonts w:ascii="Arial" w:hAnsi="Arial" w:cs="Arial"/>
          <w:sz w:val="22"/>
          <w:szCs w:val="22"/>
        </w:rPr>
      </w:pPr>
    </w:p>
    <w:p w:rsidR="00C527C6" w:rsidRPr="00C527C6" w:rsidRDefault="00C527C6" w:rsidP="00C527C6">
      <w:pPr>
        <w:pStyle w:val="TSSC"/>
        <w:numPr>
          <w:ilvl w:val="0"/>
          <w:numId w:val="0"/>
        </w:numPr>
        <w:spacing w:after="0"/>
        <w:rPr>
          <w:rFonts w:ascii="Arial" w:hAnsi="Arial" w:cs="Arial"/>
          <w:sz w:val="22"/>
          <w:szCs w:val="22"/>
        </w:rPr>
      </w:pPr>
      <w:r w:rsidRPr="00C527C6">
        <w:rPr>
          <w:rFonts w:ascii="Arial" w:hAnsi="Arial" w:cs="Arial"/>
          <w:sz w:val="22"/>
          <w:szCs w:val="22"/>
        </w:rPr>
        <w:t xml:space="preserve">Inclusion of the </w:t>
      </w:r>
      <w:r w:rsidR="007E328D">
        <w:rPr>
          <w:rFonts w:ascii="Arial" w:hAnsi="Arial" w:cs="Arial"/>
          <w:sz w:val="22"/>
          <w:szCs w:val="22"/>
        </w:rPr>
        <w:t xml:space="preserve">Julia Creek dunnart in the </w:t>
      </w:r>
      <w:proofErr w:type="gramStart"/>
      <w:r w:rsidRPr="00C527C6">
        <w:rPr>
          <w:rFonts w:ascii="Arial" w:hAnsi="Arial" w:cs="Arial"/>
          <w:sz w:val="22"/>
          <w:szCs w:val="22"/>
        </w:rPr>
        <w:t>Endangered</w:t>
      </w:r>
      <w:proofErr w:type="gramEnd"/>
      <w:r w:rsidRPr="00C527C6">
        <w:rPr>
          <w:rFonts w:ascii="Arial" w:hAnsi="Arial" w:cs="Arial"/>
          <w:sz w:val="22"/>
          <w:szCs w:val="22"/>
        </w:rPr>
        <w:t xml:space="preserve"> category </w:t>
      </w:r>
      <w:r w:rsidR="00190FCA">
        <w:rPr>
          <w:rFonts w:ascii="Arial" w:hAnsi="Arial" w:cs="Arial"/>
          <w:sz w:val="22"/>
          <w:szCs w:val="22"/>
        </w:rPr>
        <w:t xml:space="preserve">is likely to be contributing </w:t>
      </w:r>
      <w:r w:rsidR="00E774F6">
        <w:rPr>
          <w:rFonts w:ascii="Arial" w:hAnsi="Arial" w:cs="Arial"/>
          <w:sz w:val="22"/>
          <w:szCs w:val="22"/>
        </w:rPr>
        <w:t xml:space="preserve">to its </w:t>
      </w:r>
      <w:r w:rsidRPr="00C527C6">
        <w:rPr>
          <w:rFonts w:ascii="Arial" w:hAnsi="Arial" w:cs="Arial"/>
          <w:sz w:val="22"/>
          <w:szCs w:val="22"/>
        </w:rPr>
        <w:t>survival</w:t>
      </w:r>
      <w:r w:rsidR="00A210A4">
        <w:rPr>
          <w:rFonts w:ascii="Arial" w:hAnsi="Arial" w:cs="Arial"/>
          <w:sz w:val="22"/>
          <w:szCs w:val="22"/>
        </w:rPr>
        <w:t>, as the EPBC Act requires proponents to refer a proposed action</w:t>
      </w:r>
      <w:r w:rsidRPr="00C527C6">
        <w:rPr>
          <w:rFonts w:ascii="Arial" w:hAnsi="Arial" w:cs="Arial"/>
          <w:sz w:val="22"/>
          <w:szCs w:val="22"/>
        </w:rPr>
        <w:t xml:space="preserve"> for assessment </w:t>
      </w:r>
      <w:r w:rsidR="00A210A4">
        <w:rPr>
          <w:rFonts w:ascii="Arial" w:hAnsi="Arial" w:cs="Arial"/>
          <w:sz w:val="22"/>
          <w:szCs w:val="22"/>
        </w:rPr>
        <w:t>if the action may</w:t>
      </w:r>
      <w:r w:rsidRPr="00C527C6">
        <w:rPr>
          <w:rFonts w:ascii="Arial" w:hAnsi="Arial" w:cs="Arial"/>
          <w:sz w:val="22"/>
          <w:szCs w:val="22"/>
        </w:rPr>
        <w:t xml:space="preserve"> have a significant impact on a </w:t>
      </w:r>
      <w:r w:rsidR="00A210A4">
        <w:rPr>
          <w:rFonts w:ascii="Arial" w:hAnsi="Arial" w:cs="Arial"/>
          <w:sz w:val="22"/>
          <w:szCs w:val="22"/>
        </w:rPr>
        <w:t>listed</w:t>
      </w:r>
      <w:r w:rsidRPr="00C527C6">
        <w:rPr>
          <w:rFonts w:ascii="Arial" w:hAnsi="Arial" w:cs="Arial"/>
          <w:sz w:val="22"/>
          <w:szCs w:val="22"/>
        </w:rPr>
        <w:t xml:space="preserve"> species. Where necessary, the Department </w:t>
      </w:r>
      <w:r w:rsidR="00A210A4">
        <w:rPr>
          <w:rFonts w:ascii="Arial" w:hAnsi="Arial" w:cs="Arial"/>
          <w:sz w:val="22"/>
          <w:szCs w:val="22"/>
        </w:rPr>
        <w:t>issues</w:t>
      </w:r>
      <w:r w:rsidRPr="00C527C6">
        <w:rPr>
          <w:rFonts w:ascii="Arial" w:hAnsi="Arial" w:cs="Arial"/>
          <w:sz w:val="22"/>
          <w:szCs w:val="22"/>
        </w:rPr>
        <w:t xml:space="preserve"> conditions requiring proponents to </w:t>
      </w:r>
      <w:proofErr w:type="gramStart"/>
      <w:r w:rsidRPr="00C527C6">
        <w:rPr>
          <w:rFonts w:ascii="Arial" w:hAnsi="Arial" w:cs="Arial"/>
          <w:sz w:val="22"/>
          <w:szCs w:val="22"/>
        </w:rPr>
        <w:t>avoid,</w:t>
      </w:r>
      <w:proofErr w:type="gramEnd"/>
      <w:r w:rsidRPr="00C527C6">
        <w:rPr>
          <w:rFonts w:ascii="Arial" w:hAnsi="Arial" w:cs="Arial"/>
          <w:sz w:val="22"/>
          <w:szCs w:val="22"/>
        </w:rPr>
        <w:t xml:space="preserve"> minimise or mitigate impacts on the species. </w:t>
      </w:r>
    </w:p>
    <w:p w:rsidR="00785DDB" w:rsidRDefault="00785DDB" w:rsidP="00C527C6">
      <w:pPr>
        <w:pStyle w:val="TSSC"/>
        <w:numPr>
          <w:ilvl w:val="0"/>
          <w:numId w:val="0"/>
        </w:numPr>
        <w:spacing w:after="0"/>
        <w:rPr>
          <w:rFonts w:ascii="Arial" w:hAnsi="Arial" w:cs="Arial"/>
          <w:sz w:val="22"/>
          <w:szCs w:val="22"/>
        </w:rPr>
      </w:pPr>
    </w:p>
    <w:p w:rsidR="00C527C6" w:rsidRDefault="00B521C8" w:rsidP="00B521C8">
      <w:pPr>
        <w:pStyle w:val="TSSC"/>
        <w:numPr>
          <w:ilvl w:val="0"/>
          <w:numId w:val="0"/>
        </w:numPr>
        <w:spacing w:after="0"/>
        <w:rPr>
          <w:rFonts w:ascii="Arial" w:hAnsi="Arial" w:cs="Arial"/>
          <w:sz w:val="22"/>
          <w:szCs w:val="22"/>
        </w:rPr>
      </w:pPr>
      <w:r>
        <w:rPr>
          <w:rFonts w:ascii="Arial" w:hAnsi="Arial" w:cs="Arial"/>
          <w:sz w:val="22"/>
          <w:szCs w:val="22"/>
        </w:rPr>
        <w:t>T</w:t>
      </w:r>
      <w:r w:rsidRPr="00C527C6">
        <w:rPr>
          <w:rFonts w:ascii="Arial" w:hAnsi="Arial" w:cs="Arial"/>
          <w:sz w:val="22"/>
          <w:szCs w:val="22"/>
        </w:rPr>
        <w:t xml:space="preserve">he </w:t>
      </w:r>
      <w:r>
        <w:rPr>
          <w:rFonts w:ascii="Arial" w:hAnsi="Arial" w:cs="Arial"/>
          <w:sz w:val="22"/>
          <w:szCs w:val="22"/>
        </w:rPr>
        <w:t xml:space="preserve">Julia Creek dunnart </w:t>
      </w:r>
      <w:r w:rsidR="00785DDB" w:rsidRPr="002C75E4">
        <w:rPr>
          <w:rFonts w:ascii="Arial" w:hAnsi="Arial" w:cs="Arial"/>
          <w:sz w:val="22"/>
          <w:szCs w:val="22"/>
        </w:rPr>
        <w:t xml:space="preserve">is listed as Endangered under the </w:t>
      </w:r>
      <w:r w:rsidR="00785DDB">
        <w:rPr>
          <w:rFonts w:ascii="Arial" w:hAnsi="Arial" w:cs="Arial"/>
          <w:sz w:val="22"/>
          <w:szCs w:val="22"/>
        </w:rPr>
        <w:t xml:space="preserve">Queensland </w:t>
      </w:r>
      <w:r w:rsidR="00785DDB" w:rsidRPr="008A5537">
        <w:rPr>
          <w:rFonts w:ascii="Arial" w:hAnsi="Arial" w:cs="Arial"/>
          <w:i/>
          <w:sz w:val="22"/>
          <w:szCs w:val="22"/>
        </w:rPr>
        <w:t>Nature Conservation Act (1992)</w:t>
      </w:r>
      <w:r w:rsidR="00785DDB" w:rsidRPr="002C75E4">
        <w:rPr>
          <w:rFonts w:ascii="Arial" w:hAnsi="Arial" w:cs="Arial"/>
          <w:sz w:val="22"/>
          <w:szCs w:val="22"/>
        </w:rPr>
        <w:t>.</w:t>
      </w:r>
      <w:r w:rsidR="00785DDB">
        <w:rPr>
          <w:rFonts w:ascii="Arial" w:hAnsi="Arial" w:cs="Arial"/>
          <w:sz w:val="22"/>
          <w:szCs w:val="22"/>
        </w:rPr>
        <w:t xml:space="preserve"> If delisted</w:t>
      </w:r>
      <w:r w:rsidR="00785DDB" w:rsidRPr="002C75E4">
        <w:rPr>
          <w:rFonts w:ascii="Arial" w:hAnsi="Arial" w:cs="Arial"/>
          <w:sz w:val="22"/>
          <w:szCs w:val="22"/>
        </w:rPr>
        <w:t>, the species will still be covered under state legislation.</w:t>
      </w:r>
      <w:r w:rsidR="00785DDB">
        <w:rPr>
          <w:rFonts w:ascii="Arial" w:hAnsi="Arial" w:cs="Arial"/>
          <w:sz w:val="22"/>
          <w:szCs w:val="22"/>
        </w:rPr>
        <w:t xml:space="preserve"> </w:t>
      </w:r>
      <w:r w:rsidR="00785DDB" w:rsidRPr="008A5537">
        <w:rPr>
          <w:rFonts w:ascii="Arial" w:hAnsi="Arial" w:cs="Arial"/>
          <w:sz w:val="22"/>
          <w:szCs w:val="22"/>
        </w:rPr>
        <w:t xml:space="preserve">However, </w:t>
      </w:r>
      <w:r w:rsidR="00785DDB" w:rsidRPr="00C527C6">
        <w:rPr>
          <w:rFonts w:ascii="Arial" w:hAnsi="Arial" w:cs="Arial"/>
          <w:sz w:val="22"/>
          <w:szCs w:val="22"/>
        </w:rPr>
        <w:t xml:space="preserve">recovery actions under the </w:t>
      </w:r>
      <w:r w:rsidR="00CC7658">
        <w:rPr>
          <w:rFonts w:ascii="Arial" w:hAnsi="Arial" w:cs="Arial"/>
          <w:i/>
          <w:sz w:val="22"/>
          <w:szCs w:val="22"/>
        </w:rPr>
        <w:t>R</w:t>
      </w:r>
      <w:r w:rsidR="00785DDB" w:rsidRPr="007E328D">
        <w:rPr>
          <w:rFonts w:ascii="Arial" w:hAnsi="Arial" w:cs="Arial"/>
          <w:i/>
          <w:sz w:val="22"/>
          <w:szCs w:val="22"/>
        </w:rPr>
        <w:t>ecovery plan for the Julia Creek dunnart</w:t>
      </w:r>
      <w:r w:rsidR="00785DDB" w:rsidRPr="00A0325C">
        <w:rPr>
          <w:rFonts w:ascii="Arial" w:hAnsi="Arial" w:cs="Arial"/>
          <w:sz w:val="22"/>
          <w:szCs w:val="22"/>
        </w:rPr>
        <w:t xml:space="preserve"> </w:t>
      </w:r>
      <w:r w:rsidR="00785DDB" w:rsidRPr="007E328D">
        <w:rPr>
          <w:rFonts w:ascii="Arial" w:hAnsi="Arial" w:cs="Arial"/>
          <w:sz w:val="22"/>
          <w:szCs w:val="22"/>
        </w:rPr>
        <w:t>(</w:t>
      </w:r>
      <w:proofErr w:type="spellStart"/>
      <w:r w:rsidR="00785DDB" w:rsidRPr="007E328D">
        <w:rPr>
          <w:rFonts w:ascii="Arial" w:hAnsi="Arial" w:cs="Arial"/>
          <w:iCs/>
          <w:sz w:val="22"/>
          <w:szCs w:val="22"/>
        </w:rPr>
        <w:t>Sminthopsis</w:t>
      </w:r>
      <w:proofErr w:type="spellEnd"/>
      <w:r w:rsidR="00785DDB" w:rsidRPr="007E328D">
        <w:rPr>
          <w:rFonts w:ascii="Arial" w:hAnsi="Arial" w:cs="Arial"/>
          <w:iCs/>
          <w:sz w:val="22"/>
          <w:szCs w:val="22"/>
        </w:rPr>
        <w:t xml:space="preserve"> </w:t>
      </w:r>
      <w:proofErr w:type="spellStart"/>
      <w:r w:rsidR="00785DDB" w:rsidRPr="007E328D">
        <w:rPr>
          <w:rFonts w:ascii="Arial" w:hAnsi="Arial" w:cs="Arial"/>
          <w:iCs/>
          <w:sz w:val="22"/>
          <w:szCs w:val="22"/>
        </w:rPr>
        <w:t>douglasi</w:t>
      </w:r>
      <w:proofErr w:type="spellEnd"/>
      <w:r w:rsidR="00785DDB" w:rsidRPr="007E328D">
        <w:rPr>
          <w:rFonts w:ascii="Arial" w:hAnsi="Arial" w:cs="Arial"/>
          <w:sz w:val="22"/>
          <w:szCs w:val="22"/>
        </w:rPr>
        <w:t>)</w:t>
      </w:r>
      <w:r w:rsidR="00785DDB" w:rsidRPr="00C527C6">
        <w:rPr>
          <w:rFonts w:ascii="Arial" w:hAnsi="Arial" w:cs="Arial"/>
          <w:sz w:val="22"/>
          <w:szCs w:val="22"/>
        </w:rPr>
        <w:t xml:space="preserve"> (</w:t>
      </w:r>
      <w:r w:rsidR="00785DDB">
        <w:rPr>
          <w:rFonts w:ascii="Arial" w:hAnsi="Arial" w:cs="Arial"/>
          <w:sz w:val="22"/>
          <w:szCs w:val="22"/>
        </w:rPr>
        <w:t>Qld DERM 2009</w:t>
      </w:r>
      <w:r w:rsidR="00785DDB" w:rsidRPr="00C527C6">
        <w:rPr>
          <w:rFonts w:ascii="Arial" w:hAnsi="Arial" w:cs="Arial"/>
          <w:sz w:val="22"/>
          <w:szCs w:val="22"/>
        </w:rPr>
        <w:t>),</w:t>
      </w:r>
      <w:r w:rsidR="00785DDB">
        <w:rPr>
          <w:rFonts w:ascii="Arial" w:hAnsi="Arial" w:cs="Arial"/>
          <w:sz w:val="22"/>
          <w:szCs w:val="22"/>
        </w:rPr>
        <w:t xml:space="preserve"> which was </w:t>
      </w:r>
      <w:r w:rsidR="00785DDB" w:rsidRPr="0031780B">
        <w:rPr>
          <w:rFonts w:ascii="Arial" w:hAnsi="Arial" w:cs="Arial"/>
          <w:bCs/>
          <w:sz w:val="22"/>
          <w:szCs w:val="22"/>
        </w:rPr>
        <w:t xml:space="preserve">developed </w:t>
      </w:r>
      <w:r w:rsidR="00CC7658">
        <w:rPr>
          <w:rFonts w:ascii="Arial" w:hAnsi="Arial" w:cs="Arial"/>
          <w:bCs/>
          <w:sz w:val="22"/>
          <w:szCs w:val="22"/>
        </w:rPr>
        <w:t>by</w:t>
      </w:r>
      <w:r w:rsidR="00785DDB" w:rsidRPr="0031780B">
        <w:rPr>
          <w:rFonts w:ascii="Arial" w:hAnsi="Arial" w:cs="Arial"/>
          <w:bCs/>
          <w:sz w:val="22"/>
          <w:szCs w:val="22"/>
        </w:rPr>
        <w:t xml:space="preserve"> the State </w:t>
      </w:r>
      <w:r w:rsidR="00D44227">
        <w:rPr>
          <w:rFonts w:ascii="Arial" w:hAnsi="Arial" w:cs="Arial"/>
          <w:bCs/>
          <w:sz w:val="22"/>
          <w:szCs w:val="22"/>
        </w:rPr>
        <w:t>of Queensland and adopted as a national r</w:t>
      </w:r>
      <w:r w:rsidR="00785DDB" w:rsidRPr="0031780B">
        <w:rPr>
          <w:rFonts w:ascii="Arial" w:hAnsi="Arial" w:cs="Arial"/>
          <w:bCs/>
          <w:sz w:val="22"/>
          <w:szCs w:val="22"/>
        </w:rPr>
        <w:t xml:space="preserve">ecovery </w:t>
      </w:r>
      <w:r w:rsidR="00D44227">
        <w:rPr>
          <w:rFonts w:ascii="Arial" w:hAnsi="Arial" w:cs="Arial"/>
          <w:bCs/>
          <w:sz w:val="22"/>
          <w:szCs w:val="22"/>
        </w:rPr>
        <w:t>p</w:t>
      </w:r>
      <w:r w:rsidR="00785DDB" w:rsidRPr="0031780B">
        <w:rPr>
          <w:rFonts w:ascii="Arial" w:hAnsi="Arial" w:cs="Arial"/>
          <w:bCs/>
          <w:sz w:val="22"/>
          <w:szCs w:val="22"/>
        </w:rPr>
        <w:t>lan under the EPBC Act</w:t>
      </w:r>
      <w:r>
        <w:rPr>
          <w:rFonts w:ascii="Arial" w:hAnsi="Arial" w:cs="Arial"/>
          <w:bCs/>
          <w:sz w:val="22"/>
          <w:szCs w:val="22"/>
        </w:rPr>
        <w:t>, may not continue</w:t>
      </w:r>
      <w:r w:rsidR="00785DDB" w:rsidRPr="0031780B">
        <w:rPr>
          <w:rFonts w:ascii="Arial" w:hAnsi="Arial" w:cs="Arial"/>
          <w:bCs/>
          <w:sz w:val="22"/>
          <w:szCs w:val="22"/>
        </w:rPr>
        <w:t>.</w:t>
      </w:r>
      <w:r>
        <w:rPr>
          <w:rFonts w:ascii="Arial" w:hAnsi="Arial" w:cs="Arial"/>
          <w:bCs/>
          <w:sz w:val="22"/>
          <w:szCs w:val="22"/>
        </w:rPr>
        <w:t xml:space="preserve"> Actions consistent with the recovery plan have </w:t>
      </w:r>
      <w:r w:rsidR="00C527C6" w:rsidRPr="00C527C6">
        <w:rPr>
          <w:rFonts w:ascii="Arial" w:hAnsi="Arial" w:cs="Arial"/>
          <w:sz w:val="22"/>
          <w:szCs w:val="22"/>
        </w:rPr>
        <w:t>resulted in improved knowledge of the species</w:t>
      </w:r>
      <w:r w:rsidR="001C0ACE">
        <w:rPr>
          <w:rFonts w:ascii="Arial" w:hAnsi="Arial" w:cs="Arial"/>
          <w:sz w:val="22"/>
          <w:szCs w:val="22"/>
        </w:rPr>
        <w:t xml:space="preserve"> and increased protection of</w:t>
      </w:r>
      <w:r w:rsidR="00F45CBE">
        <w:rPr>
          <w:rFonts w:ascii="Arial" w:hAnsi="Arial" w:cs="Arial"/>
          <w:sz w:val="22"/>
          <w:szCs w:val="22"/>
        </w:rPr>
        <w:t xml:space="preserve"> some</w:t>
      </w:r>
      <w:r w:rsidR="001C0ACE">
        <w:rPr>
          <w:rFonts w:ascii="Arial" w:hAnsi="Arial" w:cs="Arial"/>
          <w:sz w:val="22"/>
          <w:szCs w:val="22"/>
        </w:rPr>
        <w:t xml:space="preserve"> populations and </w:t>
      </w:r>
      <w:r w:rsidR="00842711">
        <w:rPr>
          <w:rFonts w:ascii="Arial" w:hAnsi="Arial" w:cs="Arial"/>
          <w:sz w:val="22"/>
          <w:szCs w:val="22"/>
        </w:rPr>
        <w:t>habitat</w:t>
      </w:r>
      <w:r w:rsidR="00842711" w:rsidRPr="00842711">
        <w:rPr>
          <w:rFonts w:ascii="Arial" w:hAnsi="Arial" w:cs="Arial"/>
          <w:sz w:val="22"/>
          <w:szCs w:val="22"/>
        </w:rPr>
        <w:t xml:space="preserve"> </w:t>
      </w:r>
      <w:r w:rsidR="00842711" w:rsidRPr="00145595">
        <w:rPr>
          <w:rFonts w:ascii="Arial" w:hAnsi="Arial" w:cs="Arial"/>
          <w:sz w:val="22"/>
          <w:szCs w:val="22"/>
        </w:rPr>
        <w:t>(</w:t>
      </w:r>
      <w:proofErr w:type="spellStart"/>
      <w:r w:rsidR="00842711" w:rsidRPr="00145595">
        <w:rPr>
          <w:rFonts w:ascii="Arial" w:hAnsi="Arial" w:cs="Arial"/>
          <w:sz w:val="22"/>
          <w:szCs w:val="22"/>
        </w:rPr>
        <w:t>Lundie</w:t>
      </w:r>
      <w:proofErr w:type="spellEnd"/>
      <w:r w:rsidR="00842711" w:rsidRPr="00145595">
        <w:rPr>
          <w:rFonts w:ascii="Arial" w:hAnsi="Arial" w:cs="Arial"/>
          <w:sz w:val="22"/>
          <w:szCs w:val="22"/>
        </w:rPr>
        <w:t>-Jenkins 2012).</w:t>
      </w:r>
      <w:r w:rsidR="00C527C6" w:rsidRPr="00C527C6">
        <w:rPr>
          <w:rFonts w:ascii="Arial" w:hAnsi="Arial" w:cs="Arial"/>
          <w:sz w:val="22"/>
          <w:szCs w:val="22"/>
        </w:rPr>
        <w:t xml:space="preserve"> Without the </w:t>
      </w:r>
      <w:r>
        <w:rPr>
          <w:rFonts w:ascii="Arial" w:hAnsi="Arial" w:cs="Arial"/>
          <w:sz w:val="22"/>
          <w:szCs w:val="22"/>
        </w:rPr>
        <w:t xml:space="preserve">continued </w:t>
      </w:r>
      <w:proofErr w:type="spellStart"/>
      <w:r w:rsidR="001C0ACE">
        <w:rPr>
          <w:rFonts w:ascii="Arial" w:hAnsi="Arial" w:cs="Arial"/>
          <w:sz w:val="22"/>
          <w:szCs w:val="22"/>
        </w:rPr>
        <w:t>implemention</w:t>
      </w:r>
      <w:proofErr w:type="spellEnd"/>
      <w:r w:rsidR="001C0ACE">
        <w:rPr>
          <w:rFonts w:ascii="Arial" w:hAnsi="Arial" w:cs="Arial"/>
          <w:sz w:val="22"/>
          <w:szCs w:val="22"/>
        </w:rPr>
        <w:t xml:space="preserve"> of </w:t>
      </w:r>
      <w:r>
        <w:rPr>
          <w:rFonts w:ascii="Arial" w:hAnsi="Arial" w:cs="Arial"/>
          <w:sz w:val="22"/>
          <w:szCs w:val="22"/>
        </w:rPr>
        <w:t xml:space="preserve">these </w:t>
      </w:r>
      <w:r w:rsidR="00842711">
        <w:rPr>
          <w:rFonts w:ascii="Arial" w:hAnsi="Arial" w:cs="Arial"/>
          <w:sz w:val="22"/>
          <w:szCs w:val="22"/>
        </w:rPr>
        <w:t xml:space="preserve">recovery actions, the </w:t>
      </w:r>
      <w:r w:rsidR="00C527C6" w:rsidRPr="00C527C6">
        <w:rPr>
          <w:rFonts w:ascii="Arial" w:hAnsi="Arial" w:cs="Arial"/>
          <w:sz w:val="22"/>
          <w:szCs w:val="22"/>
        </w:rPr>
        <w:t xml:space="preserve">species may further decline. </w:t>
      </w:r>
      <w:r w:rsidR="00CC7658">
        <w:rPr>
          <w:rFonts w:ascii="Arial" w:hAnsi="Arial" w:cs="Arial"/>
          <w:sz w:val="22"/>
          <w:szCs w:val="22"/>
        </w:rPr>
        <w:t>The recovery plan is scheduled to cease in 20</w:t>
      </w:r>
      <w:r w:rsidR="00204B5E">
        <w:rPr>
          <w:rFonts w:ascii="Arial" w:hAnsi="Arial" w:cs="Arial"/>
          <w:sz w:val="22"/>
          <w:szCs w:val="22"/>
        </w:rPr>
        <w:t>20</w:t>
      </w:r>
      <w:r w:rsidR="00CC7658">
        <w:rPr>
          <w:rFonts w:ascii="Arial" w:hAnsi="Arial" w:cs="Arial"/>
          <w:sz w:val="22"/>
          <w:szCs w:val="22"/>
        </w:rPr>
        <w:t>.</w:t>
      </w:r>
    </w:p>
    <w:p w:rsidR="007E328D" w:rsidRDefault="007E328D" w:rsidP="00842711">
      <w:pPr>
        <w:pStyle w:val="TSSC"/>
        <w:numPr>
          <w:ilvl w:val="0"/>
          <w:numId w:val="0"/>
        </w:numPr>
        <w:spacing w:after="120"/>
        <w:rPr>
          <w:rFonts w:ascii="Arial" w:hAnsi="Arial" w:cs="Arial"/>
          <w:sz w:val="22"/>
          <w:szCs w:val="22"/>
        </w:rPr>
      </w:pPr>
    </w:p>
    <w:p w:rsidR="004109D9" w:rsidRPr="00615CF6" w:rsidRDefault="00615CF6" w:rsidP="001803F5">
      <w:pPr>
        <w:pStyle w:val="CAmajorheading"/>
        <w:rPr>
          <w:lang w:eastAsia="en-AU"/>
        </w:rPr>
      </w:pPr>
      <w:r w:rsidRPr="00615CF6">
        <w:rPr>
          <w:lang w:eastAsia="en-AU"/>
        </w:rPr>
        <w:t>Conservation Actions</w:t>
      </w:r>
    </w:p>
    <w:p w:rsidR="00615CF6" w:rsidRPr="00F328C0" w:rsidRDefault="00615CF6" w:rsidP="00FD1B36">
      <w:pPr>
        <w:pStyle w:val="CAIntextheading1"/>
      </w:pPr>
      <w:r w:rsidRPr="00F328C0">
        <w:t>Recovery Plan</w:t>
      </w:r>
    </w:p>
    <w:p w:rsidR="00AF1695" w:rsidRPr="00AF1695" w:rsidRDefault="00AF1695" w:rsidP="00AF1695">
      <w:pPr>
        <w:keepNext/>
        <w:keepLines/>
        <w:rPr>
          <w:rFonts w:ascii="Arial" w:hAnsi="Arial" w:cs="Arial"/>
          <w:sz w:val="22"/>
          <w:szCs w:val="22"/>
        </w:rPr>
      </w:pPr>
      <w:r w:rsidRPr="00AF1695">
        <w:rPr>
          <w:rFonts w:ascii="Arial" w:hAnsi="Arial" w:cs="Arial"/>
          <w:sz w:val="22"/>
          <w:szCs w:val="22"/>
        </w:rPr>
        <w:t xml:space="preserve">A decision about whether there should be a recovery plan for this species has not yet been determined. The purpose of this consultation document is to elicit additional information to help inform this decision. </w:t>
      </w:r>
    </w:p>
    <w:p w:rsidR="00AF1695" w:rsidRDefault="00AF1695" w:rsidP="00AF1695">
      <w:pPr>
        <w:rPr>
          <w:rFonts w:ascii="Arial" w:hAnsi="Arial" w:cs="Arial"/>
          <w:sz w:val="22"/>
          <w:szCs w:val="22"/>
        </w:rPr>
      </w:pPr>
    </w:p>
    <w:p w:rsidR="00AE0BA8" w:rsidRPr="00145595" w:rsidRDefault="00AF1695" w:rsidP="00785DDB">
      <w:pPr>
        <w:rPr>
          <w:rFonts w:ascii="Arial" w:hAnsi="Arial" w:cs="Arial"/>
          <w:sz w:val="22"/>
          <w:szCs w:val="22"/>
        </w:rPr>
      </w:pPr>
      <w:r>
        <w:rPr>
          <w:rFonts w:ascii="Arial" w:hAnsi="Arial" w:cs="Arial"/>
          <w:sz w:val="22"/>
          <w:szCs w:val="22"/>
        </w:rPr>
        <w:t xml:space="preserve">A recovery plan is currently in place. </w:t>
      </w:r>
      <w:r w:rsidR="00AE0BA8" w:rsidRPr="00145595">
        <w:rPr>
          <w:rFonts w:ascii="Arial" w:hAnsi="Arial" w:cs="Arial"/>
          <w:sz w:val="22"/>
          <w:szCs w:val="22"/>
        </w:rPr>
        <w:t>There have been tw</w:t>
      </w:r>
      <w:r>
        <w:rPr>
          <w:rFonts w:ascii="Arial" w:hAnsi="Arial" w:cs="Arial"/>
          <w:sz w:val="22"/>
          <w:szCs w:val="22"/>
        </w:rPr>
        <w:t>o recovery p</w:t>
      </w:r>
      <w:r w:rsidR="00AE0BA8" w:rsidRPr="00145595">
        <w:rPr>
          <w:rFonts w:ascii="Arial" w:hAnsi="Arial" w:cs="Arial"/>
          <w:sz w:val="22"/>
          <w:szCs w:val="22"/>
        </w:rPr>
        <w:t xml:space="preserve">lans </w:t>
      </w:r>
      <w:r w:rsidR="001C0ACE">
        <w:rPr>
          <w:rFonts w:ascii="Arial" w:hAnsi="Arial" w:cs="Arial"/>
          <w:sz w:val="22"/>
          <w:szCs w:val="22"/>
        </w:rPr>
        <w:t xml:space="preserve">developed for the Julia Creek dunnart </w:t>
      </w:r>
      <w:r w:rsidR="00AE0BA8" w:rsidRPr="00145595">
        <w:rPr>
          <w:rFonts w:ascii="Arial" w:hAnsi="Arial" w:cs="Arial"/>
          <w:sz w:val="22"/>
          <w:szCs w:val="22"/>
        </w:rPr>
        <w:t>(</w:t>
      </w:r>
      <w:proofErr w:type="spellStart"/>
      <w:r w:rsidR="00AE0BA8" w:rsidRPr="00145595">
        <w:rPr>
          <w:rFonts w:ascii="Arial" w:hAnsi="Arial" w:cs="Arial"/>
          <w:sz w:val="22"/>
          <w:szCs w:val="22"/>
        </w:rPr>
        <w:t>Lundie</w:t>
      </w:r>
      <w:proofErr w:type="spellEnd"/>
      <w:r w:rsidR="00AE0BA8" w:rsidRPr="00145595">
        <w:rPr>
          <w:rFonts w:ascii="Arial" w:hAnsi="Arial" w:cs="Arial"/>
          <w:sz w:val="22"/>
          <w:szCs w:val="22"/>
        </w:rPr>
        <w:t xml:space="preserve">-Jenkins </w:t>
      </w:r>
      <w:r w:rsidR="001C0ACE">
        <w:rPr>
          <w:rFonts w:ascii="Arial" w:hAnsi="Arial" w:cs="Arial"/>
          <w:sz w:val="22"/>
          <w:szCs w:val="22"/>
        </w:rPr>
        <w:t>&amp;</w:t>
      </w:r>
      <w:r w:rsidR="00AE0BA8" w:rsidRPr="00145595">
        <w:rPr>
          <w:rFonts w:ascii="Arial" w:hAnsi="Arial" w:cs="Arial"/>
          <w:sz w:val="22"/>
          <w:szCs w:val="22"/>
        </w:rPr>
        <w:t xml:space="preserve"> Payne 2000; </w:t>
      </w:r>
      <w:r w:rsidR="00894AD0">
        <w:rPr>
          <w:rFonts w:ascii="Arial" w:hAnsi="Arial" w:cs="Arial"/>
          <w:sz w:val="22"/>
          <w:szCs w:val="22"/>
        </w:rPr>
        <w:t>Qld DERM</w:t>
      </w:r>
      <w:r w:rsidR="00785DDB">
        <w:rPr>
          <w:rFonts w:ascii="Arial" w:hAnsi="Arial" w:cs="Arial"/>
          <w:sz w:val="22"/>
          <w:szCs w:val="22"/>
        </w:rPr>
        <w:t xml:space="preserve"> 2009). </w:t>
      </w:r>
      <w:r w:rsidR="00AE0BA8" w:rsidRPr="00145595">
        <w:rPr>
          <w:rFonts w:ascii="Arial" w:hAnsi="Arial" w:cs="Arial"/>
          <w:sz w:val="22"/>
          <w:szCs w:val="22"/>
        </w:rPr>
        <w:t xml:space="preserve">The level of implementation and success of the first plan was reviewed in the subsequent plan, with notable outcomes relating to some research activities (assessment of threats and biology), habitat modelling, some limited monitoring, </w:t>
      </w:r>
      <w:proofErr w:type="gramStart"/>
      <w:r w:rsidR="00AE0BA8" w:rsidRPr="00145595">
        <w:rPr>
          <w:rFonts w:ascii="Arial" w:hAnsi="Arial" w:cs="Arial"/>
          <w:sz w:val="22"/>
          <w:szCs w:val="22"/>
        </w:rPr>
        <w:t>management</w:t>
      </w:r>
      <w:proofErr w:type="gramEnd"/>
      <w:r w:rsidR="00AE0BA8" w:rsidRPr="00145595">
        <w:rPr>
          <w:rFonts w:ascii="Arial" w:hAnsi="Arial" w:cs="Arial"/>
          <w:sz w:val="22"/>
          <w:szCs w:val="22"/>
        </w:rPr>
        <w:t xml:space="preserve"> of some threats, habitat protection, and community involvement (</w:t>
      </w:r>
      <w:proofErr w:type="spellStart"/>
      <w:r w:rsidR="00AE0BA8" w:rsidRPr="00145595">
        <w:rPr>
          <w:rFonts w:ascii="Arial" w:hAnsi="Arial" w:cs="Arial"/>
          <w:sz w:val="22"/>
          <w:szCs w:val="22"/>
        </w:rPr>
        <w:t>Lundie</w:t>
      </w:r>
      <w:proofErr w:type="spellEnd"/>
      <w:r w:rsidR="00AE0BA8" w:rsidRPr="00145595">
        <w:rPr>
          <w:rFonts w:ascii="Arial" w:hAnsi="Arial" w:cs="Arial"/>
          <w:sz w:val="22"/>
          <w:szCs w:val="22"/>
        </w:rPr>
        <w:t>-Jenkins 2012).</w:t>
      </w:r>
    </w:p>
    <w:p w:rsidR="00AE0BA8" w:rsidRPr="00145595" w:rsidRDefault="00AE0BA8" w:rsidP="00785DDB">
      <w:pPr>
        <w:rPr>
          <w:rFonts w:ascii="Arial" w:hAnsi="Arial" w:cs="Arial"/>
          <w:sz w:val="22"/>
          <w:szCs w:val="22"/>
        </w:rPr>
      </w:pPr>
    </w:p>
    <w:p w:rsidR="00AE0BA8" w:rsidRPr="00145595" w:rsidRDefault="00AE0BA8" w:rsidP="00AE0BA8">
      <w:pPr>
        <w:rPr>
          <w:rFonts w:ascii="Arial" w:hAnsi="Arial" w:cs="Arial"/>
          <w:sz w:val="22"/>
          <w:szCs w:val="22"/>
        </w:rPr>
      </w:pPr>
      <w:r w:rsidRPr="00145595">
        <w:rPr>
          <w:rFonts w:ascii="Arial" w:hAnsi="Arial" w:cs="Arial"/>
          <w:sz w:val="22"/>
          <w:szCs w:val="22"/>
        </w:rPr>
        <w:t xml:space="preserve">Key actions in the most recent recovery plan </w:t>
      </w:r>
      <w:r w:rsidR="00F45CBE">
        <w:rPr>
          <w:rFonts w:ascii="Arial" w:hAnsi="Arial" w:cs="Arial"/>
          <w:sz w:val="22"/>
          <w:szCs w:val="22"/>
        </w:rPr>
        <w:t>include</w:t>
      </w:r>
      <w:r w:rsidRPr="00145595">
        <w:rPr>
          <w:rFonts w:ascii="Arial" w:hAnsi="Arial" w:cs="Arial"/>
          <w:sz w:val="22"/>
          <w:szCs w:val="22"/>
        </w:rPr>
        <w:t>:</w:t>
      </w:r>
    </w:p>
    <w:p w:rsidR="00AE0BA8" w:rsidRDefault="00AE0BA8" w:rsidP="00AE0BA8">
      <w:pPr>
        <w:numPr>
          <w:ilvl w:val="0"/>
          <w:numId w:val="27"/>
        </w:numPr>
        <w:autoSpaceDE w:val="0"/>
        <w:autoSpaceDN w:val="0"/>
        <w:adjustRightInd w:val="0"/>
        <w:rPr>
          <w:rFonts w:ascii="Arial" w:hAnsi="Arial" w:cs="Arial"/>
          <w:color w:val="000000"/>
          <w:sz w:val="22"/>
          <w:szCs w:val="22"/>
          <w:lang w:eastAsia="en-AU"/>
        </w:rPr>
      </w:pPr>
      <w:r w:rsidRPr="00145595">
        <w:rPr>
          <w:rFonts w:ascii="Arial" w:hAnsi="Arial" w:cs="Arial"/>
          <w:color w:val="000000"/>
          <w:sz w:val="22"/>
          <w:szCs w:val="22"/>
          <w:lang w:eastAsia="en-AU"/>
        </w:rPr>
        <w:t xml:space="preserve">conduct surveys to clarify the extent of the species distribution; </w:t>
      </w:r>
    </w:p>
    <w:p w:rsidR="00F45CBE" w:rsidRPr="00F45CBE" w:rsidRDefault="00F45CBE" w:rsidP="00F45CBE">
      <w:pPr>
        <w:numPr>
          <w:ilvl w:val="0"/>
          <w:numId w:val="27"/>
        </w:numPr>
        <w:autoSpaceDE w:val="0"/>
        <w:autoSpaceDN w:val="0"/>
        <w:adjustRightInd w:val="0"/>
        <w:rPr>
          <w:rFonts w:ascii="Arial" w:hAnsi="Arial" w:cs="Arial"/>
          <w:color w:val="000000"/>
          <w:sz w:val="22"/>
          <w:szCs w:val="22"/>
          <w:lang w:eastAsia="en-AU"/>
        </w:rPr>
      </w:pPr>
      <w:r w:rsidRPr="00F45CBE">
        <w:rPr>
          <w:rFonts w:ascii="Arial" w:hAnsi="Arial" w:cs="Arial"/>
          <w:color w:val="000000"/>
          <w:sz w:val="22"/>
          <w:szCs w:val="22"/>
          <w:lang w:eastAsia="en-AU"/>
        </w:rPr>
        <w:t xml:space="preserve">continue and expand population monitoring programs; </w:t>
      </w:r>
    </w:p>
    <w:p w:rsidR="00AE0BA8" w:rsidRPr="00145595" w:rsidRDefault="00AE0BA8" w:rsidP="00AE0BA8">
      <w:pPr>
        <w:numPr>
          <w:ilvl w:val="0"/>
          <w:numId w:val="27"/>
        </w:numPr>
        <w:autoSpaceDE w:val="0"/>
        <w:autoSpaceDN w:val="0"/>
        <w:adjustRightInd w:val="0"/>
        <w:rPr>
          <w:rFonts w:ascii="Arial" w:hAnsi="Arial" w:cs="Arial"/>
          <w:color w:val="000000"/>
          <w:sz w:val="22"/>
          <w:szCs w:val="22"/>
          <w:lang w:eastAsia="en-AU"/>
        </w:rPr>
      </w:pPr>
      <w:r w:rsidRPr="00145595">
        <w:rPr>
          <w:rFonts w:ascii="Arial" w:hAnsi="Arial" w:cs="Arial"/>
          <w:color w:val="000000"/>
          <w:sz w:val="22"/>
          <w:szCs w:val="22"/>
          <w:lang w:eastAsia="en-AU"/>
        </w:rPr>
        <w:t xml:space="preserve">encourage landholders to protect and manage </w:t>
      </w:r>
      <w:r w:rsidR="00B844B0">
        <w:rPr>
          <w:rFonts w:ascii="Arial" w:hAnsi="Arial" w:cs="Arial"/>
          <w:color w:val="000000"/>
          <w:sz w:val="22"/>
          <w:szCs w:val="22"/>
          <w:lang w:eastAsia="en-AU"/>
        </w:rPr>
        <w:t>key</w:t>
      </w:r>
      <w:r w:rsidRPr="00145595">
        <w:rPr>
          <w:rFonts w:ascii="Arial" w:hAnsi="Arial" w:cs="Arial"/>
          <w:color w:val="000000"/>
          <w:sz w:val="22"/>
          <w:szCs w:val="22"/>
          <w:lang w:eastAsia="en-AU"/>
        </w:rPr>
        <w:t xml:space="preserve"> sites; </w:t>
      </w:r>
    </w:p>
    <w:p w:rsidR="00AE0BA8" w:rsidRPr="00145595" w:rsidRDefault="00AE0BA8" w:rsidP="00AE0BA8">
      <w:pPr>
        <w:numPr>
          <w:ilvl w:val="0"/>
          <w:numId w:val="27"/>
        </w:numPr>
        <w:autoSpaceDE w:val="0"/>
        <w:autoSpaceDN w:val="0"/>
        <w:adjustRightInd w:val="0"/>
        <w:rPr>
          <w:rFonts w:ascii="Arial" w:hAnsi="Arial" w:cs="Arial"/>
          <w:color w:val="000000"/>
          <w:sz w:val="22"/>
          <w:szCs w:val="22"/>
          <w:lang w:eastAsia="en-AU"/>
        </w:rPr>
      </w:pPr>
      <w:r w:rsidRPr="00145595">
        <w:rPr>
          <w:rFonts w:ascii="Arial" w:hAnsi="Arial" w:cs="Arial"/>
          <w:color w:val="000000"/>
          <w:sz w:val="22"/>
          <w:szCs w:val="22"/>
          <w:lang w:eastAsia="en-AU"/>
        </w:rPr>
        <w:t xml:space="preserve">integrate </w:t>
      </w:r>
      <w:r w:rsidR="00D82DFF">
        <w:rPr>
          <w:rFonts w:ascii="Arial" w:hAnsi="Arial" w:cs="Arial"/>
          <w:sz w:val="22"/>
          <w:szCs w:val="22"/>
        </w:rPr>
        <w:t xml:space="preserve">Julia Creek dunnart </w:t>
      </w:r>
      <w:r w:rsidRPr="00145595">
        <w:rPr>
          <w:rFonts w:ascii="Arial" w:hAnsi="Arial" w:cs="Arial"/>
          <w:color w:val="000000"/>
          <w:sz w:val="22"/>
          <w:szCs w:val="22"/>
          <w:lang w:eastAsia="en-AU"/>
        </w:rPr>
        <w:t>habitat into local government Stock Route Network Management Plans;</w:t>
      </w:r>
    </w:p>
    <w:p w:rsidR="00F45CBE" w:rsidRDefault="00AE0BA8" w:rsidP="00AE0BA8">
      <w:pPr>
        <w:numPr>
          <w:ilvl w:val="0"/>
          <w:numId w:val="27"/>
        </w:numPr>
        <w:autoSpaceDE w:val="0"/>
        <w:autoSpaceDN w:val="0"/>
        <w:adjustRightInd w:val="0"/>
        <w:rPr>
          <w:rFonts w:ascii="Arial" w:hAnsi="Arial" w:cs="Arial"/>
          <w:color w:val="000000"/>
          <w:sz w:val="22"/>
          <w:szCs w:val="22"/>
          <w:lang w:eastAsia="en-AU"/>
        </w:rPr>
      </w:pPr>
      <w:r w:rsidRPr="00F45CBE">
        <w:rPr>
          <w:rFonts w:ascii="Arial" w:hAnsi="Arial" w:cs="Arial"/>
          <w:color w:val="000000"/>
          <w:sz w:val="22"/>
          <w:szCs w:val="22"/>
          <w:lang w:eastAsia="en-AU"/>
        </w:rPr>
        <w:t>continue and expand implementation of pest animal and plant control programs</w:t>
      </w:r>
      <w:r w:rsidR="00F45CBE">
        <w:rPr>
          <w:rFonts w:ascii="Arial" w:hAnsi="Arial" w:cs="Arial"/>
          <w:color w:val="000000"/>
          <w:sz w:val="22"/>
          <w:szCs w:val="22"/>
          <w:lang w:eastAsia="en-AU"/>
        </w:rPr>
        <w:t>;</w:t>
      </w:r>
    </w:p>
    <w:p w:rsidR="00AE0BA8" w:rsidRPr="00145595" w:rsidRDefault="00AE0BA8" w:rsidP="00AE0BA8">
      <w:pPr>
        <w:numPr>
          <w:ilvl w:val="0"/>
          <w:numId w:val="27"/>
        </w:numPr>
        <w:autoSpaceDE w:val="0"/>
        <w:autoSpaceDN w:val="0"/>
        <w:adjustRightInd w:val="0"/>
        <w:rPr>
          <w:rFonts w:ascii="Arial" w:hAnsi="Arial" w:cs="Arial"/>
          <w:color w:val="000000"/>
          <w:sz w:val="22"/>
          <w:szCs w:val="22"/>
          <w:lang w:eastAsia="en-AU"/>
        </w:rPr>
      </w:pPr>
      <w:r w:rsidRPr="00145595">
        <w:rPr>
          <w:rFonts w:ascii="Arial" w:hAnsi="Arial" w:cs="Arial"/>
          <w:color w:val="000000"/>
          <w:sz w:val="22"/>
          <w:szCs w:val="22"/>
          <w:lang w:eastAsia="en-AU"/>
        </w:rPr>
        <w:t>investigate interactions between predators, water sources and grazing management;</w:t>
      </w:r>
    </w:p>
    <w:p w:rsidR="00AE0BA8" w:rsidRPr="00145595" w:rsidRDefault="00AE0BA8" w:rsidP="00AE0BA8">
      <w:pPr>
        <w:numPr>
          <w:ilvl w:val="0"/>
          <w:numId w:val="27"/>
        </w:numPr>
        <w:autoSpaceDE w:val="0"/>
        <w:autoSpaceDN w:val="0"/>
        <w:adjustRightInd w:val="0"/>
        <w:rPr>
          <w:rFonts w:ascii="Arial" w:hAnsi="Arial" w:cs="Arial"/>
          <w:color w:val="000000"/>
          <w:sz w:val="22"/>
          <w:szCs w:val="22"/>
          <w:lang w:eastAsia="en-AU"/>
        </w:rPr>
      </w:pPr>
      <w:r w:rsidRPr="00145595">
        <w:rPr>
          <w:rFonts w:ascii="Arial" w:hAnsi="Arial" w:cs="Arial"/>
          <w:color w:val="000000"/>
          <w:sz w:val="22"/>
          <w:szCs w:val="22"/>
          <w:lang w:eastAsia="en-AU"/>
        </w:rPr>
        <w:t>investigate interactions with sympatric species of small mammals;</w:t>
      </w:r>
      <w:r w:rsidR="00B844B0">
        <w:rPr>
          <w:rFonts w:ascii="Arial" w:hAnsi="Arial" w:cs="Arial"/>
          <w:color w:val="000000"/>
          <w:sz w:val="22"/>
          <w:szCs w:val="22"/>
          <w:lang w:eastAsia="en-AU"/>
        </w:rPr>
        <w:t xml:space="preserve"> and</w:t>
      </w:r>
    </w:p>
    <w:p w:rsidR="00AE0BA8" w:rsidRDefault="00AE0BA8" w:rsidP="00AE0BA8">
      <w:pPr>
        <w:numPr>
          <w:ilvl w:val="0"/>
          <w:numId w:val="27"/>
        </w:numPr>
        <w:autoSpaceDE w:val="0"/>
        <w:autoSpaceDN w:val="0"/>
        <w:adjustRightInd w:val="0"/>
        <w:rPr>
          <w:rFonts w:ascii="Arial" w:hAnsi="Arial" w:cs="Arial"/>
          <w:color w:val="000000"/>
          <w:sz w:val="22"/>
          <w:szCs w:val="22"/>
          <w:lang w:eastAsia="en-AU"/>
        </w:rPr>
      </w:pPr>
      <w:proofErr w:type="gramStart"/>
      <w:r w:rsidRPr="00145595">
        <w:rPr>
          <w:rFonts w:ascii="Arial" w:hAnsi="Arial" w:cs="Arial"/>
          <w:color w:val="000000"/>
          <w:sz w:val="22"/>
          <w:szCs w:val="22"/>
          <w:lang w:eastAsia="en-AU"/>
        </w:rPr>
        <w:t>conduct</w:t>
      </w:r>
      <w:proofErr w:type="gramEnd"/>
      <w:r w:rsidRPr="00145595">
        <w:rPr>
          <w:rFonts w:ascii="Arial" w:hAnsi="Arial" w:cs="Arial"/>
          <w:color w:val="000000"/>
          <w:sz w:val="22"/>
          <w:szCs w:val="22"/>
          <w:lang w:eastAsia="en-AU"/>
        </w:rPr>
        <w:t xml:space="preserve"> media campaigns and continue to produce/distribute educational material</w:t>
      </w:r>
      <w:r w:rsidR="00B844B0">
        <w:rPr>
          <w:rFonts w:ascii="Arial" w:hAnsi="Arial" w:cs="Arial"/>
          <w:color w:val="000000"/>
          <w:sz w:val="22"/>
          <w:szCs w:val="22"/>
          <w:lang w:eastAsia="en-AU"/>
        </w:rPr>
        <w:t>.</w:t>
      </w:r>
    </w:p>
    <w:p w:rsidR="00B844B0" w:rsidRPr="00B844B0" w:rsidRDefault="00B844B0" w:rsidP="00B844B0">
      <w:pPr>
        <w:autoSpaceDE w:val="0"/>
        <w:autoSpaceDN w:val="0"/>
        <w:adjustRightInd w:val="0"/>
        <w:ind w:left="720"/>
        <w:rPr>
          <w:rFonts w:ascii="Arial" w:hAnsi="Arial" w:cs="Arial"/>
          <w:color w:val="000000"/>
          <w:sz w:val="22"/>
          <w:szCs w:val="22"/>
          <w:lang w:eastAsia="en-AU"/>
        </w:rPr>
      </w:pPr>
    </w:p>
    <w:p w:rsidR="00615CF6" w:rsidRDefault="00AE0BA8" w:rsidP="001C0ACE">
      <w:pPr>
        <w:rPr>
          <w:rFonts w:ascii="Arial" w:hAnsi="Arial" w:cs="Arial"/>
          <w:sz w:val="22"/>
          <w:szCs w:val="22"/>
        </w:rPr>
      </w:pPr>
      <w:r w:rsidRPr="00145595">
        <w:rPr>
          <w:rFonts w:ascii="Arial" w:hAnsi="Arial" w:cs="Arial"/>
          <w:sz w:val="22"/>
          <w:szCs w:val="22"/>
        </w:rPr>
        <w:t xml:space="preserve">There has been limited implementation and success </w:t>
      </w:r>
      <w:r w:rsidR="001C0ACE">
        <w:rPr>
          <w:rFonts w:ascii="Arial" w:hAnsi="Arial" w:cs="Arial"/>
          <w:sz w:val="22"/>
          <w:szCs w:val="22"/>
        </w:rPr>
        <w:t>of</w:t>
      </w:r>
      <w:r w:rsidRPr="00145595">
        <w:rPr>
          <w:rFonts w:ascii="Arial" w:hAnsi="Arial" w:cs="Arial"/>
          <w:sz w:val="22"/>
          <w:szCs w:val="22"/>
        </w:rPr>
        <w:t xml:space="preserve"> this second plan.</w:t>
      </w:r>
    </w:p>
    <w:p w:rsidR="00FD1B36" w:rsidRDefault="00FD1B36" w:rsidP="00FD1B36">
      <w:pPr>
        <w:pStyle w:val="CAIntextheading1"/>
      </w:pPr>
      <w:r>
        <w:t>Primary Conservation Actions</w:t>
      </w:r>
    </w:p>
    <w:p w:rsidR="00AE0BA8" w:rsidRPr="00145595" w:rsidRDefault="00AE0BA8" w:rsidP="00AE0BA8">
      <w:pPr>
        <w:pStyle w:val="ListParagraph"/>
        <w:numPr>
          <w:ilvl w:val="0"/>
          <w:numId w:val="28"/>
        </w:numPr>
        <w:autoSpaceDE w:val="0"/>
        <w:autoSpaceDN w:val="0"/>
        <w:contextualSpacing w:val="0"/>
        <w:rPr>
          <w:rFonts w:ascii="Arial" w:hAnsi="Arial" w:cs="Arial"/>
          <w:color w:val="000000"/>
          <w:sz w:val="22"/>
          <w:szCs w:val="22"/>
          <w:lang w:val="en-US"/>
        </w:rPr>
      </w:pPr>
      <w:r w:rsidRPr="00145595">
        <w:rPr>
          <w:rFonts w:ascii="Arial" w:hAnsi="Arial" w:cs="Arial"/>
          <w:color w:val="000000"/>
          <w:sz w:val="22"/>
          <w:szCs w:val="22"/>
          <w:lang w:val="en-US"/>
        </w:rPr>
        <w:t>Manage threats to secure or increase overall population size.</w:t>
      </w:r>
    </w:p>
    <w:p w:rsidR="00AE0BA8" w:rsidRPr="00145595" w:rsidRDefault="00AE0BA8" w:rsidP="00AE0BA8">
      <w:pPr>
        <w:pStyle w:val="ListParagraph"/>
        <w:numPr>
          <w:ilvl w:val="0"/>
          <w:numId w:val="28"/>
        </w:numPr>
        <w:autoSpaceDE w:val="0"/>
        <w:autoSpaceDN w:val="0"/>
        <w:contextualSpacing w:val="0"/>
        <w:rPr>
          <w:rFonts w:ascii="Arial" w:hAnsi="Arial" w:cs="Arial"/>
          <w:color w:val="000000"/>
          <w:sz w:val="22"/>
          <w:szCs w:val="22"/>
          <w:lang w:val="en-US"/>
        </w:rPr>
      </w:pPr>
      <w:r w:rsidRPr="00145595">
        <w:rPr>
          <w:rFonts w:ascii="Arial" w:hAnsi="Arial" w:cs="Arial"/>
          <w:color w:val="000000"/>
          <w:sz w:val="22"/>
          <w:szCs w:val="22"/>
          <w:lang w:val="en-US"/>
        </w:rPr>
        <w:t>Maintain viable populations at all known localities.</w:t>
      </w:r>
    </w:p>
    <w:p w:rsidR="00825EDD" w:rsidRDefault="00825EDD" w:rsidP="00FD1B36">
      <w:pPr>
        <w:pStyle w:val="CAIntextheading1"/>
      </w:pPr>
      <w:r>
        <w:t xml:space="preserve">Conservation and Management </w:t>
      </w:r>
      <w:r w:rsidR="00DA5667">
        <w:t>Priorities</w:t>
      </w:r>
    </w:p>
    <w:p w:rsidR="00AE0BA8" w:rsidRDefault="001C0ACE" w:rsidP="00AE0BA8">
      <w:pPr>
        <w:rPr>
          <w:rFonts w:ascii="Arial" w:hAnsi="Arial" w:cs="Arial"/>
          <w:sz w:val="22"/>
          <w:szCs w:val="22"/>
          <w:lang w:eastAsia="en-AU"/>
        </w:rPr>
      </w:pPr>
      <w:r>
        <w:rPr>
          <w:rFonts w:ascii="Arial" w:hAnsi="Arial" w:cs="Arial"/>
          <w:sz w:val="22"/>
          <w:szCs w:val="22"/>
        </w:rPr>
        <w:t>The Julia Creek d</w:t>
      </w:r>
      <w:r w:rsidR="00AE0BA8" w:rsidRPr="00145595">
        <w:rPr>
          <w:rFonts w:ascii="Arial" w:hAnsi="Arial" w:cs="Arial"/>
          <w:sz w:val="22"/>
          <w:szCs w:val="22"/>
        </w:rPr>
        <w:t xml:space="preserve">unnart is present in </w:t>
      </w:r>
      <w:r w:rsidR="00A72097">
        <w:rPr>
          <w:rFonts w:ascii="Arial" w:hAnsi="Arial" w:cs="Arial"/>
          <w:sz w:val="22"/>
          <w:szCs w:val="22"/>
        </w:rPr>
        <w:t xml:space="preserve">two </w:t>
      </w:r>
      <w:r w:rsidR="00AE0BA8" w:rsidRPr="00145595">
        <w:rPr>
          <w:rFonts w:ascii="Arial" w:hAnsi="Arial" w:cs="Arial"/>
          <w:sz w:val="22"/>
          <w:szCs w:val="22"/>
        </w:rPr>
        <w:t>conse</w:t>
      </w:r>
      <w:r w:rsidR="00A72097">
        <w:rPr>
          <w:rFonts w:ascii="Arial" w:hAnsi="Arial" w:cs="Arial"/>
          <w:sz w:val="22"/>
          <w:szCs w:val="22"/>
        </w:rPr>
        <w:t xml:space="preserve">rvation reserves, </w:t>
      </w:r>
      <w:r>
        <w:rPr>
          <w:rFonts w:ascii="Arial" w:hAnsi="Arial" w:cs="Arial"/>
          <w:sz w:val="22"/>
          <w:szCs w:val="22"/>
        </w:rPr>
        <w:t>Bladensburg</w:t>
      </w:r>
      <w:r w:rsidR="00A72097" w:rsidRPr="00A72097">
        <w:rPr>
          <w:rFonts w:ascii="Arial" w:hAnsi="Arial" w:cs="Arial"/>
          <w:sz w:val="22"/>
          <w:szCs w:val="22"/>
        </w:rPr>
        <w:t xml:space="preserve"> </w:t>
      </w:r>
      <w:r w:rsidR="00A72097">
        <w:rPr>
          <w:rFonts w:ascii="Arial" w:hAnsi="Arial" w:cs="Arial"/>
          <w:sz w:val="22"/>
          <w:szCs w:val="22"/>
        </w:rPr>
        <w:t xml:space="preserve">National Park and </w:t>
      </w:r>
      <w:proofErr w:type="spellStart"/>
      <w:r w:rsidR="00AE0BA8" w:rsidRPr="00145595">
        <w:rPr>
          <w:rFonts w:ascii="Arial" w:hAnsi="Arial" w:cs="Arial"/>
          <w:sz w:val="22"/>
          <w:szCs w:val="22"/>
        </w:rPr>
        <w:t>Moorrinya</w:t>
      </w:r>
      <w:proofErr w:type="spellEnd"/>
      <w:r w:rsidR="00AE0BA8" w:rsidRPr="00145595">
        <w:rPr>
          <w:rFonts w:ascii="Arial" w:hAnsi="Arial" w:cs="Arial"/>
          <w:sz w:val="22"/>
          <w:szCs w:val="22"/>
        </w:rPr>
        <w:t xml:space="preserve"> National Park</w:t>
      </w:r>
      <w:r w:rsidR="00A72097">
        <w:rPr>
          <w:rFonts w:ascii="Arial" w:hAnsi="Arial" w:cs="Arial"/>
          <w:sz w:val="22"/>
          <w:szCs w:val="22"/>
        </w:rPr>
        <w:t xml:space="preserve"> (</w:t>
      </w:r>
      <w:r w:rsidR="00894AD0">
        <w:rPr>
          <w:rFonts w:ascii="Arial" w:hAnsi="Arial" w:cs="Arial"/>
          <w:sz w:val="22"/>
          <w:szCs w:val="22"/>
        </w:rPr>
        <w:t>Qld DERM</w:t>
      </w:r>
      <w:r w:rsidR="00AE0BA8" w:rsidRPr="00145595">
        <w:rPr>
          <w:rFonts w:ascii="Arial" w:hAnsi="Arial" w:cs="Arial"/>
          <w:sz w:val="22"/>
          <w:szCs w:val="22"/>
        </w:rPr>
        <w:t xml:space="preserve"> 2009), where it</w:t>
      </w:r>
      <w:r w:rsidR="00AE0BA8" w:rsidRPr="00145595">
        <w:rPr>
          <w:rFonts w:ascii="Arial" w:hAnsi="Arial" w:cs="Arial"/>
          <w:sz w:val="22"/>
          <w:szCs w:val="22"/>
          <w:lang w:eastAsia="en-AU"/>
        </w:rPr>
        <w:t xml:space="preserve"> is protected from some threats. The species has also been recorded in Julia Creek Aerodrome, and a predator-proof fence was erected there (encompassing an area of 250 ha) in 2008 for its conservation (</w:t>
      </w:r>
      <w:r w:rsidR="00894AD0">
        <w:rPr>
          <w:rFonts w:ascii="Arial" w:hAnsi="Arial" w:cs="Arial"/>
          <w:sz w:val="22"/>
          <w:szCs w:val="22"/>
          <w:lang w:eastAsia="en-AU"/>
        </w:rPr>
        <w:t>Qld DERM</w:t>
      </w:r>
      <w:r w:rsidR="00AE0BA8" w:rsidRPr="00145595">
        <w:rPr>
          <w:rFonts w:ascii="Arial" w:hAnsi="Arial" w:cs="Arial"/>
          <w:sz w:val="22"/>
          <w:szCs w:val="22"/>
          <w:lang w:eastAsia="en-AU"/>
        </w:rPr>
        <w:t xml:space="preserve"> 2009). Twenty captive-bred dunnarts were released at this site in 2007 (</w:t>
      </w:r>
      <w:proofErr w:type="spellStart"/>
      <w:r w:rsidR="00AE0BA8" w:rsidRPr="00145595">
        <w:rPr>
          <w:rFonts w:ascii="Arial" w:hAnsi="Arial" w:cs="Arial"/>
          <w:sz w:val="22"/>
          <w:szCs w:val="22"/>
          <w:lang w:eastAsia="en-AU"/>
        </w:rPr>
        <w:t>Lundie</w:t>
      </w:r>
      <w:proofErr w:type="spellEnd"/>
      <w:r w:rsidR="00AE0BA8" w:rsidRPr="00145595">
        <w:rPr>
          <w:rFonts w:ascii="Arial" w:hAnsi="Arial" w:cs="Arial"/>
          <w:sz w:val="22"/>
          <w:szCs w:val="22"/>
          <w:lang w:eastAsia="en-AU"/>
        </w:rPr>
        <w:t>-Jenkins 2008)</w:t>
      </w:r>
      <w:r w:rsidR="00D716F9">
        <w:rPr>
          <w:rFonts w:ascii="Arial" w:hAnsi="Arial" w:cs="Arial"/>
          <w:sz w:val="22"/>
          <w:szCs w:val="22"/>
          <w:lang w:eastAsia="en-AU"/>
        </w:rPr>
        <w:t>, and a further 22 released at this site in 2008 (Qld DEHP 2013)</w:t>
      </w:r>
      <w:r w:rsidR="00AE0BA8" w:rsidRPr="00145595">
        <w:rPr>
          <w:rFonts w:ascii="Arial" w:hAnsi="Arial" w:cs="Arial"/>
          <w:sz w:val="22"/>
          <w:szCs w:val="22"/>
          <w:lang w:eastAsia="en-AU"/>
        </w:rPr>
        <w:t>. There is ongoing management of some woody weeds, and community involvement in some management (</w:t>
      </w:r>
      <w:proofErr w:type="spellStart"/>
      <w:r w:rsidR="00AE0BA8" w:rsidRPr="00145595">
        <w:rPr>
          <w:rFonts w:ascii="Arial" w:hAnsi="Arial" w:cs="Arial"/>
          <w:sz w:val="22"/>
          <w:szCs w:val="22"/>
          <w:lang w:eastAsia="en-AU"/>
        </w:rPr>
        <w:t>Lundie</w:t>
      </w:r>
      <w:proofErr w:type="spellEnd"/>
      <w:r w:rsidR="00AE0BA8" w:rsidRPr="00145595">
        <w:rPr>
          <w:rFonts w:ascii="Arial" w:hAnsi="Arial" w:cs="Arial"/>
          <w:sz w:val="22"/>
          <w:szCs w:val="22"/>
          <w:lang w:eastAsia="en-AU"/>
        </w:rPr>
        <w:t>-Jenkins 2012).</w:t>
      </w:r>
    </w:p>
    <w:p w:rsidR="00475E9E" w:rsidRPr="00145595" w:rsidRDefault="00475E9E" w:rsidP="00475E9E">
      <w:pPr>
        <w:spacing w:before="240"/>
        <w:rPr>
          <w:rFonts w:ascii="Arial" w:hAnsi="Arial" w:cs="Arial"/>
          <w:sz w:val="22"/>
          <w:szCs w:val="22"/>
        </w:rPr>
      </w:pPr>
      <w:r w:rsidRPr="00DD5E0B">
        <w:rPr>
          <w:rFonts w:ascii="Arial" w:hAnsi="Arial" w:cs="Arial"/>
          <w:sz w:val="22"/>
          <w:szCs w:val="22"/>
        </w:rPr>
        <w:t>Recommended conservation and management action</w:t>
      </w:r>
      <w:r>
        <w:rPr>
          <w:rFonts w:ascii="Arial" w:hAnsi="Arial" w:cs="Arial"/>
          <w:sz w:val="22"/>
          <w:szCs w:val="22"/>
        </w:rPr>
        <w:t>s</w:t>
      </w:r>
      <w:r w:rsidRPr="00DD5E0B">
        <w:rPr>
          <w:rFonts w:ascii="Arial" w:hAnsi="Arial" w:cs="Arial"/>
          <w:sz w:val="22"/>
          <w:szCs w:val="22"/>
        </w:rPr>
        <w:t xml:space="preserve"> </w:t>
      </w:r>
      <w:r>
        <w:rPr>
          <w:rFonts w:ascii="Arial" w:hAnsi="Arial" w:cs="Arial"/>
          <w:sz w:val="22"/>
          <w:szCs w:val="22"/>
        </w:rPr>
        <w:t xml:space="preserve">are outlined in the table below </w:t>
      </w:r>
      <w:r w:rsidRPr="00DD5E0B">
        <w:rPr>
          <w:rFonts w:ascii="Arial" w:hAnsi="Arial" w:cs="Arial"/>
          <w:sz w:val="22"/>
          <w:szCs w:val="22"/>
        </w:rPr>
        <w:t>(</w:t>
      </w:r>
      <w:r w:rsidRPr="00996F66">
        <w:rPr>
          <w:rFonts w:ascii="Arial" w:hAnsi="Arial" w:cs="Arial"/>
          <w:sz w:val="22"/>
          <w:szCs w:val="22"/>
        </w:rPr>
        <w:t>Woinarski et al.</w:t>
      </w:r>
      <w:r>
        <w:rPr>
          <w:rFonts w:ascii="Arial" w:hAnsi="Arial" w:cs="Arial"/>
          <w:sz w:val="22"/>
          <w:szCs w:val="22"/>
        </w:rPr>
        <w:t>,</w:t>
      </w:r>
      <w:r w:rsidRPr="00996F66">
        <w:rPr>
          <w:rFonts w:ascii="Arial" w:hAnsi="Arial" w:cs="Arial"/>
          <w:sz w:val="22"/>
          <w:szCs w:val="22"/>
        </w:rPr>
        <w:t xml:space="preserve"> 2014).</w:t>
      </w:r>
    </w:p>
    <w:p w:rsidR="00CE6B12" w:rsidRDefault="00CE6B12" w:rsidP="00F35F2A">
      <w:pPr>
        <w:pStyle w:val="ListBullet"/>
        <w:numPr>
          <w:ilvl w:val="0"/>
          <w:numId w:val="0"/>
        </w:numPr>
        <w:spacing w:line="276" w:lineRule="auto"/>
        <w:rPr>
          <w:rFonts w:ascii="Arial" w:hAnsi="Arial" w:cs="Arial"/>
          <w:color w:val="0000FF"/>
          <w:sz w:val="22"/>
          <w:szCs w:val="22"/>
        </w:rPr>
      </w:pPr>
    </w:p>
    <w:tbl>
      <w:tblPr>
        <w:tblW w:w="9322"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10"/>
        <w:gridCol w:w="4173"/>
        <w:gridCol w:w="1639"/>
      </w:tblGrid>
      <w:tr w:rsidR="001D221A" w:rsidRPr="00170325" w:rsidTr="00CE39C3">
        <w:tc>
          <w:tcPr>
            <w:tcW w:w="3510" w:type="dxa"/>
            <w:shd w:val="clear" w:color="auto" w:fill="A6A6A6" w:themeFill="background1" w:themeFillShade="A6"/>
          </w:tcPr>
          <w:p w:rsidR="001D221A" w:rsidRPr="001D221A" w:rsidRDefault="001D221A" w:rsidP="00A0325C">
            <w:pPr>
              <w:rPr>
                <w:rFonts w:ascii="Arial" w:hAnsi="Arial" w:cs="Arial"/>
                <w:b/>
                <w:sz w:val="22"/>
                <w:szCs w:val="22"/>
              </w:rPr>
            </w:pPr>
            <w:r w:rsidRPr="001D221A">
              <w:rPr>
                <w:rFonts w:ascii="Arial" w:hAnsi="Arial" w:cs="Arial"/>
                <w:b/>
                <w:sz w:val="22"/>
                <w:szCs w:val="22"/>
              </w:rPr>
              <w:t>Theme</w:t>
            </w:r>
          </w:p>
        </w:tc>
        <w:tc>
          <w:tcPr>
            <w:tcW w:w="4173" w:type="dxa"/>
            <w:shd w:val="clear" w:color="auto" w:fill="A6A6A6" w:themeFill="background1" w:themeFillShade="A6"/>
          </w:tcPr>
          <w:p w:rsidR="001D221A" w:rsidRPr="001D221A" w:rsidRDefault="001D221A" w:rsidP="00A0325C">
            <w:pPr>
              <w:rPr>
                <w:rFonts w:ascii="Arial" w:hAnsi="Arial" w:cs="Arial"/>
                <w:b/>
                <w:sz w:val="22"/>
                <w:szCs w:val="22"/>
              </w:rPr>
            </w:pPr>
            <w:r w:rsidRPr="001D221A">
              <w:rPr>
                <w:rFonts w:ascii="Arial" w:hAnsi="Arial" w:cs="Arial"/>
                <w:b/>
                <w:sz w:val="22"/>
                <w:szCs w:val="22"/>
              </w:rPr>
              <w:t>Specific actions</w:t>
            </w:r>
          </w:p>
        </w:tc>
        <w:tc>
          <w:tcPr>
            <w:tcW w:w="1639" w:type="dxa"/>
            <w:shd w:val="clear" w:color="auto" w:fill="A6A6A6" w:themeFill="background1" w:themeFillShade="A6"/>
          </w:tcPr>
          <w:p w:rsidR="001D221A" w:rsidRPr="001D221A" w:rsidRDefault="001D221A" w:rsidP="00A0325C">
            <w:pPr>
              <w:rPr>
                <w:rFonts w:ascii="Arial" w:hAnsi="Arial" w:cs="Arial"/>
                <w:b/>
                <w:sz w:val="22"/>
                <w:szCs w:val="22"/>
              </w:rPr>
            </w:pPr>
            <w:r w:rsidRPr="001D221A">
              <w:rPr>
                <w:rFonts w:ascii="Arial" w:hAnsi="Arial" w:cs="Arial"/>
                <w:b/>
                <w:sz w:val="22"/>
                <w:szCs w:val="22"/>
              </w:rPr>
              <w:t>Priority</w:t>
            </w:r>
          </w:p>
        </w:tc>
      </w:tr>
      <w:tr w:rsidR="001D221A" w:rsidRPr="00170325" w:rsidTr="00CE39C3">
        <w:tc>
          <w:tcPr>
            <w:tcW w:w="3510" w:type="dxa"/>
            <w:vMerge w:val="restart"/>
          </w:tcPr>
          <w:p w:rsidR="001D221A" w:rsidRPr="001D221A" w:rsidRDefault="001D221A" w:rsidP="00A0325C">
            <w:pPr>
              <w:rPr>
                <w:rFonts w:ascii="Arial" w:hAnsi="Arial" w:cs="Arial"/>
                <w:sz w:val="22"/>
                <w:szCs w:val="22"/>
              </w:rPr>
            </w:pPr>
            <w:r w:rsidRPr="001D221A">
              <w:rPr>
                <w:rFonts w:ascii="Arial" w:hAnsi="Arial" w:cs="Arial"/>
                <w:sz w:val="22"/>
                <w:szCs w:val="22"/>
              </w:rPr>
              <w:t>Active mitigation of threats</w:t>
            </w:r>
          </w:p>
        </w:tc>
        <w:tc>
          <w:tcPr>
            <w:tcW w:w="4173" w:type="dxa"/>
          </w:tcPr>
          <w:p w:rsidR="001D221A" w:rsidRPr="001D221A" w:rsidRDefault="001D221A" w:rsidP="00A0325C">
            <w:pPr>
              <w:rPr>
                <w:rFonts w:ascii="Arial" w:hAnsi="Arial" w:cs="Arial"/>
                <w:sz w:val="22"/>
                <w:szCs w:val="22"/>
              </w:rPr>
            </w:pPr>
            <w:r w:rsidRPr="001D221A">
              <w:rPr>
                <w:rFonts w:ascii="Arial" w:hAnsi="Arial" w:cs="Arial"/>
                <w:sz w:val="22"/>
                <w:szCs w:val="22"/>
              </w:rPr>
              <w:t>Implement control mechanisms for introduced predators</w:t>
            </w:r>
            <w:r>
              <w:rPr>
                <w:rFonts w:ascii="Arial" w:hAnsi="Arial" w:cs="Arial"/>
                <w:sz w:val="22"/>
                <w:szCs w:val="22"/>
              </w:rPr>
              <w:t xml:space="preserve"> (especially feral c</w:t>
            </w:r>
            <w:r w:rsidRPr="001D221A">
              <w:rPr>
                <w:rFonts w:ascii="Arial" w:hAnsi="Arial" w:cs="Arial"/>
                <w:sz w:val="22"/>
                <w:szCs w:val="22"/>
              </w:rPr>
              <w:t>ats), that minimise adverse impacts upon this species</w:t>
            </w:r>
          </w:p>
        </w:tc>
        <w:tc>
          <w:tcPr>
            <w:tcW w:w="1639" w:type="dxa"/>
          </w:tcPr>
          <w:p w:rsidR="001D221A" w:rsidRPr="001D221A" w:rsidRDefault="001D221A" w:rsidP="00A0325C">
            <w:pPr>
              <w:rPr>
                <w:rFonts w:ascii="Arial" w:hAnsi="Arial" w:cs="Arial"/>
                <w:sz w:val="22"/>
                <w:szCs w:val="22"/>
              </w:rPr>
            </w:pPr>
            <w:r w:rsidRPr="001D221A">
              <w:rPr>
                <w:rFonts w:ascii="Arial" w:hAnsi="Arial" w:cs="Arial"/>
                <w:sz w:val="22"/>
                <w:szCs w:val="22"/>
              </w:rPr>
              <w:t>High</w:t>
            </w:r>
          </w:p>
        </w:tc>
      </w:tr>
      <w:tr w:rsidR="001D221A" w:rsidRPr="00170325" w:rsidTr="00CE39C3">
        <w:tc>
          <w:tcPr>
            <w:tcW w:w="3510" w:type="dxa"/>
            <w:vMerge/>
          </w:tcPr>
          <w:p w:rsidR="001D221A" w:rsidRPr="001D221A" w:rsidRDefault="001D221A" w:rsidP="00A0325C">
            <w:pPr>
              <w:rPr>
                <w:rFonts w:ascii="Arial" w:hAnsi="Arial" w:cs="Arial"/>
                <w:sz w:val="22"/>
                <w:szCs w:val="22"/>
              </w:rPr>
            </w:pPr>
          </w:p>
        </w:tc>
        <w:tc>
          <w:tcPr>
            <w:tcW w:w="4173" w:type="dxa"/>
          </w:tcPr>
          <w:p w:rsidR="001D221A" w:rsidRPr="001D221A" w:rsidRDefault="001D221A" w:rsidP="00A0325C">
            <w:pPr>
              <w:rPr>
                <w:rFonts w:ascii="Arial" w:hAnsi="Arial" w:cs="Arial"/>
                <w:sz w:val="22"/>
                <w:szCs w:val="22"/>
              </w:rPr>
            </w:pPr>
            <w:r w:rsidRPr="001D221A">
              <w:rPr>
                <w:rFonts w:ascii="Arial" w:hAnsi="Arial" w:cs="Arial"/>
                <w:sz w:val="22"/>
                <w:szCs w:val="22"/>
              </w:rPr>
              <w:t>Constrain grazing by livestock and feral herbivores to within acceptable limits in and around important subpopulations</w:t>
            </w:r>
          </w:p>
        </w:tc>
        <w:tc>
          <w:tcPr>
            <w:tcW w:w="1639" w:type="dxa"/>
          </w:tcPr>
          <w:p w:rsidR="001D221A" w:rsidRPr="001D221A" w:rsidRDefault="001D221A" w:rsidP="00A0325C">
            <w:pPr>
              <w:rPr>
                <w:rFonts w:ascii="Arial" w:hAnsi="Arial" w:cs="Arial"/>
                <w:sz w:val="22"/>
                <w:szCs w:val="22"/>
              </w:rPr>
            </w:pPr>
            <w:r w:rsidRPr="001D221A">
              <w:rPr>
                <w:rFonts w:ascii="Arial" w:hAnsi="Arial" w:cs="Arial"/>
                <w:sz w:val="22"/>
                <w:szCs w:val="22"/>
              </w:rPr>
              <w:t>Medium-high</w:t>
            </w:r>
          </w:p>
        </w:tc>
      </w:tr>
      <w:tr w:rsidR="001D221A" w:rsidRPr="00170325" w:rsidTr="00CE39C3">
        <w:tc>
          <w:tcPr>
            <w:tcW w:w="3510" w:type="dxa"/>
            <w:vMerge/>
          </w:tcPr>
          <w:p w:rsidR="001D221A" w:rsidRPr="001D221A" w:rsidRDefault="001D221A" w:rsidP="00A0325C">
            <w:pPr>
              <w:rPr>
                <w:rFonts w:ascii="Arial" w:hAnsi="Arial" w:cs="Arial"/>
                <w:sz w:val="22"/>
                <w:szCs w:val="22"/>
              </w:rPr>
            </w:pPr>
          </w:p>
        </w:tc>
        <w:tc>
          <w:tcPr>
            <w:tcW w:w="4173" w:type="dxa"/>
          </w:tcPr>
          <w:p w:rsidR="001D221A" w:rsidRPr="001D221A" w:rsidRDefault="001D221A" w:rsidP="001D221A">
            <w:pPr>
              <w:rPr>
                <w:rFonts w:ascii="Arial" w:hAnsi="Arial" w:cs="Arial"/>
                <w:sz w:val="22"/>
                <w:szCs w:val="22"/>
              </w:rPr>
            </w:pPr>
            <w:r w:rsidRPr="001D221A">
              <w:rPr>
                <w:rFonts w:ascii="Arial" w:hAnsi="Arial" w:cs="Arial"/>
                <w:sz w:val="22"/>
                <w:szCs w:val="22"/>
              </w:rPr>
              <w:t xml:space="preserve">Undertake landscape-scale fire management, to increase heterogeneity and decrease incidence of frequent extensive and intense fire; </w:t>
            </w:r>
            <w:r w:rsidR="00894AD0">
              <w:rPr>
                <w:rFonts w:ascii="Arial" w:hAnsi="Arial" w:cs="Arial"/>
                <w:sz w:val="22"/>
                <w:szCs w:val="22"/>
              </w:rPr>
              <w:t>Qld DERM</w:t>
            </w:r>
            <w:r w:rsidRPr="001D221A">
              <w:rPr>
                <w:rFonts w:ascii="Arial" w:hAnsi="Arial" w:cs="Arial"/>
                <w:sz w:val="22"/>
                <w:szCs w:val="22"/>
              </w:rPr>
              <w:t xml:space="preserve"> (2009) recommends some areas </w:t>
            </w:r>
            <w:r>
              <w:rPr>
                <w:rFonts w:ascii="Arial" w:hAnsi="Arial" w:cs="Arial"/>
                <w:sz w:val="22"/>
                <w:szCs w:val="22"/>
              </w:rPr>
              <w:t>should be</w:t>
            </w:r>
            <w:r w:rsidRPr="001D221A">
              <w:rPr>
                <w:rFonts w:ascii="Arial" w:hAnsi="Arial" w:cs="Arial"/>
                <w:sz w:val="22"/>
                <w:szCs w:val="22"/>
              </w:rPr>
              <w:t xml:space="preserve"> burnt every 4-8 years at </w:t>
            </w:r>
            <w:proofErr w:type="spellStart"/>
            <w:r w:rsidRPr="001D221A">
              <w:rPr>
                <w:rFonts w:ascii="Arial" w:hAnsi="Arial" w:cs="Arial"/>
                <w:sz w:val="22"/>
                <w:szCs w:val="22"/>
              </w:rPr>
              <w:t>Moorrinya</w:t>
            </w:r>
            <w:proofErr w:type="spellEnd"/>
            <w:r w:rsidRPr="001D221A">
              <w:rPr>
                <w:rFonts w:ascii="Arial" w:hAnsi="Arial" w:cs="Arial"/>
                <w:sz w:val="22"/>
                <w:szCs w:val="22"/>
              </w:rPr>
              <w:t xml:space="preserve"> National Park</w:t>
            </w:r>
          </w:p>
        </w:tc>
        <w:tc>
          <w:tcPr>
            <w:tcW w:w="1639" w:type="dxa"/>
          </w:tcPr>
          <w:p w:rsidR="001D221A" w:rsidRPr="001D221A" w:rsidRDefault="001D221A" w:rsidP="00A0325C">
            <w:pPr>
              <w:rPr>
                <w:rFonts w:ascii="Arial" w:hAnsi="Arial" w:cs="Arial"/>
                <w:sz w:val="22"/>
                <w:szCs w:val="22"/>
              </w:rPr>
            </w:pPr>
            <w:r w:rsidRPr="001D221A">
              <w:rPr>
                <w:rFonts w:ascii="Arial" w:hAnsi="Arial" w:cs="Arial"/>
                <w:sz w:val="22"/>
                <w:szCs w:val="22"/>
              </w:rPr>
              <w:t>Medium</w:t>
            </w:r>
          </w:p>
        </w:tc>
      </w:tr>
      <w:tr w:rsidR="001D221A" w:rsidRPr="00170325" w:rsidTr="00CE39C3">
        <w:tc>
          <w:tcPr>
            <w:tcW w:w="3510" w:type="dxa"/>
            <w:vMerge/>
          </w:tcPr>
          <w:p w:rsidR="001D221A" w:rsidRPr="001D221A" w:rsidRDefault="001D221A" w:rsidP="00A0325C">
            <w:pPr>
              <w:rPr>
                <w:rFonts w:ascii="Arial" w:hAnsi="Arial" w:cs="Arial"/>
                <w:sz w:val="22"/>
                <w:szCs w:val="22"/>
              </w:rPr>
            </w:pPr>
          </w:p>
        </w:tc>
        <w:tc>
          <w:tcPr>
            <w:tcW w:w="4173" w:type="dxa"/>
          </w:tcPr>
          <w:p w:rsidR="001D221A" w:rsidRPr="001D221A" w:rsidRDefault="001D221A" w:rsidP="00A0325C">
            <w:pPr>
              <w:rPr>
                <w:rFonts w:ascii="Arial" w:hAnsi="Arial" w:cs="Arial"/>
                <w:sz w:val="22"/>
                <w:szCs w:val="22"/>
              </w:rPr>
            </w:pPr>
            <w:r w:rsidRPr="001D221A">
              <w:rPr>
                <w:rFonts w:ascii="Arial" w:hAnsi="Arial" w:cs="Arial"/>
                <w:sz w:val="22"/>
                <w:szCs w:val="22"/>
              </w:rPr>
              <w:t xml:space="preserve">Control or eradicate woody weeds in and around important subpopulations </w:t>
            </w:r>
          </w:p>
        </w:tc>
        <w:tc>
          <w:tcPr>
            <w:tcW w:w="1639" w:type="dxa"/>
          </w:tcPr>
          <w:p w:rsidR="001D221A" w:rsidRPr="001D221A" w:rsidRDefault="001D221A" w:rsidP="00A0325C">
            <w:pPr>
              <w:rPr>
                <w:rFonts w:ascii="Arial" w:hAnsi="Arial" w:cs="Arial"/>
                <w:sz w:val="22"/>
                <w:szCs w:val="22"/>
              </w:rPr>
            </w:pPr>
            <w:r w:rsidRPr="001D221A">
              <w:rPr>
                <w:rFonts w:ascii="Arial" w:hAnsi="Arial" w:cs="Arial"/>
                <w:sz w:val="22"/>
                <w:szCs w:val="22"/>
              </w:rPr>
              <w:t>Medium</w:t>
            </w:r>
          </w:p>
        </w:tc>
      </w:tr>
      <w:tr w:rsidR="001D221A" w:rsidRPr="00170325" w:rsidTr="00CE39C3">
        <w:tc>
          <w:tcPr>
            <w:tcW w:w="3510" w:type="dxa"/>
          </w:tcPr>
          <w:p w:rsidR="001D221A" w:rsidRPr="001D221A" w:rsidRDefault="001D221A" w:rsidP="00A0325C">
            <w:pPr>
              <w:rPr>
                <w:rFonts w:ascii="Arial" w:hAnsi="Arial" w:cs="Arial"/>
                <w:sz w:val="22"/>
                <w:szCs w:val="22"/>
              </w:rPr>
            </w:pPr>
            <w:r w:rsidRPr="001D221A">
              <w:rPr>
                <w:rFonts w:ascii="Arial" w:hAnsi="Arial" w:cs="Arial"/>
                <w:sz w:val="22"/>
                <w:szCs w:val="22"/>
              </w:rPr>
              <w:t>Captive breeding</w:t>
            </w:r>
          </w:p>
        </w:tc>
        <w:tc>
          <w:tcPr>
            <w:tcW w:w="4173" w:type="dxa"/>
          </w:tcPr>
          <w:p w:rsidR="001D221A" w:rsidRPr="001D221A" w:rsidRDefault="001D221A" w:rsidP="00A0325C">
            <w:pPr>
              <w:rPr>
                <w:rFonts w:ascii="Arial" w:hAnsi="Arial" w:cs="Arial"/>
                <w:sz w:val="22"/>
                <w:szCs w:val="22"/>
              </w:rPr>
            </w:pPr>
            <w:r w:rsidRPr="001D221A">
              <w:rPr>
                <w:rFonts w:ascii="Arial" w:hAnsi="Arial" w:cs="Arial"/>
                <w:sz w:val="22"/>
                <w:szCs w:val="22"/>
              </w:rPr>
              <w:t>Maintain a captive breeding colony</w:t>
            </w:r>
          </w:p>
        </w:tc>
        <w:tc>
          <w:tcPr>
            <w:tcW w:w="1639" w:type="dxa"/>
          </w:tcPr>
          <w:p w:rsidR="001D221A" w:rsidRPr="001D221A" w:rsidRDefault="001D221A" w:rsidP="00A0325C">
            <w:pPr>
              <w:rPr>
                <w:rFonts w:ascii="Arial" w:hAnsi="Arial" w:cs="Arial"/>
                <w:sz w:val="22"/>
                <w:szCs w:val="22"/>
              </w:rPr>
            </w:pPr>
            <w:r w:rsidRPr="001D221A">
              <w:rPr>
                <w:rFonts w:ascii="Arial" w:hAnsi="Arial" w:cs="Arial"/>
                <w:sz w:val="22"/>
                <w:szCs w:val="22"/>
              </w:rPr>
              <w:t>Low-medium</w:t>
            </w:r>
          </w:p>
        </w:tc>
      </w:tr>
      <w:tr w:rsidR="001D221A" w:rsidRPr="00170325" w:rsidTr="00CE39C3">
        <w:tc>
          <w:tcPr>
            <w:tcW w:w="3510" w:type="dxa"/>
          </w:tcPr>
          <w:p w:rsidR="001D221A" w:rsidRPr="001D221A" w:rsidRDefault="001D221A" w:rsidP="00A0325C">
            <w:pPr>
              <w:rPr>
                <w:rFonts w:ascii="Arial" w:hAnsi="Arial" w:cs="Arial"/>
                <w:sz w:val="22"/>
                <w:szCs w:val="22"/>
              </w:rPr>
            </w:pPr>
            <w:r w:rsidRPr="001D221A">
              <w:rPr>
                <w:rFonts w:ascii="Arial" w:hAnsi="Arial" w:cs="Arial"/>
                <w:sz w:val="22"/>
                <w:szCs w:val="22"/>
              </w:rPr>
              <w:t>Quarantining isolated populations</w:t>
            </w:r>
          </w:p>
        </w:tc>
        <w:tc>
          <w:tcPr>
            <w:tcW w:w="4173" w:type="dxa"/>
          </w:tcPr>
          <w:p w:rsidR="001D221A" w:rsidRPr="001D221A" w:rsidRDefault="001D221A" w:rsidP="00A0325C">
            <w:pPr>
              <w:rPr>
                <w:rFonts w:ascii="Arial" w:hAnsi="Arial" w:cs="Arial"/>
                <w:sz w:val="22"/>
                <w:szCs w:val="22"/>
              </w:rPr>
            </w:pPr>
            <w:r w:rsidRPr="001D221A">
              <w:rPr>
                <w:rFonts w:ascii="Arial" w:hAnsi="Arial" w:cs="Arial"/>
                <w:sz w:val="22"/>
                <w:szCs w:val="22"/>
              </w:rPr>
              <w:t>N/a</w:t>
            </w:r>
          </w:p>
        </w:tc>
        <w:tc>
          <w:tcPr>
            <w:tcW w:w="1639" w:type="dxa"/>
          </w:tcPr>
          <w:p w:rsidR="001D221A" w:rsidRPr="001D221A" w:rsidRDefault="001D221A" w:rsidP="00A0325C">
            <w:pPr>
              <w:rPr>
                <w:rFonts w:ascii="Arial" w:hAnsi="Arial" w:cs="Arial"/>
                <w:sz w:val="22"/>
                <w:szCs w:val="22"/>
              </w:rPr>
            </w:pPr>
          </w:p>
        </w:tc>
      </w:tr>
      <w:tr w:rsidR="001D221A" w:rsidRPr="00170325" w:rsidTr="00CE39C3">
        <w:tc>
          <w:tcPr>
            <w:tcW w:w="3510" w:type="dxa"/>
          </w:tcPr>
          <w:p w:rsidR="001D221A" w:rsidRPr="001D221A" w:rsidRDefault="001D221A" w:rsidP="00A0325C">
            <w:pPr>
              <w:rPr>
                <w:rFonts w:ascii="Arial" w:hAnsi="Arial" w:cs="Arial"/>
                <w:sz w:val="22"/>
                <w:szCs w:val="22"/>
              </w:rPr>
            </w:pPr>
            <w:r w:rsidRPr="001D221A">
              <w:rPr>
                <w:rFonts w:ascii="Arial" w:hAnsi="Arial" w:cs="Arial"/>
                <w:sz w:val="22"/>
                <w:szCs w:val="22"/>
              </w:rPr>
              <w:t>Translocation</w:t>
            </w:r>
          </w:p>
        </w:tc>
        <w:tc>
          <w:tcPr>
            <w:tcW w:w="4173" w:type="dxa"/>
          </w:tcPr>
          <w:p w:rsidR="001D221A" w:rsidRPr="001D221A" w:rsidRDefault="001D221A" w:rsidP="00A0325C">
            <w:pPr>
              <w:rPr>
                <w:rFonts w:ascii="Arial" w:hAnsi="Arial" w:cs="Arial"/>
                <w:sz w:val="22"/>
                <w:szCs w:val="22"/>
              </w:rPr>
            </w:pPr>
            <w:r w:rsidRPr="001D221A">
              <w:rPr>
                <w:rFonts w:ascii="Arial" w:hAnsi="Arial" w:cs="Arial"/>
                <w:sz w:val="22"/>
                <w:szCs w:val="22"/>
              </w:rPr>
              <w:t>Reintroduce to parts of</w:t>
            </w:r>
            <w:r>
              <w:rPr>
                <w:rFonts w:ascii="Arial" w:hAnsi="Arial" w:cs="Arial"/>
                <w:sz w:val="22"/>
                <w:szCs w:val="22"/>
              </w:rPr>
              <w:t xml:space="preserve"> its</w:t>
            </w:r>
            <w:r w:rsidRPr="001D221A">
              <w:rPr>
                <w:rFonts w:ascii="Arial" w:hAnsi="Arial" w:cs="Arial"/>
                <w:sz w:val="22"/>
                <w:szCs w:val="22"/>
              </w:rPr>
              <w:t xml:space="preserve"> former range, once threat management is effective</w:t>
            </w:r>
          </w:p>
        </w:tc>
        <w:tc>
          <w:tcPr>
            <w:tcW w:w="1639" w:type="dxa"/>
          </w:tcPr>
          <w:p w:rsidR="001D221A" w:rsidRPr="001D221A" w:rsidRDefault="001D221A" w:rsidP="00A0325C">
            <w:pPr>
              <w:rPr>
                <w:rFonts w:ascii="Arial" w:hAnsi="Arial" w:cs="Arial"/>
                <w:sz w:val="22"/>
                <w:szCs w:val="22"/>
              </w:rPr>
            </w:pPr>
            <w:r w:rsidRPr="001D221A">
              <w:rPr>
                <w:rFonts w:ascii="Arial" w:hAnsi="Arial" w:cs="Arial"/>
                <w:sz w:val="22"/>
                <w:szCs w:val="22"/>
              </w:rPr>
              <w:t>Low-medium</w:t>
            </w:r>
          </w:p>
        </w:tc>
      </w:tr>
      <w:tr w:rsidR="001D221A" w:rsidRPr="00170325" w:rsidTr="00CE39C3">
        <w:tc>
          <w:tcPr>
            <w:tcW w:w="3510" w:type="dxa"/>
          </w:tcPr>
          <w:p w:rsidR="001D221A" w:rsidRPr="001D221A" w:rsidRDefault="001D221A" w:rsidP="00A0325C">
            <w:pPr>
              <w:rPr>
                <w:rFonts w:ascii="Arial" w:hAnsi="Arial" w:cs="Arial"/>
                <w:sz w:val="22"/>
                <w:szCs w:val="22"/>
              </w:rPr>
            </w:pPr>
            <w:r w:rsidRPr="001D221A">
              <w:rPr>
                <w:rFonts w:ascii="Arial" w:hAnsi="Arial" w:cs="Arial"/>
                <w:sz w:val="22"/>
                <w:szCs w:val="22"/>
              </w:rPr>
              <w:t>Community engagement</w:t>
            </w:r>
          </w:p>
        </w:tc>
        <w:tc>
          <w:tcPr>
            <w:tcW w:w="4173" w:type="dxa"/>
          </w:tcPr>
          <w:p w:rsidR="001D221A" w:rsidRPr="001D221A" w:rsidRDefault="001D221A" w:rsidP="00A0325C">
            <w:pPr>
              <w:rPr>
                <w:rFonts w:ascii="Arial" w:hAnsi="Arial" w:cs="Arial"/>
                <w:sz w:val="22"/>
                <w:szCs w:val="22"/>
              </w:rPr>
            </w:pPr>
            <w:r w:rsidRPr="001D221A">
              <w:rPr>
                <w:rFonts w:ascii="Arial" w:hAnsi="Arial" w:cs="Arial"/>
                <w:sz w:val="22"/>
                <w:szCs w:val="22"/>
              </w:rPr>
              <w:t>Seek conservation covenants on private land holding important subpopulations</w:t>
            </w:r>
          </w:p>
        </w:tc>
        <w:tc>
          <w:tcPr>
            <w:tcW w:w="1639" w:type="dxa"/>
          </w:tcPr>
          <w:p w:rsidR="001D221A" w:rsidRPr="001D221A" w:rsidRDefault="001D221A" w:rsidP="00A0325C">
            <w:pPr>
              <w:rPr>
                <w:rFonts w:ascii="Arial" w:hAnsi="Arial" w:cs="Arial"/>
                <w:sz w:val="22"/>
                <w:szCs w:val="22"/>
              </w:rPr>
            </w:pPr>
            <w:r w:rsidRPr="001D221A">
              <w:rPr>
                <w:rFonts w:ascii="Arial" w:hAnsi="Arial" w:cs="Arial"/>
                <w:sz w:val="22"/>
                <w:szCs w:val="22"/>
              </w:rPr>
              <w:t>Medium-high</w:t>
            </w:r>
          </w:p>
        </w:tc>
      </w:tr>
    </w:tbl>
    <w:p w:rsidR="001C0ACE" w:rsidRDefault="001C0ACE" w:rsidP="001C0ACE">
      <w:pPr>
        <w:pStyle w:val="Normal12pt"/>
        <w:tabs>
          <w:tab w:val="left" w:pos="426"/>
        </w:tabs>
        <w:spacing w:after="0"/>
        <w:ind w:left="426" w:hanging="426"/>
        <w:rPr>
          <w:rFonts w:ascii="Arial" w:hAnsi="Arial" w:cs="Arial"/>
          <w:b/>
          <w:sz w:val="22"/>
          <w:szCs w:val="22"/>
        </w:rPr>
      </w:pPr>
    </w:p>
    <w:p w:rsidR="00825EDD" w:rsidRPr="00962152" w:rsidRDefault="00EE4C43" w:rsidP="001C0ACE">
      <w:pPr>
        <w:pStyle w:val="Normal12pt"/>
        <w:tabs>
          <w:tab w:val="left" w:pos="426"/>
        </w:tabs>
        <w:ind w:left="425" w:hanging="425"/>
        <w:rPr>
          <w:rFonts w:ascii="Arial" w:hAnsi="Arial" w:cs="Arial"/>
          <w:b/>
          <w:sz w:val="22"/>
          <w:szCs w:val="22"/>
        </w:rPr>
      </w:pPr>
      <w:r>
        <w:rPr>
          <w:rFonts w:ascii="Arial" w:hAnsi="Arial" w:cs="Arial"/>
          <w:b/>
          <w:sz w:val="22"/>
          <w:szCs w:val="22"/>
        </w:rPr>
        <w:t xml:space="preserve">Survey and </w:t>
      </w:r>
      <w:r w:rsidR="008A0076">
        <w:rPr>
          <w:rFonts w:ascii="Arial" w:hAnsi="Arial" w:cs="Arial"/>
          <w:b/>
          <w:sz w:val="22"/>
          <w:szCs w:val="22"/>
        </w:rPr>
        <w:t>M</w:t>
      </w:r>
      <w:r w:rsidR="00825EDD" w:rsidRPr="00962152">
        <w:rPr>
          <w:rFonts w:ascii="Arial" w:hAnsi="Arial" w:cs="Arial"/>
          <w:b/>
          <w:sz w:val="22"/>
          <w:szCs w:val="22"/>
        </w:rPr>
        <w:t>onitoring priorities</w:t>
      </w:r>
    </w:p>
    <w:tbl>
      <w:tblPr>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10"/>
        <w:gridCol w:w="4173"/>
        <w:gridCol w:w="1639"/>
      </w:tblGrid>
      <w:tr w:rsidR="00AE0BA8" w:rsidRPr="00AE0BA8" w:rsidTr="00F92F03">
        <w:trPr>
          <w:jc w:val="center"/>
        </w:trPr>
        <w:tc>
          <w:tcPr>
            <w:tcW w:w="3510" w:type="dxa"/>
            <w:shd w:val="clear" w:color="auto" w:fill="C0C0C0"/>
          </w:tcPr>
          <w:p w:rsidR="00AE0BA8" w:rsidRPr="00AE0BA8" w:rsidRDefault="00AE0BA8" w:rsidP="00CA62E6">
            <w:pPr>
              <w:rPr>
                <w:rFonts w:ascii="Arial" w:hAnsi="Arial" w:cs="Arial"/>
                <w:b/>
                <w:sz w:val="22"/>
                <w:szCs w:val="22"/>
              </w:rPr>
            </w:pPr>
            <w:r w:rsidRPr="00AE0BA8">
              <w:rPr>
                <w:rFonts w:ascii="Arial" w:hAnsi="Arial" w:cs="Arial"/>
                <w:b/>
                <w:sz w:val="22"/>
                <w:szCs w:val="22"/>
              </w:rPr>
              <w:t>Theme</w:t>
            </w:r>
          </w:p>
        </w:tc>
        <w:tc>
          <w:tcPr>
            <w:tcW w:w="4173" w:type="dxa"/>
            <w:shd w:val="clear" w:color="auto" w:fill="C0C0C0"/>
          </w:tcPr>
          <w:p w:rsidR="00AE0BA8" w:rsidRPr="00AE0BA8" w:rsidRDefault="00AE0BA8" w:rsidP="00CA62E6">
            <w:pPr>
              <w:rPr>
                <w:rFonts w:ascii="Arial" w:hAnsi="Arial" w:cs="Arial"/>
                <w:b/>
                <w:sz w:val="22"/>
                <w:szCs w:val="22"/>
              </w:rPr>
            </w:pPr>
            <w:r w:rsidRPr="00AE0BA8">
              <w:rPr>
                <w:rFonts w:ascii="Arial" w:hAnsi="Arial" w:cs="Arial"/>
                <w:b/>
                <w:sz w:val="22"/>
                <w:szCs w:val="22"/>
              </w:rPr>
              <w:t>Specific actions</w:t>
            </w:r>
          </w:p>
        </w:tc>
        <w:tc>
          <w:tcPr>
            <w:tcW w:w="1639" w:type="dxa"/>
            <w:shd w:val="clear" w:color="auto" w:fill="C0C0C0"/>
          </w:tcPr>
          <w:p w:rsidR="00AE0BA8" w:rsidRPr="00AE0BA8" w:rsidRDefault="00AE0BA8" w:rsidP="00CA62E6">
            <w:pPr>
              <w:rPr>
                <w:rFonts w:ascii="Arial" w:hAnsi="Arial" w:cs="Arial"/>
                <w:b/>
                <w:sz w:val="22"/>
                <w:szCs w:val="22"/>
              </w:rPr>
            </w:pPr>
            <w:r w:rsidRPr="00AE0BA8">
              <w:rPr>
                <w:rFonts w:ascii="Arial" w:hAnsi="Arial" w:cs="Arial"/>
                <w:b/>
                <w:sz w:val="22"/>
                <w:szCs w:val="22"/>
              </w:rPr>
              <w:t>Priority</w:t>
            </w:r>
          </w:p>
        </w:tc>
      </w:tr>
      <w:tr w:rsidR="00CA62E6" w:rsidRPr="00AE0BA8" w:rsidTr="00F92F03">
        <w:trPr>
          <w:jc w:val="center"/>
        </w:trPr>
        <w:tc>
          <w:tcPr>
            <w:tcW w:w="3510" w:type="dxa"/>
            <w:vMerge w:val="restart"/>
          </w:tcPr>
          <w:p w:rsidR="00CA62E6" w:rsidRPr="00AE0BA8" w:rsidRDefault="00CA62E6" w:rsidP="00CA62E6">
            <w:pPr>
              <w:rPr>
                <w:rFonts w:ascii="Arial" w:hAnsi="Arial" w:cs="Arial"/>
                <w:sz w:val="22"/>
                <w:szCs w:val="22"/>
              </w:rPr>
            </w:pPr>
            <w:r w:rsidRPr="00AE0BA8">
              <w:rPr>
                <w:rFonts w:ascii="Arial" w:hAnsi="Arial" w:cs="Arial"/>
                <w:sz w:val="22"/>
                <w:szCs w:val="22"/>
              </w:rPr>
              <w:t>Survey to better define distribution</w:t>
            </w:r>
          </w:p>
        </w:tc>
        <w:tc>
          <w:tcPr>
            <w:tcW w:w="4173" w:type="dxa"/>
          </w:tcPr>
          <w:p w:rsidR="00CA62E6" w:rsidRPr="00AE0BA8" w:rsidRDefault="00CA62E6" w:rsidP="00CA62E6">
            <w:pPr>
              <w:rPr>
                <w:rFonts w:ascii="Arial" w:hAnsi="Arial" w:cs="Arial"/>
                <w:sz w:val="22"/>
                <w:szCs w:val="22"/>
              </w:rPr>
            </w:pPr>
            <w:r w:rsidRPr="00AE0BA8">
              <w:rPr>
                <w:rFonts w:ascii="Arial" w:hAnsi="Arial" w:cs="Arial"/>
                <w:sz w:val="22"/>
                <w:szCs w:val="22"/>
              </w:rPr>
              <w:t>Refine sampling methodologies to more reliably, cost-effectively and consistently detect the species (note that recent studies have examine</w:t>
            </w:r>
            <w:r>
              <w:rPr>
                <w:rFonts w:ascii="Arial" w:hAnsi="Arial" w:cs="Arial"/>
                <w:sz w:val="22"/>
                <w:szCs w:val="22"/>
              </w:rPr>
              <w:t>d occurrence in owl pellets and cat and</w:t>
            </w:r>
            <w:r w:rsidRPr="00AE0BA8">
              <w:rPr>
                <w:rFonts w:ascii="Arial" w:hAnsi="Arial" w:cs="Arial"/>
                <w:sz w:val="22"/>
                <w:szCs w:val="22"/>
              </w:rPr>
              <w:t xml:space="preserve"> </w:t>
            </w:r>
            <w:r>
              <w:rPr>
                <w:rFonts w:ascii="Arial" w:hAnsi="Arial" w:cs="Arial"/>
                <w:sz w:val="22"/>
                <w:szCs w:val="22"/>
              </w:rPr>
              <w:t>f</w:t>
            </w:r>
            <w:r w:rsidRPr="00AE0BA8">
              <w:rPr>
                <w:rFonts w:ascii="Arial" w:hAnsi="Arial" w:cs="Arial"/>
                <w:sz w:val="22"/>
                <w:szCs w:val="22"/>
              </w:rPr>
              <w:t>ox stomachs as an effective means of indicating distributional patterns</w:t>
            </w:r>
            <w:r>
              <w:rPr>
                <w:rFonts w:ascii="Arial" w:hAnsi="Arial" w:cs="Arial"/>
                <w:sz w:val="22"/>
                <w:szCs w:val="22"/>
              </w:rPr>
              <w:t xml:space="preserve">: </w:t>
            </w:r>
            <w:r w:rsidRPr="00AE0BA8">
              <w:rPr>
                <w:rFonts w:ascii="Arial" w:hAnsi="Arial" w:cs="Arial"/>
                <w:sz w:val="22"/>
                <w:szCs w:val="22"/>
              </w:rPr>
              <w:t xml:space="preserve">Woolley 2009; </w:t>
            </w:r>
            <w:proofErr w:type="spellStart"/>
            <w:r w:rsidRPr="00AE0BA8">
              <w:rPr>
                <w:rFonts w:ascii="Arial" w:hAnsi="Arial" w:cs="Arial"/>
                <w:sz w:val="22"/>
                <w:szCs w:val="22"/>
              </w:rPr>
              <w:t>Mifsud</w:t>
            </w:r>
            <w:proofErr w:type="spellEnd"/>
            <w:r w:rsidRPr="00AE0BA8">
              <w:rPr>
                <w:rFonts w:ascii="Arial" w:hAnsi="Arial" w:cs="Arial"/>
                <w:sz w:val="22"/>
                <w:szCs w:val="22"/>
              </w:rPr>
              <w:t xml:space="preserve"> </w:t>
            </w:r>
            <w:r>
              <w:rPr>
                <w:rFonts w:ascii="Arial" w:hAnsi="Arial" w:cs="Arial"/>
                <w:sz w:val="22"/>
                <w:szCs w:val="22"/>
              </w:rPr>
              <w:t xml:space="preserve">&amp; </w:t>
            </w:r>
            <w:r w:rsidRPr="00AE0BA8">
              <w:rPr>
                <w:rFonts w:ascii="Arial" w:hAnsi="Arial" w:cs="Arial"/>
                <w:sz w:val="22"/>
                <w:szCs w:val="22"/>
              </w:rPr>
              <w:t>Woolley 2012)</w:t>
            </w:r>
          </w:p>
        </w:tc>
        <w:tc>
          <w:tcPr>
            <w:tcW w:w="1639" w:type="dxa"/>
          </w:tcPr>
          <w:p w:rsidR="00CA62E6" w:rsidRPr="00AE0BA8" w:rsidRDefault="00CA62E6" w:rsidP="00CA62E6">
            <w:pPr>
              <w:rPr>
                <w:rFonts w:ascii="Arial" w:hAnsi="Arial" w:cs="Arial"/>
                <w:sz w:val="22"/>
                <w:szCs w:val="22"/>
              </w:rPr>
            </w:pPr>
            <w:r w:rsidRPr="00AE0BA8">
              <w:rPr>
                <w:rFonts w:ascii="Arial" w:hAnsi="Arial" w:cs="Arial"/>
                <w:sz w:val="22"/>
                <w:szCs w:val="22"/>
              </w:rPr>
              <w:t>High</w:t>
            </w:r>
          </w:p>
        </w:tc>
      </w:tr>
      <w:tr w:rsidR="00CA62E6" w:rsidRPr="00AE0BA8" w:rsidTr="00F92F03">
        <w:trPr>
          <w:jc w:val="center"/>
        </w:trPr>
        <w:tc>
          <w:tcPr>
            <w:tcW w:w="3510" w:type="dxa"/>
            <w:vMerge/>
          </w:tcPr>
          <w:p w:rsidR="00CA62E6" w:rsidRPr="00AE0BA8" w:rsidRDefault="00CA62E6" w:rsidP="00CA62E6">
            <w:pPr>
              <w:rPr>
                <w:rFonts w:ascii="Arial" w:hAnsi="Arial" w:cs="Arial"/>
                <w:sz w:val="22"/>
                <w:szCs w:val="22"/>
              </w:rPr>
            </w:pPr>
          </w:p>
        </w:tc>
        <w:tc>
          <w:tcPr>
            <w:tcW w:w="4173" w:type="dxa"/>
          </w:tcPr>
          <w:p w:rsidR="00CA62E6" w:rsidRPr="00AE0BA8" w:rsidRDefault="00CA62E6" w:rsidP="00CA62E6">
            <w:pPr>
              <w:rPr>
                <w:rFonts w:ascii="Arial" w:hAnsi="Arial" w:cs="Arial"/>
                <w:sz w:val="22"/>
                <w:szCs w:val="22"/>
              </w:rPr>
            </w:pPr>
            <w:r w:rsidRPr="00AE0BA8">
              <w:rPr>
                <w:rFonts w:ascii="Arial" w:hAnsi="Arial" w:cs="Arial"/>
                <w:sz w:val="22"/>
                <w:szCs w:val="22"/>
              </w:rPr>
              <w:t xml:space="preserve">Assess </w:t>
            </w:r>
            <w:r>
              <w:rPr>
                <w:rFonts w:ascii="Arial" w:hAnsi="Arial" w:cs="Arial"/>
                <w:sz w:val="22"/>
                <w:szCs w:val="22"/>
              </w:rPr>
              <w:t xml:space="preserve">the </w:t>
            </w:r>
            <w:r w:rsidRPr="00AE0BA8">
              <w:rPr>
                <w:rFonts w:ascii="Arial" w:hAnsi="Arial" w:cs="Arial"/>
                <w:sz w:val="22"/>
                <w:szCs w:val="22"/>
              </w:rPr>
              <w:t>population size (or relative abundance) of all subpopulations, and then prioritise subpopulations (or meta-populations) for management focus</w:t>
            </w:r>
          </w:p>
        </w:tc>
        <w:tc>
          <w:tcPr>
            <w:tcW w:w="1639" w:type="dxa"/>
          </w:tcPr>
          <w:p w:rsidR="00CA62E6" w:rsidRPr="00AE0BA8" w:rsidRDefault="00CA62E6" w:rsidP="00CA62E6">
            <w:pPr>
              <w:rPr>
                <w:rFonts w:ascii="Arial" w:hAnsi="Arial" w:cs="Arial"/>
                <w:sz w:val="22"/>
                <w:szCs w:val="22"/>
              </w:rPr>
            </w:pPr>
            <w:r w:rsidRPr="00AE0BA8">
              <w:rPr>
                <w:rFonts w:ascii="Arial" w:hAnsi="Arial" w:cs="Arial"/>
                <w:sz w:val="22"/>
                <w:szCs w:val="22"/>
              </w:rPr>
              <w:t>Medium-high</w:t>
            </w:r>
          </w:p>
        </w:tc>
      </w:tr>
      <w:tr w:rsidR="00CA62E6" w:rsidRPr="00AE0BA8" w:rsidTr="00F92F03">
        <w:trPr>
          <w:jc w:val="center"/>
        </w:trPr>
        <w:tc>
          <w:tcPr>
            <w:tcW w:w="3510" w:type="dxa"/>
            <w:vMerge/>
          </w:tcPr>
          <w:p w:rsidR="00CA62E6" w:rsidRPr="00AE0BA8" w:rsidRDefault="00CA62E6" w:rsidP="00CA62E6">
            <w:pPr>
              <w:rPr>
                <w:rFonts w:ascii="Arial" w:hAnsi="Arial" w:cs="Arial"/>
                <w:sz w:val="22"/>
                <w:szCs w:val="22"/>
              </w:rPr>
            </w:pPr>
          </w:p>
        </w:tc>
        <w:tc>
          <w:tcPr>
            <w:tcW w:w="4173" w:type="dxa"/>
          </w:tcPr>
          <w:p w:rsidR="00CA62E6" w:rsidRPr="00AE0BA8" w:rsidRDefault="00CA62E6" w:rsidP="00CA62E6">
            <w:pPr>
              <w:rPr>
                <w:rFonts w:ascii="Arial" w:hAnsi="Arial" w:cs="Arial"/>
                <w:sz w:val="22"/>
                <w:szCs w:val="22"/>
              </w:rPr>
            </w:pPr>
            <w:r w:rsidRPr="00AE0BA8">
              <w:rPr>
                <w:rFonts w:ascii="Arial" w:hAnsi="Arial" w:cs="Arial"/>
                <w:sz w:val="22"/>
                <w:szCs w:val="22"/>
              </w:rPr>
              <w:t xml:space="preserve">Undertake a targeted survey of all suitable habitat within </w:t>
            </w:r>
            <w:r>
              <w:rPr>
                <w:rFonts w:ascii="Arial" w:hAnsi="Arial" w:cs="Arial"/>
                <w:sz w:val="22"/>
                <w:szCs w:val="22"/>
              </w:rPr>
              <w:t xml:space="preserve">the species’ </w:t>
            </w:r>
            <w:r w:rsidRPr="00AE0BA8">
              <w:rPr>
                <w:rFonts w:ascii="Arial" w:hAnsi="Arial" w:cs="Arial"/>
                <w:sz w:val="22"/>
                <w:szCs w:val="22"/>
              </w:rPr>
              <w:t>range</w:t>
            </w:r>
          </w:p>
        </w:tc>
        <w:tc>
          <w:tcPr>
            <w:tcW w:w="1639" w:type="dxa"/>
          </w:tcPr>
          <w:p w:rsidR="00CA62E6" w:rsidRPr="00AE0BA8" w:rsidRDefault="00CA62E6" w:rsidP="00CA62E6">
            <w:pPr>
              <w:rPr>
                <w:rFonts w:ascii="Arial" w:hAnsi="Arial" w:cs="Arial"/>
                <w:sz w:val="22"/>
                <w:szCs w:val="22"/>
              </w:rPr>
            </w:pPr>
            <w:r w:rsidRPr="00AE0BA8">
              <w:rPr>
                <w:rFonts w:ascii="Arial" w:hAnsi="Arial" w:cs="Arial"/>
                <w:sz w:val="22"/>
                <w:szCs w:val="22"/>
              </w:rPr>
              <w:t>Low-medium</w:t>
            </w:r>
          </w:p>
        </w:tc>
      </w:tr>
      <w:tr w:rsidR="001D221A" w:rsidRPr="00AE0BA8" w:rsidTr="00F92F03">
        <w:trPr>
          <w:jc w:val="center"/>
        </w:trPr>
        <w:tc>
          <w:tcPr>
            <w:tcW w:w="3510" w:type="dxa"/>
            <w:vMerge w:val="restart"/>
          </w:tcPr>
          <w:p w:rsidR="001D221A" w:rsidRPr="00AE0BA8" w:rsidRDefault="001D221A" w:rsidP="00CA62E6">
            <w:pPr>
              <w:rPr>
                <w:rFonts w:ascii="Arial" w:hAnsi="Arial" w:cs="Arial"/>
                <w:sz w:val="22"/>
                <w:szCs w:val="22"/>
              </w:rPr>
            </w:pPr>
            <w:r w:rsidRPr="00AE0BA8">
              <w:rPr>
                <w:rFonts w:ascii="Arial" w:hAnsi="Arial" w:cs="Arial"/>
                <w:sz w:val="22"/>
                <w:szCs w:val="22"/>
              </w:rPr>
              <w:t>Establish or enhance monitoring program</w:t>
            </w:r>
          </w:p>
        </w:tc>
        <w:tc>
          <w:tcPr>
            <w:tcW w:w="4173" w:type="dxa"/>
          </w:tcPr>
          <w:p w:rsidR="001D221A" w:rsidRPr="00AE0BA8" w:rsidRDefault="001D221A" w:rsidP="00CA62E6">
            <w:pPr>
              <w:rPr>
                <w:rFonts w:ascii="Arial" w:hAnsi="Arial" w:cs="Arial"/>
                <w:sz w:val="22"/>
                <w:szCs w:val="22"/>
              </w:rPr>
            </w:pPr>
            <w:r w:rsidRPr="00AE0BA8">
              <w:rPr>
                <w:rFonts w:ascii="Arial" w:hAnsi="Arial" w:cs="Arial"/>
                <w:sz w:val="22"/>
                <w:szCs w:val="22"/>
              </w:rPr>
              <w:t>Design an integrated monitoring programs across subpopulations</w:t>
            </w:r>
          </w:p>
        </w:tc>
        <w:tc>
          <w:tcPr>
            <w:tcW w:w="1639" w:type="dxa"/>
          </w:tcPr>
          <w:p w:rsidR="001D221A" w:rsidRPr="00AE0BA8" w:rsidRDefault="001D221A" w:rsidP="00CA62E6">
            <w:pPr>
              <w:rPr>
                <w:rFonts w:ascii="Arial" w:hAnsi="Arial" w:cs="Arial"/>
                <w:sz w:val="22"/>
                <w:szCs w:val="22"/>
              </w:rPr>
            </w:pPr>
            <w:r w:rsidRPr="00AE0BA8">
              <w:rPr>
                <w:rFonts w:ascii="Arial" w:hAnsi="Arial" w:cs="Arial"/>
                <w:sz w:val="22"/>
                <w:szCs w:val="22"/>
              </w:rPr>
              <w:t>Medium-high</w:t>
            </w:r>
          </w:p>
        </w:tc>
      </w:tr>
      <w:tr w:rsidR="001D221A" w:rsidRPr="00AE0BA8" w:rsidTr="00F92F03">
        <w:trPr>
          <w:jc w:val="center"/>
        </w:trPr>
        <w:tc>
          <w:tcPr>
            <w:tcW w:w="3510" w:type="dxa"/>
            <w:vMerge/>
          </w:tcPr>
          <w:p w:rsidR="001D221A" w:rsidRPr="00AE0BA8" w:rsidRDefault="001D221A" w:rsidP="00CA62E6">
            <w:pPr>
              <w:rPr>
                <w:rFonts w:ascii="Arial" w:hAnsi="Arial" w:cs="Arial"/>
                <w:sz w:val="22"/>
                <w:szCs w:val="22"/>
              </w:rPr>
            </w:pPr>
          </w:p>
        </w:tc>
        <w:tc>
          <w:tcPr>
            <w:tcW w:w="4173" w:type="dxa"/>
          </w:tcPr>
          <w:p w:rsidR="001D221A" w:rsidRPr="001D221A" w:rsidRDefault="001D221A" w:rsidP="00A0325C">
            <w:pPr>
              <w:rPr>
                <w:rFonts w:ascii="Arial" w:hAnsi="Arial" w:cs="Arial"/>
                <w:sz w:val="22"/>
                <w:szCs w:val="22"/>
              </w:rPr>
            </w:pPr>
            <w:r w:rsidRPr="001D221A">
              <w:rPr>
                <w:rFonts w:ascii="Arial" w:hAnsi="Arial" w:cs="Arial"/>
                <w:sz w:val="22"/>
                <w:szCs w:val="22"/>
              </w:rPr>
              <w:t xml:space="preserve">Implement </w:t>
            </w:r>
            <w:r>
              <w:rPr>
                <w:rFonts w:ascii="Arial" w:hAnsi="Arial" w:cs="Arial"/>
                <w:sz w:val="22"/>
                <w:szCs w:val="22"/>
              </w:rPr>
              <w:t xml:space="preserve">an </w:t>
            </w:r>
            <w:r w:rsidRPr="001D221A">
              <w:rPr>
                <w:rFonts w:ascii="Arial" w:hAnsi="Arial" w:cs="Arial"/>
                <w:sz w:val="22"/>
                <w:szCs w:val="22"/>
              </w:rPr>
              <w:t>integrated monitoring program linked to assessment of management effectiveness</w:t>
            </w:r>
          </w:p>
        </w:tc>
        <w:tc>
          <w:tcPr>
            <w:tcW w:w="1639" w:type="dxa"/>
          </w:tcPr>
          <w:p w:rsidR="001D221A" w:rsidRPr="001D221A" w:rsidRDefault="001D221A" w:rsidP="00A0325C">
            <w:pPr>
              <w:rPr>
                <w:rFonts w:ascii="Arial" w:hAnsi="Arial" w:cs="Arial"/>
                <w:sz w:val="22"/>
                <w:szCs w:val="22"/>
              </w:rPr>
            </w:pPr>
            <w:r w:rsidRPr="001D221A">
              <w:rPr>
                <w:rFonts w:ascii="Arial" w:hAnsi="Arial" w:cs="Arial"/>
                <w:sz w:val="22"/>
                <w:szCs w:val="22"/>
              </w:rPr>
              <w:t>Medium-high</w:t>
            </w:r>
          </w:p>
        </w:tc>
      </w:tr>
      <w:tr w:rsidR="001D221A" w:rsidRPr="00AE0BA8" w:rsidTr="00F92F03">
        <w:trPr>
          <w:jc w:val="center"/>
        </w:trPr>
        <w:tc>
          <w:tcPr>
            <w:tcW w:w="3510" w:type="dxa"/>
            <w:vMerge/>
          </w:tcPr>
          <w:p w:rsidR="001D221A" w:rsidRPr="00AE0BA8" w:rsidRDefault="001D221A" w:rsidP="00CA62E6">
            <w:pPr>
              <w:rPr>
                <w:rFonts w:ascii="Arial" w:hAnsi="Arial" w:cs="Arial"/>
                <w:sz w:val="22"/>
                <w:szCs w:val="22"/>
              </w:rPr>
            </w:pPr>
          </w:p>
        </w:tc>
        <w:tc>
          <w:tcPr>
            <w:tcW w:w="4173" w:type="dxa"/>
          </w:tcPr>
          <w:p w:rsidR="001D221A" w:rsidRPr="001D221A" w:rsidRDefault="001D221A" w:rsidP="00A0325C">
            <w:pPr>
              <w:rPr>
                <w:rFonts w:ascii="Arial" w:hAnsi="Arial" w:cs="Arial"/>
                <w:sz w:val="22"/>
                <w:szCs w:val="22"/>
              </w:rPr>
            </w:pPr>
            <w:r w:rsidRPr="001D221A">
              <w:rPr>
                <w:rFonts w:ascii="Arial" w:hAnsi="Arial" w:cs="Arial"/>
                <w:sz w:val="22"/>
                <w:szCs w:val="22"/>
              </w:rPr>
              <w:t>Monitor</w:t>
            </w:r>
            <w:r>
              <w:rPr>
                <w:rFonts w:ascii="Arial" w:hAnsi="Arial" w:cs="Arial"/>
                <w:sz w:val="22"/>
                <w:szCs w:val="22"/>
              </w:rPr>
              <w:t xml:space="preserve"> the</w:t>
            </w:r>
            <w:r w:rsidRPr="001D221A">
              <w:rPr>
                <w:rFonts w:ascii="Arial" w:hAnsi="Arial" w:cs="Arial"/>
                <w:sz w:val="22"/>
                <w:szCs w:val="22"/>
              </w:rPr>
              <w:t xml:space="preserve"> abundance of introduced predators at key subpopulations, in response to management actions</w:t>
            </w:r>
          </w:p>
        </w:tc>
        <w:tc>
          <w:tcPr>
            <w:tcW w:w="1639" w:type="dxa"/>
          </w:tcPr>
          <w:p w:rsidR="001D221A" w:rsidRPr="001D221A" w:rsidRDefault="001D221A" w:rsidP="00A0325C">
            <w:pPr>
              <w:rPr>
                <w:rFonts w:ascii="Arial" w:hAnsi="Arial" w:cs="Arial"/>
                <w:sz w:val="22"/>
                <w:szCs w:val="22"/>
              </w:rPr>
            </w:pPr>
            <w:r w:rsidRPr="001D221A">
              <w:rPr>
                <w:rFonts w:ascii="Arial" w:hAnsi="Arial" w:cs="Arial"/>
                <w:sz w:val="22"/>
                <w:szCs w:val="22"/>
              </w:rPr>
              <w:t>Medium-high</w:t>
            </w:r>
          </w:p>
        </w:tc>
      </w:tr>
      <w:tr w:rsidR="001D221A" w:rsidRPr="00AE0BA8" w:rsidTr="00F92F03">
        <w:trPr>
          <w:jc w:val="center"/>
        </w:trPr>
        <w:tc>
          <w:tcPr>
            <w:tcW w:w="3510" w:type="dxa"/>
            <w:vMerge/>
          </w:tcPr>
          <w:p w:rsidR="001D221A" w:rsidRPr="00AE0BA8" w:rsidRDefault="001D221A" w:rsidP="00CA62E6">
            <w:pPr>
              <w:rPr>
                <w:rFonts w:ascii="Arial" w:hAnsi="Arial" w:cs="Arial"/>
                <w:sz w:val="22"/>
                <w:szCs w:val="22"/>
              </w:rPr>
            </w:pPr>
          </w:p>
        </w:tc>
        <w:tc>
          <w:tcPr>
            <w:tcW w:w="4173" w:type="dxa"/>
          </w:tcPr>
          <w:p w:rsidR="001D221A" w:rsidRPr="001D221A" w:rsidRDefault="001D221A" w:rsidP="00A0325C">
            <w:pPr>
              <w:rPr>
                <w:rFonts w:ascii="Arial" w:hAnsi="Arial" w:cs="Arial"/>
                <w:sz w:val="22"/>
                <w:szCs w:val="22"/>
              </w:rPr>
            </w:pPr>
            <w:r w:rsidRPr="001D221A">
              <w:rPr>
                <w:rFonts w:ascii="Arial" w:hAnsi="Arial" w:cs="Arial"/>
                <w:sz w:val="22"/>
                <w:szCs w:val="22"/>
              </w:rPr>
              <w:t>Monitor</w:t>
            </w:r>
            <w:r>
              <w:rPr>
                <w:rFonts w:ascii="Arial" w:hAnsi="Arial" w:cs="Arial"/>
                <w:sz w:val="22"/>
                <w:szCs w:val="22"/>
              </w:rPr>
              <w:t xml:space="preserve"> the</w:t>
            </w:r>
            <w:r w:rsidRPr="001D221A">
              <w:rPr>
                <w:rFonts w:ascii="Arial" w:hAnsi="Arial" w:cs="Arial"/>
                <w:sz w:val="22"/>
                <w:szCs w:val="22"/>
              </w:rPr>
              <w:t xml:space="preserve"> incidence of fire, and vegetation response, at key subpopulations</w:t>
            </w:r>
          </w:p>
        </w:tc>
        <w:tc>
          <w:tcPr>
            <w:tcW w:w="1639" w:type="dxa"/>
          </w:tcPr>
          <w:p w:rsidR="001D221A" w:rsidRPr="001D221A" w:rsidRDefault="001D221A" w:rsidP="00A0325C">
            <w:pPr>
              <w:rPr>
                <w:rFonts w:ascii="Arial" w:hAnsi="Arial" w:cs="Arial"/>
                <w:sz w:val="22"/>
                <w:szCs w:val="22"/>
              </w:rPr>
            </w:pPr>
            <w:r w:rsidRPr="001D221A">
              <w:rPr>
                <w:rFonts w:ascii="Arial" w:hAnsi="Arial" w:cs="Arial"/>
                <w:sz w:val="22"/>
                <w:szCs w:val="22"/>
              </w:rPr>
              <w:t>Low-medium</w:t>
            </w:r>
          </w:p>
        </w:tc>
      </w:tr>
    </w:tbl>
    <w:p w:rsidR="00825EDD" w:rsidRPr="00B51177" w:rsidRDefault="00825EDD" w:rsidP="00B51177">
      <w:pPr>
        <w:pStyle w:val="ListBullet"/>
        <w:numPr>
          <w:ilvl w:val="0"/>
          <w:numId w:val="0"/>
        </w:numPr>
        <w:tabs>
          <w:tab w:val="num" w:pos="851"/>
        </w:tabs>
        <w:ind w:left="709" w:hanging="283"/>
        <w:rPr>
          <w:rFonts w:ascii="Arial" w:hAnsi="Arial" w:cs="Arial"/>
          <w:color w:val="0000FF"/>
          <w:sz w:val="22"/>
          <w:szCs w:val="22"/>
        </w:rPr>
      </w:pPr>
    </w:p>
    <w:p w:rsidR="00825EDD" w:rsidRPr="006A01F4" w:rsidRDefault="00825EDD" w:rsidP="00825EDD">
      <w:pPr>
        <w:pStyle w:val="Normal12pt"/>
        <w:rPr>
          <w:rFonts w:ascii="Arial" w:hAnsi="Arial" w:cs="Arial"/>
          <w:sz w:val="22"/>
          <w:szCs w:val="22"/>
        </w:rPr>
      </w:pPr>
      <w:r w:rsidRPr="001404C2">
        <w:rPr>
          <w:rFonts w:ascii="Arial" w:hAnsi="Arial" w:cs="Arial"/>
          <w:b/>
          <w:sz w:val="22"/>
          <w:szCs w:val="22"/>
        </w:rPr>
        <w:t xml:space="preserve">Information </w:t>
      </w:r>
      <w:r>
        <w:rPr>
          <w:rFonts w:ascii="Arial" w:hAnsi="Arial" w:cs="Arial"/>
          <w:b/>
          <w:sz w:val="22"/>
          <w:szCs w:val="22"/>
        </w:rPr>
        <w:t xml:space="preserve">and </w:t>
      </w:r>
      <w:r w:rsidR="00661FF3">
        <w:rPr>
          <w:rFonts w:ascii="Arial" w:hAnsi="Arial" w:cs="Arial"/>
          <w:b/>
          <w:sz w:val="22"/>
          <w:szCs w:val="22"/>
        </w:rPr>
        <w:t>R</w:t>
      </w:r>
      <w:r>
        <w:rPr>
          <w:rFonts w:ascii="Arial" w:hAnsi="Arial" w:cs="Arial"/>
          <w:b/>
          <w:sz w:val="22"/>
          <w:szCs w:val="22"/>
        </w:rPr>
        <w:t>esearch</w:t>
      </w:r>
      <w:r w:rsidRPr="001404C2">
        <w:rPr>
          <w:rFonts w:ascii="Arial" w:hAnsi="Arial" w:cs="Arial"/>
          <w:b/>
          <w:sz w:val="22"/>
          <w:szCs w:val="22"/>
        </w:rPr>
        <w:t xml:space="preserve"> </w:t>
      </w:r>
      <w:r>
        <w:rPr>
          <w:rFonts w:ascii="Arial" w:hAnsi="Arial" w:cs="Arial"/>
          <w:b/>
          <w:sz w:val="22"/>
          <w:szCs w:val="22"/>
        </w:rPr>
        <w:t>priorities</w:t>
      </w:r>
      <w:r w:rsidRPr="0052340E">
        <w:rPr>
          <w:rFonts w:ascii="Arial" w:hAnsi="Arial" w:cs="Arial"/>
          <w:color w:val="0000FF"/>
          <w:sz w:val="22"/>
          <w:szCs w:val="22"/>
        </w:rPr>
        <w:t xml:space="preserve"> </w:t>
      </w:r>
    </w:p>
    <w:tbl>
      <w:tblPr>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10"/>
        <w:gridCol w:w="4173"/>
        <w:gridCol w:w="1639"/>
      </w:tblGrid>
      <w:tr w:rsidR="00AE0BA8" w:rsidRPr="00AE0BA8" w:rsidTr="00F92F03">
        <w:trPr>
          <w:jc w:val="center"/>
        </w:trPr>
        <w:tc>
          <w:tcPr>
            <w:tcW w:w="3510" w:type="dxa"/>
            <w:shd w:val="clear" w:color="auto" w:fill="C0C0C0"/>
          </w:tcPr>
          <w:p w:rsidR="00AE0BA8" w:rsidRPr="00AE0BA8" w:rsidRDefault="00AE0BA8" w:rsidP="00CA62E6">
            <w:pPr>
              <w:rPr>
                <w:rFonts w:ascii="Arial" w:hAnsi="Arial" w:cs="Arial"/>
                <w:b/>
                <w:sz w:val="22"/>
                <w:szCs w:val="22"/>
              </w:rPr>
            </w:pPr>
            <w:r w:rsidRPr="00AE0BA8">
              <w:rPr>
                <w:rFonts w:ascii="Arial" w:hAnsi="Arial" w:cs="Arial"/>
                <w:b/>
                <w:sz w:val="22"/>
                <w:szCs w:val="22"/>
              </w:rPr>
              <w:t>Theme</w:t>
            </w:r>
          </w:p>
        </w:tc>
        <w:tc>
          <w:tcPr>
            <w:tcW w:w="4173" w:type="dxa"/>
            <w:shd w:val="clear" w:color="auto" w:fill="C0C0C0"/>
          </w:tcPr>
          <w:p w:rsidR="00AE0BA8" w:rsidRPr="00AE0BA8" w:rsidRDefault="00AE0BA8" w:rsidP="00CA62E6">
            <w:pPr>
              <w:rPr>
                <w:rFonts w:ascii="Arial" w:hAnsi="Arial" w:cs="Arial"/>
                <w:b/>
                <w:sz w:val="22"/>
                <w:szCs w:val="22"/>
              </w:rPr>
            </w:pPr>
            <w:r w:rsidRPr="00AE0BA8">
              <w:rPr>
                <w:rFonts w:ascii="Arial" w:hAnsi="Arial" w:cs="Arial"/>
                <w:b/>
                <w:sz w:val="22"/>
                <w:szCs w:val="22"/>
              </w:rPr>
              <w:t>Specific actions</w:t>
            </w:r>
          </w:p>
        </w:tc>
        <w:tc>
          <w:tcPr>
            <w:tcW w:w="1639" w:type="dxa"/>
            <w:shd w:val="clear" w:color="auto" w:fill="C0C0C0"/>
          </w:tcPr>
          <w:p w:rsidR="00AE0BA8" w:rsidRPr="00AE0BA8" w:rsidRDefault="00AE0BA8" w:rsidP="00CA62E6">
            <w:pPr>
              <w:rPr>
                <w:rFonts w:ascii="Arial" w:hAnsi="Arial" w:cs="Arial"/>
                <w:b/>
                <w:sz w:val="22"/>
                <w:szCs w:val="22"/>
              </w:rPr>
            </w:pPr>
            <w:r w:rsidRPr="00AE0BA8">
              <w:rPr>
                <w:rFonts w:ascii="Arial" w:hAnsi="Arial" w:cs="Arial"/>
                <w:b/>
                <w:sz w:val="22"/>
                <w:szCs w:val="22"/>
              </w:rPr>
              <w:t>Priority</w:t>
            </w:r>
          </w:p>
        </w:tc>
      </w:tr>
      <w:tr w:rsidR="00CA62E6" w:rsidRPr="00AE0BA8" w:rsidTr="00F92F03">
        <w:trPr>
          <w:jc w:val="center"/>
        </w:trPr>
        <w:tc>
          <w:tcPr>
            <w:tcW w:w="3510" w:type="dxa"/>
            <w:vMerge w:val="restart"/>
          </w:tcPr>
          <w:p w:rsidR="00CA62E6" w:rsidRPr="00AE0BA8" w:rsidRDefault="00CA62E6" w:rsidP="00CA62E6">
            <w:pPr>
              <w:rPr>
                <w:rFonts w:ascii="Arial" w:hAnsi="Arial" w:cs="Arial"/>
                <w:sz w:val="22"/>
                <w:szCs w:val="22"/>
              </w:rPr>
            </w:pPr>
            <w:r w:rsidRPr="00AE0BA8">
              <w:rPr>
                <w:rFonts w:ascii="Arial" w:hAnsi="Arial" w:cs="Arial"/>
                <w:sz w:val="22"/>
                <w:szCs w:val="22"/>
              </w:rPr>
              <w:t>Assess relative impacts of threats</w:t>
            </w:r>
          </w:p>
        </w:tc>
        <w:tc>
          <w:tcPr>
            <w:tcW w:w="4173" w:type="dxa"/>
          </w:tcPr>
          <w:p w:rsidR="00CA62E6" w:rsidRPr="00AE0BA8" w:rsidRDefault="00CA62E6" w:rsidP="00CA62E6">
            <w:pPr>
              <w:rPr>
                <w:rFonts w:ascii="Arial" w:hAnsi="Arial" w:cs="Arial"/>
                <w:sz w:val="22"/>
                <w:szCs w:val="22"/>
              </w:rPr>
            </w:pPr>
            <w:r w:rsidRPr="00AE0BA8">
              <w:rPr>
                <w:rFonts w:ascii="Arial" w:hAnsi="Arial" w:cs="Arial"/>
                <w:sz w:val="22"/>
                <w:szCs w:val="22"/>
              </w:rPr>
              <w:t xml:space="preserve">Assess </w:t>
            </w:r>
            <w:r>
              <w:rPr>
                <w:rFonts w:ascii="Arial" w:hAnsi="Arial" w:cs="Arial"/>
                <w:sz w:val="22"/>
                <w:szCs w:val="22"/>
              </w:rPr>
              <w:t xml:space="preserve">the </w:t>
            </w:r>
            <w:r w:rsidRPr="00AE0BA8">
              <w:rPr>
                <w:rFonts w:ascii="Arial" w:hAnsi="Arial" w:cs="Arial"/>
                <w:sz w:val="22"/>
                <w:szCs w:val="22"/>
              </w:rPr>
              <w:t>impacts of introduced predators (under different densities and seasonal conditions)</w:t>
            </w:r>
          </w:p>
        </w:tc>
        <w:tc>
          <w:tcPr>
            <w:tcW w:w="1639" w:type="dxa"/>
          </w:tcPr>
          <w:p w:rsidR="00CA62E6" w:rsidRPr="00AE0BA8" w:rsidRDefault="00CA62E6" w:rsidP="00CA62E6">
            <w:pPr>
              <w:rPr>
                <w:rFonts w:ascii="Arial" w:hAnsi="Arial" w:cs="Arial"/>
                <w:sz w:val="22"/>
                <w:szCs w:val="22"/>
              </w:rPr>
            </w:pPr>
            <w:r w:rsidRPr="00AE0BA8">
              <w:rPr>
                <w:rFonts w:ascii="Arial" w:hAnsi="Arial" w:cs="Arial"/>
                <w:sz w:val="22"/>
                <w:szCs w:val="22"/>
              </w:rPr>
              <w:t>Medium-high</w:t>
            </w:r>
          </w:p>
        </w:tc>
      </w:tr>
      <w:tr w:rsidR="00CA62E6" w:rsidRPr="00AE0BA8" w:rsidTr="00F92F03">
        <w:trPr>
          <w:jc w:val="center"/>
        </w:trPr>
        <w:tc>
          <w:tcPr>
            <w:tcW w:w="3510" w:type="dxa"/>
            <w:vMerge/>
          </w:tcPr>
          <w:p w:rsidR="00CA62E6" w:rsidRPr="00AE0BA8" w:rsidRDefault="00CA62E6" w:rsidP="00CA62E6">
            <w:pPr>
              <w:rPr>
                <w:rFonts w:ascii="Arial" w:hAnsi="Arial" w:cs="Arial"/>
                <w:sz w:val="22"/>
                <w:szCs w:val="22"/>
              </w:rPr>
            </w:pPr>
          </w:p>
        </w:tc>
        <w:tc>
          <w:tcPr>
            <w:tcW w:w="4173" w:type="dxa"/>
          </w:tcPr>
          <w:p w:rsidR="00CA62E6" w:rsidRPr="00AE0BA8" w:rsidRDefault="00CA62E6" w:rsidP="00CA62E6">
            <w:pPr>
              <w:rPr>
                <w:rFonts w:ascii="Arial" w:hAnsi="Arial" w:cs="Arial"/>
                <w:sz w:val="22"/>
                <w:szCs w:val="22"/>
              </w:rPr>
            </w:pPr>
            <w:r w:rsidRPr="00AE0BA8">
              <w:rPr>
                <w:rFonts w:ascii="Arial" w:hAnsi="Arial" w:cs="Arial"/>
                <w:sz w:val="22"/>
                <w:szCs w:val="22"/>
              </w:rPr>
              <w:t xml:space="preserve">Assess </w:t>
            </w:r>
            <w:r>
              <w:rPr>
                <w:rFonts w:ascii="Arial" w:hAnsi="Arial" w:cs="Arial"/>
                <w:sz w:val="22"/>
                <w:szCs w:val="22"/>
              </w:rPr>
              <w:t xml:space="preserve">the </w:t>
            </w:r>
            <w:r w:rsidRPr="00AE0BA8">
              <w:rPr>
                <w:rFonts w:ascii="Arial" w:hAnsi="Arial" w:cs="Arial"/>
                <w:sz w:val="22"/>
                <w:szCs w:val="22"/>
              </w:rPr>
              <w:t xml:space="preserve">impacts of livestock and feral herbivores, and develop thresholds </w:t>
            </w:r>
            <w:r>
              <w:rPr>
                <w:rFonts w:ascii="Arial" w:hAnsi="Arial" w:cs="Arial"/>
                <w:sz w:val="22"/>
                <w:szCs w:val="22"/>
              </w:rPr>
              <w:t>for</w:t>
            </w:r>
            <w:r w:rsidRPr="00AE0BA8">
              <w:rPr>
                <w:rFonts w:ascii="Arial" w:hAnsi="Arial" w:cs="Arial"/>
                <w:sz w:val="22"/>
                <w:szCs w:val="22"/>
              </w:rPr>
              <w:t xml:space="preserve"> safe grazing pressure</w:t>
            </w:r>
          </w:p>
        </w:tc>
        <w:tc>
          <w:tcPr>
            <w:tcW w:w="1639" w:type="dxa"/>
          </w:tcPr>
          <w:p w:rsidR="00CA62E6" w:rsidRPr="00AE0BA8" w:rsidRDefault="00CA62E6" w:rsidP="00CA62E6">
            <w:pPr>
              <w:rPr>
                <w:rFonts w:ascii="Arial" w:hAnsi="Arial" w:cs="Arial"/>
                <w:sz w:val="22"/>
                <w:szCs w:val="22"/>
              </w:rPr>
            </w:pPr>
            <w:r w:rsidRPr="00AE0BA8">
              <w:rPr>
                <w:rFonts w:ascii="Arial" w:hAnsi="Arial" w:cs="Arial"/>
                <w:sz w:val="22"/>
                <w:szCs w:val="22"/>
              </w:rPr>
              <w:t>Medium-high</w:t>
            </w:r>
          </w:p>
        </w:tc>
      </w:tr>
      <w:tr w:rsidR="00CA62E6" w:rsidRPr="00AE0BA8" w:rsidTr="00F92F03">
        <w:trPr>
          <w:jc w:val="center"/>
        </w:trPr>
        <w:tc>
          <w:tcPr>
            <w:tcW w:w="3510" w:type="dxa"/>
            <w:vMerge/>
          </w:tcPr>
          <w:p w:rsidR="00CA62E6" w:rsidRPr="00AE0BA8" w:rsidRDefault="00CA62E6" w:rsidP="00CA62E6">
            <w:pPr>
              <w:rPr>
                <w:rFonts w:ascii="Arial" w:hAnsi="Arial" w:cs="Arial"/>
                <w:sz w:val="22"/>
                <w:szCs w:val="22"/>
              </w:rPr>
            </w:pPr>
          </w:p>
        </w:tc>
        <w:tc>
          <w:tcPr>
            <w:tcW w:w="4173" w:type="dxa"/>
          </w:tcPr>
          <w:p w:rsidR="00CA62E6" w:rsidRPr="00AE0BA8" w:rsidRDefault="00CA62E6" w:rsidP="00CA62E6">
            <w:pPr>
              <w:rPr>
                <w:rFonts w:ascii="Arial" w:hAnsi="Arial" w:cs="Arial"/>
                <w:sz w:val="22"/>
                <w:szCs w:val="22"/>
              </w:rPr>
            </w:pPr>
            <w:r w:rsidRPr="00AE0BA8">
              <w:rPr>
                <w:rFonts w:ascii="Arial" w:hAnsi="Arial" w:cs="Arial"/>
                <w:sz w:val="22"/>
                <w:szCs w:val="22"/>
              </w:rPr>
              <w:t xml:space="preserve">Assess </w:t>
            </w:r>
            <w:r w:rsidR="001D221A">
              <w:rPr>
                <w:rFonts w:ascii="Arial" w:hAnsi="Arial" w:cs="Arial"/>
                <w:sz w:val="22"/>
                <w:szCs w:val="22"/>
              </w:rPr>
              <w:t xml:space="preserve">the </w:t>
            </w:r>
            <w:r w:rsidRPr="00AE0BA8">
              <w:rPr>
                <w:rFonts w:ascii="Arial" w:hAnsi="Arial" w:cs="Arial"/>
                <w:sz w:val="22"/>
                <w:szCs w:val="22"/>
              </w:rPr>
              <w:t>impacts of fire, and identify a preferred fire regime</w:t>
            </w:r>
          </w:p>
        </w:tc>
        <w:tc>
          <w:tcPr>
            <w:tcW w:w="1639" w:type="dxa"/>
          </w:tcPr>
          <w:p w:rsidR="00CA62E6" w:rsidRPr="00AE0BA8" w:rsidRDefault="00CA62E6" w:rsidP="00CA62E6">
            <w:pPr>
              <w:rPr>
                <w:rFonts w:ascii="Arial" w:hAnsi="Arial" w:cs="Arial"/>
                <w:sz w:val="22"/>
                <w:szCs w:val="22"/>
              </w:rPr>
            </w:pPr>
            <w:r w:rsidRPr="00AE0BA8">
              <w:rPr>
                <w:rFonts w:ascii="Arial" w:hAnsi="Arial" w:cs="Arial"/>
                <w:sz w:val="22"/>
                <w:szCs w:val="22"/>
              </w:rPr>
              <w:t>Medium</w:t>
            </w:r>
          </w:p>
        </w:tc>
      </w:tr>
      <w:tr w:rsidR="00CA62E6" w:rsidRPr="00AE0BA8" w:rsidTr="00F92F03">
        <w:trPr>
          <w:jc w:val="center"/>
        </w:trPr>
        <w:tc>
          <w:tcPr>
            <w:tcW w:w="3510" w:type="dxa"/>
            <w:vMerge w:val="restart"/>
          </w:tcPr>
          <w:p w:rsidR="00CA62E6" w:rsidRPr="00AE0BA8" w:rsidRDefault="00CA62E6" w:rsidP="00CA62E6">
            <w:pPr>
              <w:rPr>
                <w:rFonts w:ascii="Arial" w:hAnsi="Arial" w:cs="Arial"/>
                <w:sz w:val="22"/>
                <w:szCs w:val="22"/>
              </w:rPr>
            </w:pPr>
            <w:r w:rsidRPr="00AE0BA8">
              <w:rPr>
                <w:rFonts w:ascii="Arial" w:hAnsi="Arial" w:cs="Arial"/>
                <w:sz w:val="22"/>
                <w:szCs w:val="22"/>
              </w:rPr>
              <w:t>Assess relative effectiveness of threat mitigation options</w:t>
            </w:r>
          </w:p>
        </w:tc>
        <w:tc>
          <w:tcPr>
            <w:tcW w:w="4173" w:type="dxa"/>
          </w:tcPr>
          <w:p w:rsidR="00CA62E6" w:rsidRPr="00AE0BA8" w:rsidRDefault="00CA62E6" w:rsidP="00CA62E6">
            <w:pPr>
              <w:rPr>
                <w:rFonts w:ascii="Arial" w:hAnsi="Arial" w:cs="Arial"/>
                <w:sz w:val="22"/>
                <w:szCs w:val="22"/>
              </w:rPr>
            </w:pPr>
            <w:r w:rsidRPr="00AE0BA8">
              <w:rPr>
                <w:rFonts w:ascii="Arial" w:hAnsi="Arial" w:cs="Arial"/>
                <w:sz w:val="22"/>
                <w:szCs w:val="22"/>
              </w:rPr>
              <w:t xml:space="preserve">Assess </w:t>
            </w:r>
            <w:r w:rsidR="001D221A">
              <w:rPr>
                <w:rFonts w:ascii="Arial" w:hAnsi="Arial" w:cs="Arial"/>
                <w:sz w:val="22"/>
                <w:szCs w:val="22"/>
              </w:rPr>
              <w:t xml:space="preserve">the </w:t>
            </w:r>
            <w:r w:rsidRPr="00AE0BA8">
              <w:rPr>
                <w:rFonts w:ascii="Arial" w:hAnsi="Arial" w:cs="Arial"/>
                <w:sz w:val="22"/>
                <w:szCs w:val="22"/>
              </w:rPr>
              <w:t>efficacy of a range of management regimes for introduced predators</w:t>
            </w:r>
          </w:p>
        </w:tc>
        <w:tc>
          <w:tcPr>
            <w:tcW w:w="1639" w:type="dxa"/>
          </w:tcPr>
          <w:p w:rsidR="00CA62E6" w:rsidRPr="00AE0BA8" w:rsidRDefault="00CA62E6" w:rsidP="00CA62E6">
            <w:pPr>
              <w:rPr>
                <w:rFonts w:ascii="Arial" w:hAnsi="Arial" w:cs="Arial"/>
                <w:sz w:val="22"/>
                <w:szCs w:val="22"/>
              </w:rPr>
            </w:pPr>
            <w:r w:rsidRPr="00AE0BA8">
              <w:rPr>
                <w:rFonts w:ascii="Arial" w:hAnsi="Arial" w:cs="Arial"/>
                <w:sz w:val="22"/>
                <w:szCs w:val="22"/>
              </w:rPr>
              <w:t>Medium-high</w:t>
            </w:r>
          </w:p>
        </w:tc>
      </w:tr>
      <w:tr w:rsidR="00CA62E6" w:rsidRPr="00AE0BA8" w:rsidTr="00F92F03">
        <w:trPr>
          <w:jc w:val="center"/>
        </w:trPr>
        <w:tc>
          <w:tcPr>
            <w:tcW w:w="3510" w:type="dxa"/>
            <w:vMerge/>
          </w:tcPr>
          <w:p w:rsidR="00CA62E6" w:rsidRPr="00AE0BA8" w:rsidRDefault="00CA62E6" w:rsidP="00CA62E6">
            <w:pPr>
              <w:rPr>
                <w:rFonts w:ascii="Arial" w:hAnsi="Arial" w:cs="Arial"/>
                <w:sz w:val="22"/>
                <w:szCs w:val="22"/>
              </w:rPr>
            </w:pPr>
          </w:p>
        </w:tc>
        <w:tc>
          <w:tcPr>
            <w:tcW w:w="4173" w:type="dxa"/>
          </w:tcPr>
          <w:p w:rsidR="00CA62E6" w:rsidRPr="00AE0BA8" w:rsidRDefault="00CA62E6" w:rsidP="00CA62E6">
            <w:pPr>
              <w:rPr>
                <w:rFonts w:ascii="Arial" w:hAnsi="Arial" w:cs="Arial"/>
                <w:sz w:val="22"/>
                <w:szCs w:val="22"/>
              </w:rPr>
            </w:pPr>
            <w:r w:rsidRPr="00AE0BA8">
              <w:rPr>
                <w:rFonts w:ascii="Arial" w:hAnsi="Arial" w:cs="Arial"/>
                <w:sz w:val="22"/>
                <w:szCs w:val="22"/>
              </w:rPr>
              <w:t xml:space="preserve">Assess </w:t>
            </w:r>
            <w:r w:rsidR="001D221A">
              <w:rPr>
                <w:rFonts w:ascii="Arial" w:hAnsi="Arial" w:cs="Arial"/>
                <w:sz w:val="22"/>
                <w:szCs w:val="22"/>
              </w:rPr>
              <w:t xml:space="preserve">the </w:t>
            </w:r>
            <w:r w:rsidRPr="00AE0BA8">
              <w:rPr>
                <w:rFonts w:ascii="Arial" w:hAnsi="Arial" w:cs="Arial"/>
                <w:sz w:val="22"/>
                <w:szCs w:val="22"/>
              </w:rPr>
              <w:t>efficacy of a range of management regimes for woody weeds</w:t>
            </w:r>
          </w:p>
        </w:tc>
        <w:tc>
          <w:tcPr>
            <w:tcW w:w="1639" w:type="dxa"/>
          </w:tcPr>
          <w:p w:rsidR="00CA62E6" w:rsidRPr="00AE0BA8" w:rsidRDefault="00CA62E6" w:rsidP="00CA62E6">
            <w:pPr>
              <w:rPr>
                <w:rFonts w:ascii="Arial" w:hAnsi="Arial" w:cs="Arial"/>
                <w:sz w:val="22"/>
                <w:szCs w:val="22"/>
              </w:rPr>
            </w:pPr>
            <w:r w:rsidRPr="00AE0BA8">
              <w:rPr>
                <w:rFonts w:ascii="Arial" w:hAnsi="Arial" w:cs="Arial"/>
                <w:sz w:val="22"/>
                <w:szCs w:val="22"/>
              </w:rPr>
              <w:t>Low-medium</w:t>
            </w:r>
          </w:p>
        </w:tc>
      </w:tr>
      <w:tr w:rsidR="00AE0BA8" w:rsidRPr="00AE0BA8" w:rsidTr="00F92F03">
        <w:trPr>
          <w:jc w:val="center"/>
        </w:trPr>
        <w:tc>
          <w:tcPr>
            <w:tcW w:w="3510" w:type="dxa"/>
          </w:tcPr>
          <w:p w:rsidR="00AE0BA8" w:rsidRPr="00AE0BA8" w:rsidRDefault="00AE0BA8" w:rsidP="00CA62E6">
            <w:pPr>
              <w:rPr>
                <w:rFonts w:ascii="Arial" w:hAnsi="Arial" w:cs="Arial"/>
                <w:sz w:val="22"/>
                <w:szCs w:val="22"/>
              </w:rPr>
            </w:pPr>
            <w:r w:rsidRPr="00AE0BA8">
              <w:rPr>
                <w:rFonts w:ascii="Arial" w:hAnsi="Arial" w:cs="Arial"/>
                <w:sz w:val="22"/>
                <w:szCs w:val="22"/>
              </w:rPr>
              <w:t>Resolve taxonomic uncertainties</w:t>
            </w:r>
          </w:p>
        </w:tc>
        <w:tc>
          <w:tcPr>
            <w:tcW w:w="4173" w:type="dxa"/>
          </w:tcPr>
          <w:p w:rsidR="00AE0BA8" w:rsidRPr="00AE0BA8" w:rsidRDefault="00AE0BA8" w:rsidP="00CA62E6">
            <w:pPr>
              <w:rPr>
                <w:rFonts w:ascii="Arial" w:hAnsi="Arial" w:cs="Arial"/>
                <w:sz w:val="22"/>
                <w:szCs w:val="22"/>
              </w:rPr>
            </w:pPr>
            <w:r w:rsidRPr="00AE0BA8">
              <w:rPr>
                <w:rFonts w:ascii="Arial" w:hAnsi="Arial" w:cs="Arial"/>
                <w:sz w:val="22"/>
                <w:szCs w:val="22"/>
              </w:rPr>
              <w:t>N/a</w:t>
            </w:r>
          </w:p>
        </w:tc>
        <w:tc>
          <w:tcPr>
            <w:tcW w:w="1639" w:type="dxa"/>
          </w:tcPr>
          <w:p w:rsidR="00AE0BA8" w:rsidRPr="00AE0BA8" w:rsidRDefault="00AE0BA8" w:rsidP="00CA62E6">
            <w:pPr>
              <w:rPr>
                <w:rFonts w:ascii="Arial" w:hAnsi="Arial" w:cs="Arial"/>
                <w:sz w:val="22"/>
                <w:szCs w:val="22"/>
                <w:highlight w:val="yellow"/>
              </w:rPr>
            </w:pPr>
          </w:p>
        </w:tc>
      </w:tr>
      <w:tr w:rsidR="00AE0BA8" w:rsidRPr="00AE0BA8" w:rsidTr="00F92F03">
        <w:trPr>
          <w:jc w:val="center"/>
        </w:trPr>
        <w:tc>
          <w:tcPr>
            <w:tcW w:w="3510" w:type="dxa"/>
          </w:tcPr>
          <w:p w:rsidR="00AE0BA8" w:rsidRPr="00AE0BA8" w:rsidRDefault="00AE0BA8" w:rsidP="00CA62E6">
            <w:pPr>
              <w:rPr>
                <w:rFonts w:ascii="Arial" w:hAnsi="Arial" w:cs="Arial"/>
                <w:sz w:val="22"/>
                <w:szCs w:val="22"/>
              </w:rPr>
            </w:pPr>
            <w:r w:rsidRPr="00AE0BA8">
              <w:rPr>
                <w:rFonts w:ascii="Arial" w:hAnsi="Arial" w:cs="Arial"/>
                <w:sz w:val="22"/>
                <w:szCs w:val="22"/>
              </w:rPr>
              <w:t>Assess habitat requirements</w:t>
            </w:r>
          </w:p>
        </w:tc>
        <w:tc>
          <w:tcPr>
            <w:tcW w:w="4173" w:type="dxa"/>
          </w:tcPr>
          <w:p w:rsidR="00AE0BA8" w:rsidRPr="00AE0BA8" w:rsidRDefault="00AE0BA8" w:rsidP="00CA62E6">
            <w:pPr>
              <w:rPr>
                <w:rFonts w:ascii="Arial" w:hAnsi="Arial" w:cs="Arial"/>
                <w:sz w:val="22"/>
                <w:szCs w:val="22"/>
              </w:rPr>
            </w:pPr>
            <w:r w:rsidRPr="00AE0BA8">
              <w:rPr>
                <w:rFonts w:ascii="Arial" w:hAnsi="Arial" w:cs="Arial"/>
                <w:sz w:val="22"/>
                <w:szCs w:val="22"/>
              </w:rPr>
              <w:t>N/a</w:t>
            </w:r>
          </w:p>
        </w:tc>
        <w:tc>
          <w:tcPr>
            <w:tcW w:w="1639" w:type="dxa"/>
          </w:tcPr>
          <w:p w:rsidR="00AE0BA8" w:rsidRPr="00AE0BA8" w:rsidRDefault="00AE0BA8" w:rsidP="00CA62E6">
            <w:pPr>
              <w:rPr>
                <w:rFonts w:ascii="Arial" w:hAnsi="Arial" w:cs="Arial"/>
                <w:sz w:val="22"/>
                <w:szCs w:val="22"/>
                <w:highlight w:val="yellow"/>
              </w:rPr>
            </w:pPr>
          </w:p>
        </w:tc>
      </w:tr>
      <w:tr w:rsidR="00AE0BA8" w:rsidRPr="00AE0BA8" w:rsidTr="00F92F03">
        <w:trPr>
          <w:jc w:val="center"/>
        </w:trPr>
        <w:tc>
          <w:tcPr>
            <w:tcW w:w="3510" w:type="dxa"/>
          </w:tcPr>
          <w:p w:rsidR="00AE0BA8" w:rsidRPr="00AE0BA8" w:rsidRDefault="00AE0BA8" w:rsidP="00CA62E6">
            <w:pPr>
              <w:rPr>
                <w:rFonts w:ascii="Arial" w:hAnsi="Arial" w:cs="Arial"/>
                <w:sz w:val="22"/>
                <w:szCs w:val="22"/>
              </w:rPr>
            </w:pPr>
            <w:r w:rsidRPr="00AE0BA8">
              <w:rPr>
                <w:rFonts w:ascii="Arial" w:hAnsi="Arial" w:cs="Arial"/>
                <w:sz w:val="22"/>
                <w:szCs w:val="22"/>
              </w:rPr>
              <w:t>Assess diet, life history</w:t>
            </w:r>
          </w:p>
        </w:tc>
        <w:tc>
          <w:tcPr>
            <w:tcW w:w="4173" w:type="dxa"/>
          </w:tcPr>
          <w:p w:rsidR="00AE0BA8" w:rsidRPr="00AE0BA8" w:rsidRDefault="00AE0BA8" w:rsidP="00CA62E6">
            <w:pPr>
              <w:rPr>
                <w:rFonts w:ascii="Arial" w:hAnsi="Arial" w:cs="Arial"/>
                <w:sz w:val="22"/>
                <w:szCs w:val="22"/>
              </w:rPr>
            </w:pPr>
            <w:r w:rsidRPr="00AE0BA8">
              <w:rPr>
                <w:rFonts w:ascii="Arial" w:hAnsi="Arial" w:cs="Arial"/>
                <w:sz w:val="22"/>
                <w:szCs w:val="22"/>
              </w:rPr>
              <w:t>N/a</w:t>
            </w:r>
          </w:p>
        </w:tc>
        <w:tc>
          <w:tcPr>
            <w:tcW w:w="1639" w:type="dxa"/>
          </w:tcPr>
          <w:p w:rsidR="00AE0BA8" w:rsidRPr="00AE0BA8" w:rsidRDefault="00AE0BA8" w:rsidP="00CA62E6">
            <w:pPr>
              <w:rPr>
                <w:rFonts w:ascii="Arial" w:hAnsi="Arial" w:cs="Arial"/>
                <w:sz w:val="22"/>
                <w:szCs w:val="22"/>
              </w:rPr>
            </w:pPr>
          </w:p>
        </w:tc>
      </w:tr>
      <w:tr w:rsidR="00AE0BA8" w:rsidRPr="00AE0BA8" w:rsidTr="00F92F03">
        <w:trPr>
          <w:jc w:val="center"/>
        </w:trPr>
        <w:tc>
          <w:tcPr>
            <w:tcW w:w="3510" w:type="dxa"/>
          </w:tcPr>
          <w:p w:rsidR="00AE0BA8" w:rsidRPr="00AE0BA8" w:rsidRDefault="00AE0BA8" w:rsidP="00CA62E6">
            <w:pPr>
              <w:rPr>
                <w:rFonts w:ascii="Arial" w:hAnsi="Arial" w:cs="Arial"/>
                <w:sz w:val="22"/>
                <w:szCs w:val="22"/>
              </w:rPr>
            </w:pPr>
            <w:r w:rsidRPr="00AE0BA8">
              <w:rPr>
                <w:rFonts w:ascii="Arial" w:hAnsi="Arial" w:cs="Arial"/>
                <w:sz w:val="22"/>
                <w:szCs w:val="22"/>
              </w:rPr>
              <w:t>Undertake research to develop new or enhance existing management mechanisms</w:t>
            </w:r>
          </w:p>
        </w:tc>
        <w:tc>
          <w:tcPr>
            <w:tcW w:w="4173" w:type="dxa"/>
          </w:tcPr>
          <w:p w:rsidR="00AE0BA8" w:rsidRPr="00AE0BA8" w:rsidRDefault="00AE0BA8" w:rsidP="001D221A">
            <w:pPr>
              <w:rPr>
                <w:rFonts w:ascii="Arial" w:hAnsi="Arial" w:cs="Arial"/>
                <w:sz w:val="22"/>
                <w:szCs w:val="22"/>
              </w:rPr>
            </w:pPr>
            <w:r w:rsidRPr="00AE0BA8">
              <w:rPr>
                <w:rFonts w:ascii="Arial" w:hAnsi="Arial" w:cs="Arial"/>
                <w:sz w:val="22"/>
                <w:szCs w:val="22"/>
              </w:rPr>
              <w:t>Develop broad-scale, targeted feral</w:t>
            </w:r>
            <w:r w:rsidR="001D221A">
              <w:rPr>
                <w:rFonts w:ascii="Arial" w:hAnsi="Arial" w:cs="Arial"/>
                <w:sz w:val="22"/>
                <w:szCs w:val="22"/>
              </w:rPr>
              <w:t xml:space="preserve"> c</w:t>
            </w:r>
            <w:r w:rsidRPr="00AE0BA8">
              <w:rPr>
                <w:rFonts w:ascii="Arial" w:hAnsi="Arial" w:cs="Arial"/>
                <w:sz w:val="22"/>
                <w:szCs w:val="22"/>
              </w:rPr>
              <w:t>at control technology</w:t>
            </w:r>
          </w:p>
        </w:tc>
        <w:tc>
          <w:tcPr>
            <w:tcW w:w="1639" w:type="dxa"/>
          </w:tcPr>
          <w:p w:rsidR="00AE0BA8" w:rsidRPr="00AE0BA8" w:rsidRDefault="00AE0BA8" w:rsidP="00CA62E6">
            <w:pPr>
              <w:rPr>
                <w:rFonts w:ascii="Arial" w:hAnsi="Arial" w:cs="Arial"/>
                <w:sz w:val="22"/>
                <w:szCs w:val="22"/>
              </w:rPr>
            </w:pPr>
            <w:r w:rsidRPr="00AE0BA8">
              <w:rPr>
                <w:rFonts w:ascii="Arial" w:hAnsi="Arial" w:cs="Arial"/>
                <w:sz w:val="22"/>
                <w:szCs w:val="22"/>
              </w:rPr>
              <w:t>Medium</w:t>
            </w:r>
          </w:p>
        </w:tc>
      </w:tr>
    </w:tbl>
    <w:p w:rsidR="00FA56E0" w:rsidRDefault="00FA56E0" w:rsidP="001C0ACE">
      <w:pPr>
        <w:pStyle w:val="Normal12ptCharCharCharCharCharChar"/>
        <w:spacing w:after="0"/>
        <w:rPr>
          <w:rFonts w:ascii="Arial" w:hAnsi="Arial" w:cs="Arial"/>
          <w:b/>
          <w:bCs/>
          <w:sz w:val="22"/>
          <w:szCs w:val="22"/>
          <w:u w:val="single"/>
        </w:rPr>
      </w:pPr>
    </w:p>
    <w:p w:rsidR="001C0ACE" w:rsidRDefault="001C0ACE" w:rsidP="001C0ACE">
      <w:pPr>
        <w:pStyle w:val="Normal12ptCharCharCharCharCharChar"/>
        <w:spacing w:after="0"/>
        <w:rPr>
          <w:rFonts w:ascii="Arial" w:hAnsi="Arial" w:cs="Arial"/>
          <w:b/>
          <w:bCs/>
          <w:sz w:val="22"/>
          <w:szCs w:val="22"/>
          <w:u w:val="single"/>
        </w:rPr>
      </w:pPr>
    </w:p>
    <w:p w:rsidR="003B2720" w:rsidRDefault="003B2720" w:rsidP="001C0ACE">
      <w:pPr>
        <w:pStyle w:val="Normal12ptCharCharCharCharCharChar"/>
        <w:spacing w:after="0"/>
        <w:rPr>
          <w:rFonts w:ascii="Arial" w:hAnsi="Arial" w:cs="Arial"/>
          <w:b/>
          <w:bCs/>
          <w:sz w:val="22"/>
          <w:szCs w:val="22"/>
          <w:u w:val="single"/>
        </w:rPr>
      </w:pPr>
      <w:r w:rsidRPr="00450121">
        <w:rPr>
          <w:rFonts w:ascii="Arial" w:hAnsi="Arial" w:cs="Arial"/>
          <w:b/>
          <w:bCs/>
          <w:sz w:val="22"/>
          <w:szCs w:val="22"/>
          <w:u w:val="single"/>
        </w:rPr>
        <w:t>References cited in the advice</w:t>
      </w:r>
    </w:p>
    <w:p w:rsidR="001C0ACE" w:rsidRPr="00450121" w:rsidRDefault="001C0ACE" w:rsidP="001C0ACE">
      <w:pPr>
        <w:pStyle w:val="Normal12ptCharCharCharCharCharChar"/>
        <w:spacing w:after="0"/>
        <w:rPr>
          <w:rFonts w:ascii="Arial" w:hAnsi="Arial" w:cs="Arial"/>
          <w:b/>
          <w:bCs/>
          <w:sz w:val="22"/>
          <w:szCs w:val="22"/>
          <w:u w:val="single"/>
        </w:rPr>
      </w:pPr>
    </w:p>
    <w:p w:rsidR="005A7961" w:rsidRPr="005A7961" w:rsidRDefault="005A7961" w:rsidP="00A0325C">
      <w:pPr>
        <w:ind w:left="720" w:hanging="720"/>
        <w:rPr>
          <w:rFonts w:ascii="Arial" w:hAnsi="Arial" w:cs="Arial"/>
          <w:sz w:val="22"/>
          <w:szCs w:val="22"/>
        </w:rPr>
      </w:pPr>
      <w:proofErr w:type="gramStart"/>
      <w:r w:rsidRPr="005A7961">
        <w:rPr>
          <w:rFonts w:ascii="Arial" w:hAnsi="Arial" w:cs="Arial"/>
          <w:sz w:val="22"/>
          <w:szCs w:val="22"/>
        </w:rPr>
        <w:t>Archer, M. (1979).</w:t>
      </w:r>
      <w:proofErr w:type="gramEnd"/>
      <w:r w:rsidRPr="005A7961">
        <w:rPr>
          <w:rFonts w:ascii="Arial" w:hAnsi="Arial" w:cs="Arial"/>
          <w:sz w:val="22"/>
          <w:szCs w:val="22"/>
        </w:rPr>
        <w:t xml:space="preserve"> Two new species of </w:t>
      </w:r>
      <w:proofErr w:type="spellStart"/>
      <w:r w:rsidRPr="005A7961">
        <w:rPr>
          <w:rFonts w:ascii="Arial" w:hAnsi="Arial" w:cs="Arial"/>
          <w:i/>
          <w:iCs/>
          <w:sz w:val="22"/>
          <w:szCs w:val="22"/>
        </w:rPr>
        <w:t>Sminthopsis</w:t>
      </w:r>
      <w:proofErr w:type="spellEnd"/>
      <w:r w:rsidRPr="005A7961">
        <w:rPr>
          <w:rFonts w:ascii="Arial" w:hAnsi="Arial" w:cs="Arial"/>
          <w:sz w:val="22"/>
          <w:szCs w:val="22"/>
        </w:rPr>
        <w:t xml:space="preserve"> Thomas (</w:t>
      </w:r>
      <w:proofErr w:type="spellStart"/>
      <w:r w:rsidRPr="005A7961">
        <w:rPr>
          <w:rFonts w:ascii="Arial" w:hAnsi="Arial" w:cs="Arial"/>
          <w:sz w:val="22"/>
          <w:szCs w:val="22"/>
        </w:rPr>
        <w:t>Dasyuridae</w:t>
      </w:r>
      <w:proofErr w:type="spellEnd"/>
      <w:r w:rsidRPr="005A7961">
        <w:rPr>
          <w:rFonts w:ascii="Arial" w:hAnsi="Arial" w:cs="Arial"/>
          <w:sz w:val="22"/>
          <w:szCs w:val="22"/>
        </w:rPr>
        <w:t xml:space="preserve">: </w:t>
      </w:r>
      <w:proofErr w:type="spellStart"/>
      <w:r w:rsidRPr="005A7961">
        <w:rPr>
          <w:rFonts w:ascii="Arial" w:hAnsi="Arial" w:cs="Arial"/>
          <w:sz w:val="22"/>
          <w:szCs w:val="22"/>
        </w:rPr>
        <w:t>Marsupialia</w:t>
      </w:r>
      <w:proofErr w:type="spellEnd"/>
      <w:r w:rsidRPr="005A7961">
        <w:rPr>
          <w:rFonts w:ascii="Arial" w:hAnsi="Arial" w:cs="Arial"/>
          <w:sz w:val="22"/>
          <w:szCs w:val="22"/>
        </w:rPr>
        <w:t xml:space="preserve">) from northern Australia, </w:t>
      </w:r>
      <w:r w:rsidRPr="005A7961">
        <w:rPr>
          <w:rFonts w:ascii="Arial" w:hAnsi="Arial" w:cs="Arial"/>
          <w:i/>
          <w:iCs/>
          <w:sz w:val="22"/>
          <w:szCs w:val="22"/>
        </w:rPr>
        <w:t xml:space="preserve">S. </w:t>
      </w:r>
      <w:proofErr w:type="spellStart"/>
      <w:r w:rsidRPr="005A7961">
        <w:rPr>
          <w:rFonts w:ascii="Arial" w:hAnsi="Arial" w:cs="Arial"/>
          <w:i/>
          <w:iCs/>
          <w:sz w:val="22"/>
          <w:szCs w:val="22"/>
        </w:rPr>
        <w:t>butleri</w:t>
      </w:r>
      <w:proofErr w:type="spellEnd"/>
      <w:r w:rsidRPr="005A7961">
        <w:rPr>
          <w:rFonts w:ascii="Arial" w:hAnsi="Arial" w:cs="Arial"/>
          <w:sz w:val="22"/>
          <w:szCs w:val="22"/>
        </w:rPr>
        <w:t xml:space="preserve"> and </w:t>
      </w:r>
      <w:r w:rsidRPr="005A7961">
        <w:rPr>
          <w:rFonts w:ascii="Arial" w:hAnsi="Arial" w:cs="Arial"/>
          <w:i/>
          <w:iCs/>
          <w:sz w:val="22"/>
          <w:szCs w:val="22"/>
        </w:rPr>
        <w:t xml:space="preserve">S. </w:t>
      </w:r>
      <w:proofErr w:type="spellStart"/>
      <w:r w:rsidRPr="005A7961">
        <w:rPr>
          <w:rFonts w:ascii="Arial" w:hAnsi="Arial" w:cs="Arial"/>
          <w:i/>
          <w:iCs/>
          <w:sz w:val="22"/>
          <w:szCs w:val="22"/>
        </w:rPr>
        <w:t>douglasi</w:t>
      </w:r>
      <w:proofErr w:type="spellEnd"/>
      <w:r w:rsidRPr="005A7961">
        <w:rPr>
          <w:rFonts w:ascii="Arial" w:hAnsi="Arial" w:cs="Arial"/>
          <w:sz w:val="22"/>
          <w:szCs w:val="22"/>
        </w:rPr>
        <w:t xml:space="preserve">. </w:t>
      </w:r>
      <w:r w:rsidRPr="005A7961">
        <w:rPr>
          <w:rFonts w:ascii="Arial" w:hAnsi="Arial" w:cs="Arial"/>
          <w:i/>
          <w:iCs/>
          <w:sz w:val="22"/>
          <w:szCs w:val="22"/>
        </w:rPr>
        <w:t>Australian Zoologist</w:t>
      </w:r>
      <w:r>
        <w:rPr>
          <w:rFonts w:ascii="Arial" w:hAnsi="Arial" w:cs="Arial"/>
          <w:sz w:val="22"/>
          <w:szCs w:val="22"/>
        </w:rPr>
        <w:t xml:space="preserve"> </w:t>
      </w:r>
      <w:r w:rsidRPr="005A7961">
        <w:rPr>
          <w:rFonts w:ascii="Arial" w:hAnsi="Arial" w:cs="Arial"/>
          <w:i/>
          <w:sz w:val="22"/>
          <w:szCs w:val="22"/>
        </w:rPr>
        <w:t>20</w:t>
      </w:r>
      <w:r>
        <w:rPr>
          <w:rFonts w:ascii="Arial" w:hAnsi="Arial" w:cs="Arial"/>
          <w:sz w:val="22"/>
          <w:szCs w:val="22"/>
        </w:rPr>
        <w:t xml:space="preserve">, </w:t>
      </w:r>
      <w:r w:rsidRPr="005A7961">
        <w:rPr>
          <w:rFonts w:ascii="Arial" w:hAnsi="Arial" w:cs="Arial"/>
          <w:sz w:val="22"/>
          <w:szCs w:val="22"/>
        </w:rPr>
        <w:t xml:space="preserve">327-345. </w:t>
      </w:r>
    </w:p>
    <w:p w:rsidR="005A7961" w:rsidRDefault="005A7961" w:rsidP="00A0325C">
      <w:pPr>
        <w:ind w:left="720" w:hanging="720"/>
        <w:rPr>
          <w:rFonts w:ascii="Arial" w:hAnsi="Arial" w:cs="Arial"/>
          <w:sz w:val="18"/>
          <w:szCs w:val="18"/>
        </w:rPr>
      </w:pPr>
    </w:p>
    <w:p w:rsidR="00A0325C" w:rsidRDefault="00A0325C" w:rsidP="00A0325C">
      <w:pPr>
        <w:ind w:left="720" w:hanging="720"/>
        <w:rPr>
          <w:rFonts w:ascii="Arial" w:hAnsi="Arial" w:cs="Arial"/>
          <w:color w:val="000000"/>
          <w:sz w:val="22"/>
          <w:szCs w:val="22"/>
          <w:lang w:eastAsia="en-AU"/>
        </w:rPr>
      </w:pPr>
      <w:r>
        <w:rPr>
          <w:rFonts w:ascii="Arial" w:hAnsi="Arial" w:cs="Arial"/>
          <w:sz w:val="22"/>
          <w:szCs w:val="22"/>
          <w:lang w:eastAsia="en-AU"/>
        </w:rPr>
        <w:t>Burnett, S., &amp;</w:t>
      </w:r>
      <w:r w:rsidRPr="00A0325C">
        <w:rPr>
          <w:rFonts w:ascii="Arial" w:hAnsi="Arial" w:cs="Arial"/>
          <w:sz w:val="22"/>
          <w:szCs w:val="22"/>
          <w:lang w:eastAsia="en-AU"/>
        </w:rPr>
        <w:t xml:space="preserve"> </w:t>
      </w:r>
      <w:proofErr w:type="gramStart"/>
      <w:r w:rsidRPr="00A0325C">
        <w:rPr>
          <w:rFonts w:ascii="Arial" w:hAnsi="Arial" w:cs="Arial"/>
          <w:sz w:val="22"/>
          <w:szCs w:val="22"/>
          <w:lang w:eastAsia="en-AU"/>
        </w:rPr>
        <w:t>Winter</w:t>
      </w:r>
      <w:proofErr w:type="gramEnd"/>
      <w:r w:rsidRPr="00A0325C">
        <w:rPr>
          <w:rFonts w:ascii="Arial" w:hAnsi="Arial" w:cs="Arial"/>
          <w:sz w:val="22"/>
          <w:szCs w:val="22"/>
          <w:lang w:eastAsia="en-AU"/>
        </w:rPr>
        <w:t xml:space="preserve">, J. (2008). </w:t>
      </w:r>
      <w:proofErr w:type="spellStart"/>
      <w:proofErr w:type="gramStart"/>
      <w:r w:rsidRPr="00A0325C">
        <w:rPr>
          <w:rFonts w:ascii="Arial" w:hAnsi="Arial" w:cs="Arial"/>
          <w:i/>
          <w:iCs/>
          <w:sz w:val="22"/>
          <w:szCs w:val="22"/>
          <w:lang w:eastAsia="en-AU"/>
        </w:rPr>
        <w:t>Sminthopsis</w:t>
      </w:r>
      <w:proofErr w:type="spellEnd"/>
      <w:r w:rsidRPr="00A0325C">
        <w:rPr>
          <w:rFonts w:ascii="Arial" w:hAnsi="Arial" w:cs="Arial"/>
          <w:i/>
          <w:iCs/>
          <w:sz w:val="22"/>
          <w:szCs w:val="22"/>
          <w:lang w:eastAsia="en-AU"/>
        </w:rPr>
        <w:t xml:space="preserve"> </w:t>
      </w:r>
      <w:proofErr w:type="spellStart"/>
      <w:r w:rsidRPr="00A0325C">
        <w:rPr>
          <w:rFonts w:ascii="Arial" w:hAnsi="Arial" w:cs="Arial"/>
          <w:i/>
          <w:iCs/>
          <w:sz w:val="22"/>
          <w:szCs w:val="22"/>
          <w:lang w:eastAsia="en-AU"/>
        </w:rPr>
        <w:t>douglasi</w:t>
      </w:r>
      <w:proofErr w:type="spellEnd"/>
      <w:r w:rsidRPr="00A0325C">
        <w:rPr>
          <w:rFonts w:ascii="Arial" w:hAnsi="Arial" w:cs="Arial"/>
          <w:sz w:val="22"/>
          <w:szCs w:val="22"/>
          <w:lang w:eastAsia="en-AU"/>
        </w:rPr>
        <w:t>.</w:t>
      </w:r>
      <w:proofErr w:type="gramEnd"/>
      <w:r w:rsidRPr="00A0325C">
        <w:rPr>
          <w:rFonts w:ascii="Arial" w:hAnsi="Arial" w:cs="Arial"/>
          <w:sz w:val="22"/>
          <w:szCs w:val="22"/>
          <w:lang w:eastAsia="en-AU"/>
        </w:rPr>
        <w:t xml:space="preserve"> In </w:t>
      </w:r>
      <w:proofErr w:type="gramStart"/>
      <w:r w:rsidRPr="00A0325C">
        <w:rPr>
          <w:rFonts w:ascii="Arial" w:hAnsi="Arial" w:cs="Arial"/>
          <w:sz w:val="22"/>
          <w:szCs w:val="22"/>
          <w:lang w:eastAsia="en-AU"/>
        </w:rPr>
        <w:t>‘ IUCN</w:t>
      </w:r>
      <w:proofErr w:type="gramEnd"/>
      <w:r w:rsidRPr="00A0325C">
        <w:rPr>
          <w:rFonts w:ascii="Arial" w:hAnsi="Arial" w:cs="Arial"/>
          <w:sz w:val="22"/>
          <w:szCs w:val="22"/>
          <w:lang w:eastAsia="en-AU"/>
        </w:rPr>
        <w:t xml:space="preserve"> red list of threatened species.’</w:t>
      </w:r>
      <w:r>
        <w:rPr>
          <w:rFonts w:ascii="Arial" w:hAnsi="Arial" w:cs="Arial"/>
          <w:sz w:val="22"/>
          <w:szCs w:val="22"/>
          <w:lang w:eastAsia="en-AU"/>
        </w:rPr>
        <w:t xml:space="preserve"> </w:t>
      </w:r>
      <w:proofErr w:type="gramStart"/>
      <w:r>
        <w:rPr>
          <w:rFonts w:ascii="Arial" w:hAnsi="Arial" w:cs="Arial"/>
          <w:sz w:val="22"/>
          <w:szCs w:val="22"/>
          <w:lang w:eastAsia="en-AU"/>
        </w:rPr>
        <w:t>Version 2012.1.</w:t>
      </w:r>
      <w:proofErr w:type="gramEnd"/>
      <w:r>
        <w:rPr>
          <w:rFonts w:ascii="Arial" w:hAnsi="Arial" w:cs="Arial"/>
          <w:sz w:val="22"/>
          <w:szCs w:val="22"/>
          <w:lang w:eastAsia="en-AU"/>
        </w:rPr>
        <w:t xml:space="preserve"> </w:t>
      </w:r>
      <w:proofErr w:type="gramStart"/>
      <w:r>
        <w:rPr>
          <w:rFonts w:ascii="Arial" w:hAnsi="Arial" w:cs="Arial"/>
          <w:sz w:val="22"/>
          <w:szCs w:val="22"/>
          <w:lang w:eastAsia="en-AU"/>
        </w:rPr>
        <w:t>Viewed</w:t>
      </w:r>
      <w:r w:rsidRPr="00A0325C">
        <w:rPr>
          <w:rFonts w:ascii="Arial" w:hAnsi="Arial" w:cs="Arial"/>
          <w:sz w:val="22"/>
          <w:szCs w:val="22"/>
          <w:lang w:eastAsia="en-AU"/>
        </w:rPr>
        <w:t xml:space="preserve"> </w:t>
      </w:r>
      <w:r w:rsidRPr="00A0325C">
        <w:rPr>
          <w:rFonts w:ascii="Arial" w:hAnsi="Arial" w:cs="Arial"/>
          <w:bCs/>
          <w:sz w:val="22"/>
          <w:szCs w:val="22"/>
          <w:lang w:eastAsia="en-AU"/>
        </w:rPr>
        <w:t>4 July 2012</w:t>
      </w:r>
      <w:r w:rsidRPr="00A0325C">
        <w:rPr>
          <w:rFonts w:ascii="Arial" w:hAnsi="Arial" w:cs="Arial"/>
          <w:sz w:val="22"/>
          <w:szCs w:val="22"/>
          <w:lang w:eastAsia="en-AU"/>
        </w:rPr>
        <w:t>.</w:t>
      </w:r>
      <w:proofErr w:type="gramEnd"/>
      <w:r>
        <w:rPr>
          <w:rFonts w:ascii="Arial" w:hAnsi="Arial" w:cs="Arial"/>
          <w:sz w:val="22"/>
          <w:szCs w:val="22"/>
          <w:lang w:eastAsia="en-AU"/>
        </w:rPr>
        <w:t xml:space="preserve"> Available on the internet at: </w:t>
      </w:r>
      <w:hyperlink r:id="rId12" w:history="1">
        <w:r w:rsidRPr="008734B6">
          <w:rPr>
            <w:rStyle w:val="Hyperlink"/>
            <w:rFonts w:ascii="Arial" w:hAnsi="Arial" w:cs="Arial"/>
            <w:sz w:val="22"/>
            <w:szCs w:val="22"/>
            <w:lang w:eastAsia="en-AU"/>
          </w:rPr>
          <w:t>http://www.iucnredlist.org</w:t>
        </w:r>
      </w:hyperlink>
      <w:r>
        <w:rPr>
          <w:rFonts w:ascii="Arial" w:hAnsi="Arial" w:cs="Arial"/>
          <w:color w:val="000000"/>
          <w:sz w:val="22"/>
          <w:szCs w:val="22"/>
          <w:lang w:eastAsia="en-AU"/>
        </w:rPr>
        <w:t>.</w:t>
      </w:r>
    </w:p>
    <w:p w:rsidR="001C0ACE" w:rsidRDefault="001C0ACE" w:rsidP="00A0325C">
      <w:pPr>
        <w:ind w:left="720" w:hanging="720"/>
        <w:rPr>
          <w:rFonts w:ascii="Arial" w:hAnsi="Arial" w:cs="Arial"/>
          <w:color w:val="000000"/>
          <w:sz w:val="22"/>
          <w:szCs w:val="22"/>
          <w:lang w:eastAsia="en-AU"/>
        </w:rPr>
      </w:pPr>
    </w:p>
    <w:p w:rsidR="003047D1" w:rsidRDefault="003047D1" w:rsidP="003047D1">
      <w:pPr>
        <w:ind w:left="720" w:hanging="720"/>
        <w:rPr>
          <w:rFonts w:ascii="Arial" w:hAnsi="Arial" w:cs="Arial"/>
          <w:sz w:val="22"/>
          <w:szCs w:val="22"/>
        </w:rPr>
      </w:pPr>
      <w:r w:rsidRPr="003047D1">
        <w:rPr>
          <w:rFonts w:ascii="Arial" w:hAnsi="Arial" w:cs="Arial"/>
          <w:sz w:val="22"/>
          <w:szCs w:val="22"/>
        </w:rPr>
        <w:t>Department of the Environment (</w:t>
      </w:r>
      <w:proofErr w:type="spellStart"/>
      <w:r w:rsidRPr="003047D1">
        <w:rPr>
          <w:rFonts w:ascii="Arial" w:hAnsi="Arial" w:cs="Arial"/>
          <w:sz w:val="22"/>
          <w:szCs w:val="22"/>
        </w:rPr>
        <w:t>DotE</w:t>
      </w:r>
      <w:proofErr w:type="spellEnd"/>
      <w:r w:rsidRPr="003047D1">
        <w:rPr>
          <w:rFonts w:ascii="Arial" w:hAnsi="Arial" w:cs="Arial"/>
          <w:sz w:val="22"/>
          <w:szCs w:val="22"/>
        </w:rPr>
        <w:t xml:space="preserve">) (2015). </w:t>
      </w:r>
      <w:proofErr w:type="gramStart"/>
      <w:r w:rsidRPr="005B3E1B">
        <w:rPr>
          <w:rFonts w:ascii="Arial" w:hAnsi="Arial" w:cs="Arial"/>
          <w:i/>
          <w:iCs/>
          <w:sz w:val="22"/>
          <w:szCs w:val="22"/>
        </w:rPr>
        <w:t xml:space="preserve">Area of Occupancy and Extent of Occurrence for </w:t>
      </w:r>
      <w:proofErr w:type="spellStart"/>
      <w:r w:rsidRPr="005B3E1B">
        <w:rPr>
          <w:rFonts w:ascii="Arial" w:hAnsi="Arial" w:cs="Arial"/>
          <w:sz w:val="22"/>
          <w:szCs w:val="22"/>
        </w:rPr>
        <w:t>Sm</w:t>
      </w:r>
      <w:r w:rsidR="005B3E1B" w:rsidRPr="005B3E1B">
        <w:rPr>
          <w:rFonts w:ascii="Arial" w:hAnsi="Arial" w:cs="Arial"/>
          <w:sz w:val="22"/>
          <w:szCs w:val="22"/>
        </w:rPr>
        <w:t>i</w:t>
      </w:r>
      <w:r w:rsidRPr="005B3E1B">
        <w:rPr>
          <w:rFonts w:ascii="Arial" w:hAnsi="Arial" w:cs="Arial"/>
          <w:sz w:val="22"/>
          <w:szCs w:val="22"/>
        </w:rPr>
        <w:t>nthopsis</w:t>
      </w:r>
      <w:proofErr w:type="spellEnd"/>
      <w:r w:rsidRPr="005B3E1B">
        <w:rPr>
          <w:rFonts w:ascii="Arial" w:hAnsi="Arial" w:cs="Arial"/>
          <w:sz w:val="22"/>
          <w:szCs w:val="22"/>
        </w:rPr>
        <w:t xml:space="preserve"> </w:t>
      </w:r>
      <w:proofErr w:type="spellStart"/>
      <w:r w:rsidRPr="005B3E1B">
        <w:rPr>
          <w:rFonts w:ascii="Arial" w:hAnsi="Arial" w:cs="Arial"/>
          <w:sz w:val="22"/>
          <w:szCs w:val="22"/>
        </w:rPr>
        <w:t>douglas</w:t>
      </w:r>
      <w:r w:rsidR="005B3E1B" w:rsidRPr="005B3E1B">
        <w:rPr>
          <w:rFonts w:ascii="Arial" w:hAnsi="Arial" w:cs="Arial"/>
          <w:sz w:val="22"/>
          <w:szCs w:val="22"/>
        </w:rPr>
        <w:t>i</w:t>
      </w:r>
      <w:proofErr w:type="spellEnd"/>
      <w:r w:rsidRPr="005B3E1B">
        <w:rPr>
          <w:rFonts w:ascii="Arial" w:hAnsi="Arial" w:cs="Arial"/>
          <w:sz w:val="22"/>
          <w:szCs w:val="22"/>
        </w:rPr>
        <w:t>.</w:t>
      </w:r>
      <w:proofErr w:type="gramEnd"/>
      <w:r w:rsidRPr="003047D1">
        <w:rPr>
          <w:rFonts w:ascii="Arial" w:hAnsi="Arial" w:cs="Arial"/>
          <w:sz w:val="22"/>
          <w:szCs w:val="22"/>
        </w:rPr>
        <w:t xml:space="preserve"> </w:t>
      </w:r>
      <w:proofErr w:type="gramStart"/>
      <w:r w:rsidRPr="003047D1">
        <w:rPr>
          <w:rFonts w:ascii="Arial" w:hAnsi="Arial" w:cs="Arial"/>
          <w:sz w:val="22"/>
          <w:szCs w:val="22"/>
        </w:rPr>
        <w:t>Unpublished report, Australian Government Department of the Environment, Canberra.</w:t>
      </w:r>
      <w:proofErr w:type="gramEnd"/>
    </w:p>
    <w:p w:rsidR="003047D1" w:rsidRPr="003047D1" w:rsidRDefault="003047D1" w:rsidP="003047D1">
      <w:pPr>
        <w:ind w:left="720" w:hanging="720"/>
        <w:rPr>
          <w:rFonts w:ascii="Arial" w:hAnsi="Arial" w:cs="Arial"/>
          <w:sz w:val="22"/>
          <w:szCs w:val="22"/>
        </w:rPr>
      </w:pPr>
    </w:p>
    <w:p w:rsidR="00A0325C" w:rsidRPr="00A0325C" w:rsidRDefault="00A0325C" w:rsidP="00A0325C">
      <w:pPr>
        <w:autoSpaceDE w:val="0"/>
        <w:autoSpaceDN w:val="0"/>
        <w:adjustRightInd w:val="0"/>
        <w:spacing w:after="200"/>
        <w:ind w:left="720" w:hanging="720"/>
        <w:rPr>
          <w:rFonts w:ascii="Arial" w:hAnsi="Arial" w:cs="Arial"/>
          <w:color w:val="000000"/>
          <w:sz w:val="22"/>
          <w:szCs w:val="22"/>
          <w:lang w:eastAsia="en-AU"/>
        </w:rPr>
      </w:pPr>
      <w:proofErr w:type="spellStart"/>
      <w:r w:rsidRPr="00A0325C">
        <w:rPr>
          <w:rFonts w:ascii="Arial" w:hAnsi="Arial" w:cs="Arial"/>
          <w:color w:val="000000"/>
          <w:sz w:val="22"/>
          <w:szCs w:val="22"/>
          <w:lang w:eastAsia="en-AU"/>
        </w:rPr>
        <w:t>Kutt</w:t>
      </w:r>
      <w:proofErr w:type="spellEnd"/>
      <w:r w:rsidRPr="00A0325C">
        <w:rPr>
          <w:rFonts w:ascii="Arial" w:hAnsi="Arial" w:cs="Arial"/>
          <w:color w:val="000000"/>
          <w:sz w:val="22"/>
          <w:szCs w:val="22"/>
          <w:lang w:eastAsia="en-AU"/>
        </w:rPr>
        <w:t xml:space="preserve">, A. S. (2003). </w:t>
      </w:r>
      <w:proofErr w:type="gramStart"/>
      <w:r w:rsidRPr="00A0325C">
        <w:rPr>
          <w:rFonts w:ascii="Arial" w:hAnsi="Arial" w:cs="Arial"/>
          <w:color w:val="000000"/>
          <w:sz w:val="22"/>
          <w:szCs w:val="22"/>
          <w:lang w:eastAsia="en-AU"/>
        </w:rPr>
        <w:t xml:space="preserve">New records of the Julia Creek dunnart </w:t>
      </w:r>
      <w:proofErr w:type="spellStart"/>
      <w:r w:rsidRPr="00A0325C">
        <w:rPr>
          <w:rFonts w:ascii="Arial" w:hAnsi="Arial" w:cs="Arial"/>
          <w:i/>
          <w:iCs/>
          <w:color w:val="000000"/>
          <w:sz w:val="22"/>
          <w:szCs w:val="22"/>
          <w:lang w:eastAsia="en-AU"/>
        </w:rPr>
        <w:t>Sminthopsis</w:t>
      </w:r>
      <w:proofErr w:type="spellEnd"/>
      <w:r w:rsidRPr="00A0325C">
        <w:rPr>
          <w:rFonts w:ascii="Arial" w:hAnsi="Arial" w:cs="Arial"/>
          <w:i/>
          <w:iCs/>
          <w:color w:val="000000"/>
          <w:sz w:val="22"/>
          <w:szCs w:val="22"/>
          <w:lang w:eastAsia="en-AU"/>
        </w:rPr>
        <w:t xml:space="preserve"> </w:t>
      </w:r>
      <w:proofErr w:type="spellStart"/>
      <w:r w:rsidRPr="00A0325C">
        <w:rPr>
          <w:rFonts w:ascii="Arial" w:hAnsi="Arial" w:cs="Arial"/>
          <w:i/>
          <w:iCs/>
          <w:color w:val="000000"/>
          <w:sz w:val="22"/>
          <w:szCs w:val="22"/>
          <w:lang w:eastAsia="en-AU"/>
        </w:rPr>
        <w:t>douglasi</w:t>
      </w:r>
      <w:proofErr w:type="spellEnd"/>
      <w:r w:rsidRPr="00A0325C">
        <w:rPr>
          <w:rFonts w:ascii="Arial" w:hAnsi="Arial" w:cs="Arial"/>
          <w:i/>
          <w:iCs/>
          <w:color w:val="000000"/>
          <w:sz w:val="22"/>
          <w:szCs w:val="22"/>
          <w:lang w:eastAsia="en-AU"/>
        </w:rPr>
        <w:t xml:space="preserve"> </w:t>
      </w:r>
      <w:r w:rsidRPr="00A0325C">
        <w:rPr>
          <w:rFonts w:ascii="Arial" w:hAnsi="Arial" w:cs="Arial"/>
          <w:color w:val="000000"/>
          <w:sz w:val="22"/>
          <w:szCs w:val="22"/>
          <w:lang w:eastAsia="en-AU"/>
        </w:rPr>
        <w:t>in central-north Queensland.</w:t>
      </w:r>
      <w:proofErr w:type="gramEnd"/>
      <w:r w:rsidRPr="00A0325C">
        <w:rPr>
          <w:rFonts w:ascii="Arial" w:hAnsi="Arial" w:cs="Arial"/>
          <w:color w:val="000000"/>
          <w:sz w:val="22"/>
          <w:szCs w:val="22"/>
          <w:lang w:eastAsia="en-AU"/>
        </w:rPr>
        <w:t xml:space="preserve"> </w:t>
      </w:r>
      <w:r w:rsidRPr="00A0325C">
        <w:rPr>
          <w:rFonts w:ascii="Arial" w:hAnsi="Arial" w:cs="Arial"/>
          <w:i/>
          <w:iCs/>
          <w:color w:val="000000"/>
          <w:sz w:val="22"/>
          <w:szCs w:val="22"/>
          <w:lang w:eastAsia="en-AU"/>
        </w:rPr>
        <w:t xml:space="preserve">Australian Zoologist </w:t>
      </w:r>
      <w:r w:rsidRPr="00A0325C">
        <w:rPr>
          <w:rFonts w:ascii="Arial" w:hAnsi="Arial" w:cs="Arial"/>
          <w:bCs/>
          <w:i/>
          <w:color w:val="000000"/>
          <w:sz w:val="22"/>
          <w:szCs w:val="22"/>
          <w:lang w:eastAsia="en-AU"/>
        </w:rPr>
        <w:t>32</w:t>
      </w:r>
      <w:r w:rsidRPr="00A0325C">
        <w:rPr>
          <w:rFonts w:ascii="Arial" w:hAnsi="Arial" w:cs="Arial"/>
          <w:color w:val="000000"/>
          <w:sz w:val="22"/>
          <w:szCs w:val="22"/>
          <w:lang w:eastAsia="en-AU"/>
        </w:rPr>
        <w:t>, 257-260.</w:t>
      </w:r>
    </w:p>
    <w:p w:rsidR="00A0325C" w:rsidRPr="00A0325C" w:rsidRDefault="00A0325C" w:rsidP="00A0325C">
      <w:pPr>
        <w:pStyle w:val="CommentText"/>
        <w:spacing w:after="200"/>
        <w:ind w:left="720" w:hanging="720"/>
        <w:rPr>
          <w:rFonts w:ascii="Arial" w:hAnsi="Arial" w:cs="Arial"/>
          <w:color w:val="000000"/>
          <w:sz w:val="22"/>
          <w:szCs w:val="22"/>
          <w:lang w:eastAsia="en-AU"/>
        </w:rPr>
      </w:pPr>
      <w:proofErr w:type="spellStart"/>
      <w:r w:rsidRPr="00A0325C">
        <w:rPr>
          <w:rFonts w:ascii="Arial" w:hAnsi="Arial" w:cs="Arial"/>
          <w:color w:val="000000"/>
          <w:sz w:val="22"/>
          <w:szCs w:val="22"/>
          <w:lang w:eastAsia="en-AU"/>
        </w:rPr>
        <w:t>Lundie</w:t>
      </w:r>
      <w:proofErr w:type="spellEnd"/>
      <w:r w:rsidRPr="00A0325C">
        <w:rPr>
          <w:rFonts w:ascii="Arial" w:hAnsi="Arial" w:cs="Arial"/>
          <w:color w:val="000000"/>
          <w:sz w:val="22"/>
          <w:szCs w:val="22"/>
          <w:lang w:eastAsia="en-AU"/>
        </w:rPr>
        <w:t xml:space="preserve">-Jenkins, G. (2008). Preliminary results from a pilot reintroduction of captive bred Julia Creek dunnarts </w:t>
      </w:r>
      <w:proofErr w:type="spellStart"/>
      <w:r w:rsidRPr="00A0325C">
        <w:rPr>
          <w:rFonts w:ascii="Arial" w:hAnsi="Arial" w:cs="Arial"/>
          <w:i/>
          <w:iCs/>
          <w:color w:val="000000"/>
          <w:sz w:val="22"/>
          <w:szCs w:val="22"/>
          <w:lang w:eastAsia="en-AU"/>
        </w:rPr>
        <w:t>Sminthopsis</w:t>
      </w:r>
      <w:proofErr w:type="spellEnd"/>
      <w:r w:rsidRPr="00A0325C">
        <w:rPr>
          <w:rFonts w:ascii="Arial" w:hAnsi="Arial" w:cs="Arial"/>
          <w:i/>
          <w:iCs/>
          <w:color w:val="000000"/>
          <w:sz w:val="22"/>
          <w:szCs w:val="22"/>
          <w:lang w:eastAsia="en-AU"/>
        </w:rPr>
        <w:t xml:space="preserve"> </w:t>
      </w:r>
      <w:proofErr w:type="spellStart"/>
      <w:r w:rsidRPr="00A0325C">
        <w:rPr>
          <w:rFonts w:ascii="Arial" w:hAnsi="Arial" w:cs="Arial"/>
          <w:i/>
          <w:iCs/>
          <w:color w:val="000000"/>
          <w:sz w:val="22"/>
          <w:szCs w:val="22"/>
          <w:lang w:eastAsia="en-AU"/>
        </w:rPr>
        <w:t>douglasi</w:t>
      </w:r>
      <w:proofErr w:type="spellEnd"/>
      <w:r w:rsidRPr="00A0325C">
        <w:rPr>
          <w:rFonts w:ascii="Arial" w:hAnsi="Arial" w:cs="Arial"/>
          <w:color w:val="000000"/>
          <w:sz w:val="22"/>
          <w:szCs w:val="22"/>
          <w:lang w:eastAsia="en-AU"/>
        </w:rPr>
        <w:t xml:space="preserve">. </w:t>
      </w:r>
      <w:proofErr w:type="gramStart"/>
      <w:r w:rsidRPr="00A0325C">
        <w:rPr>
          <w:rFonts w:ascii="Arial" w:hAnsi="Arial" w:cs="Arial"/>
          <w:color w:val="000000"/>
          <w:sz w:val="22"/>
          <w:szCs w:val="22"/>
          <w:lang w:eastAsia="en-AU"/>
        </w:rPr>
        <w:t>Environmental Protection Agency, Brisbane.</w:t>
      </w:r>
      <w:proofErr w:type="gramEnd"/>
    </w:p>
    <w:p w:rsidR="00A0325C" w:rsidRPr="00A0325C" w:rsidRDefault="00A0325C" w:rsidP="00A0325C">
      <w:pPr>
        <w:spacing w:after="200"/>
        <w:ind w:left="720" w:hanging="720"/>
        <w:rPr>
          <w:rFonts w:ascii="Arial" w:hAnsi="Arial" w:cs="Arial"/>
          <w:sz w:val="22"/>
          <w:szCs w:val="22"/>
        </w:rPr>
      </w:pPr>
      <w:proofErr w:type="spellStart"/>
      <w:r w:rsidRPr="00A0325C">
        <w:rPr>
          <w:rFonts w:ascii="Arial" w:hAnsi="Arial" w:cs="Arial"/>
          <w:sz w:val="22"/>
          <w:szCs w:val="22"/>
          <w:lang w:eastAsia="en-AU"/>
        </w:rPr>
        <w:t>Lundie</w:t>
      </w:r>
      <w:proofErr w:type="spellEnd"/>
      <w:r w:rsidRPr="00A0325C">
        <w:rPr>
          <w:rFonts w:ascii="Arial" w:hAnsi="Arial" w:cs="Arial"/>
          <w:sz w:val="22"/>
          <w:szCs w:val="22"/>
          <w:lang w:eastAsia="en-AU"/>
        </w:rPr>
        <w:t>-Jenkins, G</w:t>
      </w:r>
      <w:r w:rsidRPr="00A0325C">
        <w:rPr>
          <w:rFonts w:ascii="Arial" w:hAnsi="Arial" w:cs="Arial"/>
          <w:sz w:val="22"/>
          <w:szCs w:val="22"/>
        </w:rPr>
        <w:t xml:space="preserve">. (2012). </w:t>
      </w:r>
      <w:proofErr w:type="gramStart"/>
      <w:r w:rsidRPr="00A0325C">
        <w:rPr>
          <w:rFonts w:ascii="Arial" w:hAnsi="Arial" w:cs="Arial"/>
          <w:color w:val="000000"/>
          <w:sz w:val="22"/>
          <w:szCs w:val="22"/>
          <w:lang w:eastAsia="en-AU"/>
        </w:rPr>
        <w:t xml:space="preserve">Julia Creek dunnart </w:t>
      </w:r>
      <w:proofErr w:type="spellStart"/>
      <w:r w:rsidRPr="00A0325C">
        <w:rPr>
          <w:rFonts w:ascii="Arial" w:hAnsi="Arial" w:cs="Arial"/>
          <w:i/>
          <w:iCs/>
          <w:color w:val="000000"/>
          <w:sz w:val="22"/>
          <w:szCs w:val="22"/>
          <w:lang w:eastAsia="en-AU"/>
        </w:rPr>
        <w:t>Sminthopsis</w:t>
      </w:r>
      <w:proofErr w:type="spellEnd"/>
      <w:r w:rsidRPr="00A0325C">
        <w:rPr>
          <w:rFonts w:ascii="Arial" w:hAnsi="Arial" w:cs="Arial"/>
          <w:i/>
          <w:iCs/>
          <w:color w:val="000000"/>
          <w:sz w:val="22"/>
          <w:szCs w:val="22"/>
          <w:lang w:eastAsia="en-AU"/>
        </w:rPr>
        <w:t xml:space="preserve"> </w:t>
      </w:r>
      <w:proofErr w:type="spellStart"/>
      <w:r w:rsidRPr="00A0325C">
        <w:rPr>
          <w:rFonts w:ascii="Arial" w:hAnsi="Arial" w:cs="Arial"/>
          <w:i/>
          <w:iCs/>
          <w:color w:val="000000"/>
          <w:sz w:val="22"/>
          <w:szCs w:val="22"/>
          <w:lang w:eastAsia="en-AU"/>
        </w:rPr>
        <w:t>douglasi</w:t>
      </w:r>
      <w:proofErr w:type="spellEnd"/>
      <w:r>
        <w:rPr>
          <w:rFonts w:ascii="Arial" w:hAnsi="Arial" w:cs="Arial"/>
          <w:sz w:val="22"/>
          <w:szCs w:val="22"/>
        </w:rPr>
        <w:t>.</w:t>
      </w:r>
      <w:proofErr w:type="gramEnd"/>
      <w:r>
        <w:rPr>
          <w:rFonts w:ascii="Arial" w:hAnsi="Arial" w:cs="Arial"/>
          <w:sz w:val="22"/>
          <w:szCs w:val="22"/>
        </w:rPr>
        <w:t xml:space="preserve"> In </w:t>
      </w:r>
      <w:r w:rsidRPr="00A0325C">
        <w:rPr>
          <w:rFonts w:ascii="Arial" w:hAnsi="Arial" w:cs="Arial"/>
          <w:i/>
          <w:sz w:val="22"/>
          <w:szCs w:val="22"/>
        </w:rPr>
        <w:t xml:space="preserve">Queensland’s threatened animals  </w:t>
      </w:r>
      <w:r w:rsidRPr="00A0325C">
        <w:rPr>
          <w:rFonts w:ascii="Arial" w:hAnsi="Arial" w:cs="Arial"/>
          <w:sz w:val="22"/>
          <w:szCs w:val="22"/>
        </w:rPr>
        <w:t>(</w:t>
      </w:r>
      <w:proofErr w:type="spellStart"/>
      <w:r>
        <w:rPr>
          <w:rFonts w:ascii="Arial" w:hAnsi="Arial" w:cs="Arial"/>
          <w:sz w:val="22"/>
          <w:szCs w:val="22"/>
        </w:rPr>
        <w:t>e</w:t>
      </w:r>
      <w:r w:rsidRPr="00A0325C">
        <w:rPr>
          <w:rFonts w:ascii="Arial" w:hAnsi="Arial" w:cs="Arial"/>
          <w:sz w:val="22"/>
          <w:szCs w:val="22"/>
        </w:rPr>
        <w:t>ds</w:t>
      </w:r>
      <w:proofErr w:type="spellEnd"/>
      <w:r w:rsidRPr="00A0325C">
        <w:rPr>
          <w:rFonts w:ascii="Arial" w:hAnsi="Arial" w:cs="Arial"/>
          <w:sz w:val="22"/>
          <w:szCs w:val="22"/>
        </w:rPr>
        <w:t xml:space="preserve"> L. K. Curtis, A. J. Dennis, K. R. McDonald, P. </w:t>
      </w:r>
      <w:r>
        <w:rPr>
          <w:rFonts w:ascii="Arial" w:hAnsi="Arial" w:cs="Arial"/>
          <w:sz w:val="22"/>
          <w:szCs w:val="22"/>
        </w:rPr>
        <w:t xml:space="preserve">M. </w:t>
      </w:r>
      <w:proofErr w:type="spellStart"/>
      <w:r>
        <w:rPr>
          <w:rFonts w:ascii="Arial" w:hAnsi="Arial" w:cs="Arial"/>
          <w:sz w:val="22"/>
          <w:szCs w:val="22"/>
        </w:rPr>
        <w:t>Kyne</w:t>
      </w:r>
      <w:proofErr w:type="spellEnd"/>
      <w:r>
        <w:rPr>
          <w:rFonts w:ascii="Arial" w:hAnsi="Arial" w:cs="Arial"/>
          <w:sz w:val="22"/>
          <w:szCs w:val="22"/>
        </w:rPr>
        <w:t xml:space="preserve"> &amp;</w:t>
      </w:r>
      <w:r w:rsidRPr="00A0325C">
        <w:rPr>
          <w:rFonts w:ascii="Arial" w:hAnsi="Arial" w:cs="Arial"/>
          <w:sz w:val="22"/>
          <w:szCs w:val="22"/>
        </w:rPr>
        <w:t xml:space="preserve"> S. J. S. Debus)</w:t>
      </w:r>
      <w:r>
        <w:rPr>
          <w:rFonts w:ascii="Arial" w:hAnsi="Arial" w:cs="Arial"/>
          <w:sz w:val="22"/>
          <w:szCs w:val="22"/>
        </w:rPr>
        <w:t>,</w:t>
      </w:r>
      <w:r w:rsidRPr="00A0325C">
        <w:rPr>
          <w:rFonts w:ascii="Arial" w:hAnsi="Arial" w:cs="Arial"/>
          <w:sz w:val="22"/>
          <w:szCs w:val="22"/>
        </w:rPr>
        <w:t xml:space="preserve"> pp. 348-349. </w:t>
      </w:r>
      <w:r>
        <w:rPr>
          <w:rFonts w:ascii="Arial" w:hAnsi="Arial" w:cs="Arial"/>
          <w:sz w:val="22"/>
          <w:szCs w:val="22"/>
        </w:rPr>
        <w:t>CSI</w:t>
      </w:r>
      <w:r w:rsidRPr="00A0325C">
        <w:rPr>
          <w:rFonts w:ascii="Arial" w:hAnsi="Arial" w:cs="Arial"/>
          <w:sz w:val="22"/>
          <w:szCs w:val="22"/>
        </w:rPr>
        <w:t xml:space="preserve">RO </w:t>
      </w:r>
      <w:r>
        <w:rPr>
          <w:rFonts w:ascii="Arial" w:hAnsi="Arial" w:cs="Arial"/>
          <w:sz w:val="22"/>
          <w:szCs w:val="22"/>
        </w:rPr>
        <w:t>Publishing, Collingwood.</w:t>
      </w:r>
    </w:p>
    <w:p w:rsidR="00A0325C" w:rsidRPr="00A0325C" w:rsidRDefault="00A0325C" w:rsidP="00A0325C">
      <w:pPr>
        <w:spacing w:after="200"/>
        <w:ind w:left="720" w:hanging="720"/>
        <w:textAlignment w:val="baseline"/>
        <w:rPr>
          <w:rFonts w:ascii="Arial" w:hAnsi="Arial" w:cs="Arial"/>
          <w:sz w:val="22"/>
          <w:szCs w:val="22"/>
          <w:lang w:eastAsia="en-AU"/>
        </w:rPr>
      </w:pPr>
      <w:proofErr w:type="spellStart"/>
      <w:proofErr w:type="gramStart"/>
      <w:r w:rsidRPr="00A0325C">
        <w:rPr>
          <w:rFonts w:ascii="Arial" w:hAnsi="Arial" w:cs="Arial"/>
          <w:sz w:val="22"/>
          <w:szCs w:val="22"/>
          <w:lang w:eastAsia="en-AU"/>
        </w:rPr>
        <w:t>Lundie</w:t>
      </w:r>
      <w:proofErr w:type="spellEnd"/>
      <w:r w:rsidRPr="00A0325C">
        <w:rPr>
          <w:rFonts w:ascii="Arial" w:hAnsi="Arial" w:cs="Arial"/>
          <w:sz w:val="22"/>
          <w:szCs w:val="22"/>
          <w:lang w:eastAsia="en-AU"/>
        </w:rPr>
        <w:t>-Jenkin</w:t>
      </w:r>
      <w:r>
        <w:rPr>
          <w:rFonts w:ascii="Arial" w:hAnsi="Arial" w:cs="Arial"/>
          <w:sz w:val="22"/>
          <w:szCs w:val="22"/>
          <w:lang w:eastAsia="en-AU"/>
        </w:rPr>
        <w:t>s, G., &amp;</w:t>
      </w:r>
      <w:r w:rsidRPr="00A0325C">
        <w:rPr>
          <w:rFonts w:ascii="Arial" w:hAnsi="Arial" w:cs="Arial"/>
          <w:sz w:val="22"/>
          <w:szCs w:val="22"/>
          <w:lang w:eastAsia="en-AU"/>
        </w:rPr>
        <w:t xml:space="preserve"> Payne, A. (</w:t>
      </w:r>
      <w:r w:rsidR="005A7961">
        <w:rPr>
          <w:rFonts w:ascii="Arial" w:hAnsi="Arial" w:cs="Arial"/>
          <w:sz w:val="22"/>
          <w:szCs w:val="22"/>
          <w:lang w:eastAsia="en-AU"/>
        </w:rPr>
        <w:t>2000</w:t>
      </w:r>
      <w:r w:rsidRPr="00A0325C">
        <w:rPr>
          <w:rFonts w:ascii="Arial" w:hAnsi="Arial" w:cs="Arial"/>
          <w:sz w:val="22"/>
          <w:szCs w:val="22"/>
          <w:lang w:eastAsia="en-AU"/>
        </w:rPr>
        <w:t>).</w:t>
      </w:r>
      <w:proofErr w:type="gramEnd"/>
      <w:r w:rsidRPr="00A0325C">
        <w:rPr>
          <w:rFonts w:ascii="Arial" w:hAnsi="Arial" w:cs="Arial"/>
          <w:sz w:val="22"/>
          <w:szCs w:val="22"/>
          <w:lang w:eastAsia="en-AU"/>
        </w:rPr>
        <w:t xml:space="preserve"> </w:t>
      </w:r>
      <w:proofErr w:type="gramStart"/>
      <w:r w:rsidRPr="00A0325C">
        <w:rPr>
          <w:rFonts w:ascii="Arial" w:hAnsi="Arial" w:cs="Arial"/>
          <w:sz w:val="22"/>
          <w:szCs w:val="22"/>
          <w:lang w:eastAsia="en-AU"/>
        </w:rPr>
        <w:t xml:space="preserve">Recovery plan for the </w:t>
      </w:r>
      <w:r w:rsidRPr="00A0325C">
        <w:rPr>
          <w:rFonts w:ascii="Arial" w:hAnsi="Arial" w:cs="Arial"/>
          <w:sz w:val="22"/>
          <w:szCs w:val="22"/>
        </w:rPr>
        <w:t xml:space="preserve">Julia Creek dunnart </w:t>
      </w:r>
      <w:proofErr w:type="spellStart"/>
      <w:r w:rsidRPr="00A0325C">
        <w:rPr>
          <w:rFonts w:ascii="Arial" w:hAnsi="Arial" w:cs="Arial"/>
          <w:i/>
          <w:iCs/>
          <w:sz w:val="22"/>
          <w:szCs w:val="22"/>
        </w:rPr>
        <w:t>Sminthopsis</w:t>
      </w:r>
      <w:proofErr w:type="spellEnd"/>
      <w:r w:rsidRPr="00A0325C">
        <w:rPr>
          <w:rFonts w:ascii="Arial" w:hAnsi="Arial" w:cs="Arial"/>
          <w:i/>
          <w:iCs/>
          <w:sz w:val="22"/>
          <w:szCs w:val="22"/>
        </w:rPr>
        <w:t xml:space="preserve"> </w:t>
      </w:r>
      <w:proofErr w:type="spellStart"/>
      <w:r w:rsidRPr="00A0325C">
        <w:rPr>
          <w:rFonts w:ascii="Arial" w:hAnsi="Arial" w:cs="Arial"/>
          <w:i/>
          <w:iCs/>
          <w:sz w:val="22"/>
          <w:szCs w:val="22"/>
        </w:rPr>
        <w:t>douglasi</w:t>
      </w:r>
      <w:proofErr w:type="spellEnd"/>
      <w:r w:rsidRPr="00A0325C">
        <w:rPr>
          <w:rFonts w:ascii="Arial" w:hAnsi="Arial" w:cs="Arial"/>
          <w:iCs/>
          <w:sz w:val="22"/>
          <w:szCs w:val="22"/>
        </w:rPr>
        <w:t xml:space="preserve"> 2000-2004.</w:t>
      </w:r>
      <w:proofErr w:type="gramEnd"/>
      <w:r w:rsidRPr="00A0325C">
        <w:rPr>
          <w:rFonts w:ascii="Arial" w:hAnsi="Arial" w:cs="Arial"/>
          <w:iCs/>
          <w:sz w:val="22"/>
          <w:szCs w:val="22"/>
        </w:rPr>
        <w:t xml:space="preserve"> </w:t>
      </w:r>
      <w:proofErr w:type="gramStart"/>
      <w:r w:rsidRPr="00A0325C">
        <w:rPr>
          <w:rFonts w:ascii="Arial" w:hAnsi="Arial" w:cs="Arial"/>
          <w:sz w:val="22"/>
          <w:szCs w:val="22"/>
          <w:lang w:eastAsia="en-AU"/>
        </w:rPr>
        <w:t>Queensland Parks and Wildlife Service, Brisbane.</w:t>
      </w:r>
      <w:proofErr w:type="gramEnd"/>
    </w:p>
    <w:p w:rsidR="00A0325C" w:rsidRPr="00A0325C" w:rsidRDefault="00A0325C" w:rsidP="00A0325C">
      <w:pPr>
        <w:spacing w:after="200"/>
        <w:ind w:left="720" w:hanging="720"/>
        <w:rPr>
          <w:rFonts w:ascii="Arial" w:hAnsi="Arial" w:cs="Arial"/>
          <w:sz w:val="22"/>
          <w:szCs w:val="22"/>
        </w:rPr>
      </w:pPr>
      <w:proofErr w:type="gramStart"/>
      <w:r w:rsidRPr="00A0325C">
        <w:rPr>
          <w:rFonts w:ascii="Arial" w:hAnsi="Arial" w:cs="Arial"/>
          <w:sz w:val="22"/>
          <w:szCs w:val="22"/>
        </w:rPr>
        <w:t xml:space="preserve">Maxwell, S., Burbidge, A. </w:t>
      </w:r>
      <w:r>
        <w:rPr>
          <w:rFonts w:ascii="Arial" w:hAnsi="Arial" w:cs="Arial"/>
          <w:sz w:val="22"/>
          <w:szCs w:val="22"/>
        </w:rPr>
        <w:t>A., &amp;</w:t>
      </w:r>
      <w:r w:rsidRPr="00A0325C">
        <w:rPr>
          <w:rFonts w:ascii="Arial" w:hAnsi="Arial" w:cs="Arial"/>
          <w:sz w:val="22"/>
          <w:szCs w:val="22"/>
        </w:rPr>
        <w:t xml:space="preserve"> Morris, K. (1996).</w:t>
      </w:r>
      <w:proofErr w:type="gramEnd"/>
      <w:r w:rsidRPr="00A0325C">
        <w:rPr>
          <w:rFonts w:ascii="Arial" w:hAnsi="Arial" w:cs="Arial"/>
          <w:sz w:val="22"/>
          <w:szCs w:val="22"/>
        </w:rPr>
        <w:t xml:space="preserve"> </w:t>
      </w:r>
      <w:proofErr w:type="gramStart"/>
      <w:r w:rsidRPr="00A0325C">
        <w:rPr>
          <w:rFonts w:ascii="Arial" w:hAnsi="Arial" w:cs="Arial"/>
          <w:i/>
          <w:iCs/>
          <w:sz w:val="22"/>
          <w:szCs w:val="22"/>
        </w:rPr>
        <w:t xml:space="preserve">The 1996 action plan for Australian marsupials and </w:t>
      </w:r>
      <w:proofErr w:type="spellStart"/>
      <w:r w:rsidRPr="00A0325C">
        <w:rPr>
          <w:rFonts w:ascii="Arial" w:hAnsi="Arial" w:cs="Arial"/>
          <w:i/>
          <w:iCs/>
          <w:sz w:val="22"/>
          <w:szCs w:val="22"/>
        </w:rPr>
        <w:t>monotremes</w:t>
      </w:r>
      <w:proofErr w:type="spellEnd"/>
      <w:r w:rsidRPr="00A0325C">
        <w:rPr>
          <w:rFonts w:ascii="Arial" w:hAnsi="Arial" w:cs="Arial"/>
          <w:sz w:val="22"/>
          <w:szCs w:val="22"/>
        </w:rPr>
        <w:t>.</w:t>
      </w:r>
      <w:proofErr w:type="gramEnd"/>
      <w:r>
        <w:rPr>
          <w:rFonts w:ascii="Arial" w:hAnsi="Arial" w:cs="Arial"/>
          <w:sz w:val="22"/>
          <w:szCs w:val="22"/>
        </w:rPr>
        <w:t xml:space="preserve"> </w:t>
      </w:r>
      <w:r w:rsidRPr="00A0325C">
        <w:rPr>
          <w:rFonts w:ascii="Arial" w:hAnsi="Arial" w:cs="Arial"/>
          <w:sz w:val="22"/>
          <w:szCs w:val="22"/>
        </w:rPr>
        <w:t>Wildlife Australia</w:t>
      </w:r>
      <w:r>
        <w:rPr>
          <w:rFonts w:ascii="Arial" w:hAnsi="Arial" w:cs="Arial"/>
          <w:sz w:val="22"/>
          <w:szCs w:val="22"/>
        </w:rPr>
        <w:t>, Canberra.</w:t>
      </w:r>
    </w:p>
    <w:p w:rsidR="00A0325C" w:rsidRPr="00A0325C" w:rsidRDefault="00A0325C" w:rsidP="00A0325C">
      <w:pPr>
        <w:pStyle w:val="CommentText"/>
        <w:spacing w:after="200"/>
        <w:ind w:left="720" w:hanging="720"/>
        <w:rPr>
          <w:rFonts w:ascii="Arial" w:hAnsi="Arial" w:cs="Arial"/>
          <w:sz w:val="22"/>
          <w:szCs w:val="22"/>
        </w:rPr>
      </w:pPr>
      <w:proofErr w:type="spellStart"/>
      <w:r w:rsidRPr="00A0325C">
        <w:rPr>
          <w:rFonts w:ascii="Arial" w:hAnsi="Arial" w:cs="Arial"/>
          <w:sz w:val="22"/>
          <w:szCs w:val="22"/>
        </w:rPr>
        <w:t>Mifsud</w:t>
      </w:r>
      <w:proofErr w:type="spellEnd"/>
      <w:r w:rsidRPr="00A0325C">
        <w:rPr>
          <w:rFonts w:ascii="Arial" w:hAnsi="Arial" w:cs="Arial"/>
          <w:sz w:val="22"/>
          <w:szCs w:val="22"/>
        </w:rPr>
        <w:t xml:space="preserve">, G. (1999). Ecology of the Julia Creek dunnart </w:t>
      </w:r>
      <w:proofErr w:type="spellStart"/>
      <w:r w:rsidRPr="00A0325C">
        <w:rPr>
          <w:rFonts w:ascii="Arial" w:hAnsi="Arial" w:cs="Arial"/>
          <w:i/>
          <w:iCs/>
          <w:sz w:val="22"/>
          <w:szCs w:val="22"/>
        </w:rPr>
        <w:t>Sminthopsis</w:t>
      </w:r>
      <w:proofErr w:type="spellEnd"/>
      <w:r w:rsidRPr="00A0325C">
        <w:rPr>
          <w:rFonts w:ascii="Arial" w:hAnsi="Arial" w:cs="Arial"/>
          <w:i/>
          <w:iCs/>
          <w:sz w:val="22"/>
          <w:szCs w:val="22"/>
        </w:rPr>
        <w:t xml:space="preserve"> </w:t>
      </w:r>
      <w:proofErr w:type="spellStart"/>
      <w:r w:rsidRPr="00A0325C">
        <w:rPr>
          <w:rFonts w:ascii="Arial" w:hAnsi="Arial" w:cs="Arial"/>
          <w:i/>
          <w:iCs/>
          <w:sz w:val="22"/>
          <w:szCs w:val="22"/>
        </w:rPr>
        <w:t>douglasi</w:t>
      </w:r>
      <w:proofErr w:type="spellEnd"/>
      <w:r w:rsidRPr="00A0325C">
        <w:rPr>
          <w:rFonts w:ascii="Arial" w:hAnsi="Arial" w:cs="Arial"/>
          <w:i/>
          <w:iCs/>
          <w:sz w:val="22"/>
          <w:szCs w:val="22"/>
        </w:rPr>
        <w:t xml:space="preserve"> </w:t>
      </w:r>
      <w:r w:rsidRPr="00A0325C">
        <w:rPr>
          <w:rFonts w:ascii="Arial" w:hAnsi="Arial" w:cs="Arial"/>
          <w:sz w:val="22"/>
          <w:szCs w:val="22"/>
        </w:rPr>
        <w:t>(</w:t>
      </w:r>
      <w:proofErr w:type="spellStart"/>
      <w:r w:rsidRPr="00A0325C">
        <w:rPr>
          <w:rFonts w:ascii="Arial" w:hAnsi="Arial" w:cs="Arial"/>
          <w:sz w:val="22"/>
          <w:szCs w:val="22"/>
        </w:rPr>
        <w:t>Marsupialia</w:t>
      </w:r>
      <w:proofErr w:type="spellEnd"/>
      <w:r w:rsidRPr="00A0325C">
        <w:rPr>
          <w:rFonts w:ascii="Arial" w:hAnsi="Arial" w:cs="Arial"/>
          <w:sz w:val="22"/>
          <w:szCs w:val="22"/>
        </w:rPr>
        <w:t xml:space="preserve">: </w:t>
      </w:r>
      <w:proofErr w:type="spellStart"/>
      <w:r w:rsidRPr="00A0325C">
        <w:rPr>
          <w:rFonts w:ascii="Arial" w:hAnsi="Arial" w:cs="Arial"/>
          <w:sz w:val="22"/>
          <w:szCs w:val="22"/>
        </w:rPr>
        <w:t>Dasyuridae</w:t>
      </w:r>
      <w:proofErr w:type="spellEnd"/>
      <w:r w:rsidRPr="00A0325C">
        <w:rPr>
          <w:rFonts w:ascii="Arial" w:hAnsi="Arial" w:cs="Arial"/>
          <w:sz w:val="22"/>
          <w:szCs w:val="22"/>
        </w:rPr>
        <w:t xml:space="preserve">). </w:t>
      </w:r>
      <w:proofErr w:type="gramStart"/>
      <w:r w:rsidRPr="00A0325C">
        <w:rPr>
          <w:rFonts w:ascii="Arial" w:hAnsi="Arial" w:cs="Arial"/>
          <w:sz w:val="22"/>
          <w:szCs w:val="22"/>
        </w:rPr>
        <w:t>M.Sc. thesis.</w:t>
      </w:r>
      <w:proofErr w:type="gramEnd"/>
      <w:r w:rsidRPr="00A0325C">
        <w:rPr>
          <w:rFonts w:ascii="Arial" w:hAnsi="Arial" w:cs="Arial"/>
          <w:sz w:val="22"/>
          <w:szCs w:val="22"/>
        </w:rPr>
        <w:t xml:space="preserve"> La Trobe University, Melbourne.</w:t>
      </w:r>
    </w:p>
    <w:p w:rsidR="00A0325C" w:rsidRPr="00A0325C" w:rsidRDefault="00A0325C" w:rsidP="00A0325C">
      <w:pPr>
        <w:pStyle w:val="CommentText"/>
        <w:spacing w:after="200"/>
        <w:ind w:left="720" w:hanging="720"/>
        <w:rPr>
          <w:rFonts w:ascii="Arial" w:hAnsi="Arial" w:cs="Arial"/>
          <w:sz w:val="22"/>
          <w:szCs w:val="22"/>
        </w:rPr>
      </w:pPr>
      <w:proofErr w:type="spellStart"/>
      <w:proofErr w:type="gramStart"/>
      <w:r w:rsidRPr="00A0325C">
        <w:rPr>
          <w:rFonts w:ascii="Arial" w:hAnsi="Arial" w:cs="Arial"/>
          <w:sz w:val="22"/>
          <w:szCs w:val="22"/>
        </w:rPr>
        <w:t>Mifsud</w:t>
      </w:r>
      <w:proofErr w:type="spellEnd"/>
      <w:r w:rsidRPr="00A0325C">
        <w:rPr>
          <w:rFonts w:ascii="Arial" w:hAnsi="Arial" w:cs="Arial"/>
          <w:sz w:val="22"/>
          <w:szCs w:val="22"/>
        </w:rPr>
        <w:t xml:space="preserve">, G., </w:t>
      </w:r>
      <w:r w:rsidR="00E34F7B">
        <w:rPr>
          <w:rFonts w:ascii="Arial" w:hAnsi="Arial" w:cs="Arial"/>
          <w:sz w:val="22"/>
          <w:szCs w:val="22"/>
        </w:rPr>
        <w:t>&amp;</w:t>
      </w:r>
      <w:r w:rsidRPr="00A0325C">
        <w:rPr>
          <w:rFonts w:ascii="Arial" w:hAnsi="Arial" w:cs="Arial"/>
          <w:sz w:val="22"/>
          <w:szCs w:val="22"/>
        </w:rPr>
        <w:t xml:space="preserve"> Woolley, P. A. (2012).</w:t>
      </w:r>
      <w:proofErr w:type="gramEnd"/>
      <w:r w:rsidRPr="00A0325C">
        <w:rPr>
          <w:rFonts w:ascii="Arial" w:hAnsi="Arial" w:cs="Arial"/>
          <w:sz w:val="22"/>
          <w:szCs w:val="22"/>
        </w:rPr>
        <w:t xml:space="preserve"> Predation of the Julia Creek dunnart (</w:t>
      </w:r>
      <w:proofErr w:type="spellStart"/>
      <w:r w:rsidRPr="00A0325C">
        <w:rPr>
          <w:rFonts w:ascii="Arial" w:hAnsi="Arial" w:cs="Arial"/>
          <w:i/>
          <w:sz w:val="22"/>
          <w:szCs w:val="22"/>
        </w:rPr>
        <w:t>Sminthopsis</w:t>
      </w:r>
      <w:proofErr w:type="spellEnd"/>
      <w:r w:rsidRPr="00A0325C">
        <w:rPr>
          <w:rFonts w:ascii="Arial" w:hAnsi="Arial" w:cs="Arial"/>
          <w:i/>
          <w:sz w:val="22"/>
          <w:szCs w:val="22"/>
        </w:rPr>
        <w:t xml:space="preserve"> </w:t>
      </w:r>
      <w:proofErr w:type="spellStart"/>
      <w:r w:rsidRPr="00A0325C">
        <w:rPr>
          <w:rFonts w:ascii="Arial" w:hAnsi="Arial" w:cs="Arial"/>
          <w:i/>
          <w:sz w:val="22"/>
          <w:szCs w:val="22"/>
        </w:rPr>
        <w:t>douglasi</w:t>
      </w:r>
      <w:proofErr w:type="spellEnd"/>
      <w:r w:rsidRPr="00A0325C">
        <w:rPr>
          <w:rFonts w:ascii="Arial" w:hAnsi="Arial" w:cs="Arial"/>
          <w:sz w:val="22"/>
          <w:szCs w:val="22"/>
        </w:rPr>
        <w:t xml:space="preserve">) and other native fauna by cats and foxes on Mitchell grass downs in Queensland. </w:t>
      </w:r>
      <w:r w:rsidRPr="00A0325C">
        <w:rPr>
          <w:rFonts w:ascii="Arial" w:hAnsi="Arial" w:cs="Arial"/>
          <w:i/>
          <w:sz w:val="22"/>
          <w:szCs w:val="22"/>
        </w:rPr>
        <w:t xml:space="preserve">Australian </w:t>
      </w:r>
      <w:proofErr w:type="spellStart"/>
      <w:r w:rsidRPr="00A0325C">
        <w:rPr>
          <w:rFonts w:ascii="Arial" w:hAnsi="Arial" w:cs="Arial"/>
          <w:i/>
          <w:sz w:val="22"/>
          <w:szCs w:val="22"/>
        </w:rPr>
        <w:t>Mammalogy</w:t>
      </w:r>
      <w:proofErr w:type="spellEnd"/>
      <w:r w:rsidRPr="00A0325C">
        <w:rPr>
          <w:rFonts w:ascii="Arial" w:hAnsi="Arial" w:cs="Arial"/>
          <w:sz w:val="22"/>
          <w:szCs w:val="22"/>
        </w:rPr>
        <w:t xml:space="preserve"> </w:t>
      </w:r>
      <w:r w:rsidRPr="00E34F7B">
        <w:rPr>
          <w:rFonts w:ascii="Arial" w:hAnsi="Arial" w:cs="Arial"/>
          <w:i/>
          <w:sz w:val="22"/>
          <w:szCs w:val="22"/>
        </w:rPr>
        <w:t>34</w:t>
      </w:r>
      <w:r w:rsidRPr="00A0325C">
        <w:rPr>
          <w:rFonts w:ascii="Arial" w:hAnsi="Arial" w:cs="Arial"/>
          <w:sz w:val="22"/>
          <w:szCs w:val="22"/>
        </w:rPr>
        <w:t>, 188-195.</w:t>
      </w:r>
    </w:p>
    <w:p w:rsidR="00894AD0" w:rsidRDefault="00894AD0" w:rsidP="00894AD0">
      <w:pPr>
        <w:spacing w:after="200"/>
        <w:ind w:left="720" w:hanging="720"/>
        <w:rPr>
          <w:rFonts w:ascii="Arial" w:hAnsi="Arial" w:cs="Arial"/>
          <w:i/>
          <w:iCs/>
          <w:sz w:val="22"/>
          <w:szCs w:val="22"/>
        </w:rPr>
      </w:pPr>
      <w:proofErr w:type="gramStart"/>
      <w:r>
        <w:rPr>
          <w:rFonts w:ascii="Arial" w:hAnsi="Arial" w:cs="Arial"/>
          <w:sz w:val="22"/>
          <w:szCs w:val="22"/>
        </w:rPr>
        <w:t xml:space="preserve">Queensland </w:t>
      </w:r>
      <w:r w:rsidRPr="00A0325C">
        <w:rPr>
          <w:rFonts w:ascii="Arial" w:hAnsi="Arial" w:cs="Arial"/>
          <w:sz w:val="22"/>
          <w:szCs w:val="22"/>
        </w:rPr>
        <w:t>Department of Environment and Resou</w:t>
      </w:r>
      <w:r>
        <w:rPr>
          <w:rFonts w:ascii="Arial" w:hAnsi="Arial" w:cs="Arial"/>
          <w:sz w:val="22"/>
          <w:szCs w:val="22"/>
        </w:rPr>
        <w:t>rce Management (Qld DERM)</w:t>
      </w:r>
      <w:r w:rsidRPr="00A0325C">
        <w:rPr>
          <w:rFonts w:ascii="Arial" w:hAnsi="Arial" w:cs="Arial"/>
          <w:sz w:val="22"/>
          <w:szCs w:val="22"/>
        </w:rPr>
        <w:t xml:space="preserve"> (2009).</w:t>
      </w:r>
      <w:proofErr w:type="gramEnd"/>
      <w:r w:rsidRPr="00A0325C">
        <w:rPr>
          <w:rFonts w:ascii="Arial" w:hAnsi="Arial" w:cs="Arial"/>
          <w:sz w:val="22"/>
          <w:szCs w:val="22"/>
        </w:rPr>
        <w:t xml:space="preserve"> </w:t>
      </w:r>
      <w:proofErr w:type="gramStart"/>
      <w:r w:rsidRPr="00B844B0">
        <w:rPr>
          <w:rFonts w:ascii="Arial" w:hAnsi="Arial" w:cs="Arial"/>
          <w:i/>
          <w:sz w:val="22"/>
          <w:szCs w:val="22"/>
        </w:rPr>
        <w:t xml:space="preserve">National recovery plan for the Julia Creek dunnart </w:t>
      </w:r>
      <w:r w:rsidRPr="00B844B0">
        <w:rPr>
          <w:rFonts w:ascii="Arial" w:hAnsi="Arial" w:cs="Arial"/>
          <w:sz w:val="22"/>
          <w:szCs w:val="22"/>
        </w:rPr>
        <w:t>(</w:t>
      </w:r>
      <w:proofErr w:type="spellStart"/>
      <w:r w:rsidRPr="00B844B0">
        <w:rPr>
          <w:rFonts w:ascii="Arial" w:hAnsi="Arial" w:cs="Arial"/>
          <w:iCs/>
          <w:sz w:val="22"/>
          <w:szCs w:val="22"/>
        </w:rPr>
        <w:t>Sminthopsis</w:t>
      </w:r>
      <w:proofErr w:type="spellEnd"/>
      <w:r w:rsidRPr="00B844B0">
        <w:rPr>
          <w:rFonts w:ascii="Arial" w:hAnsi="Arial" w:cs="Arial"/>
          <w:iCs/>
          <w:sz w:val="22"/>
          <w:szCs w:val="22"/>
        </w:rPr>
        <w:t xml:space="preserve"> </w:t>
      </w:r>
      <w:proofErr w:type="spellStart"/>
      <w:r w:rsidRPr="00B844B0">
        <w:rPr>
          <w:rFonts w:ascii="Arial" w:hAnsi="Arial" w:cs="Arial"/>
          <w:iCs/>
          <w:sz w:val="22"/>
          <w:szCs w:val="22"/>
        </w:rPr>
        <w:t>douglasi</w:t>
      </w:r>
      <w:proofErr w:type="spellEnd"/>
      <w:r w:rsidRPr="00B844B0">
        <w:rPr>
          <w:rFonts w:ascii="Arial" w:hAnsi="Arial" w:cs="Arial"/>
          <w:sz w:val="22"/>
          <w:szCs w:val="22"/>
        </w:rPr>
        <w:t>).</w:t>
      </w:r>
      <w:proofErr w:type="gramEnd"/>
      <w:r w:rsidRPr="00B844B0">
        <w:rPr>
          <w:rFonts w:ascii="Arial" w:hAnsi="Arial" w:cs="Arial"/>
          <w:sz w:val="22"/>
          <w:szCs w:val="22"/>
        </w:rPr>
        <w:t xml:space="preserve"> </w:t>
      </w:r>
      <w:proofErr w:type="gramStart"/>
      <w:r w:rsidRPr="00A0325C">
        <w:rPr>
          <w:rFonts w:ascii="Arial" w:hAnsi="Arial" w:cs="Arial"/>
          <w:sz w:val="22"/>
          <w:szCs w:val="22"/>
        </w:rPr>
        <w:t>Queensland Parks and Wildlife Service, Brisbane</w:t>
      </w:r>
      <w:r w:rsidRPr="00A0325C">
        <w:rPr>
          <w:rFonts w:ascii="Arial" w:hAnsi="Arial" w:cs="Arial"/>
          <w:i/>
          <w:iCs/>
          <w:sz w:val="22"/>
          <w:szCs w:val="22"/>
        </w:rPr>
        <w:t>.</w:t>
      </w:r>
      <w:proofErr w:type="gramEnd"/>
    </w:p>
    <w:p w:rsidR="00876166" w:rsidRDefault="00A0325C" w:rsidP="00876166">
      <w:pPr>
        <w:pStyle w:val="CommentText"/>
        <w:spacing w:after="200"/>
        <w:ind w:left="720" w:hanging="720"/>
        <w:rPr>
          <w:rFonts w:ascii="Arial" w:hAnsi="Arial" w:cs="Arial"/>
          <w:sz w:val="22"/>
          <w:szCs w:val="22"/>
        </w:rPr>
      </w:pPr>
      <w:proofErr w:type="gramStart"/>
      <w:r w:rsidRPr="00A0325C">
        <w:rPr>
          <w:rFonts w:ascii="Arial" w:hAnsi="Arial" w:cs="Arial"/>
          <w:sz w:val="22"/>
          <w:szCs w:val="22"/>
        </w:rPr>
        <w:t xml:space="preserve">Smith, C. S., </w:t>
      </w:r>
      <w:proofErr w:type="spellStart"/>
      <w:r w:rsidRPr="00A0325C">
        <w:rPr>
          <w:rFonts w:ascii="Arial" w:hAnsi="Arial" w:cs="Arial"/>
          <w:sz w:val="22"/>
          <w:szCs w:val="22"/>
        </w:rPr>
        <w:t>Howes</w:t>
      </w:r>
      <w:proofErr w:type="spellEnd"/>
      <w:r w:rsidRPr="00A0325C">
        <w:rPr>
          <w:rFonts w:ascii="Arial" w:hAnsi="Arial" w:cs="Arial"/>
          <w:sz w:val="22"/>
          <w:szCs w:val="22"/>
        </w:rPr>
        <w:t>, A. L., Price, B.,</w:t>
      </w:r>
      <w:r w:rsidR="00E34F7B">
        <w:rPr>
          <w:rFonts w:ascii="Arial" w:hAnsi="Arial" w:cs="Arial"/>
          <w:sz w:val="22"/>
          <w:szCs w:val="22"/>
        </w:rPr>
        <w:t xml:space="preserve"> &amp;</w:t>
      </w:r>
      <w:r w:rsidRPr="00A0325C">
        <w:rPr>
          <w:rFonts w:ascii="Arial" w:hAnsi="Arial" w:cs="Arial"/>
          <w:sz w:val="22"/>
          <w:szCs w:val="22"/>
        </w:rPr>
        <w:t xml:space="preserve"> </w:t>
      </w:r>
      <w:proofErr w:type="spellStart"/>
      <w:r w:rsidRPr="00A0325C">
        <w:rPr>
          <w:rFonts w:ascii="Arial" w:hAnsi="Arial" w:cs="Arial"/>
          <w:sz w:val="22"/>
          <w:szCs w:val="22"/>
        </w:rPr>
        <w:t>McAlpine</w:t>
      </w:r>
      <w:proofErr w:type="spellEnd"/>
      <w:r w:rsidRPr="00A0325C">
        <w:rPr>
          <w:rFonts w:ascii="Arial" w:hAnsi="Arial" w:cs="Arial"/>
          <w:sz w:val="22"/>
          <w:szCs w:val="22"/>
        </w:rPr>
        <w:t>, C. A. (2006).</w:t>
      </w:r>
      <w:proofErr w:type="gramEnd"/>
      <w:r w:rsidRPr="00A0325C">
        <w:rPr>
          <w:rFonts w:ascii="Arial" w:hAnsi="Arial" w:cs="Arial"/>
          <w:sz w:val="22"/>
          <w:szCs w:val="22"/>
        </w:rPr>
        <w:t xml:space="preserve"> </w:t>
      </w:r>
      <w:proofErr w:type="gramStart"/>
      <w:r w:rsidRPr="00A0325C">
        <w:rPr>
          <w:rFonts w:ascii="Arial" w:hAnsi="Arial" w:cs="Arial"/>
          <w:sz w:val="22"/>
          <w:szCs w:val="22"/>
        </w:rPr>
        <w:t>Using a Bayesian Belief Network to predict suitable habitat of an endangered mammal – the Julia Creek dunnart (</w:t>
      </w:r>
      <w:proofErr w:type="spellStart"/>
      <w:r w:rsidRPr="00A0325C">
        <w:rPr>
          <w:rFonts w:ascii="Arial" w:hAnsi="Arial" w:cs="Arial"/>
          <w:i/>
          <w:iCs/>
          <w:sz w:val="22"/>
          <w:szCs w:val="22"/>
        </w:rPr>
        <w:t>Sminthopsis</w:t>
      </w:r>
      <w:proofErr w:type="spellEnd"/>
      <w:r w:rsidRPr="00A0325C">
        <w:rPr>
          <w:rFonts w:ascii="Arial" w:hAnsi="Arial" w:cs="Arial"/>
          <w:i/>
          <w:iCs/>
          <w:sz w:val="22"/>
          <w:szCs w:val="22"/>
        </w:rPr>
        <w:t xml:space="preserve"> </w:t>
      </w:r>
      <w:proofErr w:type="spellStart"/>
      <w:r w:rsidRPr="00A0325C">
        <w:rPr>
          <w:rFonts w:ascii="Arial" w:hAnsi="Arial" w:cs="Arial"/>
          <w:i/>
          <w:iCs/>
          <w:sz w:val="22"/>
          <w:szCs w:val="22"/>
        </w:rPr>
        <w:t>douglasi</w:t>
      </w:r>
      <w:proofErr w:type="spellEnd"/>
      <w:r w:rsidRPr="00A0325C">
        <w:rPr>
          <w:rFonts w:ascii="Arial" w:hAnsi="Arial" w:cs="Arial"/>
          <w:sz w:val="22"/>
          <w:szCs w:val="22"/>
        </w:rPr>
        <w:t>).</w:t>
      </w:r>
      <w:proofErr w:type="gramEnd"/>
      <w:r w:rsidRPr="00A0325C">
        <w:rPr>
          <w:rFonts w:ascii="Arial" w:hAnsi="Arial" w:cs="Arial"/>
          <w:sz w:val="22"/>
          <w:szCs w:val="22"/>
        </w:rPr>
        <w:t xml:space="preserve"> </w:t>
      </w:r>
      <w:r w:rsidRPr="00A0325C">
        <w:rPr>
          <w:rFonts w:ascii="Arial" w:hAnsi="Arial" w:cs="Arial"/>
          <w:i/>
          <w:iCs/>
          <w:sz w:val="22"/>
          <w:szCs w:val="22"/>
        </w:rPr>
        <w:t>Biological Conservation</w:t>
      </w:r>
      <w:r w:rsidRPr="00E34F7B">
        <w:rPr>
          <w:rFonts w:ascii="Arial" w:hAnsi="Arial" w:cs="Arial"/>
          <w:i/>
          <w:iCs/>
          <w:sz w:val="22"/>
          <w:szCs w:val="22"/>
        </w:rPr>
        <w:t xml:space="preserve"> </w:t>
      </w:r>
      <w:r w:rsidRPr="00E34F7B">
        <w:rPr>
          <w:rFonts w:ascii="Arial" w:hAnsi="Arial" w:cs="Arial"/>
          <w:bCs/>
          <w:i/>
          <w:sz w:val="22"/>
          <w:szCs w:val="22"/>
        </w:rPr>
        <w:t>139</w:t>
      </w:r>
      <w:r w:rsidRPr="00A0325C">
        <w:rPr>
          <w:rFonts w:ascii="Arial" w:hAnsi="Arial" w:cs="Arial"/>
          <w:sz w:val="22"/>
          <w:szCs w:val="22"/>
        </w:rPr>
        <w:t>, 333-347.</w:t>
      </w:r>
    </w:p>
    <w:p w:rsidR="00876166" w:rsidRPr="00A0325C" w:rsidRDefault="00876166" w:rsidP="00876166">
      <w:pPr>
        <w:pStyle w:val="CommentText"/>
        <w:spacing w:after="200"/>
        <w:ind w:left="720" w:hanging="720"/>
        <w:rPr>
          <w:rFonts w:ascii="Arial" w:hAnsi="Arial" w:cs="Arial"/>
          <w:sz w:val="22"/>
          <w:szCs w:val="22"/>
        </w:rPr>
      </w:pPr>
      <w:proofErr w:type="gramStart"/>
      <w:r>
        <w:rPr>
          <w:rFonts w:ascii="Arial" w:hAnsi="Arial" w:cs="Arial"/>
          <w:sz w:val="22"/>
          <w:szCs w:val="22"/>
        </w:rPr>
        <w:t>Woinarski, J. C. Z., Burbidge, A. A., &amp; Harrison, P. L. (2014).</w:t>
      </w:r>
      <w:proofErr w:type="gramEnd"/>
      <w:r>
        <w:rPr>
          <w:rFonts w:ascii="Arial" w:hAnsi="Arial" w:cs="Arial"/>
          <w:sz w:val="22"/>
          <w:szCs w:val="22"/>
        </w:rPr>
        <w:t xml:space="preserve"> </w:t>
      </w:r>
      <w:proofErr w:type="gramStart"/>
      <w:r>
        <w:rPr>
          <w:rFonts w:ascii="Arial" w:hAnsi="Arial" w:cs="Arial"/>
          <w:i/>
          <w:sz w:val="22"/>
          <w:szCs w:val="22"/>
        </w:rPr>
        <w:t>The action plan for Australian mammals 2012</w:t>
      </w:r>
      <w:r>
        <w:rPr>
          <w:rFonts w:ascii="Arial" w:hAnsi="Arial" w:cs="Arial"/>
          <w:sz w:val="22"/>
          <w:szCs w:val="22"/>
        </w:rPr>
        <w:t>.</w:t>
      </w:r>
      <w:proofErr w:type="gramEnd"/>
      <w:r>
        <w:rPr>
          <w:rFonts w:ascii="Arial" w:hAnsi="Arial" w:cs="Arial"/>
          <w:sz w:val="22"/>
          <w:szCs w:val="22"/>
        </w:rPr>
        <w:t xml:space="preserve"> </w:t>
      </w:r>
      <w:r w:rsidR="00916168">
        <w:rPr>
          <w:rFonts w:ascii="Arial" w:hAnsi="Arial" w:cs="Arial"/>
          <w:sz w:val="22"/>
          <w:szCs w:val="22"/>
        </w:rPr>
        <w:t>CSIRO Publishing, Collingwood.</w:t>
      </w:r>
    </w:p>
    <w:p w:rsidR="00A0325C" w:rsidRPr="00A0325C" w:rsidRDefault="00A0325C" w:rsidP="00A0325C">
      <w:pPr>
        <w:pStyle w:val="CommentText"/>
        <w:spacing w:after="200"/>
        <w:ind w:left="720" w:hanging="720"/>
        <w:rPr>
          <w:rFonts w:ascii="Arial" w:hAnsi="Arial" w:cs="Arial"/>
          <w:color w:val="000000"/>
          <w:sz w:val="22"/>
          <w:szCs w:val="22"/>
          <w:lang w:eastAsia="en-AU"/>
        </w:rPr>
      </w:pPr>
      <w:r w:rsidRPr="00A0325C">
        <w:rPr>
          <w:rFonts w:ascii="Arial" w:hAnsi="Arial" w:cs="Arial"/>
          <w:sz w:val="22"/>
          <w:szCs w:val="22"/>
        </w:rPr>
        <w:t xml:space="preserve">Woolley, P. A. (1992). New records of the Julia Creek Dunnart </w:t>
      </w:r>
      <w:proofErr w:type="spellStart"/>
      <w:r w:rsidRPr="00A0325C">
        <w:rPr>
          <w:rFonts w:ascii="Arial" w:hAnsi="Arial" w:cs="Arial"/>
          <w:i/>
          <w:iCs/>
          <w:sz w:val="22"/>
          <w:szCs w:val="22"/>
        </w:rPr>
        <w:t>Sminthopsis</w:t>
      </w:r>
      <w:proofErr w:type="spellEnd"/>
      <w:r w:rsidRPr="00A0325C">
        <w:rPr>
          <w:rFonts w:ascii="Arial" w:hAnsi="Arial" w:cs="Arial"/>
          <w:i/>
          <w:iCs/>
          <w:sz w:val="22"/>
          <w:szCs w:val="22"/>
        </w:rPr>
        <w:t xml:space="preserve"> </w:t>
      </w:r>
      <w:proofErr w:type="spellStart"/>
      <w:r w:rsidRPr="00A0325C">
        <w:rPr>
          <w:rFonts w:ascii="Arial" w:hAnsi="Arial" w:cs="Arial"/>
          <w:i/>
          <w:iCs/>
          <w:sz w:val="22"/>
          <w:szCs w:val="22"/>
        </w:rPr>
        <w:t>douglasi</w:t>
      </w:r>
      <w:proofErr w:type="spellEnd"/>
      <w:r w:rsidRPr="00A0325C">
        <w:rPr>
          <w:rFonts w:ascii="Arial" w:hAnsi="Arial" w:cs="Arial"/>
          <w:i/>
          <w:iCs/>
          <w:sz w:val="22"/>
          <w:szCs w:val="22"/>
        </w:rPr>
        <w:t xml:space="preserve"> </w:t>
      </w:r>
      <w:r w:rsidRPr="00A0325C">
        <w:rPr>
          <w:rFonts w:ascii="Arial" w:hAnsi="Arial" w:cs="Arial"/>
          <w:sz w:val="22"/>
          <w:szCs w:val="22"/>
        </w:rPr>
        <w:t>(</w:t>
      </w:r>
      <w:proofErr w:type="spellStart"/>
      <w:r w:rsidRPr="00A0325C">
        <w:rPr>
          <w:rFonts w:ascii="Arial" w:hAnsi="Arial" w:cs="Arial"/>
          <w:sz w:val="22"/>
          <w:szCs w:val="22"/>
        </w:rPr>
        <w:t>Marsupialia</w:t>
      </w:r>
      <w:proofErr w:type="spellEnd"/>
      <w:r w:rsidRPr="00A0325C">
        <w:rPr>
          <w:rFonts w:ascii="Arial" w:hAnsi="Arial" w:cs="Arial"/>
          <w:sz w:val="22"/>
          <w:szCs w:val="22"/>
        </w:rPr>
        <w:t xml:space="preserve">: </w:t>
      </w:r>
      <w:proofErr w:type="spellStart"/>
      <w:r w:rsidRPr="00A0325C">
        <w:rPr>
          <w:rFonts w:ascii="Arial" w:hAnsi="Arial" w:cs="Arial"/>
          <w:sz w:val="22"/>
          <w:szCs w:val="22"/>
        </w:rPr>
        <w:t>Dasyuridae</w:t>
      </w:r>
      <w:proofErr w:type="spellEnd"/>
      <w:r w:rsidRPr="00A0325C">
        <w:rPr>
          <w:rFonts w:ascii="Arial" w:hAnsi="Arial" w:cs="Arial"/>
          <w:sz w:val="22"/>
          <w:szCs w:val="22"/>
        </w:rPr>
        <w:t xml:space="preserve">). </w:t>
      </w:r>
      <w:r w:rsidRPr="00A0325C">
        <w:rPr>
          <w:rFonts w:ascii="Arial" w:hAnsi="Arial" w:cs="Arial"/>
          <w:i/>
          <w:iCs/>
          <w:sz w:val="22"/>
          <w:szCs w:val="22"/>
        </w:rPr>
        <w:t xml:space="preserve">Wildlife Research </w:t>
      </w:r>
      <w:r w:rsidRPr="00E34F7B">
        <w:rPr>
          <w:rFonts w:ascii="Arial" w:hAnsi="Arial" w:cs="Arial"/>
          <w:bCs/>
          <w:i/>
          <w:sz w:val="22"/>
          <w:szCs w:val="22"/>
        </w:rPr>
        <w:t>19</w:t>
      </w:r>
      <w:r w:rsidRPr="00A0325C">
        <w:rPr>
          <w:rFonts w:ascii="Arial" w:hAnsi="Arial" w:cs="Arial"/>
          <w:sz w:val="22"/>
          <w:szCs w:val="22"/>
        </w:rPr>
        <w:t>, 779-783.</w:t>
      </w:r>
    </w:p>
    <w:p w:rsidR="00A0325C" w:rsidRPr="00A0325C" w:rsidRDefault="00A0325C" w:rsidP="00A0325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color w:val="000000"/>
          <w:sz w:val="22"/>
          <w:szCs w:val="22"/>
        </w:rPr>
      </w:pPr>
      <w:r w:rsidRPr="00A0325C">
        <w:rPr>
          <w:rFonts w:ascii="Arial" w:hAnsi="Arial" w:cs="Arial"/>
          <w:sz w:val="22"/>
          <w:szCs w:val="22"/>
        </w:rPr>
        <w:t xml:space="preserve">Woolley, P. A. (2008). </w:t>
      </w:r>
      <w:proofErr w:type="gramStart"/>
      <w:r w:rsidRPr="00A0325C">
        <w:rPr>
          <w:rFonts w:ascii="Arial" w:hAnsi="Arial" w:cs="Arial"/>
          <w:sz w:val="22"/>
          <w:szCs w:val="22"/>
        </w:rPr>
        <w:t xml:space="preserve">Julia Creek Dunnart </w:t>
      </w:r>
      <w:proofErr w:type="spellStart"/>
      <w:r w:rsidRPr="00A0325C">
        <w:rPr>
          <w:rFonts w:ascii="Arial" w:hAnsi="Arial" w:cs="Arial"/>
          <w:i/>
          <w:sz w:val="22"/>
          <w:szCs w:val="22"/>
        </w:rPr>
        <w:t>Sminthopsis</w:t>
      </w:r>
      <w:proofErr w:type="spellEnd"/>
      <w:r w:rsidRPr="00A0325C">
        <w:rPr>
          <w:rFonts w:ascii="Arial" w:hAnsi="Arial" w:cs="Arial"/>
          <w:i/>
          <w:sz w:val="22"/>
          <w:szCs w:val="22"/>
        </w:rPr>
        <w:t xml:space="preserve"> </w:t>
      </w:r>
      <w:proofErr w:type="spellStart"/>
      <w:r w:rsidRPr="00A0325C">
        <w:rPr>
          <w:rFonts w:ascii="Arial" w:hAnsi="Arial" w:cs="Arial"/>
          <w:i/>
          <w:sz w:val="22"/>
          <w:szCs w:val="22"/>
        </w:rPr>
        <w:t>douglasi</w:t>
      </w:r>
      <w:proofErr w:type="spellEnd"/>
      <w:r w:rsidR="00E34F7B">
        <w:rPr>
          <w:rFonts w:ascii="Arial" w:hAnsi="Arial" w:cs="Arial"/>
          <w:sz w:val="22"/>
          <w:szCs w:val="22"/>
        </w:rPr>
        <w:t>.</w:t>
      </w:r>
      <w:proofErr w:type="gramEnd"/>
      <w:r w:rsidR="00E34F7B">
        <w:rPr>
          <w:rFonts w:ascii="Arial" w:hAnsi="Arial" w:cs="Arial"/>
          <w:sz w:val="22"/>
          <w:szCs w:val="22"/>
        </w:rPr>
        <w:t xml:space="preserve"> </w:t>
      </w:r>
      <w:proofErr w:type="gramStart"/>
      <w:r w:rsidR="00E34F7B">
        <w:rPr>
          <w:rFonts w:ascii="Arial" w:hAnsi="Arial" w:cs="Arial"/>
          <w:sz w:val="22"/>
          <w:szCs w:val="22"/>
        </w:rPr>
        <w:t xml:space="preserve">In </w:t>
      </w:r>
      <w:r w:rsidR="00E34F7B" w:rsidRPr="00E34F7B">
        <w:rPr>
          <w:rFonts w:ascii="Arial" w:hAnsi="Arial" w:cs="Arial"/>
          <w:i/>
          <w:sz w:val="22"/>
          <w:szCs w:val="22"/>
        </w:rPr>
        <w:t>The mammals of Australia</w:t>
      </w:r>
      <w:r w:rsidRPr="00A0325C">
        <w:rPr>
          <w:rFonts w:ascii="Arial" w:hAnsi="Arial" w:cs="Arial"/>
          <w:sz w:val="22"/>
          <w:szCs w:val="22"/>
        </w:rPr>
        <w:t>.</w:t>
      </w:r>
      <w:proofErr w:type="gramEnd"/>
      <w:r w:rsidRPr="00A0325C">
        <w:rPr>
          <w:rFonts w:ascii="Arial" w:hAnsi="Arial" w:cs="Arial"/>
          <w:sz w:val="22"/>
          <w:szCs w:val="22"/>
        </w:rPr>
        <w:t xml:space="preserve"> </w:t>
      </w:r>
      <w:proofErr w:type="gramStart"/>
      <w:r w:rsidRPr="00A0325C">
        <w:rPr>
          <w:rFonts w:ascii="Arial" w:hAnsi="Arial" w:cs="Arial"/>
          <w:sz w:val="22"/>
          <w:szCs w:val="22"/>
        </w:rPr>
        <w:t>Thir</w:t>
      </w:r>
      <w:r w:rsidR="00E34F7B">
        <w:rPr>
          <w:rFonts w:ascii="Arial" w:hAnsi="Arial" w:cs="Arial"/>
          <w:sz w:val="22"/>
          <w:szCs w:val="22"/>
        </w:rPr>
        <w:t>d edition.</w:t>
      </w:r>
      <w:proofErr w:type="gramEnd"/>
      <w:r w:rsidR="00E34F7B">
        <w:rPr>
          <w:rFonts w:ascii="Arial" w:hAnsi="Arial" w:cs="Arial"/>
          <w:sz w:val="22"/>
          <w:szCs w:val="22"/>
        </w:rPr>
        <w:t xml:space="preserve"> (</w:t>
      </w:r>
      <w:proofErr w:type="spellStart"/>
      <w:r w:rsidR="00E34F7B">
        <w:rPr>
          <w:rFonts w:ascii="Arial" w:hAnsi="Arial" w:cs="Arial"/>
          <w:sz w:val="22"/>
          <w:szCs w:val="22"/>
        </w:rPr>
        <w:t>Eds</w:t>
      </w:r>
      <w:proofErr w:type="spellEnd"/>
      <w:r w:rsidR="00E34F7B">
        <w:rPr>
          <w:rFonts w:ascii="Arial" w:hAnsi="Arial" w:cs="Arial"/>
          <w:sz w:val="22"/>
          <w:szCs w:val="22"/>
        </w:rPr>
        <w:t xml:space="preserve"> S. Van </w:t>
      </w:r>
      <w:proofErr w:type="spellStart"/>
      <w:r w:rsidR="00E34F7B">
        <w:rPr>
          <w:rFonts w:ascii="Arial" w:hAnsi="Arial" w:cs="Arial"/>
          <w:sz w:val="22"/>
          <w:szCs w:val="22"/>
        </w:rPr>
        <w:t>Dyck</w:t>
      </w:r>
      <w:proofErr w:type="spellEnd"/>
      <w:r w:rsidR="00E34F7B">
        <w:rPr>
          <w:rFonts w:ascii="Arial" w:hAnsi="Arial" w:cs="Arial"/>
          <w:sz w:val="22"/>
          <w:szCs w:val="22"/>
        </w:rPr>
        <w:t xml:space="preserve"> &amp; R. Strahan),</w:t>
      </w:r>
      <w:r w:rsidRPr="00A0325C">
        <w:rPr>
          <w:rFonts w:ascii="Arial" w:hAnsi="Arial" w:cs="Arial"/>
          <w:sz w:val="22"/>
          <w:szCs w:val="22"/>
        </w:rPr>
        <w:t xml:space="preserve"> pp. 136-137. </w:t>
      </w:r>
      <w:proofErr w:type="gramStart"/>
      <w:r w:rsidRPr="00A0325C">
        <w:rPr>
          <w:rFonts w:ascii="Arial" w:hAnsi="Arial" w:cs="Arial"/>
          <w:color w:val="000000"/>
          <w:sz w:val="22"/>
          <w:szCs w:val="22"/>
        </w:rPr>
        <w:t>Reed New Ho</w:t>
      </w:r>
      <w:r w:rsidR="00E34F7B">
        <w:rPr>
          <w:rFonts w:ascii="Arial" w:hAnsi="Arial" w:cs="Arial"/>
          <w:color w:val="000000"/>
          <w:sz w:val="22"/>
          <w:szCs w:val="22"/>
        </w:rPr>
        <w:t>lland,</w:t>
      </w:r>
      <w:r w:rsidRPr="00A0325C">
        <w:rPr>
          <w:rFonts w:ascii="Arial" w:hAnsi="Arial" w:cs="Arial"/>
          <w:color w:val="000000"/>
          <w:sz w:val="22"/>
          <w:szCs w:val="22"/>
        </w:rPr>
        <w:t xml:space="preserve"> Sydney</w:t>
      </w:r>
      <w:r w:rsidRPr="00A0325C">
        <w:rPr>
          <w:rFonts w:ascii="Arial" w:hAnsi="Arial" w:cs="Arial"/>
          <w:i/>
          <w:color w:val="000000"/>
          <w:sz w:val="22"/>
          <w:szCs w:val="22"/>
        </w:rPr>
        <w:t>.</w:t>
      </w:r>
      <w:proofErr w:type="gramEnd"/>
    </w:p>
    <w:p w:rsidR="00FA56E0" w:rsidRDefault="00A0325C" w:rsidP="001C0ACE">
      <w:pPr>
        <w:spacing w:after="360"/>
        <w:ind w:left="720" w:hanging="720"/>
        <w:rPr>
          <w:rFonts w:ascii="Arial" w:hAnsi="Arial" w:cs="Arial"/>
          <w:sz w:val="22"/>
          <w:szCs w:val="22"/>
        </w:rPr>
      </w:pPr>
      <w:r w:rsidRPr="00A0325C">
        <w:rPr>
          <w:rFonts w:ascii="Arial" w:hAnsi="Arial" w:cs="Arial"/>
          <w:sz w:val="22"/>
          <w:szCs w:val="22"/>
        </w:rPr>
        <w:t xml:space="preserve">Woolley, P. A. (2009). The Julia Creek dunnart and other prey of the barn owl in Mitchell grass downs of north-western Queensland. </w:t>
      </w:r>
      <w:r w:rsidRPr="00A0325C">
        <w:rPr>
          <w:rFonts w:ascii="Arial" w:hAnsi="Arial" w:cs="Arial"/>
          <w:i/>
          <w:sz w:val="22"/>
          <w:szCs w:val="22"/>
        </w:rPr>
        <w:t>Memoirs of the Queensland Museum – Nature</w:t>
      </w:r>
      <w:r w:rsidRPr="00A0325C">
        <w:rPr>
          <w:rFonts w:ascii="Arial" w:hAnsi="Arial" w:cs="Arial"/>
          <w:sz w:val="22"/>
          <w:szCs w:val="22"/>
        </w:rPr>
        <w:t xml:space="preserve"> </w:t>
      </w:r>
      <w:r w:rsidRPr="00E34F7B">
        <w:rPr>
          <w:rFonts w:ascii="Arial" w:hAnsi="Arial" w:cs="Arial"/>
          <w:i/>
          <w:sz w:val="22"/>
          <w:szCs w:val="22"/>
        </w:rPr>
        <w:t>55</w:t>
      </w:r>
      <w:r w:rsidRPr="00A0325C">
        <w:rPr>
          <w:rFonts w:ascii="Arial" w:hAnsi="Arial" w:cs="Arial"/>
          <w:sz w:val="22"/>
          <w:szCs w:val="22"/>
        </w:rPr>
        <w:t>, 107-117.</w:t>
      </w:r>
    </w:p>
    <w:p w:rsidR="00C164E8" w:rsidRDefault="00C164E8" w:rsidP="00C164E8">
      <w:pPr>
        <w:pStyle w:val="Normal12ptCharCharCharCharCharChar"/>
        <w:spacing w:after="0"/>
        <w:rPr>
          <w:rFonts w:ascii="Arial" w:hAnsi="Arial" w:cs="Arial"/>
          <w:b/>
          <w:bCs/>
          <w:sz w:val="22"/>
          <w:szCs w:val="22"/>
          <w:u w:val="single"/>
        </w:rPr>
      </w:pPr>
      <w:r w:rsidRPr="00C164E8">
        <w:rPr>
          <w:rFonts w:ascii="Arial" w:hAnsi="Arial" w:cs="Arial"/>
          <w:b/>
          <w:bCs/>
          <w:sz w:val="22"/>
          <w:szCs w:val="22"/>
          <w:u w:val="single"/>
        </w:rPr>
        <w:t>Other sources cited in the advice</w:t>
      </w:r>
    </w:p>
    <w:p w:rsidR="00C164E8" w:rsidRPr="00C164E8" w:rsidRDefault="00C164E8" w:rsidP="00C164E8">
      <w:pPr>
        <w:pStyle w:val="Normal12ptCharCharCharCharCharChar"/>
        <w:spacing w:after="0"/>
        <w:rPr>
          <w:rFonts w:ascii="Arial" w:hAnsi="Arial" w:cs="Arial"/>
          <w:b/>
          <w:bCs/>
          <w:sz w:val="22"/>
          <w:szCs w:val="22"/>
          <w:u w:val="single"/>
        </w:rPr>
      </w:pPr>
    </w:p>
    <w:p w:rsidR="00D733C2" w:rsidRDefault="00C164E8" w:rsidP="00256792">
      <w:pPr>
        <w:spacing w:after="200"/>
        <w:ind w:left="720" w:hanging="720"/>
        <w:rPr>
          <w:rFonts w:ascii="Arial" w:hAnsi="Arial" w:cs="Arial"/>
          <w:sz w:val="22"/>
          <w:szCs w:val="22"/>
        </w:rPr>
      </w:pPr>
      <w:proofErr w:type="gramStart"/>
      <w:r w:rsidRPr="00C164E8">
        <w:rPr>
          <w:rFonts w:ascii="Arial" w:hAnsi="Arial" w:cs="Arial"/>
          <w:sz w:val="22"/>
          <w:szCs w:val="22"/>
        </w:rPr>
        <w:t xml:space="preserve">Queensland </w:t>
      </w:r>
      <w:r w:rsidR="00D733C2">
        <w:rPr>
          <w:rFonts w:ascii="Arial" w:hAnsi="Arial" w:cs="Arial"/>
          <w:sz w:val="22"/>
          <w:szCs w:val="22"/>
        </w:rPr>
        <w:t xml:space="preserve">Department of Environment and Heritage </w:t>
      </w:r>
      <w:r w:rsidRPr="00C164E8">
        <w:rPr>
          <w:rFonts w:ascii="Arial" w:hAnsi="Arial" w:cs="Arial"/>
          <w:sz w:val="22"/>
          <w:szCs w:val="22"/>
        </w:rPr>
        <w:t xml:space="preserve">Protection (Qld </w:t>
      </w:r>
      <w:r w:rsidR="00D733C2">
        <w:rPr>
          <w:rFonts w:ascii="Arial" w:hAnsi="Arial" w:cs="Arial"/>
          <w:sz w:val="22"/>
          <w:szCs w:val="22"/>
        </w:rPr>
        <w:t>DEHP) (2013</w:t>
      </w:r>
      <w:r w:rsidRPr="00C164E8">
        <w:rPr>
          <w:rFonts w:ascii="Arial" w:hAnsi="Arial" w:cs="Arial"/>
          <w:sz w:val="22"/>
          <w:szCs w:val="22"/>
        </w:rPr>
        <w:t>).</w:t>
      </w:r>
      <w:proofErr w:type="gramEnd"/>
      <w:r w:rsidRPr="00C164E8">
        <w:rPr>
          <w:rFonts w:ascii="Arial" w:hAnsi="Arial" w:cs="Arial"/>
          <w:sz w:val="22"/>
          <w:szCs w:val="22"/>
        </w:rPr>
        <w:t xml:space="preserve"> </w:t>
      </w:r>
      <w:proofErr w:type="gramStart"/>
      <w:r w:rsidR="00D733C2">
        <w:rPr>
          <w:rFonts w:ascii="Arial" w:hAnsi="Arial" w:cs="Arial"/>
          <w:i/>
          <w:sz w:val="22"/>
          <w:szCs w:val="22"/>
        </w:rPr>
        <w:t xml:space="preserve">Julia </w:t>
      </w:r>
      <w:r w:rsidRPr="00C164E8">
        <w:rPr>
          <w:rFonts w:ascii="Arial" w:hAnsi="Arial" w:cs="Arial"/>
          <w:i/>
          <w:sz w:val="22"/>
          <w:szCs w:val="22"/>
        </w:rPr>
        <w:t>Creek</w:t>
      </w:r>
      <w:r w:rsidR="00D733C2">
        <w:rPr>
          <w:rFonts w:ascii="Arial" w:hAnsi="Arial" w:cs="Arial"/>
          <w:i/>
          <w:sz w:val="22"/>
          <w:szCs w:val="22"/>
        </w:rPr>
        <w:t xml:space="preserve"> dunnart</w:t>
      </w:r>
      <w:r>
        <w:rPr>
          <w:rFonts w:ascii="Arial" w:hAnsi="Arial" w:cs="Arial"/>
          <w:sz w:val="22"/>
          <w:szCs w:val="22"/>
        </w:rPr>
        <w:t>.</w:t>
      </w:r>
      <w:proofErr w:type="gramEnd"/>
      <w:r>
        <w:rPr>
          <w:rFonts w:ascii="Arial" w:hAnsi="Arial" w:cs="Arial"/>
          <w:sz w:val="22"/>
          <w:szCs w:val="22"/>
        </w:rPr>
        <w:t xml:space="preserve"> </w:t>
      </w:r>
      <w:proofErr w:type="gramStart"/>
      <w:r w:rsidR="00D733C2">
        <w:rPr>
          <w:rFonts w:ascii="Arial" w:hAnsi="Arial" w:cs="Arial"/>
          <w:sz w:val="22"/>
          <w:szCs w:val="22"/>
        </w:rPr>
        <w:t>Viewed 5 February 2016.</w:t>
      </w:r>
      <w:proofErr w:type="gramEnd"/>
      <w:r w:rsidR="00D733C2">
        <w:rPr>
          <w:rFonts w:ascii="Arial" w:hAnsi="Arial" w:cs="Arial"/>
          <w:sz w:val="22"/>
          <w:szCs w:val="22"/>
        </w:rPr>
        <w:t xml:space="preserve"> </w:t>
      </w:r>
      <w:r w:rsidRPr="00C164E8">
        <w:rPr>
          <w:rFonts w:ascii="Arial" w:hAnsi="Arial" w:cs="Arial"/>
          <w:sz w:val="22"/>
          <w:szCs w:val="22"/>
        </w:rPr>
        <w:t xml:space="preserve">Available </w:t>
      </w:r>
      <w:r>
        <w:rPr>
          <w:rFonts w:ascii="Arial" w:hAnsi="Arial" w:cs="Arial"/>
          <w:sz w:val="22"/>
          <w:szCs w:val="22"/>
        </w:rPr>
        <w:t>on the internet at</w:t>
      </w:r>
      <w:r w:rsidRPr="00C164E8">
        <w:rPr>
          <w:rFonts w:ascii="Arial" w:hAnsi="Arial" w:cs="Arial"/>
          <w:sz w:val="22"/>
          <w:szCs w:val="22"/>
        </w:rPr>
        <w:t xml:space="preserve">: </w:t>
      </w:r>
      <w:hyperlink r:id="rId13" w:history="1">
        <w:r w:rsidR="00D733C2" w:rsidRPr="00CB74E1">
          <w:rPr>
            <w:rStyle w:val="Hyperlink"/>
            <w:rFonts w:ascii="Arial" w:hAnsi="Arial" w:cs="Arial"/>
            <w:sz w:val="22"/>
            <w:szCs w:val="22"/>
          </w:rPr>
          <w:t>https://www.ehp.qld.gov.au/wildlife/threatened-species/endangered/endangered-animals/julia_creek_dunnart.html</w:t>
        </w:r>
      </w:hyperlink>
    </w:p>
    <w:p w:rsidR="00C164E8" w:rsidRDefault="00C164E8" w:rsidP="00FA56E0">
      <w:pPr>
        <w:pStyle w:val="Normal12ptCharCharCharCharCharChar"/>
        <w:spacing w:after="0"/>
        <w:rPr>
          <w:rFonts w:ascii="Arial" w:hAnsi="Arial" w:cs="Arial"/>
          <w:b/>
          <w:sz w:val="22"/>
          <w:szCs w:val="22"/>
          <w:u w:val="single"/>
        </w:rPr>
      </w:pPr>
    </w:p>
    <w:p w:rsidR="00FA56E0" w:rsidRPr="00F66232" w:rsidRDefault="00FA56E0" w:rsidP="00FA56E0">
      <w:pPr>
        <w:pStyle w:val="Normal12ptCharCharCharCharCharChar"/>
        <w:spacing w:after="0"/>
        <w:rPr>
          <w:rFonts w:ascii="Arial" w:hAnsi="Arial" w:cs="Arial"/>
          <w:b/>
          <w:bCs/>
          <w:sz w:val="22"/>
          <w:szCs w:val="22"/>
          <w:u w:val="single"/>
        </w:rPr>
      </w:pPr>
      <w:r w:rsidRPr="00F66232">
        <w:rPr>
          <w:rFonts w:ascii="Arial" w:hAnsi="Arial" w:cs="Arial"/>
          <w:b/>
          <w:sz w:val="22"/>
          <w:szCs w:val="22"/>
          <w:u w:val="single"/>
        </w:rPr>
        <w:t xml:space="preserve">Consultation questions </w:t>
      </w:r>
    </w:p>
    <w:p w:rsidR="00A0325C" w:rsidRPr="00AB52FE" w:rsidRDefault="00A0325C" w:rsidP="00A0325C">
      <w:pPr>
        <w:rPr>
          <w:rFonts w:ascii="Arial" w:hAnsi="Arial" w:cs="Arial"/>
          <w:color w:val="0000FF"/>
          <w:sz w:val="22"/>
          <w:szCs w:val="22"/>
        </w:rPr>
      </w:pPr>
    </w:p>
    <w:p w:rsidR="00FA56E0" w:rsidRPr="003B5BC1" w:rsidRDefault="00FA56E0" w:rsidP="00FA56E0">
      <w:pPr>
        <w:pStyle w:val="ListNumber"/>
        <w:spacing w:after="120"/>
        <w:rPr>
          <w:rFonts w:ascii="Arial" w:hAnsi="Arial" w:cs="Arial"/>
          <w:sz w:val="22"/>
          <w:szCs w:val="22"/>
        </w:rPr>
      </w:pPr>
      <w:r w:rsidRPr="003B5BC1">
        <w:rPr>
          <w:rFonts w:ascii="Arial" w:hAnsi="Arial" w:cs="Arial"/>
          <w:sz w:val="22"/>
          <w:szCs w:val="22"/>
        </w:rPr>
        <w:t xml:space="preserve">Do you agree with the current taxonomic position of the </w:t>
      </w:r>
      <w:bookmarkStart w:id="3" w:name="top"/>
      <w:r w:rsidRPr="003B5BC1">
        <w:rPr>
          <w:rFonts w:ascii="Arial" w:hAnsi="Arial" w:cs="Arial"/>
          <w:bCs/>
          <w:sz w:val="22"/>
          <w:szCs w:val="22"/>
        </w:rPr>
        <w:t xml:space="preserve">Australian </w:t>
      </w:r>
      <w:bookmarkEnd w:id="3"/>
      <w:r w:rsidRPr="003B5BC1">
        <w:rPr>
          <w:rFonts w:ascii="Arial" w:hAnsi="Arial" w:cs="Arial"/>
          <w:bCs/>
          <w:sz w:val="22"/>
          <w:szCs w:val="22"/>
        </w:rPr>
        <w:t xml:space="preserve">Faunal Directory </w:t>
      </w:r>
      <w:r w:rsidRPr="003B5BC1">
        <w:rPr>
          <w:rFonts w:ascii="Arial" w:hAnsi="Arial" w:cs="Arial"/>
          <w:sz w:val="22"/>
          <w:szCs w:val="22"/>
        </w:rPr>
        <w:t xml:space="preserve">for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(as identified in the draft conservation advice)</w:t>
      </w:r>
      <w:r>
        <w:rPr>
          <w:rFonts w:ascii="Arial" w:hAnsi="Arial" w:cs="Arial"/>
          <w:sz w:val="22"/>
          <w:szCs w:val="22"/>
        </w:rPr>
        <w:t>?</w:t>
      </w:r>
    </w:p>
    <w:p w:rsidR="00FA56E0" w:rsidRPr="003B5BC1" w:rsidRDefault="00FA56E0" w:rsidP="00FA56E0">
      <w:pPr>
        <w:pStyle w:val="ListNumber"/>
        <w:numPr>
          <w:ilvl w:val="0"/>
          <w:numId w:val="0"/>
        </w:numPr>
        <w:ind w:left="360"/>
        <w:rPr>
          <w:rFonts w:ascii="Arial" w:hAnsi="Arial" w:cs="Arial"/>
          <w:sz w:val="22"/>
          <w:szCs w:val="22"/>
        </w:rPr>
      </w:pPr>
    </w:p>
    <w:p w:rsidR="00FA56E0" w:rsidRDefault="00FA56E0" w:rsidP="00FA56E0">
      <w:pPr>
        <w:pStyle w:val="ListNumber"/>
        <w:rPr>
          <w:rFonts w:ascii="Arial" w:hAnsi="Arial" w:cs="Arial"/>
          <w:sz w:val="22"/>
          <w:szCs w:val="22"/>
        </w:rPr>
      </w:pPr>
      <w:r w:rsidRPr="003B5BC1">
        <w:rPr>
          <w:rFonts w:ascii="Arial" w:hAnsi="Arial" w:cs="Arial"/>
          <w:sz w:val="22"/>
          <w:szCs w:val="22"/>
        </w:rPr>
        <w:t>Can you provide any additional references, information or estimates on longevity, age of maturity, average life span and generation length?</w:t>
      </w:r>
    </w:p>
    <w:p w:rsidR="00FA56E0" w:rsidRDefault="00FA56E0" w:rsidP="00FA56E0">
      <w:pPr>
        <w:pStyle w:val="ListNumber"/>
        <w:numPr>
          <w:ilvl w:val="0"/>
          <w:numId w:val="0"/>
        </w:numPr>
        <w:ind w:left="360"/>
        <w:rPr>
          <w:rFonts w:ascii="Arial" w:hAnsi="Arial" w:cs="Arial"/>
          <w:sz w:val="22"/>
          <w:szCs w:val="22"/>
        </w:rPr>
      </w:pPr>
    </w:p>
    <w:p w:rsidR="00FA56E0" w:rsidRPr="003B5BC1" w:rsidRDefault="00FA56E0" w:rsidP="00FA56E0">
      <w:pPr>
        <w:pStyle w:val="ListNumber"/>
        <w:rPr>
          <w:rFonts w:ascii="Arial" w:hAnsi="Arial" w:cs="Arial"/>
          <w:sz w:val="22"/>
          <w:szCs w:val="22"/>
        </w:rPr>
      </w:pPr>
      <w:r w:rsidRPr="003B5BC1">
        <w:rPr>
          <w:rFonts w:ascii="Arial" w:hAnsi="Arial" w:cs="Arial"/>
          <w:sz w:val="22"/>
          <w:szCs w:val="22"/>
        </w:rPr>
        <w:t xml:space="preserve">Has the survey effort for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been adequate to determine its national distribution and adult population size?</w:t>
      </w:r>
    </w:p>
    <w:p w:rsidR="00FA56E0" w:rsidRPr="003B5BC1" w:rsidRDefault="00FA56E0" w:rsidP="00FA56E0">
      <w:pPr>
        <w:pStyle w:val="ListNumber"/>
        <w:numPr>
          <w:ilvl w:val="0"/>
          <w:numId w:val="0"/>
        </w:numPr>
        <w:ind w:left="360"/>
        <w:rPr>
          <w:rFonts w:ascii="Arial" w:hAnsi="Arial" w:cs="Arial"/>
          <w:sz w:val="22"/>
          <w:szCs w:val="22"/>
        </w:rPr>
      </w:pPr>
    </w:p>
    <w:p w:rsidR="00FA56E0" w:rsidRPr="003B5BC1" w:rsidRDefault="00FA56E0" w:rsidP="00FA56E0">
      <w:pPr>
        <w:pStyle w:val="ListNumber"/>
        <w:rPr>
          <w:rFonts w:ascii="Arial" w:hAnsi="Arial" w:cs="Arial"/>
          <w:sz w:val="22"/>
          <w:szCs w:val="22"/>
        </w:rPr>
      </w:pPr>
      <w:r w:rsidRPr="003B5BC1">
        <w:rPr>
          <w:rFonts w:ascii="Arial" w:hAnsi="Arial" w:cs="Arial"/>
          <w:sz w:val="22"/>
          <w:szCs w:val="22"/>
        </w:rPr>
        <w:t xml:space="preserve">Do you accept the estimate provided in the nomination for the current population size of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w:t>
      </w:r>
    </w:p>
    <w:p w:rsidR="00FA56E0" w:rsidRPr="003B5BC1" w:rsidRDefault="00FA56E0" w:rsidP="00FA56E0">
      <w:pPr>
        <w:pStyle w:val="ListNumber"/>
        <w:numPr>
          <w:ilvl w:val="0"/>
          <w:numId w:val="0"/>
        </w:numPr>
        <w:ind w:left="360"/>
        <w:rPr>
          <w:rFonts w:ascii="Arial" w:hAnsi="Arial" w:cs="Arial"/>
          <w:sz w:val="22"/>
          <w:szCs w:val="22"/>
        </w:rPr>
      </w:pPr>
    </w:p>
    <w:p w:rsidR="00FA56E0" w:rsidRPr="003B5BC1" w:rsidRDefault="00FA56E0" w:rsidP="00FA56E0">
      <w:pPr>
        <w:pStyle w:val="ListNumber"/>
        <w:rPr>
          <w:rFonts w:ascii="Arial" w:hAnsi="Arial" w:cs="Arial"/>
          <w:sz w:val="22"/>
          <w:szCs w:val="22"/>
        </w:rPr>
      </w:pPr>
      <w:r w:rsidRPr="003B5BC1">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rsidR="00FA56E0" w:rsidRPr="003B5BC1" w:rsidRDefault="00FA56E0" w:rsidP="00FA56E0">
      <w:pPr>
        <w:pStyle w:val="ListParagraph"/>
        <w:rPr>
          <w:rFonts w:ascii="Arial" w:hAnsi="Arial" w:cs="Arial"/>
          <w:sz w:val="22"/>
          <w:szCs w:val="22"/>
        </w:rPr>
      </w:pPr>
      <w:r w:rsidRPr="003B5BC1">
        <w:rPr>
          <w:rFonts w:ascii="Arial" w:hAnsi="Arial" w:cs="Arial"/>
          <w:sz w:val="22"/>
          <w:szCs w:val="22"/>
        </w:rPr>
        <w:t>Lower bound (estimated minimum):</w:t>
      </w:r>
    </w:p>
    <w:p w:rsidR="00FA56E0" w:rsidRPr="003B5BC1" w:rsidRDefault="00FA56E0" w:rsidP="00FA56E0">
      <w:pPr>
        <w:pStyle w:val="ListParagraph"/>
        <w:ind w:left="360" w:firstLine="360"/>
        <w:rPr>
          <w:rFonts w:ascii="Arial" w:hAnsi="Arial" w:cs="Arial"/>
          <w:sz w:val="22"/>
          <w:szCs w:val="22"/>
        </w:rPr>
      </w:pPr>
      <w:r w:rsidRPr="003B5BC1">
        <w:rPr>
          <w:rFonts w:ascii="Arial" w:hAnsi="Arial" w:cs="Arial"/>
          <w:sz w:val="22"/>
          <w:szCs w:val="22"/>
        </w:rPr>
        <w:t>Upper bound (estimated maximum):</w:t>
      </w:r>
    </w:p>
    <w:p w:rsidR="00FA56E0" w:rsidRPr="003B5BC1" w:rsidRDefault="00FA56E0" w:rsidP="00FA56E0">
      <w:pPr>
        <w:pStyle w:val="ListParagraph"/>
        <w:ind w:left="360" w:firstLine="360"/>
        <w:rPr>
          <w:rFonts w:ascii="Arial" w:hAnsi="Arial" w:cs="Arial"/>
          <w:sz w:val="22"/>
          <w:szCs w:val="22"/>
        </w:rPr>
      </w:pPr>
      <w:r w:rsidRPr="003B5BC1">
        <w:rPr>
          <w:rFonts w:ascii="Arial" w:hAnsi="Arial" w:cs="Arial"/>
          <w:sz w:val="22"/>
          <w:szCs w:val="22"/>
        </w:rPr>
        <w:t>Best Estimate:</w:t>
      </w:r>
    </w:p>
    <w:p w:rsidR="00FA56E0" w:rsidRPr="003B5BC1" w:rsidRDefault="00FA56E0" w:rsidP="00FA56E0">
      <w:pPr>
        <w:pStyle w:val="ListParagraph"/>
        <w:ind w:left="360" w:firstLine="360"/>
        <w:rPr>
          <w:rFonts w:ascii="Arial" w:hAnsi="Arial" w:cs="Arial"/>
          <w:sz w:val="22"/>
          <w:szCs w:val="22"/>
        </w:rPr>
      </w:pPr>
      <w:r w:rsidRPr="003B5BC1">
        <w:rPr>
          <w:rFonts w:ascii="Arial" w:hAnsi="Arial" w:cs="Arial"/>
          <w:sz w:val="22"/>
          <w:szCs w:val="22"/>
        </w:rPr>
        <w:t>Estimated level of Confidence: %</w:t>
      </w:r>
    </w:p>
    <w:p w:rsidR="00FA56E0" w:rsidRPr="003B5BC1" w:rsidRDefault="00FA56E0" w:rsidP="00FA56E0">
      <w:pPr>
        <w:pStyle w:val="ListNumber"/>
        <w:numPr>
          <w:ilvl w:val="0"/>
          <w:numId w:val="0"/>
        </w:numPr>
        <w:rPr>
          <w:rFonts w:ascii="Arial" w:hAnsi="Arial" w:cs="Arial"/>
          <w:sz w:val="22"/>
          <w:szCs w:val="22"/>
        </w:rPr>
      </w:pPr>
    </w:p>
    <w:p w:rsidR="00FA56E0" w:rsidRPr="003B5BC1" w:rsidRDefault="00FA56E0" w:rsidP="00FA56E0">
      <w:pPr>
        <w:pStyle w:val="ListNumber"/>
        <w:rPr>
          <w:rFonts w:ascii="Arial" w:hAnsi="Arial" w:cs="Arial"/>
          <w:sz w:val="22"/>
          <w:szCs w:val="22"/>
        </w:rPr>
      </w:pPr>
      <w:r w:rsidRPr="003B5BC1">
        <w:rPr>
          <w:rFonts w:ascii="Arial" w:hAnsi="Arial" w:cs="Arial"/>
          <w:sz w:val="22"/>
          <w:szCs w:val="22"/>
        </w:rPr>
        <w:t>Can you provide any additional data, not contained in the current nomination, on declines in population numbers over the past or next 10 years or 3 generations, whichever is the longer?</w:t>
      </w:r>
    </w:p>
    <w:p w:rsidR="00FA56E0" w:rsidRPr="003B5BC1" w:rsidRDefault="00FA56E0" w:rsidP="00FA56E0">
      <w:pPr>
        <w:pStyle w:val="ListNumber"/>
        <w:numPr>
          <w:ilvl w:val="0"/>
          <w:numId w:val="0"/>
        </w:numPr>
        <w:ind w:left="360"/>
        <w:rPr>
          <w:rFonts w:ascii="Arial" w:hAnsi="Arial" w:cs="Arial"/>
          <w:sz w:val="22"/>
          <w:szCs w:val="22"/>
        </w:rPr>
      </w:pPr>
    </w:p>
    <w:p w:rsidR="00FA56E0" w:rsidRPr="003B5BC1" w:rsidRDefault="00FA56E0" w:rsidP="00FA56E0">
      <w:pPr>
        <w:pStyle w:val="ListNumber"/>
        <w:spacing w:after="240"/>
        <w:rPr>
          <w:rFonts w:ascii="Arial" w:hAnsi="Arial" w:cs="Arial"/>
          <w:sz w:val="22"/>
          <w:szCs w:val="22"/>
        </w:rPr>
      </w:pPr>
      <w:r w:rsidRPr="003B5BC1">
        <w:rPr>
          <w:rFonts w:ascii="Arial" w:hAnsi="Arial" w:cs="Arial"/>
          <w:sz w:val="22"/>
          <w:szCs w:val="22"/>
        </w:rPr>
        <w:t>Is the distribution as described in the nomination valid? Can you provide an estimate of the current geographic distribution (extent of occurrence or area of occupancy in km</w:t>
      </w:r>
      <w:r w:rsidRPr="003B5BC1">
        <w:rPr>
          <w:rFonts w:ascii="Arial" w:hAnsi="Arial" w:cs="Arial"/>
          <w:sz w:val="22"/>
          <w:szCs w:val="22"/>
          <w:vertAlign w:val="superscript"/>
        </w:rPr>
        <w:t>2</w:t>
      </w:r>
      <w:r w:rsidRPr="003B5BC1">
        <w:rPr>
          <w:rFonts w:ascii="Arial" w:hAnsi="Arial" w:cs="Arial"/>
          <w:sz w:val="22"/>
          <w:szCs w:val="22"/>
        </w:rPr>
        <w:t xml:space="preserve">) of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w:t>
      </w:r>
    </w:p>
    <w:p w:rsidR="00FA56E0" w:rsidRPr="003B5BC1" w:rsidRDefault="00FA56E0" w:rsidP="00FA56E0">
      <w:pPr>
        <w:pStyle w:val="ListNumber"/>
        <w:numPr>
          <w:ilvl w:val="0"/>
          <w:numId w:val="0"/>
        </w:numPr>
        <w:spacing w:before="240"/>
        <w:ind w:left="360"/>
        <w:rPr>
          <w:rFonts w:ascii="Arial" w:hAnsi="Arial" w:cs="Arial"/>
          <w:sz w:val="22"/>
          <w:szCs w:val="22"/>
        </w:rPr>
      </w:pPr>
    </w:p>
    <w:p w:rsidR="00FA56E0" w:rsidRPr="003B5BC1" w:rsidRDefault="00FA56E0" w:rsidP="00FA56E0">
      <w:pPr>
        <w:pStyle w:val="ListNumber"/>
        <w:spacing w:before="240"/>
        <w:rPr>
          <w:rFonts w:ascii="Arial" w:hAnsi="Arial" w:cs="Arial"/>
          <w:sz w:val="22"/>
          <w:szCs w:val="22"/>
        </w:rPr>
      </w:pPr>
      <w:r w:rsidRPr="003B5BC1">
        <w:rPr>
          <w:rFonts w:ascii="Arial" w:hAnsi="Arial" w:cs="Arial"/>
          <w:sz w:val="22"/>
          <w:szCs w:val="22"/>
        </w:rPr>
        <w:t xml:space="preserve">Has this geographic distribution declined and if so by how much and over what period of time? </w:t>
      </w:r>
    </w:p>
    <w:p w:rsidR="00FA56E0" w:rsidRPr="003B5BC1" w:rsidRDefault="00FA56E0" w:rsidP="00FA56E0">
      <w:pPr>
        <w:pStyle w:val="ListNumber"/>
        <w:numPr>
          <w:ilvl w:val="0"/>
          <w:numId w:val="0"/>
        </w:numPr>
        <w:ind w:left="360"/>
        <w:rPr>
          <w:rFonts w:ascii="Arial" w:hAnsi="Arial" w:cs="Arial"/>
          <w:sz w:val="22"/>
          <w:szCs w:val="22"/>
        </w:rPr>
      </w:pPr>
    </w:p>
    <w:p w:rsidR="00FA56E0" w:rsidRPr="003B5BC1" w:rsidRDefault="00FA56E0" w:rsidP="00FA56E0">
      <w:pPr>
        <w:pStyle w:val="ListNumber"/>
        <w:rPr>
          <w:rFonts w:ascii="Arial" w:hAnsi="Arial" w:cs="Arial"/>
          <w:sz w:val="22"/>
          <w:szCs w:val="22"/>
        </w:rPr>
      </w:pPr>
      <w:r w:rsidRPr="003B5BC1">
        <w:rPr>
          <w:rFonts w:ascii="Arial" w:hAnsi="Arial" w:cs="Arial"/>
          <w:sz w:val="22"/>
          <w:szCs w:val="22"/>
        </w:rPr>
        <w:t xml:space="preserve">Do you agree that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is eligible for inclusion on the threatened species list, in the category listed in the nomination?</w:t>
      </w:r>
    </w:p>
    <w:p w:rsidR="00FA56E0" w:rsidRPr="003B5BC1" w:rsidRDefault="00FA56E0" w:rsidP="00FA56E0">
      <w:pPr>
        <w:pStyle w:val="ListNumber"/>
        <w:numPr>
          <w:ilvl w:val="0"/>
          <w:numId w:val="0"/>
        </w:numPr>
        <w:ind w:left="360"/>
        <w:rPr>
          <w:rFonts w:ascii="Arial" w:hAnsi="Arial" w:cs="Arial"/>
          <w:sz w:val="22"/>
          <w:szCs w:val="22"/>
        </w:rPr>
      </w:pPr>
    </w:p>
    <w:p w:rsidR="00FA56E0" w:rsidRPr="003B5BC1" w:rsidRDefault="00FA56E0" w:rsidP="00FA56E0">
      <w:pPr>
        <w:pStyle w:val="ListNumber"/>
        <w:rPr>
          <w:rFonts w:ascii="Arial" w:hAnsi="Arial" w:cs="Arial"/>
          <w:sz w:val="22"/>
          <w:szCs w:val="22"/>
        </w:rPr>
      </w:pPr>
      <w:r w:rsidRPr="003B5BC1">
        <w:rPr>
          <w:rFonts w:ascii="Arial" w:hAnsi="Arial" w:cs="Arial"/>
          <w:sz w:val="22"/>
          <w:szCs w:val="22"/>
        </w:rPr>
        <w:t xml:space="preserve">Do you agree that the threats listed are correct and that their effects on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are significant?</w:t>
      </w:r>
    </w:p>
    <w:p w:rsidR="00FA56E0" w:rsidRPr="003B5BC1" w:rsidRDefault="00FA56E0" w:rsidP="00FA56E0">
      <w:pPr>
        <w:ind w:left="360"/>
        <w:rPr>
          <w:rFonts w:ascii="Arial" w:hAnsi="Arial" w:cs="Arial"/>
          <w:sz w:val="22"/>
          <w:szCs w:val="22"/>
        </w:rPr>
      </w:pPr>
    </w:p>
    <w:p w:rsidR="00FA56E0" w:rsidRPr="003B5BC1" w:rsidRDefault="00FA56E0" w:rsidP="00FA56E0">
      <w:pPr>
        <w:numPr>
          <w:ilvl w:val="0"/>
          <w:numId w:val="22"/>
        </w:numPr>
        <w:rPr>
          <w:rFonts w:ascii="Arial" w:hAnsi="Arial" w:cs="Arial"/>
          <w:sz w:val="22"/>
          <w:szCs w:val="22"/>
        </w:rPr>
      </w:pPr>
      <w:r w:rsidRPr="003B5BC1">
        <w:rPr>
          <w:rFonts w:ascii="Arial" w:hAnsi="Arial" w:cs="Arial"/>
          <w:sz w:val="22"/>
          <w:szCs w:val="22"/>
        </w:rPr>
        <w:t xml:space="preserve">To what degree are the identified threats likely to impact on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in the future?</w:t>
      </w:r>
    </w:p>
    <w:p w:rsidR="00FA56E0" w:rsidRPr="003B5BC1" w:rsidRDefault="00FA56E0" w:rsidP="00FA56E0">
      <w:pPr>
        <w:ind w:left="360"/>
        <w:rPr>
          <w:rFonts w:ascii="Arial" w:hAnsi="Arial" w:cs="Arial"/>
          <w:sz w:val="22"/>
          <w:szCs w:val="22"/>
        </w:rPr>
      </w:pPr>
    </w:p>
    <w:p w:rsidR="00FA56E0" w:rsidRPr="003B5BC1" w:rsidRDefault="00FA56E0" w:rsidP="00FA56E0">
      <w:pPr>
        <w:numPr>
          <w:ilvl w:val="0"/>
          <w:numId w:val="22"/>
        </w:numPr>
        <w:rPr>
          <w:rFonts w:ascii="Arial" w:hAnsi="Arial" w:cs="Arial"/>
          <w:sz w:val="22"/>
          <w:szCs w:val="22"/>
        </w:rPr>
      </w:pPr>
      <w:r w:rsidRPr="003B5BC1">
        <w:rPr>
          <w:rFonts w:ascii="Arial" w:hAnsi="Arial" w:cs="Arial"/>
          <w:sz w:val="22"/>
          <w:szCs w:val="22"/>
        </w:rPr>
        <w:t xml:space="preserve">Can you provide additional or alternative information on threats, past, current or potential that may adversely affect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at any stage of its life cycle? </w:t>
      </w:r>
    </w:p>
    <w:p w:rsidR="00FA56E0" w:rsidRPr="003B5BC1" w:rsidRDefault="00FA56E0" w:rsidP="00FA56E0">
      <w:pPr>
        <w:pStyle w:val="ListNumber"/>
        <w:numPr>
          <w:ilvl w:val="0"/>
          <w:numId w:val="0"/>
        </w:numPr>
        <w:ind w:left="360"/>
        <w:rPr>
          <w:rFonts w:ascii="Arial" w:hAnsi="Arial" w:cs="Arial"/>
          <w:sz w:val="22"/>
          <w:szCs w:val="22"/>
        </w:rPr>
      </w:pPr>
    </w:p>
    <w:p w:rsidR="00FA56E0" w:rsidRPr="003B5BC1" w:rsidRDefault="00FA56E0" w:rsidP="00FA56E0">
      <w:pPr>
        <w:pStyle w:val="ListNumber"/>
        <w:rPr>
          <w:rFonts w:ascii="Arial" w:hAnsi="Arial" w:cs="Arial"/>
          <w:sz w:val="22"/>
          <w:szCs w:val="22"/>
        </w:rPr>
      </w:pPr>
      <w:r w:rsidRPr="003B5BC1">
        <w:rPr>
          <w:rFonts w:ascii="Arial" w:hAnsi="Arial" w:cs="Arial"/>
          <w:sz w:val="22"/>
          <w:szCs w:val="22"/>
        </w:rPr>
        <w:t xml:space="preserve">In seeking to facilitate the recovery of this </w:t>
      </w:r>
      <w:proofErr w:type="spellStart"/>
      <w:r w:rsidRPr="003B5BC1">
        <w:rPr>
          <w:rFonts w:ascii="Arial" w:hAnsi="Arial" w:cs="Arial"/>
          <w:sz w:val="22"/>
          <w:szCs w:val="22"/>
        </w:rPr>
        <w:t>taxon</w:t>
      </w:r>
      <w:proofErr w:type="spellEnd"/>
      <w:r w:rsidRPr="003B5BC1">
        <w:rPr>
          <w:rFonts w:ascii="Arial" w:hAnsi="Arial" w:cs="Arial"/>
          <w:sz w:val="22"/>
          <w:szCs w:val="22"/>
        </w:rPr>
        <w:t>, can you provide management advice for the following:</w:t>
      </w:r>
    </w:p>
    <w:p w:rsidR="00FA56E0" w:rsidRPr="003B5BC1" w:rsidRDefault="00FA56E0" w:rsidP="00FA56E0">
      <w:pPr>
        <w:pStyle w:val="ListBullet"/>
        <w:tabs>
          <w:tab w:val="clear" w:pos="786"/>
          <w:tab w:val="num" w:pos="360"/>
        </w:tabs>
        <w:ind w:left="720"/>
        <w:rPr>
          <w:rFonts w:ascii="Arial" w:hAnsi="Arial" w:cs="Arial"/>
          <w:sz w:val="22"/>
          <w:szCs w:val="22"/>
        </w:rPr>
      </w:pPr>
      <w:r w:rsidRPr="003B5BC1">
        <w:rPr>
          <w:rFonts w:ascii="Arial" w:hAnsi="Arial" w:cs="Arial"/>
          <w:sz w:val="22"/>
          <w:szCs w:val="22"/>
        </w:rPr>
        <w:t>What individuals or organisations are currently, or need to be, involved in planning to abate threats and any other relevant planning issues?</w:t>
      </w:r>
    </w:p>
    <w:p w:rsidR="00FA56E0" w:rsidRPr="003B5BC1" w:rsidRDefault="00FA56E0" w:rsidP="00FA56E0">
      <w:pPr>
        <w:pStyle w:val="ListBullet"/>
        <w:tabs>
          <w:tab w:val="clear" w:pos="786"/>
          <w:tab w:val="num" w:pos="360"/>
        </w:tabs>
        <w:ind w:left="720"/>
        <w:rPr>
          <w:rFonts w:ascii="Arial" w:hAnsi="Arial" w:cs="Arial"/>
          <w:sz w:val="22"/>
          <w:szCs w:val="22"/>
        </w:rPr>
      </w:pPr>
      <w:r w:rsidRPr="003B5BC1">
        <w:rPr>
          <w:rFonts w:ascii="Arial" w:hAnsi="Arial" w:cs="Arial"/>
          <w:sz w:val="22"/>
          <w:szCs w:val="22"/>
        </w:rPr>
        <w:t xml:space="preserve">What threats are impacting on different populations, how variable are the threats and what is the relative importance of the different populations? </w:t>
      </w:r>
    </w:p>
    <w:p w:rsidR="00FA56E0" w:rsidRPr="00665CA5" w:rsidRDefault="00FA56E0" w:rsidP="00FA56E0">
      <w:pPr>
        <w:pStyle w:val="ListBullet"/>
        <w:tabs>
          <w:tab w:val="clear" w:pos="786"/>
          <w:tab w:val="num" w:pos="360"/>
        </w:tabs>
        <w:ind w:left="720"/>
        <w:rPr>
          <w:rFonts w:ascii="Arial" w:hAnsi="Arial" w:cs="Arial"/>
          <w:sz w:val="22"/>
          <w:szCs w:val="22"/>
        </w:rPr>
      </w:pPr>
      <w:r w:rsidRPr="003B5BC1">
        <w:rPr>
          <w:rFonts w:ascii="Arial" w:hAnsi="Arial" w:cs="Arial"/>
          <w:sz w:val="22"/>
          <w:szCs w:val="22"/>
        </w:rPr>
        <w:t xml:space="preserve">What recovery actions are currently in place, and can you suggest other actions that would help recover the </w:t>
      </w:r>
      <w:proofErr w:type="spellStart"/>
      <w:r w:rsidRPr="003B5BC1">
        <w:rPr>
          <w:rFonts w:ascii="Arial" w:hAnsi="Arial" w:cs="Arial"/>
          <w:sz w:val="22"/>
          <w:szCs w:val="22"/>
        </w:rPr>
        <w:t>taxon</w:t>
      </w:r>
      <w:proofErr w:type="spellEnd"/>
      <w:r w:rsidRPr="003B5BC1">
        <w:rPr>
          <w:rFonts w:ascii="Arial" w:hAnsi="Arial" w:cs="Arial"/>
          <w:sz w:val="22"/>
          <w:szCs w:val="22"/>
        </w:rPr>
        <w:t>? Please provide evidence and background information.</w:t>
      </w:r>
    </w:p>
    <w:p w:rsidR="00FA56E0" w:rsidRDefault="00FA56E0" w:rsidP="00FA56E0">
      <w:pPr>
        <w:pStyle w:val="ListNumber"/>
        <w:spacing w:before="240" w:after="240"/>
        <w:rPr>
          <w:rFonts w:ascii="Arial" w:hAnsi="Arial" w:cs="Arial"/>
          <w:sz w:val="22"/>
          <w:szCs w:val="22"/>
        </w:rPr>
      </w:pPr>
      <w:r w:rsidRPr="00356E40">
        <w:rPr>
          <w:rFonts w:ascii="Arial" w:hAnsi="Arial" w:cs="Arial"/>
          <w:sz w:val="22"/>
          <w:szCs w:val="22"/>
        </w:rPr>
        <w:t>Can you provide additional data or information relevant to this assessment?</w:t>
      </w:r>
    </w:p>
    <w:p w:rsidR="00FA56E0" w:rsidRDefault="00FA56E0" w:rsidP="00FA56E0">
      <w:pPr>
        <w:pStyle w:val="ListNumber"/>
        <w:numPr>
          <w:ilvl w:val="0"/>
          <w:numId w:val="0"/>
        </w:numPr>
        <w:spacing w:before="240" w:after="240"/>
        <w:ind w:left="360"/>
        <w:rPr>
          <w:rFonts w:ascii="Arial" w:hAnsi="Arial" w:cs="Arial"/>
          <w:sz w:val="22"/>
          <w:szCs w:val="22"/>
        </w:rPr>
      </w:pPr>
    </w:p>
    <w:p w:rsidR="00FA56E0" w:rsidRPr="00BA4AC7" w:rsidRDefault="00FA56E0" w:rsidP="00FA56E0">
      <w:pPr>
        <w:pStyle w:val="ListNumber"/>
        <w:rPr>
          <w:rFonts w:ascii="Arial" w:hAnsi="Arial" w:cs="Arial"/>
          <w:sz w:val="22"/>
          <w:szCs w:val="22"/>
        </w:rPr>
      </w:pPr>
      <w:r w:rsidRPr="00BA4AC7">
        <w:rPr>
          <w:rFonts w:ascii="Arial" w:hAnsi="Arial" w:cs="Arial"/>
          <w:sz w:val="22"/>
          <w:szCs w:val="22"/>
        </w:rPr>
        <w:t>Can you advise as to whether this species is of cultural significance to Indigenous Australians?</w:t>
      </w:r>
    </w:p>
    <w:p w:rsidR="00FA56E0" w:rsidRPr="008C1409" w:rsidRDefault="00FA56E0" w:rsidP="00FA56E0">
      <w:pPr>
        <w:spacing w:after="240"/>
        <w:rPr>
          <w:rFonts w:ascii="Arial" w:hAnsi="Arial" w:cs="Arial"/>
          <w:sz w:val="22"/>
          <w:szCs w:val="22"/>
        </w:rPr>
      </w:pPr>
    </w:p>
    <w:p w:rsidR="00FA56E0" w:rsidRPr="008C1409" w:rsidRDefault="00FA56E0" w:rsidP="00FA56E0">
      <w:pPr>
        <w:spacing w:after="240"/>
        <w:rPr>
          <w:rFonts w:ascii="Arial" w:hAnsi="Arial" w:cs="Arial"/>
          <w:sz w:val="22"/>
          <w:szCs w:val="22"/>
        </w:rPr>
      </w:pPr>
    </w:p>
    <w:p w:rsidR="005A7196" w:rsidRPr="008C1409" w:rsidRDefault="005A7196" w:rsidP="00855525">
      <w:pPr>
        <w:spacing w:after="240"/>
        <w:rPr>
          <w:rFonts w:ascii="Arial" w:hAnsi="Arial" w:cs="Arial"/>
          <w:sz w:val="22"/>
          <w:szCs w:val="22"/>
        </w:rPr>
      </w:pPr>
    </w:p>
    <w:sectPr w:rsidR="005A7196" w:rsidRPr="008C1409" w:rsidSect="003F5EA3">
      <w:headerReference w:type="even" r:id="rId14"/>
      <w:headerReference w:type="default" r:id="rId15"/>
      <w:footerReference w:type="even" r:id="rId16"/>
      <w:footerReference w:type="default" r:id="rId17"/>
      <w:headerReference w:type="first" r:id="rId18"/>
      <w:footerReference w:type="first" r:id="rId19"/>
      <w:pgSz w:w="11907" w:h="16840" w:code="9"/>
      <w:pgMar w:top="1134" w:right="1106" w:bottom="709" w:left="1418" w:header="397" w:footer="39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2DD7" w:rsidRDefault="002E2DD7">
      <w:r>
        <w:separator/>
      </w:r>
    </w:p>
  </w:endnote>
  <w:endnote w:type="continuationSeparator" w:id="0">
    <w:p w:rsidR="002E2DD7" w:rsidRDefault="002E2DD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DD7" w:rsidRDefault="00262470">
    <w:pPr>
      <w:pStyle w:val="Footer"/>
      <w:framePr w:wrap="around" w:vAnchor="text" w:hAnchor="margin" w:xAlign="right" w:y="1"/>
      <w:rPr>
        <w:rStyle w:val="PageNumber"/>
      </w:rPr>
    </w:pPr>
    <w:r>
      <w:rPr>
        <w:rStyle w:val="PageNumber"/>
      </w:rPr>
      <w:fldChar w:fldCharType="begin"/>
    </w:r>
    <w:r w:rsidR="002E2DD7">
      <w:rPr>
        <w:rStyle w:val="PageNumber"/>
      </w:rPr>
      <w:instrText xml:space="preserve">PAGE  </w:instrText>
    </w:r>
    <w:r>
      <w:rPr>
        <w:rStyle w:val="PageNumber"/>
      </w:rPr>
      <w:fldChar w:fldCharType="end"/>
    </w:r>
  </w:p>
  <w:p w:rsidR="002E2DD7" w:rsidRDefault="002E2DD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DD7" w:rsidRDefault="002E2DD7" w:rsidP="00F66232">
    <w:pPr>
      <w:jc w:val="center"/>
      <w:rPr>
        <w:rStyle w:val="Heading1Char"/>
        <w:rFonts w:ascii="Arial" w:hAnsi="Arial" w:cs="Arial"/>
        <w:i/>
        <w:sz w:val="18"/>
        <w:szCs w:val="18"/>
        <w:u w:val="none"/>
      </w:rPr>
    </w:pPr>
  </w:p>
  <w:p w:rsidR="002E2DD7" w:rsidRDefault="002E2DD7" w:rsidP="00F33606">
    <w:pPr>
      <w:jc w:val="center"/>
      <w:rPr>
        <w:rStyle w:val="Heading1Char"/>
        <w:rFonts w:ascii="Arial" w:hAnsi="Arial" w:cs="Arial"/>
        <w:sz w:val="18"/>
        <w:szCs w:val="18"/>
        <w:u w:val="none"/>
      </w:rPr>
    </w:pPr>
    <w:proofErr w:type="spellStart"/>
    <w:r w:rsidRPr="00F66232">
      <w:rPr>
        <w:rStyle w:val="Heading1Char"/>
        <w:rFonts w:ascii="Arial" w:hAnsi="Arial" w:cs="Arial"/>
        <w:i/>
        <w:sz w:val="18"/>
        <w:szCs w:val="18"/>
        <w:u w:val="none"/>
      </w:rPr>
      <w:t>Sminthopsis</w:t>
    </w:r>
    <w:proofErr w:type="spellEnd"/>
    <w:r w:rsidRPr="00F66232">
      <w:rPr>
        <w:rStyle w:val="Heading1Char"/>
        <w:rFonts w:ascii="Arial" w:hAnsi="Arial" w:cs="Arial"/>
        <w:i/>
        <w:sz w:val="18"/>
        <w:szCs w:val="18"/>
        <w:u w:val="none"/>
      </w:rPr>
      <w:t xml:space="preserve"> </w:t>
    </w:r>
    <w:proofErr w:type="spellStart"/>
    <w:r w:rsidRPr="00F66232">
      <w:rPr>
        <w:rStyle w:val="Heading1Char"/>
        <w:rFonts w:ascii="Arial" w:hAnsi="Arial" w:cs="Arial"/>
        <w:i/>
        <w:sz w:val="18"/>
        <w:szCs w:val="18"/>
        <w:u w:val="none"/>
      </w:rPr>
      <w:t>douglasi</w:t>
    </w:r>
    <w:proofErr w:type="spellEnd"/>
    <w:r w:rsidRPr="00F66232">
      <w:rPr>
        <w:rStyle w:val="Heading1Char"/>
        <w:rFonts w:ascii="Arial" w:hAnsi="Arial" w:cs="Arial"/>
        <w:i/>
        <w:sz w:val="18"/>
        <w:szCs w:val="18"/>
        <w:u w:val="none"/>
      </w:rPr>
      <w:t xml:space="preserve"> </w:t>
    </w:r>
    <w:r w:rsidRPr="00F66232">
      <w:rPr>
        <w:rStyle w:val="Heading1Char"/>
        <w:rFonts w:ascii="Arial" w:hAnsi="Arial" w:cs="Arial"/>
        <w:sz w:val="18"/>
        <w:szCs w:val="18"/>
        <w:u w:val="none"/>
      </w:rPr>
      <w:t>(Julia Creek dunnart)</w:t>
    </w:r>
    <w:r>
      <w:rPr>
        <w:rFonts w:ascii="Arial" w:hAnsi="Arial" w:cs="Arial"/>
        <w:sz w:val="22"/>
        <w:szCs w:val="22"/>
      </w:rPr>
      <w:t xml:space="preserve"> </w:t>
    </w:r>
    <w:r>
      <w:rPr>
        <w:rStyle w:val="Heading1Char"/>
        <w:rFonts w:ascii="Arial" w:hAnsi="Arial" w:cs="Arial"/>
        <w:sz w:val="18"/>
        <w:szCs w:val="18"/>
        <w:u w:val="none"/>
      </w:rPr>
      <w:t>Consultation</w:t>
    </w:r>
  </w:p>
  <w:p w:rsidR="002E2DD7" w:rsidRPr="00F33606" w:rsidRDefault="002E2DD7" w:rsidP="00F33606">
    <w:pPr>
      <w:jc w:val="center"/>
      <w:rPr>
        <w:rFonts w:ascii="Arial" w:hAnsi="Arial" w:cs="Arial"/>
        <w:sz w:val="18"/>
        <w:szCs w:val="18"/>
      </w:rPr>
    </w:pPr>
    <w:r w:rsidRPr="00F33606">
      <w:rPr>
        <w:rFonts w:ascii="Arial" w:hAnsi="Arial" w:cs="Arial"/>
        <w:snapToGrid w:val="0"/>
        <w:sz w:val="18"/>
        <w:szCs w:val="18"/>
      </w:rPr>
      <w:t xml:space="preserve">Page </w:t>
    </w:r>
    <w:r w:rsidR="00262470"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262470" w:rsidRPr="00F33606">
      <w:rPr>
        <w:rStyle w:val="PageNumber"/>
        <w:rFonts w:ascii="Arial" w:hAnsi="Arial" w:cs="Arial"/>
        <w:sz w:val="18"/>
        <w:szCs w:val="18"/>
      </w:rPr>
      <w:fldChar w:fldCharType="separate"/>
    </w:r>
    <w:r w:rsidR="00E87558">
      <w:rPr>
        <w:rStyle w:val="PageNumber"/>
        <w:rFonts w:ascii="Arial" w:hAnsi="Arial" w:cs="Arial"/>
        <w:noProof/>
        <w:sz w:val="18"/>
        <w:szCs w:val="18"/>
      </w:rPr>
      <w:t>2</w:t>
    </w:r>
    <w:r w:rsidR="00262470"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262470"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262470" w:rsidRPr="00F33606">
      <w:rPr>
        <w:rStyle w:val="PageNumber"/>
        <w:rFonts w:ascii="Arial" w:hAnsi="Arial" w:cs="Arial"/>
        <w:sz w:val="18"/>
        <w:szCs w:val="18"/>
      </w:rPr>
      <w:fldChar w:fldCharType="separate"/>
    </w:r>
    <w:r w:rsidR="00E87558">
      <w:rPr>
        <w:rStyle w:val="PageNumber"/>
        <w:rFonts w:ascii="Arial" w:hAnsi="Arial" w:cs="Arial"/>
        <w:noProof/>
        <w:sz w:val="18"/>
        <w:szCs w:val="18"/>
      </w:rPr>
      <w:t>3</w:t>
    </w:r>
    <w:r w:rsidR="00262470" w:rsidRPr="00F33606">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DD7" w:rsidRPr="00F66232" w:rsidRDefault="002E2DD7" w:rsidP="00B31CCF">
    <w:pPr>
      <w:jc w:val="center"/>
      <w:rPr>
        <w:rStyle w:val="Heading1Char"/>
        <w:rFonts w:ascii="Arial" w:hAnsi="Arial" w:cs="Arial"/>
        <w:sz w:val="18"/>
        <w:szCs w:val="18"/>
        <w:u w:val="none"/>
      </w:rPr>
    </w:pPr>
  </w:p>
  <w:p w:rsidR="002E2DD7" w:rsidRDefault="002E2DD7" w:rsidP="00B31CCF">
    <w:pPr>
      <w:jc w:val="center"/>
      <w:rPr>
        <w:rStyle w:val="Heading1Char"/>
        <w:rFonts w:ascii="Arial" w:hAnsi="Arial" w:cs="Arial"/>
        <w:sz w:val="18"/>
        <w:szCs w:val="18"/>
        <w:u w:val="none"/>
      </w:rPr>
    </w:pPr>
    <w:proofErr w:type="spellStart"/>
    <w:r w:rsidRPr="00F66232">
      <w:rPr>
        <w:rStyle w:val="Heading1Char"/>
        <w:rFonts w:ascii="Arial" w:hAnsi="Arial" w:cs="Arial"/>
        <w:i/>
        <w:sz w:val="18"/>
        <w:szCs w:val="18"/>
        <w:u w:val="none"/>
      </w:rPr>
      <w:t>Sminthopsis</w:t>
    </w:r>
    <w:proofErr w:type="spellEnd"/>
    <w:r w:rsidRPr="00F66232">
      <w:rPr>
        <w:rStyle w:val="Heading1Char"/>
        <w:rFonts w:ascii="Arial" w:hAnsi="Arial" w:cs="Arial"/>
        <w:i/>
        <w:sz w:val="18"/>
        <w:szCs w:val="18"/>
        <w:u w:val="none"/>
      </w:rPr>
      <w:t xml:space="preserve"> </w:t>
    </w:r>
    <w:proofErr w:type="spellStart"/>
    <w:r w:rsidRPr="00F66232">
      <w:rPr>
        <w:rStyle w:val="Heading1Char"/>
        <w:rFonts w:ascii="Arial" w:hAnsi="Arial" w:cs="Arial"/>
        <w:i/>
        <w:sz w:val="18"/>
        <w:szCs w:val="18"/>
        <w:u w:val="none"/>
      </w:rPr>
      <w:t>douglasi</w:t>
    </w:r>
    <w:proofErr w:type="spellEnd"/>
    <w:r w:rsidRPr="00F66232">
      <w:rPr>
        <w:rStyle w:val="Heading1Char"/>
        <w:rFonts w:ascii="Arial" w:hAnsi="Arial" w:cs="Arial"/>
        <w:i/>
        <w:sz w:val="18"/>
        <w:szCs w:val="18"/>
        <w:u w:val="none"/>
      </w:rPr>
      <w:t xml:space="preserve"> </w:t>
    </w:r>
    <w:r w:rsidRPr="00F66232">
      <w:rPr>
        <w:rStyle w:val="Heading1Char"/>
        <w:rFonts w:ascii="Arial" w:hAnsi="Arial" w:cs="Arial"/>
        <w:sz w:val="18"/>
        <w:szCs w:val="18"/>
        <w:u w:val="none"/>
      </w:rPr>
      <w:t>(Julia Creek dunnart)</w:t>
    </w:r>
    <w:r>
      <w:rPr>
        <w:rFonts w:ascii="Arial" w:hAnsi="Arial" w:cs="Arial"/>
        <w:sz w:val="22"/>
        <w:szCs w:val="22"/>
      </w:rPr>
      <w:t xml:space="preserve"> </w:t>
    </w:r>
    <w:r>
      <w:rPr>
        <w:rStyle w:val="Heading1Char"/>
        <w:rFonts w:ascii="Arial" w:hAnsi="Arial" w:cs="Arial"/>
        <w:sz w:val="18"/>
        <w:szCs w:val="18"/>
        <w:u w:val="none"/>
      </w:rPr>
      <w:t>Consultation</w:t>
    </w:r>
  </w:p>
  <w:p w:rsidR="002E2DD7" w:rsidRPr="00F33606" w:rsidRDefault="002E2DD7" w:rsidP="00B31CCF">
    <w:pPr>
      <w:jc w:val="center"/>
      <w:rPr>
        <w:rFonts w:ascii="Arial" w:hAnsi="Arial" w:cs="Arial"/>
        <w:sz w:val="18"/>
        <w:szCs w:val="18"/>
      </w:rPr>
    </w:pPr>
    <w:r w:rsidRPr="00F33606">
      <w:rPr>
        <w:rFonts w:ascii="Arial" w:hAnsi="Arial" w:cs="Arial"/>
        <w:snapToGrid w:val="0"/>
        <w:sz w:val="18"/>
        <w:szCs w:val="18"/>
      </w:rPr>
      <w:t xml:space="preserve">Page </w:t>
    </w:r>
    <w:r w:rsidR="00262470"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262470" w:rsidRPr="00F33606">
      <w:rPr>
        <w:rStyle w:val="PageNumber"/>
        <w:rFonts w:ascii="Arial" w:hAnsi="Arial" w:cs="Arial"/>
        <w:sz w:val="18"/>
        <w:szCs w:val="18"/>
      </w:rPr>
      <w:fldChar w:fldCharType="separate"/>
    </w:r>
    <w:r w:rsidR="00E87558">
      <w:rPr>
        <w:rStyle w:val="PageNumber"/>
        <w:rFonts w:ascii="Arial" w:hAnsi="Arial" w:cs="Arial"/>
        <w:noProof/>
        <w:sz w:val="18"/>
        <w:szCs w:val="18"/>
      </w:rPr>
      <w:t>1</w:t>
    </w:r>
    <w:r w:rsidR="00262470"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262470"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262470" w:rsidRPr="00F33606">
      <w:rPr>
        <w:rStyle w:val="PageNumber"/>
        <w:rFonts w:ascii="Arial" w:hAnsi="Arial" w:cs="Arial"/>
        <w:sz w:val="18"/>
        <w:szCs w:val="18"/>
      </w:rPr>
      <w:fldChar w:fldCharType="separate"/>
    </w:r>
    <w:r w:rsidR="00E87558">
      <w:rPr>
        <w:rStyle w:val="PageNumber"/>
        <w:rFonts w:ascii="Arial" w:hAnsi="Arial" w:cs="Arial"/>
        <w:noProof/>
        <w:sz w:val="18"/>
        <w:szCs w:val="18"/>
      </w:rPr>
      <w:t>12</w:t>
    </w:r>
    <w:r w:rsidR="00262470" w:rsidRPr="00F33606">
      <w:rPr>
        <w:rStyle w:val="PageNumber"/>
        <w:rFonts w:ascii="Arial" w:hAnsi="Arial" w:cs="Arial"/>
        <w:sz w:val="18"/>
        <w:szCs w:val="18"/>
      </w:rPr>
      <w:fldChar w:fldCharType="end"/>
    </w:r>
  </w:p>
  <w:p w:rsidR="002E2DD7" w:rsidRPr="00B31CCF" w:rsidRDefault="002E2DD7" w:rsidP="00B31CCF">
    <w:pPr>
      <w:pStyle w:val="Footer"/>
      <w:rPr>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2DD7" w:rsidRDefault="002E2DD7">
      <w:r>
        <w:separator/>
      </w:r>
    </w:p>
  </w:footnote>
  <w:footnote w:type="continuationSeparator" w:id="0">
    <w:p w:rsidR="002E2DD7" w:rsidRDefault="002E2D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558" w:rsidRDefault="00E8755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DD7" w:rsidRPr="006115F8" w:rsidRDefault="002E2DD7" w:rsidP="00F33606">
    <w:pPr>
      <w:tabs>
        <w:tab w:val="center" w:pos="4320"/>
        <w:tab w:val="right" w:pos="8640"/>
      </w:tabs>
      <w:jc w:val="center"/>
      <w:rPr>
        <w:rFonts w:ascii="Arial" w:hAnsi="Arial" w:cs="Arial"/>
        <w:i/>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DD7" w:rsidRDefault="002E2DD7">
    <w:pPr>
      <w:pStyle w:val="Heading2"/>
      <w:jc w:val="center"/>
      <w:rPr>
        <w:color w:val="808080"/>
        <w:sz w:val="32"/>
      </w:rPr>
    </w:pPr>
    <w:r w:rsidRPr="003F5EA3">
      <w:rPr>
        <w:noProof/>
        <w:color w:val="808080"/>
        <w:sz w:val="32"/>
        <w:lang w:eastAsia="en-AU"/>
      </w:rPr>
      <w:drawing>
        <wp:inline distT="0" distB="0" distL="0" distR="0">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nsid w:val="FFFFFF89"/>
    <w:multiLevelType w:val="singleLevel"/>
    <w:tmpl w:val="D97E45A2"/>
    <w:lvl w:ilvl="0">
      <w:start w:val="1"/>
      <w:numFmt w:val="bullet"/>
      <w:pStyle w:val="ListBullet"/>
      <w:lvlText w:val=""/>
      <w:lvlJc w:val="left"/>
      <w:pPr>
        <w:tabs>
          <w:tab w:val="num" w:pos="786"/>
        </w:tabs>
        <w:ind w:left="786"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7">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1">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3">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4">
    <w:nsid w:val="30DC2CB6"/>
    <w:multiLevelType w:val="hybridMultilevel"/>
    <w:tmpl w:val="DB1C73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6">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7">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5A3F7530"/>
    <w:multiLevelType w:val="multilevel"/>
    <w:tmpl w:val="23F838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2">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4">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5">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2"/>
  </w:num>
  <w:num w:numId="2">
    <w:abstractNumId w:val="15"/>
  </w:num>
  <w:num w:numId="3">
    <w:abstractNumId w:val="25"/>
  </w:num>
  <w:num w:numId="4">
    <w:abstractNumId w:val="9"/>
  </w:num>
  <w:num w:numId="5">
    <w:abstractNumId w:val="18"/>
  </w:num>
  <w:num w:numId="6">
    <w:abstractNumId w:val="7"/>
  </w:num>
  <w:num w:numId="7">
    <w:abstractNumId w:val="22"/>
  </w:num>
  <w:num w:numId="8">
    <w:abstractNumId w:val="8"/>
  </w:num>
  <w:num w:numId="9">
    <w:abstractNumId w:val="13"/>
  </w:num>
  <w:num w:numId="10">
    <w:abstractNumId w:val="10"/>
  </w:num>
  <w:num w:numId="11">
    <w:abstractNumId w:val="11"/>
  </w:num>
  <w:num w:numId="12">
    <w:abstractNumId w:val="20"/>
  </w:num>
  <w:num w:numId="13">
    <w:abstractNumId w:val="24"/>
  </w:num>
  <w:num w:numId="14">
    <w:abstractNumId w:val="0"/>
  </w:num>
  <w:num w:numId="15">
    <w:abstractNumId w:val="0"/>
  </w:num>
  <w:num w:numId="16">
    <w:abstractNumId w:val="5"/>
  </w:num>
  <w:num w:numId="17">
    <w:abstractNumId w:val="23"/>
  </w:num>
  <w:num w:numId="18">
    <w:abstractNumId w:val="2"/>
  </w:num>
  <w:num w:numId="19">
    <w:abstractNumId w:val="3"/>
  </w:num>
  <w:num w:numId="20">
    <w:abstractNumId w:val="4"/>
  </w:num>
  <w:num w:numId="21">
    <w:abstractNumId w:val="17"/>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1"/>
  </w:num>
  <w:num w:numId="26">
    <w:abstractNumId w:val="6"/>
  </w:num>
  <w:num w:numId="27">
    <w:abstractNumId w:val="14"/>
  </w:num>
  <w:num w:numId="28">
    <w:abstractNumId w:val="19"/>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hideSpellingErrors/>
  <w:hideGrammaticalErrors/>
  <w:proofState w:spelling="clean" w:grammar="clean"/>
  <w:stylePaneFormatFilter w:val="1F08"/>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rsids>
    <w:rsidRoot w:val="00420228"/>
    <w:rsid w:val="00000113"/>
    <w:rsid w:val="00002E28"/>
    <w:rsid w:val="0001346C"/>
    <w:rsid w:val="000279C3"/>
    <w:rsid w:val="00036E06"/>
    <w:rsid w:val="00041235"/>
    <w:rsid w:val="00047AD3"/>
    <w:rsid w:val="0005187C"/>
    <w:rsid w:val="0005438D"/>
    <w:rsid w:val="00055CB2"/>
    <w:rsid w:val="00056EBF"/>
    <w:rsid w:val="00057925"/>
    <w:rsid w:val="00062E62"/>
    <w:rsid w:val="00063273"/>
    <w:rsid w:val="000637EF"/>
    <w:rsid w:val="00063D8D"/>
    <w:rsid w:val="00064A65"/>
    <w:rsid w:val="00064F26"/>
    <w:rsid w:val="00066389"/>
    <w:rsid w:val="00076AE8"/>
    <w:rsid w:val="00087FD1"/>
    <w:rsid w:val="000920F6"/>
    <w:rsid w:val="0009403D"/>
    <w:rsid w:val="000954EC"/>
    <w:rsid w:val="000A06E1"/>
    <w:rsid w:val="000A277F"/>
    <w:rsid w:val="000B580A"/>
    <w:rsid w:val="000C602D"/>
    <w:rsid w:val="000D14F8"/>
    <w:rsid w:val="000E59E6"/>
    <w:rsid w:val="000E7DD5"/>
    <w:rsid w:val="000F0708"/>
    <w:rsid w:val="000F710E"/>
    <w:rsid w:val="001024DD"/>
    <w:rsid w:val="001035E7"/>
    <w:rsid w:val="00107756"/>
    <w:rsid w:val="00115212"/>
    <w:rsid w:val="00116F45"/>
    <w:rsid w:val="00121E1E"/>
    <w:rsid w:val="00137631"/>
    <w:rsid w:val="00137655"/>
    <w:rsid w:val="001404C2"/>
    <w:rsid w:val="00145595"/>
    <w:rsid w:val="00145F87"/>
    <w:rsid w:val="00147598"/>
    <w:rsid w:val="00156DBE"/>
    <w:rsid w:val="00171A75"/>
    <w:rsid w:val="00172BD0"/>
    <w:rsid w:val="00175138"/>
    <w:rsid w:val="001803F5"/>
    <w:rsid w:val="00190FCA"/>
    <w:rsid w:val="001914D9"/>
    <w:rsid w:val="00194847"/>
    <w:rsid w:val="001973B5"/>
    <w:rsid w:val="001A33BE"/>
    <w:rsid w:val="001A3431"/>
    <w:rsid w:val="001A67B4"/>
    <w:rsid w:val="001B2487"/>
    <w:rsid w:val="001C0ACE"/>
    <w:rsid w:val="001C78A0"/>
    <w:rsid w:val="001D05BF"/>
    <w:rsid w:val="001D221A"/>
    <w:rsid w:val="001D2385"/>
    <w:rsid w:val="001D3D6A"/>
    <w:rsid w:val="001D450C"/>
    <w:rsid w:val="001D49A1"/>
    <w:rsid w:val="001D4AC3"/>
    <w:rsid w:val="001D6252"/>
    <w:rsid w:val="001F68F9"/>
    <w:rsid w:val="00204B5E"/>
    <w:rsid w:val="00204BFF"/>
    <w:rsid w:val="00205C7F"/>
    <w:rsid w:val="002067F2"/>
    <w:rsid w:val="00213AC5"/>
    <w:rsid w:val="00213CC4"/>
    <w:rsid w:val="00216073"/>
    <w:rsid w:val="00240F7D"/>
    <w:rsid w:val="00241FA1"/>
    <w:rsid w:val="002436BB"/>
    <w:rsid w:val="002454A8"/>
    <w:rsid w:val="00250F35"/>
    <w:rsid w:val="00252CFE"/>
    <w:rsid w:val="00254CE0"/>
    <w:rsid w:val="00254E78"/>
    <w:rsid w:val="00256792"/>
    <w:rsid w:val="00260405"/>
    <w:rsid w:val="0026047A"/>
    <w:rsid w:val="00262470"/>
    <w:rsid w:val="00267C6A"/>
    <w:rsid w:val="00271D64"/>
    <w:rsid w:val="00276E44"/>
    <w:rsid w:val="0028003E"/>
    <w:rsid w:val="0028018D"/>
    <w:rsid w:val="00280BDC"/>
    <w:rsid w:val="00286C37"/>
    <w:rsid w:val="002939A8"/>
    <w:rsid w:val="002A2B15"/>
    <w:rsid w:val="002A385F"/>
    <w:rsid w:val="002A5804"/>
    <w:rsid w:val="002B1013"/>
    <w:rsid w:val="002B2B88"/>
    <w:rsid w:val="002B7EA2"/>
    <w:rsid w:val="002C0879"/>
    <w:rsid w:val="002C62D9"/>
    <w:rsid w:val="002D5313"/>
    <w:rsid w:val="002D6BA1"/>
    <w:rsid w:val="002D6F98"/>
    <w:rsid w:val="002E214D"/>
    <w:rsid w:val="002E2DD7"/>
    <w:rsid w:val="002E7DDE"/>
    <w:rsid w:val="002E7F8F"/>
    <w:rsid w:val="002F0A52"/>
    <w:rsid w:val="00302BDB"/>
    <w:rsid w:val="00303ECD"/>
    <w:rsid w:val="003047D1"/>
    <w:rsid w:val="00311224"/>
    <w:rsid w:val="00315516"/>
    <w:rsid w:val="00316460"/>
    <w:rsid w:val="00323730"/>
    <w:rsid w:val="00324E9B"/>
    <w:rsid w:val="003327A1"/>
    <w:rsid w:val="00333C82"/>
    <w:rsid w:val="003351E0"/>
    <w:rsid w:val="00343936"/>
    <w:rsid w:val="003445DF"/>
    <w:rsid w:val="0034720F"/>
    <w:rsid w:val="00347982"/>
    <w:rsid w:val="003517C6"/>
    <w:rsid w:val="00354FB2"/>
    <w:rsid w:val="0035614B"/>
    <w:rsid w:val="003609F1"/>
    <w:rsid w:val="00360B63"/>
    <w:rsid w:val="00364BF6"/>
    <w:rsid w:val="003659B1"/>
    <w:rsid w:val="00373110"/>
    <w:rsid w:val="003737AB"/>
    <w:rsid w:val="003810C8"/>
    <w:rsid w:val="003828CB"/>
    <w:rsid w:val="00385B73"/>
    <w:rsid w:val="00390ABC"/>
    <w:rsid w:val="00395ED9"/>
    <w:rsid w:val="00396855"/>
    <w:rsid w:val="0039708C"/>
    <w:rsid w:val="003A021F"/>
    <w:rsid w:val="003A28F6"/>
    <w:rsid w:val="003B2720"/>
    <w:rsid w:val="003B5A9E"/>
    <w:rsid w:val="003C2E69"/>
    <w:rsid w:val="003C6972"/>
    <w:rsid w:val="003D27B8"/>
    <w:rsid w:val="003D4877"/>
    <w:rsid w:val="003F4463"/>
    <w:rsid w:val="003F4D21"/>
    <w:rsid w:val="003F5EA3"/>
    <w:rsid w:val="003F72E3"/>
    <w:rsid w:val="003F7EA5"/>
    <w:rsid w:val="004039E4"/>
    <w:rsid w:val="00405C09"/>
    <w:rsid w:val="004109D9"/>
    <w:rsid w:val="004121E7"/>
    <w:rsid w:val="00420228"/>
    <w:rsid w:val="00420CB1"/>
    <w:rsid w:val="00424584"/>
    <w:rsid w:val="004251C0"/>
    <w:rsid w:val="00444FDB"/>
    <w:rsid w:val="0044620A"/>
    <w:rsid w:val="00450121"/>
    <w:rsid w:val="00465C67"/>
    <w:rsid w:val="004665F8"/>
    <w:rsid w:val="004714B3"/>
    <w:rsid w:val="00471798"/>
    <w:rsid w:val="00474C15"/>
    <w:rsid w:val="00475E9E"/>
    <w:rsid w:val="00490C47"/>
    <w:rsid w:val="004928B1"/>
    <w:rsid w:val="004A5CD9"/>
    <w:rsid w:val="004B1D49"/>
    <w:rsid w:val="004B1F15"/>
    <w:rsid w:val="004C1A90"/>
    <w:rsid w:val="004C3C82"/>
    <w:rsid w:val="004C5904"/>
    <w:rsid w:val="004E1118"/>
    <w:rsid w:val="004E19C3"/>
    <w:rsid w:val="004F64E7"/>
    <w:rsid w:val="004F6E9D"/>
    <w:rsid w:val="005013BD"/>
    <w:rsid w:val="005058B0"/>
    <w:rsid w:val="00512A6F"/>
    <w:rsid w:val="005138E9"/>
    <w:rsid w:val="005146E6"/>
    <w:rsid w:val="00517C96"/>
    <w:rsid w:val="0052340E"/>
    <w:rsid w:val="0052457B"/>
    <w:rsid w:val="005255E2"/>
    <w:rsid w:val="00530252"/>
    <w:rsid w:val="00536214"/>
    <w:rsid w:val="005416F2"/>
    <w:rsid w:val="00544478"/>
    <w:rsid w:val="005501BC"/>
    <w:rsid w:val="00557732"/>
    <w:rsid w:val="005621ED"/>
    <w:rsid w:val="00570F9A"/>
    <w:rsid w:val="005718D1"/>
    <w:rsid w:val="005736C1"/>
    <w:rsid w:val="005800EF"/>
    <w:rsid w:val="005830B7"/>
    <w:rsid w:val="00583920"/>
    <w:rsid w:val="00591525"/>
    <w:rsid w:val="0059233B"/>
    <w:rsid w:val="00594DA5"/>
    <w:rsid w:val="005969C3"/>
    <w:rsid w:val="005A07EF"/>
    <w:rsid w:val="005A1AF0"/>
    <w:rsid w:val="005A7196"/>
    <w:rsid w:val="005A7961"/>
    <w:rsid w:val="005B1ECC"/>
    <w:rsid w:val="005B3E1B"/>
    <w:rsid w:val="005B4224"/>
    <w:rsid w:val="005C5BD6"/>
    <w:rsid w:val="005C7D6D"/>
    <w:rsid w:val="005D3FD8"/>
    <w:rsid w:val="005D4B90"/>
    <w:rsid w:val="005E250E"/>
    <w:rsid w:val="005E7430"/>
    <w:rsid w:val="005F37B3"/>
    <w:rsid w:val="005F5B02"/>
    <w:rsid w:val="0060264C"/>
    <w:rsid w:val="00606AD1"/>
    <w:rsid w:val="0060766E"/>
    <w:rsid w:val="006115F8"/>
    <w:rsid w:val="00615CF6"/>
    <w:rsid w:val="006206E7"/>
    <w:rsid w:val="006308F6"/>
    <w:rsid w:val="006324C4"/>
    <w:rsid w:val="0064067C"/>
    <w:rsid w:val="006411D2"/>
    <w:rsid w:val="00642FC6"/>
    <w:rsid w:val="0064488C"/>
    <w:rsid w:val="00661FF3"/>
    <w:rsid w:val="006658AC"/>
    <w:rsid w:val="00667DEE"/>
    <w:rsid w:val="00667EAB"/>
    <w:rsid w:val="0068145D"/>
    <w:rsid w:val="006826F6"/>
    <w:rsid w:val="006929FE"/>
    <w:rsid w:val="0069720B"/>
    <w:rsid w:val="006A554C"/>
    <w:rsid w:val="006B0939"/>
    <w:rsid w:val="006B6CF2"/>
    <w:rsid w:val="006C2087"/>
    <w:rsid w:val="006C6378"/>
    <w:rsid w:val="006E156B"/>
    <w:rsid w:val="006E26BA"/>
    <w:rsid w:val="006E7387"/>
    <w:rsid w:val="006F00A2"/>
    <w:rsid w:val="006F3E4B"/>
    <w:rsid w:val="006F41E9"/>
    <w:rsid w:val="006F543E"/>
    <w:rsid w:val="00703CF9"/>
    <w:rsid w:val="00705F8A"/>
    <w:rsid w:val="00723D08"/>
    <w:rsid w:val="00731AC2"/>
    <w:rsid w:val="007355C5"/>
    <w:rsid w:val="007355C9"/>
    <w:rsid w:val="007365DE"/>
    <w:rsid w:val="007473BC"/>
    <w:rsid w:val="00755BC6"/>
    <w:rsid w:val="007570DC"/>
    <w:rsid w:val="00764CC3"/>
    <w:rsid w:val="00767523"/>
    <w:rsid w:val="00767CCC"/>
    <w:rsid w:val="007703B4"/>
    <w:rsid w:val="00770655"/>
    <w:rsid w:val="00771C0A"/>
    <w:rsid w:val="007761D8"/>
    <w:rsid w:val="00785DDB"/>
    <w:rsid w:val="00792C8C"/>
    <w:rsid w:val="00796134"/>
    <w:rsid w:val="007B2118"/>
    <w:rsid w:val="007B65AE"/>
    <w:rsid w:val="007D6F60"/>
    <w:rsid w:val="007D7E49"/>
    <w:rsid w:val="007E146B"/>
    <w:rsid w:val="007E328D"/>
    <w:rsid w:val="008040B8"/>
    <w:rsid w:val="008052A5"/>
    <w:rsid w:val="008060EB"/>
    <w:rsid w:val="0080639E"/>
    <w:rsid w:val="00807949"/>
    <w:rsid w:val="00807A0A"/>
    <w:rsid w:val="00810AA1"/>
    <w:rsid w:val="00810C63"/>
    <w:rsid w:val="00810FAC"/>
    <w:rsid w:val="00822D2B"/>
    <w:rsid w:val="00824BEE"/>
    <w:rsid w:val="00825EDD"/>
    <w:rsid w:val="00834708"/>
    <w:rsid w:val="00835348"/>
    <w:rsid w:val="00840EDC"/>
    <w:rsid w:val="00842711"/>
    <w:rsid w:val="0084491E"/>
    <w:rsid w:val="0085016E"/>
    <w:rsid w:val="00855525"/>
    <w:rsid w:val="00857D0E"/>
    <w:rsid w:val="00860E65"/>
    <w:rsid w:val="00861BA4"/>
    <w:rsid w:val="00870AA8"/>
    <w:rsid w:val="00871AD6"/>
    <w:rsid w:val="00876166"/>
    <w:rsid w:val="00894AD0"/>
    <w:rsid w:val="008A0076"/>
    <w:rsid w:val="008A0215"/>
    <w:rsid w:val="008A2676"/>
    <w:rsid w:val="008A333A"/>
    <w:rsid w:val="008A3A82"/>
    <w:rsid w:val="008A3E6D"/>
    <w:rsid w:val="008B1251"/>
    <w:rsid w:val="008B130F"/>
    <w:rsid w:val="008B41C8"/>
    <w:rsid w:val="008B5D5A"/>
    <w:rsid w:val="008B615F"/>
    <w:rsid w:val="008C0E53"/>
    <w:rsid w:val="008C1409"/>
    <w:rsid w:val="008C70B3"/>
    <w:rsid w:val="008D087C"/>
    <w:rsid w:val="008D4B23"/>
    <w:rsid w:val="008E05C5"/>
    <w:rsid w:val="008F30A3"/>
    <w:rsid w:val="008F7178"/>
    <w:rsid w:val="00902C26"/>
    <w:rsid w:val="0091021B"/>
    <w:rsid w:val="009109AD"/>
    <w:rsid w:val="00911116"/>
    <w:rsid w:val="00911301"/>
    <w:rsid w:val="00916168"/>
    <w:rsid w:val="00925427"/>
    <w:rsid w:val="009304AA"/>
    <w:rsid w:val="009343EB"/>
    <w:rsid w:val="00937754"/>
    <w:rsid w:val="0094073E"/>
    <w:rsid w:val="00946719"/>
    <w:rsid w:val="0094696A"/>
    <w:rsid w:val="009530D5"/>
    <w:rsid w:val="00953407"/>
    <w:rsid w:val="009545DC"/>
    <w:rsid w:val="0096796F"/>
    <w:rsid w:val="00970680"/>
    <w:rsid w:val="00973DF8"/>
    <w:rsid w:val="009772B5"/>
    <w:rsid w:val="009933B6"/>
    <w:rsid w:val="0099504B"/>
    <w:rsid w:val="009975EA"/>
    <w:rsid w:val="009A47CD"/>
    <w:rsid w:val="009C701A"/>
    <w:rsid w:val="009D051F"/>
    <w:rsid w:val="009D39D5"/>
    <w:rsid w:val="009D423E"/>
    <w:rsid w:val="009D45F6"/>
    <w:rsid w:val="009D4715"/>
    <w:rsid w:val="009E4CE1"/>
    <w:rsid w:val="009E5E7D"/>
    <w:rsid w:val="009E7EF6"/>
    <w:rsid w:val="00A0325C"/>
    <w:rsid w:val="00A0347D"/>
    <w:rsid w:val="00A210A4"/>
    <w:rsid w:val="00A22093"/>
    <w:rsid w:val="00A230F3"/>
    <w:rsid w:val="00A2313B"/>
    <w:rsid w:val="00A256C7"/>
    <w:rsid w:val="00A30B0A"/>
    <w:rsid w:val="00A30F0D"/>
    <w:rsid w:val="00A41E38"/>
    <w:rsid w:val="00A44897"/>
    <w:rsid w:val="00A471FC"/>
    <w:rsid w:val="00A5591C"/>
    <w:rsid w:val="00A57783"/>
    <w:rsid w:val="00A6774C"/>
    <w:rsid w:val="00A72097"/>
    <w:rsid w:val="00A7780A"/>
    <w:rsid w:val="00A81861"/>
    <w:rsid w:val="00A85295"/>
    <w:rsid w:val="00AA04B9"/>
    <w:rsid w:val="00AA13F0"/>
    <w:rsid w:val="00AA1AFA"/>
    <w:rsid w:val="00AA204A"/>
    <w:rsid w:val="00AA5591"/>
    <w:rsid w:val="00AB2CD0"/>
    <w:rsid w:val="00AB36AA"/>
    <w:rsid w:val="00AB638E"/>
    <w:rsid w:val="00AC1790"/>
    <w:rsid w:val="00AD0AF7"/>
    <w:rsid w:val="00AD4B47"/>
    <w:rsid w:val="00AD7D68"/>
    <w:rsid w:val="00AE0BA8"/>
    <w:rsid w:val="00AE707E"/>
    <w:rsid w:val="00AF1695"/>
    <w:rsid w:val="00B01B1D"/>
    <w:rsid w:val="00B04BE4"/>
    <w:rsid w:val="00B06352"/>
    <w:rsid w:val="00B11181"/>
    <w:rsid w:val="00B158D5"/>
    <w:rsid w:val="00B179BC"/>
    <w:rsid w:val="00B2521F"/>
    <w:rsid w:val="00B26262"/>
    <w:rsid w:val="00B31CCF"/>
    <w:rsid w:val="00B32539"/>
    <w:rsid w:val="00B37C37"/>
    <w:rsid w:val="00B51177"/>
    <w:rsid w:val="00B521C8"/>
    <w:rsid w:val="00B66800"/>
    <w:rsid w:val="00B67828"/>
    <w:rsid w:val="00B70207"/>
    <w:rsid w:val="00B744F8"/>
    <w:rsid w:val="00B75278"/>
    <w:rsid w:val="00B81848"/>
    <w:rsid w:val="00B81EB8"/>
    <w:rsid w:val="00B844B0"/>
    <w:rsid w:val="00B96F7A"/>
    <w:rsid w:val="00BA18A6"/>
    <w:rsid w:val="00BA64C8"/>
    <w:rsid w:val="00BF07E7"/>
    <w:rsid w:val="00BF0865"/>
    <w:rsid w:val="00BF2753"/>
    <w:rsid w:val="00BF48E9"/>
    <w:rsid w:val="00C04D0C"/>
    <w:rsid w:val="00C06205"/>
    <w:rsid w:val="00C06231"/>
    <w:rsid w:val="00C117A7"/>
    <w:rsid w:val="00C14C53"/>
    <w:rsid w:val="00C1519B"/>
    <w:rsid w:val="00C164E8"/>
    <w:rsid w:val="00C218EF"/>
    <w:rsid w:val="00C22F7A"/>
    <w:rsid w:val="00C35D98"/>
    <w:rsid w:val="00C45E75"/>
    <w:rsid w:val="00C503A8"/>
    <w:rsid w:val="00C522F0"/>
    <w:rsid w:val="00C527C6"/>
    <w:rsid w:val="00C5333A"/>
    <w:rsid w:val="00C5412E"/>
    <w:rsid w:val="00C55755"/>
    <w:rsid w:val="00C55DF1"/>
    <w:rsid w:val="00C64075"/>
    <w:rsid w:val="00C64884"/>
    <w:rsid w:val="00C64E58"/>
    <w:rsid w:val="00C77AC3"/>
    <w:rsid w:val="00C82BE5"/>
    <w:rsid w:val="00C83B6B"/>
    <w:rsid w:val="00C870C5"/>
    <w:rsid w:val="00C90335"/>
    <w:rsid w:val="00CA62E6"/>
    <w:rsid w:val="00CB4A31"/>
    <w:rsid w:val="00CB7F26"/>
    <w:rsid w:val="00CC4497"/>
    <w:rsid w:val="00CC466C"/>
    <w:rsid w:val="00CC7658"/>
    <w:rsid w:val="00CE39C3"/>
    <w:rsid w:val="00CE6B12"/>
    <w:rsid w:val="00CF31F4"/>
    <w:rsid w:val="00CF5E39"/>
    <w:rsid w:val="00CF60B7"/>
    <w:rsid w:val="00D034DA"/>
    <w:rsid w:val="00D04A4C"/>
    <w:rsid w:val="00D07416"/>
    <w:rsid w:val="00D1400D"/>
    <w:rsid w:val="00D145BE"/>
    <w:rsid w:val="00D24361"/>
    <w:rsid w:val="00D2500A"/>
    <w:rsid w:val="00D34FAF"/>
    <w:rsid w:val="00D41164"/>
    <w:rsid w:val="00D4365F"/>
    <w:rsid w:val="00D44227"/>
    <w:rsid w:val="00D45A2A"/>
    <w:rsid w:val="00D47341"/>
    <w:rsid w:val="00D4742A"/>
    <w:rsid w:val="00D52BA2"/>
    <w:rsid w:val="00D55479"/>
    <w:rsid w:val="00D57182"/>
    <w:rsid w:val="00D636FC"/>
    <w:rsid w:val="00D716F9"/>
    <w:rsid w:val="00D733C2"/>
    <w:rsid w:val="00D81C4C"/>
    <w:rsid w:val="00D82DFF"/>
    <w:rsid w:val="00D83382"/>
    <w:rsid w:val="00D8524B"/>
    <w:rsid w:val="00DA1554"/>
    <w:rsid w:val="00DA5667"/>
    <w:rsid w:val="00DB3547"/>
    <w:rsid w:val="00DB7B0F"/>
    <w:rsid w:val="00DC1482"/>
    <w:rsid w:val="00DD2A02"/>
    <w:rsid w:val="00DE29A0"/>
    <w:rsid w:val="00DE6324"/>
    <w:rsid w:val="00DE6D5C"/>
    <w:rsid w:val="00DE7A3B"/>
    <w:rsid w:val="00DF2307"/>
    <w:rsid w:val="00DF3BCC"/>
    <w:rsid w:val="00DF51C4"/>
    <w:rsid w:val="00E0799C"/>
    <w:rsid w:val="00E10B4D"/>
    <w:rsid w:val="00E13B62"/>
    <w:rsid w:val="00E15DE0"/>
    <w:rsid w:val="00E30A51"/>
    <w:rsid w:val="00E34F7B"/>
    <w:rsid w:val="00E57688"/>
    <w:rsid w:val="00E6083B"/>
    <w:rsid w:val="00E73840"/>
    <w:rsid w:val="00E774F6"/>
    <w:rsid w:val="00E80F89"/>
    <w:rsid w:val="00E847FF"/>
    <w:rsid w:val="00E84DBF"/>
    <w:rsid w:val="00E87558"/>
    <w:rsid w:val="00E97DE0"/>
    <w:rsid w:val="00E97F39"/>
    <w:rsid w:val="00EC1305"/>
    <w:rsid w:val="00EC17D4"/>
    <w:rsid w:val="00EC68C9"/>
    <w:rsid w:val="00ED1205"/>
    <w:rsid w:val="00ED31A7"/>
    <w:rsid w:val="00ED528F"/>
    <w:rsid w:val="00EE2848"/>
    <w:rsid w:val="00EE4C43"/>
    <w:rsid w:val="00EF024E"/>
    <w:rsid w:val="00EF074B"/>
    <w:rsid w:val="00EF0FA7"/>
    <w:rsid w:val="00F01B6F"/>
    <w:rsid w:val="00F113FA"/>
    <w:rsid w:val="00F2253B"/>
    <w:rsid w:val="00F262EE"/>
    <w:rsid w:val="00F328C0"/>
    <w:rsid w:val="00F33606"/>
    <w:rsid w:val="00F33C34"/>
    <w:rsid w:val="00F35F2A"/>
    <w:rsid w:val="00F44E66"/>
    <w:rsid w:val="00F451F4"/>
    <w:rsid w:val="00F45CBE"/>
    <w:rsid w:val="00F502CC"/>
    <w:rsid w:val="00F56E2F"/>
    <w:rsid w:val="00F65892"/>
    <w:rsid w:val="00F65A8C"/>
    <w:rsid w:val="00F66232"/>
    <w:rsid w:val="00F67E28"/>
    <w:rsid w:val="00F76D14"/>
    <w:rsid w:val="00F81EA0"/>
    <w:rsid w:val="00F82604"/>
    <w:rsid w:val="00F82D76"/>
    <w:rsid w:val="00F859A8"/>
    <w:rsid w:val="00F9199A"/>
    <w:rsid w:val="00F91F05"/>
    <w:rsid w:val="00F92F03"/>
    <w:rsid w:val="00F97CEC"/>
    <w:rsid w:val="00FA56E0"/>
    <w:rsid w:val="00FB0094"/>
    <w:rsid w:val="00FB3A60"/>
    <w:rsid w:val="00FB44E1"/>
    <w:rsid w:val="00FD0916"/>
    <w:rsid w:val="00FD1B36"/>
    <w:rsid w:val="00FD2D19"/>
    <w:rsid w:val="00FD4DF7"/>
    <w:rsid w:val="00FE2630"/>
    <w:rsid w:val="00FE2A76"/>
    <w:rsid w:val="00FF0370"/>
    <w:rsid w:val="00FF39B6"/>
    <w:rsid w:val="00FF620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uiPriority="99" w:qFormat="1"/>
    <w:lsdException w:name="List Number" w:qFormat="1"/>
    <w:lsdException w:name="List Bullet 2" w:uiPriority="99"/>
    <w:lsdException w:name="List Bullet 3" w:uiPriority="99"/>
    <w:lsdException w:name="List Bullet 4" w:uiPriority="99"/>
    <w:lsdException w:name="List Bullet 5" w:uiPriority="99"/>
    <w:lsdException w:name="Title" w:qFormat="1"/>
    <w:lsdException w:name="Subtitle" w:qFormat="1"/>
    <w:lsdException w:name="Date" w:uiPriority="99"/>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iPriority w:val="99"/>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qFormat/>
    <w:rsid w:val="00F81EA0"/>
    <w:pPr>
      <w:ind w:left="720"/>
      <w:contextualSpacing/>
    </w:pPr>
  </w:style>
  <w:style w:type="paragraph" w:styleId="ListNumber">
    <w:name w:val="List Number"/>
    <w:basedOn w:val="Normal"/>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rPr>
  </w:style>
  <w:style w:type="paragraph" w:customStyle="1" w:styleId="CAdotminor">
    <w:name w:val="CA dot minor"/>
    <w:basedOn w:val="CAminordotpoint"/>
    <w:link w:val="CAdotminorChar"/>
    <w:qFormat/>
    <w:rsid w:val="00770655"/>
    <w:pPr>
      <w:ind w:left="851" w:hanging="425"/>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rPr>
  </w:style>
  <w:style w:type="paragraph" w:customStyle="1" w:styleId="CAdotmajor">
    <w:name w:val="CA dot major"/>
    <w:basedOn w:val="ListBullet"/>
    <w:link w:val="CAdotmajorChar"/>
    <w:qFormat/>
    <w:rsid w:val="00770655"/>
    <w:pPr>
      <w:tabs>
        <w:tab w:val="clear" w:pos="786"/>
      </w:tabs>
      <w:spacing w:after="120" w:line="276" w:lineRule="auto"/>
      <w:ind w:left="567" w:hanging="567"/>
      <w:contextualSpacing w:val="0"/>
    </w:pPr>
    <w:rPr>
      <w:rFonts w:ascii="Arial" w:hAnsi="Arial" w:cs="Arial"/>
      <w:sz w:val="22"/>
      <w:szCs w:val="22"/>
    </w:rPr>
  </w:style>
  <w:style w:type="character" w:customStyle="1" w:styleId="CAdotminorChar">
    <w:name w:val="CA dot minor Char"/>
    <w:basedOn w:val="CAminordotpointChar"/>
    <w:link w:val="CAdotminor"/>
    <w:rsid w:val="00770655"/>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rPr>
  </w:style>
  <w:style w:type="character" w:customStyle="1" w:styleId="CAReferenceChar0">
    <w:name w:val="CA Reference Char"/>
    <w:basedOn w:val="CAreferenceChar"/>
    <w:link w:val="CAReference0"/>
    <w:rsid w:val="00C90335"/>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2"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7B8"/>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s>
</file>

<file path=word/webSettings.xml><?xml version="1.0" encoding="utf-8"?>
<w:webSettings xmlns:r="http://schemas.openxmlformats.org/officeDocument/2006/relationships" xmlns:w="http://schemas.openxmlformats.org/wordprocessingml/2006/main">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1055351306">
      <w:bodyDiv w:val="1"/>
      <w:marLeft w:val="0"/>
      <w:marRight w:val="0"/>
      <w:marTop w:val="0"/>
      <w:marBottom w:val="0"/>
      <w:divBdr>
        <w:top w:val="none" w:sz="0" w:space="0" w:color="auto"/>
        <w:left w:val="none" w:sz="0" w:space="0" w:color="auto"/>
        <w:bottom w:val="none" w:sz="0" w:space="0" w:color="auto"/>
        <w:right w:val="none" w:sz="0" w:space="0" w:color="auto"/>
      </w:divBdr>
      <w:divsChild>
        <w:div w:id="1893347103">
          <w:marLeft w:val="0"/>
          <w:marRight w:val="0"/>
          <w:marTop w:val="0"/>
          <w:marBottom w:val="0"/>
          <w:divBdr>
            <w:top w:val="none" w:sz="0" w:space="0" w:color="auto"/>
            <w:left w:val="none" w:sz="0" w:space="0" w:color="auto"/>
            <w:bottom w:val="none" w:sz="0" w:space="0" w:color="auto"/>
            <w:right w:val="none" w:sz="0" w:space="0" w:color="auto"/>
          </w:divBdr>
          <w:divsChild>
            <w:div w:id="1238251927">
              <w:marLeft w:val="75"/>
              <w:marRight w:val="75"/>
              <w:marTop w:val="0"/>
              <w:marBottom w:val="0"/>
              <w:divBdr>
                <w:top w:val="none" w:sz="0" w:space="0" w:color="auto"/>
                <w:left w:val="none" w:sz="0" w:space="0" w:color="auto"/>
                <w:bottom w:val="none" w:sz="0" w:space="0" w:color="auto"/>
                <w:right w:val="none" w:sz="0" w:space="0" w:color="auto"/>
              </w:divBdr>
              <w:divsChild>
                <w:div w:id="1988124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380475688">
      <w:bodyDiv w:val="1"/>
      <w:marLeft w:val="0"/>
      <w:marRight w:val="0"/>
      <w:marTop w:val="0"/>
      <w:marBottom w:val="0"/>
      <w:divBdr>
        <w:top w:val="none" w:sz="0" w:space="0" w:color="auto"/>
        <w:left w:val="none" w:sz="0" w:space="0" w:color="auto"/>
        <w:bottom w:val="none" w:sz="0" w:space="0" w:color="auto"/>
        <w:right w:val="none" w:sz="0" w:space="0" w:color="auto"/>
      </w:divBdr>
    </w:div>
    <w:div w:id="1619219056">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index.html" TargetMode="External"/><Relationship Id="rId13" Type="http://schemas.openxmlformats.org/officeDocument/2006/relationships/hyperlink" Target="https://www.ehp.qld.gov.au/wildlife/threatened-species/endangered/endangered-animals/julia_creek_dunnart.html"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species.consultation@environment.gov.au" TargetMode="External"/><Relationship Id="rId12" Type="http://schemas.openxmlformats.org/officeDocument/2006/relationships/hyperlink" Target="http://www.iucnredlist.org"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recovery.html"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environment.gov.au/biodiversity/threatened/nominations.html"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environment.gov.au/biodiversity/threatened/pubs/guidelines-species.pdf" TargetMode="External"/><Relationship Id="rId14" Type="http://schemas.openxmlformats.org/officeDocument/2006/relationships/header" Target="header1.xml"/><Relationship Id="rId30" Type="http://schemas.microsoft.com/office/2007/relationships/stylesWithEffects" Target="stylesWithEffects.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5108</Words>
  <Characters>29325</Characters>
  <Application>Microsoft Office Word</Application>
  <DocSecurity>0</DocSecurity>
  <Lines>244</Lines>
  <Paragraphs>68</Paragraphs>
  <ScaleCrop>false</ScaleCrop>
  <LinksUpToDate>false</LinksUpToDate>
  <CharactersWithSpaces>34365</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Sminthopsis douglasi (Julia Creek dunnart)</dc:title>
  <dc:creator/>
  <cp:lastModifiedBy/>
  <cp:revision>1</cp:revision>
  <dcterms:created xsi:type="dcterms:W3CDTF">2016-02-25T01:08:00Z</dcterms:created>
  <dcterms:modified xsi:type="dcterms:W3CDTF">2016-02-25T01:08:00Z</dcterms:modified>
</cp:coreProperties>
</file>