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B349D6" w:rsidP="00860E65">
      <w:pPr>
        <w:pStyle w:val="Title"/>
        <w:rPr>
          <w:rFonts w:ascii="Arial" w:hAnsi="Arial" w:cs="Arial"/>
          <w:sz w:val="24"/>
          <w:szCs w:val="24"/>
          <w:lang w:val="en-US"/>
        </w:rPr>
      </w:pPr>
      <w:proofErr w:type="spellStart"/>
      <w:r>
        <w:rPr>
          <w:rFonts w:ascii="Arial" w:hAnsi="Arial" w:cs="Arial"/>
          <w:i/>
          <w:iCs/>
          <w:sz w:val="24"/>
          <w:szCs w:val="24"/>
        </w:rPr>
        <w:t>Charadrius</w:t>
      </w:r>
      <w:proofErr w:type="spellEnd"/>
      <w:r>
        <w:rPr>
          <w:rFonts w:ascii="Arial" w:hAnsi="Arial" w:cs="Arial"/>
          <w:i/>
          <w:iCs/>
          <w:sz w:val="24"/>
          <w:szCs w:val="24"/>
        </w:rPr>
        <w:t xml:space="preserve"> </w:t>
      </w:r>
      <w:proofErr w:type="spellStart"/>
      <w:r>
        <w:rPr>
          <w:rFonts w:ascii="Arial" w:hAnsi="Arial" w:cs="Arial"/>
          <w:i/>
          <w:iCs/>
          <w:sz w:val="24"/>
          <w:szCs w:val="24"/>
        </w:rPr>
        <w:t>leschenaultii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greater sand plover</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B349D6">
        <w:rPr>
          <w:rFonts w:ascii="Arial" w:hAnsi="Arial" w:cs="Arial"/>
          <w:i/>
          <w:iCs/>
          <w:sz w:val="22"/>
          <w:szCs w:val="22"/>
        </w:rPr>
        <w:t>Charadrius</w:t>
      </w:r>
      <w:proofErr w:type="spellEnd"/>
      <w:r w:rsidR="00B349D6">
        <w:rPr>
          <w:rFonts w:ascii="Arial" w:hAnsi="Arial" w:cs="Arial"/>
          <w:i/>
          <w:iCs/>
          <w:sz w:val="22"/>
          <w:szCs w:val="22"/>
        </w:rPr>
        <w:t xml:space="preserve"> </w:t>
      </w:r>
      <w:proofErr w:type="spellStart"/>
      <w:r w:rsidR="00B349D6">
        <w:rPr>
          <w:rFonts w:ascii="Arial" w:hAnsi="Arial" w:cs="Arial"/>
          <w:i/>
          <w:iCs/>
          <w:sz w:val="22"/>
          <w:szCs w:val="22"/>
        </w:rPr>
        <w:t>leschenaultii</w:t>
      </w:r>
      <w:proofErr w:type="spellEnd"/>
      <w:r>
        <w:rPr>
          <w:rFonts w:ascii="Arial" w:hAnsi="Arial" w:cs="Arial"/>
          <w:i/>
          <w:iCs/>
          <w:sz w:val="22"/>
          <w:szCs w:val="22"/>
        </w:rPr>
        <w:t xml:space="preserve"> </w:t>
      </w:r>
      <w:r w:rsidRPr="005852ED">
        <w:rPr>
          <w:rFonts w:ascii="Arial" w:hAnsi="Arial" w:cs="Arial"/>
          <w:sz w:val="22"/>
          <w:szCs w:val="22"/>
        </w:rPr>
        <w:t>(</w:t>
      </w:r>
      <w:r w:rsidR="00B349D6">
        <w:rPr>
          <w:rFonts w:ascii="Arial" w:hAnsi="Arial" w:cs="Arial"/>
          <w:sz w:val="22"/>
          <w:szCs w:val="22"/>
        </w:rPr>
        <w:t>greater sand plover</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B349D6">
        <w:rPr>
          <w:rFonts w:ascii="Arial" w:hAnsi="Arial" w:cs="Arial"/>
          <w:sz w:val="22"/>
          <w:szCs w:val="22"/>
        </w:rPr>
        <w:t xml:space="preserve"> in the vulnerable </w:t>
      </w:r>
      <w:r w:rsidR="0035614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2F3847">
        <w:rPr>
          <w:rFonts w:ascii="Arial" w:hAnsi="Arial" w:cs="Arial"/>
          <w:sz w:val="22"/>
          <w:szCs w:val="22"/>
        </w:rPr>
        <w:t xml:space="preserve">as </w:t>
      </w:r>
      <w:r w:rsidR="002F3847" w:rsidRPr="002F3847">
        <w:rPr>
          <w:rFonts w:ascii="Arial" w:hAnsi="Arial" w:cs="Arial"/>
          <w:sz w:val="22"/>
          <w:szCs w:val="22"/>
        </w:rPr>
        <w:t>vulnerable</w:t>
      </w:r>
      <w:r w:rsidRPr="002F3847">
        <w:rPr>
          <w:rFonts w:ascii="Arial" w:hAnsi="Arial" w:cs="Arial"/>
          <w:sz w:val="22"/>
          <w:szCs w:val="22"/>
        </w:rPr>
        <w:t xml:space="preserve"> starts at </w:t>
      </w:r>
      <w:r w:rsidR="00621F41" w:rsidRPr="00621F41">
        <w:rPr>
          <w:rFonts w:ascii="Arial" w:hAnsi="Arial" w:cs="Arial"/>
          <w:sz w:val="22"/>
          <w:szCs w:val="22"/>
        </w:rPr>
        <w:t>page 9</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621F41" w:rsidRPr="00621F41">
        <w:rPr>
          <w:rFonts w:ascii="Arial" w:hAnsi="Arial" w:cs="Arial"/>
          <w:sz w:val="22"/>
          <w:szCs w:val="22"/>
        </w:rPr>
        <w:t>page 12</w:t>
      </w:r>
      <w:r w:rsidRPr="00621F41">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621F41" w:rsidRPr="00621F41">
        <w:rPr>
          <w:rFonts w:ascii="Arial" w:hAnsi="Arial" w:cs="Arial"/>
          <w:sz w:val="22"/>
          <w:szCs w:val="22"/>
        </w:rPr>
        <w:t>at page</w:t>
      </w:r>
      <w:r w:rsidR="00621F41">
        <w:rPr>
          <w:rFonts w:ascii="Arial" w:hAnsi="Arial" w:cs="Arial"/>
          <w:sz w:val="22"/>
          <w:szCs w:val="22"/>
        </w:rPr>
        <w:t xml:space="preserve"> 14</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2F3847" w:rsidP="00860E65">
      <w:pPr>
        <w:ind w:left="426"/>
        <w:rPr>
          <w:rFonts w:ascii="Arial" w:hAnsi="Arial" w:cs="Arial"/>
          <w:color w:val="000000"/>
          <w:sz w:val="22"/>
          <w:szCs w:val="22"/>
        </w:rPr>
      </w:pPr>
      <w:r>
        <w:rPr>
          <w:rFonts w:ascii="Arial" w:hAnsi="Arial" w:cs="Arial"/>
          <w:color w:val="000000"/>
          <w:sz w:val="22"/>
          <w:szCs w:val="22"/>
        </w:rPr>
        <w:t xml:space="preserve">Migratory </w:t>
      </w:r>
      <w:r w:rsidR="0099504B">
        <w:rPr>
          <w:rFonts w:ascii="Arial" w:hAnsi="Arial" w:cs="Arial"/>
          <w:color w:val="000000"/>
          <w:sz w:val="22"/>
          <w:szCs w:val="22"/>
        </w:rPr>
        <w:t>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8D544B">
        <w:rPr>
          <w:rFonts w:ascii="Arial" w:hAnsi="Arial" w:cs="Arial"/>
          <w:b/>
          <w:sz w:val="22"/>
          <w:szCs w:val="22"/>
        </w:rPr>
        <w:t xml:space="preserve"> 4 December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21F4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21F4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sidR="008D544B">
              <w:rPr>
                <w:rFonts w:ascii="Arial" w:hAnsi="Arial" w:cs="Arial"/>
                <w:iCs/>
                <w:sz w:val="22"/>
                <w:szCs w:val="22"/>
              </w:rPr>
              <w:t>the greater sand plover</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21F41" w:rsidP="00860E65">
            <w:pPr>
              <w:jc w:val="right"/>
              <w:rPr>
                <w:rFonts w:ascii="Arial" w:hAnsi="Arial" w:cs="Arial"/>
                <w:sz w:val="22"/>
                <w:szCs w:val="22"/>
              </w:rPr>
            </w:pPr>
            <w:r>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621F41" w:rsidP="00860E65">
            <w:pPr>
              <w:jc w:val="right"/>
              <w:rPr>
                <w:rFonts w:ascii="Arial" w:hAnsi="Arial" w:cs="Arial"/>
                <w:sz w:val="22"/>
                <w:szCs w:val="22"/>
                <w:highlight w:val="yellow"/>
              </w:rPr>
            </w:pPr>
            <w:r w:rsidRPr="00621F41">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621F41"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621F41" w:rsidP="00860E65">
            <w:pPr>
              <w:jc w:val="right"/>
              <w:rPr>
                <w:rFonts w:ascii="Arial" w:hAnsi="Arial" w:cs="Arial"/>
                <w:sz w:val="22"/>
                <w:szCs w:val="22"/>
                <w:highlight w:val="yellow"/>
              </w:rPr>
            </w:pPr>
            <w:r w:rsidRPr="00621F41">
              <w:rPr>
                <w:rFonts w:ascii="Arial" w:hAnsi="Arial" w:cs="Arial"/>
                <w:sz w:val="22"/>
                <w:szCs w:val="22"/>
              </w:rPr>
              <w:t>14</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621F41"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621F41" w:rsidP="00860E65">
            <w:pPr>
              <w:jc w:val="right"/>
              <w:rPr>
                <w:rFonts w:ascii="Arial" w:hAnsi="Arial" w:cs="Arial"/>
                <w:sz w:val="22"/>
                <w:szCs w:val="22"/>
                <w:highlight w:val="yellow"/>
              </w:rPr>
            </w:pPr>
            <w:r w:rsidRPr="00621F41">
              <w:rPr>
                <w:rFonts w:ascii="Arial" w:hAnsi="Arial" w:cs="Arial"/>
                <w:sz w:val="22"/>
                <w:szCs w:val="22"/>
              </w:rPr>
              <w:t>15</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C04151"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9D3A60"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Charadrius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leschenaultii</w:t>
      </w:r>
      <w:proofErr w:type="spellEnd"/>
    </w:p>
    <w:p w:rsidR="00860E65" w:rsidRPr="00424584" w:rsidRDefault="00860E65" w:rsidP="00860E65">
      <w:pPr>
        <w:jc w:val="center"/>
        <w:rPr>
          <w:rFonts w:ascii="Arial" w:hAnsi="Arial" w:cs="Arial"/>
          <w:sz w:val="22"/>
          <w:szCs w:val="22"/>
        </w:rPr>
      </w:pPr>
    </w:p>
    <w:p w:rsidR="00860E65" w:rsidRPr="00E80F89" w:rsidRDefault="009D3A60" w:rsidP="00860E65">
      <w:pPr>
        <w:jc w:val="center"/>
        <w:rPr>
          <w:rFonts w:ascii="Arial" w:hAnsi="Arial" w:cs="Arial"/>
          <w:sz w:val="20"/>
          <w:szCs w:val="20"/>
        </w:rPr>
      </w:pPr>
      <w:r>
        <w:rPr>
          <w:rFonts w:ascii="Arial" w:hAnsi="Arial" w:cs="Arial"/>
          <w:sz w:val="20"/>
          <w:szCs w:val="20"/>
        </w:rPr>
        <w:t>Greater sand plover</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9D3A60" w:rsidRPr="009D3A60" w:rsidRDefault="008040B8" w:rsidP="009D3A60">
      <w:pPr>
        <w:spacing w:after="240"/>
        <w:rPr>
          <w:rFonts w:ascii="Arial" w:hAnsi="Arial" w:cs="Arial"/>
          <w:iCs/>
          <w:sz w:val="22"/>
          <w:szCs w:val="22"/>
        </w:rPr>
      </w:pPr>
      <w:proofErr w:type="gramStart"/>
      <w:r w:rsidRPr="009D3A60">
        <w:rPr>
          <w:rFonts w:ascii="Arial" w:hAnsi="Arial" w:cs="Arial"/>
          <w:iCs/>
          <w:sz w:val="22"/>
          <w:szCs w:val="22"/>
        </w:rPr>
        <w:t xml:space="preserve">Conventionally accepted as </w:t>
      </w:r>
      <w:proofErr w:type="spellStart"/>
      <w:r w:rsidR="009D3A60" w:rsidRPr="009D3A60">
        <w:rPr>
          <w:rFonts w:ascii="Arial" w:hAnsi="Arial" w:cs="Arial"/>
          <w:i/>
          <w:iCs/>
          <w:sz w:val="22"/>
          <w:szCs w:val="22"/>
        </w:rPr>
        <w:t>Charadrius</w:t>
      </w:r>
      <w:proofErr w:type="spellEnd"/>
      <w:r w:rsidR="009D3A60" w:rsidRPr="009D3A60">
        <w:rPr>
          <w:rFonts w:ascii="Arial" w:hAnsi="Arial" w:cs="Arial"/>
          <w:i/>
          <w:iCs/>
          <w:sz w:val="22"/>
          <w:szCs w:val="22"/>
        </w:rPr>
        <w:t xml:space="preserve"> </w:t>
      </w:r>
      <w:proofErr w:type="spellStart"/>
      <w:r w:rsidR="009D3A60" w:rsidRPr="009D3A60">
        <w:rPr>
          <w:rFonts w:ascii="Arial" w:hAnsi="Arial" w:cs="Arial"/>
          <w:i/>
          <w:iCs/>
          <w:sz w:val="22"/>
          <w:szCs w:val="22"/>
        </w:rPr>
        <w:t>leschenaultii</w:t>
      </w:r>
      <w:proofErr w:type="spellEnd"/>
      <w:r w:rsidR="009D3A60" w:rsidRPr="009D3A60">
        <w:rPr>
          <w:rFonts w:ascii="Arial" w:hAnsi="Arial" w:cs="Arial"/>
          <w:i/>
          <w:iCs/>
          <w:sz w:val="22"/>
          <w:szCs w:val="22"/>
        </w:rPr>
        <w:t xml:space="preserve"> </w:t>
      </w:r>
      <w:r w:rsidR="009D3A60" w:rsidRPr="009D3A60">
        <w:rPr>
          <w:rFonts w:ascii="Arial" w:hAnsi="Arial" w:cs="Arial"/>
          <w:iCs/>
          <w:sz w:val="22"/>
          <w:szCs w:val="22"/>
        </w:rPr>
        <w:t>Lesson, 1826.</w:t>
      </w:r>
      <w:proofErr w:type="gramEnd"/>
      <w:r w:rsidR="009D3A60" w:rsidRPr="009D3A60">
        <w:rPr>
          <w:rFonts w:ascii="Arial" w:hAnsi="Arial" w:cs="Arial"/>
          <w:iCs/>
          <w:sz w:val="22"/>
          <w:szCs w:val="22"/>
        </w:rPr>
        <w:t xml:space="preserve"> </w:t>
      </w:r>
      <w:proofErr w:type="spellStart"/>
      <w:proofErr w:type="gramStart"/>
      <w:r w:rsidR="009D3A60" w:rsidRPr="009D3A60">
        <w:rPr>
          <w:rFonts w:ascii="Arial" w:hAnsi="Arial" w:cs="Arial"/>
          <w:iCs/>
          <w:sz w:val="22"/>
          <w:szCs w:val="22"/>
        </w:rPr>
        <w:t>Charadriidae</w:t>
      </w:r>
      <w:proofErr w:type="spellEnd"/>
      <w:r w:rsidR="009D3A60" w:rsidRPr="009D3A60">
        <w:rPr>
          <w:rFonts w:ascii="Arial" w:hAnsi="Arial" w:cs="Arial"/>
          <w:iCs/>
          <w:sz w:val="22"/>
          <w:szCs w:val="22"/>
        </w:rPr>
        <w:t>.</w:t>
      </w:r>
      <w:proofErr w:type="gramEnd"/>
    </w:p>
    <w:p w:rsidR="009D3A60" w:rsidRPr="009D3A60" w:rsidRDefault="009D3A60" w:rsidP="009D3A60">
      <w:pPr>
        <w:spacing w:after="240"/>
        <w:rPr>
          <w:rFonts w:ascii="Arial" w:hAnsi="Arial" w:cs="Arial"/>
          <w:sz w:val="22"/>
          <w:szCs w:val="22"/>
        </w:rPr>
      </w:pPr>
      <w:r>
        <w:rPr>
          <w:rFonts w:ascii="Arial" w:hAnsi="Arial" w:cs="Arial"/>
          <w:sz w:val="22"/>
          <w:szCs w:val="22"/>
        </w:rPr>
        <w:t>Other common names include: large sand p</w:t>
      </w:r>
      <w:r w:rsidRPr="009D3A60">
        <w:rPr>
          <w:rFonts w:ascii="Arial" w:hAnsi="Arial" w:cs="Arial"/>
          <w:sz w:val="22"/>
          <w:szCs w:val="22"/>
        </w:rPr>
        <w:t xml:space="preserve">lover; </w:t>
      </w:r>
      <w:r>
        <w:rPr>
          <w:rFonts w:ascii="Arial" w:hAnsi="Arial" w:cs="Arial"/>
          <w:sz w:val="22"/>
          <w:szCs w:val="22"/>
        </w:rPr>
        <w:t>great, large or large-billed d</w:t>
      </w:r>
      <w:r w:rsidRPr="009D3A60">
        <w:rPr>
          <w:rFonts w:ascii="Arial" w:hAnsi="Arial" w:cs="Arial"/>
          <w:sz w:val="22"/>
          <w:szCs w:val="22"/>
        </w:rPr>
        <w:t>otterel or</w:t>
      </w:r>
      <w:r>
        <w:rPr>
          <w:rFonts w:ascii="Arial" w:hAnsi="Arial" w:cs="Arial"/>
          <w:sz w:val="22"/>
          <w:szCs w:val="22"/>
        </w:rPr>
        <w:t xml:space="preserve"> s</w:t>
      </w:r>
      <w:r w:rsidR="00D0164D">
        <w:rPr>
          <w:rFonts w:ascii="Arial" w:hAnsi="Arial" w:cs="Arial"/>
          <w:sz w:val="22"/>
          <w:szCs w:val="22"/>
        </w:rPr>
        <w:t xml:space="preserve">and-dotterel; </w:t>
      </w:r>
      <w:proofErr w:type="spellStart"/>
      <w:r w:rsidR="00D0164D">
        <w:rPr>
          <w:rFonts w:ascii="Arial" w:hAnsi="Arial" w:cs="Arial"/>
          <w:sz w:val="22"/>
          <w:szCs w:val="22"/>
        </w:rPr>
        <w:t>Geoffroy's</w:t>
      </w:r>
      <w:proofErr w:type="spellEnd"/>
      <w:r w:rsidR="00D0164D">
        <w:rPr>
          <w:rFonts w:ascii="Arial" w:hAnsi="Arial" w:cs="Arial"/>
          <w:sz w:val="22"/>
          <w:szCs w:val="22"/>
        </w:rPr>
        <w:t xml:space="preserve"> p</w:t>
      </w:r>
      <w:r w:rsidRPr="009D3A60">
        <w:rPr>
          <w:rFonts w:ascii="Arial" w:hAnsi="Arial" w:cs="Arial"/>
          <w:sz w:val="22"/>
          <w:szCs w:val="22"/>
        </w:rPr>
        <w:t>lover (</w:t>
      </w:r>
      <w:proofErr w:type="spellStart"/>
      <w:r w:rsidRPr="009D3A60">
        <w:rPr>
          <w:rFonts w:ascii="Arial" w:hAnsi="Arial" w:cs="Arial"/>
          <w:sz w:val="22"/>
          <w:szCs w:val="22"/>
        </w:rPr>
        <w:t>Marchant</w:t>
      </w:r>
      <w:proofErr w:type="spellEnd"/>
      <w:r w:rsidRPr="009D3A60">
        <w:rPr>
          <w:rFonts w:ascii="Arial" w:hAnsi="Arial" w:cs="Arial"/>
          <w:sz w:val="22"/>
          <w:szCs w:val="22"/>
        </w:rPr>
        <w:t xml:space="preserve"> &amp; Higgins 1993).</w:t>
      </w:r>
    </w:p>
    <w:p w:rsidR="009D3A60" w:rsidRPr="009D3A60" w:rsidRDefault="00D0164D" w:rsidP="009D3A60">
      <w:pPr>
        <w:rPr>
          <w:rFonts w:ascii="Arial" w:hAnsi="Arial" w:cs="Arial"/>
          <w:sz w:val="22"/>
          <w:szCs w:val="22"/>
        </w:rPr>
      </w:pPr>
      <w:r>
        <w:rPr>
          <w:rFonts w:ascii="Arial" w:hAnsi="Arial" w:cs="Arial"/>
          <w:sz w:val="22"/>
          <w:szCs w:val="22"/>
        </w:rPr>
        <w:t>The greater sand p</w:t>
      </w:r>
      <w:r w:rsidR="009D3A60" w:rsidRPr="009D3A60">
        <w:rPr>
          <w:rFonts w:ascii="Arial" w:hAnsi="Arial" w:cs="Arial"/>
          <w:sz w:val="22"/>
          <w:szCs w:val="22"/>
        </w:rPr>
        <w:t>lover is a conventionally accepted species (</w:t>
      </w:r>
      <w:proofErr w:type="spellStart"/>
      <w:r w:rsidR="009D3A60" w:rsidRPr="009D3A60">
        <w:rPr>
          <w:rFonts w:ascii="Arial" w:hAnsi="Arial" w:cs="Arial"/>
          <w:sz w:val="22"/>
          <w:szCs w:val="22"/>
        </w:rPr>
        <w:t>Marchant</w:t>
      </w:r>
      <w:proofErr w:type="spellEnd"/>
      <w:r w:rsidR="009D3A60" w:rsidRPr="009D3A60">
        <w:rPr>
          <w:rFonts w:ascii="Arial" w:hAnsi="Arial" w:cs="Arial"/>
          <w:sz w:val="22"/>
          <w:szCs w:val="22"/>
        </w:rPr>
        <w:t xml:space="preserve"> &amp; Higgins 1993; </w:t>
      </w:r>
      <w:proofErr w:type="spellStart"/>
      <w:r w:rsidR="009D3A60" w:rsidRPr="009D3A60">
        <w:rPr>
          <w:rFonts w:ascii="Arial" w:hAnsi="Arial" w:cs="Arial"/>
          <w:sz w:val="22"/>
          <w:szCs w:val="22"/>
        </w:rPr>
        <w:t>Christidis</w:t>
      </w:r>
      <w:proofErr w:type="spellEnd"/>
      <w:r w:rsidR="009D3A60" w:rsidRPr="009D3A60">
        <w:rPr>
          <w:rFonts w:ascii="Arial" w:hAnsi="Arial" w:cs="Arial"/>
          <w:sz w:val="22"/>
          <w:szCs w:val="22"/>
        </w:rPr>
        <w:t xml:space="preserve"> &amp; Boles 2008). There are three subspecies:</w:t>
      </w:r>
    </w:p>
    <w:p w:rsidR="009D3A60" w:rsidRPr="009D3A60" w:rsidRDefault="009D3A60" w:rsidP="009D3A60">
      <w:pPr>
        <w:pStyle w:val="ListParagraph"/>
        <w:numPr>
          <w:ilvl w:val="0"/>
          <w:numId w:val="24"/>
        </w:numPr>
        <w:spacing w:line="276" w:lineRule="auto"/>
        <w:contextualSpacing w:val="0"/>
        <w:rPr>
          <w:rFonts w:ascii="Arial" w:hAnsi="Arial" w:cs="Arial"/>
          <w:sz w:val="22"/>
          <w:szCs w:val="22"/>
        </w:rPr>
      </w:pPr>
      <w:r w:rsidRPr="009D3A60">
        <w:rPr>
          <w:rFonts w:ascii="Arial" w:hAnsi="Arial" w:cs="Arial"/>
          <w:sz w:val="22"/>
          <w:szCs w:val="22"/>
        </w:rPr>
        <w:t xml:space="preserve">nominate subspecies </w:t>
      </w:r>
      <w:r w:rsidRPr="009D3A60">
        <w:rPr>
          <w:rFonts w:ascii="Arial" w:hAnsi="Arial" w:cs="Arial"/>
          <w:i/>
          <w:sz w:val="22"/>
          <w:szCs w:val="22"/>
        </w:rPr>
        <w:t xml:space="preserve">C. l. </w:t>
      </w:r>
      <w:proofErr w:type="spellStart"/>
      <w:r w:rsidRPr="009D3A60">
        <w:rPr>
          <w:rFonts w:ascii="Arial" w:hAnsi="Arial" w:cs="Arial"/>
          <w:i/>
          <w:sz w:val="22"/>
          <w:szCs w:val="22"/>
        </w:rPr>
        <w:t>leschenaultii</w:t>
      </w:r>
      <w:proofErr w:type="spellEnd"/>
      <w:r w:rsidRPr="009D3A60">
        <w:rPr>
          <w:rFonts w:ascii="Arial" w:hAnsi="Arial" w:cs="Arial"/>
          <w:sz w:val="22"/>
          <w:szCs w:val="22"/>
        </w:rPr>
        <w:t xml:space="preserve"> which breeds in the northern parts of the Gobi Desert in Mongolia, in north-western China and southern Siberia, and spends the non-breeding season in Australasia, south-east Asia and the Indian subcontinent;</w:t>
      </w:r>
    </w:p>
    <w:p w:rsidR="009D3A60" w:rsidRPr="009D3A60" w:rsidRDefault="009D3A60" w:rsidP="009D3A60">
      <w:pPr>
        <w:pStyle w:val="ListParagraph"/>
        <w:numPr>
          <w:ilvl w:val="0"/>
          <w:numId w:val="24"/>
        </w:numPr>
        <w:spacing w:line="276" w:lineRule="auto"/>
        <w:contextualSpacing w:val="0"/>
        <w:rPr>
          <w:rFonts w:ascii="Arial" w:hAnsi="Arial" w:cs="Arial"/>
          <w:sz w:val="22"/>
          <w:szCs w:val="22"/>
        </w:rPr>
      </w:pPr>
      <w:r w:rsidRPr="009D3A60">
        <w:rPr>
          <w:rFonts w:ascii="Arial" w:hAnsi="Arial" w:cs="Arial"/>
          <w:i/>
          <w:sz w:val="22"/>
          <w:szCs w:val="22"/>
        </w:rPr>
        <w:t xml:space="preserve">C. l. </w:t>
      </w:r>
      <w:proofErr w:type="spellStart"/>
      <w:r w:rsidRPr="009D3A60">
        <w:rPr>
          <w:rFonts w:ascii="Arial" w:hAnsi="Arial" w:cs="Arial"/>
          <w:i/>
          <w:sz w:val="22"/>
          <w:szCs w:val="22"/>
        </w:rPr>
        <w:t>columbinus</w:t>
      </w:r>
      <w:proofErr w:type="spellEnd"/>
      <w:r w:rsidRPr="009D3A60">
        <w:rPr>
          <w:rFonts w:ascii="Arial" w:hAnsi="Arial" w:cs="Arial"/>
          <w:sz w:val="22"/>
          <w:szCs w:val="22"/>
        </w:rPr>
        <w:t xml:space="preserve"> which breeds in the Middle East, Turkey to southern Afghanistan, and spends the non-breeding season in the Red Sea, Gulf of Aden and the south-eastern shores of the Mediterranean Sea (</w:t>
      </w:r>
      <w:proofErr w:type="spellStart"/>
      <w:r w:rsidRPr="009D3A60">
        <w:rPr>
          <w:rFonts w:ascii="Arial" w:hAnsi="Arial" w:cs="Arial"/>
          <w:sz w:val="22"/>
          <w:szCs w:val="22"/>
        </w:rPr>
        <w:t>Marchant</w:t>
      </w:r>
      <w:proofErr w:type="spellEnd"/>
      <w:r w:rsidRPr="009D3A60">
        <w:rPr>
          <w:rFonts w:ascii="Arial" w:hAnsi="Arial" w:cs="Arial"/>
          <w:sz w:val="22"/>
          <w:szCs w:val="22"/>
        </w:rPr>
        <w:t xml:space="preserve"> &amp; Higgins 1993); and,</w:t>
      </w:r>
    </w:p>
    <w:p w:rsidR="009D3A60" w:rsidRPr="009D3A60" w:rsidRDefault="009D3A60" w:rsidP="009D3A60">
      <w:pPr>
        <w:pStyle w:val="ListParagraph"/>
        <w:numPr>
          <w:ilvl w:val="0"/>
          <w:numId w:val="24"/>
        </w:numPr>
        <w:spacing w:after="200" w:line="276" w:lineRule="auto"/>
        <w:contextualSpacing w:val="0"/>
        <w:rPr>
          <w:rFonts w:ascii="Arial" w:hAnsi="Arial" w:cs="Arial"/>
          <w:sz w:val="22"/>
          <w:szCs w:val="22"/>
        </w:rPr>
      </w:pPr>
      <w:r w:rsidRPr="009D3A60">
        <w:rPr>
          <w:rFonts w:ascii="Arial" w:hAnsi="Arial" w:cs="Arial"/>
          <w:i/>
          <w:sz w:val="22"/>
          <w:szCs w:val="22"/>
        </w:rPr>
        <w:t xml:space="preserve">C. l. </w:t>
      </w:r>
      <w:proofErr w:type="spellStart"/>
      <w:r w:rsidRPr="009D3A60">
        <w:rPr>
          <w:rFonts w:ascii="Arial" w:hAnsi="Arial" w:cs="Arial"/>
          <w:i/>
          <w:sz w:val="22"/>
          <w:szCs w:val="22"/>
        </w:rPr>
        <w:t>scythicus</w:t>
      </w:r>
      <w:proofErr w:type="spellEnd"/>
      <w:r w:rsidRPr="009D3A60">
        <w:rPr>
          <w:rFonts w:ascii="Arial" w:hAnsi="Arial" w:cs="Arial"/>
          <w:sz w:val="22"/>
          <w:szCs w:val="22"/>
        </w:rPr>
        <w:t xml:space="preserve"> which breeds from Turkmenistan through south Kazakhstan and spends the non-breeding season along the coasts of eastern and southern Africa (Gill &amp; </w:t>
      </w:r>
      <w:proofErr w:type="spellStart"/>
      <w:r w:rsidRPr="009D3A60">
        <w:rPr>
          <w:rFonts w:ascii="Arial" w:hAnsi="Arial" w:cs="Arial"/>
          <w:sz w:val="22"/>
          <w:szCs w:val="22"/>
        </w:rPr>
        <w:t>Donsker</w:t>
      </w:r>
      <w:proofErr w:type="spellEnd"/>
      <w:r w:rsidRPr="009D3A60">
        <w:rPr>
          <w:rFonts w:ascii="Arial" w:hAnsi="Arial" w:cs="Arial"/>
          <w:sz w:val="22"/>
          <w:szCs w:val="22"/>
        </w:rPr>
        <w:t xml:space="preserve"> 2015).</w:t>
      </w:r>
    </w:p>
    <w:p w:rsidR="00FD2D19" w:rsidRPr="009D3A60" w:rsidRDefault="009D3A60" w:rsidP="009D3A60">
      <w:pPr>
        <w:spacing w:after="240"/>
        <w:rPr>
          <w:rFonts w:ascii="Arial" w:hAnsi="Arial" w:cs="Arial"/>
          <w:color w:val="FF0000"/>
          <w:sz w:val="22"/>
          <w:szCs w:val="22"/>
        </w:rPr>
      </w:pPr>
      <w:r w:rsidRPr="009D3A60">
        <w:rPr>
          <w:rFonts w:ascii="Arial" w:hAnsi="Arial" w:cs="Arial"/>
          <w:sz w:val="22"/>
          <w:szCs w:val="22"/>
        </w:rPr>
        <w:t xml:space="preserve">Note that </w:t>
      </w:r>
      <w:r w:rsidRPr="009D3A60">
        <w:rPr>
          <w:rFonts w:ascii="Arial" w:hAnsi="Arial" w:cs="Arial"/>
          <w:i/>
          <w:sz w:val="22"/>
          <w:szCs w:val="22"/>
        </w:rPr>
        <w:t xml:space="preserve">C. l. </w:t>
      </w:r>
      <w:proofErr w:type="spellStart"/>
      <w:r w:rsidRPr="009D3A60">
        <w:rPr>
          <w:rFonts w:ascii="Arial" w:hAnsi="Arial" w:cs="Arial"/>
          <w:i/>
          <w:sz w:val="22"/>
          <w:szCs w:val="22"/>
        </w:rPr>
        <w:t>scythicus</w:t>
      </w:r>
      <w:proofErr w:type="spellEnd"/>
      <w:r w:rsidRPr="009D3A60">
        <w:rPr>
          <w:rFonts w:ascii="Arial" w:hAnsi="Arial" w:cs="Arial"/>
          <w:sz w:val="22"/>
          <w:szCs w:val="22"/>
        </w:rPr>
        <w:t xml:space="preserve"> was previously known as </w:t>
      </w:r>
      <w:r w:rsidRPr="009D3A60">
        <w:rPr>
          <w:rFonts w:ascii="Arial" w:hAnsi="Arial" w:cs="Arial"/>
          <w:i/>
          <w:sz w:val="22"/>
          <w:szCs w:val="22"/>
        </w:rPr>
        <w:t xml:space="preserve">C. l. </w:t>
      </w:r>
      <w:proofErr w:type="spellStart"/>
      <w:r w:rsidRPr="009D3A60">
        <w:rPr>
          <w:rFonts w:ascii="Arial" w:hAnsi="Arial" w:cs="Arial"/>
          <w:i/>
          <w:sz w:val="22"/>
          <w:szCs w:val="22"/>
        </w:rPr>
        <w:t>crassirostris</w:t>
      </w:r>
      <w:proofErr w:type="spellEnd"/>
      <w:r w:rsidRPr="009D3A60">
        <w:rPr>
          <w:rFonts w:ascii="Arial" w:hAnsi="Arial" w:cs="Arial"/>
          <w:sz w:val="22"/>
          <w:szCs w:val="22"/>
        </w:rPr>
        <w:t xml:space="preserve"> until it was established that this name is pre-occupied by another plover, a subspecies of Wilson's Plover, </w:t>
      </w:r>
      <w:r w:rsidRPr="009D3A60">
        <w:rPr>
          <w:rFonts w:ascii="Arial" w:hAnsi="Arial" w:cs="Arial"/>
          <w:i/>
          <w:sz w:val="22"/>
          <w:szCs w:val="22"/>
        </w:rPr>
        <w:t xml:space="preserve">C. </w:t>
      </w:r>
      <w:proofErr w:type="spellStart"/>
      <w:r w:rsidRPr="009D3A60">
        <w:rPr>
          <w:rFonts w:ascii="Arial" w:hAnsi="Arial" w:cs="Arial"/>
          <w:i/>
          <w:sz w:val="22"/>
          <w:szCs w:val="22"/>
        </w:rPr>
        <w:t>wilsonia</w:t>
      </w:r>
      <w:proofErr w:type="spellEnd"/>
      <w:r w:rsidRPr="009D3A60">
        <w:rPr>
          <w:rFonts w:ascii="Arial" w:hAnsi="Arial" w:cs="Arial"/>
          <w:i/>
          <w:sz w:val="22"/>
          <w:szCs w:val="22"/>
        </w:rPr>
        <w:t xml:space="preserve"> </w:t>
      </w:r>
      <w:proofErr w:type="spellStart"/>
      <w:r w:rsidRPr="009D3A60">
        <w:rPr>
          <w:rFonts w:ascii="Arial" w:hAnsi="Arial" w:cs="Arial"/>
          <w:i/>
          <w:sz w:val="22"/>
          <w:szCs w:val="22"/>
        </w:rPr>
        <w:t>crassirostris</w:t>
      </w:r>
      <w:proofErr w:type="spellEnd"/>
      <w:r w:rsidRPr="009D3A60">
        <w:rPr>
          <w:rFonts w:ascii="Arial" w:hAnsi="Arial" w:cs="Arial"/>
          <w:sz w:val="22"/>
          <w:szCs w:val="22"/>
        </w:rPr>
        <w:t xml:space="preserve"> (Carlos et al. 2012; Gill &amp; </w:t>
      </w:r>
      <w:proofErr w:type="spellStart"/>
      <w:r w:rsidRPr="009D3A60">
        <w:rPr>
          <w:rFonts w:ascii="Arial" w:hAnsi="Arial" w:cs="Arial"/>
          <w:sz w:val="22"/>
          <w:szCs w:val="22"/>
        </w:rPr>
        <w:t>Donsker</w:t>
      </w:r>
      <w:proofErr w:type="spellEnd"/>
      <w:r w:rsidRPr="009D3A60">
        <w:rPr>
          <w:rFonts w:ascii="Arial" w:hAnsi="Arial" w:cs="Arial"/>
          <w:sz w:val="22"/>
          <w:szCs w:val="22"/>
        </w:rPr>
        <w:t xml:space="preserve"> 2015).</w:t>
      </w:r>
      <w:r w:rsidRPr="009D3A60">
        <w:rPr>
          <w:rFonts w:ascii="Arial" w:hAnsi="Arial" w:cs="Arial"/>
          <w:i/>
          <w:iCs/>
          <w:sz w:val="22"/>
          <w:szCs w:val="22"/>
        </w:rPr>
        <w:t xml:space="preserve"> </w:t>
      </w:r>
      <w:r w:rsidR="00FD2D19" w:rsidRPr="009D3A60">
        <w:rPr>
          <w:rFonts w:ascii="Arial" w:hAnsi="Arial" w:cs="Arial"/>
          <w:sz w:val="22"/>
          <w:szCs w:val="22"/>
        </w:rPr>
        <w:t xml:space="preserve">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916ABF" w:rsidRPr="00916ABF" w:rsidRDefault="00916ABF" w:rsidP="00916ABF">
      <w:pPr>
        <w:spacing w:after="240"/>
        <w:rPr>
          <w:rFonts w:ascii="Arial" w:hAnsi="Arial" w:cs="Arial"/>
          <w:sz w:val="22"/>
          <w:szCs w:val="22"/>
        </w:rPr>
      </w:pPr>
      <w:r>
        <w:rPr>
          <w:rFonts w:ascii="Arial" w:hAnsi="Arial" w:cs="Arial"/>
          <w:sz w:val="22"/>
          <w:szCs w:val="22"/>
        </w:rPr>
        <w:t>The greater sand p</w:t>
      </w:r>
      <w:r w:rsidRPr="00916ABF">
        <w:rPr>
          <w:rFonts w:ascii="Arial" w:hAnsi="Arial" w:cs="Arial"/>
          <w:sz w:val="22"/>
          <w:szCs w:val="22"/>
        </w:rPr>
        <w:t xml:space="preserve">lover is a small-to-medium sized shorebird (length </w:t>
      </w:r>
      <w:r>
        <w:rPr>
          <w:rFonts w:ascii="Arial" w:hAnsi="Arial" w:cs="Arial"/>
          <w:sz w:val="22"/>
          <w:szCs w:val="22"/>
        </w:rPr>
        <w:t>22–25 cm; body mass</w:t>
      </w:r>
      <w:r w:rsidRPr="00916ABF">
        <w:rPr>
          <w:rFonts w:ascii="Arial" w:hAnsi="Arial" w:cs="Arial"/>
          <w:sz w:val="22"/>
          <w:szCs w:val="22"/>
        </w:rPr>
        <w:t xml:space="preserve"> 75–100 g) with a straight longish bill that bulges towards the end but has a pointed tip. The legs are long and olive-grey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 Ward 2012).</w:t>
      </w:r>
    </w:p>
    <w:p w:rsidR="00916ABF" w:rsidRDefault="00916ABF" w:rsidP="00916ABF">
      <w:pPr>
        <w:spacing w:after="240"/>
        <w:rPr>
          <w:rFonts w:ascii="Arial" w:hAnsi="Arial" w:cs="Arial"/>
          <w:sz w:val="22"/>
          <w:szCs w:val="22"/>
        </w:rPr>
      </w:pPr>
      <w:r w:rsidRPr="00916ABF">
        <w:rPr>
          <w:rFonts w:ascii="Arial" w:hAnsi="Arial" w:cs="Arial"/>
          <w:sz w:val="22"/>
          <w:szCs w:val="22"/>
        </w:rPr>
        <w:t xml:space="preserve">In non-breeding plumage, the head, nape and upperparts are grey-brown and there are large grey-brown patches on the sides of the breast. The forehead eyebrow, chin, neck and underparts are white. Sexes are non-distinguishable from each other when in non-breeding plumage. However, sexes differ when in breeding plumage with males having a chestnut breast-band and </w:t>
      </w:r>
      <w:proofErr w:type="spellStart"/>
      <w:r w:rsidRPr="00916ABF">
        <w:rPr>
          <w:rFonts w:ascii="Arial" w:hAnsi="Arial" w:cs="Arial"/>
          <w:sz w:val="22"/>
          <w:szCs w:val="22"/>
        </w:rPr>
        <w:t>rufous</w:t>
      </w:r>
      <w:proofErr w:type="spellEnd"/>
      <w:r w:rsidRPr="00916ABF">
        <w:rPr>
          <w:rFonts w:ascii="Arial" w:hAnsi="Arial" w:cs="Arial"/>
          <w:sz w:val="22"/>
          <w:szCs w:val="22"/>
        </w:rPr>
        <w:t xml:space="preserve"> tinging to the head and nape and with black on the face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 Ward 2012). Juvenile birds appear similar to non-breeding adults, but the feathers of the upperparts have narrow buff fringes and indistinct dark streaking and sub-terminal bands. Juveniles may also have a buff tinge to the face, and grey-brown patches at the sides of the breast, which may extend as a wash across the breast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w:t>
      </w:r>
    </w:p>
    <w:p w:rsidR="00916ABF" w:rsidRPr="00916ABF" w:rsidRDefault="00916ABF" w:rsidP="00916ABF">
      <w:pPr>
        <w:spacing w:after="240"/>
        <w:rPr>
          <w:rFonts w:ascii="Arial" w:hAnsi="Arial" w:cs="Arial"/>
          <w:sz w:val="22"/>
          <w:szCs w:val="22"/>
        </w:rPr>
      </w:pPr>
      <w:r w:rsidRPr="00916ABF">
        <w:rPr>
          <w:rFonts w:ascii="Arial" w:hAnsi="Arial" w:cs="Arial"/>
          <w:sz w:val="22"/>
          <w:szCs w:val="22"/>
        </w:rPr>
        <w:t>When in Australia the species is usually in non-breeding plumage and is often difficult to distinguish f</w:t>
      </w:r>
      <w:r>
        <w:rPr>
          <w:rFonts w:ascii="Arial" w:hAnsi="Arial" w:cs="Arial"/>
          <w:sz w:val="22"/>
          <w:szCs w:val="22"/>
        </w:rPr>
        <w:t>rom the similar lesser sand p</w:t>
      </w:r>
      <w:r w:rsidRPr="00916ABF">
        <w:rPr>
          <w:rFonts w:ascii="Arial" w:hAnsi="Arial" w:cs="Arial"/>
          <w:sz w:val="22"/>
          <w:szCs w:val="22"/>
        </w:rPr>
        <w:t xml:space="preserve">lover </w:t>
      </w:r>
      <w:r w:rsidRPr="00916ABF">
        <w:rPr>
          <w:rFonts w:ascii="Arial" w:hAnsi="Arial" w:cs="Arial"/>
          <w:i/>
          <w:sz w:val="22"/>
          <w:szCs w:val="22"/>
        </w:rPr>
        <w:t xml:space="preserve">C. </w:t>
      </w:r>
      <w:proofErr w:type="spellStart"/>
      <w:r w:rsidRPr="00916ABF">
        <w:rPr>
          <w:rFonts w:ascii="Arial" w:hAnsi="Arial" w:cs="Arial"/>
          <w:i/>
          <w:sz w:val="22"/>
          <w:szCs w:val="22"/>
        </w:rPr>
        <w:t>mongolus</w:t>
      </w:r>
      <w:proofErr w:type="spellEnd"/>
      <w:r w:rsidRPr="00916ABF">
        <w:rPr>
          <w:rFonts w:ascii="Arial" w:hAnsi="Arial" w:cs="Arial"/>
          <w:sz w:val="22"/>
          <w:szCs w:val="22"/>
        </w:rPr>
        <w:t xml:space="preserve"> although the </w:t>
      </w:r>
      <w:r>
        <w:rPr>
          <w:rFonts w:ascii="Arial" w:hAnsi="Arial" w:cs="Arial"/>
          <w:sz w:val="22"/>
          <w:szCs w:val="22"/>
        </w:rPr>
        <w:t>g</w:t>
      </w:r>
      <w:r w:rsidRPr="00916ABF">
        <w:rPr>
          <w:rFonts w:ascii="Arial" w:hAnsi="Arial" w:cs="Arial"/>
          <w:sz w:val="22"/>
          <w:szCs w:val="22"/>
        </w:rPr>
        <w:t xml:space="preserve">reater </w:t>
      </w:r>
      <w:r>
        <w:rPr>
          <w:rFonts w:ascii="Arial" w:hAnsi="Arial" w:cs="Arial"/>
          <w:sz w:val="22"/>
          <w:szCs w:val="22"/>
        </w:rPr>
        <w:t>s</w:t>
      </w:r>
      <w:r w:rsidRPr="00916ABF">
        <w:rPr>
          <w:rFonts w:ascii="Arial" w:hAnsi="Arial" w:cs="Arial"/>
          <w:sz w:val="22"/>
          <w:szCs w:val="22"/>
        </w:rPr>
        <w:t xml:space="preserve">and </w:t>
      </w:r>
      <w:r>
        <w:rPr>
          <w:rFonts w:ascii="Arial" w:hAnsi="Arial" w:cs="Arial"/>
          <w:sz w:val="22"/>
          <w:szCs w:val="22"/>
        </w:rPr>
        <w:t>p</w:t>
      </w:r>
      <w:r w:rsidRPr="00916ABF">
        <w:rPr>
          <w:rFonts w:ascii="Arial" w:hAnsi="Arial" w:cs="Arial"/>
          <w:sz w:val="22"/>
          <w:szCs w:val="22"/>
        </w:rPr>
        <w:t>lover is distinctly larger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 To untrained observers, </w:t>
      </w:r>
      <w:r>
        <w:rPr>
          <w:rFonts w:ascii="Arial" w:hAnsi="Arial" w:cs="Arial"/>
          <w:sz w:val="22"/>
          <w:szCs w:val="22"/>
        </w:rPr>
        <w:t>g</w:t>
      </w:r>
      <w:r w:rsidRPr="00916ABF">
        <w:rPr>
          <w:rFonts w:ascii="Arial" w:hAnsi="Arial" w:cs="Arial"/>
          <w:sz w:val="22"/>
          <w:szCs w:val="22"/>
        </w:rPr>
        <w:t xml:space="preserve">reater </w:t>
      </w:r>
      <w:r>
        <w:rPr>
          <w:rFonts w:ascii="Arial" w:hAnsi="Arial" w:cs="Arial"/>
          <w:sz w:val="22"/>
          <w:szCs w:val="22"/>
        </w:rPr>
        <w:t>s</w:t>
      </w:r>
      <w:r w:rsidRPr="00916ABF">
        <w:rPr>
          <w:rFonts w:ascii="Arial" w:hAnsi="Arial" w:cs="Arial"/>
          <w:sz w:val="22"/>
          <w:szCs w:val="22"/>
        </w:rPr>
        <w:t xml:space="preserve">and </w:t>
      </w:r>
      <w:r>
        <w:rPr>
          <w:rFonts w:ascii="Arial" w:hAnsi="Arial" w:cs="Arial"/>
          <w:sz w:val="22"/>
          <w:szCs w:val="22"/>
        </w:rPr>
        <w:t>p</w:t>
      </w:r>
      <w:r w:rsidRPr="00916ABF">
        <w:rPr>
          <w:rFonts w:ascii="Arial" w:hAnsi="Arial" w:cs="Arial"/>
          <w:sz w:val="22"/>
          <w:szCs w:val="22"/>
        </w:rPr>
        <w:t xml:space="preserve">lovers may be difficult to detect in mixed flocks of shorebirds although, when roosting, the </w:t>
      </w:r>
      <w:r>
        <w:rPr>
          <w:rFonts w:ascii="Arial" w:hAnsi="Arial" w:cs="Arial"/>
          <w:sz w:val="22"/>
          <w:szCs w:val="22"/>
        </w:rPr>
        <w:t>g</w:t>
      </w:r>
      <w:r w:rsidRPr="00916ABF">
        <w:rPr>
          <w:rFonts w:ascii="Arial" w:hAnsi="Arial" w:cs="Arial"/>
          <w:sz w:val="22"/>
          <w:szCs w:val="22"/>
        </w:rPr>
        <w:t xml:space="preserve">reater </w:t>
      </w:r>
      <w:r>
        <w:rPr>
          <w:rFonts w:ascii="Arial" w:hAnsi="Arial" w:cs="Arial"/>
          <w:sz w:val="22"/>
          <w:szCs w:val="22"/>
        </w:rPr>
        <w:t>sand p</w:t>
      </w:r>
      <w:r w:rsidRPr="00916ABF">
        <w:rPr>
          <w:rFonts w:ascii="Arial" w:hAnsi="Arial" w:cs="Arial"/>
          <w:sz w:val="22"/>
          <w:szCs w:val="22"/>
        </w:rPr>
        <w:t>lover tends to roost higher up the beach than other shorebirds and is usually</w:t>
      </w:r>
      <w:r>
        <w:rPr>
          <w:rFonts w:ascii="Arial" w:hAnsi="Arial" w:cs="Arial"/>
          <w:sz w:val="22"/>
          <w:szCs w:val="22"/>
        </w:rPr>
        <w:t xml:space="preserve"> segregated from l</w:t>
      </w:r>
      <w:r w:rsidRPr="00916ABF">
        <w:rPr>
          <w:rFonts w:ascii="Arial" w:hAnsi="Arial" w:cs="Arial"/>
          <w:sz w:val="22"/>
          <w:szCs w:val="22"/>
        </w:rPr>
        <w:t xml:space="preserve">esser </w:t>
      </w:r>
      <w:r>
        <w:rPr>
          <w:rFonts w:ascii="Arial" w:hAnsi="Arial" w:cs="Arial"/>
          <w:sz w:val="22"/>
          <w:szCs w:val="22"/>
        </w:rPr>
        <w:t>s</w:t>
      </w:r>
      <w:r w:rsidRPr="00916ABF">
        <w:rPr>
          <w:rFonts w:ascii="Arial" w:hAnsi="Arial" w:cs="Arial"/>
          <w:sz w:val="22"/>
          <w:szCs w:val="22"/>
        </w:rPr>
        <w:t xml:space="preserve">and </w:t>
      </w:r>
      <w:r>
        <w:rPr>
          <w:rFonts w:ascii="Arial" w:hAnsi="Arial" w:cs="Arial"/>
          <w:sz w:val="22"/>
          <w:szCs w:val="22"/>
        </w:rPr>
        <w:t>p</w:t>
      </w:r>
      <w:r w:rsidRPr="00916ABF">
        <w:rPr>
          <w:rFonts w:ascii="Arial" w:hAnsi="Arial" w:cs="Arial"/>
          <w:sz w:val="22"/>
          <w:szCs w:val="22"/>
        </w:rPr>
        <w:t>lovers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 Similar to the </w:t>
      </w:r>
      <w:r>
        <w:rPr>
          <w:rFonts w:ascii="Arial" w:hAnsi="Arial" w:cs="Arial"/>
          <w:sz w:val="22"/>
          <w:szCs w:val="22"/>
        </w:rPr>
        <w:t>o</w:t>
      </w:r>
      <w:r w:rsidRPr="00916ABF">
        <w:rPr>
          <w:rFonts w:ascii="Arial" w:hAnsi="Arial" w:cs="Arial"/>
          <w:sz w:val="22"/>
          <w:szCs w:val="22"/>
        </w:rPr>
        <w:t xml:space="preserve">riental </w:t>
      </w:r>
      <w:r>
        <w:rPr>
          <w:rFonts w:ascii="Arial" w:hAnsi="Arial" w:cs="Arial"/>
          <w:sz w:val="22"/>
          <w:szCs w:val="22"/>
        </w:rPr>
        <w:t>p</w:t>
      </w:r>
      <w:r w:rsidRPr="00916ABF">
        <w:rPr>
          <w:rFonts w:ascii="Arial" w:hAnsi="Arial" w:cs="Arial"/>
          <w:sz w:val="22"/>
          <w:szCs w:val="22"/>
        </w:rPr>
        <w:t xml:space="preserve">lover </w:t>
      </w:r>
      <w:r w:rsidRPr="00916ABF">
        <w:rPr>
          <w:rFonts w:ascii="Arial" w:hAnsi="Arial" w:cs="Arial"/>
          <w:i/>
          <w:sz w:val="22"/>
          <w:szCs w:val="22"/>
        </w:rPr>
        <w:t xml:space="preserve">C. </w:t>
      </w:r>
      <w:proofErr w:type="spellStart"/>
      <w:proofErr w:type="gramStart"/>
      <w:r w:rsidRPr="00916ABF">
        <w:rPr>
          <w:rFonts w:ascii="Arial" w:hAnsi="Arial" w:cs="Arial"/>
          <w:i/>
          <w:sz w:val="22"/>
          <w:szCs w:val="22"/>
        </w:rPr>
        <w:t>veredus</w:t>
      </w:r>
      <w:proofErr w:type="spellEnd"/>
      <w:r w:rsidRPr="00916ABF">
        <w:rPr>
          <w:rFonts w:ascii="Arial" w:hAnsi="Arial" w:cs="Arial"/>
          <w:sz w:val="22"/>
          <w:szCs w:val="22"/>
        </w:rPr>
        <w:t>,</w:t>
      </w:r>
      <w:proofErr w:type="gramEnd"/>
      <w:r w:rsidRPr="00916ABF">
        <w:rPr>
          <w:rFonts w:ascii="Arial" w:hAnsi="Arial" w:cs="Arial"/>
          <w:sz w:val="22"/>
          <w:szCs w:val="22"/>
        </w:rPr>
        <w:t xml:space="preserve"> although the </w:t>
      </w:r>
      <w:r>
        <w:rPr>
          <w:rFonts w:ascii="Arial" w:hAnsi="Arial" w:cs="Arial"/>
          <w:sz w:val="22"/>
          <w:szCs w:val="22"/>
        </w:rPr>
        <w:t>g</w:t>
      </w:r>
      <w:r w:rsidRPr="00916ABF">
        <w:rPr>
          <w:rFonts w:ascii="Arial" w:hAnsi="Arial" w:cs="Arial"/>
          <w:sz w:val="22"/>
          <w:szCs w:val="22"/>
        </w:rPr>
        <w:t xml:space="preserve">reater </w:t>
      </w:r>
      <w:r>
        <w:rPr>
          <w:rFonts w:ascii="Arial" w:hAnsi="Arial" w:cs="Arial"/>
          <w:sz w:val="22"/>
          <w:szCs w:val="22"/>
        </w:rPr>
        <w:t>s</w:t>
      </w:r>
      <w:r w:rsidRPr="00916ABF">
        <w:rPr>
          <w:rFonts w:ascii="Arial" w:hAnsi="Arial" w:cs="Arial"/>
          <w:sz w:val="22"/>
          <w:szCs w:val="22"/>
        </w:rPr>
        <w:t xml:space="preserve">and </w:t>
      </w:r>
      <w:r>
        <w:rPr>
          <w:rFonts w:ascii="Arial" w:hAnsi="Arial" w:cs="Arial"/>
          <w:sz w:val="22"/>
          <w:szCs w:val="22"/>
        </w:rPr>
        <w:t>p</w:t>
      </w:r>
      <w:r w:rsidRPr="00916ABF">
        <w:rPr>
          <w:rFonts w:ascii="Arial" w:hAnsi="Arial" w:cs="Arial"/>
          <w:sz w:val="22"/>
          <w:szCs w:val="22"/>
        </w:rPr>
        <w:t>lover has a smaller head, longer neck and longer wings (</w:t>
      </w:r>
      <w:proofErr w:type="spellStart"/>
      <w:r w:rsidRPr="00916ABF">
        <w:rPr>
          <w:rFonts w:ascii="Arial" w:hAnsi="Arial" w:cs="Arial"/>
          <w:sz w:val="22"/>
          <w:szCs w:val="22"/>
        </w:rPr>
        <w:t>Marchant</w:t>
      </w:r>
      <w:proofErr w:type="spellEnd"/>
      <w:r w:rsidRPr="00916ABF">
        <w:rPr>
          <w:rFonts w:ascii="Arial" w:hAnsi="Arial" w:cs="Arial"/>
          <w:sz w:val="22"/>
          <w:szCs w:val="22"/>
        </w:rPr>
        <w:t xml:space="preserve"> &amp; Higgins 1993).</w:t>
      </w:r>
    </w:p>
    <w:p w:rsidR="00916ABF" w:rsidRDefault="00916ABF" w:rsidP="00AB638E">
      <w:pPr>
        <w:pStyle w:val="CAheading"/>
      </w:pPr>
    </w:p>
    <w:p w:rsidR="007D7E49" w:rsidRPr="007D7E49" w:rsidRDefault="007D7E49" w:rsidP="00AB638E">
      <w:pPr>
        <w:pStyle w:val="CAheading"/>
      </w:pPr>
      <w:r w:rsidRPr="00C77AC3">
        <w:t>Distribution</w:t>
      </w:r>
      <w:r w:rsidRPr="006658AC">
        <w:rPr>
          <w:color w:val="0000FF"/>
        </w:rPr>
        <w:t xml:space="preserve"> </w:t>
      </w:r>
    </w:p>
    <w:p w:rsidR="00916ABF" w:rsidRDefault="00916ABF" w:rsidP="00AB638E">
      <w:pPr>
        <w:spacing w:after="240"/>
        <w:rPr>
          <w:rFonts w:ascii="Arial" w:hAnsi="Arial" w:cs="Arial"/>
          <w:i/>
          <w:sz w:val="22"/>
          <w:szCs w:val="22"/>
        </w:rPr>
      </w:pPr>
      <w:r>
        <w:rPr>
          <w:rFonts w:ascii="Arial" w:hAnsi="Arial" w:cs="Arial"/>
          <w:i/>
          <w:sz w:val="22"/>
          <w:szCs w:val="22"/>
        </w:rPr>
        <w:t>Australian distribution</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lastRenderedPageBreak/>
        <w:t xml:space="preserve">The </w:t>
      </w:r>
      <w:r>
        <w:rPr>
          <w:rFonts w:ascii="Arial" w:hAnsi="Arial" w:cs="Arial"/>
          <w:sz w:val="22"/>
          <w:szCs w:val="22"/>
        </w:rPr>
        <w:t>g</w:t>
      </w:r>
      <w:r w:rsidRPr="00FC1C1F">
        <w:rPr>
          <w:rFonts w:ascii="Arial" w:hAnsi="Arial" w:cs="Arial"/>
          <w:sz w:val="22"/>
          <w:szCs w:val="22"/>
        </w:rPr>
        <w:t xml:space="preserve">reater </w:t>
      </w:r>
      <w:r>
        <w:rPr>
          <w:rFonts w:ascii="Arial" w:hAnsi="Arial" w:cs="Arial"/>
          <w:sz w:val="22"/>
          <w:szCs w:val="22"/>
        </w:rPr>
        <w:t>s</w:t>
      </w:r>
      <w:r w:rsidRPr="00FC1C1F">
        <w:rPr>
          <w:rFonts w:ascii="Arial" w:hAnsi="Arial" w:cs="Arial"/>
          <w:sz w:val="22"/>
          <w:szCs w:val="22"/>
        </w:rPr>
        <w:t xml:space="preserve">and </w:t>
      </w:r>
      <w:r>
        <w:rPr>
          <w:rFonts w:ascii="Arial" w:hAnsi="Arial" w:cs="Arial"/>
          <w:sz w:val="22"/>
          <w:szCs w:val="22"/>
        </w:rPr>
        <w:t>p</w:t>
      </w:r>
      <w:r w:rsidRPr="00FC1C1F">
        <w:rPr>
          <w:rFonts w:ascii="Arial" w:hAnsi="Arial" w:cs="Arial"/>
          <w:sz w:val="22"/>
          <w:szCs w:val="22"/>
        </w:rPr>
        <w:t xml:space="preserve">lover breeds in the northern hemisphere and undertakes annual migrations to and from southern feeding grounds for the austral summer. The subspecies </w:t>
      </w:r>
      <w:r w:rsidRPr="00FC1C1F">
        <w:rPr>
          <w:rFonts w:ascii="Arial" w:hAnsi="Arial" w:cs="Arial"/>
          <w:i/>
          <w:sz w:val="22"/>
          <w:szCs w:val="22"/>
        </w:rPr>
        <w:t xml:space="preserve">C. l. </w:t>
      </w:r>
      <w:proofErr w:type="spellStart"/>
      <w:r w:rsidRPr="00FC1C1F">
        <w:rPr>
          <w:rFonts w:ascii="Arial" w:hAnsi="Arial" w:cs="Arial"/>
          <w:i/>
          <w:sz w:val="22"/>
          <w:szCs w:val="22"/>
        </w:rPr>
        <w:t>leschenaultii</w:t>
      </w:r>
      <w:proofErr w:type="spellEnd"/>
      <w:r w:rsidRPr="00FC1C1F">
        <w:rPr>
          <w:rFonts w:ascii="Arial" w:hAnsi="Arial" w:cs="Arial"/>
          <w:sz w:val="22"/>
          <w:szCs w:val="22"/>
        </w:rPr>
        <w:t xml:space="preserve"> occurs in the East Asian-Australasian Flyway</w:t>
      </w:r>
      <w:r>
        <w:rPr>
          <w:rFonts w:ascii="Arial" w:hAnsi="Arial" w:cs="Arial"/>
          <w:sz w:val="22"/>
          <w:szCs w:val="22"/>
        </w:rPr>
        <w:t>, EAAF (</w:t>
      </w:r>
      <w:proofErr w:type="spellStart"/>
      <w:r>
        <w:rPr>
          <w:rFonts w:ascii="Arial" w:hAnsi="Arial" w:cs="Arial"/>
          <w:sz w:val="22"/>
          <w:szCs w:val="22"/>
        </w:rPr>
        <w:t>Bamford</w:t>
      </w:r>
      <w:proofErr w:type="spellEnd"/>
      <w:r>
        <w:rPr>
          <w:rFonts w:ascii="Arial" w:hAnsi="Arial" w:cs="Arial"/>
          <w:sz w:val="22"/>
          <w:szCs w:val="22"/>
        </w:rPr>
        <w:t xml:space="preserve"> et al. 2008)</w:t>
      </w:r>
      <w:r w:rsidRPr="00FC1C1F">
        <w:rPr>
          <w:rFonts w:ascii="Arial" w:hAnsi="Arial" w:cs="Arial"/>
          <w:sz w:val="22"/>
          <w:szCs w:val="22"/>
        </w:rPr>
        <w:t>. Nearly three quarters of the EAAF population is in Australia during the non-breeding period (</w:t>
      </w:r>
      <w:proofErr w:type="spellStart"/>
      <w:r w:rsidRPr="00FC1C1F">
        <w:rPr>
          <w:rFonts w:ascii="Arial" w:hAnsi="Arial" w:cs="Arial"/>
          <w:sz w:val="22"/>
          <w:szCs w:val="22"/>
        </w:rPr>
        <w:t>Bamford</w:t>
      </w:r>
      <w:proofErr w:type="spellEnd"/>
      <w:r w:rsidRPr="00FC1C1F">
        <w:rPr>
          <w:rFonts w:ascii="Arial" w:hAnsi="Arial" w:cs="Arial"/>
          <w:sz w:val="22"/>
          <w:szCs w:val="22"/>
        </w:rPr>
        <w:t xml:space="preserve"> et al. 2008).</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The </w:t>
      </w:r>
      <w:r>
        <w:rPr>
          <w:rFonts w:ascii="Arial" w:hAnsi="Arial" w:cs="Arial"/>
          <w:sz w:val="22"/>
          <w:szCs w:val="22"/>
        </w:rPr>
        <w:t>g</w:t>
      </w:r>
      <w:r w:rsidRPr="00FC1C1F">
        <w:rPr>
          <w:rFonts w:ascii="Arial" w:hAnsi="Arial" w:cs="Arial"/>
          <w:sz w:val="22"/>
          <w:szCs w:val="22"/>
        </w:rPr>
        <w:t xml:space="preserve">reater </w:t>
      </w:r>
      <w:r>
        <w:rPr>
          <w:rFonts w:ascii="Arial" w:hAnsi="Arial" w:cs="Arial"/>
          <w:sz w:val="22"/>
          <w:szCs w:val="22"/>
        </w:rPr>
        <w:t>s</w:t>
      </w:r>
      <w:r w:rsidRPr="00FC1C1F">
        <w:rPr>
          <w:rFonts w:ascii="Arial" w:hAnsi="Arial" w:cs="Arial"/>
          <w:sz w:val="22"/>
          <w:szCs w:val="22"/>
        </w:rPr>
        <w:t xml:space="preserve">and </w:t>
      </w:r>
      <w:r>
        <w:rPr>
          <w:rFonts w:ascii="Arial" w:hAnsi="Arial" w:cs="Arial"/>
          <w:sz w:val="22"/>
          <w:szCs w:val="22"/>
        </w:rPr>
        <w:t>p</w:t>
      </w:r>
      <w:r w:rsidRPr="00FC1C1F">
        <w:rPr>
          <w:rFonts w:ascii="Arial" w:hAnsi="Arial" w:cs="Arial"/>
          <w:sz w:val="22"/>
          <w:szCs w:val="22"/>
        </w:rPr>
        <w:t>lover distribution in Australia during the non-breeding season is widespread, although the most are found in northern Australia (Minton et al. 2006; Garnett et al. 2011; Ward 2012). In general, the distribution of this species is:</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Western Australia - especially widespread between North West Cape and Roebuck Bay and also occasionally recorded along the coast of southern Western Australia;</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Northern Territory - recorded from most of the coastline with the most significant areas around the Joseph Bonaparte Gulf, the coast from Anson Bay to </w:t>
      </w:r>
      <w:proofErr w:type="spellStart"/>
      <w:r w:rsidRPr="00FC1C1F">
        <w:rPr>
          <w:rFonts w:ascii="Arial" w:hAnsi="Arial" w:cs="Arial"/>
          <w:sz w:val="22"/>
          <w:szCs w:val="22"/>
        </w:rPr>
        <w:t>Murgenella</w:t>
      </w:r>
      <w:proofErr w:type="spellEnd"/>
      <w:r w:rsidRPr="00FC1C1F">
        <w:rPr>
          <w:rFonts w:ascii="Arial" w:hAnsi="Arial" w:cs="Arial"/>
          <w:sz w:val="22"/>
          <w:szCs w:val="22"/>
        </w:rPr>
        <w:t xml:space="preserve"> Creek (including the south coast of the Tiwi Islands), the northern Arnhem coast, and the Port McArthur area;</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Queensland - south-eastern parts of the Gulf of Carpentaria and widespread from the Torres Strait along the eastern coast of Queensland; </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New South Wales - found from the Queensland border along the coast to the Northern Rivers region with occasional records south to about Shoalhaven Heads;  </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Victoria - mostly recorded from Corner Inlet, Western Port and Port Phillip Bay; </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Tasmania - small numbers occur in most years; and,</w:t>
      </w:r>
    </w:p>
    <w:p w:rsidR="00FC1C1F" w:rsidRPr="00FC1C1F" w:rsidRDefault="00FC1C1F" w:rsidP="00FC1C1F">
      <w:pPr>
        <w:spacing w:after="240"/>
        <w:rPr>
          <w:rFonts w:ascii="Arial" w:hAnsi="Arial" w:cs="Arial"/>
          <w:sz w:val="22"/>
          <w:szCs w:val="22"/>
        </w:rPr>
      </w:pPr>
      <w:r w:rsidRPr="00FC1C1F">
        <w:rPr>
          <w:rFonts w:ascii="Arial" w:hAnsi="Arial" w:cs="Arial"/>
          <w:sz w:val="22"/>
          <w:szCs w:val="22"/>
        </w:rPr>
        <w:t xml:space="preserve">South Australia - mostly recorded from </w:t>
      </w:r>
      <w:r>
        <w:rPr>
          <w:rFonts w:ascii="Arial" w:hAnsi="Arial" w:cs="Arial"/>
          <w:sz w:val="22"/>
          <w:szCs w:val="22"/>
        </w:rPr>
        <w:t>t</w:t>
      </w:r>
      <w:r w:rsidRPr="00FC1C1F">
        <w:rPr>
          <w:rFonts w:ascii="Arial" w:hAnsi="Arial" w:cs="Arial"/>
          <w:sz w:val="22"/>
          <w:szCs w:val="22"/>
        </w:rPr>
        <w:t>he Coorong, Gulf St Vincent and Spencer Gulf, as well as on the Eyre Peninsula, west to about Streaky Bay (</w:t>
      </w:r>
      <w:proofErr w:type="spellStart"/>
      <w:r w:rsidRPr="00FC1C1F">
        <w:rPr>
          <w:rFonts w:ascii="Arial" w:hAnsi="Arial" w:cs="Arial"/>
          <w:sz w:val="22"/>
          <w:szCs w:val="22"/>
        </w:rPr>
        <w:t>Marchant</w:t>
      </w:r>
      <w:proofErr w:type="spellEnd"/>
      <w:r w:rsidRPr="00FC1C1F">
        <w:rPr>
          <w:rFonts w:ascii="Arial" w:hAnsi="Arial" w:cs="Arial"/>
          <w:sz w:val="22"/>
          <w:szCs w:val="22"/>
        </w:rPr>
        <w:t xml:space="preserve"> &amp; Higgins 1993; Barrett et al. 2003; </w:t>
      </w:r>
      <w:proofErr w:type="spellStart"/>
      <w:r w:rsidRPr="00FC1C1F">
        <w:rPr>
          <w:rFonts w:ascii="Arial" w:hAnsi="Arial" w:cs="Arial"/>
          <w:sz w:val="22"/>
          <w:szCs w:val="22"/>
        </w:rPr>
        <w:t>Chatto</w:t>
      </w:r>
      <w:proofErr w:type="spellEnd"/>
      <w:r w:rsidRPr="00FC1C1F">
        <w:rPr>
          <w:rFonts w:ascii="Arial" w:hAnsi="Arial" w:cs="Arial"/>
          <w:sz w:val="22"/>
          <w:szCs w:val="22"/>
        </w:rPr>
        <w:t xml:space="preserve"> 2003; Minton et al. 2006; Garnett et al. 2011).</w:t>
      </w:r>
    </w:p>
    <w:p w:rsidR="00916ABF" w:rsidRPr="00FC1C1F" w:rsidRDefault="00FC1C1F" w:rsidP="00FC1C1F">
      <w:pPr>
        <w:spacing w:after="240"/>
        <w:rPr>
          <w:rFonts w:ascii="Arial" w:hAnsi="Arial" w:cs="Arial"/>
          <w:sz w:val="22"/>
          <w:szCs w:val="22"/>
        </w:rPr>
      </w:pPr>
      <w:r w:rsidRPr="00FC1C1F">
        <w:rPr>
          <w:rFonts w:ascii="Arial" w:hAnsi="Arial" w:cs="Arial"/>
          <w:sz w:val="22"/>
          <w:szCs w:val="22"/>
        </w:rPr>
        <w:t xml:space="preserve">This species has also been </w:t>
      </w:r>
      <w:r>
        <w:rPr>
          <w:rFonts w:ascii="Arial" w:hAnsi="Arial" w:cs="Arial"/>
          <w:sz w:val="22"/>
          <w:szCs w:val="22"/>
        </w:rPr>
        <w:t>recorded on Ashmore Reef, Cocos (</w:t>
      </w:r>
      <w:r w:rsidRPr="00FC1C1F">
        <w:rPr>
          <w:rFonts w:ascii="Arial" w:hAnsi="Arial" w:cs="Arial"/>
          <w:sz w:val="22"/>
          <w:szCs w:val="22"/>
        </w:rPr>
        <w:t>Keeling</w:t>
      </w:r>
      <w:r>
        <w:rPr>
          <w:rFonts w:ascii="Arial" w:hAnsi="Arial" w:cs="Arial"/>
          <w:sz w:val="22"/>
          <w:szCs w:val="22"/>
        </w:rPr>
        <w:t>)</w:t>
      </w:r>
      <w:r w:rsidRPr="00FC1C1F">
        <w:rPr>
          <w:rFonts w:ascii="Arial" w:hAnsi="Arial" w:cs="Arial"/>
          <w:sz w:val="22"/>
          <w:szCs w:val="22"/>
        </w:rPr>
        <w:t xml:space="preserve"> Islands, Christmas Island and Lord Howe Island (</w:t>
      </w:r>
      <w:proofErr w:type="spellStart"/>
      <w:r w:rsidRPr="00FC1C1F">
        <w:rPr>
          <w:rFonts w:ascii="Arial" w:hAnsi="Arial" w:cs="Arial"/>
          <w:sz w:val="22"/>
          <w:szCs w:val="22"/>
        </w:rPr>
        <w:t>Marchant</w:t>
      </w:r>
      <w:proofErr w:type="spellEnd"/>
      <w:r w:rsidRPr="00FC1C1F">
        <w:rPr>
          <w:rFonts w:ascii="Arial" w:hAnsi="Arial" w:cs="Arial"/>
          <w:sz w:val="22"/>
          <w:szCs w:val="22"/>
        </w:rPr>
        <w:t xml:space="preserve"> &amp; Higgins 1993).</w:t>
      </w:r>
    </w:p>
    <w:p w:rsidR="00F32034" w:rsidRDefault="00F32034" w:rsidP="00AB638E">
      <w:pPr>
        <w:spacing w:after="240"/>
        <w:rPr>
          <w:rFonts w:ascii="Arial" w:hAnsi="Arial" w:cs="Arial"/>
          <w:i/>
          <w:sz w:val="22"/>
          <w:szCs w:val="22"/>
        </w:rPr>
      </w:pPr>
    </w:p>
    <w:p w:rsidR="00916ABF" w:rsidRDefault="00916ABF" w:rsidP="00AB638E">
      <w:pPr>
        <w:spacing w:after="240"/>
        <w:rPr>
          <w:rFonts w:ascii="Arial" w:hAnsi="Arial" w:cs="Arial"/>
          <w:i/>
          <w:sz w:val="22"/>
          <w:szCs w:val="22"/>
        </w:rPr>
      </w:pPr>
      <w:r>
        <w:rPr>
          <w:rFonts w:ascii="Arial" w:hAnsi="Arial" w:cs="Arial"/>
          <w:i/>
          <w:sz w:val="22"/>
          <w:szCs w:val="22"/>
        </w:rPr>
        <w:t>Global distribution</w:t>
      </w:r>
    </w:p>
    <w:p w:rsidR="00916ABF" w:rsidRPr="00F32034" w:rsidRDefault="00F32034" w:rsidP="00AB638E">
      <w:pPr>
        <w:spacing w:after="240"/>
        <w:rPr>
          <w:rFonts w:ascii="Arial" w:hAnsi="Arial" w:cs="Arial"/>
          <w:sz w:val="22"/>
          <w:szCs w:val="22"/>
        </w:rPr>
      </w:pPr>
      <w:r w:rsidRPr="00F32034">
        <w:rPr>
          <w:rFonts w:ascii="Arial" w:hAnsi="Arial" w:cs="Arial"/>
          <w:sz w:val="22"/>
          <w:szCs w:val="22"/>
        </w:rPr>
        <w:t xml:space="preserve">The </w:t>
      </w:r>
      <w:r>
        <w:rPr>
          <w:rFonts w:ascii="Arial" w:hAnsi="Arial" w:cs="Arial"/>
          <w:sz w:val="22"/>
          <w:szCs w:val="22"/>
        </w:rPr>
        <w:t>g</w:t>
      </w:r>
      <w:r w:rsidRPr="00F32034">
        <w:rPr>
          <w:rFonts w:ascii="Arial" w:hAnsi="Arial" w:cs="Arial"/>
          <w:sz w:val="22"/>
          <w:szCs w:val="22"/>
        </w:rPr>
        <w:t xml:space="preserve">reater </w:t>
      </w:r>
      <w:r>
        <w:rPr>
          <w:rFonts w:ascii="Arial" w:hAnsi="Arial" w:cs="Arial"/>
          <w:sz w:val="22"/>
          <w:szCs w:val="22"/>
        </w:rPr>
        <w:t>s</w:t>
      </w:r>
      <w:r w:rsidRPr="00F32034">
        <w:rPr>
          <w:rFonts w:ascii="Arial" w:hAnsi="Arial" w:cs="Arial"/>
          <w:sz w:val="22"/>
          <w:szCs w:val="22"/>
        </w:rPr>
        <w:t xml:space="preserve">and </w:t>
      </w:r>
      <w:r>
        <w:rPr>
          <w:rFonts w:ascii="Arial" w:hAnsi="Arial" w:cs="Arial"/>
          <w:sz w:val="22"/>
          <w:szCs w:val="22"/>
        </w:rPr>
        <w:t>p</w:t>
      </w:r>
      <w:r w:rsidRPr="00F32034">
        <w:rPr>
          <w:rFonts w:ascii="Arial" w:hAnsi="Arial" w:cs="Arial"/>
          <w:sz w:val="22"/>
          <w:szCs w:val="22"/>
        </w:rPr>
        <w:t>lover has an extremely large global range with the extent of occurrence estimated to be 3,460,000 km</w:t>
      </w:r>
      <w:r w:rsidRPr="00F32034">
        <w:rPr>
          <w:rFonts w:ascii="Arial" w:hAnsi="Arial" w:cs="Arial"/>
          <w:sz w:val="22"/>
          <w:szCs w:val="22"/>
          <w:vertAlign w:val="superscript"/>
        </w:rPr>
        <w:t>2</w:t>
      </w:r>
      <w:r w:rsidRPr="00F32034">
        <w:rPr>
          <w:rFonts w:ascii="Arial" w:hAnsi="Arial" w:cs="Arial"/>
          <w:sz w:val="22"/>
          <w:szCs w:val="22"/>
        </w:rPr>
        <w:t xml:space="preserve"> (BirdLife International 2015).</w:t>
      </w:r>
    </w:p>
    <w:p w:rsidR="00F32034" w:rsidRDefault="00F32034" w:rsidP="00AB638E">
      <w:pPr>
        <w:spacing w:after="240"/>
        <w:rPr>
          <w:rFonts w:ascii="Arial" w:hAnsi="Arial" w:cs="Arial"/>
          <w:sz w:val="22"/>
          <w:szCs w:val="22"/>
        </w:rPr>
      </w:pPr>
      <w:r w:rsidRPr="00F32034">
        <w:rPr>
          <w:rFonts w:ascii="Arial" w:hAnsi="Arial" w:cs="Arial"/>
          <w:sz w:val="22"/>
          <w:szCs w:val="22"/>
        </w:rPr>
        <w:t xml:space="preserve">The </w:t>
      </w:r>
      <w:r>
        <w:rPr>
          <w:rFonts w:ascii="Arial" w:hAnsi="Arial" w:cs="Arial"/>
          <w:sz w:val="22"/>
          <w:szCs w:val="22"/>
        </w:rPr>
        <w:t>g</w:t>
      </w:r>
      <w:r w:rsidRPr="00F32034">
        <w:rPr>
          <w:rFonts w:ascii="Arial" w:hAnsi="Arial" w:cs="Arial"/>
          <w:sz w:val="22"/>
          <w:szCs w:val="22"/>
        </w:rPr>
        <w:t xml:space="preserve">reater </w:t>
      </w:r>
      <w:r>
        <w:rPr>
          <w:rFonts w:ascii="Arial" w:hAnsi="Arial" w:cs="Arial"/>
          <w:sz w:val="22"/>
          <w:szCs w:val="22"/>
        </w:rPr>
        <w:t>s</w:t>
      </w:r>
      <w:r w:rsidRPr="00F32034">
        <w:rPr>
          <w:rFonts w:ascii="Arial" w:hAnsi="Arial" w:cs="Arial"/>
          <w:sz w:val="22"/>
          <w:szCs w:val="22"/>
        </w:rPr>
        <w:t xml:space="preserve">and </w:t>
      </w:r>
      <w:r>
        <w:rPr>
          <w:rFonts w:ascii="Arial" w:hAnsi="Arial" w:cs="Arial"/>
          <w:sz w:val="22"/>
          <w:szCs w:val="22"/>
        </w:rPr>
        <w:t>p</w:t>
      </w:r>
      <w:r w:rsidRPr="00F32034">
        <w:rPr>
          <w:rFonts w:ascii="Arial" w:hAnsi="Arial" w:cs="Arial"/>
          <w:sz w:val="22"/>
          <w:szCs w:val="22"/>
        </w:rPr>
        <w:t>lover is one of 35 migratory shorebird species that breed in the northern hemisphere during the boreal summer and are known to annually migrate to the non-breeding grounds of Australia along the EAAF for the austral summer. In general, the EAAF stretches from breeding grounds in the Russian tundra, Mongolia and Alaska southwards through east and south-east Asia, to non-breeding areas in Indonesia, Papua New Guinea, Australia and New Zealand (DOE 2014). Of the three subspecies of</w:t>
      </w:r>
      <w:r>
        <w:rPr>
          <w:rFonts w:ascii="Arial" w:hAnsi="Arial" w:cs="Arial"/>
          <w:sz w:val="22"/>
          <w:szCs w:val="22"/>
        </w:rPr>
        <w:t xml:space="preserve"> the g</w:t>
      </w:r>
      <w:r w:rsidRPr="00F32034">
        <w:rPr>
          <w:rFonts w:ascii="Arial" w:hAnsi="Arial" w:cs="Arial"/>
          <w:sz w:val="22"/>
          <w:szCs w:val="22"/>
        </w:rPr>
        <w:t xml:space="preserve">reater </w:t>
      </w:r>
      <w:r>
        <w:rPr>
          <w:rFonts w:ascii="Arial" w:hAnsi="Arial" w:cs="Arial"/>
          <w:sz w:val="22"/>
          <w:szCs w:val="22"/>
        </w:rPr>
        <w:t>s</w:t>
      </w:r>
      <w:r w:rsidRPr="00F32034">
        <w:rPr>
          <w:rFonts w:ascii="Arial" w:hAnsi="Arial" w:cs="Arial"/>
          <w:sz w:val="22"/>
          <w:szCs w:val="22"/>
        </w:rPr>
        <w:t xml:space="preserve">and </w:t>
      </w:r>
      <w:r>
        <w:rPr>
          <w:rFonts w:ascii="Arial" w:hAnsi="Arial" w:cs="Arial"/>
          <w:sz w:val="22"/>
          <w:szCs w:val="22"/>
        </w:rPr>
        <w:t>p</w:t>
      </w:r>
      <w:r w:rsidRPr="00F32034">
        <w:rPr>
          <w:rFonts w:ascii="Arial" w:hAnsi="Arial" w:cs="Arial"/>
          <w:sz w:val="22"/>
          <w:szCs w:val="22"/>
        </w:rPr>
        <w:t xml:space="preserve">lover, only </w:t>
      </w:r>
      <w:r w:rsidRPr="00F32034">
        <w:rPr>
          <w:rFonts w:ascii="Arial" w:hAnsi="Arial" w:cs="Arial"/>
          <w:i/>
          <w:sz w:val="22"/>
          <w:szCs w:val="22"/>
        </w:rPr>
        <w:t xml:space="preserve">C. l. </w:t>
      </w:r>
      <w:proofErr w:type="spellStart"/>
      <w:r w:rsidRPr="00F32034">
        <w:rPr>
          <w:rFonts w:ascii="Arial" w:hAnsi="Arial" w:cs="Arial"/>
          <w:i/>
          <w:sz w:val="22"/>
          <w:szCs w:val="22"/>
        </w:rPr>
        <w:t>leschenaultii</w:t>
      </w:r>
      <w:proofErr w:type="spellEnd"/>
      <w:r w:rsidRPr="00F32034">
        <w:rPr>
          <w:rFonts w:ascii="Arial" w:hAnsi="Arial" w:cs="Arial"/>
          <w:sz w:val="22"/>
          <w:szCs w:val="22"/>
        </w:rPr>
        <w:t xml:space="preserve"> occurs in the EAAF and this subspecies also occurs in the Central Asian Flyway (</w:t>
      </w:r>
      <w:proofErr w:type="spellStart"/>
      <w:r w:rsidRPr="00F32034">
        <w:rPr>
          <w:rFonts w:ascii="Arial" w:hAnsi="Arial" w:cs="Arial"/>
          <w:sz w:val="22"/>
          <w:szCs w:val="22"/>
        </w:rPr>
        <w:t>Bamford</w:t>
      </w:r>
      <w:proofErr w:type="spellEnd"/>
      <w:r w:rsidRPr="00F32034">
        <w:rPr>
          <w:rFonts w:ascii="Arial" w:hAnsi="Arial" w:cs="Arial"/>
          <w:sz w:val="22"/>
          <w:szCs w:val="22"/>
        </w:rPr>
        <w:t xml:space="preserve"> et al. 2008)</w:t>
      </w:r>
      <w:r>
        <w:rPr>
          <w:rFonts w:ascii="Arial" w:hAnsi="Arial" w:cs="Arial"/>
          <w:sz w:val="22"/>
          <w:szCs w:val="22"/>
        </w:rPr>
        <w:t>.</w:t>
      </w:r>
    </w:p>
    <w:p w:rsidR="00F32034" w:rsidRPr="00F32034" w:rsidRDefault="00F32034" w:rsidP="00F32034">
      <w:pPr>
        <w:spacing w:after="240"/>
        <w:rPr>
          <w:rFonts w:ascii="Arial" w:hAnsi="Arial" w:cs="Arial"/>
          <w:sz w:val="22"/>
          <w:szCs w:val="22"/>
        </w:rPr>
      </w:pPr>
      <w:r w:rsidRPr="00F32034">
        <w:rPr>
          <w:rFonts w:ascii="Arial" w:hAnsi="Arial" w:cs="Arial"/>
          <w:sz w:val="22"/>
          <w:szCs w:val="22"/>
        </w:rPr>
        <w:t xml:space="preserve">The </w:t>
      </w:r>
      <w:r>
        <w:rPr>
          <w:rFonts w:ascii="Arial" w:hAnsi="Arial" w:cs="Arial"/>
          <w:sz w:val="22"/>
          <w:szCs w:val="22"/>
        </w:rPr>
        <w:t>g</w:t>
      </w:r>
      <w:r w:rsidRPr="00F32034">
        <w:rPr>
          <w:rFonts w:ascii="Arial" w:hAnsi="Arial" w:cs="Arial"/>
          <w:sz w:val="22"/>
          <w:szCs w:val="22"/>
        </w:rPr>
        <w:t xml:space="preserve">reater </w:t>
      </w:r>
      <w:r>
        <w:rPr>
          <w:rFonts w:ascii="Arial" w:hAnsi="Arial" w:cs="Arial"/>
          <w:sz w:val="22"/>
          <w:szCs w:val="22"/>
        </w:rPr>
        <w:t>s</w:t>
      </w:r>
      <w:r w:rsidRPr="00F32034">
        <w:rPr>
          <w:rFonts w:ascii="Arial" w:hAnsi="Arial" w:cs="Arial"/>
          <w:sz w:val="22"/>
          <w:szCs w:val="22"/>
        </w:rPr>
        <w:t xml:space="preserve">and </w:t>
      </w:r>
      <w:r>
        <w:rPr>
          <w:rFonts w:ascii="Arial" w:hAnsi="Arial" w:cs="Arial"/>
          <w:sz w:val="22"/>
          <w:szCs w:val="22"/>
        </w:rPr>
        <w:t>p</w:t>
      </w:r>
      <w:r w:rsidRPr="00F32034">
        <w:rPr>
          <w:rFonts w:ascii="Arial" w:hAnsi="Arial" w:cs="Arial"/>
          <w:sz w:val="22"/>
          <w:szCs w:val="22"/>
        </w:rPr>
        <w:t>lover breeds in the northern Gobi Desert of Mongolia and adjacent areas of southern Siberia; north-western China; from south-eastern Kazakhstan west to the Aral Sea and the eastern shores of the Caspian Sea, and south to Afghanistan; and at scattered sites from Azerbaijan, west into Turkey and south through Syria to Jordan (</w:t>
      </w:r>
      <w:proofErr w:type="spellStart"/>
      <w:r w:rsidRPr="00F32034">
        <w:rPr>
          <w:rFonts w:ascii="Arial" w:hAnsi="Arial" w:cs="Arial"/>
          <w:sz w:val="22"/>
          <w:szCs w:val="22"/>
        </w:rPr>
        <w:t>Marchant</w:t>
      </w:r>
      <w:proofErr w:type="spellEnd"/>
      <w:r w:rsidRPr="00F32034">
        <w:rPr>
          <w:rFonts w:ascii="Arial" w:hAnsi="Arial" w:cs="Arial"/>
          <w:sz w:val="22"/>
          <w:szCs w:val="22"/>
        </w:rPr>
        <w:t xml:space="preserve"> &amp; Higgins 1993; </w:t>
      </w:r>
      <w:proofErr w:type="spellStart"/>
      <w:r w:rsidRPr="00F32034">
        <w:rPr>
          <w:rFonts w:ascii="Arial" w:hAnsi="Arial" w:cs="Arial"/>
          <w:sz w:val="22"/>
          <w:szCs w:val="22"/>
        </w:rPr>
        <w:t>Wiersma</w:t>
      </w:r>
      <w:proofErr w:type="spellEnd"/>
      <w:r w:rsidRPr="00F32034">
        <w:rPr>
          <w:rFonts w:ascii="Arial" w:hAnsi="Arial" w:cs="Arial"/>
          <w:sz w:val="22"/>
          <w:szCs w:val="22"/>
        </w:rPr>
        <w:t xml:space="preserve"> 1996; Gill &amp; </w:t>
      </w:r>
      <w:proofErr w:type="spellStart"/>
      <w:r w:rsidRPr="00F32034">
        <w:rPr>
          <w:rFonts w:ascii="Arial" w:hAnsi="Arial" w:cs="Arial"/>
          <w:sz w:val="22"/>
          <w:szCs w:val="22"/>
        </w:rPr>
        <w:t>Donsker</w:t>
      </w:r>
      <w:proofErr w:type="spellEnd"/>
      <w:r w:rsidRPr="00F32034">
        <w:rPr>
          <w:rFonts w:ascii="Arial" w:hAnsi="Arial" w:cs="Arial"/>
          <w:sz w:val="22"/>
          <w:szCs w:val="22"/>
        </w:rPr>
        <w:t xml:space="preserve"> 2015). </w:t>
      </w:r>
    </w:p>
    <w:p w:rsidR="00F32034" w:rsidRPr="00F32034" w:rsidRDefault="00F32034" w:rsidP="00F32034">
      <w:pPr>
        <w:spacing w:after="240"/>
        <w:rPr>
          <w:rFonts w:ascii="Arial" w:hAnsi="Arial" w:cs="Arial"/>
          <w:sz w:val="22"/>
          <w:szCs w:val="22"/>
        </w:rPr>
      </w:pPr>
      <w:r w:rsidRPr="00F32034">
        <w:rPr>
          <w:rFonts w:ascii="Arial" w:hAnsi="Arial" w:cs="Arial"/>
          <w:sz w:val="22"/>
          <w:szCs w:val="22"/>
        </w:rPr>
        <w:t xml:space="preserve">The subspecies </w:t>
      </w:r>
      <w:r w:rsidRPr="00F32034">
        <w:rPr>
          <w:rFonts w:ascii="Arial" w:hAnsi="Arial" w:cs="Arial"/>
          <w:i/>
          <w:sz w:val="22"/>
          <w:szCs w:val="22"/>
        </w:rPr>
        <w:t xml:space="preserve">C. l. </w:t>
      </w:r>
      <w:proofErr w:type="spellStart"/>
      <w:proofErr w:type="gramStart"/>
      <w:r w:rsidRPr="00F32034">
        <w:rPr>
          <w:rFonts w:ascii="Arial" w:hAnsi="Arial" w:cs="Arial"/>
          <w:i/>
          <w:sz w:val="22"/>
          <w:szCs w:val="22"/>
        </w:rPr>
        <w:t>leschenaultii</w:t>
      </w:r>
      <w:proofErr w:type="spellEnd"/>
      <w:r w:rsidRPr="00F32034">
        <w:rPr>
          <w:rFonts w:ascii="Arial" w:hAnsi="Arial" w:cs="Arial"/>
          <w:sz w:val="22"/>
          <w:szCs w:val="22"/>
        </w:rPr>
        <w:t xml:space="preserve"> ,</w:t>
      </w:r>
      <w:proofErr w:type="gramEnd"/>
      <w:r w:rsidRPr="00F32034">
        <w:rPr>
          <w:rFonts w:ascii="Arial" w:hAnsi="Arial" w:cs="Arial"/>
          <w:sz w:val="22"/>
          <w:szCs w:val="22"/>
        </w:rPr>
        <w:t xml:space="preserve"> which occurs in Australia during the non-breeding period, breeds in China, Mongolia and nearby parts of Russia (</w:t>
      </w:r>
      <w:proofErr w:type="spellStart"/>
      <w:r w:rsidRPr="00F32034">
        <w:rPr>
          <w:rFonts w:ascii="Arial" w:hAnsi="Arial" w:cs="Arial"/>
          <w:sz w:val="22"/>
          <w:szCs w:val="22"/>
        </w:rPr>
        <w:t>Bamford</w:t>
      </w:r>
      <w:proofErr w:type="spellEnd"/>
      <w:r w:rsidRPr="00F32034">
        <w:rPr>
          <w:rFonts w:ascii="Arial" w:hAnsi="Arial" w:cs="Arial"/>
          <w:sz w:val="22"/>
          <w:szCs w:val="22"/>
        </w:rPr>
        <w:t xml:space="preserve"> et al. 2008; Garnett et al. 2011).</w:t>
      </w:r>
    </w:p>
    <w:p w:rsidR="00E6083B" w:rsidRPr="007B1471" w:rsidRDefault="00E6083B" w:rsidP="00AB638E">
      <w:pPr>
        <w:spacing w:after="240"/>
        <w:rPr>
          <w:rFonts w:ascii="Arial" w:hAnsi="Arial" w:cs="Arial"/>
          <w:color w:val="0000FF"/>
          <w:sz w:val="22"/>
          <w:szCs w:val="22"/>
        </w:rPr>
      </w:pPr>
      <w:r w:rsidRPr="007B1471">
        <w:rPr>
          <w:rFonts w:ascii="Arial" w:hAnsi="Arial" w:cs="Arial"/>
          <w:color w:val="0000FF"/>
          <w:sz w:val="22"/>
          <w:szCs w:val="22"/>
        </w:rPr>
        <w:t xml:space="preserve"> </w:t>
      </w:r>
      <w:r w:rsidR="00252CFE">
        <w:rPr>
          <w:rFonts w:ascii="Arial" w:hAnsi="Arial" w:cs="Arial"/>
          <w:color w:val="0000FF"/>
          <w:sz w:val="22"/>
          <w:szCs w:val="22"/>
        </w:rPr>
        <w:t xml:space="preserve"> </w:t>
      </w:r>
    </w:p>
    <w:p w:rsidR="00424584" w:rsidRPr="007D7E49" w:rsidRDefault="007D7E49" w:rsidP="00AB638E">
      <w:pPr>
        <w:pStyle w:val="CAheading"/>
      </w:pPr>
      <w:r w:rsidRPr="007D7E49">
        <w:t>Relevant Biology/Ecology</w:t>
      </w:r>
    </w:p>
    <w:p w:rsidR="001973B5" w:rsidRDefault="00F32034" w:rsidP="00AB638E">
      <w:pPr>
        <w:pStyle w:val="Normal12pt"/>
        <w:spacing w:after="240"/>
        <w:rPr>
          <w:rFonts w:ascii="Arial" w:hAnsi="Arial" w:cs="Arial"/>
          <w:i/>
          <w:sz w:val="22"/>
          <w:szCs w:val="22"/>
        </w:rPr>
      </w:pPr>
      <w:r>
        <w:rPr>
          <w:rFonts w:ascii="Arial" w:hAnsi="Arial" w:cs="Arial"/>
          <w:i/>
          <w:sz w:val="22"/>
          <w:szCs w:val="22"/>
        </w:rPr>
        <w:t>Life history</w:t>
      </w:r>
    </w:p>
    <w:p w:rsidR="00F32034" w:rsidRPr="00D64814" w:rsidRDefault="00D64814" w:rsidP="00AB638E">
      <w:pPr>
        <w:pStyle w:val="Normal12pt"/>
        <w:spacing w:after="240"/>
        <w:rPr>
          <w:rFonts w:ascii="Arial" w:hAnsi="Arial" w:cs="Arial"/>
          <w:sz w:val="22"/>
          <w:szCs w:val="22"/>
        </w:rPr>
      </w:pPr>
      <w:r>
        <w:rPr>
          <w:rFonts w:ascii="Arial" w:hAnsi="Arial" w:cs="Arial"/>
          <w:sz w:val="22"/>
          <w:szCs w:val="22"/>
        </w:rPr>
        <w:t xml:space="preserve">A generation time of 8 years (BirdLife International 2015) is derived from an average age at first breeding of 2 years (Cramp et al. 1983), an annual adult survival of 56% (extrapolated from congeners) and a maximum longevity of 12.6 years (Australian Bird and Bat Banding Scheme; Garnett et al. 2011). </w:t>
      </w:r>
    </w:p>
    <w:p w:rsidR="00F32034" w:rsidRDefault="00F32034" w:rsidP="00AB638E">
      <w:pPr>
        <w:pStyle w:val="Normal12pt"/>
        <w:spacing w:after="240"/>
        <w:rPr>
          <w:rFonts w:ascii="Arial" w:hAnsi="Arial" w:cs="Arial"/>
          <w:i/>
          <w:sz w:val="22"/>
          <w:szCs w:val="22"/>
        </w:rPr>
      </w:pPr>
      <w:r>
        <w:rPr>
          <w:rFonts w:ascii="Arial" w:hAnsi="Arial" w:cs="Arial"/>
          <w:i/>
          <w:sz w:val="22"/>
          <w:szCs w:val="22"/>
        </w:rPr>
        <w:t>Breeding</w:t>
      </w:r>
    </w:p>
    <w:p w:rsidR="002C6056" w:rsidRDefault="002C6056" w:rsidP="00AB638E">
      <w:pPr>
        <w:pStyle w:val="Normal12pt"/>
        <w:spacing w:after="240"/>
        <w:rPr>
          <w:rFonts w:ascii="Arial" w:hAnsi="Arial" w:cs="Arial"/>
          <w:sz w:val="22"/>
          <w:szCs w:val="22"/>
        </w:rPr>
      </w:pPr>
      <w:r w:rsidRPr="002C6056">
        <w:rPr>
          <w:rFonts w:ascii="Arial" w:hAnsi="Arial" w:cs="Arial"/>
          <w:sz w:val="22"/>
          <w:szCs w:val="22"/>
        </w:rPr>
        <w:t xml:space="preserve">The migratory </w:t>
      </w:r>
      <w:r>
        <w:rPr>
          <w:rFonts w:ascii="Arial" w:hAnsi="Arial" w:cs="Arial"/>
          <w:sz w:val="22"/>
          <w:szCs w:val="22"/>
        </w:rPr>
        <w:t>g</w:t>
      </w:r>
      <w:r w:rsidRPr="002C6056">
        <w:rPr>
          <w:rFonts w:ascii="Arial" w:hAnsi="Arial" w:cs="Arial"/>
          <w:sz w:val="22"/>
          <w:szCs w:val="22"/>
        </w:rPr>
        <w:t xml:space="preserve">reater </w:t>
      </w:r>
      <w:r>
        <w:rPr>
          <w:rFonts w:ascii="Arial" w:hAnsi="Arial" w:cs="Arial"/>
          <w:sz w:val="22"/>
          <w:szCs w:val="22"/>
        </w:rPr>
        <w:t>s</w:t>
      </w:r>
      <w:r w:rsidRPr="002C6056">
        <w:rPr>
          <w:rFonts w:ascii="Arial" w:hAnsi="Arial" w:cs="Arial"/>
          <w:sz w:val="22"/>
          <w:szCs w:val="22"/>
        </w:rPr>
        <w:t xml:space="preserve">and </w:t>
      </w:r>
      <w:r>
        <w:rPr>
          <w:rFonts w:ascii="Arial" w:hAnsi="Arial" w:cs="Arial"/>
          <w:sz w:val="22"/>
          <w:szCs w:val="22"/>
        </w:rPr>
        <w:t>p</w:t>
      </w:r>
      <w:r w:rsidRPr="002C6056">
        <w:rPr>
          <w:rFonts w:ascii="Arial" w:hAnsi="Arial" w:cs="Arial"/>
          <w:sz w:val="22"/>
          <w:szCs w:val="22"/>
        </w:rPr>
        <w:t xml:space="preserve">lover does not breed in Australia. </w:t>
      </w:r>
    </w:p>
    <w:p w:rsidR="00F32034" w:rsidRPr="002C6056" w:rsidRDefault="002C6056" w:rsidP="00AB638E">
      <w:pPr>
        <w:pStyle w:val="Normal12pt"/>
        <w:spacing w:after="240"/>
        <w:rPr>
          <w:rFonts w:ascii="Arial" w:hAnsi="Arial" w:cs="Arial"/>
          <w:sz w:val="22"/>
          <w:szCs w:val="22"/>
        </w:rPr>
      </w:pPr>
      <w:r w:rsidRPr="002C6056">
        <w:rPr>
          <w:rFonts w:ascii="Arial" w:hAnsi="Arial" w:cs="Arial"/>
          <w:sz w:val="22"/>
          <w:szCs w:val="22"/>
        </w:rPr>
        <w:t xml:space="preserve">At breeding sites in Mongolia, north-western China and southern Siberia, the </w:t>
      </w:r>
      <w:r>
        <w:rPr>
          <w:rFonts w:ascii="Arial" w:hAnsi="Arial" w:cs="Arial"/>
          <w:sz w:val="22"/>
          <w:szCs w:val="22"/>
        </w:rPr>
        <w:t>g</w:t>
      </w:r>
      <w:r w:rsidRPr="002C6056">
        <w:rPr>
          <w:rFonts w:ascii="Arial" w:hAnsi="Arial" w:cs="Arial"/>
          <w:sz w:val="22"/>
          <w:szCs w:val="22"/>
        </w:rPr>
        <w:t xml:space="preserve">reater </w:t>
      </w:r>
      <w:r>
        <w:rPr>
          <w:rFonts w:ascii="Arial" w:hAnsi="Arial" w:cs="Arial"/>
          <w:sz w:val="22"/>
          <w:szCs w:val="22"/>
        </w:rPr>
        <w:t>s</w:t>
      </w:r>
      <w:r w:rsidRPr="002C6056">
        <w:rPr>
          <w:rFonts w:ascii="Arial" w:hAnsi="Arial" w:cs="Arial"/>
          <w:sz w:val="22"/>
          <w:szCs w:val="22"/>
        </w:rPr>
        <w:t xml:space="preserve">and </w:t>
      </w:r>
      <w:r>
        <w:rPr>
          <w:rFonts w:ascii="Arial" w:hAnsi="Arial" w:cs="Arial"/>
          <w:sz w:val="22"/>
          <w:szCs w:val="22"/>
        </w:rPr>
        <w:t>p</w:t>
      </w:r>
      <w:r w:rsidRPr="002C6056">
        <w:rPr>
          <w:rFonts w:ascii="Arial" w:hAnsi="Arial" w:cs="Arial"/>
          <w:sz w:val="22"/>
          <w:szCs w:val="22"/>
        </w:rPr>
        <w:t>lover nests in a shallow scrape on the ground amongst sand-hills, gravel, or on other barren substrates. In these areas, this species is predominantly found in open desert or semi-arid areas that are predominantly treeless and at elevations up t</w:t>
      </w:r>
      <w:r>
        <w:rPr>
          <w:rFonts w:ascii="Arial" w:hAnsi="Arial" w:cs="Arial"/>
          <w:sz w:val="22"/>
          <w:szCs w:val="22"/>
        </w:rPr>
        <w:t xml:space="preserve">o 3 </w:t>
      </w:r>
      <w:r w:rsidRPr="002C6056">
        <w:rPr>
          <w:rFonts w:ascii="Arial" w:hAnsi="Arial" w:cs="Arial"/>
          <w:sz w:val="22"/>
          <w:szCs w:val="22"/>
        </w:rPr>
        <w:t>000 m (</w:t>
      </w:r>
      <w:proofErr w:type="gramStart"/>
      <w:r w:rsidRPr="002C6056">
        <w:rPr>
          <w:rFonts w:ascii="Arial" w:hAnsi="Arial" w:cs="Arial"/>
          <w:sz w:val="22"/>
          <w:szCs w:val="22"/>
        </w:rPr>
        <w:t>del</w:t>
      </w:r>
      <w:proofErr w:type="gramEnd"/>
      <w:r w:rsidRPr="002C6056">
        <w:rPr>
          <w:rFonts w:ascii="Arial" w:hAnsi="Arial" w:cs="Arial"/>
          <w:sz w:val="22"/>
          <w:szCs w:val="22"/>
        </w:rPr>
        <w:t xml:space="preserve"> </w:t>
      </w:r>
      <w:proofErr w:type="spellStart"/>
      <w:r w:rsidRPr="002C6056">
        <w:rPr>
          <w:rFonts w:ascii="Arial" w:hAnsi="Arial" w:cs="Arial"/>
          <w:sz w:val="22"/>
          <w:szCs w:val="22"/>
        </w:rPr>
        <w:t>Hoyo</w:t>
      </w:r>
      <w:proofErr w:type="spellEnd"/>
      <w:r w:rsidRPr="002C6056">
        <w:rPr>
          <w:rFonts w:ascii="Arial" w:hAnsi="Arial" w:cs="Arial"/>
          <w:sz w:val="22"/>
          <w:szCs w:val="22"/>
        </w:rPr>
        <w:t xml:space="preserve"> et al. 1996; BirdLife International 2015).</w:t>
      </w:r>
      <w:r>
        <w:t xml:space="preserve"> E</w:t>
      </w:r>
      <w:r w:rsidRPr="002C6056">
        <w:rPr>
          <w:rFonts w:ascii="Arial" w:hAnsi="Arial" w:cs="Arial"/>
          <w:sz w:val="22"/>
          <w:szCs w:val="22"/>
        </w:rPr>
        <w:t xml:space="preserve">gg </w:t>
      </w:r>
      <w:proofErr w:type="gramStart"/>
      <w:r w:rsidRPr="002C6056">
        <w:rPr>
          <w:rFonts w:ascii="Arial" w:hAnsi="Arial" w:cs="Arial"/>
          <w:sz w:val="22"/>
          <w:szCs w:val="22"/>
        </w:rPr>
        <w:t>laying</w:t>
      </w:r>
      <w:proofErr w:type="gramEnd"/>
      <w:r w:rsidRPr="002C6056">
        <w:rPr>
          <w:rFonts w:ascii="Arial" w:hAnsi="Arial" w:cs="Arial"/>
          <w:sz w:val="22"/>
          <w:szCs w:val="22"/>
        </w:rPr>
        <w:t xml:space="preserve"> occurring in April and May. Clutches usually comprise three eggs (range 2-4), which are incubated by both parents for at least 24 days. The chicks fledge after about 30 days (</w:t>
      </w:r>
      <w:proofErr w:type="gramStart"/>
      <w:r w:rsidRPr="002C6056">
        <w:rPr>
          <w:rFonts w:ascii="Arial" w:hAnsi="Arial" w:cs="Arial"/>
          <w:sz w:val="22"/>
          <w:szCs w:val="22"/>
        </w:rPr>
        <w:t>del</w:t>
      </w:r>
      <w:proofErr w:type="gramEnd"/>
      <w:r w:rsidRPr="002C6056">
        <w:rPr>
          <w:rFonts w:ascii="Arial" w:hAnsi="Arial" w:cs="Arial"/>
          <w:sz w:val="22"/>
          <w:szCs w:val="22"/>
        </w:rPr>
        <w:t xml:space="preserve"> </w:t>
      </w:r>
      <w:proofErr w:type="spellStart"/>
      <w:r w:rsidRPr="002C6056">
        <w:rPr>
          <w:rFonts w:ascii="Arial" w:hAnsi="Arial" w:cs="Arial"/>
          <w:sz w:val="22"/>
          <w:szCs w:val="22"/>
        </w:rPr>
        <w:t>Hoyo</w:t>
      </w:r>
      <w:proofErr w:type="spellEnd"/>
      <w:r w:rsidRPr="002C6056">
        <w:rPr>
          <w:rFonts w:ascii="Arial" w:hAnsi="Arial" w:cs="Arial"/>
          <w:sz w:val="22"/>
          <w:szCs w:val="22"/>
        </w:rPr>
        <w:t xml:space="preserve"> et al. 1996).</w:t>
      </w:r>
    </w:p>
    <w:p w:rsidR="00F32034" w:rsidRDefault="00F32034" w:rsidP="00AB638E">
      <w:pPr>
        <w:pStyle w:val="Normal12pt"/>
        <w:spacing w:after="240"/>
        <w:rPr>
          <w:rFonts w:ascii="Arial" w:hAnsi="Arial" w:cs="Arial"/>
          <w:i/>
          <w:sz w:val="22"/>
          <w:szCs w:val="22"/>
        </w:rPr>
      </w:pPr>
      <w:r>
        <w:rPr>
          <w:rFonts w:ascii="Arial" w:hAnsi="Arial" w:cs="Arial"/>
          <w:i/>
          <w:sz w:val="22"/>
          <w:szCs w:val="22"/>
        </w:rPr>
        <w:t>General habitat</w:t>
      </w:r>
    </w:p>
    <w:p w:rsidR="00F32034" w:rsidRPr="000951CF" w:rsidRDefault="000951CF" w:rsidP="00AB638E">
      <w:pPr>
        <w:pStyle w:val="Normal12pt"/>
        <w:spacing w:after="240"/>
        <w:rPr>
          <w:rFonts w:ascii="Arial" w:hAnsi="Arial" w:cs="Arial"/>
          <w:sz w:val="22"/>
          <w:szCs w:val="22"/>
        </w:rPr>
      </w:pPr>
      <w:r w:rsidRPr="000951CF">
        <w:rPr>
          <w:rFonts w:ascii="Arial" w:hAnsi="Arial" w:cs="Arial"/>
          <w:sz w:val="22"/>
          <w:szCs w:val="22"/>
        </w:rPr>
        <w:t xml:space="preserve">In the non-breeding grounds in Australasia, the species is almost entirely coastal, inhabiting littoral and estuarine habitats. They mainly occur on sheltered sandy, </w:t>
      </w:r>
      <w:proofErr w:type="spellStart"/>
      <w:r w:rsidRPr="000951CF">
        <w:rPr>
          <w:rFonts w:ascii="Arial" w:hAnsi="Arial" w:cs="Arial"/>
          <w:sz w:val="22"/>
          <w:szCs w:val="22"/>
        </w:rPr>
        <w:t>shelly</w:t>
      </w:r>
      <w:proofErr w:type="spellEnd"/>
      <w:r w:rsidRPr="000951CF">
        <w:rPr>
          <w:rFonts w:ascii="Arial" w:hAnsi="Arial" w:cs="Arial"/>
          <w:sz w:val="22"/>
          <w:szCs w:val="22"/>
        </w:rPr>
        <w:t xml:space="preserve"> or muddy beaches, large intertidal mudflats, sandbanks, salt-marshes, estuaries, coral </w:t>
      </w:r>
      <w:proofErr w:type="gramStart"/>
      <w:r w:rsidRPr="000951CF">
        <w:rPr>
          <w:rFonts w:ascii="Arial" w:hAnsi="Arial" w:cs="Arial"/>
          <w:sz w:val="22"/>
          <w:szCs w:val="22"/>
        </w:rPr>
        <w:t>reefs,</w:t>
      </w:r>
      <w:proofErr w:type="gramEnd"/>
      <w:r w:rsidRPr="000951CF">
        <w:rPr>
          <w:rFonts w:ascii="Arial" w:hAnsi="Arial" w:cs="Arial"/>
          <w:sz w:val="22"/>
          <w:szCs w:val="22"/>
        </w:rPr>
        <w:t xml:space="preserve"> rocky islands rock platforms, tidal lagoons and dunes near the coast (</w:t>
      </w:r>
      <w:proofErr w:type="spellStart"/>
      <w:r w:rsidRPr="000951CF">
        <w:rPr>
          <w:rFonts w:ascii="Arial" w:hAnsi="Arial" w:cs="Arial"/>
          <w:sz w:val="22"/>
          <w:szCs w:val="22"/>
        </w:rPr>
        <w:t>Marchant</w:t>
      </w:r>
      <w:proofErr w:type="spellEnd"/>
      <w:r w:rsidRPr="000951CF">
        <w:rPr>
          <w:rFonts w:ascii="Arial" w:hAnsi="Arial" w:cs="Arial"/>
          <w:sz w:val="22"/>
          <w:szCs w:val="22"/>
        </w:rPr>
        <w:t xml:space="preserve"> &amp; Higgins 1993; del </w:t>
      </w:r>
      <w:proofErr w:type="spellStart"/>
      <w:r w:rsidRPr="000951CF">
        <w:rPr>
          <w:rFonts w:ascii="Arial" w:hAnsi="Arial" w:cs="Arial"/>
          <w:sz w:val="22"/>
          <w:szCs w:val="22"/>
        </w:rPr>
        <w:t>Hoyo</w:t>
      </w:r>
      <w:proofErr w:type="spellEnd"/>
      <w:r w:rsidRPr="000951CF">
        <w:rPr>
          <w:rFonts w:ascii="Arial" w:hAnsi="Arial" w:cs="Arial"/>
          <w:sz w:val="22"/>
          <w:szCs w:val="22"/>
        </w:rPr>
        <w:t xml:space="preserve"> et al. 1996; BirdLife International 2015).</w:t>
      </w:r>
    </w:p>
    <w:p w:rsidR="00F32034" w:rsidRDefault="00F32034" w:rsidP="00AB638E">
      <w:pPr>
        <w:pStyle w:val="Normal12pt"/>
        <w:spacing w:after="240"/>
        <w:rPr>
          <w:rFonts w:ascii="Arial" w:hAnsi="Arial" w:cs="Arial"/>
          <w:i/>
          <w:sz w:val="22"/>
          <w:szCs w:val="22"/>
        </w:rPr>
      </w:pPr>
      <w:r>
        <w:rPr>
          <w:rFonts w:ascii="Arial" w:hAnsi="Arial" w:cs="Arial"/>
          <w:i/>
          <w:sz w:val="22"/>
          <w:szCs w:val="22"/>
        </w:rPr>
        <w:t>Feeding habitat</w:t>
      </w:r>
    </w:p>
    <w:p w:rsidR="00F32034" w:rsidRPr="002C6056" w:rsidRDefault="002C6056" w:rsidP="00AB638E">
      <w:pPr>
        <w:pStyle w:val="Normal12pt"/>
        <w:spacing w:after="240"/>
        <w:rPr>
          <w:rFonts w:ascii="Arial" w:hAnsi="Arial" w:cs="Arial"/>
          <w:sz w:val="22"/>
          <w:szCs w:val="22"/>
        </w:rPr>
      </w:pPr>
      <w:r w:rsidRPr="002C6056">
        <w:rPr>
          <w:rFonts w:ascii="Arial" w:hAnsi="Arial" w:cs="Arial"/>
          <w:sz w:val="22"/>
          <w:szCs w:val="22"/>
        </w:rPr>
        <w:t xml:space="preserve">Greater </w:t>
      </w:r>
      <w:r w:rsidR="000951CF">
        <w:rPr>
          <w:rFonts w:ascii="Arial" w:hAnsi="Arial" w:cs="Arial"/>
          <w:sz w:val="22"/>
          <w:szCs w:val="22"/>
        </w:rPr>
        <w:t>s</w:t>
      </w:r>
      <w:r w:rsidRPr="002C6056">
        <w:rPr>
          <w:rFonts w:ascii="Arial" w:hAnsi="Arial" w:cs="Arial"/>
          <w:sz w:val="22"/>
          <w:szCs w:val="22"/>
        </w:rPr>
        <w:t xml:space="preserve">and </w:t>
      </w:r>
      <w:r w:rsidR="000951CF">
        <w:rPr>
          <w:rFonts w:ascii="Arial" w:hAnsi="Arial" w:cs="Arial"/>
          <w:sz w:val="22"/>
          <w:szCs w:val="22"/>
        </w:rPr>
        <w:t>p</w:t>
      </w:r>
      <w:r w:rsidRPr="002C6056">
        <w:rPr>
          <w:rFonts w:ascii="Arial" w:hAnsi="Arial" w:cs="Arial"/>
          <w:sz w:val="22"/>
          <w:szCs w:val="22"/>
        </w:rPr>
        <w:t xml:space="preserve">lovers usually feed from the surface of wet sand or mud on open intertidal flats of sheltered </w:t>
      </w:r>
      <w:proofErr w:type="spellStart"/>
      <w:r w:rsidRPr="002C6056">
        <w:rPr>
          <w:rFonts w:ascii="Arial" w:hAnsi="Arial" w:cs="Arial"/>
          <w:sz w:val="22"/>
          <w:szCs w:val="22"/>
        </w:rPr>
        <w:t>embayments</w:t>
      </w:r>
      <w:proofErr w:type="spellEnd"/>
      <w:r w:rsidRPr="002C6056">
        <w:rPr>
          <w:rFonts w:ascii="Arial" w:hAnsi="Arial" w:cs="Arial"/>
          <w:sz w:val="22"/>
          <w:szCs w:val="22"/>
        </w:rPr>
        <w:t>, lagoons or estuaries (</w:t>
      </w:r>
      <w:proofErr w:type="spellStart"/>
      <w:r w:rsidRPr="002C6056">
        <w:rPr>
          <w:rFonts w:ascii="Arial" w:hAnsi="Arial" w:cs="Arial"/>
          <w:sz w:val="22"/>
          <w:szCs w:val="22"/>
        </w:rPr>
        <w:t>Marchant</w:t>
      </w:r>
      <w:proofErr w:type="spellEnd"/>
      <w:r w:rsidRPr="002C6056">
        <w:rPr>
          <w:rFonts w:ascii="Arial" w:hAnsi="Arial" w:cs="Arial"/>
          <w:sz w:val="22"/>
          <w:szCs w:val="22"/>
        </w:rPr>
        <w:t xml:space="preserve"> &amp; Higgins 1993).</w:t>
      </w:r>
    </w:p>
    <w:p w:rsidR="00F32034" w:rsidRDefault="00F32034" w:rsidP="00AB638E">
      <w:pPr>
        <w:pStyle w:val="Normal12pt"/>
        <w:spacing w:after="240"/>
        <w:rPr>
          <w:rFonts w:ascii="Arial" w:hAnsi="Arial" w:cs="Arial"/>
          <w:i/>
          <w:sz w:val="22"/>
          <w:szCs w:val="22"/>
        </w:rPr>
      </w:pPr>
      <w:r>
        <w:rPr>
          <w:rFonts w:ascii="Arial" w:hAnsi="Arial" w:cs="Arial"/>
          <w:i/>
          <w:sz w:val="22"/>
          <w:szCs w:val="22"/>
        </w:rPr>
        <w:t>Roosting habitat</w:t>
      </w:r>
    </w:p>
    <w:p w:rsidR="00F32034" w:rsidRPr="002C6056" w:rsidRDefault="002C6056" w:rsidP="00AB638E">
      <w:pPr>
        <w:pStyle w:val="Normal12pt"/>
        <w:spacing w:after="240"/>
        <w:rPr>
          <w:rFonts w:ascii="Arial" w:hAnsi="Arial" w:cs="Arial"/>
          <w:sz w:val="22"/>
          <w:szCs w:val="22"/>
        </w:rPr>
      </w:pPr>
      <w:r w:rsidRPr="002C6056">
        <w:rPr>
          <w:rFonts w:ascii="Arial" w:hAnsi="Arial" w:cs="Arial"/>
          <w:sz w:val="22"/>
          <w:szCs w:val="22"/>
        </w:rPr>
        <w:t xml:space="preserve">Greater </w:t>
      </w:r>
      <w:r w:rsidR="000951CF">
        <w:rPr>
          <w:rFonts w:ascii="Arial" w:hAnsi="Arial" w:cs="Arial"/>
          <w:sz w:val="22"/>
          <w:szCs w:val="22"/>
        </w:rPr>
        <w:t>s</w:t>
      </w:r>
      <w:r w:rsidRPr="002C6056">
        <w:rPr>
          <w:rFonts w:ascii="Arial" w:hAnsi="Arial" w:cs="Arial"/>
          <w:sz w:val="22"/>
          <w:szCs w:val="22"/>
        </w:rPr>
        <w:t xml:space="preserve">and </w:t>
      </w:r>
      <w:r w:rsidR="000951CF">
        <w:rPr>
          <w:rFonts w:ascii="Arial" w:hAnsi="Arial" w:cs="Arial"/>
          <w:sz w:val="22"/>
          <w:szCs w:val="22"/>
        </w:rPr>
        <w:t>p</w:t>
      </w:r>
      <w:r w:rsidRPr="002C6056">
        <w:rPr>
          <w:rFonts w:ascii="Arial" w:hAnsi="Arial" w:cs="Arial"/>
          <w:sz w:val="22"/>
          <w:szCs w:val="22"/>
        </w:rPr>
        <w:t>lovers usually roost on sand-spits and banks on beaches or in tidal lagoons (</w:t>
      </w:r>
      <w:proofErr w:type="spellStart"/>
      <w:r w:rsidRPr="002C6056">
        <w:rPr>
          <w:rFonts w:ascii="Arial" w:hAnsi="Arial" w:cs="Arial"/>
          <w:sz w:val="22"/>
          <w:szCs w:val="22"/>
        </w:rPr>
        <w:t>Marchant</w:t>
      </w:r>
      <w:proofErr w:type="spellEnd"/>
      <w:r w:rsidRPr="002C6056">
        <w:rPr>
          <w:rFonts w:ascii="Arial" w:hAnsi="Arial" w:cs="Arial"/>
          <w:sz w:val="22"/>
          <w:szCs w:val="22"/>
        </w:rPr>
        <w:t xml:space="preserve"> &amp; Higgins 1993), and occasionally on rocky points or in adjacent areas of </w:t>
      </w:r>
      <w:proofErr w:type="spellStart"/>
      <w:r w:rsidRPr="002C6056">
        <w:rPr>
          <w:rFonts w:ascii="Arial" w:hAnsi="Arial" w:cs="Arial"/>
          <w:sz w:val="22"/>
          <w:szCs w:val="22"/>
        </w:rPr>
        <w:t>saltmarsh</w:t>
      </w:r>
      <w:proofErr w:type="spellEnd"/>
      <w:r w:rsidRPr="002C6056">
        <w:rPr>
          <w:rFonts w:ascii="Arial" w:hAnsi="Arial" w:cs="Arial"/>
          <w:sz w:val="22"/>
          <w:szCs w:val="22"/>
        </w:rPr>
        <w:t xml:space="preserve"> (</w:t>
      </w:r>
      <w:proofErr w:type="spellStart"/>
      <w:r w:rsidRPr="002C6056">
        <w:rPr>
          <w:rFonts w:ascii="Arial" w:hAnsi="Arial" w:cs="Arial"/>
          <w:sz w:val="22"/>
          <w:szCs w:val="22"/>
        </w:rPr>
        <w:t>Gosper</w:t>
      </w:r>
      <w:proofErr w:type="spellEnd"/>
      <w:r w:rsidRPr="002C6056">
        <w:rPr>
          <w:rFonts w:ascii="Arial" w:hAnsi="Arial" w:cs="Arial"/>
          <w:sz w:val="22"/>
          <w:szCs w:val="22"/>
        </w:rPr>
        <w:t xml:space="preserve"> &amp; Holmes 2002) or </w:t>
      </w:r>
      <w:proofErr w:type="spellStart"/>
      <w:r w:rsidRPr="002C6056">
        <w:rPr>
          <w:rFonts w:ascii="Arial" w:hAnsi="Arial" w:cs="Arial"/>
          <w:sz w:val="22"/>
          <w:szCs w:val="22"/>
        </w:rPr>
        <w:t>claypans</w:t>
      </w:r>
      <w:proofErr w:type="spellEnd"/>
      <w:r w:rsidRPr="002C6056">
        <w:rPr>
          <w:rFonts w:ascii="Arial" w:hAnsi="Arial" w:cs="Arial"/>
          <w:sz w:val="22"/>
          <w:szCs w:val="22"/>
        </w:rPr>
        <w:t xml:space="preserve"> (Collins et al. 2001). They tend to roost further up the beach than other shorebirds, sometimes well above high-tide mark (</w:t>
      </w:r>
      <w:proofErr w:type="spellStart"/>
      <w:r w:rsidRPr="002C6056">
        <w:rPr>
          <w:rFonts w:ascii="Arial" w:hAnsi="Arial" w:cs="Arial"/>
          <w:sz w:val="22"/>
          <w:szCs w:val="22"/>
        </w:rPr>
        <w:t>Marchant</w:t>
      </w:r>
      <w:proofErr w:type="spellEnd"/>
      <w:r w:rsidRPr="002C6056">
        <w:rPr>
          <w:rFonts w:ascii="Arial" w:hAnsi="Arial" w:cs="Arial"/>
          <w:sz w:val="22"/>
          <w:szCs w:val="22"/>
        </w:rPr>
        <w:t xml:space="preserve"> &amp; Higgins 1993). To avoid heat stress in tropical areas, shorebirds showed a strong preference for roost sites where a damp substrate lowered the local temperature (</w:t>
      </w:r>
      <w:proofErr w:type="spellStart"/>
      <w:r w:rsidRPr="002C6056">
        <w:rPr>
          <w:rFonts w:ascii="Arial" w:hAnsi="Arial" w:cs="Arial"/>
          <w:sz w:val="22"/>
          <w:szCs w:val="22"/>
        </w:rPr>
        <w:t>Battley</w:t>
      </w:r>
      <w:proofErr w:type="spellEnd"/>
      <w:r w:rsidRPr="002C6056">
        <w:rPr>
          <w:rFonts w:ascii="Arial" w:hAnsi="Arial" w:cs="Arial"/>
          <w:sz w:val="22"/>
          <w:szCs w:val="22"/>
        </w:rPr>
        <w:t xml:space="preserve"> et al. 2003; Rogers et al. 2006).</w:t>
      </w:r>
      <w:r w:rsidR="000951CF">
        <w:rPr>
          <w:rFonts w:ascii="Arial" w:hAnsi="Arial" w:cs="Arial"/>
          <w:sz w:val="22"/>
          <w:szCs w:val="22"/>
        </w:rPr>
        <w:t xml:space="preserve"> </w:t>
      </w:r>
      <w:r w:rsidRPr="002C6056">
        <w:rPr>
          <w:rFonts w:ascii="Arial" w:hAnsi="Arial" w:cs="Arial"/>
          <w:sz w:val="22"/>
          <w:szCs w:val="22"/>
        </w:rPr>
        <w:t xml:space="preserve">Approximately one day after a cyclone at Broome, Western Australia, </w:t>
      </w:r>
      <w:r w:rsidR="000951CF">
        <w:rPr>
          <w:rFonts w:ascii="Arial" w:hAnsi="Arial" w:cs="Arial"/>
          <w:sz w:val="22"/>
          <w:szCs w:val="22"/>
        </w:rPr>
        <w:t>g</w:t>
      </w:r>
      <w:r w:rsidRPr="002C6056">
        <w:rPr>
          <w:rFonts w:ascii="Arial" w:hAnsi="Arial" w:cs="Arial"/>
          <w:sz w:val="22"/>
          <w:szCs w:val="22"/>
        </w:rPr>
        <w:t xml:space="preserve">reater </w:t>
      </w:r>
      <w:r w:rsidR="000951CF">
        <w:rPr>
          <w:rFonts w:ascii="Arial" w:hAnsi="Arial" w:cs="Arial"/>
          <w:sz w:val="22"/>
          <w:szCs w:val="22"/>
        </w:rPr>
        <w:t>s</w:t>
      </w:r>
      <w:r w:rsidRPr="002C6056">
        <w:rPr>
          <w:rFonts w:ascii="Arial" w:hAnsi="Arial" w:cs="Arial"/>
          <w:sz w:val="22"/>
          <w:szCs w:val="22"/>
        </w:rPr>
        <w:t xml:space="preserve">and </w:t>
      </w:r>
      <w:r w:rsidR="000951CF">
        <w:rPr>
          <w:rFonts w:ascii="Arial" w:hAnsi="Arial" w:cs="Arial"/>
          <w:sz w:val="22"/>
          <w:szCs w:val="22"/>
        </w:rPr>
        <w:t>p</w:t>
      </w:r>
      <w:r w:rsidRPr="002C6056">
        <w:rPr>
          <w:rFonts w:ascii="Arial" w:hAnsi="Arial" w:cs="Arial"/>
          <w:sz w:val="22"/>
          <w:szCs w:val="22"/>
        </w:rPr>
        <w:t>lovers were recorded in lower than expected numbers and it was thought that some birds may have moved to sheltered areas to avoid the high winds and heavy rain associated with the cyclone (Jessop &amp; Collins 2000).</w:t>
      </w:r>
    </w:p>
    <w:p w:rsidR="00F32034" w:rsidRDefault="00F32034" w:rsidP="00AB638E">
      <w:pPr>
        <w:pStyle w:val="Normal12pt"/>
        <w:spacing w:after="240"/>
        <w:rPr>
          <w:rFonts w:ascii="Arial" w:hAnsi="Arial" w:cs="Arial"/>
          <w:i/>
          <w:sz w:val="22"/>
          <w:szCs w:val="22"/>
        </w:rPr>
      </w:pPr>
      <w:r>
        <w:rPr>
          <w:rFonts w:ascii="Arial" w:hAnsi="Arial" w:cs="Arial"/>
          <w:i/>
          <w:sz w:val="22"/>
          <w:szCs w:val="22"/>
        </w:rPr>
        <w:t>Diet</w:t>
      </w:r>
    </w:p>
    <w:p w:rsidR="000951CF" w:rsidRPr="000951CF" w:rsidRDefault="000951CF" w:rsidP="000951CF">
      <w:pPr>
        <w:pStyle w:val="Normal12pt"/>
        <w:spacing w:after="240"/>
        <w:rPr>
          <w:rFonts w:ascii="Arial" w:hAnsi="Arial" w:cs="Arial"/>
          <w:sz w:val="22"/>
          <w:szCs w:val="22"/>
        </w:rPr>
      </w:pPr>
      <w:r w:rsidRPr="000951CF">
        <w:rPr>
          <w:rFonts w:ascii="Arial" w:hAnsi="Arial" w:cs="Arial"/>
          <w:sz w:val="22"/>
          <w:szCs w:val="22"/>
        </w:rPr>
        <w:t xml:space="preserve">During the breeding season, the diet of the </w:t>
      </w:r>
      <w:r>
        <w:rPr>
          <w:rFonts w:ascii="Arial" w:hAnsi="Arial" w:cs="Arial"/>
          <w:sz w:val="22"/>
          <w:szCs w:val="22"/>
        </w:rPr>
        <w:t>g</w:t>
      </w:r>
      <w:r w:rsidRPr="000951CF">
        <w:rPr>
          <w:rFonts w:ascii="Arial" w:hAnsi="Arial" w:cs="Arial"/>
          <w:sz w:val="22"/>
          <w:szCs w:val="22"/>
        </w:rPr>
        <w:t xml:space="preserve">reater </w:t>
      </w:r>
      <w:r>
        <w:rPr>
          <w:rFonts w:ascii="Arial" w:hAnsi="Arial" w:cs="Arial"/>
          <w:sz w:val="22"/>
          <w:szCs w:val="22"/>
        </w:rPr>
        <w:t>s</w:t>
      </w:r>
      <w:r w:rsidRPr="000951CF">
        <w:rPr>
          <w:rFonts w:ascii="Arial" w:hAnsi="Arial" w:cs="Arial"/>
          <w:sz w:val="22"/>
          <w:szCs w:val="22"/>
        </w:rPr>
        <w:t xml:space="preserve">and </w:t>
      </w:r>
      <w:r>
        <w:rPr>
          <w:rFonts w:ascii="Arial" w:hAnsi="Arial" w:cs="Arial"/>
          <w:sz w:val="22"/>
          <w:szCs w:val="22"/>
        </w:rPr>
        <w:t>p</w:t>
      </w:r>
      <w:r w:rsidRPr="000951CF">
        <w:rPr>
          <w:rFonts w:ascii="Arial" w:hAnsi="Arial" w:cs="Arial"/>
          <w:sz w:val="22"/>
          <w:szCs w:val="22"/>
        </w:rPr>
        <w:t>lover consists mainly of terrestrial insects and their larvae (especially beetles, termites, midges and ants), and occasionally lizards (</w:t>
      </w:r>
      <w:proofErr w:type="gramStart"/>
      <w:r w:rsidRPr="000951CF">
        <w:rPr>
          <w:rFonts w:ascii="Arial" w:hAnsi="Arial" w:cs="Arial"/>
          <w:sz w:val="22"/>
          <w:szCs w:val="22"/>
        </w:rPr>
        <w:t>del</w:t>
      </w:r>
      <w:proofErr w:type="gramEnd"/>
      <w:r w:rsidRPr="000951CF">
        <w:rPr>
          <w:rFonts w:ascii="Arial" w:hAnsi="Arial" w:cs="Arial"/>
          <w:sz w:val="22"/>
          <w:szCs w:val="22"/>
        </w:rPr>
        <w:t xml:space="preserve"> </w:t>
      </w:r>
      <w:proofErr w:type="spellStart"/>
      <w:r w:rsidRPr="000951CF">
        <w:rPr>
          <w:rFonts w:ascii="Arial" w:hAnsi="Arial" w:cs="Arial"/>
          <w:sz w:val="22"/>
          <w:szCs w:val="22"/>
        </w:rPr>
        <w:t>Hoyo</w:t>
      </w:r>
      <w:proofErr w:type="spellEnd"/>
      <w:r w:rsidRPr="000951CF">
        <w:rPr>
          <w:rFonts w:ascii="Arial" w:hAnsi="Arial" w:cs="Arial"/>
          <w:sz w:val="22"/>
          <w:szCs w:val="22"/>
        </w:rPr>
        <w:t xml:space="preserve"> et al. 1996). During the non-breeding season, the diet mostly consists of molluscs, worms, crustaceans (especially small crabs and sometimes shrimps) and insects (including adults and larvae of termites, beetles, weevils, earwigs and ants) (</w:t>
      </w:r>
      <w:proofErr w:type="spellStart"/>
      <w:r w:rsidRPr="000951CF">
        <w:rPr>
          <w:rFonts w:ascii="Arial" w:hAnsi="Arial" w:cs="Arial"/>
          <w:sz w:val="22"/>
          <w:szCs w:val="22"/>
        </w:rPr>
        <w:t>Marchant</w:t>
      </w:r>
      <w:proofErr w:type="spellEnd"/>
      <w:r w:rsidRPr="000951CF">
        <w:rPr>
          <w:rFonts w:ascii="Arial" w:hAnsi="Arial" w:cs="Arial"/>
          <w:sz w:val="22"/>
          <w:szCs w:val="22"/>
        </w:rPr>
        <w:t xml:space="preserve"> &amp; Higgins 1993; Jessop 2003; del </w:t>
      </w:r>
      <w:proofErr w:type="spellStart"/>
      <w:r w:rsidRPr="000951CF">
        <w:rPr>
          <w:rFonts w:ascii="Arial" w:hAnsi="Arial" w:cs="Arial"/>
          <w:sz w:val="22"/>
          <w:szCs w:val="22"/>
        </w:rPr>
        <w:t>Hoyo</w:t>
      </w:r>
      <w:proofErr w:type="spellEnd"/>
      <w:r w:rsidRPr="000951CF">
        <w:rPr>
          <w:rFonts w:ascii="Arial" w:hAnsi="Arial" w:cs="Arial"/>
          <w:sz w:val="22"/>
          <w:szCs w:val="22"/>
        </w:rPr>
        <w:t xml:space="preserve"> et al. 1996; BirdLife International 2015). </w:t>
      </w:r>
    </w:p>
    <w:p w:rsidR="00F32034" w:rsidRPr="000951CF" w:rsidRDefault="000951CF" w:rsidP="000951CF">
      <w:pPr>
        <w:pStyle w:val="Normal12pt"/>
        <w:spacing w:after="240"/>
        <w:rPr>
          <w:rFonts w:ascii="Arial" w:hAnsi="Arial" w:cs="Arial"/>
          <w:sz w:val="22"/>
          <w:szCs w:val="22"/>
        </w:rPr>
      </w:pPr>
      <w:r w:rsidRPr="000951CF">
        <w:rPr>
          <w:rFonts w:ascii="Arial" w:hAnsi="Arial" w:cs="Arial"/>
          <w:sz w:val="22"/>
          <w:szCs w:val="22"/>
        </w:rPr>
        <w:t xml:space="preserve">The </w:t>
      </w:r>
      <w:r>
        <w:rPr>
          <w:rFonts w:ascii="Arial" w:hAnsi="Arial" w:cs="Arial"/>
          <w:sz w:val="22"/>
          <w:szCs w:val="22"/>
        </w:rPr>
        <w:t>g</w:t>
      </w:r>
      <w:r w:rsidRPr="000951CF">
        <w:rPr>
          <w:rFonts w:ascii="Arial" w:hAnsi="Arial" w:cs="Arial"/>
          <w:sz w:val="22"/>
          <w:szCs w:val="22"/>
        </w:rPr>
        <w:t xml:space="preserve">reater </w:t>
      </w:r>
      <w:r>
        <w:rPr>
          <w:rFonts w:ascii="Arial" w:hAnsi="Arial" w:cs="Arial"/>
          <w:sz w:val="22"/>
          <w:szCs w:val="22"/>
        </w:rPr>
        <w:t>s</w:t>
      </w:r>
      <w:r w:rsidRPr="000951CF">
        <w:rPr>
          <w:rFonts w:ascii="Arial" w:hAnsi="Arial" w:cs="Arial"/>
          <w:sz w:val="22"/>
          <w:szCs w:val="22"/>
        </w:rPr>
        <w:t xml:space="preserve">and </w:t>
      </w:r>
      <w:r>
        <w:rPr>
          <w:rFonts w:ascii="Arial" w:hAnsi="Arial" w:cs="Arial"/>
          <w:sz w:val="22"/>
          <w:szCs w:val="22"/>
        </w:rPr>
        <w:t>p</w:t>
      </w:r>
      <w:r w:rsidRPr="000951CF">
        <w:rPr>
          <w:rFonts w:ascii="Arial" w:hAnsi="Arial" w:cs="Arial"/>
          <w:sz w:val="22"/>
          <w:szCs w:val="22"/>
        </w:rPr>
        <w:t>lover usually forages visually, with a running, stopping and pecking action typical of many species of plovers. It gleans the surface of the substrate or probes just below the surface (</w:t>
      </w:r>
      <w:proofErr w:type="spellStart"/>
      <w:r w:rsidRPr="000951CF">
        <w:rPr>
          <w:rFonts w:ascii="Arial" w:hAnsi="Arial" w:cs="Arial"/>
          <w:sz w:val="22"/>
          <w:szCs w:val="22"/>
        </w:rPr>
        <w:t>Marchant</w:t>
      </w:r>
      <w:proofErr w:type="spellEnd"/>
      <w:r w:rsidRPr="000951CF">
        <w:rPr>
          <w:rFonts w:ascii="Arial" w:hAnsi="Arial" w:cs="Arial"/>
          <w:sz w:val="22"/>
          <w:szCs w:val="22"/>
        </w:rPr>
        <w:t xml:space="preserve"> &amp; Higgins 1993; Jessop 2003).</w:t>
      </w:r>
    </w:p>
    <w:p w:rsidR="00F32034" w:rsidRDefault="00F32034" w:rsidP="00AB638E">
      <w:pPr>
        <w:pStyle w:val="Normal12pt"/>
        <w:spacing w:after="240"/>
        <w:rPr>
          <w:rFonts w:ascii="Arial" w:hAnsi="Arial" w:cs="Arial"/>
          <w:i/>
          <w:sz w:val="22"/>
          <w:szCs w:val="22"/>
        </w:rPr>
      </w:pPr>
      <w:r>
        <w:rPr>
          <w:rFonts w:ascii="Arial" w:hAnsi="Arial" w:cs="Arial"/>
          <w:i/>
          <w:sz w:val="22"/>
          <w:szCs w:val="22"/>
        </w:rPr>
        <w:t>Migration patterns</w:t>
      </w:r>
    </w:p>
    <w:p w:rsidR="000951CF" w:rsidRPr="000951CF" w:rsidRDefault="000951CF" w:rsidP="000951CF">
      <w:pPr>
        <w:pStyle w:val="Normal12pt"/>
        <w:spacing w:after="240"/>
        <w:rPr>
          <w:rFonts w:ascii="Arial" w:hAnsi="Arial" w:cs="Arial"/>
          <w:sz w:val="22"/>
          <w:szCs w:val="22"/>
        </w:rPr>
      </w:pPr>
      <w:r w:rsidRPr="000951CF">
        <w:rPr>
          <w:rFonts w:ascii="Arial" w:hAnsi="Arial" w:cs="Arial"/>
          <w:sz w:val="22"/>
          <w:szCs w:val="22"/>
        </w:rPr>
        <w:t xml:space="preserve">After the end of breeding, migratory flocks of the </w:t>
      </w:r>
      <w:r w:rsidR="005B1409">
        <w:rPr>
          <w:rFonts w:ascii="Arial" w:hAnsi="Arial" w:cs="Arial"/>
          <w:sz w:val="22"/>
          <w:szCs w:val="22"/>
        </w:rPr>
        <w:t>g</w:t>
      </w:r>
      <w:r w:rsidRPr="000951CF">
        <w:rPr>
          <w:rFonts w:ascii="Arial" w:hAnsi="Arial" w:cs="Arial"/>
          <w:sz w:val="22"/>
          <w:szCs w:val="22"/>
        </w:rPr>
        <w:t xml:space="preserve">reater </w:t>
      </w:r>
      <w:r w:rsidR="005B1409">
        <w:rPr>
          <w:rFonts w:ascii="Arial" w:hAnsi="Arial" w:cs="Arial"/>
          <w:sz w:val="22"/>
          <w:szCs w:val="22"/>
        </w:rPr>
        <w:t>sand p</w:t>
      </w:r>
      <w:r w:rsidRPr="000951CF">
        <w:rPr>
          <w:rFonts w:ascii="Arial" w:hAnsi="Arial" w:cs="Arial"/>
          <w:sz w:val="22"/>
          <w:szCs w:val="22"/>
        </w:rPr>
        <w:t>lover form between mid-June and early-August, and arrive at non-breeding grounds between mid-July and November with adults arriving before juveniles (</w:t>
      </w:r>
      <w:proofErr w:type="gramStart"/>
      <w:r w:rsidRPr="000951CF">
        <w:rPr>
          <w:rFonts w:ascii="Arial" w:hAnsi="Arial" w:cs="Arial"/>
          <w:sz w:val="22"/>
          <w:szCs w:val="22"/>
        </w:rPr>
        <w:t>del</w:t>
      </w:r>
      <w:proofErr w:type="gramEnd"/>
      <w:r w:rsidRPr="000951CF">
        <w:rPr>
          <w:rFonts w:ascii="Arial" w:hAnsi="Arial" w:cs="Arial"/>
          <w:sz w:val="22"/>
          <w:szCs w:val="22"/>
        </w:rPr>
        <w:t xml:space="preserve"> </w:t>
      </w:r>
      <w:proofErr w:type="spellStart"/>
      <w:r w:rsidRPr="000951CF">
        <w:rPr>
          <w:rFonts w:ascii="Arial" w:hAnsi="Arial" w:cs="Arial"/>
          <w:sz w:val="22"/>
          <w:szCs w:val="22"/>
        </w:rPr>
        <w:t>Hoyo</w:t>
      </w:r>
      <w:proofErr w:type="spellEnd"/>
      <w:r w:rsidRPr="000951CF">
        <w:rPr>
          <w:rFonts w:ascii="Arial" w:hAnsi="Arial" w:cs="Arial"/>
          <w:sz w:val="22"/>
          <w:szCs w:val="22"/>
        </w:rPr>
        <w:t xml:space="preserve"> et al. 1996; BirdLife International 2015). The </w:t>
      </w:r>
      <w:r w:rsidR="00E17172">
        <w:rPr>
          <w:rFonts w:ascii="Arial" w:hAnsi="Arial" w:cs="Arial"/>
          <w:sz w:val="22"/>
          <w:szCs w:val="22"/>
        </w:rPr>
        <w:t>g</w:t>
      </w:r>
      <w:r w:rsidRPr="000951CF">
        <w:rPr>
          <w:rFonts w:ascii="Arial" w:hAnsi="Arial" w:cs="Arial"/>
          <w:sz w:val="22"/>
          <w:szCs w:val="22"/>
        </w:rPr>
        <w:t xml:space="preserve">reater </w:t>
      </w:r>
      <w:r w:rsidR="00E17172">
        <w:rPr>
          <w:rFonts w:ascii="Arial" w:hAnsi="Arial" w:cs="Arial"/>
          <w:sz w:val="22"/>
          <w:szCs w:val="22"/>
        </w:rPr>
        <w:t>s</w:t>
      </w:r>
      <w:r w:rsidRPr="000951CF">
        <w:rPr>
          <w:rFonts w:ascii="Arial" w:hAnsi="Arial" w:cs="Arial"/>
          <w:sz w:val="22"/>
          <w:szCs w:val="22"/>
        </w:rPr>
        <w:t xml:space="preserve">and </w:t>
      </w:r>
      <w:r w:rsidR="00E17172">
        <w:rPr>
          <w:rFonts w:ascii="Arial" w:hAnsi="Arial" w:cs="Arial"/>
          <w:sz w:val="22"/>
          <w:szCs w:val="22"/>
        </w:rPr>
        <w:t>p</w:t>
      </w:r>
      <w:r w:rsidRPr="000951CF">
        <w:rPr>
          <w:rFonts w:ascii="Arial" w:hAnsi="Arial" w:cs="Arial"/>
          <w:sz w:val="22"/>
          <w:szCs w:val="22"/>
        </w:rPr>
        <w:t xml:space="preserve">lover is often seen migrating in large flocks with </w:t>
      </w:r>
      <w:r w:rsidR="00E17172">
        <w:rPr>
          <w:rFonts w:ascii="Arial" w:hAnsi="Arial" w:cs="Arial"/>
          <w:sz w:val="22"/>
          <w:szCs w:val="22"/>
        </w:rPr>
        <w:t>l</w:t>
      </w:r>
      <w:r w:rsidRPr="000951CF">
        <w:rPr>
          <w:rFonts w:ascii="Arial" w:hAnsi="Arial" w:cs="Arial"/>
          <w:sz w:val="22"/>
          <w:szCs w:val="22"/>
        </w:rPr>
        <w:t xml:space="preserve">esser </w:t>
      </w:r>
      <w:r w:rsidR="00E17172">
        <w:rPr>
          <w:rFonts w:ascii="Arial" w:hAnsi="Arial" w:cs="Arial"/>
          <w:sz w:val="22"/>
          <w:szCs w:val="22"/>
        </w:rPr>
        <w:t>s</w:t>
      </w:r>
      <w:r w:rsidRPr="000951CF">
        <w:rPr>
          <w:rFonts w:ascii="Arial" w:hAnsi="Arial" w:cs="Arial"/>
          <w:sz w:val="22"/>
          <w:szCs w:val="22"/>
        </w:rPr>
        <w:t xml:space="preserve">and </w:t>
      </w:r>
      <w:r w:rsidR="00E17172">
        <w:rPr>
          <w:rFonts w:ascii="Arial" w:hAnsi="Arial" w:cs="Arial"/>
          <w:sz w:val="22"/>
          <w:szCs w:val="22"/>
        </w:rPr>
        <w:t>p</w:t>
      </w:r>
      <w:r w:rsidRPr="000951CF">
        <w:rPr>
          <w:rFonts w:ascii="Arial" w:hAnsi="Arial" w:cs="Arial"/>
          <w:sz w:val="22"/>
          <w:szCs w:val="22"/>
        </w:rPr>
        <w:t>lovers (</w:t>
      </w:r>
      <w:proofErr w:type="spellStart"/>
      <w:r w:rsidRPr="000951CF">
        <w:rPr>
          <w:rFonts w:ascii="Arial" w:hAnsi="Arial" w:cs="Arial"/>
          <w:sz w:val="22"/>
          <w:szCs w:val="22"/>
        </w:rPr>
        <w:t>Draffan</w:t>
      </w:r>
      <w:proofErr w:type="spellEnd"/>
      <w:r w:rsidRPr="000951CF">
        <w:rPr>
          <w:rFonts w:ascii="Arial" w:hAnsi="Arial" w:cs="Arial"/>
          <w:sz w:val="22"/>
          <w:szCs w:val="22"/>
        </w:rPr>
        <w:t xml:space="preserve"> et al. 1983).</w:t>
      </w:r>
    </w:p>
    <w:p w:rsidR="000951CF" w:rsidRPr="000951CF" w:rsidRDefault="000951CF" w:rsidP="000951CF">
      <w:pPr>
        <w:pStyle w:val="Normal12pt"/>
        <w:spacing w:after="240"/>
        <w:rPr>
          <w:rFonts w:ascii="Arial" w:hAnsi="Arial" w:cs="Arial"/>
          <w:sz w:val="22"/>
          <w:szCs w:val="22"/>
        </w:rPr>
      </w:pPr>
      <w:r w:rsidRPr="000951CF">
        <w:rPr>
          <w:rFonts w:ascii="Arial" w:hAnsi="Arial" w:cs="Arial"/>
          <w:sz w:val="22"/>
          <w:szCs w:val="22"/>
        </w:rPr>
        <w:t xml:space="preserve">The </w:t>
      </w:r>
      <w:r w:rsidR="00E17172">
        <w:rPr>
          <w:rFonts w:ascii="Arial" w:hAnsi="Arial" w:cs="Arial"/>
          <w:sz w:val="22"/>
          <w:szCs w:val="22"/>
        </w:rPr>
        <w:t>g</w:t>
      </w:r>
      <w:r w:rsidRPr="000951CF">
        <w:rPr>
          <w:rFonts w:ascii="Arial" w:hAnsi="Arial" w:cs="Arial"/>
          <w:sz w:val="22"/>
          <w:szCs w:val="22"/>
        </w:rPr>
        <w:t xml:space="preserve">reater </w:t>
      </w:r>
      <w:r w:rsidR="00E17172">
        <w:rPr>
          <w:rFonts w:ascii="Arial" w:hAnsi="Arial" w:cs="Arial"/>
          <w:sz w:val="22"/>
          <w:szCs w:val="22"/>
        </w:rPr>
        <w:t>s</w:t>
      </w:r>
      <w:r w:rsidRPr="000951CF">
        <w:rPr>
          <w:rFonts w:ascii="Arial" w:hAnsi="Arial" w:cs="Arial"/>
          <w:sz w:val="22"/>
          <w:szCs w:val="22"/>
        </w:rPr>
        <w:t xml:space="preserve">and </w:t>
      </w:r>
      <w:r w:rsidR="00E17172">
        <w:rPr>
          <w:rFonts w:ascii="Arial" w:hAnsi="Arial" w:cs="Arial"/>
          <w:sz w:val="22"/>
          <w:szCs w:val="22"/>
        </w:rPr>
        <w:t>p</w:t>
      </w:r>
      <w:r w:rsidRPr="000951CF">
        <w:rPr>
          <w:rFonts w:ascii="Arial" w:hAnsi="Arial" w:cs="Arial"/>
          <w:sz w:val="22"/>
          <w:szCs w:val="22"/>
        </w:rPr>
        <w:t>lover is one of the first migratory shorebirds to return to north-western Australia, usually arriving in late July (Minton et al. 2005a).</w:t>
      </w:r>
      <w:r w:rsidR="005B1409">
        <w:rPr>
          <w:rFonts w:ascii="Arial" w:hAnsi="Arial" w:cs="Arial"/>
          <w:sz w:val="22"/>
          <w:szCs w:val="22"/>
        </w:rPr>
        <w:t xml:space="preserve"> </w:t>
      </w:r>
      <w:r w:rsidR="005B1409" w:rsidRPr="005B1409">
        <w:rPr>
          <w:rFonts w:ascii="Arial" w:hAnsi="Arial" w:cs="Arial"/>
          <w:sz w:val="22"/>
          <w:szCs w:val="22"/>
        </w:rPr>
        <w:t xml:space="preserve">It is thought that </w:t>
      </w:r>
      <w:r w:rsidR="00E17172">
        <w:rPr>
          <w:rFonts w:ascii="Arial" w:hAnsi="Arial" w:cs="Arial"/>
          <w:sz w:val="22"/>
          <w:szCs w:val="22"/>
        </w:rPr>
        <w:t>g</w:t>
      </w:r>
      <w:r w:rsidR="005B1409" w:rsidRPr="005B1409">
        <w:rPr>
          <w:rFonts w:ascii="Arial" w:hAnsi="Arial" w:cs="Arial"/>
          <w:sz w:val="22"/>
          <w:szCs w:val="22"/>
        </w:rPr>
        <w:t xml:space="preserve">reater </w:t>
      </w:r>
      <w:r w:rsidR="00E17172">
        <w:rPr>
          <w:rFonts w:ascii="Arial" w:hAnsi="Arial" w:cs="Arial"/>
          <w:sz w:val="22"/>
          <w:szCs w:val="22"/>
        </w:rPr>
        <w:t>s</w:t>
      </w:r>
      <w:r w:rsidR="005B1409" w:rsidRPr="005B1409">
        <w:rPr>
          <w:rFonts w:ascii="Arial" w:hAnsi="Arial" w:cs="Arial"/>
          <w:sz w:val="22"/>
          <w:szCs w:val="22"/>
        </w:rPr>
        <w:t xml:space="preserve">and </w:t>
      </w:r>
      <w:r w:rsidR="00E17172">
        <w:rPr>
          <w:rFonts w:ascii="Arial" w:hAnsi="Arial" w:cs="Arial"/>
          <w:sz w:val="22"/>
          <w:szCs w:val="22"/>
        </w:rPr>
        <w:t>p</w:t>
      </w:r>
      <w:r w:rsidR="005B1409" w:rsidRPr="005B1409">
        <w:rPr>
          <w:rFonts w:ascii="Arial" w:hAnsi="Arial" w:cs="Arial"/>
          <w:sz w:val="22"/>
          <w:szCs w:val="22"/>
        </w:rPr>
        <w:t xml:space="preserve">lovers may make the trip between the breeding grounds and the non-breeding grounds (a distance of ~7,500 km) with only one major stopover (Minton et al. 2006). </w:t>
      </w:r>
      <w:r w:rsidRPr="000951CF">
        <w:rPr>
          <w:rFonts w:ascii="Arial" w:hAnsi="Arial" w:cs="Arial"/>
          <w:sz w:val="22"/>
          <w:szCs w:val="22"/>
        </w:rPr>
        <w:t xml:space="preserve"> </w:t>
      </w:r>
    </w:p>
    <w:p w:rsidR="00F32034" w:rsidRDefault="000951CF" w:rsidP="000951CF">
      <w:pPr>
        <w:pStyle w:val="Normal12pt"/>
        <w:spacing w:after="240"/>
        <w:rPr>
          <w:rFonts w:ascii="Arial" w:hAnsi="Arial" w:cs="Arial"/>
          <w:i/>
          <w:sz w:val="22"/>
          <w:szCs w:val="22"/>
        </w:rPr>
      </w:pPr>
      <w:r w:rsidRPr="000951CF">
        <w:rPr>
          <w:rFonts w:ascii="Arial" w:hAnsi="Arial" w:cs="Arial"/>
          <w:sz w:val="22"/>
          <w:szCs w:val="22"/>
        </w:rPr>
        <w:t>The birds who spend the non-breeding period in south-east Asia start moving northwards to the breeding grounds in late-February (the migration peaking in March to early-April), arriving from mid-March to May. Most non-adult birds remain in the southern non-breeding areas during the breeding season (</w:t>
      </w:r>
      <w:proofErr w:type="gramStart"/>
      <w:r w:rsidRPr="000951CF">
        <w:rPr>
          <w:rFonts w:ascii="Arial" w:hAnsi="Arial" w:cs="Arial"/>
          <w:sz w:val="22"/>
          <w:szCs w:val="22"/>
        </w:rPr>
        <w:t>del</w:t>
      </w:r>
      <w:proofErr w:type="gramEnd"/>
      <w:r w:rsidRPr="000951CF">
        <w:rPr>
          <w:rFonts w:ascii="Arial" w:hAnsi="Arial" w:cs="Arial"/>
          <w:sz w:val="22"/>
          <w:szCs w:val="22"/>
        </w:rPr>
        <w:t xml:space="preserve"> </w:t>
      </w:r>
      <w:proofErr w:type="spellStart"/>
      <w:r w:rsidRPr="000951CF">
        <w:rPr>
          <w:rFonts w:ascii="Arial" w:hAnsi="Arial" w:cs="Arial"/>
          <w:sz w:val="22"/>
          <w:szCs w:val="22"/>
        </w:rPr>
        <w:t>Hoyo</w:t>
      </w:r>
      <w:proofErr w:type="spellEnd"/>
      <w:r w:rsidRPr="000951CF">
        <w:rPr>
          <w:rFonts w:ascii="Arial" w:hAnsi="Arial" w:cs="Arial"/>
          <w:sz w:val="22"/>
          <w:szCs w:val="22"/>
        </w:rPr>
        <w:t xml:space="preserve"> et al. 1996; BirdLife International 2015).</w:t>
      </w:r>
    </w:p>
    <w:p w:rsidR="00F32034" w:rsidRDefault="00F32034" w:rsidP="00AB638E">
      <w:pPr>
        <w:pStyle w:val="Normal12pt"/>
        <w:spacing w:after="240"/>
        <w:rPr>
          <w:rFonts w:ascii="Arial" w:hAnsi="Arial" w:cs="Arial"/>
          <w:i/>
          <w:sz w:val="22"/>
          <w:szCs w:val="22"/>
        </w:rPr>
      </w:pPr>
      <w:r>
        <w:rPr>
          <w:rFonts w:ascii="Arial" w:hAnsi="Arial" w:cs="Arial"/>
          <w:i/>
          <w:sz w:val="22"/>
          <w:szCs w:val="22"/>
        </w:rPr>
        <w:t>Departure from breeding grounds</w:t>
      </w:r>
    </w:p>
    <w:p w:rsidR="005B1409" w:rsidRPr="005B1409" w:rsidRDefault="005B1409" w:rsidP="005B1409">
      <w:pPr>
        <w:pStyle w:val="Normal12pt"/>
        <w:spacing w:after="240"/>
        <w:rPr>
          <w:rFonts w:ascii="Arial" w:hAnsi="Arial" w:cs="Arial"/>
          <w:sz w:val="22"/>
          <w:szCs w:val="22"/>
        </w:rPr>
      </w:pPr>
      <w:r w:rsidRPr="005B1409">
        <w:rPr>
          <w:rFonts w:ascii="Arial" w:hAnsi="Arial" w:cs="Arial"/>
          <w:sz w:val="22"/>
          <w:szCs w:val="22"/>
        </w:rPr>
        <w:t xml:space="preserve">The migratory route of the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lover is more westerly than other shorebirds that visit Australia (Minton et al. 2004; Minton et al. 2006). Most band recoveries and flag sighting records have been concentrated in a fairly narrow band in Vietnam, in the southern half of the Chinese mainland, and in Taiwan (Minton et al. 2</w:t>
      </w:r>
      <w:r w:rsidR="00E17172">
        <w:rPr>
          <w:rFonts w:ascii="Arial" w:hAnsi="Arial" w:cs="Arial"/>
          <w:sz w:val="22"/>
          <w:szCs w:val="22"/>
        </w:rPr>
        <w:t>006</w:t>
      </w:r>
      <w:r w:rsidRPr="005B1409">
        <w:rPr>
          <w:rFonts w:ascii="Arial" w:hAnsi="Arial" w:cs="Arial"/>
          <w:sz w:val="22"/>
          <w:szCs w:val="22"/>
        </w:rPr>
        <w:t xml:space="preserve">). On migration, the species has been recorded only in small numbers in eastern Asia, including eastern and south-eastern China (including Hong Kong), Taiwan and Vietnam (Minton 2005; Ma et al. 2006; Minton 2006; </w:t>
      </w:r>
      <w:proofErr w:type="spellStart"/>
      <w:r w:rsidRPr="005B1409">
        <w:rPr>
          <w:rFonts w:ascii="Arial" w:hAnsi="Arial" w:cs="Arial"/>
          <w:sz w:val="22"/>
          <w:szCs w:val="22"/>
        </w:rPr>
        <w:t>Zheng</w:t>
      </w:r>
      <w:proofErr w:type="spellEnd"/>
      <w:r w:rsidRPr="005B1409">
        <w:rPr>
          <w:rFonts w:ascii="Arial" w:hAnsi="Arial" w:cs="Arial"/>
          <w:sz w:val="22"/>
          <w:szCs w:val="22"/>
        </w:rPr>
        <w:t xml:space="preserve"> et al. 2006). However, greater numbers are recorded on passage through south-east Asia, e.g. the Philippines, the Malay Peninsula and Indonesia (</w:t>
      </w:r>
      <w:proofErr w:type="spellStart"/>
      <w:r w:rsidRPr="005B1409">
        <w:rPr>
          <w:rFonts w:ascii="Arial" w:hAnsi="Arial" w:cs="Arial"/>
          <w:sz w:val="22"/>
          <w:szCs w:val="22"/>
        </w:rPr>
        <w:t>Crossland</w:t>
      </w:r>
      <w:proofErr w:type="spellEnd"/>
      <w:r w:rsidRPr="005B1409">
        <w:rPr>
          <w:rFonts w:ascii="Arial" w:hAnsi="Arial" w:cs="Arial"/>
          <w:sz w:val="22"/>
          <w:szCs w:val="22"/>
        </w:rPr>
        <w:t xml:space="preserve"> et al. 2006; </w:t>
      </w:r>
      <w:proofErr w:type="spellStart"/>
      <w:r w:rsidRPr="005B1409">
        <w:rPr>
          <w:rFonts w:ascii="Arial" w:hAnsi="Arial" w:cs="Arial"/>
          <w:sz w:val="22"/>
          <w:szCs w:val="22"/>
        </w:rPr>
        <w:t>Bamford</w:t>
      </w:r>
      <w:proofErr w:type="spellEnd"/>
      <w:r w:rsidRPr="005B1409">
        <w:rPr>
          <w:rFonts w:ascii="Arial" w:hAnsi="Arial" w:cs="Arial"/>
          <w:sz w:val="22"/>
          <w:szCs w:val="22"/>
        </w:rPr>
        <w:t xml:space="preserve"> et al. 2008).  </w:t>
      </w:r>
    </w:p>
    <w:p w:rsidR="00D64814" w:rsidRPr="005B1409" w:rsidRDefault="005B1409" w:rsidP="005B1409">
      <w:pPr>
        <w:pStyle w:val="Normal12pt"/>
        <w:spacing w:after="240"/>
        <w:rPr>
          <w:rFonts w:ascii="Arial" w:hAnsi="Arial" w:cs="Arial"/>
          <w:sz w:val="22"/>
          <w:szCs w:val="22"/>
        </w:rPr>
      </w:pPr>
      <w:r w:rsidRPr="005B1409">
        <w:rPr>
          <w:rFonts w:ascii="Arial" w:hAnsi="Arial" w:cs="Arial"/>
          <w:sz w:val="22"/>
          <w:szCs w:val="22"/>
        </w:rPr>
        <w:t xml:space="preserve">It has been suggested that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lovers may be capable of non-stop flight between breeding and non-breeding grounds (</w:t>
      </w:r>
      <w:proofErr w:type="spellStart"/>
      <w:r w:rsidRPr="005B1409">
        <w:rPr>
          <w:rFonts w:ascii="Arial" w:hAnsi="Arial" w:cs="Arial"/>
          <w:sz w:val="22"/>
          <w:szCs w:val="22"/>
        </w:rPr>
        <w:t>Marchant</w:t>
      </w:r>
      <w:proofErr w:type="spellEnd"/>
      <w:r w:rsidRPr="005B1409">
        <w:rPr>
          <w:rFonts w:ascii="Arial" w:hAnsi="Arial" w:cs="Arial"/>
          <w:sz w:val="22"/>
          <w:szCs w:val="22"/>
        </w:rPr>
        <w:t xml:space="preserve"> &amp; Higgins 1993), which could explain the scarcity of large numbers of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lovers (and “important sites”) in east-As</w:t>
      </w:r>
      <w:r w:rsidR="00E17172">
        <w:rPr>
          <w:rFonts w:ascii="Arial" w:hAnsi="Arial" w:cs="Arial"/>
          <w:sz w:val="22"/>
          <w:szCs w:val="22"/>
        </w:rPr>
        <w:t>ia (</w:t>
      </w:r>
      <w:proofErr w:type="spellStart"/>
      <w:r w:rsidR="00E17172">
        <w:rPr>
          <w:rFonts w:ascii="Arial" w:hAnsi="Arial" w:cs="Arial"/>
          <w:sz w:val="22"/>
          <w:szCs w:val="22"/>
        </w:rPr>
        <w:t>Bamford</w:t>
      </w:r>
      <w:proofErr w:type="spellEnd"/>
      <w:r w:rsidR="00E17172">
        <w:rPr>
          <w:rFonts w:ascii="Arial" w:hAnsi="Arial" w:cs="Arial"/>
          <w:sz w:val="22"/>
          <w:szCs w:val="22"/>
        </w:rPr>
        <w:t xml:space="preserve"> et al. 2008</w:t>
      </w:r>
      <w:r w:rsidRPr="005B1409">
        <w:rPr>
          <w:rFonts w:ascii="Arial" w:hAnsi="Arial" w:cs="Arial"/>
          <w:sz w:val="22"/>
          <w:szCs w:val="22"/>
        </w:rPr>
        <w:t>). It may be that sites in south-east Asia, where large numbers have been recorded during southward migration, are the arrival points for birds migrating southwards from the breeding grounds (</w:t>
      </w:r>
      <w:proofErr w:type="spellStart"/>
      <w:r w:rsidRPr="005B1409">
        <w:rPr>
          <w:rFonts w:ascii="Arial" w:hAnsi="Arial" w:cs="Arial"/>
          <w:sz w:val="22"/>
          <w:szCs w:val="22"/>
        </w:rPr>
        <w:t>Bamford</w:t>
      </w:r>
      <w:proofErr w:type="spellEnd"/>
      <w:r w:rsidRPr="005B1409">
        <w:rPr>
          <w:rFonts w:ascii="Arial" w:hAnsi="Arial" w:cs="Arial"/>
          <w:sz w:val="22"/>
          <w:szCs w:val="22"/>
        </w:rPr>
        <w:t xml:space="preserve"> et al. 2008). An assessment of the body fat proportions in both adult and juvenile birds considered that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lovers have the ability to fly directly from Taiwan to Australia (Chiang &amp; Liu 2005).</w:t>
      </w:r>
    </w:p>
    <w:p w:rsidR="00D64814" w:rsidRDefault="00D64814" w:rsidP="00AB638E">
      <w:pPr>
        <w:pStyle w:val="Normal12pt"/>
        <w:spacing w:after="240"/>
        <w:rPr>
          <w:rFonts w:ascii="Arial" w:hAnsi="Arial" w:cs="Arial"/>
          <w:i/>
          <w:sz w:val="22"/>
          <w:szCs w:val="22"/>
        </w:rPr>
      </w:pPr>
      <w:r>
        <w:rPr>
          <w:rFonts w:ascii="Arial" w:hAnsi="Arial" w:cs="Arial"/>
          <w:i/>
          <w:sz w:val="22"/>
          <w:szCs w:val="22"/>
        </w:rPr>
        <w:t>Non-breeding season</w:t>
      </w:r>
    </w:p>
    <w:p w:rsidR="00D64814" w:rsidRPr="005B1409" w:rsidRDefault="000951CF" w:rsidP="00AB638E">
      <w:pPr>
        <w:pStyle w:val="Normal12pt"/>
        <w:spacing w:after="240"/>
        <w:rPr>
          <w:rFonts w:ascii="Arial" w:hAnsi="Arial" w:cs="Arial"/>
          <w:sz w:val="22"/>
          <w:szCs w:val="22"/>
        </w:rPr>
      </w:pPr>
      <w:r w:rsidRPr="005B1409">
        <w:rPr>
          <w:rFonts w:ascii="Arial" w:hAnsi="Arial" w:cs="Arial"/>
          <w:sz w:val="22"/>
          <w:szCs w:val="22"/>
        </w:rPr>
        <w:t xml:space="preserve">The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 xml:space="preserve">lover is gregarious during the non-breeding season when it occurs in flocks, sometimes comprising up to several hundred birds (e.g. a single flock of this species at Fog Bay, south-west of Darwin was estimated </w:t>
      </w:r>
      <w:proofErr w:type="spellStart"/>
      <w:r w:rsidRPr="005B1409">
        <w:rPr>
          <w:rFonts w:ascii="Arial" w:hAnsi="Arial" w:cs="Arial"/>
          <w:sz w:val="22"/>
          <w:szCs w:val="22"/>
        </w:rPr>
        <w:t>as</w:t>
      </w:r>
      <w:proofErr w:type="spellEnd"/>
      <w:r w:rsidRPr="005B1409">
        <w:rPr>
          <w:rFonts w:ascii="Arial" w:hAnsi="Arial" w:cs="Arial"/>
          <w:sz w:val="22"/>
          <w:szCs w:val="22"/>
        </w:rPr>
        <w:t xml:space="preserve"> 1,800 individuals; </w:t>
      </w:r>
      <w:proofErr w:type="spellStart"/>
      <w:r w:rsidRPr="005B1409">
        <w:rPr>
          <w:rFonts w:ascii="Arial" w:hAnsi="Arial" w:cs="Arial"/>
          <w:sz w:val="22"/>
          <w:szCs w:val="22"/>
        </w:rPr>
        <w:t>Chatto</w:t>
      </w:r>
      <w:proofErr w:type="spellEnd"/>
      <w:r w:rsidRPr="005B1409">
        <w:rPr>
          <w:rFonts w:ascii="Arial" w:hAnsi="Arial" w:cs="Arial"/>
          <w:sz w:val="22"/>
          <w:szCs w:val="22"/>
        </w:rPr>
        <w:t xml:space="preserve"> 2005). The </w:t>
      </w:r>
      <w:r w:rsidR="00E17172">
        <w:rPr>
          <w:rFonts w:ascii="Arial" w:hAnsi="Arial" w:cs="Arial"/>
          <w:sz w:val="22"/>
          <w:szCs w:val="22"/>
        </w:rPr>
        <w:t>g</w:t>
      </w:r>
      <w:r w:rsidRPr="005B1409">
        <w:rPr>
          <w:rFonts w:ascii="Arial" w:hAnsi="Arial" w:cs="Arial"/>
          <w:sz w:val="22"/>
          <w:szCs w:val="22"/>
        </w:rPr>
        <w:t xml:space="preserve">reater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 xml:space="preserve">lover often flocks with other </w:t>
      </w:r>
      <w:proofErr w:type="gramStart"/>
      <w:r w:rsidRPr="005B1409">
        <w:rPr>
          <w:rFonts w:ascii="Arial" w:hAnsi="Arial" w:cs="Arial"/>
          <w:sz w:val="22"/>
          <w:szCs w:val="22"/>
        </w:rPr>
        <w:t>shorebirds,</w:t>
      </w:r>
      <w:proofErr w:type="gramEnd"/>
      <w:r w:rsidRPr="005B1409">
        <w:rPr>
          <w:rFonts w:ascii="Arial" w:hAnsi="Arial" w:cs="Arial"/>
          <w:sz w:val="22"/>
          <w:szCs w:val="22"/>
        </w:rPr>
        <w:t xml:space="preserve"> especially the </w:t>
      </w:r>
      <w:r w:rsidR="00E17172">
        <w:rPr>
          <w:rFonts w:ascii="Arial" w:hAnsi="Arial" w:cs="Arial"/>
          <w:sz w:val="22"/>
          <w:szCs w:val="22"/>
        </w:rPr>
        <w:t>l</w:t>
      </w:r>
      <w:r w:rsidRPr="005B1409">
        <w:rPr>
          <w:rFonts w:ascii="Arial" w:hAnsi="Arial" w:cs="Arial"/>
          <w:sz w:val="22"/>
          <w:szCs w:val="22"/>
        </w:rPr>
        <w:t xml:space="preserve">esser </w:t>
      </w:r>
      <w:r w:rsidR="00E17172">
        <w:rPr>
          <w:rFonts w:ascii="Arial" w:hAnsi="Arial" w:cs="Arial"/>
          <w:sz w:val="22"/>
          <w:szCs w:val="22"/>
        </w:rPr>
        <w:t>s</w:t>
      </w:r>
      <w:r w:rsidRPr="005B1409">
        <w:rPr>
          <w:rFonts w:ascii="Arial" w:hAnsi="Arial" w:cs="Arial"/>
          <w:sz w:val="22"/>
          <w:szCs w:val="22"/>
        </w:rPr>
        <w:t xml:space="preserve">and </w:t>
      </w:r>
      <w:r w:rsidR="00E17172">
        <w:rPr>
          <w:rFonts w:ascii="Arial" w:hAnsi="Arial" w:cs="Arial"/>
          <w:sz w:val="22"/>
          <w:szCs w:val="22"/>
        </w:rPr>
        <w:t>p</w:t>
      </w:r>
      <w:r w:rsidRPr="005B1409">
        <w:rPr>
          <w:rFonts w:ascii="Arial" w:hAnsi="Arial" w:cs="Arial"/>
          <w:sz w:val="22"/>
          <w:szCs w:val="22"/>
        </w:rPr>
        <w:t>lover, though the two species usually remain segregated when roosting with one another (</w:t>
      </w:r>
      <w:proofErr w:type="spellStart"/>
      <w:r w:rsidRPr="005B1409">
        <w:rPr>
          <w:rFonts w:ascii="Arial" w:hAnsi="Arial" w:cs="Arial"/>
          <w:sz w:val="22"/>
          <w:szCs w:val="22"/>
        </w:rPr>
        <w:t>Marchant</w:t>
      </w:r>
      <w:proofErr w:type="spellEnd"/>
      <w:r w:rsidRPr="005B1409">
        <w:rPr>
          <w:rFonts w:ascii="Arial" w:hAnsi="Arial" w:cs="Arial"/>
          <w:sz w:val="22"/>
          <w:szCs w:val="22"/>
        </w:rPr>
        <w:t xml:space="preserve"> &amp; Higgins 1993).</w:t>
      </w:r>
    </w:p>
    <w:p w:rsidR="005B1409" w:rsidRPr="005B1409" w:rsidRDefault="00E17172" w:rsidP="00AB638E">
      <w:pPr>
        <w:pStyle w:val="Normal12pt"/>
        <w:spacing w:after="240"/>
        <w:rPr>
          <w:rFonts w:ascii="Arial" w:hAnsi="Arial" w:cs="Arial"/>
          <w:sz w:val="22"/>
          <w:szCs w:val="22"/>
        </w:rPr>
      </w:pPr>
      <w:r>
        <w:rPr>
          <w:rFonts w:ascii="Arial" w:hAnsi="Arial" w:cs="Arial"/>
          <w:sz w:val="22"/>
          <w:szCs w:val="22"/>
        </w:rPr>
        <w:t xml:space="preserve">In </w:t>
      </w:r>
      <w:r w:rsidR="005B1409" w:rsidRPr="005B1409">
        <w:rPr>
          <w:rFonts w:ascii="Arial" w:hAnsi="Arial" w:cs="Arial"/>
          <w:sz w:val="22"/>
          <w:szCs w:val="22"/>
        </w:rPr>
        <w:t xml:space="preserve">Australasia, most records of </w:t>
      </w:r>
      <w:r>
        <w:rPr>
          <w:rFonts w:ascii="Arial" w:hAnsi="Arial" w:cs="Arial"/>
          <w:sz w:val="22"/>
          <w:szCs w:val="22"/>
        </w:rPr>
        <w:t>g</w:t>
      </w:r>
      <w:r w:rsidR="005B1409" w:rsidRPr="005B1409">
        <w:rPr>
          <w:rFonts w:ascii="Arial" w:hAnsi="Arial" w:cs="Arial"/>
          <w:sz w:val="22"/>
          <w:szCs w:val="22"/>
        </w:rPr>
        <w:t xml:space="preserve">reater </w:t>
      </w:r>
      <w:r>
        <w:rPr>
          <w:rFonts w:ascii="Arial" w:hAnsi="Arial" w:cs="Arial"/>
          <w:sz w:val="22"/>
          <w:szCs w:val="22"/>
        </w:rPr>
        <w:t>s</w:t>
      </w:r>
      <w:r w:rsidR="005B1409" w:rsidRPr="005B1409">
        <w:rPr>
          <w:rFonts w:ascii="Arial" w:hAnsi="Arial" w:cs="Arial"/>
          <w:sz w:val="22"/>
          <w:szCs w:val="22"/>
        </w:rPr>
        <w:t xml:space="preserve">and </w:t>
      </w:r>
      <w:r>
        <w:rPr>
          <w:rFonts w:ascii="Arial" w:hAnsi="Arial" w:cs="Arial"/>
          <w:sz w:val="22"/>
          <w:szCs w:val="22"/>
        </w:rPr>
        <w:t>p</w:t>
      </w:r>
      <w:r w:rsidR="005B1409" w:rsidRPr="005B1409">
        <w:rPr>
          <w:rFonts w:ascii="Arial" w:hAnsi="Arial" w:cs="Arial"/>
          <w:sz w:val="22"/>
          <w:szCs w:val="22"/>
        </w:rPr>
        <w:t xml:space="preserve">lovers during the non-breeding season are from the north coast of Australia, with smaller numbers occurring along other Australian coasts, as well as in </w:t>
      </w:r>
      <w:r>
        <w:rPr>
          <w:rFonts w:ascii="Arial" w:hAnsi="Arial" w:cs="Arial"/>
          <w:sz w:val="22"/>
          <w:szCs w:val="22"/>
        </w:rPr>
        <w:t xml:space="preserve">Papua </w:t>
      </w:r>
      <w:r w:rsidR="005B1409" w:rsidRPr="005B1409">
        <w:rPr>
          <w:rFonts w:ascii="Arial" w:hAnsi="Arial" w:cs="Arial"/>
          <w:sz w:val="22"/>
          <w:szCs w:val="22"/>
        </w:rPr>
        <w:t>New Guinea and New Zealand (</w:t>
      </w:r>
      <w:proofErr w:type="spellStart"/>
      <w:r w:rsidR="005B1409" w:rsidRPr="005B1409">
        <w:rPr>
          <w:rFonts w:ascii="Arial" w:hAnsi="Arial" w:cs="Arial"/>
          <w:sz w:val="22"/>
          <w:szCs w:val="22"/>
        </w:rPr>
        <w:t>Marchant</w:t>
      </w:r>
      <w:proofErr w:type="spellEnd"/>
      <w:r w:rsidR="005B1409" w:rsidRPr="005B1409">
        <w:rPr>
          <w:rFonts w:ascii="Arial" w:hAnsi="Arial" w:cs="Arial"/>
          <w:sz w:val="22"/>
          <w:szCs w:val="22"/>
        </w:rPr>
        <w:t xml:space="preserve"> &amp; Higgins 1993). The paucity of inland records within Australia suggests that movements to southern and eastern areas occur around the coastline rather than across the continent, and small numbers migrate through Torres Strait and south along the east coast between September and November (</w:t>
      </w:r>
      <w:proofErr w:type="spellStart"/>
      <w:r w:rsidR="005B1409" w:rsidRPr="005B1409">
        <w:rPr>
          <w:rFonts w:ascii="Arial" w:hAnsi="Arial" w:cs="Arial"/>
          <w:sz w:val="22"/>
          <w:szCs w:val="22"/>
        </w:rPr>
        <w:t>Draffan</w:t>
      </w:r>
      <w:proofErr w:type="spellEnd"/>
      <w:r w:rsidR="005B1409" w:rsidRPr="005B1409">
        <w:rPr>
          <w:rFonts w:ascii="Arial" w:hAnsi="Arial" w:cs="Arial"/>
          <w:sz w:val="22"/>
          <w:szCs w:val="22"/>
        </w:rPr>
        <w:t xml:space="preserve"> et al. 1983; Barter &amp; Barter 1988; </w:t>
      </w:r>
      <w:proofErr w:type="spellStart"/>
      <w:r w:rsidR="005B1409" w:rsidRPr="005B1409">
        <w:rPr>
          <w:rFonts w:ascii="Arial" w:hAnsi="Arial" w:cs="Arial"/>
          <w:sz w:val="22"/>
          <w:szCs w:val="22"/>
        </w:rPr>
        <w:t>Marchant</w:t>
      </w:r>
      <w:proofErr w:type="spellEnd"/>
      <w:r w:rsidR="005B1409" w:rsidRPr="005B1409">
        <w:rPr>
          <w:rFonts w:ascii="Arial" w:hAnsi="Arial" w:cs="Arial"/>
          <w:sz w:val="22"/>
          <w:szCs w:val="22"/>
        </w:rPr>
        <w:t xml:space="preserve"> &amp; Higgins 1993). The species begins to depart from southern coasts by March, moving north along the east coast, with influxes recorded in Queensland in late March. Birds migrate north through the Top End between late February and April with most adult birds having left the north-west by mid to late April (Barter &amp; Barter 1988; </w:t>
      </w:r>
      <w:proofErr w:type="spellStart"/>
      <w:r w:rsidR="005B1409" w:rsidRPr="005B1409">
        <w:rPr>
          <w:rFonts w:ascii="Arial" w:hAnsi="Arial" w:cs="Arial"/>
          <w:sz w:val="22"/>
          <w:szCs w:val="22"/>
        </w:rPr>
        <w:t>Marchant</w:t>
      </w:r>
      <w:proofErr w:type="spellEnd"/>
      <w:r w:rsidR="005B1409" w:rsidRPr="005B1409">
        <w:rPr>
          <w:rFonts w:ascii="Arial" w:hAnsi="Arial" w:cs="Arial"/>
          <w:sz w:val="22"/>
          <w:szCs w:val="22"/>
        </w:rPr>
        <w:t xml:space="preserve"> &amp; Higgins 1993).</w:t>
      </w:r>
    </w:p>
    <w:p w:rsidR="00D64814" w:rsidRDefault="00D64814" w:rsidP="00AB638E">
      <w:pPr>
        <w:pStyle w:val="Normal12pt"/>
        <w:spacing w:after="240"/>
        <w:rPr>
          <w:rFonts w:ascii="Arial" w:hAnsi="Arial" w:cs="Arial"/>
          <w:i/>
          <w:sz w:val="22"/>
          <w:szCs w:val="22"/>
        </w:rPr>
      </w:pPr>
      <w:proofErr w:type="spellStart"/>
      <w:r>
        <w:rPr>
          <w:rFonts w:ascii="Arial" w:hAnsi="Arial" w:cs="Arial"/>
          <w:i/>
          <w:sz w:val="22"/>
          <w:szCs w:val="22"/>
        </w:rPr>
        <w:t>Returen</w:t>
      </w:r>
      <w:proofErr w:type="spellEnd"/>
      <w:r>
        <w:rPr>
          <w:rFonts w:ascii="Arial" w:hAnsi="Arial" w:cs="Arial"/>
          <w:i/>
          <w:sz w:val="22"/>
          <w:szCs w:val="22"/>
        </w:rPr>
        <w:t xml:space="preserve"> to breeding grounds</w:t>
      </w:r>
    </w:p>
    <w:p w:rsidR="005B1409" w:rsidRPr="005B1409" w:rsidRDefault="005B1409" w:rsidP="005B1409">
      <w:pPr>
        <w:pStyle w:val="Normal12pt"/>
        <w:spacing w:after="240"/>
        <w:rPr>
          <w:rFonts w:ascii="Arial" w:hAnsi="Arial" w:cs="Arial"/>
          <w:sz w:val="22"/>
          <w:szCs w:val="22"/>
        </w:rPr>
      </w:pPr>
      <w:r w:rsidRPr="005B1409">
        <w:rPr>
          <w:rFonts w:ascii="Arial" w:hAnsi="Arial" w:cs="Arial"/>
          <w:sz w:val="22"/>
          <w:szCs w:val="22"/>
        </w:rPr>
        <w:t xml:space="preserve">It is considered that a substantial proportion of </w:t>
      </w:r>
      <w:r w:rsidR="00BD51EE">
        <w:rPr>
          <w:rFonts w:ascii="Arial" w:hAnsi="Arial" w:cs="Arial"/>
          <w:sz w:val="22"/>
          <w:szCs w:val="22"/>
        </w:rPr>
        <w:t>g</w:t>
      </w:r>
      <w:r w:rsidRPr="005B1409">
        <w:rPr>
          <w:rFonts w:ascii="Arial" w:hAnsi="Arial" w:cs="Arial"/>
          <w:sz w:val="22"/>
          <w:szCs w:val="22"/>
        </w:rPr>
        <w:t xml:space="preserve">reater </w:t>
      </w:r>
      <w:r w:rsidR="00BD51EE">
        <w:rPr>
          <w:rFonts w:ascii="Arial" w:hAnsi="Arial" w:cs="Arial"/>
          <w:sz w:val="22"/>
          <w:szCs w:val="22"/>
        </w:rPr>
        <w:t>s</w:t>
      </w:r>
      <w:r w:rsidRPr="005B1409">
        <w:rPr>
          <w:rFonts w:ascii="Arial" w:hAnsi="Arial" w:cs="Arial"/>
          <w:sz w:val="22"/>
          <w:szCs w:val="22"/>
        </w:rPr>
        <w:t xml:space="preserve">and </w:t>
      </w:r>
      <w:r w:rsidR="00BD51EE">
        <w:rPr>
          <w:rFonts w:ascii="Arial" w:hAnsi="Arial" w:cs="Arial"/>
          <w:sz w:val="22"/>
          <w:szCs w:val="22"/>
        </w:rPr>
        <w:t>p</w:t>
      </w:r>
      <w:r w:rsidRPr="005B1409">
        <w:rPr>
          <w:rFonts w:ascii="Arial" w:hAnsi="Arial" w:cs="Arial"/>
          <w:sz w:val="22"/>
          <w:szCs w:val="22"/>
        </w:rPr>
        <w:t xml:space="preserve">lovers departing from Australia have sufficient weight which may enable them to overfly south-eastern Asia and reach the coast of south-west China (Barter &amp; Barter 1988). </w:t>
      </w:r>
    </w:p>
    <w:p w:rsidR="00D64814" w:rsidRPr="005B1409" w:rsidRDefault="005B1409" w:rsidP="005B1409">
      <w:pPr>
        <w:pStyle w:val="Normal12pt"/>
        <w:spacing w:after="240"/>
        <w:rPr>
          <w:rFonts w:ascii="Arial" w:hAnsi="Arial" w:cs="Arial"/>
          <w:sz w:val="22"/>
          <w:szCs w:val="22"/>
        </w:rPr>
      </w:pPr>
      <w:r w:rsidRPr="005B1409">
        <w:rPr>
          <w:rFonts w:ascii="Arial" w:hAnsi="Arial" w:cs="Arial"/>
          <w:sz w:val="22"/>
          <w:szCs w:val="22"/>
        </w:rPr>
        <w:t xml:space="preserve">Using </w:t>
      </w:r>
      <w:proofErr w:type="spellStart"/>
      <w:r w:rsidRPr="005B1409">
        <w:rPr>
          <w:rFonts w:ascii="Arial" w:hAnsi="Arial" w:cs="Arial"/>
          <w:sz w:val="22"/>
          <w:szCs w:val="22"/>
        </w:rPr>
        <w:t>geolocators</w:t>
      </w:r>
      <w:proofErr w:type="spellEnd"/>
      <w:r w:rsidRPr="005B1409">
        <w:rPr>
          <w:rFonts w:ascii="Arial" w:hAnsi="Arial" w:cs="Arial"/>
          <w:sz w:val="22"/>
          <w:szCs w:val="22"/>
        </w:rPr>
        <w:t xml:space="preserve">, the northward migration of </w:t>
      </w:r>
      <w:r w:rsidR="00BD51EE">
        <w:rPr>
          <w:rFonts w:ascii="Arial" w:hAnsi="Arial" w:cs="Arial"/>
          <w:sz w:val="22"/>
          <w:szCs w:val="22"/>
        </w:rPr>
        <w:t>g</w:t>
      </w:r>
      <w:r w:rsidRPr="005B1409">
        <w:rPr>
          <w:rFonts w:ascii="Arial" w:hAnsi="Arial" w:cs="Arial"/>
          <w:sz w:val="22"/>
          <w:szCs w:val="22"/>
        </w:rPr>
        <w:t xml:space="preserve">reater </w:t>
      </w:r>
      <w:r w:rsidR="00BD51EE">
        <w:rPr>
          <w:rFonts w:ascii="Arial" w:hAnsi="Arial" w:cs="Arial"/>
          <w:sz w:val="22"/>
          <w:szCs w:val="22"/>
        </w:rPr>
        <w:t>s</w:t>
      </w:r>
      <w:r w:rsidRPr="005B1409">
        <w:rPr>
          <w:rFonts w:ascii="Arial" w:hAnsi="Arial" w:cs="Arial"/>
          <w:sz w:val="22"/>
          <w:szCs w:val="22"/>
        </w:rPr>
        <w:t xml:space="preserve">and </w:t>
      </w:r>
      <w:r w:rsidR="00BD51EE">
        <w:rPr>
          <w:rFonts w:ascii="Arial" w:hAnsi="Arial" w:cs="Arial"/>
          <w:sz w:val="22"/>
          <w:szCs w:val="22"/>
        </w:rPr>
        <w:t>p</w:t>
      </w:r>
      <w:r w:rsidRPr="005B1409">
        <w:rPr>
          <w:rFonts w:ascii="Arial" w:hAnsi="Arial" w:cs="Arial"/>
          <w:sz w:val="22"/>
          <w:szCs w:val="22"/>
        </w:rPr>
        <w:t xml:space="preserve">lovers was tracked from north-west Australia (Broome). The tracked birds appeared to complete large initial flights before stopping in Vietnam or locations further east and then continuing onwards to breeding grounds. All </w:t>
      </w:r>
      <w:proofErr w:type="spellStart"/>
      <w:r w:rsidRPr="005B1409">
        <w:rPr>
          <w:rFonts w:ascii="Arial" w:hAnsi="Arial" w:cs="Arial"/>
          <w:sz w:val="22"/>
          <w:szCs w:val="22"/>
        </w:rPr>
        <w:t>geolocators</w:t>
      </w:r>
      <w:proofErr w:type="spellEnd"/>
      <w:r w:rsidRPr="005B1409">
        <w:rPr>
          <w:rFonts w:ascii="Arial" w:hAnsi="Arial" w:cs="Arial"/>
          <w:sz w:val="22"/>
          <w:szCs w:val="22"/>
        </w:rPr>
        <w:t xml:space="preserve"> in this study ceased to function when birds were over north China or </w:t>
      </w:r>
      <w:r w:rsidR="00BD51EE">
        <w:rPr>
          <w:rFonts w:ascii="Arial" w:hAnsi="Arial" w:cs="Arial"/>
          <w:sz w:val="22"/>
          <w:szCs w:val="22"/>
        </w:rPr>
        <w:t xml:space="preserve">Mongolia (Minton et al. 2011). </w:t>
      </w:r>
      <w:r w:rsidRPr="005B1409">
        <w:rPr>
          <w:rFonts w:ascii="Arial" w:hAnsi="Arial" w:cs="Arial"/>
          <w:sz w:val="22"/>
          <w:szCs w:val="22"/>
        </w:rPr>
        <w:t xml:space="preserve">Only a small proportion of </w:t>
      </w:r>
      <w:r w:rsidR="00BD51EE">
        <w:rPr>
          <w:rFonts w:ascii="Arial" w:hAnsi="Arial" w:cs="Arial"/>
          <w:sz w:val="22"/>
          <w:szCs w:val="22"/>
        </w:rPr>
        <w:t>g</w:t>
      </w:r>
      <w:r w:rsidRPr="005B1409">
        <w:rPr>
          <w:rFonts w:ascii="Arial" w:hAnsi="Arial" w:cs="Arial"/>
          <w:sz w:val="22"/>
          <w:szCs w:val="22"/>
        </w:rPr>
        <w:t xml:space="preserve">reater </w:t>
      </w:r>
      <w:r w:rsidR="00BD51EE">
        <w:rPr>
          <w:rFonts w:ascii="Arial" w:hAnsi="Arial" w:cs="Arial"/>
          <w:sz w:val="22"/>
          <w:szCs w:val="22"/>
        </w:rPr>
        <w:t>s</w:t>
      </w:r>
      <w:r w:rsidRPr="005B1409">
        <w:rPr>
          <w:rFonts w:ascii="Arial" w:hAnsi="Arial" w:cs="Arial"/>
          <w:sz w:val="22"/>
          <w:szCs w:val="22"/>
        </w:rPr>
        <w:t xml:space="preserve">and </w:t>
      </w:r>
      <w:r w:rsidR="00BD51EE">
        <w:rPr>
          <w:rFonts w:ascii="Arial" w:hAnsi="Arial" w:cs="Arial"/>
          <w:sz w:val="22"/>
          <w:szCs w:val="22"/>
        </w:rPr>
        <w:t>p</w:t>
      </w:r>
      <w:r w:rsidRPr="005B1409">
        <w:rPr>
          <w:rFonts w:ascii="Arial" w:hAnsi="Arial" w:cs="Arial"/>
          <w:sz w:val="22"/>
          <w:szCs w:val="22"/>
        </w:rPr>
        <w:t xml:space="preserve">lovers are known to visit the Yellow Sea area. </w:t>
      </w:r>
      <w:r w:rsidR="00BD51EE">
        <w:rPr>
          <w:rFonts w:ascii="Arial" w:hAnsi="Arial" w:cs="Arial"/>
          <w:sz w:val="22"/>
          <w:szCs w:val="22"/>
        </w:rPr>
        <w:t>F</w:t>
      </w:r>
      <w:r w:rsidRPr="005B1409">
        <w:rPr>
          <w:rFonts w:ascii="Arial" w:hAnsi="Arial" w:cs="Arial"/>
          <w:sz w:val="22"/>
          <w:szCs w:val="22"/>
        </w:rPr>
        <w:t xml:space="preserve">urther </w:t>
      </w:r>
      <w:proofErr w:type="spellStart"/>
      <w:r w:rsidRPr="005B1409">
        <w:rPr>
          <w:rFonts w:ascii="Arial" w:hAnsi="Arial" w:cs="Arial"/>
          <w:sz w:val="22"/>
          <w:szCs w:val="22"/>
        </w:rPr>
        <w:t>geolocator</w:t>
      </w:r>
      <w:proofErr w:type="spellEnd"/>
      <w:r w:rsidRPr="005B1409">
        <w:rPr>
          <w:rFonts w:ascii="Arial" w:hAnsi="Arial" w:cs="Arial"/>
          <w:sz w:val="22"/>
          <w:szCs w:val="22"/>
        </w:rPr>
        <w:t xml:space="preserve"> deployments on </w:t>
      </w:r>
      <w:r w:rsidR="00BD51EE">
        <w:rPr>
          <w:rFonts w:ascii="Arial" w:hAnsi="Arial" w:cs="Arial"/>
          <w:sz w:val="22"/>
          <w:szCs w:val="22"/>
        </w:rPr>
        <w:t>g</w:t>
      </w:r>
      <w:r w:rsidRPr="005B1409">
        <w:rPr>
          <w:rFonts w:ascii="Arial" w:hAnsi="Arial" w:cs="Arial"/>
          <w:sz w:val="22"/>
          <w:szCs w:val="22"/>
        </w:rPr>
        <w:t xml:space="preserve">reater </w:t>
      </w:r>
      <w:r w:rsidR="00BD51EE">
        <w:rPr>
          <w:rFonts w:ascii="Arial" w:hAnsi="Arial" w:cs="Arial"/>
          <w:sz w:val="22"/>
          <w:szCs w:val="22"/>
        </w:rPr>
        <w:t>s</w:t>
      </w:r>
      <w:r w:rsidRPr="005B1409">
        <w:rPr>
          <w:rFonts w:ascii="Arial" w:hAnsi="Arial" w:cs="Arial"/>
          <w:sz w:val="22"/>
          <w:szCs w:val="22"/>
        </w:rPr>
        <w:t xml:space="preserve">and </w:t>
      </w:r>
      <w:r w:rsidR="00BD51EE">
        <w:rPr>
          <w:rFonts w:ascii="Arial" w:hAnsi="Arial" w:cs="Arial"/>
          <w:sz w:val="22"/>
          <w:szCs w:val="22"/>
        </w:rPr>
        <w:t>p</w:t>
      </w:r>
      <w:r w:rsidRPr="005B1409">
        <w:rPr>
          <w:rFonts w:ascii="Arial" w:hAnsi="Arial" w:cs="Arial"/>
          <w:sz w:val="22"/>
          <w:szCs w:val="22"/>
        </w:rPr>
        <w:t>lovers will provide more extensive data on stopover locations (Minton et al. 2011).</w:t>
      </w:r>
    </w:p>
    <w:p w:rsidR="003445DF" w:rsidRPr="007D7E49" w:rsidRDefault="007D7E49" w:rsidP="00AB638E">
      <w:pPr>
        <w:pStyle w:val="CAheading"/>
      </w:pPr>
      <w:r w:rsidRPr="007D7E49">
        <w:t>Threats</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Migratory shorebirds, such as the </w:t>
      </w:r>
      <w:r>
        <w:rPr>
          <w:rFonts w:ascii="Arial" w:hAnsi="Arial" w:cs="Arial"/>
          <w:sz w:val="22"/>
          <w:szCs w:val="22"/>
        </w:rPr>
        <w:t>g</w:t>
      </w:r>
      <w:r w:rsidRPr="00BD51EE">
        <w:rPr>
          <w:rFonts w:ascii="Arial" w:hAnsi="Arial" w:cs="Arial"/>
          <w:sz w:val="22"/>
          <w:szCs w:val="22"/>
        </w:rPr>
        <w:t xml:space="preserve">reater </w:t>
      </w:r>
      <w:r>
        <w:rPr>
          <w:rFonts w:ascii="Arial" w:hAnsi="Arial" w:cs="Arial"/>
          <w:sz w:val="22"/>
          <w:szCs w:val="22"/>
        </w:rPr>
        <w:t>s</w:t>
      </w:r>
      <w:r w:rsidRPr="00BD51EE">
        <w:rPr>
          <w:rFonts w:ascii="Arial" w:hAnsi="Arial" w:cs="Arial"/>
          <w:sz w:val="22"/>
          <w:szCs w:val="22"/>
        </w:rPr>
        <w:t xml:space="preserve">and </w:t>
      </w:r>
      <w:r>
        <w:rPr>
          <w:rFonts w:ascii="Arial" w:hAnsi="Arial" w:cs="Arial"/>
          <w:sz w:val="22"/>
          <w:szCs w:val="22"/>
        </w:rPr>
        <w:t>p</w:t>
      </w:r>
      <w:r w:rsidRPr="00BD51EE">
        <w:rPr>
          <w:rFonts w:ascii="Arial" w:hAnsi="Arial" w:cs="Arial"/>
          <w:sz w:val="22"/>
          <w:szCs w:val="22"/>
        </w:rPr>
        <w:t>lover, are sensitive to certain development activities due to their:</w:t>
      </w:r>
      <w:r>
        <w:rPr>
          <w:rFonts w:ascii="Arial" w:hAnsi="Arial" w:cs="Arial"/>
          <w:sz w:val="22"/>
          <w:szCs w:val="22"/>
        </w:rPr>
        <w:t xml:space="preserve"> </w:t>
      </w:r>
      <w:r w:rsidRPr="00BD51EE">
        <w:rPr>
          <w:rFonts w:ascii="Arial" w:hAnsi="Arial" w:cs="Arial"/>
          <w:sz w:val="22"/>
          <w:szCs w:val="22"/>
        </w:rPr>
        <w:t>high site fidelity</w:t>
      </w:r>
      <w:r>
        <w:rPr>
          <w:rFonts w:ascii="Arial" w:hAnsi="Arial" w:cs="Arial"/>
          <w:sz w:val="22"/>
          <w:szCs w:val="22"/>
        </w:rPr>
        <w:t xml:space="preserve">, tendency to aggregate, </w:t>
      </w:r>
      <w:r w:rsidRPr="00BD51EE">
        <w:rPr>
          <w:rFonts w:ascii="Arial" w:hAnsi="Arial" w:cs="Arial"/>
          <w:sz w:val="22"/>
          <w:szCs w:val="22"/>
        </w:rPr>
        <w:t>very high energy demands required for migration; and</w:t>
      </w:r>
      <w:r>
        <w:rPr>
          <w:rFonts w:ascii="Arial" w:hAnsi="Arial" w:cs="Arial"/>
          <w:sz w:val="22"/>
          <w:szCs w:val="22"/>
        </w:rPr>
        <w:t xml:space="preserve"> </w:t>
      </w:r>
      <w:r w:rsidRPr="00BD51EE">
        <w:rPr>
          <w:rFonts w:ascii="Arial" w:hAnsi="Arial" w:cs="Arial"/>
          <w:sz w:val="22"/>
          <w:szCs w:val="22"/>
        </w:rPr>
        <w:t>need for habitat networks containing both roosting and foraging sites (DEWHA 2009a).</w:t>
      </w:r>
      <w:r>
        <w:rPr>
          <w:rFonts w:ascii="Arial" w:hAnsi="Arial" w:cs="Arial"/>
          <w:sz w:val="22"/>
          <w:szCs w:val="22"/>
        </w:rPr>
        <w:t xml:space="preserve">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Threats to the global population of the </w:t>
      </w:r>
      <w:r>
        <w:rPr>
          <w:rFonts w:ascii="Arial" w:hAnsi="Arial" w:cs="Arial"/>
          <w:sz w:val="22"/>
          <w:szCs w:val="22"/>
        </w:rPr>
        <w:t>g</w:t>
      </w:r>
      <w:r w:rsidRPr="00BD51EE">
        <w:rPr>
          <w:rFonts w:ascii="Arial" w:hAnsi="Arial" w:cs="Arial"/>
          <w:sz w:val="22"/>
          <w:szCs w:val="22"/>
        </w:rPr>
        <w:t xml:space="preserve">reater </w:t>
      </w:r>
      <w:r>
        <w:rPr>
          <w:rFonts w:ascii="Arial" w:hAnsi="Arial" w:cs="Arial"/>
          <w:sz w:val="22"/>
          <w:szCs w:val="22"/>
        </w:rPr>
        <w:t>s</w:t>
      </w:r>
      <w:r w:rsidRPr="00BD51EE">
        <w:rPr>
          <w:rFonts w:ascii="Arial" w:hAnsi="Arial" w:cs="Arial"/>
          <w:sz w:val="22"/>
          <w:szCs w:val="22"/>
        </w:rPr>
        <w:t xml:space="preserve">and </w:t>
      </w:r>
      <w:r>
        <w:rPr>
          <w:rFonts w:ascii="Arial" w:hAnsi="Arial" w:cs="Arial"/>
          <w:sz w:val="22"/>
          <w:szCs w:val="22"/>
        </w:rPr>
        <w:t>p</w:t>
      </w:r>
      <w:r w:rsidRPr="00BD51EE">
        <w:rPr>
          <w:rFonts w:ascii="Arial" w:hAnsi="Arial" w:cs="Arial"/>
          <w:sz w:val="22"/>
          <w:szCs w:val="22"/>
        </w:rPr>
        <w:t>lover across its range, but particularly at East Asian staging sites, include:</w:t>
      </w:r>
      <w:r w:rsidR="00627EBB">
        <w:rPr>
          <w:rFonts w:ascii="Arial" w:hAnsi="Arial" w:cs="Arial"/>
          <w:sz w:val="22"/>
          <w:szCs w:val="22"/>
        </w:rPr>
        <w:t xml:space="preserve"> </w:t>
      </w:r>
      <w:r w:rsidRPr="00BD51EE">
        <w:rPr>
          <w:rFonts w:ascii="Arial" w:hAnsi="Arial" w:cs="Arial"/>
          <w:sz w:val="22"/>
          <w:szCs w:val="22"/>
        </w:rPr>
        <w:t>habitat loss and habitat degradation (e.g. through land reclamation, industrial use and urban expansion; reduced river flows; environmental pollution; inva</w:t>
      </w:r>
      <w:r w:rsidR="00627EBB">
        <w:rPr>
          <w:rFonts w:ascii="Arial" w:hAnsi="Arial" w:cs="Arial"/>
          <w:sz w:val="22"/>
          <w:szCs w:val="22"/>
        </w:rPr>
        <w:t xml:space="preserve">sive plants), pollution/contamination impacts, disturbance, direct mortality (e.g. hunting), </w:t>
      </w:r>
      <w:r w:rsidRPr="00BD51EE">
        <w:rPr>
          <w:rFonts w:ascii="Arial" w:hAnsi="Arial" w:cs="Arial"/>
          <w:sz w:val="22"/>
          <w:szCs w:val="22"/>
        </w:rPr>
        <w:t>diseases; and,</w:t>
      </w:r>
      <w:r w:rsidR="00627EBB">
        <w:rPr>
          <w:rFonts w:ascii="Arial" w:hAnsi="Arial" w:cs="Arial"/>
          <w:sz w:val="22"/>
          <w:szCs w:val="22"/>
        </w:rPr>
        <w:t xml:space="preserve"> </w:t>
      </w:r>
      <w:r w:rsidRPr="00BD51EE">
        <w:rPr>
          <w:rFonts w:ascii="Arial" w:hAnsi="Arial" w:cs="Arial"/>
          <w:sz w:val="22"/>
          <w:szCs w:val="22"/>
        </w:rPr>
        <w:t>climate change impacts (Melville 1997; DEWHA 2009b; Garnett et al. 2011; BirdLife International 2015).</w:t>
      </w:r>
    </w:p>
    <w:p w:rsidR="00BD51EE" w:rsidRPr="00BD51EE" w:rsidRDefault="00BD51EE" w:rsidP="00BD51EE">
      <w:pPr>
        <w:pStyle w:val="Normal12pt"/>
        <w:spacing w:after="240"/>
        <w:rPr>
          <w:rFonts w:ascii="Arial" w:hAnsi="Arial" w:cs="Arial"/>
          <w:sz w:val="22"/>
          <w:szCs w:val="22"/>
        </w:rPr>
      </w:pPr>
      <w:r w:rsidRPr="00627EBB">
        <w:rPr>
          <w:rFonts w:ascii="Arial" w:hAnsi="Arial" w:cs="Arial"/>
          <w:sz w:val="22"/>
          <w:szCs w:val="22"/>
        </w:rPr>
        <w:t xml:space="preserve">Threats to the </w:t>
      </w:r>
      <w:r w:rsidR="00627EBB">
        <w:rPr>
          <w:rFonts w:ascii="Arial" w:hAnsi="Arial" w:cs="Arial"/>
          <w:sz w:val="22"/>
          <w:szCs w:val="22"/>
        </w:rPr>
        <w:t>g</w:t>
      </w:r>
      <w:r w:rsidRPr="00627EBB">
        <w:rPr>
          <w:rFonts w:ascii="Arial" w:hAnsi="Arial" w:cs="Arial"/>
          <w:sz w:val="22"/>
          <w:szCs w:val="22"/>
        </w:rPr>
        <w:t xml:space="preserve">reater </w:t>
      </w:r>
      <w:r w:rsidR="00627EBB">
        <w:rPr>
          <w:rFonts w:ascii="Arial" w:hAnsi="Arial" w:cs="Arial"/>
          <w:sz w:val="22"/>
          <w:szCs w:val="22"/>
        </w:rPr>
        <w:t>s</w:t>
      </w:r>
      <w:r w:rsidRPr="00627EBB">
        <w:rPr>
          <w:rFonts w:ascii="Arial" w:hAnsi="Arial" w:cs="Arial"/>
          <w:sz w:val="22"/>
          <w:szCs w:val="22"/>
        </w:rPr>
        <w:t xml:space="preserve">and </w:t>
      </w:r>
      <w:r w:rsidR="00627EBB">
        <w:rPr>
          <w:rFonts w:ascii="Arial" w:hAnsi="Arial" w:cs="Arial"/>
          <w:sz w:val="22"/>
          <w:szCs w:val="22"/>
        </w:rPr>
        <w:t>p</w:t>
      </w:r>
      <w:r w:rsidRPr="00627EBB">
        <w:rPr>
          <w:rFonts w:ascii="Arial" w:hAnsi="Arial" w:cs="Arial"/>
          <w:sz w:val="22"/>
          <w:szCs w:val="22"/>
        </w:rPr>
        <w:t>lover in Australia, especially eastern and southern Australia, include ongoing human disturbance, habitat loss and degradation from pollution, changes to the water regime and invasive plants (DEWHA 2009b; Garnett et al. 2011).</w:t>
      </w:r>
    </w:p>
    <w:p w:rsidR="00BD51EE" w:rsidRPr="00627EBB" w:rsidRDefault="00BD51EE" w:rsidP="00BD51EE">
      <w:pPr>
        <w:pStyle w:val="Normal12pt"/>
        <w:spacing w:after="240"/>
        <w:rPr>
          <w:rFonts w:ascii="Arial" w:hAnsi="Arial" w:cs="Arial"/>
          <w:i/>
          <w:sz w:val="22"/>
          <w:szCs w:val="22"/>
        </w:rPr>
      </w:pPr>
      <w:r w:rsidRPr="00627EBB">
        <w:rPr>
          <w:rFonts w:ascii="Arial" w:hAnsi="Arial" w:cs="Arial"/>
          <w:i/>
          <w:sz w:val="22"/>
          <w:szCs w:val="22"/>
        </w:rPr>
        <w:t>Habitat loss and habitat degradation</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There are a number of threats that affect migratory shorebirds in the EAAF with the greatest threat being indirect and direct habitat loss (Melville 1997). As most migratory shorebirds have specialised feeding techniques, they are particularly susceptible to slight changes in prey sources and foraging environments. Activities that cause habitat degradation include (but are not restricted to): loss of marine or estuarine vegetation, which is likely to alter the dynamic equilibrium </w:t>
      </w:r>
      <w:r w:rsidR="00627EBB">
        <w:rPr>
          <w:rFonts w:ascii="Arial" w:hAnsi="Arial" w:cs="Arial"/>
          <w:sz w:val="22"/>
          <w:szCs w:val="22"/>
        </w:rPr>
        <w:t xml:space="preserve">of sediment banks and mudflats, </w:t>
      </w:r>
      <w:r w:rsidRPr="00BD51EE">
        <w:rPr>
          <w:rFonts w:ascii="Arial" w:hAnsi="Arial" w:cs="Arial"/>
          <w:sz w:val="22"/>
          <w:szCs w:val="22"/>
        </w:rPr>
        <w:t>invasion of intertidal mudf</w:t>
      </w:r>
      <w:r w:rsidR="00627EBB">
        <w:rPr>
          <w:rFonts w:ascii="Arial" w:hAnsi="Arial" w:cs="Arial"/>
          <w:sz w:val="22"/>
          <w:szCs w:val="22"/>
        </w:rPr>
        <w:t xml:space="preserve">lats by weeds such as </w:t>
      </w:r>
      <w:proofErr w:type="spellStart"/>
      <w:r w:rsidR="00627EBB">
        <w:rPr>
          <w:rFonts w:ascii="Arial" w:hAnsi="Arial" w:cs="Arial"/>
          <w:sz w:val="22"/>
          <w:szCs w:val="22"/>
        </w:rPr>
        <w:t>cordgrass</w:t>
      </w:r>
      <w:proofErr w:type="spellEnd"/>
      <w:r w:rsidR="00627EBB">
        <w:rPr>
          <w:rFonts w:ascii="Arial" w:hAnsi="Arial" w:cs="Arial"/>
          <w:sz w:val="22"/>
          <w:szCs w:val="22"/>
        </w:rPr>
        <w:t xml:space="preserve">, </w:t>
      </w:r>
      <w:r w:rsidRPr="00BD51EE">
        <w:rPr>
          <w:rFonts w:ascii="Arial" w:hAnsi="Arial" w:cs="Arial"/>
          <w:sz w:val="22"/>
          <w:szCs w:val="22"/>
        </w:rPr>
        <w:t>water pollution a</w:t>
      </w:r>
      <w:r w:rsidR="00627EBB">
        <w:rPr>
          <w:rFonts w:ascii="Arial" w:hAnsi="Arial" w:cs="Arial"/>
          <w:sz w:val="22"/>
          <w:szCs w:val="22"/>
        </w:rPr>
        <w:t xml:space="preserve">nd changes to the water regime, </w:t>
      </w:r>
      <w:r w:rsidRPr="00BD51EE">
        <w:rPr>
          <w:rFonts w:ascii="Arial" w:hAnsi="Arial" w:cs="Arial"/>
          <w:sz w:val="22"/>
          <w:szCs w:val="22"/>
        </w:rPr>
        <w:t>changes to the hydrological regime and exposure of acid sulphate soils, hence changing the chemical balance at the site (DEWHA 2009a, 2009b).</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Migratory shorebird staging areas used during migration through eastern Asia are being lost and degraded by activities which are reclaiming intertidal mudflats for development or converting them for the aquaculture industry (</w:t>
      </w:r>
      <w:proofErr w:type="spellStart"/>
      <w:r w:rsidRPr="00BD51EE">
        <w:rPr>
          <w:rFonts w:ascii="Arial" w:hAnsi="Arial" w:cs="Arial"/>
          <w:sz w:val="22"/>
          <w:szCs w:val="22"/>
        </w:rPr>
        <w:t>Moores</w:t>
      </w:r>
      <w:proofErr w:type="spellEnd"/>
      <w:r w:rsidRPr="00BD51EE">
        <w:rPr>
          <w:rFonts w:ascii="Arial" w:hAnsi="Arial" w:cs="Arial"/>
          <w:sz w:val="22"/>
          <w:szCs w:val="22"/>
        </w:rPr>
        <w:t xml:space="preserve"> et al. 2008; MacKinnon et al. 2012; Murray et al. 2014).</w:t>
      </w:r>
      <w:r w:rsidR="00627EBB">
        <w:rPr>
          <w:rFonts w:ascii="Arial" w:hAnsi="Arial" w:cs="Arial"/>
          <w:sz w:val="22"/>
          <w:szCs w:val="22"/>
        </w:rPr>
        <w:t xml:space="preserve"> </w:t>
      </w:r>
      <w:r w:rsidRPr="00BD51EE">
        <w:rPr>
          <w:rFonts w:ascii="Arial" w:hAnsi="Arial" w:cs="Arial"/>
          <w:sz w:val="22"/>
          <w:szCs w:val="22"/>
        </w:rPr>
        <w:t xml:space="preserve">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It is thought that only a small proportion of the EAAF population of </w:t>
      </w:r>
      <w:r w:rsidR="00627EBB">
        <w:rPr>
          <w:rFonts w:ascii="Arial" w:hAnsi="Arial" w:cs="Arial"/>
          <w:sz w:val="22"/>
          <w:szCs w:val="22"/>
        </w:rPr>
        <w:t>g</w:t>
      </w:r>
      <w:r w:rsidRPr="00BD51EE">
        <w:rPr>
          <w:rFonts w:ascii="Arial" w:hAnsi="Arial" w:cs="Arial"/>
          <w:sz w:val="22"/>
          <w:szCs w:val="22"/>
        </w:rPr>
        <w:t xml:space="preserve">reater </w:t>
      </w:r>
      <w:r w:rsidR="00627EBB">
        <w:rPr>
          <w:rFonts w:ascii="Arial" w:hAnsi="Arial" w:cs="Arial"/>
          <w:sz w:val="22"/>
          <w:szCs w:val="22"/>
        </w:rPr>
        <w:t>s</w:t>
      </w:r>
      <w:r w:rsidRPr="00BD51EE">
        <w:rPr>
          <w:rFonts w:ascii="Arial" w:hAnsi="Arial" w:cs="Arial"/>
          <w:sz w:val="22"/>
          <w:szCs w:val="22"/>
        </w:rPr>
        <w:t xml:space="preserve">and </w:t>
      </w:r>
      <w:r w:rsidR="00627EBB">
        <w:rPr>
          <w:rFonts w:ascii="Arial" w:hAnsi="Arial" w:cs="Arial"/>
          <w:sz w:val="22"/>
          <w:szCs w:val="22"/>
        </w:rPr>
        <w:t>p</w:t>
      </w:r>
      <w:r w:rsidRPr="00BD51EE">
        <w:rPr>
          <w:rFonts w:ascii="Arial" w:hAnsi="Arial" w:cs="Arial"/>
          <w:sz w:val="22"/>
          <w:szCs w:val="22"/>
        </w:rPr>
        <w:t xml:space="preserve">lovers visit the Yellow Sea (Minton et al. 2011).  Therefore, compared to a range of other migratory shorebird species that occur in Australia, the </w:t>
      </w:r>
      <w:r w:rsidR="00627EBB">
        <w:rPr>
          <w:rFonts w:ascii="Arial" w:hAnsi="Arial" w:cs="Arial"/>
          <w:sz w:val="22"/>
          <w:szCs w:val="22"/>
        </w:rPr>
        <w:t>g</w:t>
      </w:r>
      <w:r w:rsidRPr="00BD51EE">
        <w:rPr>
          <w:rFonts w:ascii="Arial" w:hAnsi="Arial" w:cs="Arial"/>
          <w:sz w:val="22"/>
          <w:szCs w:val="22"/>
        </w:rPr>
        <w:t xml:space="preserve">reater </w:t>
      </w:r>
      <w:r w:rsidR="00627EBB">
        <w:rPr>
          <w:rFonts w:ascii="Arial" w:hAnsi="Arial" w:cs="Arial"/>
          <w:sz w:val="22"/>
          <w:szCs w:val="22"/>
        </w:rPr>
        <w:t>s</w:t>
      </w:r>
      <w:r w:rsidRPr="00BD51EE">
        <w:rPr>
          <w:rFonts w:ascii="Arial" w:hAnsi="Arial" w:cs="Arial"/>
          <w:sz w:val="22"/>
          <w:szCs w:val="22"/>
        </w:rPr>
        <w:t xml:space="preserve">and </w:t>
      </w:r>
      <w:r w:rsidR="00627EBB">
        <w:rPr>
          <w:rFonts w:ascii="Arial" w:hAnsi="Arial" w:cs="Arial"/>
          <w:sz w:val="22"/>
          <w:szCs w:val="22"/>
        </w:rPr>
        <w:t>p</w:t>
      </w:r>
      <w:r w:rsidRPr="00BD51EE">
        <w:rPr>
          <w:rFonts w:ascii="Arial" w:hAnsi="Arial" w:cs="Arial"/>
          <w:sz w:val="22"/>
          <w:szCs w:val="22"/>
        </w:rPr>
        <w:t xml:space="preserve">lover may be less likely to have been affected by major loss of intertidal habitat and foreshore reclamation that has been occurring, and continues to occur, in the Yellow Sea region (Minton et al. 2011).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However, habitat loss and intertidal reclamation is also a threat in other areas of the EAAF, such as in Malaysia, where significant numbers of </w:t>
      </w:r>
      <w:r w:rsidR="00627EBB">
        <w:rPr>
          <w:rFonts w:ascii="Arial" w:hAnsi="Arial" w:cs="Arial"/>
          <w:sz w:val="22"/>
          <w:szCs w:val="22"/>
        </w:rPr>
        <w:t>g</w:t>
      </w:r>
      <w:r w:rsidRPr="00BD51EE">
        <w:rPr>
          <w:rFonts w:ascii="Arial" w:hAnsi="Arial" w:cs="Arial"/>
          <w:sz w:val="22"/>
          <w:szCs w:val="22"/>
        </w:rPr>
        <w:t xml:space="preserve">reater </w:t>
      </w:r>
      <w:r w:rsidR="00627EBB">
        <w:rPr>
          <w:rFonts w:ascii="Arial" w:hAnsi="Arial" w:cs="Arial"/>
          <w:sz w:val="22"/>
          <w:szCs w:val="22"/>
        </w:rPr>
        <w:t>s</w:t>
      </w:r>
      <w:r w:rsidRPr="00BD51EE">
        <w:rPr>
          <w:rFonts w:ascii="Arial" w:hAnsi="Arial" w:cs="Arial"/>
          <w:sz w:val="22"/>
          <w:szCs w:val="22"/>
        </w:rPr>
        <w:t xml:space="preserve">and </w:t>
      </w:r>
      <w:r w:rsidR="00627EBB">
        <w:rPr>
          <w:rFonts w:ascii="Arial" w:hAnsi="Arial" w:cs="Arial"/>
          <w:sz w:val="22"/>
          <w:szCs w:val="22"/>
        </w:rPr>
        <w:t>p</w:t>
      </w:r>
      <w:r w:rsidRPr="00BD51EE">
        <w:rPr>
          <w:rFonts w:ascii="Arial" w:hAnsi="Arial" w:cs="Arial"/>
          <w:sz w:val="22"/>
          <w:szCs w:val="22"/>
        </w:rPr>
        <w:t>lovers have been recorded (Wei et al. 2006). In coastal and intertidal areas of Malaysia, migration shorebird habitat is being destroyed or degraded due to land reclamation development activities (e.g. for industries, housing, aquaculture, agriculture and tourism purposes), fishing, logging/destruction of mangroves, and pollution (e.g. domestic sewage, industrial waste, aquaculture waste; Wei et al. 2006).</w:t>
      </w:r>
    </w:p>
    <w:p w:rsidR="00AC0E2A" w:rsidRDefault="00BD51EE" w:rsidP="00BD51EE">
      <w:pPr>
        <w:pStyle w:val="Normal12pt"/>
        <w:spacing w:after="240"/>
        <w:rPr>
          <w:rFonts w:ascii="Arial" w:hAnsi="Arial" w:cs="Arial"/>
          <w:sz w:val="22"/>
          <w:szCs w:val="22"/>
        </w:rPr>
      </w:pPr>
      <w:r w:rsidRPr="00BD51EE">
        <w:rPr>
          <w:rFonts w:ascii="Arial" w:hAnsi="Arial" w:cs="Arial"/>
          <w:sz w:val="22"/>
          <w:szCs w:val="22"/>
        </w:rPr>
        <w:t>One of the species' migratory staging areas in China (</w:t>
      </w:r>
      <w:proofErr w:type="spellStart"/>
      <w:r w:rsidRPr="00BD51EE">
        <w:rPr>
          <w:rFonts w:ascii="Arial" w:hAnsi="Arial" w:cs="Arial"/>
          <w:sz w:val="22"/>
          <w:szCs w:val="22"/>
        </w:rPr>
        <w:t>Chongming</w:t>
      </w:r>
      <w:proofErr w:type="spellEnd"/>
      <w:r w:rsidRPr="00BD51EE">
        <w:rPr>
          <w:rFonts w:ascii="Arial" w:hAnsi="Arial" w:cs="Arial"/>
          <w:sz w:val="22"/>
          <w:szCs w:val="22"/>
        </w:rPr>
        <w:t xml:space="preserve"> Island) is undergoing significant habitat loss and degradation through conversion to aquaculture ponds, farmlands and vegetable gard</w:t>
      </w:r>
      <w:r w:rsidR="00627EBB">
        <w:rPr>
          <w:rFonts w:ascii="Arial" w:hAnsi="Arial" w:cs="Arial"/>
          <w:sz w:val="22"/>
          <w:szCs w:val="22"/>
        </w:rPr>
        <w:t>ens, the cultivation of the invasive</w:t>
      </w:r>
      <w:r w:rsidRPr="00BD51EE">
        <w:rPr>
          <w:rFonts w:ascii="Arial" w:hAnsi="Arial" w:cs="Arial"/>
          <w:sz w:val="22"/>
          <w:szCs w:val="22"/>
        </w:rPr>
        <w:t xml:space="preserve"> plant </w:t>
      </w:r>
      <w:proofErr w:type="spellStart"/>
      <w:r w:rsidRPr="00627EBB">
        <w:rPr>
          <w:rFonts w:ascii="Arial" w:hAnsi="Arial" w:cs="Arial"/>
          <w:i/>
          <w:sz w:val="22"/>
          <w:szCs w:val="22"/>
        </w:rPr>
        <w:t>Spartina</w:t>
      </w:r>
      <w:proofErr w:type="spellEnd"/>
      <w:r w:rsidRPr="00627EBB">
        <w:rPr>
          <w:rFonts w:ascii="Arial" w:hAnsi="Arial" w:cs="Arial"/>
          <w:i/>
          <w:sz w:val="22"/>
          <w:szCs w:val="22"/>
        </w:rPr>
        <w:t xml:space="preserve"> </w:t>
      </w:r>
      <w:proofErr w:type="spellStart"/>
      <w:r w:rsidRPr="00627EBB">
        <w:rPr>
          <w:rFonts w:ascii="Arial" w:hAnsi="Arial" w:cs="Arial"/>
          <w:i/>
          <w:sz w:val="22"/>
          <w:szCs w:val="22"/>
        </w:rPr>
        <w:t>alterniflora</w:t>
      </w:r>
      <w:proofErr w:type="spellEnd"/>
      <w:r w:rsidRPr="00BD51EE">
        <w:rPr>
          <w:rFonts w:ascii="Arial" w:hAnsi="Arial" w:cs="Arial"/>
          <w:sz w:val="22"/>
          <w:szCs w:val="22"/>
        </w:rPr>
        <w:t xml:space="preserve"> on tidal flats (promoting rapid sedimentation with the intention of reclaiming the area), and the Three Gorges Dam on the upper reaches of the Yangtze River reducing the supply of river-borne sediment to mudflats in the area (Ma et al. 2002b; BirdLife International 2015). More than half of all Chinese coastal wetlands were lost between 1950 and 2000 (An et al. 2007). In addition, intensive oil exploration and extraction, and reduction in river flows due to upstream water diversion, are other potentially significant threats in parts of China where this species is present in internationally significant numbers (Barter et al. 1998; Barter 2005).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In Australia, there are a number of threats common to most migratory shorebirds, including the </w:t>
      </w:r>
      <w:r w:rsidR="00AC0E2A">
        <w:rPr>
          <w:rFonts w:ascii="Arial" w:hAnsi="Arial" w:cs="Arial"/>
          <w:sz w:val="22"/>
          <w:szCs w:val="22"/>
        </w:rPr>
        <w:t>g</w:t>
      </w:r>
      <w:r w:rsidRPr="00BD51EE">
        <w:rPr>
          <w:rFonts w:ascii="Arial" w:hAnsi="Arial" w:cs="Arial"/>
          <w:sz w:val="22"/>
          <w:szCs w:val="22"/>
        </w:rPr>
        <w:t xml:space="preserve">reater </w:t>
      </w:r>
      <w:r w:rsidR="00AC0E2A">
        <w:rPr>
          <w:rFonts w:ascii="Arial" w:hAnsi="Arial" w:cs="Arial"/>
          <w:sz w:val="22"/>
          <w:szCs w:val="22"/>
        </w:rPr>
        <w:t>s</w:t>
      </w:r>
      <w:r w:rsidRPr="00BD51EE">
        <w:rPr>
          <w:rFonts w:ascii="Arial" w:hAnsi="Arial" w:cs="Arial"/>
          <w:sz w:val="22"/>
          <w:szCs w:val="22"/>
        </w:rPr>
        <w:t xml:space="preserve">and </w:t>
      </w:r>
      <w:r w:rsidR="00AC0E2A">
        <w:rPr>
          <w:rFonts w:ascii="Arial" w:hAnsi="Arial" w:cs="Arial"/>
          <w:sz w:val="22"/>
          <w:szCs w:val="22"/>
        </w:rPr>
        <w:t>p</w:t>
      </w:r>
      <w:r w:rsidRPr="00BD51EE">
        <w:rPr>
          <w:rFonts w:ascii="Arial" w:hAnsi="Arial" w:cs="Arial"/>
          <w:sz w:val="22"/>
          <w:szCs w:val="22"/>
        </w:rPr>
        <w:t>lover. The loss of important habitat reduces the availability of foraging and roosting sites. This affects the ability of the birds to build up the energy stores required for successful migration and breeding. Some sites are important all year round for juveniles who may stay in Australia throughout the breeding s</w:t>
      </w:r>
      <w:r w:rsidR="00AC0E2A">
        <w:rPr>
          <w:rFonts w:ascii="Arial" w:hAnsi="Arial" w:cs="Arial"/>
          <w:sz w:val="22"/>
          <w:szCs w:val="22"/>
        </w:rPr>
        <w:t>eason until they reach maturity</w:t>
      </w:r>
      <w:r w:rsidRPr="00BD51EE">
        <w:rPr>
          <w:rFonts w:ascii="Arial" w:hAnsi="Arial" w:cs="Arial"/>
          <w:sz w:val="22"/>
          <w:szCs w:val="22"/>
        </w:rPr>
        <w:t xml:space="preserve">. A variety of activities may cause habitat loss at Australian sites. These include direct losses through land clearing, inundation, infilling or draining. Indirect loss may occur due to changes in water quality, hydrology or structural changes near roosting sites (DEWHA 2009a, 2009b).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Residential, farming, industrial and aquaculture/fishing activities represent the major cause of habitat loss or modification in Australia (DOE 2014).The non-breeding grounds of the species in south-eastern Australia are threatened by habitat degradation, loss and human disturbance (Garnett et al. 2011) whereas sites in the Northern Territory are thought to be generally free of such disturbances (Ward 2012).</w:t>
      </w:r>
    </w:p>
    <w:p w:rsidR="00BD51EE" w:rsidRPr="00AC0E2A" w:rsidRDefault="00BD51EE" w:rsidP="00BD51EE">
      <w:pPr>
        <w:pStyle w:val="Normal12pt"/>
        <w:spacing w:after="240"/>
        <w:rPr>
          <w:rFonts w:ascii="Arial" w:hAnsi="Arial" w:cs="Arial"/>
          <w:i/>
          <w:sz w:val="22"/>
          <w:szCs w:val="22"/>
        </w:rPr>
      </w:pPr>
      <w:r w:rsidRPr="00AC0E2A">
        <w:rPr>
          <w:rFonts w:ascii="Arial" w:hAnsi="Arial" w:cs="Arial"/>
          <w:i/>
          <w:sz w:val="22"/>
          <w:szCs w:val="22"/>
        </w:rPr>
        <w:t>Pollution/contamination impacts</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Migratory shorebirds are also adversely affected by pollution, both on passage and in non-breeding areas (Melville 1997; Harding et al. 2007). Pollution is a particular threat as pollutants tend to accumulate and concentrate in wetlands (DOE 2014). Industrial pollution (e.g. via accidental release) can lead to the build-up of heavy metals or toxic elements in the substrate of wetlands which, in turn, can affect the benthic prey fauna of shorebirds like the </w:t>
      </w:r>
      <w:r w:rsidR="00AC0E2A">
        <w:rPr>
          <w:rFonts w:ascii="Arial" w:hAnsi="Arial" w:cs="Arial"/>
          <w:sz w:val="22"/>
          <w:szCs w:val="22"/>
        </w:rPr>
        <w:t>g</w:t>
      </w:r>
      <w:r w:rsidRPr="00BD51EE">
        <w:rPr>
          <w:rFonts w:ascii="Arial" w:hAnsi="Arial" w:cs="Arial"/>
          <w:sz w:val="22"/>
          <w:szCs w:val="22"/>
        </w:rPr>
        <w:t xml:space="preserve">reater </w:t>
      </w:r>
      <w:r w:rsidR="00AC0E2A">
        <w:rPr>
          <w:rFonts w:ascii="Arial" w:hAnsi="Arial" w:cs="Arial"/>
          <w:sz w:val="22"/>
          <w:szCs w:val="22"/>
        </w:rPr>
        <w:t>s</w:t>
      </w:r>
      <w:r w:rsidRPr="00BD51EE">
        <w:rPr>
          <w:rFonts w:ascii="Arial" w:hAnsi="Arial" w:cs="Arial"/>
          <w:sz w:val="22"/>
          <w:szCs w:val="22"/>
        </w:rPr>
        <w:t xml:space="preserve">and </w:t>
      </w:r>
      <w:r w:rsidR="00AC0E2A">
        <w:rPr>
          <w:rFonts w:ascii="Arial" w:hAnsi="Arial" w:cs="Arial"/>
          <w:sz w:val="22"/>
          <w:szCs w:val="22"/>
        </w:rPr>
        <w:t>p</w:t>
      </w:r>
      <w:r w:rsidRPr="00BD51EE">
        <w:rPr>
          <w:rFonts w:ascii="Arial" w:hAnsi="Arial" w:cs="Arial"/>
          <w:sz w:val="22"/>
          <w:szCs w:val="22"/>
        </w:rPr>
        <w:t xml:space="preserve">lover (DOE 2014). </w:t>
      </w:r>
    </w:p>
    <w:p w:rsidR="00AC0E2A" w:rsidRPr="00AC0E2A" w:rsidRDefault="00BD51EE" w:rsidP="00BD51EE">
      <w:pPr>
        <w:pStyle w:val="Normal12pt"/>
        <w:spacing w:after="240"/>
        <w:rPr>
          <w:rFonts w:ascii="Arial" w:hAnsi="Arial" w:cs="Arial"/>
          <w:i/>
          <w:sz w:val="22"/>
          <w:szCs w:val="22"/>
        </w:rPr>
      </w:pPr>
      <w:r w:rsidRPr="00AC0E2A">
        <w:rPr>
          <w:rFonts w:ascii="Arial" w:hAnsi="Arial" w:cs="Arial"/>
          <w:i/>
          <w:sz w:val="22"/>
          <w:szCs w:val="22"/>
        </w:rPr>
        <w:t>Disturbance</w:t>
      </w:r>
      <w:r w:rsidR="00AC0E2A" w:rsidRPr="00AC0E2A">
        <w:rPr>
          <w:rFonts w:ascii="Arial" w:hAnsi="Arial" w:cs="Arial"/>
          <w:i/>
          <w:sz w:val="22"/>
          <w:szCs w:val="22"/>
        </w:rPr>
        <w:t xml:space="preserve">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Human disturbance can cause shorebirds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Disturbance can result from residential and recreational activities including fishing, boating, four wheel driving, walking dogs, noise and night lighting. While some disturbances may have a low impact, it is important to consider the combined effect of disturbances with other threats (DEWHA 2009b).</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With increasing tourist visitation and development around Broome, Western Australia, increasing levels of disturbance from human recreational activity are likely for the migratory shorebirds in this area. Recreational fishing, four-wheel driving, unleashed dogs and jet-skiing may disturb the foraging or roosting behaviour of migratory shorebirds. Migratory shorebirds are most susceptible to disturbance during daytime roosting and foraging periods (DOE 2014). </w:t>
      </w:r>
    </w:p>
    <w:p w:rsidR="00AC0E2A" w:rsidRDefault="00BD51EE" w:rsidP="00BD51EE">
      <w:pPr>
        <w:pStyle w:val="Normal12pt"/>
        <w:spacing w:after="240"/>
        <w:rPr>
          <w:rFonts w:ascii="Arial" w:hAnsi="Arial" w:cs="Arial"/>
          <w:sz w:val="22"/>
          <w:szCs w:val="22"/>
        </w:rPr>
      </w:pPr>
      <w:r w:rsidRPr="00AC0E2A">
        <w:rPr>
          <w:rFonts w:ascii="Arial" w:hAnsi="Arial" w:cs="Arial"/>
          <w:i/>
          <w:sz w:val="22"/>
          <w:szCs w:val="22"/>
        </w:rPr>
        <w:t>Introduced species</w:t>
      </w:r>
      <w:r w:rsidR="00AC0E2A">
        <w:rPr>
          <w:rFonts w:ascii="Arial" w:hAnsi="Arial" w:cs="Arial"/>
          <w:sz w:val="22"/>
          <w:szCs w:val="22"/>
        </w:rPr>
        <w:t xml:space="preserve"> </w:t>
      </w:r>
    </w:p>
    <w:p w:rsidR="00BD51EE" w:rsidRPr="00BD51EE" w:rsidRDefault="00AC0E2A" w:rsidP="00BD51EE">
      <w:pPr>
        <w:pStyle w:val="Normal12pt"/>
        <w:spacing w:after="240"/>
        <w:rPr>
          <w:rFonts w:ascii="Arial" w:hAnsi="Arial" w:cs="Arial"/>
          <w:sz w:val="22"/>
          <w:szCs w:val="22"/>
        </w:rPr>
      </w:pPr>
      <w:proofErr w:type="gramStart"/>
      <w:r>
        <w:rPr>
          <w:rFonts w:ascii="Arial" w:hAnsi="Arial" w:cs="Arial"/>
          <w:sz w:val="22"/>
          <w:szCs w:val="22"/>
        </w:rPr>
        <w:t>Introduced plants, such as cord g</w:t>
      </w:r>
      <w:r w:rsidR="00BD51EE" w:rsidRPr="00BD51EE">
        <w:rPr>
          <w:rFonts w:ascii="Arial" w:hAnsi="Arial" w:cs="Arial"/>
          <w:sz w:val="22"/>
          <w:szCs w:val="22"/>
        </w:rPr>
        <w:t xml:space="preserve">rass </w:t>
      </w:r>
      <w:proofErr w:type="spellStart"/>
      <w:r w:rsidR="00BD51EE" w:rsidRPr="00AC0E2A">
        <w:rPr>
          <w:rFonts w:ascii="Arial" w:hAnsi="Arial" w:cs="Arial"/>
          <w:i/>
          <w:sz w:val="22"/>
          <w:szCs w:val="22"/>
        </w:rPr>
        <w:t>Spartinia</w:t>
      </w:r>
      <w:proofErr w:type="spellEnd"/>
      <w:r w:rsidR="00BD51EE" w:rsidRPr="00BD51EE">
        <w:rPr>
          <w:rFonts w:ascii="Arial" w:hAnsi="Arial" w:cs="Arial"/>
          <w:sz w:val="22"/>
          <w:szCs w:val="22"/>
        </w:rPr>
        <w:t>, can invade intertidal mudflats and reduce the amount of suitable foraging areas, as has already occurred in other countries (Goss-Custard &amp; Moser 1988).</w:t>
      </w:r>
      <w:proofErr w:type="gramEnd"/>
      <w:r w:rsidR="00BD51EE" w:rsidRPr="00BD51EE">
        <w:rPr>
          <w:rFonts w:ascii="Arial" w:hAnsi="Arial" w:cs="Arial"/>
          <w:sz w:val="22"/>
          <w:szCs w:val="22"/>
        </w:rPr>
        <w:t xml:space="preserve"> Exotic marine pests may also result in the loss of benthic food sources (DOE 2014).</w:t>
      </w:r>
    </w:p>
    <w:p w:rsidR="00AC0E2A" w:rsidRDefault="00BD51EE" w:rsidP="00BD51EE">
      <w:pPr>
        <w:pStyle w:val="Normal12pt"/>
        <w:spacing w:after="240"/>
        <w:rPr>
          <w:rFonts w:ascii="Arial" w:hAnsi="Arial" w:cs="Arial"/>
          <w:i/>
          <w:sz w:val="22"/>
          <w:szCs w:val="22"/>
        </w:rPr>
      </w:pPr>
      <w:r w:rsidRPr="00AC0E2A">
        <w:rPr>
          <w:rFonts w:ascii="Arial" w:hAnsi="Arial" w:cs="Arial"/>
          <w:i/>
          <w:sz w:val="22"/>
          <w:szCs w:val="22"/>
        </w:rPr>
        <w:t>Direct mortality</w:t>
      </w:r>
      <w:r w:rsidR="00AC0E2A">
        <w:rPr>
          <w:rFonts w:ascii="Arial" w:hAnsi="Arial" w:cs="Arial"/>
          <w:i/>
          <w:sz w:val="22"/>
          <w:szCs w:val="22"/>
        </w:rPr>
        <w:t xml:space="preserve">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Direct mortality may result from collision with large structures (e.g. wind farms) which cause a barrier to migration or movement pathways, bird strike with aircraft, hunting, chemical spills, oil spills and predation (attack by domestic pets, hunting by humans; DEWHA 2009b). </w:t>
      </w:r>
    </w:p>
    <w:p w:rsidR="00BD51EE" w:rsidRPr="00BD51EE" w:rsidRDefault="00AC0E2A" w:rsidP="00BD51EE">
      <w:pPr>
        <w:pStyle w:val="Normal12pt"/>
        <w:spacing w:after="240"/>
        <w:rPr>
          <w:rFonts w:ascii="Arial" w:hAnsi="Arial" w:cs="Arial"/>
          <w:sz w:val="22"/>
          <w:szCs w:val="22"/>
        </w:rPr>
      </w:pPr>
      <w:r>
        <w:rPr>
          <w:rFonts w:ascii="Arial" w:hAnsi="Arial" w:cs="Arial"/>
          <w:sz w:val="22"/>
          <w:szCs w:val="22"/>
        </w:rPr>
        <w:t>The greater sand p</w:t>
      </w:r>
      <w:r w:rsidR="00BD51EE" w:rsidRPr="00BD51EE">
        <w:rPr>
          <w:rFonts w:ascii="Arial" w:hAnsi="Arial" w:cs="Arial"/>
          <w:sz w:val="22"/>
          <w:szCs w:val="22"/>
        </w:rPr>
        <w:t xml:space="preserve">lover is subject to commercial hunting (for sale at market or to restaurants) which is a major threat in the area of </w:t>
      </w:r>
      <w:proofErr w:type="spellStart"/>
      <w:r w:rsidR="00BD51EE" w:rsidRPr="00BD51EE">
        <w:rPr>
          <w:rFonts w:ascii="Arial" w:hAnsi="Arial" w:cs="Arial"/>
          <w:sz w:val="22"/>
          <w:szCs w:val="22"/>
        </w:rPr>
        <w:t>Chongming</w:t>
      </w:r>
      <w:proofErr w:type="spellEnd"/>
      <w:r w:rsidR="00BD51EE" w:rsidRPr="00BD51EE">
        <w:rPr>
          <w:rFonts w:ascii="Arial" w:hAnsi="Arial" w:cs="Arial"/>
          <w:sz w:val="22"/>
          <w:szCs w:val="22"/>
        </w:rPr>
        <w:t xml:space="preserve"> Island, China (Ma et al. 2002a; BirdLife International 2015).</w:t>
      </w:r>
    </w:p>
    <w:p w:rsidR="00BD51EE" w:rsidRPr="00AC0E2A" w:rsidRDefault="00BD51EE" w:rsidP="00BD51EE">
      <w:pPr>
        <w:pStyle w:val="Normal12pt"/>
        <w:spacing w:after="240"/>
        <w:rPr>
          <w:rFonts w:ascii="Arial" w:hAnsi="Arial" w:cs="Arial"/>
          <w:i/>
          <w:sz w:val="22"/>
          <w:szCs w:val="22"/>
        </w:rPr>
      </w:pPr>
      <w:r w:rsidRPr="00AC0E2A">
        <w:rPr>
          <w:rFonts w:ascii="Arial" w:hAnsi="Arial" w:cs="Arial"/>
          <w:i/>
          <w:sz w:val="22"/>
          <w:szCs w:val="22"/>
        </w:rPr>
        <w:t>Disease</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 xml:space="preserve">Since, 1992, the viral disease testing of </w:t>
      </w:r>
      <w:proofErr w:type="spellStart"/>
      <w:r w:rsidRPr="00BD51EE">
        <w:rPr>
          <w:rFonts w:ascii="Arial" w:hAnsi="Arial" w:cs="Arial"/>
          <w:sz w:val="22"/>
          <w:szCs w:val="22"/>
        </w:rPr>
        <w:t>Charadriiformes</w:t>
      </w:r>
      <w:proofErr w:type="spellEnd"/>
      <w:r w:rsidRPr="00BD51EE">
        <w:rPr>
          <w:rFonts w:ascii="Arial" w:hAnsi="Arial" w:cs="Arial"/>
          <w:sz w:val="22"/>
          <w:szCs w:val="22"/>
        </w:rPr>
        <w:t xml:space="preserve"> from coastal northwest Australia has not detected any evidence of avian influenza virus excretion in the </w:t>
      </w:r>
      <w:r w:rsidR="00AC0E2A">
        <w:rPr>
          <w:rFonts w:ascii="Arial" w:hAnsi="Arial" w:cs="Arial"/>
          <w:sz w:val="22"/>
          <w:szCs w:val="22"/>
        </w:rPr>
        <w:t>g</w:t>
      </w:r>
      <w:r w:rsidRPr="00BD51EE">
        <w:rPr>
          <w:rFonts w:ascii="Arial" w:hAnsi="Arial" w:cs="Arial"/>
          <w:sz w:val="22"/>
          <w:szCs w:val="22"/>
        </w:rPr>
        <w:t xml:space="preserve">reater </w:t>
      </w:r>
      <w:r w:rsidR="00AC0E2A">
        <w:rPr>
          <w:rFonts w:ascii="Arial" w:hAnsi="Arial" w:cs="Arial"/>
          <w:sz w:val="22"/>
          <w:szCs w:val="22"/>
        </w:rPr>
        <w:t>s</w:t>
      </w:r>
      <w:r w:rsidRPr="00BD51EE">
        <w:rPr>
          <w:rFonts w:ascii="Arial" w:hAnsi="Arial" w:cs="Arial"/>
          <w:sz w:val="22"/>
          <w:szCs w:val="22"/>
        </w:rPr>
        <w:t xml:space="preserve">and </w:t>
      </w:r>
      <w:r w:rsidR="00AC0E2A">
        <w:rPr>
          <w:rFonts w:ascii="Arial" w:hAnsi="Arial" w:cs="Arial"/>
          <w:sz w:val="22"/>
          <w:szCs w:val="22"/>
        </w:rPr>
        <w:t>p</w:t>
      </w:r>
      <w:r w:rsidRPr="00BD51EE">
        <w:rPr>
          <w:rFonts w:ascii="Arial" w:hAnsi="Arial" w:cs="Arial"/>
          <w:sz w:val="22"/>
          <w:szCs w:val="22"/>
        </w:rPr>
        <w:t xml:space="preserve">lover or any other shorebird species tested. However, from serologic testing, there was evidence of a very low level of past exposure to the virus (Curran et al. 2014). </w:t>
      </w:r>
    </w:p>
    <w:p w:rsidR="00BD51EE" w:rsidRPr="00AC0E2A" w:rsidRDefault="00BD51EE" w:rsidP="00BD51EE">
      <w:pPr>
        <w:pStyle w:val="Normal12pt"/>
        <w:spacing w:after="240"/>
        <w:rPr>
          <w:rFonts w:ascii="Arial" w:hAnsi="Arial" w:cs="Arial"/>
          <w:i/>
          <w:sz w:val="22"/>
          <w:szCs w:val="22"/>
        </w:rPr>
      </w:pPr>
      <w:r w:rsidRPr="00AC0E2A">
        <w:rPr>
          <w:rFonts w:ascii="Arial" w:hAnsi="Arial" w:cs="Arial"/>
          <w:i/>
          <w:sz w:val="22"/>
          <w:szCs w:val="22"/>
        </w:rPr>
        <w:t>Climate change</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Global warming and associated changes in sea level are likely to have a long-term impact on the breeding, staging and non-breeding grounds of migratory shorebirds (Harding et al. 2007). Migratory shorebirds are also particularly susceptible to heat stress (</w:t>
      </w:r>
      <w:proofErr w:type="spellStart"/>
      <w:r w:rsidRPr="00BD51EE">
        <w:rPr>
          <w:rFonts w:ascii="Arial" w:hAnsi="Arial" w:cs="Arial"/>
          <w:sz w:val="22"/>
          <w:szCs w:val="22"/>
        </w:rPr>
        <w:t>Battley</w:t>
      </w:r>
      <w:proofErr w:type="spellEnd"/>
      <w:r w:rsidRPr="00BD51EE">
        <w:rPr>
          <w:rFonts w:ascii="Arial" w:hAnsi="Arial" w:cs="Arial"/>
          <w:sz w:val="22"/>
          <w:szCs w:val="22"/>
        </w:rPr>
        <w:t xml:space="preserve"> et al. 2003; Rogers et al. 2006). Climate change projections for Australia include the likelihood of increased temperatures and rising sea levels with more frequent and/or intense extreme climate events which may result in species loss and habitat degradation (Chambers et al. 2005). </w:t>
      </w:r>
    </w:p>
    <w:p w:rsidR="00BD51EE" w:rsidRPr="00BD51EE" w:rsidRDefault="00BD51EE" w:rsidP="00BD51EE">
      <w:pPr>
        <w:pStyle w:val="Normal12pt"/>
        <w:spacing w:after="240"/>
        <w:rPr>
          <w:rFonts w:ascii="Arial" w:hAnsi="Arial" w:cs="Arial"/>
          <w:sz w:val="22"/>
          <w:szCs w:val="22"/>
        </w:rPr>
      </w:pPr>
      <w:r w:rsidRPr="00BD51EE">
        <w:rPr>
          <w:rFonts w:ascii="Arial" w:hAnsi="Arial" w:cs="Arial"/>
          <w:sz w:val="22"/>
          <w:szCs w:val="22"/>
        </w:rPr>
        <w:t>Any sea level rise will greatly alter coastal ecosystems, causing habitat change and loss for shorebird species. Modelling has shown that migratory species in the EAAF are at greater risk from sea level rise than previously thought (</w:t>
      </w:r>
      <w:proofErr w:type="spellStart"/>
      <w:r w:rsidRPr="00BD51EE">
        <w:rPr>
          <w:rFonts w:ascii="Arial" w:hAnsi="Arial" w:cs="Arial"/>
          <w:sz w:val="22"/>
          <w:szCs w:val="22"/>
        </w:rPr>
        <w:t>Iwamura</w:t>
      </w:r>
      <w:proofErr w:type="spellEnd"/>
      <w:r w:rsidRPr="00BD51EE">
        <w:rPr>
          <w:rFonts w:ascii="Arial" w:hAnsi="Arial" w:cs="Arial"/>
          <w:sz w:val="22"/>
          <w:szCs w:val="22"/>
        </w:rPr>
        <w:t xml:space="preserve"> et al. 2013). The modelling indicated that the effect of sea level rise inundating 23–40% of intertidal habitat areas along the migration routes of migratory shorebirds would cause a reduction in population flow (i.e. maximum flow capacity of the migratory population) of up to 72% across the shorebird species assessed. This magnification of effect was particularly due to shorebirds using a few key sites in the EAAF where a large proportion of the population stops and stages (</w:t>
      </w:r>
      <w:proofErr w:type="spellStart"/>
      <w:r w:rsidRPr="00BD51EE">
        <w:rPr>
          <w:rFonts w:ascii="Arial" w:hAnsi="Arial" w:cs="Arial"/>
          <w:sz w:val="22"/>
          <w:szCs w:val="22"/>
        </w:rPr>
        <w:t>Iwamura</w:t>
      </w:r>
      <w:proofErr w:type="spellEnd"/>
      <w:r w:rsidRPr="00BD51EE">
        <w:rPr>
          <w:rFonts w:ascii="Arial" w:hAnsi="Arial" w:cs="Arial"/>
          <w:sz w:val="22"/>
          <w:szCs w:val="22"/>
        </w:rPr>
        <w:t xml:space="preserve"> et al. 2013).</w:t>
      </w:r>
    </w:p>
    <w:p w:rsidR="00BD51EE" w:rsidRDefault="00BD51EE"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C0415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C04151" w:rsidP="003F4D21">
            <w:pPr>
              <w:tabs>
                <w:tab w:val="left" w:pos="459"/>
              </w:tabs>
              <w:spacing w:after="240"/>
              <w:ind w:left="1927" w:hanging="425"/>
              <w:rPr>
                <w:rFonts w:ascii="Arial" w:hAnsi="Arial" w:cs="Arial"/>
                <w:sz w:val="18"/>
                <w:szCs w:val="18"/>
              </w:rPr>
            </w:pPr>
            <w:r w:rsidRPr="00C04151">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943F66" w:rsidRPr="00CE7C59" w:rsidRDefault="00943F66"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AC0E2A" w:rsidRDefault="00AC0E2A" w:rsidP="003F4D21">
      <w:pPr>
        <w:spacing w:after="240"/>
        <w:rPr>
          <w:rFonts w:ascii="Arial" w:hAnsi="Arial" w:cs="Arial"/>
          <w:sz w:val="22"/>
          <w:szCs w:val="22"/>
        </w:rPr>
      </w:pPr>
    </w:p>
    <w:p w:rsidR="007F6CCA" w:rsidRPr="007F6CCA" w:rsidRDefault="007F6CCA" w:rsidP="007F6CCA">
      <w:pPr>
        <w:spacing w:after="240"/>
        <w:rPr>
          <w:rFonts w:ascii="Arial" w:hAnsi="Arial" w:cs="Arial"/>
          <w:sz w:val="22"/>
          <w:szCs w:val="22"/>
        </w:rPr>
      </w:pPr>
      <w:r w:rsidRPr="007F6CCA">
        <w:rPr>
          <w:rFonts w:ascii="Arial" w:hAnsi="Arial" w:cs="Arial"/>
          <w:sz w:val="22"/>
          <w:szCs w:val="22"/>
        </w:rPr>
        <w:t xml:space="preserve">The global population of the </w:t>
      </w:r>
      <w:r>
        <w:rPr>
          <w:rFonts w:ascii="Arial" w:hAnsi="Arial" w:cs="Arial"/>
          <w:sz w:val="22"/>
          <w:szCs w:val="22"/>
        </w:rPr>
        <w:t>g</w:t>
      </w:r>
      <w:r w:rsidRPr="007F6CCA">
        <w:rPr>
          <w:rFonts w:ascii="Arial" w:hAnsi="Arial" w:cs="Arial"/>
          <w:sz w:val="22"/>
          <w:szCs w:val="22"/>
        </w:rPr>
        <w:t xml:space="preserve">reater </w:t>
      </w:r>
      <w:r>
        <w:rPr>
          <w:rFonts w:ascii="Arial" w:hAnsi="Arial" w:cs="Arial"/>
          <w:sz w:val="22"/>
          <w:szCs w:val="22"/>
        </w:rPr>
        <w:t>s</w:t>
      </w:r>
      <w:r w:rsidRPr="007F6CCA">
        <w:rPr>
          <w:rFonts w:ascii="Arial" w:hAnsi="Arial" w:cs="Arial"/>
          <w:sz w:val="22"/>
          <w:szCs w:val="22"/>
        </w:rPr>
        <w:t xml:space="preserve">and </w:t>
      </w:r>
      <w:r>
        <w:rPr>
          <w:rFonts w:ascii="Arial" w:hAnsi="Arial" w:cs="Arial"/>
          <w:sz w:val="22"/>
          <w:szCs w:val="22"/>
        </w:rPr>
        <w:t>p</w:t>
      </w:r>
      <w:r w:rsidRPr="007F6CCA">
        <w:rPr>
          <w:rFonts w:ascii="Arial" w:hAnsi="Arial" w:cs="Arial"/>
          <w:sz w:val="22"/>
          <w:szCs w:val="22"/>
        </w:rPr>
        <w:t>lover has been estimated to be c.180</w:t>
      </w:r>
      <w:proofErr w:type="gramStart"/>
      <w:r w:rsidRPr="007F6CCA">
        <w:rPr>
          <w:rFonts w:ascii="Arial" w:hAnsi="Arial" w:cs="Arial"/>
          <w:sz w:val="22"/>
          <w:szCs w:val="22"/>
        </w:rPr>
        <w:t>,000</w:t>
      </w:r>
      <w:proofErr w:type="gramEnd"/>
      <w:r w:rsidRPr="007F6CCA">
        <w:rPr>
          <w:rFonts w:ascii="Arial" w:hAnsi="Arial" w:cs="Arial"/>
          <w:sz w:val="22"/>
          <w:szCs w:val="22"/>
        </w:rPr>
        <w:t xml:space="preserve"> - 360,000 individuals (Wetlands International 2006; BirdLife International 2015). The global population trend for the species is unknown although it is not thought to be decreasing sufficiently rapidly to warrant up-listing from its current global status of ‘Least Concern’ (BirdLife International 2015). However, the global population trend is difficult to determine because of uncertainty surrounding the impacts of habitat modification on population sizes (BirdLife International 2015).</w:t>
      </w:r>
    </w:p>
    <w:p w:rsidR="007F6CCA" w:rsidRPr="007F6CCA" w:rsidRDefault="007F6CCA" w:rsidP="007F6CCA">
      <w:pPr>
        <w:spacing w:after="240"/>
        <w:rPr>
          <w:rFonts w:ascii="Arial" w:hAnsi="Arial" w:cs="Arial"/>
          <w:sz w:val="22"/>
          <w:szCs w:val="22"/>
        </w:rPr>
      </w:pPr>
      <w:r w:rsidRPr="007F6CCA">
        <w:rPr>
          <w:rFonts w:ascii="Arial" w:hAnsi="Arial" w:cs="Arial"/>
          <w:sz w:val="22"/>
          <w:szCs w:val="22"/>
        </w:rPr>
        <w:t xml:space="preserve">Of the total global population of 180,000 - 360,000 individuals for the species (Birdlife International 2015), about 125,000–200,000 are thought comprise the subspecies </w:t>
      </w:r>
      <w:r w:rsidRPr="007F6CCA">
        <w:rPr>
          <w:rFonts w:ascii="Arial" w:hAnsi="Arial" w:cs="Arial"/>
          <w:i/>
          <w:sz w:val="22"/>
          <w:szCs w:val="22"/>
        </w:rPr>
        <w:t xml:space="preserve">C. l. </w:t>
      </w:r>
      <w:proofErr w:type="spellStart"/>
      <w:r w:rsidRPr="007F6CCA">
        <w:rPr>
          <w:rFonts w:ascii="Arial" w:hAnsi="Arial" w:cs="Arial"/>
          <w:i/>
          <w:sz w:val="22"/>
          <w:szCs w:val="22"/>
        </w:rPr>
        <w:t>leschenaultii</w:t>
      </w:r>
      <w:proofErr w:type="spellEnd"/>
      <w:r w:rsidRPr="007F6CCA">
        <w:rPr>
          <w:rFonts w:ascii="Arial" w:hAnsi="Arial" w:cs="Arial"/>
          <w:sz w:val="22"/>
          <w:szCs w:val="22"/>
        </w:rPr>
        <w:t xml:space="preserve">, &gt;10,000 the subspecies </w:t>
      </w:r>
      <w:r w:rsidRPr="007F6CCA">
        <w:rPr>
          <w:rFonts w:ascii="Arial" w:hAnsi="Arial" w:cs="Arial"/>
          <w:i/>
          <w:sz w:val="22"/>
          <w:szCs w:val="22"/>
        </w:rPr>
        <w:t xml:space="preserve">C. l. </w:t>
      </w:r>
      <w:proofErr w:type="spellStart"/>
      <w:r w:rsidRPr="007F6CCA">
        <w:rPr>
          <w:rFonts w:ascii="Arial" w:hAnsi="Arial" w:cs="Arial"/>
          <w:i/>
          <w:sz w:val="22"/>
          <w:szCs w:val="22"/>
        </w:rPr>
        <w:t>columbinus</w:t>
      </w:r>
      <w:proofErr w:type="spellEnd"/>
      <w:r w:rsidRPr="007F6CCA">
        <w:rPr>
          <w:rFonts w:ascii="Arial" w:hAnsi="Arial" w:cs="Arial"/>
          <w:sz w:val="22"/>
          <w:szCs w:val="22"/>
        </w:rPr>
        <w:t xml:space="preserve">, and about 65,000 the subspecies </w:t>
      </w:r>
      <w:r w:rsidRPr="007F6CCA">
        <w:rPr>
          <w:rFonts w:ascii="Arial" w:hAnsi="Arial" w:cs="Arial"/>
          <w:i/>
          <w:sz w:val="22"/>
          <w:szCs w:val="22"/>
        </w:rPr>
        <w:t xml:space="preserve">C. l. </w:t>
      </w:r>
      <w:proofErr w:type="spellStart"/>
      <w:r w:rsidRPr="007F6CCA">
        <w:rPr>
          <w:rFonts w:ascii="Arial" w:hAnsi="Arial" w:cs="Arial"/>
          <w:i/>
          <w:sz w:val="22"/>
          <w:szCs w:val="22"/>
        </w:rPr>
        <w:t>scythicus</w:t>
      </w:r>
      <w:proofErr w:type="spellEnd"/>
      <w:r w:rsidRPr="007F6CCA">
        <w:rPr>
          <w:rFonts w:ascii="Arial" w:hAnsi="Arial" w:cs="Arial"/>
          <w:sz w:val="22"/>
          <w:szCs w:val="22"/>
        </w:rPr>
        <w:t xml:space="preserve"> (</w:t>
      </w:r>
      <w:proofErr w:type="spellStart"/>
      <w:r w:rsidRPr="007F6CCA">
        <w:rPr>
          <w:rFonts w:ascii="Arial" w:hAnsi="Arial" w:cs="Arial"/>
          <w:sz w:val="22"/>
          <w:szCs w:val="22"/>
        </w:rPr>
        <w:t>Wiersma</w:t>
      </w:r>
      <w:proofErr w:type="spellEnd"/>
      <w:r w:rsidRPr="007F6CCA">
        <w:rPr>
          <w:rFonts w:ascii="Arial" w:hAnsi="Arial" w:cs="Arial"/>
          <w:sz w:val="22"/>
          <w:szCs w:val="22"/>
        </w:rPr>
        <w:t xml:space="preserve"> 1996). </w:t>
      </w:r>
    </w:p>
    <w:p w:rsidR="007F6CCA" w:rsidRPr="007F6CCA" w:rsidRDefault="007F6CCA" w:rsidP="007F6CCA">
      <w:pPr>
        <w:spacing w:after="240"/>
        <w:rPr>
          <w:rFonts w:ascii="Arial" w:hAnsi="Arial" w:cs="Arial"/>
          <w:sz w:val="22"/>
          <w:szCs w:val="22"/>
        </w:rPr>
      </w:pPr>
      <w:r w:rsidRPr="007F6CCA">
        <w:rPr>
          <w:rFonts w:ascii="Arial" w:hAnsi="Arial" w:cs="Arial"/>
          <w:sz w:val="22"/>
          <w:szCs w:val="22"/>
        </w:rPr>
        <w:t xml:space="preserve">It has been estimated that ~46% of the global population of the </w:t>
      </w:r>
      <w:r>
        <w:rPr>
          <w:rFonts w:ascii="Arial" w:hAnsi="Arial" w:cs="Arial"/>
          <w:sz w:val="22"/>
          <w:szCs w:val="22"/>
        </w:rPr>
        <w:t>g</w:t>
      </w:r>
      <w:r w:rsidRPr="007F6CCA">
        <w:rPr>
          <w:rFonts w:ascii="Arial" w:hAnsi="Arial" w:cs="Arial"/>
          <w:sz w:val="22"/>
          <w:szCs w:val="22"/>
        </w:rPr>
        <w:t xml:space="preserve">reat </w:t>
      </w:r>
      <w:r>
        <w:rPr>
          <w:rFonts w:ascii="Arial" w:hAnsi="Arial" w:cs="Arial"/>
          <w:sz w:val="22"/>
          <w:szCs w:val="22"/>
        </w:rPr>
        <w:t>s</w:t>
      </w:r>
      <w:r w:rsidRPr="007F6CCA">
        <w:rPr>
          <w:rFonts w:ascii="Arial" w:hAnsi="Arial" w:cs="Arial"/>
          <w:sz w:val="22"/>
          <w:szCs w:val="22"/>
        </w:rPr>
        <w:t xml:space="preserve">and </w:t>
      </w:r>
      <w:r>
        <w:rPr>
          <w:rFonts w:ascii="Arial" w:hAnsi="Arial" w:cs="Arial"/>
          <w:sz w:val="22"/>
          <w:szCs w:val="22"/>
        </w:rPr>
        <w:t>p</w:t>
      </w:r>
      <w:r w:rsidRPr="007F6CCA">
        <w:rPr>
          <w:rFonts w:ascii="Arial" w:hAnsi="Arial" w:cs="Arial"/>
          <w:sz w:val="22"/>
          <w:szCs w:val="22"/>
        </w:rPr>
        <w:t>lover occurs in the EAAF (MacKinnon et al. 2012) with about three quarters of the EAAF population occurring in Australia (</w:t>
      </w:r>
      <w:proofErr w:type="spellStart"/>
      <w:r w:rsidRPr="007F6CCA">
        <w:rPr>
          <w:rFonts w:ascii="Arial" w:hAnsi="Arial" w:cs="Arial"/>
          <w:sz w:val="22"/>
          <w:szCs w:val="22"/>
        </w:rPr>
        <w:t>Bamford</w:t>
      </w:r>
      <w:proofErr w:type="spellEnd"/>
      <w:r w:rsidRPr="007F6CCA">
        <w:rPr>
          <w:rFonts w:ascii="Arial" w:hAnsi="Arial" w:cs="Arial"/>
          <w:sz w:val="22"/>
          <w:szCs w:val="22"/>
        </w:rPr>
        <w:t xml:space="preserve"> et al. 2008). The number of </w:t>
      </w:r>
      <w:r>
        <w:rPr>
          <w:rFonts w:ascii="Arial" w:hAnsi="Arial" w:cs="Arial"/>
          <w:sz w:val="22"/>
          <w:szCs w:val="22"/>
        </w:rPr>
        <w:t>g</w:t>
      </w:r>
      <w:r w:rsidRPr="007F6CCA">
        <w:rPr>
          <w:rFonts w:ascii="Arial" w:hAnsi="Arial" w:cs="Arial"/>
          <w:sz w:val="22"/>
          <w:szCs w:val="22"/>
        </w:rPr>
        <w:t xml:space="preserve">reater </w:t>
      </w:r>
      <w:r>
        <w:rPr>
          <w:rFonts w:ascii="Arial" w:hAnsi="Arial" w:cs="Arial"/>
          <w:sz w:val="22"/>
          <w:szCs w:val="22"/>
        </w:rPr>
        <w:t>s</w:t>
      </w:r>
      <w:r w:rsidRPr="007F6CCA">
        <w:rPr>
          <w:rFonts w:ascii="Arial" w:hAnsi="Arial" w:cs="Arial"/>
          <w:sz w:val="22"/>
          <w:szCs w:val="22"/>
        </w:rPr>
        <w:t xml:space="preserve">and </w:t>
      </w:r>
      <w:r>
        <w:rPr>
          <w:rFonts w:ascii="Arial" w:hAnsi="Arial" w:cs="Arial"/>
          <w:sz w:val="22"/>
          <w:szCs w:val="22"/>
        </w:rPr>
        <w:t>p</w:t>
      </w:r>
      <w:r w:rsidRPr="007F6CCA">
        <w:rPr>
          <w:rFonts w:ascii="Arial" w:hAnsi="Arial" w:cs="Arial"/>
          <w:sz w:val="22"/>
          <w:szCs w:val="22"/>
        </w:rPr>
        <w:t xml:space="preserve">lovers (all belonging to the subspecies </w:t>
      </w:r>
      <w:r w:rsidRPr="007F6CCA">
        <w:rPr>
          <w:rFonts w:ascii="Arial" w:hAnsi="Arial" w:cs="Arial"/>
          <w:i/>
          <w:sz w:val="22"/>
          <w:szCs w:val="22"/>
        </w:rPr>
        <w:t xml:space="preserve">C. l. </w:t>
      </w:r>
      <w:proofErr w:type="spellStart"/>
      <w:r w:rsidRPr="007F6CCA">
        <w:rPr>
          <w:rFonts w:ascii="Arial" w:hAnsi="Arial" w:cs="Arial"/>
          <w:i/>
          <w:sz w:val="22"/>
          <w:szCs w:val="22"/>
        </w:rPr>
        <w:t>leschenaulti</w:t>
      </w:r>
      <w:r>
        <w:rPr>
          <w:rFonts w:ascii="Arial" w:hAnsi="Arial" w:cs="Arial"/>
          <w:i/>
          <w:sz w:val="22"/>
          <w:szCs w:val="22"/>
        </w:rPr>
        <w:t>i</w:t>
      </w:r>
      <w:proofErr w:type="spellEnd"/>
      <w:r w:rsidRPr="007F6CCA">
        <w:rPr>
          <w:rFonts w:ascii="Arial" w:hAnsi="Arial" w:cs="Arial"/>
          <w:sz w:val="22"/>
          <w:szCs w:val="22"/>
        </w:rPr>
        <w:t>) that occur in the EAAF has been estimated at around 100,000 with approximately 75,000 of these spending the non-breeding period at sites in Australia (</w:t>
      </w:r>
      <w:proofErr w:type="spellStart"/>
      <w:r w:rsidRPr="007F6CCA">
        <w:rPr>
          <w:rFonts w:ascii="Arial" w:hAnsi="Arial" w:cs="Arial"/>
          <w:sz w:val="22"/>
          <w:szCs w:val="22"/>
        </w:rPr>
        <w:t>Bamford</w:t>
      </w:r>
      <w:proofErr w:type="spellEnd"/>
      <w:r w:rsidRPr="007F6CCA">
        <w:rPr>
          <w:rFonts w:ascii="Arial" w:hAnsi="Arial" w:cs="Arial"/>
          <w:sz w:val="22"/>
          <w:szCs w:val="22"/>
        </w:rPr>
        <w:t xml:space="preserve"> et al. 2008; DEWHA 2009b; Garnett et al. 2011). </w:t>
      </w:r>
    </w:p>
    <w:p w:rsidR="007F6CCA" w:rsidRDefault="007F6CCA" w:rsidP="007F6CCA">
      <w:pPr>
        <w:spacing w:after="240"/>
        <w:rPr>
          <w:rFonts w:ascii="Arial" w:hAnsi="Arial" w:cs="Arial"/>
          <w:sz w:val="22"/>
          <w:szCs w:val="22"/>
        </w:rPr>
      </w:pPr>
      <w:r>
        <w:rPr>
          <w:rFonts w:ascii="Arial" w:hAnsi="Arial" w:cs="Arial"/>
          <w:sz w:val="22"/>
          <w:szCs w:val="22"/>
        </w:rPr>
        <w:t>N</w:t>
      </w:r>
      <w:r w:rsidRPr="007F6CCA">
        <w:rPr>
          <w:rFonts w:ascii="Arial" w:hAnsi="Arial" w:cs="Arial"/>
          <w:sz w:val="22"/>
          <w:szCs w:val="22"/>
        </w:rPr>
        <w:t xml:space="preserve">umbers of </w:t>
      </w:r>
      <w:r>
        <w:rPr>
          <w:rFonts w:ascii="Arial" w:hAnsi="Arial" w:cs="Arial"/>
          <w:sz w:val="22"/>
          <w:szCs w:val="22"/>
        </w:rPr>
        <w:t>g</w:t>
      </w:r>
      <w:r w:rsidRPr="007F6CCA">
        <w:rPr>
          <w:rFonts w:ascii="Arial" w:hAnsi="Arial" w:cs="Arial"/>
          <w:sz w:val="22"/>
          <w:szCs w:val="22"/>
        </w:rPr>
        <w:t xml:space="preserve">reater </w:t>
      </w:r>
      <w:r>
        <w:rPr>
          <w:rFonts w:ascii="Arial" w:hAnsi="Arial" w:cs="Arial"/>
          <w:sz w:val="22"/>
          <w:szCs w:val="22"/>
        </w:rPr>
        <w:t>s</w:t>
      </w:r>
      <w:r w:rsidRPr="007F6CCA">
        <w:rPr>
          <w:rFonts w:ascii="Arial" w:hAnsi="Arial" w:cs="Arial"/>
          <w:sz w:val="22"/>
          <w:szCs w:val="22"/>
        </w:rPr>
        <w:t xml:space="preserve">and </w:t>
      </w:r>
      <w:r>
        <w:rPr>
          <w:rFonts w:ascii="Arial" w:hAnsi="Arial" w:cs="Arial"/>
          <w:sz w:val="22"/>
          <w:szCs w:val="22"/>
        </w:rPr>
        <w:t>p</w:t>
      </w:r>
      <w:r w:rsidRPr="007F6CCA">
        <w:rPr>
          <w:rFonts w:ascii="Arial" w:hAnsi="Arial" w:cs="Arial"/>
          <w:sz w:val="22"/>
          <w:szCs w:val="22"/>
        </w:rPr>
        <w:t xml:space="preserve">lovers declined at Moreton Bay, Queensland by c.60% between 1998 and 2008 (Fuller et al. 2009) which has been assessed as a statistically significant decrease of 6% per year (Wilson et al. 2011). Numbers decreased at Eighty-mile Beach, Western Australia by c.65% between 2000 and 2008, whereas numbers at Bush Point were variable between 2004 and 2008 (Rogers et al. 2009; MacKinnon et al. 2012). </w:t>
      </w:r>
    </w:p>
    <w:p w:rsidR="00AC0E2A" w:rsidRDefault="007F6CCA" w:rsidP="003F4D21">
      <w:pPr>
        <w:spacing w:after="240"/>
        <w:rPr>
          <w:rFonts w:ascii="Arial" w:hAnsi="Arial" w:cs="Arial"/>
          <w:sz w:val="22"/>
          <w:szCs w:val="22"/>
        </w:rPr>
      </w:pPr>
      <w:r>
        <w:rPr>
          <w:rFonts w:ascii="Arial" w:hAnsi="Arial" w:cs="Arial"/>
          <w:sz w:val="22"/>
          <w:szCs w:val="22"/>
        </w:rPr>
        <w:t>Population t</w:t>
      </w:r>
      <w:r w:rsidRPr="007F6CCA">
        <w:rPr>
          <w:rFonts w:ascii="Arial" w:hAnsi="Arial" w:cs="Arial"/>
          <w:sz w:val="22"/>
          <w:szCs w:val="22"/>
        </w:rPr>
        <w:t>rends outside Australia are poorly known but numbers in Japan have, in general, slightly increased between 1978 and 2008 (Amano et al. 2010). Overall, the evidence suggests there has been an overall decline of 30-49% over 17 years across the EAAF (averaging some contradictory trends)</w:t>
      </w:r>
      <w:r w:rsidR="001A3484">
        <w:rPr>
          <w:rFonts w:ascii="Arial" w:hAnsi="Arial" w:cs="Arial"/>
          <w:sz w:val="22"/>
          <w:szCs w:val="22"/>
        </w:rPr>
        <w:t xml:space="preserve"> (Garnett et al. 2011)</w:t>
      </w:r>
      <w:r w:rsidRPr="007F6CCA">
        <w:rPr>
          <w:rFonts w:ascii="Arial" w:hAnsi="Arial" w:cs="Arial"/>
          <w:sz w:val="22"/>
          <w:szCs w:val="22"/>
        </w:rPr>
        <w:t>. This decline is likely to continue given ongoing threats to this species’ migratory staging sites in East Asia (Garnett et al. 2011).</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B6AEE">
        <w:rPr>
          <w:rFonts w:ascii="Arial" w:hAnsi="Arial" w:cs="Arial"/>
          <w:b/>
          <w:bCs/>
          <w:sz w:val="22"/>
          <w:szCs w:val="22"/>
        </w:rPr>
        <w:t>vulnerable</w:t>
      </w:r>
      <w:r w:rsidRPr="003659B1">
        <w:rPr>
          <w:rFonts w:ascii="Arial" w:hAnsi="Arial" w:cs="Arial"/>
          <w:sz w:val="22"/>
          <w:szCs w:val="22"/>
        </w:rPr>
        <w:t xml:space="preserve"> </w:t>
      </w:r>
      <w:proofErr w:type="gramStart"/>
      <w:r w:rsidR="009B6AEE" w:rsidRPr="009B6AEE">
        <w:rPr>
          <w:rFonts w:ascii="Arial" w:hAnsi="Arial" w:cs="Arial"/>
          <w:sz w:val="22"/>
          <w:szCs w:val="22"/>
        </w:rPr>
        <w:t>A2(</w:t>
      </w:r>
      <w:proofErr w:type="gramEnd"/>
      <w:r w:rsidR="009B6AEE">
        <w:rPr>
          <w:rFonts w:ascii="Arial" w:hAnsi="Arial" w:cs="Arial"/>
          <w:sz w:val="22"/>
          <w:szCs w:val="22"/>
        </w:rPr>
        <w:t>a)</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rsidR="00064A65" w:rsidRPr="00F14B25" w:rsidRDefault="00064A65"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9B6AEE" w:rsidRPr="009B6AEE" w:rsidRDefault="009B6AEE" w:rsidP="004F6E9D">
      <w:pPr>
        <w:spacing w:after="240"/>
        <w:rPr>
          <w:rFonts w:ascii="Arial" w:hAnsi="Arial" w:cs="Arial"/>
          <w:sz w:val="22"/>
          <w:szCs w:val="22"/>
        </w:rPr>
      </w:pPr>
      <w:r>
        <w:rPr>
          <w:rFonts w:ascii="Arial" w:hAnsi="Arial" w:cs="Arial"/>
          <w:sz w:val="22"/>
          <w:szCs w:val="22"/>
        </w:rPr>
        <w:t>The extent of occurrence in Australia is estimated to be 35 700 km</w:t>
      </w:r>
      <w:r>
        <w:rPr>
          <w:rFonts w:ascii="Arial" w:hAnsi="Arial" w:cs="Arial"/>
          <w:sz w:val="22"/>
          <w:szCs w:val="22"/>
          <w:vertAlign w:val="superscript"/>
        </w:rPr>
        <w:t xml:space="preserve">2 </w:t>
      </w:r>
      <w:r>
        <w:rPr>
          <w:rFonts w:ascii="Arial" w:hAnsi="Arial" w:cs="Arial"/>
          <w:sz w:val="22"/>
          <w:szCs w:val="22"/>
        </w:rPr>
        <w:t>(stable) and area occupied 2 600 km</w:t>
      </w:r>
      <w:r>
        <w:rPr>
          <w:rFonts w:ascii="Arial" w:hAnsi="Arial" w:cs="Arial"/>
          <w:sz w:val="22"/>
          <w:szCs w:val="22"/>
          <w:vertAlign w:val="superscript"/>
        </w:rPr>
        <w:t xml:space="preserve">2 </w:t>
      </w:r>
      <w:r>
        <w:rPr>
          <w:rFonts w:ascii="Arial" w:hAnsi="Arial" w:cs="Arial"/>
          <w:sz w:val="22"/>
          <w:szCs w:val="22"/>
        </w:rPr>
        <w:t>(stable; 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DC37DD" w:rsidRDefault="00DC37DD" w:rsidP="004F6E9D">
      <w:pPr>
        <w:spacing w:after="240"/>
        <w:rPr>
          <w:rFonts w:ascii="Arial" w:hAnsi="Arial" w:cs="Arial"/>
          <w:sz w:val="22"/>
          <w:szCs w:val="22"/>
        </w:rPr>
      </w:pPr>
      <w:r>
        <w:rPr>
          <w:rFonts w:ascii="Arial" w:hAnsi="Arial" w:cs="Arial"/>
          <w:sz w:val="22"/>
          <w:szCs w:val="22"/>
        </w:rPr>
        <w:t xml:space="preserve">The number of mature individuals in Australia was estimated at 75 000 (decreasing) in 2011 (Garnett et al. 2011), but has declined since. </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DC37DD" w:rsidRDefault="00DC37DD" w:rsidP="004F6E9D">
      <w:pPr>
        <w:spacing w:after="240"/>
        <w:rPr>
          <w:rFonts w:ascii="Arial" w:hAnsi="Arial" w:cs="Arial"/>
          <w:sz w:val="22"/>
          <w:szCs w:val="22"/>
        </w:rPr>
      </w:pPr>
      <w:r>
        <w:rPr>
          <w:rFonts w:ascii="Arial" w:hAnsi="Arial" w:cs="Arial"/>
          <w:sz w:val="22"/>
          <w:szCs w:val="22"/>
        </w:rPr>
        <w:t>The number of mature individuals in Australia was estimated at 75 000 in 2011 (Garnett et al., 2011), but has declined since. The estimate is not considered extremely low, very low or low.</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DC37DD" w:rsidRDefault="00DC37DD" w:rsidP="004F6E9D">
      <w:pPr>
        <w:spacing w:after="240"/>
        <w:rPr>
          <w:rFonts w:ascii="Arial" w:hAnsi="Arial" w:cs="Arial"/>
          <w:sz w:val="22"/>
          <w:szCs w:val="22"/>
        </w:rPr>
      </w:pPr>
      <w:r>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1A3484" w:rsidRPr="0024225C" w:rsidRDefault="001A3484" w:rsidP="001A3484">
      <w:pPr>
        <w:pStyle w:val="ListBullet"/>
      </w:pPr>
      <w:r>
        <w:rPr>
          <w:rFonts w:ascii="Arial" w:hAnsi="Arial" w:cs="Arial"/>
          <w:sz w:val="22"/>
        </w:rPr>
        <w:t xml:space="preserve">Work with governments along the East Asian – </w:t>
      </w:r>
      <w:proofErr w:type="spellStart"/>
      <w:r>
        <w:rPr>
          <w:rFonts w:ascii="Arial" w:hAnsi="Arial" w:cs="Arial"/>
          <w:sz w:val="22"/>
        </w:rPr>
        <w:t>Australiasian</w:t>
      </w:r>
      <w:proofErr w:type="spellEnd"/>
      <w:r>
        <w:rPr>
          <w:rFonts w:ascii="Arial" w:hAnsi="Arial" w:cs="Arial"/>
          <w:sz w:val="22"/>
        </w:rPr>
        <w:t xml:space="preserve"> Flyway to prevent destruction of key breeding and migratory staging sites.</w:t>
      </w:r>
    </w:p>
    <w:p w:rsidR="001A3484" w:rsidRPr="00520042" w:rsidRDefault="001A3484" w:rsidP="001A3484">
      <w:pPr>
        <w:pStyle w:val="ListBullet"/>
      </w:pPr>
      <w:r>
        <w:rPr>
          <w:rFonts w:ascii="Arial" w:hAnsi="Arial" w:cs="Arial"/>
          <w:sz w:val="22"/>
        </w:rPr>
        <w:t>Protect important habitat in Australia.</w:t>
      </w:r>
    </w:p>
    <w:p w:rsidR="001A3484" w:rsidRPr="00520042" w:rsidRDefault="001A3484" w:rsidP="001A3484">
      <w:pPr>
        <w:pStyle w:val="ListBullet"/>
      </w:pPr>
      <w:r>
        <w:rPr>
          <w:rFonts w:ascii="Arial" w:hAnsi="Arial" w:cs="Arial"/>
          <w:sz w:val="22"/>
        </w:rPr>
        <w:t>Support initiatives to improve habitat management at key sites.</w:t>
      </w:r>
    </w:p>
    <w:p w:rsidR="001A3484" w:rsidRPr="00DB62F4" w:rsidRDefault="001A3484" w:rsidP="001A3484">
      <w:pPr>
        <w:pStyle w:val="ListBullet"/>
      </w:pPr>
      <w:r>
        <w:rPr>
          <w:rFonts w:ascii="Arial" w:hAnsi="Arial" w:cs="Arial"/>
          <w:sz w:val="22"/>
        </w:rPr>
        <w:t>Maintain and improve protection of roosting and feeding sites in Australia.</w:t>
      </w:r>
    </w:p>
    <w:p w:rsidR="001A3484" w:rsidRPr="001700CF" w:rsidRDefault="001A3484" w:rsidP="001A3484">
      <w:pPr>
        <w:pStyle w:val="ListBullet"/>
      </w:pPr>
      <w:r>
        <w:rPr>
          <w:rFonts w:ascii="Arial" w:hAnsi="Arial" w:cs="Arial"/>
          <w:sz w:val="22"/>
        </w:rPr>
        <w:t>Advocate for the creation and restoration of foraging and roosting sites.</w:t>
      </w:r>
    </w:p>
    <w:p w:rsidR="001A3484" w:rsidRPr="001700CF" w:rsidRDefault="001A3484" w:rsidP="001A3484">
      <w:pPr>
        <w:pStyle w:val="ListBullet"/>
      </w:pPr>
      <w:r>
        <w:rPr>
          <w:rFonts w:ascii="Arial" w:hAnsi="Arial" w:cs="Arial"/>
          <w:sz w:val="22"/>
        </w:rPr>
        <w:t>Incorporate requirements for greater sand plover into coastal planning and management.</w:t>
      </w:r>
    </w:p>
    <w:p w:rsidR="001A3484" w:rsidRPr="001700CF" w:rsidRDefault="001A3484" w:rsidP="001A3484">
      <w:pPr>
        <w:pStyle w:val="ListBullet"/>
      </w:pPr>
      <w:r>
        <w:rPr>
          <w:rFonts w:ascii="Arial" w:hAnsi="Arial" w:cs="Arial"/>
          <w:sz w:val="22"/>
        </w:rPr>
        <w:t>Manage important sites to identify, control and reduce the spread of invasive species.</w:t>
      </w:r>
    </w:p>
    <w:p w:rsidR="001A3484" w:rsidRPr="001700CF" w:rsidRDefault="001A3484" w:rsidP="001A3484">
      <w:pPr>
        <w:pStyle w:val="ListBullet"/>
      </w:pPr>
      <w:r>
        <w:rPr>
          <w:rFonts w:ascii="Arial" w:hAnsi="Arial" w:cs="Arial"/>
          <w:sz w:val="22"/>
        </w:rPr>
        <w:t>Manage disturbance at important sites when greater sand plovers are present – e.g. discourage or prohibit vehicle access, horse riding and dogs on beaches, implement temporary site closures.</w:t>
      </w:r>
    </w:p>
    <w:p w:rsidR="00B01B1D" w:rsidRPr="001A3484" w:rsidRDefault="001A3484" w:rsidP="001A3484">
      <w:pPr>
        <w:pStyle w:val="ListBullet"/>
      </w:pPr>
      <w:r>
        <w:rPr>
          <w:rFonts w:ascii="Arial" w:hAnsi="Arial" w:cs="Arial"/>
          <w:sz w:val="22"/>
        </w:rPr>
        <w:t>Monitor the progress of recovery, including the effectiveness of management actions and the need to adapt them if necessary.</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450121" w:rsidRPr="00B179BC" w:rsidRDefault="001A3484" w:rsidP="001A3484">
      <w:pPr>
        <w:pStyle w:val="ListBullet"/>
      </w:pPr>
      <w:r>
        <w:rPr>
          <w:rFonts w:ascii="Arial" w:hAnsi="Arial" w:cs="Arial"/>
          <w:sz w:val="22"/>
        </w:rPr>
        <w:t>Enhance existing migratory shorebird population monitoring programmes, particularly to improve coverage across northern Australia.</w:t>
      </w:r>
    </w:p>
    <w:p w:rsidR="00825EDD" w:rsidRPr="006A01F4" w:rsidRDefault="00825EDD"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1A3484" w:rsidRPr="0024225C" w:rsidRDefault="001A3484" w:rsidP="001A3484">
      <w:pPr>
        <w:pStyle w:val="ListBullet"/>
      </w:pPr>
      <w:r>
        <w:rPr>
          <w:rFonts w:ascii="Arial" w:hAnsi="Arial" w:cs="Arial"/>
          <w:sz w:val="22"/>
        </w:rPr>
        <w:t>Undertake work to more precisely assess greater sand plover life history, population size, distribution and ecological requirements particularly across northern Australia.</w:t>
      </w:r>
    </w:p>
    <w:p w:rsidR="001A3484" w:rsidRPr="0024225C" w:rsidRDefault="001A3484" w:rsidP="001A3484">
      <w:pPr>
        <w:pStyle w:val="ListBullet"/>
      </w:pPr>
      <w:r>
        <w:rPr>
          <w:rFonts w:ascii="Arial" w:hAnsi="Arial" w:cs="Arial"/>
          <w:sz w:val="22"/>
        </w:rPr>
        <w:t xml:space="preserve">Improve knowledge about dependence of greater sand plover on key migratory staging sites, and non-breeding sites to the in south-east Asia. </w:t>
      </w:r>
    </w:p>
    <w:p w:rsidR="00450121" w:rsidRPr="001A3484" w:rsidRDefault="001A3484" w:rsidP="001A3484">
      <w:pPr>
        <w:pStyle w:val="ListBullet"/>
        <w:rPr>
          <w:rFonts w:ascii="Arial" w:hAnsi="Arial" w:cs="Arial"/>
          <w:sz w:val="22"/>
        </w:rPr>
      </w:pPr>
      <w:r w:rsidRPr="001A3484">
        <w:rPr>
          <w:rFonts w:ascii="Arial" w:hAnsi="Arial" w:cs="Arial"/>
          <w:sz w:val="22"/>
        </w:rPr>
        <w:t>Improve knowledge about threatening processes including the impacts of disturbance and hunting.</w:t>
      </w:r>
    </w:p>
    <w:p w:rsidR="001A3484" w:rsidRDefault="001A3484">
      <w:pPr>
        <w:rPr>
          <w:rFonts w:ascii="Arial" w:hAnsi="Arial" w:cs="Arial"/>
          <w:b/>
          <w:sz w:val="22"/>
          <w:szCs w:val="22"/>
          <w:u w:val="single"/>
        </w:rPr>
      </w:pPr>
      <w:r>
        <w:rPr>
          <w:rFonts w:ascii="Arial" w:hAnsi="Arial" w:cs="Arial"/>
          <w:b/>
          <w:sz w:val="22"/>
          <w:szCs w:val="22"/>
          <w:u w:val="single"/>
        </w:rPr>
        <w:br w:type="page"/>
      </w:r>
    </w:p>
    <w:p w:rsidR="001A3484" w:rsidRPr="002E758A" w:rsidRDefault="001A3484" w:rsidP="001A3484">
      <w:pPr>
        <w:pStyle w:val="TSSC"/>
        <w:numPr>
          <w:ilvl w:val="0"/>
          <w:numId w:val="0"/>
        </w:numPr>
        <w:ind w:left="567" w:hanging="567"/>
      </w:pPr>
      <w:r>
        <w:rPr>
          <w:rFonts w:ascii="Arial" w:hAnsi="Arial" w:cs="Arial"/>
          <w:b/>
          <w:sz w:val="22"/>
          <w:szCs w:val="22"/>
          <w:u w:val="single"/>
        </w:rPr>
        <w:t>Questions to Stakeholders</w:t>
      </w:r>
    </w:p>
    <w:p w:rsidR="001A3484" w:rsidRPr="00C608D6" w:rsidRDefault="001A3484" w:rsidP="001A3484">
      <w:pPr>
        <w:pStyle w:val="ListNumber"/>
        <w:numPr>
          <w:ilvl w:val="0"/>
          <w:numId w:val="30"/>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3" w:name="top"/>
      <w:r w:rsidRPr="00C608D6">
        <w:rPr>
          <w:rFonts w:ascii="Arial" w:hAnsi="Arial" w:cs="Arial"/>
          <w:bCs/>
          <w:sz w:val="22"/>
          <w:szCs w:val="22"/>
        </w:rPr>
        <w:t xml:space="preserve">Australian </w:t>
      </w:r>
      <w:bookmarkEnd w:id="3"/>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rsidR="001A3484" w:rsidRPr="00752243" w:rsidRDefault="001A3484" w:rsidP="001A3484">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rsidR="001A3484" w:rsidRPr="00752243" w:rsidRDefault="001A3484" w:rsidP="001A3484">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1A3484" w:rsidRPr="00A66A9A" w:rsidRDefault="001A3484" w:rsidP="001A3484">
      <w:pPr>
        <w:pStyle w:val="ListParagraph"/>
        <w:rPr>
          <w:rFonts w:ascii="Arial" w:hAnsi="Arial" w:cs="Arial"/>
          <w:sz w:val="22"/>
        </w:rPr>
      </w:pPr>
      <w:r w:rsidRPr="00A66A9A">
        <w:rPr>
          <w:rFonts w:ascii="Arial" w:hAnsi="Arial" w:cs="Arial"/>
          <w:sz w:val="22"/>
        </w:rPr>
        <w:t>Lower bound (estimated minimum):</w:t>
      </w:r>
    </w:p>
    <w:p w:rsidR="001A3484" w:rsidRPr="00A66A9A" w:rsidRDefault="001A3484" w:rsidP="001A3484">
      <w:pPr>
        <w:pStyle w:val="ListParagraph"/>
        <w:ind w:left="360" w:firstLine="360"/>
        <w:rPr>
          <w:rFonts w:ascii="Arial" w:hAnsi="Arial" w:cs="Arial"/>
          <w:sz w:val="22"/>
        </w:rPr>
      </w:pPr>
      <w:r w:rsidRPr="00A66A9A">
        <w:rPr>
          <w:rFonts w:ascii="Arial" w:hAnsi="Arial" w:cs="Arial"/>
          <w:sz w:val="22"/>
        </w:rPr>
        <w:t>Upper bound (estimated maximum):</w:t>
      </w:r>
    </w:p>
    <w:p w:rsidR="001A3484" w:rsidRPr="00A66A9A" w:rsidRDefault="001A3484" w:rsidP="001A3484">
      <w:pPr>
        <w:pStyle w:val="ListParagraph"/>
        <w:ind w:left="360" w:firstLine="360"/>
        <w:rPr>
          <w:rFonts w:ascii="Arial" w:hAnsi="Arial" w:cs="Arial"/>
          <w:sz w:val="22"/>
        </w:rPr>
      </w:pPr>
      <w:r w:rsidRPr="00A66A9A">
        <w:rPr>
          <w:rFonts w:ascii="Arial" w:hAnsi="Arial" w:cs="Arial"/>
          <w:sz w:val="22"/>
        </w:rPr>
        <w:t>Best Estimate:</w:t>
      </w:r>
    </w:p>
    <w:p w:rsidR="001A3484" w:rsidRPr="00A66A9A" w:rsidRDefault="001A3484" w:rsidP="001A3484">
      <w:pPr>
        <w:pStyle w:val="ListParagraph"/>
        <w:ind w:left="360" w:firstLine="360"/>
        <w:rPr>
          <w:rFonts w:ascii="Arial" w:hAnsi="Arial" w:cs="Arial"/>
          <w:sz w:val="22"/>
        </w:rPr>
      </w:pPr>
      <w:r w:rsidRPr="00A66A9A">
        <w:rPr>
          <w:rFonts w:ascii="Arial" w:hAnsi="Arial" w:cs="Arial"/>
          <w:sz w:val="22"/>
        </w:rPr>
        <w:t>Estimated level of Confidence: %</w:t>
      </w:r>
    </w:p>
    <w:p w:rsidR="001A3484" w:rsidRPr="00752243" w:rsidRDefault="001A3484" w:rsidP="001A3484">
      <w:pPr>
        <w:pStyle w:val="ListNumber"/>
        <w:numPr>
          <w:ilvl w:val="0"/>
          <w:numId w:val="0"/>
        </w:numPr>
        <w:rPr>
          <w:rFonts w:ascii="Arial" w:hAnsi="Arial" w:cs="Arial"/>
          <w:sz w:val="22"/>
          <w:szCs w:val="22"/>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rsidR="001A3484" w:rsidRPr="00752243" w:rsidRDefault="001A3484" w:rsidP="001A3484">
      <w:pPr>
        <w:pStyle w:val="ListNumber"/>
        <w:numPr>
          <w:ilvl w:val="0"/>
          <w:numId w:val="0"/>
        </w:numPr>
        <w:spacing w:before="240"/>
        <w:ind w:left="360"/>
        <w:rPr>
          <w:rFonts w:ascii="Arial" w:hAnsi="Arial" w:cs="Arial"/>
          <w:sz w:val="22"/>
          <w:szCs w:val="22"/>
          <w:lang w:eastAsia="en-AU"/>
        </w:rPr>
      </w:pPr>
    </w:p>
    <w:p w:rsidR="001A3484" w:rsidRPr="00752243" w:rsidRDefault="001A3484" w:rsidP="001A3484">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rsidR="001A3484" w:rsidRPr="00752243" w:rsidRDefault="001A3484" w:rsidP="001A3484">
      <w:pPr>
        <w:pStyle w:val="ListNumber"/>
        <w:numPr>
          <w:ilvl w:val="0"/>
          <w:numId w:val="0"/>
        </w:numPr>
        <w:ind w:left="360"/>
        <w:rPr>
          <w:rFonts w:ascii="Arial" w:hAnsi="Arial" w:cs="Arial"/>
          <w:sz w:val="22"/>
          <w:szCs w:val="22"/>
          <w:lang w:eastAsia="en-AU"/>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rsidR="001A3484" w:rsidRPr="00752243" w:rsidRDefault="001A3484" w:rsidP="001A3484">
      <w:pPr>
        <w:pStyle w:val="ListNumber"/>
        <w:numPr>
          <w:ilvl w:val="0"/>
          <w:numId w:val="0"/>
        </w:numPr>
        <w:rPr>
          <w:rFonts w:ascii="Arial" w:hAnsi="Arial" w:cs="Arial"/>
          <w:sz w:val="22"/>
          <w:szCs w:val="22"/>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rsidR="001A3484" w:rsidRPr="00752243" w:rsidRDefault="001A3484" w:rsidP="001A3484">
      <w:pPr>
        <w:ind w:left="360"/>
        <w:rPr>
          <w:rFonts w:ascii="Arial" w:hAnsi="Arial" w:cs="Arial"/>
          <w:sz w:val="22"/>
          <w:szCs w:val="22"/>
        </w:rPr>
      </w:pPr>
    </w:p>
    <w:p w:rsidR="001A3484" w:rsidRPr="00752243" w:rsidRDefault="001A3484" w:rsidP="001A3484">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rsidR="001A3484" w:rsidRPr="00752243" w:rsidRDefault="001A3484" w:rsidP="001A3484">
      <w:pPr>
        <w:pStyle w:val="ListNumber"/>
        <w:numPr>
          <w:ilvl w:val="0"/>
          <w:numId w:val="0"/>
        </w:numPr>
        <w:ind w:left="360"/>
        <w:rPr>
          <w:rFonts w:ascii="Arial" w:hAnsi="Arial" w:cs="Arial"/>
          <w:sz w:val="22"/>
          <w:szCs w:val="22"/>
        </w:rPr>
      </w:pPr>
    </w:p>
    <w:p w:rsidR="001A3484" w:rsidRPr="00752243" w:rsidRDefault="001A3484" w:rsidP="001A3484">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rsidR="001A3484" w:rsidRPr="00752243" w:rsidRDefault="001A3484" w:rsidP="001A3484">
      <w:pPr>
        <w:pStyle w:val="ListBullet"/>
        <w:tabs>
          <w:tab w:val="clear" w:pos="360"/>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rsidR="001A3484" w:rsidRPr="00752243" w:rsidRDefault="001A3484" w:rsidP="001A3484">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rsidR="001A3484" w:rsidRPr="00752243" w:rsidRDefault="001A3484" w:rsidP="001A3484">
      <w:pPr>
        <w:pStyle w:val="ListBullet"/>
        <w:numPr>
          <w:ilvl w:val="0"/>
          <w:numId w:val="0"/>
        </w:numPr>
        <w:ind w:left="720"/>
        <w:rPr>
          <w:rFonts w:ascii="Arial" w:hAnsi="Arial" w:cs="Arial"/>
          <w:sz w:val="22"/>
          <w:szCs w:val="22"/>
        </w:rPr>
      </w:pPr>
    </w:p>
    <w:p w:rsidR="001A3484" w:rsidRPr="00A37803" w:rsidRDefault="001A3484" w:rsidP="001A3484">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rsidR="00121E1E" w:rsidRPr="00121E1E" w:rsidRDefault="00121E1E" w:rsidP="00F65892">
      <w:pPr>
        <w:pStyle w:val="Normal12ptCharCharCharCharCharChar"/>
        <w:spacing w:before="240"/>
        <w:rPr>
          <w:rFonts w:ascii="Arial" w:hAnsi="Arial" w:cs="Arial"/>
          <w:b/>
          <w:bCs/>
          <w:sz w:val="22"/>
          <w:szCs w:val="22"/>
          <w:u w:val="single"/>
        </w:rPr>
      </w:pPr>
    </w:p>
    <w:p w:rsidR="003B2720"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Amano T., T. </w:t>
      </w:r>
      <w:proofErr w:type="spellStart"/>
      <w:r w:rsidRPr="005255B6">
        <w:rPr>
          <w:rFonts w:ascii="Arial" w:hAnsi="Arial" w:cs="Arial"/>
          <w:sz w:val="22"/>
          <w:szCs w:val="22"/>
        </w:rPr>
        <w:t>Székely</w:t>
      </w:r>
      <w:proofErr w:type="spellEnd"/>
      <w:r w:rsidRPr="005255B6">
        <w:rPr>
          <w:rFonts w:ascii="Arial" w:hAnsi="Arial" w:cs="Arial"/>
          <w:sz w:val="22"/>
          <w:szCs w:val="22"/>
        </w:rPr>
        <w:t>, K. Koyama, H. Amano &amp; W.J. Sutherland.</w:t>
      </w:r>
      <w:proofErr w:type="gramEnd"/>
      <w:r w:rsidRPr="005255B6">
        <w:rPr>
          <w:rFonts w:ascii="Arial" w:hAnsi="Arial" w:cs="Arial"/>
          <w:sz w:val="22"/>
          <w:szCs w:val="22"/>
        </w:rPr>
        <w:t xml:space="preserve"> (2010). </w:t>
      </w:r>
      <w:proofErr w:type="gramStart"/>
      <w:r w:rsidRPr="005255B6">
        <w:rPr>
          <w:rFonts w:ascii="Arial" w:hAnsi="Arial" w:cs="Arial"/>
          <w:sz w:val="22"/>
          <w:szCs w:val="22"/>
        </w:rPr>
        <w:t>A</w:t>
      </w:r>
      <w:proofErr w:type="gramEnd"/>
      <w:r w:rsidRPr="005255B6">
        <w:rPr>
          <w:rFonts w:ascii="Arial" w:hAnsi="Arial" w:cs="Arial"/>
          <w:sz w:val="22"/>
          <w:szCs w:val="22"/>
        </w:rPr>
        <w:t xml:space="preserve"> framework for monitoring the status of populations: an example from wader populations in the East Asian–Australasian flyway. </w:t>
      </w:r>
      <w:proofErr w:type="gramStart"/>
      <w:r w:rsidRPr="005255B6">
        <w:rPr>
          <w:rFonts w:ascii="Arial" w:hAnsi="Arial" w:cs="Arial"/>
          <w:i/>
          <w:sz w:val="22"/>
          <w:szCs w:val="22"/>
        </w:rPr>
        <w:t>Biological Conservation</w:t>
      </w:r>
      <w:r>
        <w:rPr>
          <w:rFonts w:ascii="Arial" w:hAnsi="Arial" w:cs="Arial"/>
          <w:sz w:val="22"/>
          <w:szCs w:val="22"/>
        </w:rPr>
        <w:t xml:space="preserve"> 143,</w:t>
      </w:r>
      <w:r w:rsidRPr="005255B6">
        <w:rPr>
          <w:rFonts w:ascii="Arial" w:hAnsi="Arial" w:cs="Arial"/>
          <w:sz w:val="22"/>
          <w:szCs w:val="22"/>
        </w:rPr>
        <w:t xml:space="preserve"> 2238–2247.</w:t>
      </w:r>
      <w:proofErr w:type="gramEnd"/>
    </w:p>
    <w:p w:rsidR="005255B6" w:rsidRPr="005255B6" w:rsidRDefault="005255B6" w:rsidP="005255B6">
      <w:pPr>
        <w:rPr>
          <w:rFonts w:ascii="Arial" w:hAnsi="Arial" w:cs="Arial"/>
          <w:sz w:val="22"/>
          <w:szCs w:val="22"/>
        </w:rPr>
      </w:pPr>
      <w:r w:rsidRPr="005255B6" w:rsidDel="00CE01EB">
        <w:rPr>
          <w:rFonts w:ascii="Arial" w:hAnsi="Arial" w:cs="Arial"/>
          <w:sz w:val="22"/>
          <w:szCs w:val="22"/>
        </w:rPr>
        <w:t xml:space="preserve"> </w:t>
      </w:r>
      <w:r w:rsidRPr="005255B6">
        <w:rPr>
          <w:rFonts w:ascii="Arial" w:hAnsi="Arial" w:cs="Arial"/>
          <w:sz w:val="22"/>
          <w:szCs w:val="22"/>
        </w:rPr>
        <w:t xml:space="preserve"> </w:t>
      </w:r>
    </w:p>
    <w:p w:rsidR="005255B6" w:rsidRDefault="005255B6" w:rsidP="005255B6">
      <w:pPr>
        <w:rPr>
          <w:rFonts w:ascii="Arial" w:hAnsi="Arial" w:cs="Arial"/>
          <w:sz w:val="22"/>
          <w:szCs w:val="22"/>
        </w:rPr>
      </w:pPr>
      <w:r w:rsidRPr="005255B6">
        <w:rPr>
          <w:rFonts w:ascii="Arial" w:hAnsi="Arial" w:cs="Arial"/>
          <w:sz w:val="22"/>
          <w:szCs w:val="22"/>
        </w:rPr>
        <w:t xml:space="preserve">An, S.Q., H.B. Li, B.H. Guan, C.F. Zhou, Z.S. Wang, Z.F. Deng, Y.B. </w:t>
      </w:r>
      <w:proofErr w:type="spellStart"/>
      <w:r w:rsidRPr="005255B6">
        <w:rPr>
          <w:rFonts w:ascii="Arial" w:hAnsi="Arial" w:cs="Arial"/>
          <w:sz w:val="22"/>
          <w:szCs w:val="22"/>
        </w:rPr>
        <w:t>Zhi</w:t>
      </w:r>
      <w:proofErr w:type="spellEnd"/>
      <w:r w:rsidRPr="005255B6">
        <w:rPr>
          <w:rFonts w:ascii="Arial" w:hAnsi="Arial" w:cs="Arial"/>
          <w:sz w:val="22"/>
          <w:szCs w:val="22"/>
        </w:rPr>
        <w:t xml:space="preserve">, Y.H. Liu, C. Xu, S.B. Fang, J.H. Jiang &amp; H.L. Li. (2007). China's natural wetlands: Past problems, current status, and future challenges. </w:t>
      </w:r>
      <w:r w:rsidRPr="005255B6">
        <w:rPr>
          <w:rFonts w:ascii="Arial" w:hAnsi="Arial" w:cs="Arial"/>
          <w:i/>
          <w:sz w:val="22"/>
          <w:szCs w:val="22"/>
        </w:rPr>
        <w:t>AMBIO</w:t>
      </w:r>
      <w:r>
        <w:rPr>
          <w:rFonts w:ascii="Arial" w:hAnsi="Arial" w:cs="Arial"/>
          <w:sz w:val="22"/>
          <w:szCs w:val="22"/>
        </w:rPr>
        <w:t xml:space="preserve"> 36,</w:t>
      </w:r>
      <w:r w:rsidRPr="005255B6">
        <w:rPr>
          <w:rFonts w:ascii="Arial" w:hAnsi="Arial" w:cs="Arial"/>
          <w:sz w:val="22"/>
          <w:szCs w:val="22"/>
        </w:rPr>
        <w:t xml:space="preserve"> 335 – 342.</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Bamford</w:t>
      </w:r>
      <w:proofErr w:type="spellEnd"/>
      <w:r w:rsidRPr="005255B6">
        <w:rPr>
          <w:rFonts w:ascii="Arial" w:hAnsi="Arial" w:cs="Arial"/>
          <w:sz w:val="22"/>
          <w:szCs w:val="22"/>
        </w:rPr>
        <w:t xml:space="preserve"> M., D. Watkins, W. Bancroft, G. </w:t>
      </w:r>
      <w:proofErr w:type="spellStart"/>
      <w:r w:rsidRPr="005255B6">
        <w:rPr>
          <w:rFonts w:ascii="Arial" w:hAnsi="Arial" w:cs="Arial"/>
          <w:sz w:val="22"/>
          <w:szCs w:val="22"/>
        </w:rPr>
        <w:t>Tischler</w:t>
      </w:r>
      <w:proofErr w:type="spellEnd"/>
      <w:r w:rsidRPr="005255B6">
        <w:rPr>
          <w:rFonts w:ascii="Arial" w:hAnsi="Arial" w:cs="Arial"/>
          <w:sz w:val="22"/>
          <w:szCs w:val="22"/>
        </w:rPr>
        <w:t xml:space="preserve"> &amp; J. Wahl (2008). </w:t>
      </w:r>
      <w:r w:rsidRPr="005255B6">
        <w:rPr>
          <w:rFonts w:ascii="Arial" w:hAnsi="Arial" w:cs="Arial"/>
          <w:i/>
          <w:iCs/>
          <w:sz w:val="22"/>
          <w:szCs w:val="22"/>
        </w:rPr>
        <w:t>Migratory Shorebirds of the East Asian - Australasian Flyway: Population estimates and internationally important sites</w:t>
      </w:r>
      <w:r w:rsidRPr="005255B6">
        <w:rPr>
          <w:rFonts w:ascii="Arial" w:hAnsi="Arial" w:cs="Arial"/>
          <w:sz w:val="22"/>
          <w:szCs w:val="22"/>
        </w:rPr>
        <w:t xml:space="preserve">. </w:t>
      </w:r>
      <w:proofErr w:type="gramStart"/>
      <w:r w:rsidRPr="005255B6">
        <w:rPr>
          <w:rFonts w:ascii="Arial" w:hAnsi="Arial" w:cs="Arial"/>
          <w:sz w:val="22"/>
          <w:szCs w:val="22"/>
        </w:rPr>
        <w:t>[Online].</w:t>
      </w:r>
      <w:proofErr w:type="gramEnd"/>
      <w:r w:rsidRPr="005255B6">
        <w:rPr>
          <w:rFonts w:ascii="Arial" w:hAnsi="Arial" w:cs="Arial"/>
          <w:sz w:val="22"/>
          <w:szCs w:val="22"/>
        </w:rPr>
        <w:t xml:space="preserve"> Canberra, ACT: Department of the Environment, Water, Heritage and the Arts, Wetlands International-Oceania. Available from: </w:t>
      </w:r>
      <w:hyperlink r:id="rId12" w:history="1">
        <w:r w:rsidRPr="005255B6">
          <w:rPr>
            <w:rStyle w:val="Hyperlink"/>
            <w:rFonts w:ascii="Arial" w:hAnsi="Arial" w:cs="Arial"/>
            <w:sz w:val="22"/>
            <w:szCs w:val="22"/>
          </w:rPr>
          <w:t>http://www.environment.gov.au/biodiversity/migratory/publications/shorebirds-east-asia.html</w:t>
        </w:r>
      </w:hyperlink>
      <w:r>
        <w:rPr>
          <w:rFonts w:ascii="Arial" w:hAnsi="Arial" w:cs="Arial"/>
          <w:sz w:val="22"/>
          <w:szCs w:val="22"/>
        </w:rPr>
        <w:t>.</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Barrett, G., A. </w:t>
      </w:r>
      <w:proofErr w:type="spellStart"/>
      <w:r w:rsidRPr="005255B6">
        <w:rPr>
          <w:rFonts w:ascii="Arial" w:hAnsi="Arial" w:cs="Arial"/>
          <w:sz w:val="22"/>
          <w:szCs w:val="22"/>
        </w:rPr>
        <w:t>Silcocks</w:t>
      </w:r>
      <w:proofErr w:type="spellEnd"/>
      <w:r w:rsidRPr="005255B6">
        <w:rPr>
          <w:rFonts w:ascii="Arial" w:hAnsi="Arial" w:cs="Arial"/>
          <w:sz w:val="22"/>
          <w:szCs w:val="22"/>
        </w:rPr>
        <w:t xml:space="preserve">, S. Barry, R. Cunningham &amp; R. </w:t>
      </w:r>
      <w:proofErr w:type="spellStart"/>
      <w:r w:rsidRPr="005255B6">
        <w:rPr>
          <w:rFonts w:ascii="Arial" w:hAnsi="Arial" w:cs="Arial"/>
          <w:sz w:val="22"/>
          <w:szCs w:val="22"/>
        </w:rPr>
        <w:t>Poulter</w:t>
      </w:r>
      <w:proofErr w:type="spellEnd"/>
      <w:r w:rsidRPr="005255B6">
        <w:rPr>
          <w:rFonts w:ascii="Arial" w:hAnsi="Arial" w:cs="Arial"/>
          <w:sz w:val="22"/>
          <w:szCs w:val="22"/>
        </w:rPr>
        <w:t xml:space="preserve"> (2003).</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The New Atlas of Australian Birds</w:t>
      </w:r>
      <w:r w:rsidRPr="005255B6">
        <w:rPr>
          <w:rFonts w:ascii="Arial" w:hAnsi="Arial" w:cs="Arial"/>
          <w:sz w:val="22"/>
          <w:szCs w:val="22"/>
        </w:rPr>
        <w:t>.</w:t>
      </w:r>
      <w:proofErr w:type="gramEnd"/>
      <w:r w:rsidRPr="005255B6">
        <w:rPr>
          <w:rFonts w:ascii="Arial" w:hAnsi="Arial" w:cs="Arial"/>
          <w:sz w:val="22"/>
          <w:szCs w:val="22"/>
        </w:rPr>
        <w:t xml:space="preserve"> Melbourne, Victoria: Birds Australia. </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Barter, L., &amp; M. Barter (1988). </w:t>
      </w:r>
      <w:proofErr w:type="gramStart"/>
      <w:r w:rsidRPr="005255B6">
        <w:rPr>
          <w:rFonts w:ascii="Arial" w:hAnsi="Arial" w:cs="Arial"/>
          <w:sz w:val="22"/>
          <w:szCs w:val="22"/>
        </w:rPr>
        <w:t xml:space="preserve">Biometrics, moult and migration of Large Sand Plover, </w:t>
      </w:r>
      <w:proofErr w:type="spellStart"/>
      <w:r w:rsidRPr="005255B6">
        <w:rPr>
          <w:rFonts w:ascii="Arial" w:hAnsi="Arial" w:cs="Arial"/>
          <w:i/>
          <w:iCs/>
          <w:sz w:val="22"/>
          <w:szCs w:val="22"/>
        </w:rPr>
        <w:t>Charadrius</w:t>
      </w:r>
      <w:proofErr w:type="spellEnd"/>
      <w:r w:rsidRPr="005255B6">
        <w:rPr>
          <w:rFonts w:ascii="Arial" w:hAnsi="Arial" w:cs="Arial"/>
          <w:i/>
          <w:iCs/>
          <w:sz w:val="22"/>
          <w:szCs w:val="22"/>
        </w:rPr>
        <w:t xml:space="preserve"> </w:t>
      </w:r>
      <w:proofErr w:type="spellStart"/>
      <w:r w:rsidRPr="005255B6">
        <w:rPr>
          <w:rFonts w:ascii="Arial" w:hAnsi="Arial" w:cs="Arial"/>
          <w:i/>
          <w:iCs/>
          <w:sz w:val="22"/>
          <w:szCs w:val="22"/>
        </w:rPr>
        <w:t>leschenaulti</w:t>
      </w:r>
      <w:proofErr w:type="spellEnd"/>
      <w:r w:rsidRPr="005255B6">
        <w:rPr>
          <w:rFonts w:ascii="Arial" w:hAnsi="Arial" w:cs="Arial"/>
          <w:sz w:val="22"/>
          <w:szCs w:val="22"/>
        </w:rPr>
        <w:t>, spending the non-breeding season in north-western Australia.</w:t>
      </w:r>
      <w:proofErr w:type="gramEnd"/>
      <w:r w:rsidRPr="005255B6">
        <w:rPr>
          <w:rFonts w:ascii="Arial" w:hAnsi="Arial" w:cs="Arial"/>
          <w:sz w:val="22"/>
          <w:szCs w:val="22"/>
        </w:rPr>
        <w:t xml:space="preserve"> </w:t>
      </w:r>
      <w:r w:rsidRPr="005255B6">
        <w:rPr>
          <w:rFonts w:ascii="Arial" w:hAnsi="Arial" w:cs="Arial"/>
          <w:i/>
          <w:iCs/>
          <w:sz w:val="22"/>
          <w:szCs w:val="22"/>
        </w:rPr>
        <w:t>Stilt</w:t>
      </w:r>
      <w:r>
        <w:rPr>
          <w:rFonts w:ascii="Arial" w:hAnsi="Arial" w:cs="Arial"/>
          <w:sz w:val="22"/>
          <w:szCs w:val="22"/>
        </w:rPr>
        <w:t xml:space="preserve"> 12, </w:t>
      </w:r>
      <w:r w:rsidRPr="005255B6">
        <w:rPr>
          <w:rFonts w:ascii="Arial" w:hAnsi="Arial" w:cs="Arial"/>
          <w:sz w:val="22"/>
          <w:szCs w:val="22"/>
        </w:rPr>
        <w:t>33-40.</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Barter, M.A. (1993). Population monitoring of waders in Australia: why is it so important, how is it best done and what can we do</w:t>
      </w:r>
      <w:proofErr w:type="gramStart"/>
      <w:r w:rsidRPr="005255B6">
        <w:rPr>
          <w:rFonts w:ascii="Arial" w:hAnsi="Arial" w:cs="Arial"/>
          <w:sz w:val="22"/>
          <w:szCs w:val="22"/>
        </w:rPr>
        <w:t>?.</w:t>
      </w:r>
      <w:proofErr w:type="gramEnd"/>
      <w:r w:rsidRPr="005255B6">
        <w:rPr>
          <w:rFonts w:ascii="Arial" w:hAnsi="Arial" w:cs="Arial"/>
          <w:sz w:val="22"/>
          <w:szCs w:val="22"/>
        </w:rPr>
        <w:t xml:space="preserve"> </w:t>
      </w:r>
      <w:r w:rsidRPr="005255B6">
        <w:rPr>
          <w:rFonts w:ascii="Arial" w:hAnsi="Arial" w:cs="Arial"/>
          <w:i/>
          <w:iCs/>
          <w:sz w:val="22"/>
          <w:szCs w:val="22"/>
        </w:rPr>
        <w:t>Stilt</w:t>
      </w:r>
      <w:r>
        <w:rPr>
          <w:rFonts w:ascii="Arial" w:hAnsi="Arial" w:cs="Arial"/>
          <w:sz w:val="22"/>
          <w:szCs w:val="22"/>
        </w:rPr>
        <w:t xml:space="preserve"> 22, </w:t>
      </w:r>
      <w:r w:rsidRPr="005255B6">
        <w:rPr>
          <w:rFonts w:ascii="Arial" w:hAnsi="Arial" w:cs="Arial"/>
          <w:sz w:val="22"/>
          <w:szCs w:val="22"/>
        </w:rPr>
        <w:t>13-15.</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Barter, M.A., D. </w:t>
      </w:r>
      <w:proofErr w:type="spellStart"/>
      <w:r w:rsidRPr="005255B6">
        <w:rPr>
          <w:rFonts w:ascii="Arial" w:hAnsi="Arial" w:cs="Arial"/>
          <w:sz w:val="22"/>
          <w:szCs w:val="22"/>
        </w:rPr>
        <w:t>Tonkinson</w:t>
      </w:r>
      <w:proofErr w:type="spellEnd"/>
      <w:r w:rsidRPr="005255B6">
        <w:rPr>
          <w:rFonts w:ascii="Arial" w:hAnsi="Arial" w:cs="Arial"/>
          <w:sz w:val="22"/>
          <w:szCs w:val="22"/>
        </w:rPr>
        <w:t xml:space="preserve">, J.Z. Lu, S.Y. Zhu, Y. Kong, T.H. Wang, Z.W. Li &amp; X.M. </w:t>
      </w:r>
      <w:proofErr w:type="spellStart"/>
      <w:r w:rsidRPr="005255B6">
        <w:rPr>
          <w:rFonts w:ascii="Arial" w:hAnsi="Arial" w:cs="Arial"/>
          <w:sz w:val="22"/>
          <w:szCs w:val="22"/>
        </w:rPr>
        <w:t>Meng</w:t>
      </w:r>
      <w:proofErr w:type="spellEnd"/>
      <w:r w:rsidRPr="005255B6">
        <w:rPr>
          <w:rFonts w:ascii="Arial" w:hAnsi="Arial" w:cs="Arial"/>
          <w:sz w:val="22"/>
          <w:szCs w:val="22"/>
        </w:rPr>
        <w:t xml:space="preserve"> (1998).</w:t>
      </w:r>
      <w:proofErr w:type="gramEnd"/>
      <w:r w:rsidRPr="005255B6">
        <w:rPr>
          <w:rFonts w:ascii="Arial" w:hAnsi="Arial" w:cs="Arial"/>
          <w:sz w:val="22"/>
          <w:szCs w:val="22"/>
        </w:rPr>
        <w:t xml:space="preserve"> Shorebird numbers in the Huang He (Yellow River) Delta during the 1997 northward migration. </w:t>
      </w:r>
      <w:r w:rsidRPr="005255B6">
        <w:rPr>
          <w:rFonts w:ascii="Arial" w:hAnsi="Arial" w:cs="Arial"/>
          <w:i/>
          <w:iCs/>
          <w:sz w:val="22"/>
          <w:szCs w:val="22"/>
        </w:rPr>
        <w:t>Stilt</w:t>
      </w:r>
      <w:r>
        <w:rPr>
          <w:rFonts w:ascii="Arial" w:hAnsi="Arial" w:cs="Arial"/>
          <w:sz w:val="22"/>
          <w:szCs w:val="22"/>
        </w:rPr>
        <w:t xml:space="preserve"> 33</w:t>
      </w:r>
      <w:proofErr w:type="gramStart"/>
      <w:r>
        <w:rPr>
          <w:rFonts w:ascii="Arial" w:hAnsi="Arial" w:cs="Arial"/>
          <w:sz w:val="22"/>
          <w:szCs w:val="22"/>
        </w:rPr>
        <w:t>,</w:t>
      </w:r>
      <w:r w:rsidRPr="005255B6">
        <w:rPr>
          <w:rFonts w:ascii="Arial" w:hAnsi="Arial" w:cs="Arial"/>
          <w:sz w:val="22"/>
          <w:szCs w:val="22"/>
        </w:rPr>
        <w:t>15</w:t>
      </w:r>
      <w:proofErr w:type="gramEnd"/>
      <w:r>
        <w:rPr>
          <w:rFonts w:ascii="Arial" w:hAnsi="Arial" w:cs="Arial"/>
          <w:sz w:val="22"/>
          <w:szCs w:val="22"/>
        </w:rPr>
        <w:t>-26.</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Barter, M.A., K. Gosbell, L. Cao &amp; Q. Xu (2005). Northward shorebird migration surveys in 2005 at four new Yellow Sea sites in Jiangsu and Liaoning Provinces. </w:t>
      </w:r>
      <w:r w:rsidRPr="005255B6">
        <w:rPr>
          <w:rFonts w:ascii="Arial" w:hAnsi="Arial" w:cs="Arial"/>
          <w:i/>
          <w:iCs/>
          <w:sz w:val="22"/>
          <w:szCs w:val="22"/>
        </w:rPr>
        <w:t>Stilt</w:t>
      </w:r>
      <w:r>
        <w:rPr>
          <w:rFonts w:ascii="Arial" w:hAnsi="Arial" w:cs="Arial"/>
          <w:sz w:val="22"/>
          <w:szCs w:val="22"/>
        </w:rPr>
        <w:t xml:space="preserve"> 48, </w:t>
      </w:r>
      <w:r w:rsidRPr="005255B6">
        <w:rPr>
          <w:rFonts w:ascii="Arial" w:hAnsi="Arial" w:cs="Arial"/>
          <w:sz w:val="22"/>
          <w:szCs w:val="22"/>
        </w:rPr>
        <w:t>13-17.</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spellStart"/>
      <w:proofErr w:type="gramStart"/>
      <w:r w:rsidRPr="005255B6">
        <w:rPr>
          <w:rFonts w:ascii="Arial" w:hAnsi="Arial" w:cs="Arial"/>
          <w:sz w:val="22"/>
          <w:szCs w:val="22"/>
        </w:rPr>
        <w:t>Battley</w:t>
      </w:r>
      <w:proofErr w:type="spellEnd"/>
      <w:r w:rsidRPr="005255B6">
        <w:rPr>
          <w:rFonts w:ascii="Arial" w:hAnsi="Arial" w:cs="Arial"/>
          <w:sz w:val="22"/>
          <w:szCs w:val="22"/>
        </w:rPr>
        <w:t xml:space="preserve">, P.F., D.I. Rogers, T. </w:t>
      </w:r>
      <w:proofErr w:type="spellStart"/>
      <w:r w:rsidRPr="005255B6">
        <w:rPr>
          <w:rFonts w:ascii="Arial" w:hAnsi="Arial" w:cs="Arial"/>
          <w:sz w:val="22"/>
          <w:szCs w:val="22"/>
        </w:rPr>
        <w:t>Piersa</w:t>
      </w:r>
      <w:proofErr w:type="spellEnd"/>
      <w:r w:rsidRPr="005255B6">
        <w:rPr>
          <w:rFonts w:ascii="Arial" w:hAnsi="Arial" w:cs="Arial"/>
          <w:sz w:val="22"/>
          <w:szCs w:val="22"/>
        </w:rPr>
        <w:t xml:space="preserve"> &amp; A. </w:t>
      </w:r>
      <w:proofErr w:type="spellStart"/>
      <w:r w:rsidRPr="005255B6">
        <w:rPr>
          <w:rFonts w:ascii="Arial" w:hAnsi="Arial" w:cs="Arial"/>
          <w:sz w:val="22"/>
          <w:szCs w:val="22"/>
        </w:rPr>
        <w:t>Koolhass</w:t>
      </w:r>
      <w:proofErr w:type="spellEnd"/>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(2003). Behavioural evidence for heat-load problems in Great Knots in tropical Australia fuelling for long-distance flight.</w:t>
      </w:r>
      <w:proofErr w:type="gramEnd"/>
      <w:r w:rsidRPr="005255B6">
        <w:rPr>
          <w:rFonts w:ascii="Arial" w:hAnsi="Arial" w:cs="Arial"/>
          <w:sz w:val="22"/>
          <w:szCs w:val="22"/>
        </w:rPr>
        <w:t xml:space="preserve"> </w:t>
      </w:r>
      <w:r w:rsidRPr="005255B6">
        <w:rPr>
          <w:rFonts w:ascii="Arial" w:hAnsi="Arial" w:cs="Arial"/>
          <w:i/>
          <w:sz w:val="22"/>
          <w:szCs w:val="22"/>
        </w:rPr>
        <w:t>Emu</w:t>
      </w:r>
      <w:r>
        <w:rPr>
          <w:rFonts w:ascii="Arial" w:hAnsi="Arial" w:cs="Arial"/>
          <w:sz w:val="22"/>
          <w:szCs w:val="22"/>
        </w:rPr>
        <w:t xml:space="preserve"> 103,</w:t>
      </w:r>
      <w:r w:rsidRPr="005255B6">
        <w:rPr>
          <w:rFonts w:ascii="Arial" w:hAnsi="Arial" w:cs="Arial"/>
          <w:sz w:val="22"/>
          <w:szCs w:val="22"/>
        </w:rPr>
        <w:t xml:space="preserve"> 97-103.</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BirdLife International (2015) Species factsheet: </w:t>
      </w:r>
      <w:proofErr w:type="spellStart"/>
      <w:r w:rsidRPr="005255B6">
        <w:rPr>
          <w:rFonts w:ascii="Arial" w:hAnsi="Arial" w:cs="Arial"/>
          <w:i/>
          <w:sz w:val="22"/>
          <w:szCs w:val="22"/>
        </w:rPr>
        <w:t>Charadrius</w:t>
      </w:r>
      <w:proofErr w:type="spellEnd"/>
      <w:r w:rsidRPr="005255B6">
        <w:rPr>
          <w:rFonts w:ascii="Arial" w:hAnsi="Arial" w:cs="Arial"/>
          <w:i/>
          <w:sz w:val="22"/>
          <w:szCs w:val="22"/>
        </w:rPr>
        <w:t xml:space="preserve"> </w:t>
      </w:r>
      <w:proofErr w:type="spellStart"/>
      <w:r w:rsidRPr="005255B6">
        <w:rPr>
          <w:rFonts w:ascii="Arial" w:hAnsi="Arial" w:cs="Arial"/>
          <w:i/>
          <w:sz w:val="22"/>
          <w:szCs w:val="22"/>
        </w:rPr>
        <w:t>leschenaultii</w:t>
      </w:r>
      <w:proofErr w:type="spellEnd"/>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Downloaded from </w:t>
      </w:r>
      <w:r>
        <w:rPr>
          <w:rFonts w:ascii="Arial" w:hAnsi="Arial" w:cs="Arial"/>
          <w:sz w:val="22"/>
          <w:szCs w:val="22"/>
        </w:rPr>
        <w:t>http://www.birdlife.org on 06/08</w:t>
      </w:r>
      <w:r w:rsidRPr="005255B6">
        <w:rPr>
          <w:rFonts w:ascii="Arial" w:hAnsi="Arial" w:cs="Arial"/>
          <w:sz w:val="22"/>
          <w:szCs w:val="22"/>
        </w:rPr>
        <w:t>/2015.</w:t>
      </w:r>
      <w:proofErr w:type="gramEnd"/>
      <w:r w:rsidRPr="005255B6">
        <w:rPr>
          <w:rFonts w:ascii="Arial" w:hAnsi="Arial" w:cs="Arial"/>
          <w:sz w:val="22"/>
          <w:szCs w:val="22"/>
        </w:rPr>
        <w:t xml:space="preserve"> </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Carlos, C.J., C.S. </w:t>
      </w:r>
      <w:proofErr w:type="spellStart"/>
      <w:r w:rsidRPr="005255B6">
        <w:rPr>
          <w:rFonts w:ascii="Arial" w:hAnsi="Arial" w:cs="Arial"/>
          <w:sz w:val="22"/>
          <w:szCs w:val="22"/>
        </w:rPr>
        <w:t>Roselaar</w:t>
      </w:r>
      <w:proofErr w:type="spellEnd"/>
      <w:r w:rsidRPr="005255B6">
        <w:rPr>
          <w:rFonts w:ascii="Arial" w:hAnsi="Arial" w:cs="Arial"/>
          <w:sz w:val="22"/>
          <w:szCs w:val="22"/>
        </w:rPr>
        <w:t xml:space="preserve"> &amp; J-F.</w:t>
      </w:r>
      <w:proofErr w:type="gramEnd"/>
      <w:r w:rsidRPr="005255B6">
        <w:rPr>
          <w:rFonts w:ascii="Arial" w:hAnsi="Arial" w:cs="Arial"/>
          <w:sz w:val="22"/>
          <w:szCs w:val="22"/>
        </w:rPr>
        <w:t xml:space="preserve"> </w:t>
      </w:r>
      <w:proofErr w:type="spellStart"/>
      <w:proofErr w:type="gramStart"/>
      <w:r w:rsidRPr="005255B6">
        <w:rPr>
          <w:rFonts w:ascii="Arial" w:hAnsi="Arial" w:cs="Arial"/>
          <w:sz w:val="22"/>
          <w:szCs w:val="22"/>
        </w:rPr>
        <w:t>Voisin</w:t>
      </w:r>
      <w:proofErr w:type="spellEnd"/>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(2012). A replacement name for </w:t>
      </w:r>
      <w:proofErr w:type="spellStart"/>
      <w:r w:rsidRPr="005255B6">
        <w:rPr>
          <w:rFonts w:ascii="Arial" w:hAnsi="Arial" w:cs="Arial"/>
          <w:i/>
          <w:sz w:val="22"/>
          <w:szCs w:val="22"/>
        </w:rPr>
        <w:t>Charadrius</w:t>
      </w:r>
      <w:proofErr w:type="spellEnd"/>
      <w:r w:rsidRPr="005255B6">
        <w:rPr>
          <w:rFonts w:ascii="Arial" w:hAnsi="Arial" w:cs="Arial"/>
          <w:i/>
          <w:sz w:val="22"/>
          <w:szCs w:val="22"/>
        </w:rPr>
        <w:t xml:space="preserve"> leschenaultia </w:t>
      </w:r>
      <w:proofErr w:type="spellStart"/>
      <w:r w:rsidRPr="005255B6">
        <w:rPr>
          <w:rFonts w:ascii="Arial" w:hAnsi="Arial" w:cs="Arial"/>
          <w:i/>
          <w:sz w:val="22"/>
          <w:szCs w:val="22"/>
        </w:rPr>
        <w:t>crassirostris</w:t>
      </w:r>
      <w:proofErr w:type="spellEnd"/>
      <w:r w:rsidRPr="005255B6">
        <w:rPr>
          <w:rFonts w:ascii="Arial" w:hAnsi="Arial" w:cs="Arial"/>
          <w:sz w:val="22"/>
          <w:szCs w:val="22"/>
        </w:rPr>
        <w:t xml:space="preserve"> (</w:t>
      </w:r>
      <w:proofErr w:type="spellStart"/>
      <w:r w:rsidRPr="005255B6">
        <w:rPr>
          <w:rFonts w:ascii="Arial" w:hAnsi="Arial" w:cs="Arial"/>
          <w:sz w:val="22"/>
          <w:szCs w:val="22"/>
        </w:rPr>
        <w:t>Severtzov</w:t>
      </w:r>
      <w:proofErr w:type="spellEnd"/>
      <w:r w:rsidRPr="005255B6">
        <w:rPr>
          <w:rFonts w:ascii="Arial" w:hAnsi="Arial" w:cs="Arial"/>
          <w:sz w:val="22"/>
          <w:szCs w:val="22"/>
        </w:rPr>
        <w:t>, 1873), a subspecies of Greater Sand Plover.</w:t>
      </w:r>
      <w:proofErr w:type="gramEnd"/>
      <w:r w:rsidRPr="005255B6">
        <w:rPr>
          <w:rFonts w:ascii="Arial" w:hAnsi="Arial" w:cs="Arial"/>
          <w:sz w:val="22"/>
          <w:szCs w:val="22"/>
        </w:rPr>
        <w:t xml:space="preserve"> </w:t>
      </w:r>
      <w:proofErr w:type="gramStart"/>
      <w:r w:rsidRPr="005255B6">
        <w:rPr>
          <w:rFonts w:ascii="Arial" w:hAnsi="Arial" w:cs="Arial"/>
          <w:i/>
          <w:sz w:val="22"/>
          <w:szCs w:val="22"/>
        </w:rPr>
        <w:t>Bulletin of the British Ornithologists’ Club</w:t>
      </w:r>
      <w:r>
        <w:rPr>
          <w:rFonts w:ascii="Arial" w:hAnsi="Arial" w:cs="Arial"/>
          <w:sz w:val="22"/>
          <w:szCs w:val="22"/>
        </w:rPr>
        <w:t xml:space="preserve"> 132,</w:t>
      </w:r>
      <w:r w:rsidRPr="005255B6">
        <w:rPr>
          <w:rFonts w:ascii="Arial" w:hAnsi="Arial" w:cs="Arial"/>
          <w:sz w:val="22"/>
          <w:szCs w:val="22"/>
        </w:rPr>
        <w:t xml:space="preserve"> 63.</w:t>
      </w:r>
      <w:proofErr w:type="gramEnd"/>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Chambers, L.E., L. Hughes &amp; M.A. Weston.</w:t>
      </w:r>
      <w:proofErr w:type="gramEnd"/>
      <w:r w:rsidRPr="005255B6">
        <w:rPr>
          <w:rFonts w:ascii="Arial" w:hAnsi="Arial" w:cs="Arial"/>
          <w:sz w:val="22"/>
          <w:szCs w:val="22"/>
        </w:rPr>
        <w:t xml:space="preserve"> </w:t>
      </w:r>
      <w:proofErr w:type="gramStart"/>
      <w:r w:rsidRPr="005255B6">
        <w:rPr>
          <w:rFonts w:ascii="Arial" w:hAnsi="Arial" w:cs="Arial"/>
          <w:sz w:val="22"/>
          <w:szCs w:val="22"/>
        </w:rPr>
        <w:t>(2005). Climate change and its impact on Australia’s avifauna.</w:t>
      </w:r>
      <w:proofErr w:type="gramEnd"/>
      <w:r w:rsidRPr="005255B6">
        <w:rPr>
          <w:rFonts w:ascii="Arial" w:hAnsi="Arial" w:cs="Arial"/>
          <w:sz w:val="22"/>
          <w:szCs w:val="22"/>
        </w:rPr>
        <w:t xml:space="preserve"> </w:t>
      </w:r>
      <w:r w:rsidRPr="005255B6">
        <w:rPr>
          <w:rFonts w:ascii="Arial" w:hAnsi="Arial" w:cs="Arial"/>
          <w:i/>
          <w:sz w:val="22"/>
          <w:szCs w:val="22"/>
        </w:rPr>
        <w:t>Emu</w:t>
      </w:r>
      <w:r>
        <w:rPr>
          <w:rFonts w:ascii="Arial" w:hAnsi="Arial" w:cs="Arial"/>
          <w:sz w:val="22"/>
          <w:szCs w:val="22"/>
        </w:rPr>
        <w:t xml:space="preserve"> 105,</w:t>
      </w:r>
      <w:r w:rsidRPr="005255B6">
        <w:rPr>
          <w:rFonts w:ascii="Arial" w:hAnsi="Arial" w:cs="Arial"/>
          <w:sz w:val="22"/>
          <w:szCs w:val="22"/>
        </w:rPr>
        <w:t xml:space="preserve"> 1-20.</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Chatto</w:t>
      </w:r>
      <w:proofErr w:type="spellEnd"/>
      <w:r w:rsidRPr="005255B6">
        <w:rPr>
          <w:rFonts w:ascii="Arial" w:hAnsi="Arial" w:cs="Arial"/>
          <w:sz w:val="22"/>
          <w:szCs w:val="22"/>
        </w:rPr>
        <w:t xml:space="preserve">, R. (2003). </w:t>
      </w:r>
      <w:proofErr w:type="gramStart"/>
      <w:r w:rsidRPr="005255B6">
        <w:rPr>
          <w:rFonts w:ascii="Arial" w:hAnsi="Arial" w:cs="Arial"/>
          <w:sz w:val="22"/>
          <w:szCs w:val="22"/>
        </w:rPr>
        <w:t>The Distribution and Status of Shorebirds around the Coast and Coastal Wetlands of the Northern Territory.</w:t>
      </w:r>
      <w:proofErr w:type="gramEnd"/>
      <w:r w:rsidRPr="005255B6">
        <w:rPr>
          <w:rFonts w:ascii="Arial" w:hAnsi="Arial" w:cs="Arial"/>
          <w:sz w:val="22"/>
          <w:szCs w:val="22"/>
        </w:rPr>
        <w:t xml:space="preserve"> </w:t>
      </w:r>
      <w:r w:rsidRPr="005255B6">
        <w:rPr>
          <w:rFonts w:ascii="Arial" w:hAnsi="Arial" w:cs="Arial"/>
          <w:i/>
          <w:iCs/>
          <w:sz w:val="22"/>
          <w:szCs w:val="22"/>
        </w:rPr>
        <w:t>Northern Territory Parks and Wildlife Commission Technical Report 73</w:t>
      </w:r>
      <w:r w:rsidRPr="005255B6">
        <w:rPr>
          <w:rFonts w:ascii="Arial" w:hAnsi="Arial" w:cs="Arial"/>
          <w:sz w:val="22"/>
          <w:szCs w:val="22"/>
        </w:rPr>
        <w:t>.</w:t>
      </w:r>
    </w:p>
    <w:p w:rsidR="005255B6" w:rsidRPr="005255B6" w:rsidRDefault="005255B6"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Chatto</w:t>
      </w:r>
      <w:proofErr w:type="spellEnd"/>
      <w:r w:rsidRPr="005255B6">
        <w:rPr>
          <w:rFonts w:ascii="Arial" w:hAnsi="Arial" w:cs="Arial"/>
          <w:sz w:val="22"/>
          <w:szCs w:val="22"/>
        </w:rPr>
        <w:t xml:space="preserve">, R. (2005). </w:t>
      </w:r>
      <w:proofErr w:type="gramStart"/>
      <w:r w:rsidRPr="005255B6">
        <w:rPr>
          <w:rFonts w:ascii="Arial" w:hAnsi="Arial" w:cs="Arial"/>
          <w:sz w:val="22"/>
          <w:szCs w:val="22"/>
        </w:rPr>
        <w:t>A Tour of Selected Significant Coastal Shorebird Sites in the Top End of the Northern Territory of Australia.</w:t>
      </w:r>
      <w:proofErr w:type="gramEnd"/>
      <w:r w:rsidRPr="005255B6">
        <w:rPr>
          <w:rFonts w:ascii="Arial" w:hAnsi="Arial" w:cs="Arial"/>
          <w:sz w:val="22"/>
          <w:szCs w:val="22"/>
        </w:rPr>
        <w:t xml:space="preserve"> </w:t>
      </w:r>
      <w:r w:rsidRPr="005255B6">
        <w:rPr>
          <w:rFonts w:ascii="Arial" w:hAnsi="Arial" w:cs="Arial"/>
          <w:b/>
          <w:bCs/>
          <w:sz w:val="22"/>
          <w:szCs w:val="22"/>
        </w:rPr>
        <w:t>In:</w:t>
      </w:r>
      <w:r w:rsidRPr="005255B6">
        <w:rPr>
          <w:rFonts w:ascii="Arial" w:hAnsi="Arial" w:cs="Arial"/>
          <w:sz w:val="22"/>
          <w:szCs w:val="22"/>
        </w:rPr>
        <w:t xml:space="preserve"> Straw, P., ed. Status and Conservation of Shorebirds in the East Asian-Australasian Flyway. </w:t>
      </w:r>
      <w:proofErr w:type="gramStart"/>
      <w:r w:rsidRPr="005255B6">
        <w:rPr>
          <w:rFonts w:ascii="Arial" w:hAnsi="Arial" w:cs="Arial"/>
          <w:sz w:val="22"/>
          <w:szCs w:val="22"/>
        </w:rPr>
        <w:t>Proceedings of the Australasian Shorebirds Conference 13-15 December 2003, Canberra, Australia.</w:t>
      </w:r>
      <w:proofErr w:type="gramEnd"/>
      <w:r w:rsidRPr="005255B6">
        <w:rPr>
          <w:rFonts w:ascii="Arial" w:hAnsi="Arial" w:cs="Arial"/>
          <w:sz w:val="22"/>
          <w:szCs w:val="22"/>
        </w:rPr>
        <w:t xml:space="preserve"> Sydney, NSW: Wetlands International Global Series 18, International Wader Studies 17. </w:t>
      </w:r>
    </w:p>
    <w:p w:rsidR="005255B6" w:rsidRPr="005255B6" w:rsidRDefault="005255B6" w:rsidP="005255B6">
      <w:pPr>
        <w:rPr>
          <w:rFonts w:ascii="Arial" w:hAnsi="Arial" w:cs="Arial"/>
          <w:sz w:val="22"/>
          <w:szCs w:val="22"/>
        </w:rPr>
      </w:pPr>
    </w:p>
    <w:p w:rsidR="005255B6" w:rsidRPr="005255B6" w:rsidRDefault="005255B6" w:rsidP="005255B6">
      <w:pPr>
        <w:rPr>
          <w:rFonts w:ascii="Arial" w:hAnsi="Arial" w:cs="Arial"/>
          <w:sz w:val="22"/>
          <w:szCs w:val="22"/>
        </w:rPr>
      </w:pPr>
      <w:proofErr w:type="gramStart"/>
      <w:r w:rsidRPr="005255B6">
        <w:rPr>
          <w:rFonts w:ascii="Arial" w:hAnsi="Arial" w:cs="Arial"/>
          <w:sz w:val="22"/>
          <w:szCs w:val="22"/>
        </w:rPr>
        <w:t>Chiang, C.-Y.</w:t>
      </w:r>
      <w:proofErr w:type="gramEnd"/>
      <w:r w:rsidRPr="005255B6">
        <w:rPr>
          <w:rFonts w:ascii="Arial" w:hAnsi="Arial" w:cs="Arial"/>
          <w:sz w:val="22"/>
          <w:szCs w:val="22"/>
        </w:rPr>
        <w:t xml:space="preserve"> </w:t>
      </w:r>
      <w:proofErr w:type="gramStart"/>
      <w:r w:rsidRPr="005255B6">
        <w:rPr>
          <w:rFonts w:ascii="Arial" w:hAnsi="Arial" w:cs="Arial"/>
          <w:sz w:val="22"/>
          <w:szCs w:val="22"/>
        </w:rPr>
        <w:t>&amp; W.-T.</w:t>
      </w:r>
      <w:proofErr w:type="gramEnd"/>
      <w:r w:rsidRPr="005255B6">
        <w:rPr>
          <w:rFonts w:ascii="Arial" w:hAnsi="Arial" w:cs="Arial"/>
          <w:sz w:val="22"/>
          <w:szCs w:val="22"/>
        </w:rPr>
        <w:t xml:space="preserve"> </w:t>
      </w:r>
      <w:proofErr w:type="gramStart"/>
      <w:r w:rsidRPr="005255B6">
        <w:rPr>
          <w:rFonts w:ascii="Arial" w:hAnsi="Arial" w:cs="Arial"/>
          <w:sz w:val="22"/>
          <w:szCs w:val="22"/>
        </w:rPr>
        <w:t>Liu (2005).</w:t>
      </w:r>
      <w:proofErr w:type="gramEnd"/>
      <w:r w:rsidRPr="005255B6">
        <w:rPr>
          <w:rFonts w:ascii="Arial" w:hAnsi="Arial" w:cs="Arial"/>
          <w:sz w:val="22"/>
          <w:szCs w:val="22"/>
        </w:rPr>
        <w:t xml:space="preserve"> Shorebird studies in Taiwan. </w:t>
      </w:r>
      <w:r w:rsidRPr="005255B6">
        <w:rPr>
          <w:rFonts w:ascii="Arial" w:hAnsi="Arial" w:cs="Arial"/>
          <w:b/>
          <w:bCs/>
          <w:sz w:val="22"/>
          <w:szCs w:val="22"/>
        </w:rPr>
        <w:t>In:</w:t>
      </w:r>
      <w:r w:rsidRPr="005255B6">
        <w:rPr>
          <w:rFonts w:ascii="Arial" w:hAnsi="Arial" w:cs="Arial"/>
          <w:sz w:val="22"/>
          <w:szCs w:val="22"/>
        </w:rPr>
        <w:t xml:space="preserve"> </w:t>
      </w:r>
      <w:proofErr w:type="spellStart"/>
      <w:r w:rsidRPr="005255B6">
        <w:rPr>
          <w:rFonts w:ascii="Arial" w:hAnsi="Arial" w:cs="Arial"/>
          <w:sz w:val="22"/>
          <w:szCs w:val="22"/>
        </w:rPr>
        <w:t>Straw</w:t>
      </w:r>
      <w:proofErr w:type="gramStart"/>
      <w:r w:rsidRPr="005255B6">
        <w:rPr>
          <w:rFonts w:ascii="Arial" w:hAnsi="Arial" w:cs="Arial"/>
          <w:sz w:val="22"/>
          <w:szCs w:val="22"/>
        </w:rPr>
        <w:t>,P</w:t>
      </w:r>
      <w:proofErr w:type="spellEnd"/>
      <w:proofErr w:type="gramEnd"/>
      <w:r w:rsidRPr="005255B6">
        <w:rPr>
          <w:rFonts w:ascii="Arial" w:hAnsi="Arial" w:cs="Arial"/>
          <w:sz w:val="22"/>
          <w:szCs w:val="22"/>
        </w:rPr>
        <w:t xml:space="preserve">, ed. Status and Conservation of Shorebirds in the East Asian-Australasian Flyway. </w:t>
      </w:r>
      <w:proofErr w:type="gramStart"/>
      <w:r w:rsidRPr="005255B6">
        <w:rPr>
          <w:rFonts w:ascii="Arial" w:hAnsi="Arial" w:cs="Arial"/>
          <w:sz w:val="22"/>
          <w:szCs w:val="22"/>
        </w:rPr>
        <w:t>Proceedings of the Australasian Shorebirds Conference 13-15 December 2003, Canberra, Australia.</w:t>
      </w:r>
      <w:proofErr w:type="gramEnd"/>
      <w:r w:rsidRPr="005255B6">
        <w:rPr>
          <w:rFonts w:ascii="Arial" w:hAnsi="Arial" w:cs="Arial"/>
          <w:sz w:val="22"/>
          <w:szCs w:val="22"/>
        </w:rPr>
        <w:t xml:space="preserve"> Canberra: Australia.</w:t>
      </w:r>
    </w:p>
    <w:p w:rsidR="005255B6" w:rsidRDefault="005255B6" w:rsidP="005255B6">
      <w:pPr>
        <w:rPr>
          <w:rFonts w:ascii="Arial" w:hAnsi="Arial" w:cs="Arial"/>
          <w:sz w:val="22"/>
          <w:szCs w:val="22"/>
        </w:rPr>
      </w:pPr>
      <w:proofErr w:type="spellStart"/>
      <w:proofErr w:type="gramStart"/>
      <w:r w:rsidRPr="00A02B4D">
        <w:rPr>
          <w:rFonts w:ascii="Arial" w:hAnsi="Arial" w:cs="Arial"/>
          <w:sz w:val="22"/>
          <w:szCs w:val="22"/>
        </w:rPr>
        <w:t>Christidis</w:t>
      </w:r>
      <w:proofErr w:type="spellEnd"/>
      <w:r w:rsidRPr="00A02B4D">
        <w:rPr>
          <w:rFonts w:ascii="Arial" w:hAnsi="Arial" w:cs="Arial"/>
          <w:sz w:val="22"/>
          <w:szCs w:val="22"/>
        </w:rPr>
        <w:t>, L. &amp; W.E. Boles (2008).</w:t>
      </w:r>
      <w:proofErr w:type="gramEnd"/>
      <w:r w:rsidRPr="00A02B4D">
        <w:rPr>
          <w:rFonts w:ascii="Arial" w:hAnsi="Arial" w:cs="Arial"/>
          <w:sz w:val="22"/>
          <w:szCs w:val="22"/>
        </w:rPr>
        <w:t xml:space="preserve"> </w:t>
      </w:r>
      <w:proofErr w:type="spellStart"/>
      <w:proofErr w:type="gramStart"/>
      <w:r w:rsidRPr="00A02B4D">
        <w:rPr>
          <w:rFonts w:ascii="Arial" w:hAnsi="Arial" w:cs="Arial"/>
          <w:i/>
          <w:iCs/>
          <w:sz w:val="22"/>
          <w:szCs w:val="22"/>
        </w:rPr>
        <w:t>Systematics</w:t>
      </w:r>
      <w:proofErr w:type="spellEnd"/>
      <w:r w:rsidRPr="00A02B4D">
        <w:rPr>
          <w:rFonts w:ascii="Arial" w:hAnsi="Arial" w:cs="Arial"/>
          <w:i/>
          <w:iCs/>
          <w:sz w:val="22"/>
          <w:szCs w:val="22"/>
        </w:rPr>
        <w:t xml:space="preserve"> and Taxonomy of Australian Birds</w:t>
      </w:r>
      <w:r w:rsidRPr="00A02B4D">
        <w:rPr>
          <w:rFonts w:ascii="Arial" w:hAnsi="Arial" w:cs="Arial"/>
          <w:sz w:val="22"/>
          <w:szCs w:val="22"/>
        </w:rPr>
        <w:t>.</w:t>
      </w:r>
      <w:proofErr w:type="gramEnd"/>
      <w:r w:rsidRPr="00A02B4D">
        <w:rPr>
          <w:rFonts w:ascii="Arial" w:hAnsi="Arial" w:cs="Arial"/>
          <w:sz w:val="22"/>
          <w:szCs w:val="22"/>
        </w:rPr>
        <w:t xml:space="preserve"> Collingwood, Victoria: CSIRO Publ</w:t>
      </w:r>
      <w:r w:rsidR="00A02B4D" w:rsidRPr="00A02B4D">
        <w:rPr>
          <w:rFonts w:ascii="Arial" w:hAnsi="Arial" w:cs="Arial"/>
          <w:sz w:val="22"/>
          <w:szCs w:val="22"/>
        </w:rPr>
        <w:t>ishing.</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Collins, P., A. Boyle, C. Minton &amp; R. Jessop (2001).</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The importance of inland </w:t>
      </w:r>
      <w:proofErr w:type="spellStart"/>
      <w:r w:rsidRPr="005255B6">
        <w:rPr>
          <w:rFonts w:ascii="Arial" w:hAnsi="Arial" w:cs="Arial"/>
          <w:sz w:val="22"/>
          <w:szCs w:val="22"/>
        </w:rPr>
        <w:t>claypans</w:t>
      </w:r>
      <w:proofErr w:type="spellEnd"/>
      <w:r w:rsidRPr="005255B6">
        <w:rPr>
          <w:rFonts w:ascii="Arial" w:hAnsi="Arial" w:cs="Arial"/>
          <w:sz w:val="22"/>
          <w:szCs w:val="22"/>
        </w:rPr>
        <w:t xml:space="preserve"> for waders in Roebuck Bay, Broome, NW Australia.</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Stilt</w:t>
      </w:r>
      <w:r w:rsidR="00A02B4D">
        <w:rPr>
          <w:rFonts w:ascii="Arial" w:hAnsi="Arial" w:cs="Arial"/>
          <w:sz w:val="22"/>
          <w:szCs w:val="22"/>
        </w:rPr>
        <w:t xml:space="preserve"> 38, </w:t>
      </w:r>
      <w:r w:rsidRPr="005255B6">
        <w:rPr>
          <w:rFonts w:ascii="Arial" w:hAnsi="Arial" w:cs="Arial"/>
          <w:sz w:val="22"/>
          <w:szCs w:val="22"/>
        </w:rPr>
        <w:t>4--8.</w:t>
      </w:r>
      <w:proofErr w:type="gramEnd"/>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A02B4D">
        <w:rPr>
          <w:rFonts w:ascii="Arial" w:hAnsi="Arial" w:cs="Arial"/>
          <w:sz w:val="22"/>
          <w:szCs w:val="22"/>
        </w:rPr>
        <w:t>Cramp, S. &amp; K.E.L. Simmons, eds. (1983).</w:t>
      </w:r>
      <w:proofErr w:type="gramEnd"/>
      <w:r w:rsidRPr="00A02B4D">
        <w:rPr>
          <w:rFonts w:ascii="Arial" w:hAnsi="Arial" w:cs="Arial"/>
          <w:sz w:val="22"/>
          <w:szCs w:val="22"/>
        </w:rPr>
        <w:t xml:space="preserve"> </w:t>
      </w:r>
      <w:proofErr w:type="gramStart"/>
      <w:r w:rsidRPr="00A02B4D">
        <w:rPr>
          <w:rFonts w:ascii="Arial" w:hAnsi="Arial" w:cs="Arial"/>
          <w:sz w:val="22"/>
          <w:szCs w:val="22"/>
        </w:rPr>
        <w:t>Handbook of the Birds of Europe, the Middle East and North Africa.</w:t>
      </w:r>
      <w:proofErr w:type="gramEnd"/>
      <w:r w:rsidRPr="00A02B4D">
        <w:rPr>
          <w:rFonts w:ascii="Arial" w:hAnsi="Arial" w:cs="Arial"/>
          <w:sz w:val="22"/>
          <w:szCs w:val="22"/>
        </w:rPr>
        <w:t xml:space="preserve"> </w:t>
      </w:r>
      <w:proofErr w:type="gramStart"/>
      <w:r w:rsidRPr="00A02B4D">
        <w:rPr>
          <w:rFonts w:ascii="Arial" w:hAnsi="Arial" w:cs="Arial"/>
          <w:sz w:val="22"/>
          <w:szCs w:val="22"/>
        </w:rPr>
        <w:t xml:space="preserve">The Birds of the Western </w:t>
      </w:r>
      <w:proofErr w:type="spellStart"/>
      <w:r w:rsidRPr="00A02B4D">
        <w:rPr>
          <w:rFonts w:ascii="Arial" w:hAnsi="Arial" w:cs="Arial"/>
          <w:sz w:val="22"/>
          <w:szCs w:val="22"/>
        </w:rPr>
        <w:t>Palearctic</w:t>
      </w:r>
      <w:proofErr w:type="spellEnd"/>
      <w:r w:rsidRPr="00A02B4D">
        <w:rPr>
          <w:rFonts w:ascii="Arial" w:hAnsi="Arial" w:cs="Arial"/>
          <w:sz w:val="22"/>
          <w:szCs w:val="22"/>
        </w:rPr>
        <w:t>.</w:t>
      </w:r>
      <w:proofErr w:type="gramEnd"/>
      <w:r w:rsidRPr="00A02B4D">
        <w:rPr>
          <w:rFonts w:ascii="Arial" w:hAnsi="Arial" w:cs="Arial"/>
          <w:sz w:val="22"/>
          <w:szCs w:val="22"/>
        </w:rPr>
        <w:t xml:space="preserve"> </w:t>
      </w:r>
      <w:proofErr w:type="gramStart"/>
      <w:r w:rsidRPr="00A02B4D">
        <w:rPr>
          <w:rFonts w:ascii="Arial" w:hAnsi="Arial" w:cs="Arial"/>
          <w:sz w:val="22"/>
          <w:szCs w:val="22"/>
        </w:rPr>
        <w:t>Volume 3, Waders to Gulls.</w:t>
      </w:r>
      <w:proofErr w:type="gramEnd"/>
      <w:r w:rsidRPr="00A02B4D">
        <w:rPr>
          <w:rFonts w:ascii="Arial" w:hAnsi="Arial" w:cs="Arial"/>
          <w:sz w:val="22"/>
          <w:szCs w:val="22"/>
        </w:rPr>
        <w:t xml:space="preserve"> Oxford: Oxford University Press.</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Crossland</w:t>
      </w:r>
      <w:proofErr w:type="spellEnd"/>
      <w:r w:rsidRPr="005255B6">
        <w:rPr>
          <w:rFonts w:ascii="Arial" w:hAnsi="Arial" w:cs="Arial"/>
          <w:sz w:val="22"/>
          <w:szCs w:val="22"/>
        </w:rPr>
        <w:t xml:space="preserve">, A.C., S.A. </w:t>
      </w:r>
      <w:proofErr w:type="spellStart"/>
      <w:r w:rsidRPr="005255B6">
        <w:rPr>
          <w:rFonts w:ascii="Arial" w:hAnsi="Arial" w:cs="Arial"/>
          <w:sz w:val="22"/>
          <w:szCs w:val="22"/>
        </w:rPr>
        <w:t>Sinambela</w:t>
      </w:r>
      <w:proofErr w:type="spellEnd"/>
      <w:r w:rsidRPr="005255B6">
        <w:rPr>
          <w:rFonts w:ascii="Arial" w:hAnsi="Arial" w:cs="Arial"/>
          <w:sz w:val="22"/>
          <w:szCs w:val="22"/>
        </w:rPr>
        <w:t xml:space="preserve">, A.S. </w:t>
      </w:r>
      <w:proofErr w:type="spellStart"/>
      <w:r w:rsidRPr="005255B6">
        <w:rPr>
          <w:rFonts w:ascii="Arial" w:hAnsi="Arial" w:cs="Arial"/>
          <w:sz w:val="22"/>
          <w:szCs w:val="22"/>
        </w:rPr>
        <w:t>Sitorus</w:t>
      </w:r>
      <w:proofErr w:type="spellEnd"/>
      <w:r w:rsidRPr="005255B6">
        <w:rPr>
          <w:rFonts w:ascii="Arial" w:hAnsi="Arial" w:cs="Arial"/>
          <w:sz w:val="22"/>
          <w:szCs w:val="22"/>
        </w:rPr>
        <w:t xml:space="preserve"> &amp; A.W. </w:t>
      </w:r>
      <w:proofErr w:type="spellStart"/>
      <w:r w:rsidRPr="005255B6">
        <w:rPr>
          <w:rFonts w:ascii="Arial" w:hAnsi="Arial" w:cs="Arial"/>
          <w:sz w:val="22"/>
          <w:szCs w:val="22"/>
        </w:rPr>
        <w:t>Sitorus</w:t>
      </w:r>
      <w:proofErr w:type="spellEnd"/>
      <w:r w:rsidRPr="005255B6">
        <w:rPr>
          <w:rFonts w:ascii="Arial" w:hAnsi="Arial" w:cs="Arial"/>
          <w:sz w:val="22"/>
          <w:szCs w:val="22"/>
        </w:rPr>
        <w:t xml:space="preserve"> (2006). </w:t>
      </w:r>
      <w:proofErr w:type="gramStart"/>
      <w:r w:rsidRPr="005255B6">
        <w:rPr>
          <w:rFonts w:ascii="Arial" w:hAnsi="Arial" w:cs="Arial"/>
          <w:sz w:val="22"/>
          <w:szCs w:val="22"/>
        </w:rPr>
        <w:t>An overview of the status and abundance of migratory waders in Sumatra, Indonesia.</w:t>
      </w:r>
      <w:proofErr w:type="gramEnd"/>
      <w:r w:rsidRPr="005255B6">
        <w:rPr>
          <w:rFonts w:ascii="Arial" w:hAnsi="Arial" w:cs="Arial"/>
          <w:sz w:val="22"/>
          <w:szCs w:val="22"/>
        </w:rPr>
        <w:t xml:space="preserve"> </w:t>
      </w:r>
      <w:r w:rsidRPr="005255B6">
        <w:rPr>
          <w:rFonts w:ascii="Arial" w:hAnsi="Arial" w:cs="Arial"/>
          <w:i/>
          <w:iCs/>
          <w:sz w:val="22"/>
          <w:szCs w:val="22"/>
        </w:rPr>
        <w:t>Stilt</w:t>
      </w:r>
      <w:r w:rsidR="00A02B4D">
        <w:rPr>
          <w:rFonts w:ascii="Arial" w:hAnsi="Arial" w:cs="Arial"/>
          <w:sz w:val="22"/>
          <w:szCs w:val="22"/>
        </w:rPr>
        <w:t xml:space="preserve"> 50, </w:t>
      </w:r>
      <w:r w:rsidRPr="005255B6">
        <w:rPr>
          <w:rFonts w:ascii="Arial" w:hAnsi="Arial" w:cs="Arial"/>
          <w:sz w:val="22"/>
          <w:szCs w:val="22"/>
        </w:rPr>
        <w:t>90</w:t>
      </w:r>
      <w:r w:rsidR="00A02B4D">
        <w:rPr>
          <w:rFonts w:ascii="Arial" w:hAnsi="Arial" w:cs="Arial"/>
          <w:sz w:val="22"/>
          <w:szCs w:val="22"/>
        </w:rPr>
        <w:t>-95.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Curran, J.M., T.M. Ellis &amp; I.D. Robertson.</w:t>
      </w:r>
      <w:proofErr w:type="gramEnd"/>
      <w:r w:rsidRPr="005255B6">
        <w:rPr>
          <w:rFonts w:ascii="Arial" w:hAnsi="Arial" w:cs="Arial"/>
          <w:sz w:val="22"/>
          <w:szCs w:val="22"/>
        </w:rPr>
        <w:t xml:space="preserve"> (2014). Surveillance of </w:t>
      </w:r>
      <w:proofErr w:type="spellStart"/>
      <w:r w:rsidRPr="005255B6">
        <w:rPr>
          <w:rFonts w:ascii="Arial" w:hAnsi="Arial" w:cs="Arial"/>
          <w:sz w:val="22"/>
          <w:szCs w:val="22"/>
        </w:rPr>
        <w:t>Charadriiformes</w:t>
      </w:r>
      <w:proofErr w:type="spellEnd"/>
      <w:r w:rsidRPr="005255B6">
        <w:rPr>
          <w:rFonts w:ascii="Arial" w:hAnsi="Arial" w:cs="Arial"/>
          <w:sz w:val="22"/>
          <w:szCs w:val="22"/>
        </w:rPr>
        <w:t xml:space="preserve"> in Northern Australia shows species variations in exposure to Avian Influenza Virus and suggests negligible virus prevalence. </w:t>
      </w:r>
      <w:r w:rsidRPr="00A02B4D">
        <w:rPr>
          <w:rFonts w:ascii="Arial" w:hAnsi="Arial" w:cs="Arial"/>
          <w:i/>
          <w:sz w:val="22"/>
          <w:szCs w:val="22"/>
        </w:rPr>
        <w:t>Avian Diseases</w:t>
      </w:r>
      <w:r w:rsidR="00A02B4D">
        <w:rPr>
          <w:rFonts w:ascii="Arial" w:hAnsi="Arial" w:cs="Arial"/>
          <w:sz w:val="22"/>
          <w:szCs w:val="22"/>
        </w:rPr>
        <w:t xml:space="preserve"> 58,</w:t>
      </w:r>
      <w:r w:rsidRPr="005255B6">
        <w:rPr>
          <w:rFonts w:ascii="Arial" w:hAnsi="Arial" w:cs="Arial"/>
          <w:sz w:val="22"/>
          <w:szCs w:val="22"/>
        </w:rPr>
        <w:t xml:space="preserve"> 199-204.</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A02B4D">
        <w:rPr>
          <w:rFonts w:ascii="Arial" w:hAnsi="Arial" w:cs="Arial"/>
          <w:sz w:val="22"/>
          <w:szCs w:val="22"/>
        </w:rPr>
        <w:t>del</w:t>
      </w:r>
      <w:proofErr w:type="gramEnd"/>
      <w:r w:rsidRPr="00A02B4D">
        <w:rPr>
          <w:rFonts w:ascii="Arial" w:hAnsi="Arial" w:cs="Arial"/>
          <w:sz w:val="22"/>
          <w:szCs w:val="22"/>
        </w:rPr>
        <w:t xml:space="preserve"> </w:t>
      </w:r>
      <w:proofErr w:type="spellStart"/>
      <w:r w:rsidRPr="00A02B4D">
        <w:rPr>
          <w:rFonts w:ascii="Arial" w:hAnsi="Arial" w:cs="Arial"/>
          <w:sz w:val="22"/>
          <w:szCs w:val="22"/>
        </w:rPr>
        <w:t>Hoyo</w:t>
      </w:r>
      <w:proofErr w:type="spellEnd"/>
      <w:r w:rsidRPr="00A02B4D">
        <w:rPr>
          <w:rFonts w:ascii="Arial" w:hAnsi="Arial" w:cs="Arial"/>
          <w:sz w:val="22"/>
          <w:szCs w:val="22"/>
        </w:rPr>
        <w:t xml:space="preserve">, J., A. Elliott, D.A. Christie &amp; J. </w:t>
      </w:r>
      <w:proofErr w:type="spellStart"/>
      <w:r w:rsidRPr="00A02B4D">
        <w:rPr>
          <w:rFonts w:ascii="Arial" w:hAnsi="Arial" w:cs="Arial"/>
          <w:sz w:val="22"/>
          <w:szCs w:val="22"/>
        </w:rPr>
        <w:t>Sargatal</w:t>
      </w:r>
      <w:proofErr w:type="spellEnd"/>
      <w:r w:rsidRPr="00A02B4D">
        <w:rPr>
          <w:rFonts w:ascii="Arial" w:hAnsi="Arial" w:cs="Arial"/>
          <w:sz w:val="22"/>
          <w:szCs w:val="22"/>
        </w:rPr>
        <w:t xml:space="preserve"> (1996). </w:t>
      </w:r>
      <w:r w:rsidRPr="00A02B4D">
        <w:rPr>
          <w:rFonts w:ascii="Arial" w:hAnsi="Arial" w:cs="Arial"/>
          <w:i/>
          <w:iCs/>
          <w:sz w:val="22"/>
          <w:szCs w:val="22"/>
        </w:rPr>
        <w:t>Handbook of the Birds of the World: Hoatzin to Auks</w:t>
      </w:r>
      <w:r w:rsidRPr="00A02B4D">
        <w:rPr>
          <w:rFonts w:ascii="Arial" w:hAnsi="Arial" w:cs="Arial"/>
          <w:sz w:val="22"/>
          <w:szCs w:val="22"/>
        </w:rPr>
        <w:t xml:space="preserve">. Barcelona: Lynx </w:t>
      </w:r>
      <w:proofErr w:type="spellStart"/>
      <w:r w:rsidRPr="00A02B4D">
        <w:rPr>
          <w:rFonts w:ascii="Arial" w:hAnsi="Arial" w:cs="Arial"/>
          <w:sz w:val="22"/>
          <w:szCs w:val="22"/>
        </w:rPr>
        <w:t>Ed</w:t>
      </w:r>
      <w:r w:rsidR="00A02B4D" w:rsidRPr="00A02B4D">
        <w:rPr>
          <w:rFonts w:ascii="Arial" w:hAnsi="Arial" w:cs="Arial"/>
          <w:sz w:val="22"/>
          <w:szCs w:val="22"/>
        </w:rPr>
        <w:t>icions</w:t>
      </w:r>
      <w:proofErr w:type="spellEnd"/>
      <w:r w:rsidR="00A02B4D" w:rsidRPr="00A02B4D">
        <w:rPr>
          <w:rFonts w:ascii="Arial" w:hAnsi="Arial" w:cs="Arial"/>
          <w:sz w:val="22"/>
          <w:szCs w:val="22"/>
        </w:rPr>
        <w:t>.</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Dening</w:t>
      </w:r>
      <w:proofErr w:type="spellEnd"/>
      <w:r w:rsidRPr="005255B6">
        <w:rPr>
          <w:rFonts w:ascii="Arial" w:hAnsi="Arial" w:cs="Arial"/>
          <w:sz w:val="22"/>
          <w:szCs w:val="22"/>
        </w:rPr>
        <w:t xml:space="preserve">, J. (2005). Roost management in south-East Queensland: building partnerships to replace lost habitat. </w:t>
      </w:r>
      <w:r w:rsidRPr="005255B6">
        <w:rPr>
          <w:rFonts w:ascii="Arial" w:hAnsi="Arial" w:cs="Arial"/>
          <w:b/>
          <w:bCs/>
          <w:sz w:val="22"/>
          <w:szCs w:val="22"/>
        </w:rPr>
        <w:t>In:</w:t>
      </w:r>
      <w:r w:rsidRPr="005255B6">
        <w:rPr>
          <w:rFonts w:ascii="Arial" w:hAnsi="Arial" w:cs="Arial"/>
          <w:sz w:val="22"/>
          <w:szCs w:val="22"/>
        </w:rPr>
        <w:t xml:space="preserve"> Straw, P., ed. </w:t>
      </w:r>
      <w:r w:rsidRPr="005255B6">
        <w:rPr>
          <w:rFonts w:ascii="Arial" w:hAnsi="Arial" w:cs="Arial"/>
          <w:i/>
          <w:iCs/>
          <w:sz w:val="22"/>
          <w:szCs w:val="22"/>
        </w:rPr>
        <w:t>Status and Conservation of Shorebirds in the East Asian-Australasian Flyway. Proceedings of the Australasian Shorebirds Conference 13-15 December 2003</w:t>
      </w:r>
      <w:r w:rsidRPr="005255B6">
        <w:rPr>
          <w:rFonts w:ascii="Arial" w:hAnsi="Arial" w:cs="Arial"/>
          <w:sz w:val="22"/>
          <w:szCs w:val="22"/>
        </w:rPr>
        <w:t>. Page(s) 94-96. Sydney, NSW. Wetlands International Global Series 18, International Wader Studies 17.</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Department of Sustainability, Environment, Water, Population and Communities (DSEWPaC) (2012).</w:t>
      </w:r>
      <w:proofErr w:type="gramEnd"/>
      <w:r w:rsidRPr="005255B6">
        <w:rPr>
          <w:rFonts w:ascii="Arial" w:hAnsi="Arial" w:cs="Arial"/>
          <w:sz w:val="22"/>
          <w:szCs w:val="22"/>
        </w:rPr>
        <w:t xml:space="preserve"> </w:t>
      </w:r>
      <w:r w:rsidRPr="005255B6">
        <w:rPr>
          <w:rFonts w:ascii="Arial" w:hAnsi="Arial" w:cs="Arial"/>
          <w:i/>
          <w:iCs/>
          <w:sz w:val="22"/>
          <w:szCs w:val="22"/>
        </w:rPr>
        <w:t>Marine bioregional plan for the North-west Marine Region</w:t>
      </w:r>
      <w:r w:rsidRPr="005255B6">
        <w:rPr>
          <w:rFonts w:ascii="Arial" w:hAnsi="Arial" w:cs="Arial"/>
          <w:sz w:val="22"/>
          <w:szCs w:val="22"/>
        </w:rPr>
        <w:t xml:space="preserve">. </w:t>
      </w:r>
      <w:proofErr w:type="gramStart"/>
      <w:r w:rsidRPr="005255B6">
        <w:rPr>
          <w:rFonts w:ascii="Arial" w:hAnsi="Arial" w:cs="Arial"/>
          <w:sz w:val="22"/>
          <w:szCs w:val="22"/>
        </w:rPr>
        <w:t>[Online].</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Prepared under the </w:t>
      </w:r>
      <w:r w:rsidRPr="005255B6">
        <w:rPr>
          <w:rFonts w:ascii="Arial" w:hAnsi="Arial" w:cs="Arial"/>
          <w:i/>
          <w:iCs/>
          <w:sz w:val="22"/>
          <w:szCs w:val="22"/>
        </w:rPr>
        <w:t>Environment Protection and Biodiversity Conservation Act 1999</w:t>
      </w:r>
      <w:r w:rsidRPr="005255B6">
        <w:rPr>
          <w:rFonts w:ascii="Arial" w:hAnsi="Arial" w:cs="Arial"/>
          <w:sz w:val="22"/>
          <w:szCs w:val="22"/>
        </w:rPr>
        <w:t>.</w:t>
      </w:r>
      <w:proofErr w:type="gramEnd"/>
      <w:r w:rsidRPr="005255B6">
        <w:rPr>
          <w:rFonts w:ascii="Arial" w:hAnsi="Arial" w:cs="Arial"/>
          <w:sz w:val="22"/>
          <w:szCs w:val="22"/>
        </w:rPr>
        <w:t xml:space="preserve"> Available from: </w:t>
      </w:r>
      <w:hyperlink r:id="rId13" w:history="1">
        <w:r w:rsidRPr="005255B6">
          <w:rPr>
            <w:rStyle w:val="Hyperlink"/>
            <w:rFonts w:ascii="Arial" w:hAnsi="Arial" w:cs="Arial"/>
            <w:sz w:val="22"/>
            <w:szCs w:val="22"/>
          </w:rPr>
          <w:t>http://www.environment.gov.au/coasts/marineplans/north-west/index.html</w:t>
        </w:r>
      </w:hyperlink>
      <w:r w:rsidR="00A02B4D">
        <w:rPr>
          <w:rFonts w:ascii="Arial" w:hAnsi="Arial" w:cs="Arial"/>
          <w:sz w:val="22"/>
          <w:szCs w:val="22"/>
        </w:rPr>
        <w:t>.</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Department of the Environment (DOE) (2013).</w:t>
      </w:r>
      <w:proofErr w:type="gramEnd"/>
      <w:r w:rsidRPr="005255B6">
        <w:rPr>
          <w:rFonts w:ascii="Arial" w:hAnsi="Arial" w:cs="Arial"/>
          <w:sz w:val="22"/>
          <w:szCs w:val="22"/>
        </w:rPr>
        <w:t xml:space="preserve"> </w:t>
      </w:r>
      <w:proofErr w:type="gramStart"/>
      <w:r w:rsidRPr="005255B6">
        <w:rPr>
          <w:rFonts w:ascii="Arial" w:hAnsi="Arial" w:cs="Arial"/>
          <w:sz w:val="22"/>
          <w:szCs w:val="22"/>
        </w:rPr>
        <w:t>Matters of National Environmental Significance Significant impact guidelines 1.1 Environment Protection and Biodiversity Conservation Act 1999.</w:t>
      </w:r>
      <w:proofErr w:type="gramEnd"/>
      <w:r w:rsidRPr="005255B6">
        <w:rPr>
          <w:rFonts w:ascii="Arial" w:hAnsi="Arial" w:cs="Arial"/>
          <w:sz w:val="22"/>
          <w:szCs w:val="22"/>
        </w:rPr>
        <w:t xml:space="preserve"> </w:t>
      </w:r>
      <w:hyperlink r:id="rId14" w:history="1">
        <w:r w:rsidRPr="005255B6">
          <w:rPr>
            <w:rStyle w:val="Hyperlink"/>
            <w:rFonts w:ascii="Arial" w:hAnsi="Arial" w:cs="Arial"/>
            <w:sz w:val="22"/>
            <w:szCs w:val="22"/>
          </w:rPr>
          <w:t>http://www.environment.gov.au/epbc/publications/significant-impact-guidelines-11-matters-national-environmental-significance</w:t>
        </w:r>
      </w:hyperlink>
      <w:r w:rsidR="00A02B4D">
        <w:rPr>
          <w:rFonts w:ascii="Arial" w:hAnsi="Arial" w:cs="Arial"/>
          <w:sz w:val="22"/>
          <w:szCs w:val="22"/>
        </w:rPr>
        <w:t xml:space="preserve"> (Accessed 06/08</w:t>
      </w:r>
      <w:r w:rsidRPr="005255B6">
        <w:rPr>
          <w:rFonts w:ascii="Arial" w:hAnsi="Arial" w:cs="Arial"/>
          <w:sz w:val="22"/>
          <w:szCs w:val="22"/>
        </w:rPr>
        <w:t>/2015).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Department of the Environment (DOE) (2014) Draft Wildlife Conservation Plan for Migratory Shorebirds.</w:t>
      </w:r>
      <w:proofErr w:type="gramEnd"/>
      <w:r w:rsidRPr="005255B6">
        <w:rPr>
          <w:rFonts w:ascii="Arial" w:hAnsi="Arial" w:cs="Arial"/>
          <w:sz w:val="22"/>
          <w:szCs w:val="22"/>
        </w:rPr>
        <w:t xml:space="preserve"> </w:t>
      </w:r>
      <w:hyperlink r:id="rId15" w:history="1">
        <w:r w:rsidRPr="005255B6">
          <w:rPr>
            <w:rStyle w:val="Hyperlink"/>
            <w:rFonts w:ascii="Arial" w:hAnsi="Arial" w:cs="Arial"/>
            <w:sz w:val="22"/>
            <w:szCs w:val="22"/>
          </w:rPr>
          <w:t>http://www.environment.gov.au/biodiversity/publications/draft-wildlife-conservation-plan-migratory-shorebirds</w:t>
        </w:r>
      </w:hyperlink>
      <w:r w:rsidR="00A02B4D">
        <w:rPr>
          <w:rFonts w:ascii="Arial" w:hAnsi="Arial" w:cs="Arial"/>
          <w:sz w:val="22"/>
          <w:szCs w:val="22"/>
        </w:rPr>
        <w:t xml:space="preserve"> (Accessed 06/08</w:t>
      </w:r>
      <w:r w:rsidRPr="005255B6">
        <w:rPr>
          <w:rFonts w:ascii="Arial" w:hAnsi="Arial" w:cs="Arial"/>
          <w:sz w:val="22"/>
          <w:szCs w:val="22"/>
        </w:rPr>
        <w:t>/2015).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Department of the Environment, Water, Heritage and the Arts (DEWHA) (2009a).</w:t>
      </w:r>
      <w:proofErr w:type="gramEnd"/>
      <w:r w:rsidRPr="005255B6">
        <w:rPr>
          <w:rFonts w:ascii="Arial" w:hAnsi="Arial" w:cs="Arial"/>
          <w:sz w:val="22"/>
          <w:szCs w:val="22"/>
        </w:rPr>
        <w:t xml:space="preserve"> </w:t>
      </w:r>
      <w:r w:rsidRPr="005255B6">
        <w:rPr>
          <w:rFonts w:ascii="Arial" w:hAnsi="Arial" w:cs="Arial"/>
          <w:i/>
          <w:sz w:val="22"/>
          <w:szCs w:val="22"/>
        </w:rPr>
        <w:t>Draft - Significant impact guidelines for 36 migratory shorebird species - Migratory species: EPBC Act policy statement 3.21</w:t>
      </w:r>
      <w:r w:rsidRPr="005255B6">
        <w:rPr>
          <w:rFonts w:ascii="Arial" w:hAnsi="Arial" w:cs="Arial"/>
          <w:sz w:val="22"/>
          <w:szCs w:val="22"/>
        </w:rPr>
        <w:t xml:space="preserve"> </w:t>
      </w:r>
      <w:hyperlink r:id="rId16" w:history="1">
        <w:r w:rsidRPr="005255B6">
          <w:rPr>
            <w:rStyle w:val="Hyperlink"/>
            <w:rFonts w:ascii="Arial" w:hAnsi="Arial" w:cs="Arial"/>
            <w:sz w:val="22"/>
            <w:szCs w:val="22"/>
          </w:rPr>
          <w:t>http://www.environment.gov.au/resource/draft-significant-impact-guidelines-36-migratory-shorebird-species-migratory-species-epbc</w:t>
        </w:r>
      </w:hyperlink>
      <w:r w:rsidR="00A02B4D">
        <w:rPr>
          <w:rFonts w:ascii="Arial" w:hAnsi="Arial" w:cs="Arial"/>
          <w:sz w:val="22"/>
          <w:szCs w:val="22"/>
        </w:rPr>
        <w:t xml:space="preserve"> (Accessed 06/08</w:t>
      </w:r>
      <w:r w:rsidRPr="005255B6">
        <w:rPr>
          <w:rFonts w:ascii="Arial" w:hAnsi="Arial" w:cs="Arial"/>
          <w:sz w:val="22"/>
          <w:szCs w:val="22"/>
        </w:rPr>
        <w:t>/2015).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Department of the Environment, Water, Heritage and the Arts (DEWHA) (2009b).</w:t>
      </w:r>
      <w:proofErr w:type="gramEnd"/>
      <w:r w:rsidRPr="005255B6">
        <w:rPr>
          <w:rFonts w:ascii="Arial" w:hAnsi="Arial" w:cs="Arial"/>
          <w:sz w:val="22"/>
          <w:szCs w:val="22"/>
        </w:rPr>
        <w:t xml:space="preserve"> </w:t>
      </w:r>
      <w:r w:rsidRPr="005255B6">
        <w:rPr>
          <w:rFonts w:ascii="Arial" w:hAnsi="Arial" w:cs="Arial"/>
          <w:i/>
          <w:sz w:val="22"/>
          <w:szCs w:val="22"/>
        </w:rPr>
        <w:t>Draft - Significant impact guidelines for 36 migratory shorebird species - Migratory species: Background paper to EPBC Act policy statement 3.21</w:t>
      </w:r>
      <w:r w:rsidRPr="005255B6">
        <w:rPr>
          <w:rFonts w:ascii="Arial" w:hAnsi="Arial" w:cs="Arial"/>
          <w:sz w:val="22"/>
          <w:szCs w:val="22"/>
        </w:rPr>
        <w:t xml:space="preserve"> </w:t>
      </w:r>
      <w:hyperlink r:id="rId17" w:history="1">
        <w:r w:rsidRPr="005255B6">
          <w:rPr>
            <w:rStyle w:val="Hyperlink"/>
            <w:rFonts w:ascii="Arial" w:hAnsi="Arial" w:cs="Arial"/>
            <w:sz w:val="22"/>
            <w:szCs w:val="22"/>
          </w:rPr>
          <w:t>http://www.environment.gov.au/resource/draft-significant-impact-guidelines-36-migratory-shorebird-species-migratory-species-epbc</w:t>
        </w:r>
      </w:hyperlink>
      <w:r w:rsidR="00A02B4D">
        <w:rPr>
          <w:rFonts w:ascii="Arial" w:hAnsi="Arial" w:cs="Arial"/>
          <w:sz w:val="22"/>
          <w:szCs w:val="22"/>
        </w:rPr>
        <w:t xml:space="preserve"> (Accessed 06/08</w:t>
      </w:r>
      <w:r w:rsidRPr="005255B6">
        <w:rPr>
          <w:rFonts w:ascii="Arial" w:hAnsi="Arial" w:cs="Arial"/>
          <w:sz w:val="22"/>
          <w:szCs w:val="22"/>
        </w:rPr>
        <w:t>/2015).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spellStart"/>
      <w:proofErr w:type="gramStart"/>
      <w:r w:rsidRPr="005255B6">
        <w:rPr>
          <w:rFonts w:ascii="Arial" w:hAnsi="Arial" w:cs="Arial"/>
          <w:sz w:val="22"/>
          <w:szCs w:val="22"/>
        </w:rPr>
        <w:t>Draffan</w:t>
      </w:r>
      <w:proofErr w:type="spellEnd"/>
      <w:r w:rsidRPr="005255B6">
        <w:rPr>
          <w:rFonts w:ascii="Arial" w:hAnsi="Arial" w:cs="Arial"/>
          <w:sz w:val="22"/>
          <w:szCs w:val="22"/>
        </w:rPr>
        <w:t>, R.D.W., S.T. Garnett &amp; G.J. Malone (1983).</w:t>
      </w:r>
      <w:proofErr w:type="gramEnd"/>
      <w:r w:rsidRPr="005255B6">
        <w:rPr>
          <w:rFonts w:ascii="Arial" w:hAnsi="Arial" w:cs="Arial"/>
          <w:sz w:val="22"/>
          <w:szCs w:val="22"/>
        </w:rPr>
        <w:t xml:space="preserve"> Birds of the Torres Strait: an annotated list and </w:t>
      </w:r>
      <w:proofErr w:type="spellStart"/>
      <w:r w:rsidRPr="005255B6">
        <w:rPr>
          <w:rFonts w:ascii="Arial" w:hAnsi="Arial" w:cs="Arial"/>
          <w:sz w:val="22"/>
          <w:szCs w:val="22"/>
        </w:rPr>
        <w:t>biogeographic</w:t>
      </w:r>
      <w:proofErr w:type="spellEnd"/>
      <w:r w:rsidRPr="005255B6">
        <w:rPr>
          <w:rFonts w:ascii="Arial" w:hAnsi="Arial" w:cs="Arial"/>
          <w:sz w:val="22"/>
          <w:szCs w:val="22"/>
        </w:rPr>
        <w:t xml:space="preserve"> analysis. </w:t>
      </w:r>
      <w:r w:rsidRPr="005255B6">
        <w:rPr>
          <w:rFonts w:ascii="Arial" w:hAnsi="Arial" w:cs="Arial"/>
          <w:i/>
          <w:iCs/>
          <w:sz w:val="22"/>
          <w:szCs w:val="22"/>
        </w:rPr>
        <w:t>Emu</w:t>
      </w:r>
      <w:r w:rsidR="00A02B4D">
        <w:rPr>
          <w:rFonts w:ascii="Arial" w:hAnsi="Arial" w:cs="Arial"/>
          <w:sz w:val="22"/>
          <w:szCs w:val="22"/>
        </w:rPr>
        <w:t xml:space="preserve"> 83, </w:t>
      </w:r>
      <w:r w:rsidRPr="005255B6">
        <w:rPr>
          <w:rFonts w:ascii="Arial" w:hAnsi="Arial" w:cs="Arial"/>
          <w:sz w:val="22"/>
          <w:szCs w:val="22"/>
        </w:rPr>
        <w:t>207-234.</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A02B4D">
        <w:rPr>
          <w:rFonts w:ascii="Arial" w:hAnsi="Arial" w:cs="Arial"/>
          <w:sz w:val="22"/>
          <w:szCs w:val="22"/>
        </w:rPr>
        <w:t xml:space="preserve">Fuller, R.A., H.B. Wilson, B.E. Kendall &amp; H.P. </w:t>
      </w:r>
      <w:proofErr w:type="spellStart"/>
      <w:r w:rsidRPr="00A02B4D">
        <w:rPr>
          <w:rFonts w:ascii="Arial" w:hAnsi="Arial" w:cs="Arial"/>
          <w:sz w:val="22"/>
          <w:szCs w:val="22"/>
        </w:rPr>
        <w:t>Possingham</w:t>
      </w:r>
      <w:proofErr w:type="spellEnd"/>
      <w:r w:rsidRPr="00A02B4D">
        <w:rPr>
          <w:rFonts w:ascii="Arial" w:hAnsi="Arial" w:cs="Arial"/>
          <w:sz w:val="22"/>
          <w:szCs w:val="22"/>
        </w:rPr>
        <w:t>.</w:t>
      </w:r>
      <w:proofErr w:type="gramEnd"/>
      <w:r w:rsidRPr="00A02B4D">
        <w:rPr>
          <w:rFonts w:ascii="Arial" w:hAnsi="Arial" w:cs="Arial"/>
          <w:sz w:val="22"/>
          <w:szCs w:val="22"/>
        </w:rPr>
        <w:t xml:space="preserve"> (2009). ‘Monitoring shorebirds using counts by the Queensland Wader Study Group’. Report to the Queensland Wader Study Group and the Department of Environment and Resource Management, Brisbane.</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Garnett, S., J. Szabo &amp; G. </w:t>
      </w:r>
      <w:proofErr w:type="spellStart"/>
      <w:r w:rsidRPr="005255B6">
        <w:rPr>
          <w:rFonts w:ascii="Arial" w:hAnsi="Arial" w:cs="Arial"/>
          <w:sz w:val="22"/>
          <w:szCs w:val="22"/>
        </w:rPr>
        <w:t>Dutson</w:t>
      </w:r>
      <w:proofErr w:type="spellEnd"/>
      <w:r w:rsidRPr="005255B6">
        <w:rPr>
          <w:rFonts w:ascii="Arial" w:hAnsi="Arial" w:cs="Arial"/>
          <w:sz w:val="22"/>
          <w:szCs w:val="22"/>
        </w:rPr>
        <w:t xml:space="preserve"> (2011).</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The Action Plan for Australian Birds 2010</w:t>
      </w:r>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CSIRO Publishing.</w:t>
      </w:r>
      <w:proofErr w:type="gramEnd"/>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Gill, F &amp; D </w:t>
      </w:r>
      <w:proofErr w:type="spellStart"/>
      <w:r w:rsidRPr="005255B6">
        <w:rPr>
          <w:rFonts w:ascii="Arial" w:hAnsi="Arial" w:cs="Arial"/>
          <w:sz w:val="22"/>
          <w:szCs w:val="22"/>
        </w:rPr>
        <w:t>Donsker</w:t>
      </w:r>
      <w:proofErr w:type="spellEnd"/>
      <w:r w:rsidRPr="005255B6">
        <w:rPr>
          <w:rFonts w:ascii="Arial" w:hAnsi="Arial" w:cs="Arial"/>
          <w:sz w:val="22"/>
          <w:szCs w:val="22"/>
        </w:rPr>
        <w:t xml:space="preserve"> (</w:t>
      </w:r>
      <w:proofErr w:type="spellStart"/>
      <w:r w:rsidRPr="005255B6">
        <w:rPr>
          <w:rFonts w:ascii="Arial" w:hAnsi="Arial" w:cs="Arial"/>
          <w:sz w:val="22"/>
          <w:szCs w:val="22"/>
        </w:rPr>
        <w:t>Eds</w:t>
      </w:r>
      <w:proofErr w:type="spellEnd"/>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(2015). IOC World Bird List (v 5.2).</w:t>
      </w:r>
      <w:proofErr w:type="gramEnd"/>
      <w:r w:rsidRPr="005255B6">
        <w:rPr>
          <w:rFonts w:ascii="Arial" w:hAnsi="Arial" w:cs="Arial"/>
          <w:sz w:val="22"/>
          <w:szCs w:val="22"/>
        </w:rPr>
        <w:t xml:space="preserve"> </w:t>
      </w:r>
      <w:proofErr w:type="spellStart"/>
      <w:proofErr w:type="gramStart"/>
      <w:r w:rsidRPr="005255B6">
        <w:rPr>
          <w:rFonts w:ascii="Arial" w:hAnsi="Arial" w:cs="Arial"/>
          <w:sz w:val="22"/>
          <w:szCs w:val="22"/>
        </w:rPr>
        <w:t>doi</w:t>
      </w:r>
      <w:proofErr w:type="spellEnd"/>
      <w:r w:rsidRPr="005255B6">
        <w:rPr>
          <w:rFonts w:ascii="Arial" w:hAnsi="Arial" w:cs="Arial"/>
          <w:sz w:val="22"/>
          <w:szCs w:val="22"/>
        </w:rPr>
        <w:t xml:space="preserve"> :</w:t>
      </w:r>
      <w:proofErr w:type="gramEnd"/>
      <w:r w:rsidRPr="005255B6">
        <w:rPr>
          <w:rFonts w:ascii="Arial" w:hAnsi="Arial" w:cs="Arial"/>
          <w:sz w:val="22"/>
          <w:szCs w:val="22"/>
        </w:rPr>
        <w:t xml:space="preserve">  10.14344/IOC.ML.5.2. </w:t>
      </w:r>
      <w:hyperlink r:id="rId18" w:history="1">
        <w:r w:rsidRPr="005255B6">
          <w:rPr>
            <w:rStyle w:val="Hyperlink"/>
            <w:rFonts w:ascii="Arial" w:hAnsi="Arial" w:cs="Arial"/>
            <w:sz w:val="22"/>
            <w:szCs w:val="22"/>
          </w:rPr>
          <w:t>http://www.worldbirdnames.org/</w:t>
        </w:r>
      </w:hyperlink>
      <w:r w:rsidR="00A02B4D">
        <w:rPr>
          <w:rFonts w:ascii="Arial" w:hAnsi="Arial" w:cs="Arial"/>
          <w:sz w:val="22"/>
          <w:szCs w:val="22"/>
        </w:rPr>
        <w:t xml:space="preserve"> (Accessed 06/08/</w:t>
      </w:r>
      <w:r w:rsidRPr="005255B6">
        <w:rPr>
          <w:rFonts w:ascii="Arial" w:hAnsi="Arial" w:cs="Arial"/>
          <w:sz w:val="22"/>
          <w:szCs w:val="22"/>
        </w:rPr>
        <w:t>2015).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A02B4D">
        <w:rPr>
          <w:rFonts w:ascii="Arial" w:hAnsi="Arial" w:cs="Arial"/>
          <w:sz w:val="22"/>
          <w:szCs w:val="22"/>
        </w:rPr>
        <w:t>Gosper</w:t>
      </w:r>
      <w:proofErr w:type="spellEnd"/>
      <w:r w:rsidRPr="00A02B4D">
        <w:rPr>
          <w:rFonts w:ascii="Arial" w:hAnsi="Arial" w:cs="Arial"/>
          <w:sz w:val="22"/>
          <w:szCs w:val="22"/>
        </w:rPr>
        <w:t xml:space="preserve">, D. &amp; G. Holmes (2002). </w:t>
      </w:r>
      <w:proofErr w:type="gramStart"/>
      <w:r w:rsidRPr="00A02B4D">
        <w:rPr>
          <w:rFonts w:ascii="Arial" w:hAnsi="Arial" w:cs="Arial"/>
          <w:sz w:val="22"/>
          <w:szCs w:val="22"/>
        </w:rPr>
        <w:t>Status of birds in the Richmond River district, New South Wales, 1973-2000.</w:t>
      </w:r>
      <w:proofErr w:type="gramEnd"/>
      <w:r w:rsidRPr="00A02B4D">
        <w:rPr>
          <w:rFonts w:ascii="Arial" w:hAnsi="Arial" w:cs="Arial"/>
          <w:sz w:val="22"/>
          <w:szCs w:val="22"/>
        </w:rPr>
        <w:t xml:space="preserve"> </w:t>
      </w:r>
      <w:r w:rsidRPr="00A02B4D">
        <w:rPr>
          <w:rFonts w:ascii="Arial" w:hAnsi="Arial" w:cs="Arial"/>
          <w:i/>
          <w:iCs/>
          <w:sz w:val="22"/>
          <w:szCs w:val="22"/>
        </w:rPr>
        <w:t>Corella</w:t>
      </w:r>
      <w:r w:rsidR="00A02B4D">
        <w:rPr>
          <w:rFonts w:ascii="Arial" w:hAnsi="Arial" w:cs="Arial"/>
          <w:sz w:val="22"/>
          <w:szCs w:val="22"/>
        </w:rPr>
        <w:t xml:space="preserve"> 26, </w:t>
      </w:r>
      <w:r w:rsidRPr="00A02B4D">
        <w:rPr>
          <w:rFonts w:ascii="Arial" w:hAnsi="Arial" w:cs="Arial"/>
          <w:sz w:val="22"/>
          <w:szCs w:val="22"/>
        </w:rPr>
        <w:t>89-105.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Gosbell, K. &amp; R. Clemens (2006). Population monitoring in Australia: some insights after 25 years and future directions. </w:t>
      </w:r>
      <w:r w:rsidRPr="005255B6">
        <w:rPr>
          <w:rFonts w:ascii="Arial" w:hAnsi="Arial" w:cs="Arial"/>
          <w:i/>
          <w:iCs/>
          <w:sz w:val="22"/>
          <w:szCs w:val="22"/>
        </w:rPr>
        <w:t>Stilt</w:t>
      </w:r>
      <w:r w:rsidR="00A02B4D">
        <w:rPr>
          <w:rFonts w:ascii="Arial" w:hAnsi="Arial" w:cs="Arial"/>
          <w:sz w:val="22"/>
          <w:szCs w:val="22"/>
        </w:rPr>
        <w:t xml:space="preserve"> 50, </w:t>
      </w:r>
      <w:r w:rsidRPr="005255B6">
        <w:rPr>
          <w:rFonts w:ascii="Arial" w:hAnsi="Arial" w:cs="Arial"/>
          <w:sz w:val="22"/>
          <w:szCs w:val="22"/>
        </w:rPr>
        <w:t>162-175.</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Goss-Custard, J.D. &amp; M.E. Moser (1988). </w:t>
      </w:r>
      <w:proofErr w:type="gramStart"/>
      <w:r w:rsidRPr="005255B6">
        <w:rPr>
          <w:rFonts w:ascii="Arial" w:hAnsi="Arial" w:cs="Arial"/>
          <w:sz w:val="22"/>
          <w:szCs w:val="22"/>
        </w:rPr>
        <w:t xml:space="preserve">Rates of change in the numbers of Dunlin, </w:t>
      </w:r>
      <w:proofErr w:type="spellStart"/>
      <w:r w:rsidRPr="005255B6">
        <w:rPr>
          <w:rFonts w:ascii="Arial" w:hAnsi="Arial" w:cs="Arial"/>
          <w:i/>
          <w:iCs/>
          <w:sz w:val="22"/>
          <w:szCs w:val="22"/>
        </w:rPr>
        <w:t>Calidris</w:t>
      </w:r>
      <w:proofErr w:type="spellEnd"/>
      <w:r w:rsidRPr="005255B6">
        <w:rPr>
          <w:rFonts w:ascii="Arial" w:hAnsi="Arial" w:cs="Arial"/>
          <w:i/>
          <w:iCs/>
          <w:sz w:val="22"/>
          <w:szCs w:val="22"/>
        </w:rPr>
        <w:t xml:space="preserve"> </w:t>
      </w:r>
      <w:proofErr w:type="spellStart"/>
      <w:r w:rsidRPr="005255B6">
        <w:rPr>
          <w:rFonts w:ascii="Arial" w:hAnsi="Arial" w:cs="Arial"/>
          <w:i/>
          <w:iCs/>
          <w:sz w:val="22"/>
          <w:szCs w:val="22"/>
        </w:rPr>
        <w:t>alpina</w:t>
      </w:r>
      <w:proofErr w:type="spellEnd"/>
      <w:r w:rsidRPr="005255B6">
        <w:rPr>
          <w:rFonts w:ascii="Arial" w:hAnsi="Arial" w:cs="Arial"/>
          <w:sz w:val="22"/>
          <w:szCs w:val="22"/>
        </w:rPr>
        <w:t xml:space="preserve">, wintering in British estuaries in relation to the spread of </w:t>
      </w:r>
      <w:proofErr w:type="spellStart"/>
      <w:r w:rsidRPr="005255B6">
        <w:rPr>
          <w:rFonts w:ascii="Arial" w:hAnsi="Arial" w:cs="Arial"/>
          <w:i/>
          <w:iCs/>
          <w:sz w:val="22"/>
          <w:szCs w:val="22"/>
        </w:rPr>
        <w:t>Spartina</w:t>
      </w:r>
      <w:proofErr w:type="spellEnd"/>
      <w:r w:rsidRPr="005255B6">
        <w:rPr>
          <w:rFonts w:ascii="Arial" w:hAnsi="Arial" w:cs="Arial"/>
          <w:i/>
          <w:iCs/>
          <w:sz w:val="22"/>
          <w:szCs w:val="22"/>
        </w:rPr>
        <w:t xml:space="preserve"> </w:t>
      </w:r>
      <w:proofErr w:type="spellStart"/>
      <w:r w:rsidRPr="005255B6">
        <w:rPr>
          <w:rFonts w:ascii="Arial" w:hAnsi="Arial" w:cs="Arial"/>
          <w:i/>
          <w:iCs/>
          <w:sz w:val="22"/>
          <w:szCs w:val="22"/>
        </w:rPr>
        <w:t>anglica</w:t>
      </w:r>
      <w:proofErr w:type="spellEnd"/>
      <w:r w:rsidRPr="005255B6">
        <w:rPr>
          <w:rFonts w:ascii="Arial" w:hAnsi="Arial" w:cs="Arial"/>
          <w:sz w:val="22"/>
          <w:szCs w:val="22"/>
        </w:rPr>
        <w:t>.</w:t>
      </w:r>
      <w:proofErr w:type="gramEnd"/>
      <w:r w:rsidRPr="005255B6">
        <w:rPr>
          <w:rFonts w:ascii="Arial" w:hAnsi="Arial" w:cs="Arial"/>
          <w:sz w:val="22"/>
          <w:szCs w:val="22"/>
        </w:rPr>
        <w:t xml:space="preserve"> </w:t>
      </w:r>
      <w:r w:rsidRPr="005255B6">
        <w:rPr>
          <w:rFonts w:ascii="Arial" w:hAnsi="Arial" w:cs="Arial"/>
          <w:i/>
          <w:iCs/>
          <w:sz w:val="22"/>
          <w:szCs w:val="22"/>
        </w:rPr>
        <w:t>Journal of Applied Ecology</w:t>
      </w:r>
      <w:r w:rsidR="00A02B4D">
        <w:rPr>
          <w:rFonts w:ascii="Arial" w:hAnsi="Arial" w:cs="Arial"/>
          <w:sz w:val="22"/>
          <w:szCs w:val="22"/>
        </w:rPr>
        <w:t xml:space="preserve"> 25, </w:t>
      </w:r>
      <w:r w:rsidRPr="005255B6">
        <w:rPr>
          <w:rFonts w:ascii="Arial" w:hAnsi="Arial" w:cs="Arial"/>
          <w:sz w:val="22"/>
          <w:szCs w:val="22"/>
        </w:rPr>
        <w:t>95-109.</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Goss-Custard, J.D., P. Triple., F. </w:t>
      </w:r>
      <w:proofErr w:type="spellStart"/>
      <w:r w:rsidRPr="005255B6">
        <w:rPr>
          <w:rFonts w:ascii="Arial" w:hAnsi="Arial" w:cs="Arial"/>
          <w:sz w:val="22"/>
          <w:szCs w:val="22"/>
        </w:rPr>
        <w:t>Sueur</w:t>
      </w:r>
      <w:proofErr w:type="spellEnd"/>
      <w:r w:rsidRPr="005255B6">
        <w:rPr>
          <w:rFonts w:ascii="Arial" w:hAnsi="Arial" w:cs="Arial"/>
          <w:sz w:val="22"/>
          <w:szCs w:val="22"/>
        </w:rPr>
        <w:t xml:space="preserve"> &amp; A.D. West.</w:t>
      </w:r>
      <w:proofErr w:type="gramEnd"/>
      <w:r w:rsidRPr="005255B6">
        <w:rPr>
          <w:rFonts w:ascii="Arial" w:hAnsi="Arial" w:cs="Arial"/>
          <w:sz w:val="22"/>
          <w:szCs w:val="22"/>
        </w:rPr>
        <w:t xml:space="preserve"> </w:t>
      </w:r>
      <w:proofErr w:type="gramStart"/>
      <w:r w:rsidRPr="005255B6">
        <w:rPr>
          <w:rFonts w:ascii="Arial" w:hAnsi="Arial" w:cs="Arial"/>
          <w:sz w:val="22"/>
          <w:szCs w:val="22"/>
        </w:rPr>
        <w:t>(2006). Critical thresholds of disturbance by people and raptors in foraging wading birds.</w:t>
      </w:r>
      <w:proofErr w:type="gramEnd"/>
      <w:r w:rsidRPr="005255B6">
        <w:rPr>
          <w:rFonts w:ascii="Arial" w:hAnsi="Arial" w:cs="Arial"/>
          <w:sz w:val="22"/>
          <w:szCs w:val="22"/>
        </w:rPr>
        <w:t xml:space="preserve"> </w:t>
      </w:r>
      <w:r w:rsidRPr="00A02B4D">
        <w:rPr>
          <w:rFonts w:ascii="Arial" w:hAnsi="Arial" w:cs="Arial"/>
          <w:i/>
          <w:sz w:val="22"/>
          <w:szCs w:val="22"/>
        </w:rPr>
        <w:t>Biological Conservation</w:t>
      </w:r>
      <w:r w:rsidR="00A02B4D">
        <w:rPr>
          <w:rFonts w:ascii="Arial" w:hAnsi="Arial" w:cs="Arial"/>
          <w:sz w:val="22"/>
          <w:szCs w:val="22"/>
        </w:rPr>
        <w:t xml:space="preserve"> 127,</w:t>
      </w:r>
      <w:r w:rsidRPr="005255B6">
        <w:rPr>
          <w:rFonts w:ascii="Arial" w:hAnsi="Arial" w:cs="Arial"/>
          <w:sz w:val="22"/>
          <w:szCs w:val="22"/>
        </w:rPr>
        <w:t xml:space="preserve"> 88-97.</w:t>
      </w:r>
    </w:p>
    <w:p w:rsidR="00A02B4D" w:rsidRPr="005255B6" w:rsidRDefault="00A02B4D"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Harding, J., S. Harding &amp; P. Driscoll (1999).</w:t>
      </w:r>
      <w:proofErr w:type="gramEnd"/>
      <w:r w:rsidRPr="005255B6">
        <w:rPr>
          <w:rFonts w:ascii="Arial" w:hAnsi="Arial" w:cs="Arial"/>
          <w:sz w:val="22"/>
          <w:szCs w:val="22"/>
        </w:rPr>
        <w:t xml:space="preserve"> Empire Point Roost: a purpose built roost site for waders. </w:t>
      </w:r>
      <w:r w:rsidRPr="005255B6">
        <w:rPr>
          <w:rFonts w:ascii="Arial" w:hAnsi="Arial" w:cs="Arial"/>
          <w:i/>
          <w:iCs/>
          <w:sz w:val="22"/>
          <w:szCs w:val="22"/>
        </w:rPr>
        <w:t>Stilt</w:t>
      </w:r>
      <w:r w:rsidR="00A02B4D">
        <w:rPr>
          <w:rFonts w:ascii="Arial" w:hAnsi="Arial" w:cs="Arial"/>
          <w:sz w:val="22"/>
          <w:szCs w:val="22"/>
        </w:rPr>
        <w:t xml:space="preserve"> 34, </w:t>
      </w:r>
      <w:r w:rsidRPr="005255B6">
        <w:rPr>
          <w:rFonts w:ascii="Arial" w:hAnsi="Arial" w:cs="Arial"/>
          <w:sz w:val="22"/>
          <w:szCs w:val="22"/>
        </w:rPr>
        <w:t>46-50.</w:t>
      </w:r>
    </w:p>
    <w:p w:rsidR="00A02B4D" w:rsidRPr="005255B6" w:rsidRDefault="00A02B4D" w:rsidP="005255B6">
      <w:pPr>
        <w:rPr>
          <w:rFonts w:ascii="Arial" w:hAnsi="Arial" w:cs="Arial"/>
          <w:sz w:val="22"/>
          <w:szCs w:val="22"/>
          <w:highlight w:val="yellow"/>
        </w:rPr>
      </w:pPr>
    </w:p>
    <w:p w:rsidR="00943F66" w:rsidRDefault="005255B6" w:rsidP="005255B6">
      <w:pPr>
        <w:rPr>
          <w:rFonts w:ascii="Arial" w:hAnsi="Arial" w:cs="Arial"/>
          <w:sz w:val="22"/>
          <w:szCs w:val="22"/>
        </w:rPr>
      </w:pPr>
      <w:proofErr w:type="gramStart"/>
      <w:r w:rsidRPr="005255B6">
        <w:rPr>
          <w:rFonts w:ascii="Arial" w:hAnsi="Arial" w:cs="Arial"/>
          <w:sz w:val="22"/>
          <w:szCs w:val="22"/>
        </w:rPr>
        <w:t xml:space="preserve">Harding, S.B., J.R. Wilson &amp; D.W. </w:t>
      </w:r>
      <w:proofErr w:type="spellStart"/>
      <w:r w:rsidRPr="005255B6">
        <w:rPr>
          <w:rFonts w:ascii="Arial" w:hAnsi="Arial" w:cs="Arial"/>
          <w:sz w:val="22"/>
          <w:szCs w:val="22"/>
        </w:rPr>
        <w:t>Geering</w:t>
      </w:r>
      <w:proofErr w:type="spellEnd"/>
      <w:r w:rsidRPr="005255B6">
        <w:rPr>
          <w:rFonts w:ascii="Arial" w:hAnsi="Arial" w:cs="Arial"/>
          <w:sz w:val="22"/>
          <w:szCs w:val="22"/>
        </w:rPr>
        <w:t xml:space="preserve"> (2007).</w:t>
      </w:r>
      <w:proofErr w:type="gramEnd"/>
      <w:r w:rsidRPr="005255B6">
        <w:rPr>
          <w:rFonts w:ascii="Arial" w:hAnsi="Arial" w:cs="Arial"/>
          <w:sz w:val="22"/>
          <w:szCs w:val="22"/>
        </w:rPr>
        <w:t xml:space="preserve"> </w:t>
      </w:r>
      <w:proofErr w:type="gramStart"/>
      <w:r w:rsidRPr="005255B6">
        <w:rPr>
          <w:rFonts w:ascii="Arial" w:hAnsi="Arial" w:cs="Arial"/>
          <w:sz w:val="22"/>
          <w:szCs w:val="22"/>
        </w:rPr>
        <w:t>Threats to shorebirds and conservation actions.</w:t>
      </w:r>
      <w:proofErr w:type="gramEnd"/>
      <w:r w:rsidRPr="005255B6">
        <w:rPr>
          <w:rFonts w:ascii="Arial" w:hAnsi="Arial" w:cs="Arial"/>
          <w:sz w:val="22"/>
          <w:szCs w:val="22"/>
        </w:rPr>
        <w:t xml:space="preserve"> </w:t>
      </w:r>
      <w:r w:rsidRPr="005255B6">
        <w:rPr>
          <w:rFonts w:ascii="Arial" w:hAnsi="Arial" w:cs="Arial"/>
          <w:b/>
          <w:bCs/>
          <w:sz w:val="22"/>
          <w:szCs w:val="22"/>
        </w:rPr>
        <w:t>In:</w:t>
      </w:r>
      <w:r w:rsidRPr="005255B6">
        <w:rPr>
          <w:rFonts w:ascii="Arial" w:hAnsi="Arial" w:cs="Arial"/>
          <w:sz w:val="22"/>
          <w:szCs w:val="22"/>
        </w:rPr>
        <w:t xml:space="preserve"> </w:t>
      </w:r>
      <w:proofErr w:type="spellStart"/>
      <w:r w:rsidRPr="00943F66">
        <w:rPr>
          <w:rFonts w:ascii="Arial" w:hAnsi="Arial" w:cs="Arial"/>
          <w:sz w:val="22"/>
          <w:szCs w:val="22"/>
        </w:rPr>
        <w:t>Geering</w:t>
      </w:r>
      <w:proofErr w:type="spellEnd"/>
      <w:r w:rsidRPr="00943F66">
        <w:rPr>
          <w:rFonts w:ascii="Arial" w:hAnsi="Arial" w:cs="Arial"/>
          <w:sz w:val="22"/>
          <w:szCs w:val="22"/>
        </w:rPr>
        <w:t xml:space="preserve">, A., L. Agnew &amp; S. Harding, eds. </w:t>
      </w:r>
      <w:r w:rsidRPr="00943F66">
        <w:rPr>
          <w:rFonts w:ascii="Arial" w:hAnsi="Arial" w:cs="Arial"/>
          <w:i/>
          <w:iCs/>
          <w:sz w:val="22"/>
          <w:szCs w:val="22"/>
        </w:rPr>
        <w:t>Shorebirds of Australia</w:t>
      </w:r>
      <w:r w:rsidRPr="00943F66">
        <w:rPr>
          <w:rFonts w:ascii="Arial" w:hAnsi="Arial" w:cs="Arial"/>
          <w:sz w:val="22"/>
          <w:szCs w:val="22"/>
        </w:rPr>
        <w:t>. Page(s) 197-213. Melbourne, Victoria: CSIRO Publishing.</w:t>
      </w:r>
    </w:p>
    <w:p w:rsidR="00943F6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Huang, S-C., S-S.</w:t>
      </w:r>
      <w:proofErr w:type="gramEnd"/>
      <w:r w:rsidRPr="005255B6">
        <w:rPr>
          <w:rFonts w:ascii="Arial" w:hAnsi="Arial" w:cs="Arial"/>
          <w:sz w:val="22"/>
          <w:szCs w:val="22"/>
        </w:rPr>
        <w:t xml:space="preserve"> </w:t>
      </w:r>
      <w:proofErr w:type="gramStart"/>
      <w:r w:rsidRPr="005255B6">
        <w:rPr>
          <w:rFonts w:ascii="Arial" w:hAnsi="Arial" w:cs="Arial"/>
          <w:sz w:val="22"/>
          <w:szCs w:val="22"/>
        </w:rPr>
        <w:t>Shih, Y-S.</w:t>
      </w:r>
      <w:proofErr w:type="gramEnd"/>
      <w:r w:rsidRPr="005255B6">
        <w:rPr>
          <w:rFonts w:ascii="Arial" w:hAnsi="Arial" w:cs="Arial"/>
          <w:sz w:val="22"/>
          <w:szCs w:val="22"/>
        </w:rPr>
        <w:t xml:space="preserve"> Ho, C-P. </w:t>
      </w:r>
      <w:proofErr w:type="gramStart"/>
      <w:r w:rsidRPr="005255B6">
        <w:rPr>
          <w:rFonts w:ascii="Arial" w:hAnsi="Arial" w:cs="Arial"/>
          <w:sz w:val="22"/>
          <w:szCs w:val="22"/>
        </w:rPr>
        <w:t>Chen &amp; H-L.</w:t>
      </w:r>
      <w:proofErr w:type="gramEnd"/>
      <w:r w:rsidRPr="005255B6">
        <w:rPr>
          <w:rFonts w:ascii="Arial" w:hAnsi="Arial" w:cs="Arial"/>
          <w:sz w:val="22"/>
          <w:szCs w:val="22"/>
        </w:rPr>
        <w:t xml:space="preserve"> </w:t>
      </w:r>
      <w:proofErr w:type="gramStart"/>
      <w:r w:rsidRPr="005255B6">
        <w:rPr>
          <w:rFonts w:ascii="Arial" w:hAnsi="Arial" w:cs="Arial"/>
          <w:sz w:val="22"/>
          <w:szCs w:val="22"/>
        </w:rPr>
        <w:t>Hsieh.</w:t>
      </w:r>
      <w:proofErr w:type="gramEnd"/>
      <w:r w:rsidRPr="005255B6">
        <w:rPr>
          <w:rFonts w:ascii="Arial" w:hAnsi="Arial" w:cs="Arial"/>
          <w:sz w:val="22"/>
          <w:szCs w:val="22"/>
        </w:rPr>
        <w:t xml:space="preserve"> </w:t>
      </w:r>
      <w:proofErr w:type="gramStart"/>
      <w:r w:rsidRPr="005255B6">
        <w:rPr>
          <w:rFonts w:ascii="Arial" w:hAnsi="Arial" w:cs="Arial"/>
          <w:sz w:val="22"/>
          <w:szCs w:val="22"/>
        </w:rPr>
        <w:t>(2012). Restoration of Shorebird-Roosting Mudflats by Partial Removal of Estuarine Mangroves in Northern Taiwan.</w:t>
      </w:r>
      <w:proofErr w:type="gramEnd"/>
      <w:r w:rsidRPr="005255B6">
        <w:rPr>
          <w:rFonts w:ascii="Arial" w:hAnsi="Arial" w:cs="Arial"/>
          <w:sz w:val="22"/>
          <w:szCs w:val="22"/>
        </w:rPr>
        <w:t xml:space="preserve"> </w:t>
      </w:r>
      <w:r w:rsidRPr="00943F66">
        <w:rPr>
          <w:rFonts w:ascii="Arial" w:hAnsi="Arial" w:cs="Arial"/>
          <w:i/>
          <w:sz w:val="22"/>
          <w:szCs w:val="22"/>
        </w:rPr>
        <w:t>Restoration Ecology</w:t>
      </w:r>
      <w:r w:rsidR="00943F66">
        <w:rPr>
          <w:rFonts w:ascii="Arial" w:hAnsi="Arial" w:cs="Arial"/>
          <w:sz w:val="22"/>
          <w:szCs w:val="22"/>
        </w:rPr>
        <w:t xml:space="preserve"> 20, </w:t>
      </w:r>
      <w:r w:rsidRPr="005255B6">
        <w:rPr>
          <w:rFonts w:ascii="Arial" w:hAnsi="Arial" w:cs="Arial"/>
          <w:sz w:val="22"/>
          <w:szCs w:val="22"/>
        </w:rPr>
        <w:t>76–84.</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Iwamura</w:t>
      </w:r>
      <w:proofErr w:type="spellEnd"/>
      <w:r w:rsidRPr="005255B6">
        <w:rPr>
          <w:rFonts w:ascii="Arial" w:hAnsi="Arial" w:cs="Arial"/>
          <w:sz w:val="22"/>
          <w:szCs w:val="22"/>
        </w:rPr>
        <w:t xml:space="preserve">, T., H.P. </w:t>
      </w:r>
      <w:proofErr w:type="spellStart"/>
      <w:r w:rsidRPr="005255B6">
        <w:rPr>
          <w:rFonts w:ascii="Arial" w:hAnsi="Arial" w:cs="Arial"/>
          <w:sz w:val="22"/>
          <w:szCs w:val="22"/>
        </w:rPr>
        <w:t>Possingham</w:t>
      </w:r>
      <w:proofErr w:type="spellEnd"/>
      <w:r w:rsidRPr="005255B6">
        <w:rPr>
          <w:rFonts w:ascii="Arial" w:hAnsi="Arial" w:cs="Arial"/>
          <w:sz w:val="22"/>
          <w:szCs w:val="22"/>
        </w:rPr>
        <w:t xml:space="preserve">, I. </w:t>
      </w:r>
      <w:proofErr w:type="spellStart"/>
      <w:r w:rsidRPr="005255B6">
        <w:rPr>
          <w:rFonts w:ascii="Arial" w:hAnsi="Arial" w:cs="Arial"/>
          <w:sz w:val="22"/>
          <w:szCs w:val="22"/>
        </w:rPr>
        <w:t>Chades</w:t>
      </w:r>
      <w:proofErr w:type="spellEnd"/>
      <w:r w:rsidRPr="005255B6">
        <w:rPr>
          <w:rFonts w:ascii="Arial" w:hAnsi="Arial" w:cs="Arial"/>
          <w:sz w:val="22"/>
          <w:szCs w:val="22"/>
        </w:rPr>
        <w:t xml:space="preserve">, C. Minton, N.J. Murray, D.I. Rogers, E.A. </w:t>
      </w:r>
      <w:proofErr w:type="spellStart"/>
      <w:r w:rsidRPr="005255B6">
        <w:rPr>
          <w:rFonts w:ascii="Arial" w:hAnsi="Arial" w:cs="Arial"/>
          <w:sz w:val="22"/>
          <w:szCs w:val="22"/>
        </w:rPr>
        <w:t>Treml</w:t>
      </w:r>
      <w:proofErr w:type="spellEnd"/>
      <w:r w:rsidRPr="005255B6">
        <w:rPr>
          <w:rFonts w:ascii="Arial" w:hAnsi="Arial" w:cs="Arial"/>
          <w:sz w:val="22"/>
          <w:szCs w:val="22"/>
        </w:rPr>
        <w:t xml:space="preserve"> &amp; R.A. Fuller (2013). Migratory connectivity magnifies the consequences of habitat loss from sea-level rise for shorebird populations. </w:t>
      </w:r>
      <w:r w:rsidRPr="005255B6">
        <w:rPr>
          <w:rFonts w:ascii="Arial" w:hAnsi="Arial" w:cs="Arial"/>
          <w:i/>
          <w:iCs/>
          <w:sz w:val="22"/>
          <w:szCs w:val="22"/>
        </w:rPr>
        <w:t>Proceedings of the Royal Society B: Biological Sciences</w:t>
      </w:r>
      <w:r w:rsidRPr="005255B6">
        <w:rPr>
          <w:rFonts w:ascii="Arial" w:hAnsi="Arial" w:cs="Arial"/>
          <w:sz w:val="22"/>
          <w:szCs w:val="22"/>
        </w:rPr>
        <w:t>.</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Jessop, A. (2003). Gut analysis of five wader species collected from the </w:t>
      </w:r>
      <w:proofErr w:type="spellStart"/>
      <w:proofErr w:type="gramStart"/>
      <w:r w:rsidRPr="005255B6">
        <w:rPr>
          <w:rFonts w:ascii="Arial" w:hAnsi="Arial" w:cs="Arial"/>
          <w:sz w:val="22"/>
          <w:szCs w:val="22"/>
        </w:rPr>
        <w:t>nw</w:t>
      </w:r>
      <w:proofErr w:type="spellEnd"/>
      <w:proofErr w:type="gramEnd"/>
      <w:r w:rsidRPr="005255B6">
        <w:rPr>
          <w:rFonts w:ascii="Arial" w:hAnsi="Arial" w:cs="Arial"/>
          <w:sz w:val="22"/>
          <w:szCs w:val="22"/>
        </w:rPr>
        <w:t xml:space="preserve"> of Western Australia. </w:t>
      </w:r>
      <w:r w:rsidRPr="005255B6">
        <w:rPr>
          <w:rFonts w:ascii="Arial" w:hAnsi="Arial" w:cs="Arial"/>
          <w:i/>
          <w:iCs/>
          <w:sz w:val="22"/>
          <w:szCs w:val="22"/>
        </w:rPr>
        <w:t>Stilt</w:t>
      </w:r>
      <w:r w:rsidR="00943F66">
        <w:rPr>
          <w:rFonts w:ascii="Arial" w:hAnsi="Arial" w:cs="Arial"/>
          <w:sz w:val="22"/>
          <w:szCs w:val="22"/>
        </w:rPr>
        <w:t xml:space="preserve"> 43, </w:t>
      </w:r>
      <w:r w:rsidRPr="005255B6">
        <w:rPr>
          <w:rFonts w:ascii="Arial" w:hAnsi="Arial" w:cs="Arial"/>
          <w:sz w:val="22"/>
          <w:szCs w:val="22"/>
        </w:rPr>
        <w:t>3-13.</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Jessop, R. &amp; P. Collins (2000). </w:t>
      </w:r>
      <w:proofErr w:type="gramStart"/>
      <w:r w:rsidRPr="005255B6">
        <w:rPr>
          <w:rFonts w:ascii="Arial" w:hAnsi="Arial" w:cs="Arial"/>
          <w:sz w:val="22"/>
          <w:szCs w:val="22"/>
        </w:rPr>
        <w:t>The effects of cyclonic weather conditions on the bird life around Broome, Western Australia.</w:t>
      </w:r>
      <w:proofErr w:type="gramEnd"/>
      <w:r w:rsidRPr="005255B6">
        <w:rPr>
          <w:rFonts w:ascii="Arial" w:hAnsi="Arial" w:cs="Arial"/>
          <w:sz w:val="22"/>
          <w:szCs w:val="22"/>
        </w:rPr>
        <w:t xml:space="preserve"> </w:t>
      </w:r>
      <w:r w:rsidRPr="005255B6">
        <w:rPr>
          <w:rFonts w:ascii="Arial" w:hAnsi="Arial" w:cs="Arial"/>
          <w:i/>
          <w:iCs/>
          <w:sz w:val="22"/>
          <w:szCs w:val="22"/>
        </w:rPr>
        <w:t>Stilt</w:t>
      </w:r>
      <w:r w:rsidR="00943F66">
        <w:rPr>
          <w:rFonts w:ascii="Arial" w:hAnsi="Arial" w:cs="Arial"/>
          <w:sz w:val="22"/>
          <w:szCs w:val="22"/>
        </w:rPr>
        <w:t xml:space="preserve"> 36, </w:t>
      </w:r>
      <w:r w:rsidRPr="005255B6">
        <w:rPr>
          <w:rFonts w:ascii="Arial" w:hAnsi="Arial" w:cs="Arial"/>
          <w:sz w:val="22"/>
          <w:szCs w:val="22"/>
        </w:rPr>
        <w:t>11-15.</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Ma, Z., C. </w:t>
      </w:r>
      <w:proofErr w:type="spellStart"/>
      <w:r w:rsidRPr="005255B6">
        <w:rPr>
          <w:rFonts w:ascii="Arial" w:hAnsi="Arial" w:cs="Arial"/>
          <w:sz w:val="22"/>
          <w:szCs w:val="22"/>
        </w:rPr>
        <w:t>Choi</w:t>
      </w:r>
      <w:proofErr w:type="spellEnd"/>
      <w:r w:rsidRPr="005255B6">
        <w:rPr>
          <w:rFonts w:ascii="Arial" w:hAnsi="Arial" w:cs="Arial"/>
          <w:sz w:val="22"/>
          <w:szCs w:val="22"/>
        </w:rPr>
        <w:t xml:space="preserve">, X. Gan, S. </w:t>
      </w:r>
      <w:proofErr w:type="spellStart"/>
      <w:r w:rsidRPr="005255B6">
        <w:rPr>
          <w:rFonts w:ascii="Arial" w:hAnsi="Arial" w:cs="Arial"/>
          <w:sz w:val="22"/>
          <w:szCs w:val="22"/>
        </w:rPr>
        <w:t>Zheng</w:t>
      </w:r>
      <w:proofErr w:type="spellEnd"/>
      <w:r w:rsidRPr="005255B6">
        <w:rPr>
          <w:rFonts w:ascii="Arial" w:hAnsi="Arial" w:cs="Arial"/>
          <w:sz w:val="22"/>
          <w:szCs w:val="22"/>
        </w:rPr>
        <w:t xml:space="preserve"> &amp; J. Chen (2006).</w:t>
      </w:r>
      <w:proofErr w:type="gramEnd"/>
      <w:r w:rsidRPr="005255B6">
        <w:rPr>
          <w:rFonts w:ascii="Arial" w:hAnsi="Arial" w:cs="Arial"/>
          <w:sz w:val="22"/>
          <w:szCs w:val="22"/>
        </w:rPr>
        <w:t xml:space="preserve"> The importance of </w:t>
      </w:r>
      <w:proofErr w:type="spellStart"/>
      <w:r w:rsidRPr="005255B6">
        <w:rPr>
          <w:rFonts w:ascii="Arial" w:hAnsi="Arial" w:cs="Arial"/>
          <w:sz w:val="22"/>
          <w:szCs w:val="22"/>
        </w:rPr>
        <w:t>Jiuduansha</w:t>
      </w:r>
      <w:proofErr w:type="spellEnd"/>
      <w:r w:rsidRPr="005255B6">
        <w:rPr>
          <w:rFonts w:ascii="Arial" w:hAnsi="Arial" w:cs="Arial"/>
          <w:sz w:val="22"/>
          <w:szCs w:val="22"/>
        </w:rPr>
        <w:t xml:space="preserve"> Wetlands for shorebirds during northward migration: energy-replenishing sites or temporary stages? </w:t>
      </w:r>
      <w:r w:rsidRPr="005255B6">
        <w:rPr>
          <w:rFonts w:ascii="Arial" w:hAnsi="Arial" w:cs="Arial"/>
          <w:i/>
          <w:iCs/>
          <w:sz w:val="22"/>
          <w:szCs w:val="22"/>
        </w:rPr>
        <w:t>Stilt</w:t>
      </w:r>
      <w:r w:rsidR="00943F66">
        <w:rPr>
          <w:rFonts w:ascii="Arial" w:hAnsi="Arial" w:cs="Arial"/>
          <w:sz w:val="22"/>
          <w:szCs w:val="22"/>
        </w:rPr>
        <w:t xml:space="preserve"> 50, </w:t>
      </w:r>
      <w:r w:rsidRPr="005255B6">
        <w:rPr>
          <w:rFonts w:ascii="Arial" w:hAnsi="Arial" w:cs="Arial"/>
          <w:sz w:val="22"/>
          <w:szCs w:val="22"/>
        </w:rPr>
        <w:t>54-57.</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Ma, Z.J., K. Jing, S.M. Tang &amp; J.K. Chen.</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(2002a). Shorebirds in the eastern intertidal areas of </w:t>
      </w:r>
      <w:proofErr w:type="spellStart"/>
      <w:r w:rsidRPr="005255B6">
        <w:rPr>
          <w:rFonts w:ascii="Arial" w:hAnsi="Arial" w:cs="Arial"/>
          <w:sz w:val="22"/>
          <w:szCs w:val="22"/>
        </w:rPr>
        <w:t>Chongming</w:t>
      </w:r>
      <w:proofErr w:type="spellEnd"/>
      <w:r w:rsidRPr="005255B6">
        <w:rPr>
          <w:rFonts w:ascii="Arial" w:hAnsi="Arial" w:cs="Arial"/>
          <w:sz w:val="22"/>
          <w:szCs w:val="22"/>
        </w:rPr>
        <w:t xml:space="preserve"> Island during the 2001 northward migration.</w:t>
      </w:r>
      <w:proofErr w:type="gramEnd"/>
      <w:r w:rsidRPr="005255B6">
        <w:rPr>
          <w:rFonts w:ascii="Arial" w:hAnsi="Arial" w:cs="Arial"/>
          <w:sz w:val="22"/>
          <w:szCs w:val="22"/>
        </w:rPr>
        <w:t xml:space="preserve"> </w:t>
      </w:r>
      <w:r w:rsidRPr="00943F66">
        <w:rPr>
          <w:rFonts w:ascii="Arial" w:hAnsi="Arial" w:cs="Arial"/>
          <w:i/>
          <w:sz w:val="22"/>
          <w:szCs w:val="22"/>
        </w:rPr>
        <w:t>Stilt</w:t>
      </w:r>
      <w:r w:rsidR="00943F66">
        <w:rPr>
          <w:rFonts w:ascii="Arial" w:hAnsi="Arial" w:cs="Arial"/>
          <w:sz w:val="22"/>
          <w:szCs w:val="22"/>
        </w:rPr>
        <w:t xml:space="preserve"> 41,</w:t>
      </w:r>
      <w:r w:rsidRPr="005255B6">
        <w:rPr>
          <w:rFonts w:ascii="Arial" w:hAnsi="Arial" w:cs="Arial"/>
          <w:sz w:val="22"/>
          <w:szCs w:val="22"/>
        </w:rPr>
        <w:t xml:space="preserve"> 6-10. </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Ma, Z.J., Tang, S.M., Lu, F. and Chen, J.K. (2002b).</w:t>
      </w:r>
      <w:proofErr w:type="gramEnd"/>
      <w:r w:rsidRPr="005255B6">
        <w:rPr>
          <w:rFonts w:ascii="Arial" w:hAnsi="Arial" w:cs="Arial"/>
          <w:sz w:val="22"/>
          <w:szCs w:val="22"/>
        </w:rPr>
        <w:t xml:space="preserve"> </w:t>
      </w:r>
      <w:proofErr w:type="spellStart"/>
      <w:r w:rsidRPr="005255B6">
        <w:rPr>
          <w:rFonts w:ascii="Arial" w:hAnsi="Arial" w:cs="Arial"/>
          <w:sz w:val="22"/>
          <w:szCs w:val="22"/>
        </w:rPr>
        <w:t>Chongming</w:t>
      </w:r>
      <w:proofErr w:type="spellEnd"/>
      <w:r w:rsidRPr="005255B6">
        <w:rPr>
          <w:rFonts w:ascii="Arial" w:hAnsi="Arial" w:cs="Arial"/>
          <w:sz w:val="22"/>
          <w:szCs w:val="22"/>
        </w:rPr>
        <w:t xml:space="preserve"> Island: a less important shorebird stopover site during southward migration? </w:t>
      </w:r>
      <w:r w:rsidRPr="00943F66">
        <w:rPr>
          <w:rFonts w:ascii="Arial" w:hAnsi="Arial" w:cs="Arial"/>
          <w:i/>
          <w:sz w:val="22"/>
          <w:szCs w:val="22"/>
        </w:rPr>
        <w:t>Stilt</w:t>
      </w:r>
      <w:r w:rsidR="00943F66">
        <w:rPr>
          <w:rFonts w:ascii="Arial" w:hAnsi="Arial" w:cs="Arial"/>
          <w:sz w:val="22"/>
          <w:szCs w:val="22"/>
        </w:rPr>
        <w:t xml:space="preserve"> 41,</w:t>
      </w:r>
      <w:r w:rsidRPr="005255B6">
        <w:rPr>
          <w:rFonts w:ascii="Arial" w:hAnsi="Arial" w:cs="Arial"/>
          <w:sz w:val="22"/>
          <w:szCs w:val="22"/>
        </w:rPr>
        <w:t xml:space="preserve"> 35-37.</w:t>
      </w:r>
    </w:p>
    <w:p w:rsidR="00943F66" w:rsidRPr="005255B6" w:rsidRDefault="00943F66" w:rsidP="005255B6">
      <w:pPr>
        <w:rPr>
          <w:rFonts w:ascii="Arial" w:hAnsi="Arial" w:cs="Arial"/>
          <w:sz w:val="22"/>
          <w:szCs w:val="22"/>
        </w:rPr>
      </w:pPr>
    </w:p>
    <w:p w:rsidR="005255B6" w:rsidRPr="005255B6" w:rsidRDefault="005255B6" w:rsidP="005255B6">
      <w:pPr>
        <w:rPr>
          <w:rFonts w:ascii="Arial" w:hAnsi="Arial" w:cs="Arial"/>
          <w:sz w:val="22"/>
          <w:szCs w:val="22"/>
        </w:rPr>
      </w:pPr>
      <w:proofErr w:type="gramStart"/>
      <w:r w:rsidRPr="005255B6">
        <w:rPr>
          <w:rFonts w:ascii="Arial" w:hAnsi="Arial" w:cs="Arial"/>
          <w:sz w:val="22"/>
          <w:szCs w:val="22"/>
        </w:rPr>
        <w:t>MacKinnon, J., Y.I. Verkuil &amp; N. Murray.</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(2012). IUCN situation analysis on East and Southeast Asian intertidal habitats, with particular reference to the Yellow Sea (including the </w:t>
      </w:r>
      <w:proofErr w:type="spellStart"/>
      <w:r w:rsidRPr="005255B6">
        <w:rPr>
          <w:rFonts w:ascii="Arial" w:hAnsi="Arial" w:cs="Arial"/>
          <w:sz w:val="22"/>
          <w:szCs w:val="22"/>
        </w:rPr>
        <w:t>Bohai</w:t>
      </w:r>
      <w:proofErr w:type="spellEnd"/>
      <w:r w:rsidRPr="005255B6">
        <w:rPr>
          <w:rFonts w:ascii="Arial" w:hAnsi="Arial" w:cs="Arial"/>
          <w:sz w:val="22"/>
          <w:szCs w:val="22"/>
        </w:rPr>
        <w:t xml:space="preserve"> Sea).</w:t>
      </w:r>
      <w:proofErr w:type="gramEnd"/>
      <w:r w:rsidRPr="005255B6">
        <w:rPr>
          <w:rFonts w:ascii="Arial" w:hAnsi="Arial" w:cs="Arial"/>
          <w:sz w:val="22"/>
          <w:szCs w:val="22"/>
        </w:rPr>
        <w:t xml:space="preserve"> </w:t>
      </w:r>
      <w:proofErr w:type="gramStart"/>
      <w:r w:rsidRPr="005255B6">
        <w:rPr>
          <w:rFonts w:ascii="Arial" w:hAnsi="Arial" w:cs="Arial"/>
          <w:sz w:val="22"/>
          <w:szCs w:val="22"/>
        </w:rPr>
        <w:t>Occasional Paper of the IUCN Species Survival Commission No. 47.</w:t>
      </w:r>
      <w:proofErr w:type="gramEnd"/>
      <w:r w:rsidRPr="005255B6">
        <w:rPr>
          <w:rFonts w:ascii="Arial" w:hAnsi="Arial" w:cs="Arial"/>
          <w:sz w:val="22"/>
          <w:szCs w:val="22"/>
        </w:rPr>
        <w:t xml:space="preserve"> </w:t>
      </w:r>
      <w:proofErr w:type="gramStart"/>
      <w:r w:rsidRPr="005255B6">
        <w:rPr>
          <w:rFonts w:ascii="Arial" w:hAnsi="Arial" w:cs="Arial"/>
          <w:sz w:val="22"/>
          <w:szCs w:val="22"/>
        </w:rPr>
        <w:t>IUCN, Gland, Switzerland and Cambridge, UK.</w:t>
      </w:r>
      <w:proofErr w:type="gramEnd"/>
      <w:r w:rsidRPr="005255B6">
        <w:rPr>
          <w:rFonts w:ascii="Arial" w:hAnsi="Arial" w:cs="Arial"/>
          <w:sz w:val="22"/>
          <w:szCs w:val="22"/>
        </w:rPr>
        <w:t xml:space="preserve"> </w:t>
      </w:r>
      <w:proofErr w:type="gramStart"/>
      <w:r w:rsidRPr="005255B6">
        <w:rPr>
          <w:rFonts w:ascii="Arial" w:hAnsi="Arial" w:cs="Arial"/>
          <w:sz w:val="22"/>
          <w:szCs w:val="22"/>
        </w:rPr>
        <w:t>ii</w:t>
      </w:r>
      <w:proofErr w:type="gramEnd"/>
      <w:r w:rsidRPr="005255B6">
        <w:rPr>
          <w:rFonts w:ascii="Arial" w:hAnsi="Arial" w:cs="Arial"/>
          <w:sz w:val="22"/>
          <w:szCs w:val="22"/>
        </w:rPr>
        <w:t xml:space="preserve"> + 70 pp.</w:t>
      </w:r>
    </w:p>
    <w:p w:rsidR="005255B6" w:rsidRDefault="005255B6" w:rsidP="005255B6">
      <w:pPr>
        <w:pStyle w:val="NormalWeb"/>
        <w:rPr>
          <w:rFonts w:ascii="Arial" w:hAnsi="Arial" w:cs="Arial"/>
          <w:sz w:val="22"/>
          <w:szCs w:val="22"/>
        </w:rPr>
      </w:pPr>
      <w:proofErr w:type="spellStart"/>
      <w:r w:rsidRPr="005255B6">
        <w:rPr>
          <w:rFonts w:ascii="Arial" w:hAnsi="Arial" w:cs="Arial"/>
          <w:sz w:val="22"/>
          <w:szCs w:val="22"/>
        </w:rPr>
        <w:t>Marchant</w:t>
      </w:r>
      <w:proofErr w:type="spellEnd"/>
      <w:r w:rsidRPr="005255B6">
        <w:rPr>
          <w:rFonts w:ascii="Arial" w:hAnsi="Arial" w:cs="Arial"/>
          <w:sz w:val="22"/>
          <w:szCs w:val="22"/>
        </w:rPr>
        <w:t xml:space="preserve">, S. &amp; P.J. Higgins, eds. (1993). </w:t>
      </w:r>
      <w:proofErr w:type="gramStart"/>
      <w:r w:rsidRPr="005255B6">
        <w:rPr>
          <w:rFonts w:ascii="Arial" w:hAnsi="Arial" w:cs="Arial"/>
          <w:i/>
          <w:iCs/>
          <w:sz w:val="22"/>
          <w:szCs w:val="22"/>
        </w:rPr>
        <w:t>Handbook of Australian, New Zealand and Antarctic Birds.</w:t>
      </w:r>
      <w:proofErr w:type="gramEnd"/>
      <w:r w:rsidRPr="005255B6">
        <w:rPr>
          <w:rFonts w:ascii="Arial" w:hAnsi="Arial" w:cs="Arial"/>
          <w:i/>
          <w:iCs/>
          <w:sz w:val="22"/>
          <w:szCs w:val="22"/>
        </w:rPr>
        <w:t xml:space="preserve"> </w:t>
      </w:r>
      <w:proofErr w:type="gramStart"/>
      <w:r w:rsidRPr="005255B6">
        <w:rPr>
          <w:rFonts w:ascii="Arial" w:hAnsi="Arial" w:cs="Arial"/>
          <w:i/>
          <w:iCs/>
          <w:sz w:val="22"/>
          <w:szCs w:val="22"/>
        </w:rPr>
        <w:t>Volume 2 - Raptors to Lapwings</w:t>
      </w:r>
      <w:r w:rsidRPr="005255B6">
        <w:rPr>
          <w:rFonts w:ascii="Arial" w:hAnsi="Arial" w:cs="Arial"/>
          <w:sz w:val="22"/>
          <w:szCs w:val="22"/>
        </w:rPr>
        <w:t>.</w:t>
      </w:r>
      <w:proofErr w:type="gramEnd"/>
      <w:r w:rsidRPr="005255B6">
        <w:rPr>
          <w:rFonts w:ascii="Arial" w:hAnsi="Arial" w:cs="Arial"/>
          <w:sz w:val="22"/>
          <w:szCs w:val="22"/>
        </w:rPr>
        <w:t xml:space="preserve"> Melbourne, Victoria: Oxford University Press.</w:t>
      </w:r>
    </w:p>
    <w:p w:rsidR="005255B6" w:rsidRDefault="005255B6" w:rsidP="005255B6">
      <w:pPr>
        <w:rPr>
          <w:rFonts w:ascii="Arial" w:hAnsi="Arial" w:cs="Arial"/>
          <w:sz w:val="22"/>
          <w:szCs w:val="22"/>
        </w:rPr>
      </w:pPr>
      <w:r w:rsidRPr="005255B6">
        <w:rPr>
          <w:rFonts w:ascii="Arial" w:hAnsi="Arial" w:cs="Arial"/>
          <w:sz w:val="22"/>
          <w:szCs w:val="22"/>
        </w:rPr>
        <w:t xml:space="preserve">Melville, D.S. (1997). </w:t>
      </w:r>
      <w:proofErr w:type="gramStart"/>
      <w:r w:rsidRPr="005255B6">
        <w:rPr>
          <w:rFonts w:ascii="Arial" w:hAnsi="Arial" w:cs="Arial"/>
          <w:sz w:val="22"/>
          <w:szCs w:val="22"/>
        </w:rPr>
        <w:t>Threats to waders along the East Asian-Australasian Flyway.</w:t>
      </w:r>
      <w:proofErr w:type="gramEnd"/>
      <w:r w:rsidRPr="005255B6">
        <w:rPr>
          <w:rFonts w:ascii="Arial" w:hAnsi="Arial" w:cs="Arial"/>
          <w:sz w:val="22"/>
          <w:szCs w:val="22"/>
        </w:rPr>
        <w:t xml:space="preserve"> </w:t>
      </w:r>
      <w:r w:rsidRPr="005255B6">
        <w:rPr>
          <w:rFonts w:ascii="Arial" w:hAnsi="Arial" w:cs="Arial"/>
          <w:b/>
          <w:bCs/>
          <w:sz w:val="22"/>
          <w:szCs w:val="22"/>
        </w:rPr>
        <w:t>In:</w:t>
      </w:r>
      <w:r w:rsidRPr="005255B6">
        <w:rPr>
          <w:rFonts w:ascii="Arial" w:hAnsi="Arial" w:cs="Arial"/>
          <w:sz w:val="22"/>
          <w:szCs w:val="22"/>
        </w:rPr>
        <w:t xml:space="preserve"> Straw, P., ed. </w:t>
      </w:r>
      <w:r w:rsidRPr="005255B6">
        <w:rPr>
          <w:rFonts w:ascii="Arial" w:hAnsi="Arial" w:cs="Arial"/>
          <w:i/>
          <w:iCs/>
          <w:sz w:val="22"/>
          <w:szCs w:val="22"/>
        </w:rPr>
        <w:t>Shorebird conservation in the Asia-Pacific region</w:t>
      </w:r>
      <w:r w:rsidRPr="005255B6">
        <w:rPr>
          <w:rFonts w:ascii="Arial" w:hAnsi="Arial" w:cs="Arial"/>
          <w:sz w:val="22"/>
          <w:szCs w:val="22"/>
        </w:rPr>
        <w:t>. Page(s) 15-34. Melbourne, Victoria: Birds Australia.</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Minton, C. (2005). What have we learned from banding and flagging waders in Australia? In: Status and Conservation of Shorebirds in the East Asian- Australasian Flyway. P. Straw (</w:t>
      </w:r>
      <w:proofErr w:type="gramStart"/>
      <w:r w:rsidRPr="005255B6">
        <w:rPr>
          <w:rFonts w:ascii="Arial" w:hAnsi="Arial" w:cs="Arial"/>
          <w:sz w:val="22"/>
          <w:szCs w:val="22"/>
        </w:rPr>
        <w:t>ed</w:t>
      </w:r>
      <w:proofErr w:type="gramEnd"/>
      <w:r w:rsidRPr="005255B6">
        <w:rPr>
          <w:rFonts w:ascii="Arial" w:hAnsi="Arial" w:cs="Arial"/>
          <w:sz w:val="22"/>
          <w:szCs w:val="22"/>
        </w:rPr>
        <w:t>.). Wetlands International Global Series 18, International Wader Studies 17. Sydney, Australia. pp. 116–142.</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Minton, C. (2006). The history of wader studies in north-west Australia. </w:t>
      </w:r>
      <w:r w:rsidRPr="005255B6">
        <w:rPr>
          <w:rFonts w:ascii="Arial" w:hAnsi="Arial" w:cs="Arial"/>
          <w:i/>
          <w:iCs/>
          <w:sz w:val="22"/>
          <w:szCs w:val="22"/>
        </w:rPr>
        <w:t>Stilt</w:t>
      </w:r>
      <w:r w:rsidR="00943F66">
        <w:rPr>
          <w:rFonts w:ascii="Arial" w:hAnsi="Arial" w:cs="Arial"/>
          <w:sz w:val="22"/>
          <w:szCs w:val="22"/>
        </w:rPr>
        <w:t xml:space="preserve"> 50, </w:t>
      </w:r>
      <w:r w:rsidRPr="005255B6">
        <w:rPr>
          <w:rFonts w:ascii="Arial" w:hAnsi="Arial" w:cs="Arial"/>
          <w:sz w:val="22"/>
          <w:szCs w:val="22"/>
        </w:rPr>
        <w:t>224-234.</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Minton, C., J. Wahl, R. Jessop, C. Hassell, P. Collins &amp; H. Gibbs (2006). Migration routes of waders which spend the non-breeding season in Australia. </w:t>
      </w:r>
      <w:r w:rsidRPr="005255B6">
        <w:rPr>
          <w:rFonts w:ascii="Arial" w:hAnsi="Arial" w:cs="Arial"/>
          <w:i/>
          <w:iCs/>
          <w:sz w:val="22"/>
          <w:szCs w:val="22"/>
        </w:rPr>
        <w:t>Stilt</w:t>
      </w:r>
      <w:r w:rsidR="00943F66">
        <w:rPr>
          <w:rFonts w:ascii="Arial" w:hAnsi="Arial" w:cs="Arial"/>
          <w:sz w:val="22"/>
          <w:szCs w:val="22"/>
        </w:rPr>
        <w:t xml:space="preserve"> 50, </w:t>
      </w:r>
      <w:r w:rsidRPr="005255B6">
        <w:rPr>
          <w:rFonts w:ascii="Arial" w:hAnsi="Arial" w:cs="Arial"/>
          <w:sz w:val="22"/>
          <w:szCs w:val="22"/>
        </w:rPr>
        <w:t>135-157.</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Minton , C., K. Gosbell, P. Johns, M. Christie, M. </w:t>
      </w:r>
      <w:proofErr w:type="spellStart"/>
      <w:r w:rsidRPr="005255B6">
        <w:rPr>
          <w:rFonts w:ascii="Arial" w:hAnsi="Arial" w:cs="Arial"/>
          <w:sz w:val="22"/>
          <w:szCs w:val="22"/>
        </w:rPr>
        <w:t>Klaassen</w:t>
      </w:r>
      <w:proofErr w:type="spellEnd"/>
      <w:r w:rsidRPr="005255B6">
        <w:rPr>
          <w:rFonts w:ascii="Arial" w:hAnsi="Arial" w:cs="Arial"/>
          <w:sz w:val="22"/>
          <w:szCs w:val="22"/>
        </w:rPr>
        <w:t xml:space="preserve">, C. Hassell, A. Boyle, R. Jessop &amp; J. Fox. (2011). </w:t>
      </w:r>
      <w:proofErr w:type="spellStart"/>
      <w:r w:rsidRPr="005255B6">
        <w:rPr>
          <w:rFonts w:ascii="Arial" w:hAnsi="Arial" w:cs="Arial"/>
          <w:sz w:val="22"/>
          <w:szCs w:val="22"/>
        </w:rPr>
        <w:t>Geolocator</w:t>
      </w:r>
      <w:proofErr w:type="spellEnd"/>
      <w:r w:rsidRPr="005255B6">
        <w:rPr>
          <w:rFonts w:ascii="Arial" w:hAnsi="Arial" w:cs="Arial"/>
          <w:sz w:val="22"/>
          <w:szCs w:val="22"/>
        </w:rPr>
        <w:t xml:space="preserve"> studies on Ruddy Turnstones </w:t>
      </w:r>
      <w:proofErr w:type="spellStart"/>
      <w:r w:rsidRPr="005255B6">
        <w:rPr>
          <w:rFonts w:ascii="Arial" w:hAnsi="Arial" w:cs="Arial"/>
          <w:i/>
          <w:sz w:val="22"/>
          <w:szCs w:val="22"/>
        </w:rPr>
        <w:t>Arenaria</w:t>
      </w:r>
      <w:proofErr w:type="spellEnd"/>
      <w:r w:rsidRPr="005255B6">
        <w:rPr>
          <w:rFonts w:ascii="Arial" w:hAnsi="Arial" w:cs="Arial"/>
          <w:i/>
          <w:sz w:val="22"/>
          <w:szCs w:val="22"/>
        </w:rPr>
        <w:t xml:space="preserve"> </w:t>
      </w:r>
      <w:proofErr w:type="spellStart"/>
      <w:r w:rsidRPr="005255B6">
        <w:rPr>
          <w:rFonts w:ascii="Arial" w:hAnsi="Arial" w:cs="Arial"/>
          <w:i/>
          <w:sz w:val="22"/>
          <w:szCs w:val="22"/>
        </w:rPr>
        <w:t>interpres</w:t>
      </w:r>
      <w:proofErr w:type="spellEnd"/>
      <w:r w:rsidRPr="005255B6">
        <w:rPr>
          <w:rFonts w:ascii="Arial" w:hAnsi="Arial" w:cs="Arial"/>
          <w:sz w:val="22"/>
          <w:szCs w:val="22"/>
        </w:rPr>
        <w:t xml:space="preserve"> and Greater </w:t>
      </w:r>
      <w:proofErr w:type="spellStart"/>
      <w:r w:rsidRPr="005255B6">
        <w:rPr>
          <w:rFonts w:ascii="Arial" w:hAnsi="Arial" w:cs="Arial"/>
          <w:sz w:val="22"/>
          <w:szCs w:val="22"/>
        </w:rPr>
        <w:t>Sandplovers</w:t>
      </w:r>
      <w:proofErr w:type="spellEnd"/>
      <w:r w:rsidRPr="005255B6">
        <w:rPr>
          <w:rFonts w:ascii="Arial" w:hAnsi="Arial" w:cs="Arial"/>
          <w:sz w:val="22"/>
          <w:szCs w:val="22"/>
        </w:rPr>
        <w:t xml:space="preserve"> </w:t>
      </w:r>
      <w:proofErr w:type="spellStart"/>
      <w:r w:rsidRPr="005255B6">
        <w:rPr>
          <w:rFonts w:ascii="Arial" w:hAnsi="Arial" w:cs="Arial"/>
          <w:i/>
          <w:sz w:val="22"/>
          <w:szCs w:val="22"/>
        </w:rPr>
        <w:t>Charadrius</w:t>
      </w:r>
      <w:proofErr w:type="spellEnd"/>
      <w:r w:rsidRPr="005255B6">
        <w:rPr>
          <w:rFonts w:ascii="Arial" w:hAnsi="Arial" w:cs="Arial"/>
          <w:i/>
          <w:sz w:val="22"/>
          <w:szCs w:val="22"/>
        </w:rPr>
        <w:t xml:space="preserve"> leschenaultia</w:t>
      </w:r>
      <w:r w:rsidRPr="005255B6">
        <w:rPr>
          <w:rFonts w:ascii="Arial" w:hAnsi="Arial" w:cs="Arial"/>
          <w:sz w:val="22"/>
          <w:szCs w:val="22"/>
        </w:rPr>
        <w:t xml:space="preserve"> in the East Asian-Australasia Flyway reveal widely different migration strategies . </w:t>
      </w:r>
      <w:r w:rsidRPr="00943F66">
        <w:rPr>
          <w:rFonts w:ascii="Arial" w:hAnsi="Arial" w:cs="Arial"/>
          <w:i/>
          <w:sz w:val="22"/>
          <w:szCs w:val="22"/>
        </w:rPr>
        <w:t>Wader Study Group Bull</w:t>
      </w:r>
      <w:r w:rsidR="00943F66">
        <w:rPr>
          <w:rFonts w:ascii="Arial" w:hAnsi="Arial" w:cs="Arial"/>
          <w:sz w:val="22"/>
          <w:szCs w:val="22"/>
        </w:rPr>
        <w:t>. 118,</w:t>
      </w:r>
      <w:r w:rsidRPr="005255B6">
        <w:rPr>
          <w:rFonts w:ascii="Arial" w:hAnsi="Arial" w:cs="Arial"/>
          <w:sz w:val="22"/>
          <w:szCs w:val="22"/>
        </w:rPr>
        <w:t xml:space="preserve"> 87 - 96.</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Minton, C., R. Jessop, P. Collins, C. Hassell &amp; L. Beasley (2004).</w:t>
      </w:r>
      <w:proofErr w:type="gramEnd"/>
      <w:r w:rsidRPr="005255B6">
        <w:rPr>
          <w:rFonts w:ascii="Arial" w:hAnsi="Arial" w:cs="Arial"/>
          <w:sz w:val="22"/>
          <w:szCs w:val="22"/>
        </w:rPr>
        <w:t xml:space="preserve"> Sightings of waders and terns leg-flagged in north-western Australia: report number 8. </w:t>
      </w:r>
      <w:r w:rsidRPr="005255B6">
        <w:rPr>
          <w:rFonts w:ascii="Arial" w:hAnsi="Arial" w:cs="Arial"/>
          <w:i/>
          <w:iCs/>
          <w:sz w:val="22"/>
          <w:szCs w:val="22"/>
        </w:rPr>
        <w:t>Stilt</w:t>
      </w:r>
      <w:r w:rsidR="00943F66">
        <w:rPr>
          <w:rFonts w:ascii="Arial" w:hAnsi="Arial" w:cs="Arial"/>
          <w:sz w:val="22"/>
          <w:szCs w:val="22"/>
        </w:rPr>
        <w:t xml:space="preserve"> 45, </w:t>
      </w:r>
      <w:r w:rsidRPr="005255B6">
        <w:rPr>
          <w:rFonts w:ascii="Arial" w:hAnsi="Arial" w:cs="Arial"/>
          <w:sz w:val="22"/>
          <w:szCs w:val="22"/>
        </w:rPr>
        <w:t>60</w:t>
      </w:r>
      <w:r w:rsidR="00943F66">
        <w:rPr>
          <w:rFonts w:ascii="Arial" w:hAnsi="Arial" w:cs="Arial"/>
          <w:sz w:val="22"/>
          <w:szCs w:val="22"/>
        </w:rPr>
        <w:t>-70.</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Minton, C., R. Jessop, P. Collins, C. Hassell, A. Ewing &amp; H. Gibbs (2005a). Sightings of waders and terns leg-flagged in north-west Australia: report number 9. </w:t>
      </w:r>
      <w:r w:rsidRPr="005255B6">
        <w:rPr>
          <w:rFonts w:ascii="Arial" w:hAnsi="Arial" w:cs="Arial"/>
          <w:i/>
          <w:iCs/>
          <w:sz w:val="22"/>
          <w:szCs w:val="22"/>
        </w:rPr>
        <w:t>Stilt</w:t>
      </w:r>
      <w:r w:rsidR="00943F66">
        <w:rPr>
          <w:rFonts w:ascii="Arial" w:hAnsi="Arial" w:cs="Arial"/>
          <w:sz w:val="22"/>
          <w:szCs w:val="22"/>
        </w:rPr>
        <w:t xml:space="preserve"> 47, </w:t>
      </w:r>
      <w:r w:rsidRPr="005255B6">
        <w:rPr>
          <w:rFonts w:ascii="Arial" w:hAnsi="Arial" w:cs="Arial"/>
          <w:sz w:val="22"/>
          <w:szCs w:val="22"/>
        </w:rPr>
        <w:t>47-57.</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Minton, C., R. Jessop, P. Collins &amp; C. Hassell.</w:t>
      </w:r>
      <w:proofErr w:type="gramEnd"/>
      <w:r w:rsidRPr="005255B6">
        <w:rPr>
          <w:rFonts w:ascii="Arial" w:hAnsi="Arial" w:cs="Arial"/>
          <w:sz w:val="22"/>
          <w:szCs w:val="22"/>
        </w:rPr>
        <w:t xml:space="preserve"> </w:t>
      </w:r>
      <w:proofErr w:type="gramStart"/>
      <w:r w:rsidRPr="005255B6">
        <w:rPr>
          <w:rFonts w:ascii="Arial" w:hAnsi="Arial" w:cs="Arial"/>
          <w:sz w:val="22"/>
          <w:szCs w:val="22"/>
        </w:rPr>
        <w:t>(2005b). NWA 2005 Wader and Tern expedition, 12 February to 6 March 2005.</w:t>
      </w:r>
      <w:proofErr w:type="gramEnd"/>
      <w:r w:rsidRPr="005255B6">
        <w:rPr>
          <w:rFonts w:ascii="Arial" w:hAnsi="Arial" w:cs="Arial"/>
          <w:sz w:val="22"/>
          <w:szCs w:val="22"/>
        </w:rPr>
        <w:t xml:space="preserve"> </w:t>
      </w:r>
      <w:r w:rsidRPr="005255B6">
        <w:rPr>
          <w:rFonts w:ascii="Arial" w:hAnsi="Arial" w:cs="Arial"/>
          <w:i/>
          <w:iCs/>
          <w:sz w:val="22"/>
          <w:szCs w:val="22"/>
        </w:rPr>
        <w:t>Stilt</w:t>
      </w:r>
      <w:r w:rsidR="00943F66">
        <w:rPr>
          <w:rFonts w:ascii="Arial" w:hAnsi="Arial" w:cs="Arial"/>
          <w:sz w:val="22"/>
          <w:szCs w:val="22"/>
        </w:rPr>
        <w:t xml:space="preserve"> 47, </w:t>
      </w:r>
      <w:r w:rsidRPr="005255B6">
        <w:rPr>
          <w:rFonts w:ascii="Arial" w:hAnsi="Arial" w:cs="Arial"/>
          <w:sz w:val="22"/>
          <w:szCs w:val="22"/>
        </w:rPr>
        <w:t>58-64.</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spellStart"/>
      <w:proofErr w:type="gramStart"/>
      <w:r w:rsidRPr="005255B6">
        <w:rPr>
          <w:rFonts w:ascii="Arial" w:hAnsi="Arial" w:cs="Arial"/>
          <w:sz w:val="22"/>
          <w:szCs w:val="22"/>
        </w:rPr>
        <w:t>Moores</w:t>
      </w:r>
      <w:proofErr w:type="spellEnd"/>
      <w:r w:rsidRPr="005255B6">
        <w:rPr>
          <w:rFonts w:ascii="Arial" w:hAnsi="Arial" w:cs="Arial"/>
          <w:sz w:val="22"/>
          <w:szCs w:val="22"/>
        </w:rPr>
        <w:t>, N., D.I. Rogers, R.-H.</w:t>
      </w:r>
      <w:proofErr w:type="gramEnd"/>
      <w:r w:rsidRPr="005255B6">
        <w:rPr>
          <w:rFonts w:ascii="Arial" w:hAnsi="Arial" w:cs="Arial"/>
          <w:sz w:val="22"/>
          <w:szCs w:val="22"/>
        </w:rPr>
        <w:t xml:space="preserve"> </w:t>
      </w:r>
      <w:proofErr w:type="gramStart"/>
      <w:r w:rsidRPr="005255B6">
        <w:rPr>
          <w:rFonts w:ascii="Arial" w:hAnsi="Arial" w:cs="Arial"/>
          <w:sz w:val="22"/>
          <w:szCs w:val="22"/>
        </w:rPr>
        <w:t>Kim, C. Hassell, K. Gosbell, S.-A.</w:t>
      </w:r>
      <w:proofErr w:type="gramEnd"/>
      <w:r w:rsidRPr="005255B6">
        <w:rPr>
          <w:rFonts w:ascii="Arial" w:hAnsi="Arial" w:cs="Arial"/>
          <w:sz w:val="22"/>
          <w:szCs w:val="22"/>
        </w:rPr>
        <w:t xml:space="preserve"> </w:t>
      </w:r>
      <w:proofErr w:type="gramStart"/>
      <w:r w:rsidRPr="005255B6">
        <w:rPr>
          <w:rFonts w:ascii="Arial" w:hAnsi="Arial" w:cs="Arial"/>
          <w:sz w:val="22"/>
          <w:szCs w:val="22"/>
        </w:rPr>
        <w:t>Kim &amp; M.-N.</w:t>
      </w:r>
      <w:proofErr w:type="gramEnd"/>
      <w:r w:rsidRPr="005255B6">
        <w:rPr>
          <w:rFonts w:ascii="Arial" w:hAnsi="Arial" w:cs="Arial"/>
          <w:sz w:val="22"/>
          <w:szCs w:val="22"/>
        </w:rPr>
        <w:t xml:space="preserve"> </w:t>
      </w:r>
      <w:proofErr w:type="gramStart"/>
      <w:r w:rsidRPr="005255B6">
        <w:rPr>
          <w:rFonts w:ascii="Arial" w:hAnsi="Arial" w:cs="Arial"/>
          <w:sz w:val="22"/>
          <w:szCs w:val="22"/>
        </w:rPr>
        <w:t>Park (2008).</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 xml:space="preserve">The 2006-2008 </w:t>
      </w:r>
      <w:proofErr w:type="spellStart"/>
      <w:r w:rsidRPr="005255B6">
        <w:rPr>
          <w:rFonts w:ascii="Arial" w:hAnsi="Arial" w:cs="Arial"/>
          <w:i/>
          <w:iCs/>
          <w:sz w:val="22"/>
          <w:szCs w:val="22"/>
        </w:rPr>
        <w:t>Saemangeum</w:t>
      </w:r>
      <w:proofErr w:type="spellEnd"/>
      <w:r w:rsidRPr="005255B6">
        <w:rPr>
          <w:rFonts w:ascii="Arial" w:hAnsi="Arial" w:cs="Arial"/>
          <w:i/>
          <w:iCs/>
          <w:sz w:val="22"/>
          <w:szCs w:val="22"/>
        </w:rPr>
        <w:t xml:space="preserve"> Shorebird Monitoring Program Report</w:t>
      </w:r>
      <w:r w:rsidRPr="005255B6">
        <w:rPr>
          <w:rFonts w:ascii="Arial" w:hAnsi="Arial" w:cs="Arial"/>
          <w:sz w:val="22"/>
          <w:szCs w:val="22"/>
        </w:rPr>
        <w:t>.</w:t>
      </w:r>
      <w:proofErr w:type="gramEnd"/>
      <w:r w:rsidRPr="005255B6">
        <w:rPr>
          <w:rFonts w:ascii="Arial" w:hAnsi="Arial" w:cs="Arial"/>
          <w:sz w:val="22"/>
          <w:szCs w:val="22"/>
        </w:rPr>
        <w:t xml:space="preserve"> Birds Korea, </w:t>
      </w:r>
      <w:proofErr w:type="spellStart"/>
      <w:r w:rsidRPr="005255B6">
        <w:rPr>
          <w:rFonts w:ascii="Arial" w:hAnsi="Arial" w:cs="Arial"/>
          <w:sz w:val="22"/>
          <w:szCs w:val="22"/>
        </w:rPr>
        <w:t>Busan</w:t>
      </w:r>
      <w:proofErr w:type="spellEnd"/>
      <w:r w:rsidRPr="005255B6">
        <w:rPr>
          <w:rFonts w:ascii="Arial" w:hAnsi="Arial" w:cs="Arial"/>
          <w:sz w:val="22"/>
          <w:szCs w:val="22"/>
        </w:rPr>
        <w:t>.</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Murray, N.J., R.S. Clemens, S.R. </w:t>
      </w:r>
      <w:proofErr w:type="spellStart"/>
      <w:r w:rsidRPr="005255B6">
        <w:rPr>
          <w:rFonts w:ascii="Arial" w:hAnsi="Arial" w:cs="Arial"/>
          <w:sz w:val="22"/>
          <w:szCs w:val="22"/>
        </w:rPr>
        <w:t>Phinn</w:t>
      </w:r>
      <w:proofErr w:type="spellEnd"/>
      <w:r w:rsidRPr="005255B6">
        <w:rPr>
          <w:rFonts w:ascii="Arial" w:hAnsi="Arial" w:cs="Arial"/>
          <w:sz w:val="22"/>
          <w:szCs w:val="22"/>
        </w:rPr>
        <w:t xml:space="preserve">, H.P. </w:t>
      </w:r>
      <w:proofErr w:type="spellStart"/>
      <w:r w:rsidRPr="005255B6">
        <w:rPr>
          <w:rFonts w:ascii="Arial" w:hAnsi="Arial" w:cs="Arial"/>
          <w:sz w:val="22"/>
          <w:szCs w:val="22"/>
        </w:rPr>
        <w:t>Possingham</w:t>
      </w:r>
      <w:proofErr w:type="spellEnd"/>
      <w:r w:rsidRPr="005255B6">
        <w:rPr>
          <w:rFonts w:ascii="Arial" w:hAnsi="Arial" w:cs="Arial"/>
          <w:sz w:val="22"/>
          <w:szCs w:val="22"/>
        </w:rPr>
        <w:t xml:space="preserve"> &amp; R.A. Fuller (2014). </w:t>
      </w:r>
      <w:proofErr w:type="gramStart"/>
      <w:r w:rsidRPr="005255B6">
        <w:rPr>
          <w:rFonts w:ascii="Arial" w:hAnsi="Arial" w:cs="Arial"/>
          <w:sz w:val="22"/>
          <w:szCs w:val="22"/>
        </w:rPr>
        <w:t>Tracking the rapid loss of tidal wetlands in the Yellow Sea.</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Frontiers in Ecology and the Environment</w:t>
      </w:r>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doi:</w:t>
      </w:r>
      <w:proofErr w:type="gramEnd"/>
      <w:r w:rsidRPr="005255B6">
        <w:rPr>
          <w:rFonts w:ascii="Arial" w:hAnsi="Arial" w:cs="Arial"/>
          <w:sz w:val="22"/>
          <w:szCs w:val="22"/>
        </w:rPr>
        <w:t>10.1890/130</w:t>
      </w:r>
      <w:r w:rsidR="00943F66">
        <w:rPr>
          <w:rFonts w:ascii="Arial" w:hAnsi="Arial" w:cs="Arial"/>
          <w:sz w:val="22"/>
          <w:szCs w:val="22"/>
        </w:rPr>
        <w:t>260.</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Rogers, D., T. </w:t>
      </w:r>
      <w:proofErr w:type="spellStart"/>
      <w:r w:rsidRPr="005255B6">
        <w:rPr>
          <w:rFonts w:ascii="Arial" w:hAnsi="Arial" w:cs="Arial"/>
          <w:sz w:val="22"/>
          <w:szCs w:val="22"/>
        </w:rPr>
        <w:t>Piersma</w:t>
      </w:r>
      <w:proofErr w:type="spellEnd"/>
      <w:r w:rsidRPr="005255B6">
        <w:rPr>
          <w:rFonts w:ascii="Arial" w:hAnsi="Arial" w:cs="Arial"/>
          <w:sz w:val="22"/>
          <w:szCs w:val="22"/>
        </w:rPr>
        <w:t xml:space="preserve"> &amp; </w:t>
      </w:r>
      <w:proofErr w:type="spellStart"/>
      <w:r w:rsidRPr="005255B6">
        <w:rPr>
          <w:rFonts w:ascii="Arial" w:hAnsi="Arial" w:cs="Arial"/>
          <w:sz w:val="22"/>
          <w:szCs w:val="22"/>
        </w:rPr>
        <w:t>C.Hassell</w:t>
      </w:r>
      <w:proofErr w:type="spellEnd"/>
      <w:r w:rsidRPr="005255B6">
        <w:rPr>
          <w:rFonts w:ascii="Arial" w:hAnsi="Arial" w:cs="Arial"/>
          <w:sz w:val="22"/>
          <w:szCs w:val="22"/>
        </w:rPr>
        <w:t>.</w:t>
      </w:r>
      <w:proofErr w:type="gramEnd"/>
      <w:r w:rsidRPr="005255B6">
        <w:rPr>
          <w:rFonts w:ascii="Arial" w:hAnsi="Arial" w:cs="Arial"/>
          <w:sz w:val="22"/>
          <w:szCs w:val="22"/>
        </w:rPr>
        <w:t xml:space="preserve"> (2006). Roost availability may constrain shorebird distribution: Exploring the energetic costs of roosting and disturbance around a tropical bay. </w:t>
      </w:r>
      <w:r w:rsidRPr="00943F66">
        <w:rPr>
          <w:rFonts w:ascii="Arial" w:hAnsi="Arial" w:cs="Arial"/>
          <w:i/>
          <w:sz w:val="22"/>
          <w:szCs w:val="22"/>
        </w:rPr>
        <w:t>Biological Conservation</w:t>
      </w:r>
      <w:r w:rsidR="00943F66">
        <w:rPr>
          <w:rFonts w:ascii="Arial" w:hAnsi="Arial" w:cs="Arial"/>
          <w:sz w:val="22"/>
          <w:szCs w:val="22"/>
        </w:rPr>
        <w:t xml:space="preserve"> 133,</w:t>
      </w:r>
      <w:r w:rsidRPr="005255B6">
        <w:rPr>
          <w:rFonts w:ascii="Arial" w:hAnsi="Arial" w:cs="Arial"/>
          <w:sz w:val="22"/>
          <w:szCs w:val="22"/>
        </w:rPr>
        <w:t xml:space="preserve"> 225-235.</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Rogers, D., </w:t>
      </w:r>
      <w:proofErr w:type="spellStart"/>
      <w:r w:rsidRPr="005255B6">
        <w:rPr>
          <w:rFonts w:ascii="Arial" w:hAnsi="Arial" w:cs="Arial"/>
          <w:sz w:val="22"/>
          <w:szCs w:val="22"/>
        </w:rPr>
        <w:t>C.Hassell</w:t>
      </w:r>
      <w:proofErr w:type="spellEnd"/>
      <w:r w:rsidRPr="005255B6">
        <w:rPr>
          <w:rFonts w:ascii="Arial" w:hAnsi="Arial" w:cs="Arial"/>
          <w:sz w:val="22"/>
          <w:szCs w:val="22"/>
        </w:rPr>
        <w:t xml:space="preserve">, J. </w:t>
      </w:r>
      <w:proofErr w:type="spellStart"/>
      <w:r w:rsidRPr="005255B6">
        <w:rPr>
          <w:rFonts w:ascii="Arial" w:hAnsi="Arial" w:cs="Arial"/>
          <w:sz w:val="22"/>
          <w:szCs w:val="22"/>
        </w:rPr>
        <w:t>Oldland</w:t>
      </w:r>
      <w:proofErr w:type="spellEnd"/>
      <w:r w:rsidRPr="005255B6">
        <w:rPr>
          <w:rFonts w:ascii="Arial" w:hAnsi="Arial" w:cs="Arial"/>
          <w:sz w:val="22"/>
          <w:szCs w:val="22"/>
        </w:rPr>
        <w:t>, R. Clemens, A. Boyle &amp; K. Rogers (2009).</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Monitoring Yellow Sea migrants in Australia (MYSMA): north-western Australian shorebird surveys and workshops, December 2008</w:t>
      </w:r>
      <w:r w:rsidRPr="005255B6">
        <w:rPr>
          <w:rFonts w:ascii="Arial" w:hAnsi="Arial" w:cs="Arial"/>
          <w:sz w:val="22"/>
          <w:szCs w:val="22"/>
        </w:rPr>
        <w:t>.</w:t>
      </w:r>
      <w:proofErr w:type="gramEnd"/>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Straw, P. (1999).</w:t>
      </w:r>
      <w:proofErr w:type="gramEnd"/>
      <w:r w:rsidRPr="005255B6">
        <w:rPr>
          <w:rFonts w:ascii="Arial" w:hAnsi="Arial" w:cs="Arial"/>
          <w:sz w:val="22"/>
          <w:szCs w:val="22"/>
        </w:rPr>
        <w:t xml:space="preserve"> Habitat remediation - a last resort</w:t>
      </w:r>
      <w:proofErr w:type="gramStart"/>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i/>
          <w:iCs/>
          <w:sz w:val="22"/>
          <w:szCs w:val="22"/>
        </w:rPr>
        <w:t>Stilt</w:t>
      </w:r>
      <w:r w:rsidRPr="005255B6">
        <w:rPr>
          <w:rFonts w:ascii="Arial" w:hAnsi="Arial" w:cs="Arial"/>
          <w:sz w:val="22"/>
          <w:szCs w:val="22"/>
        </w:rPr>
        <w:t xml:space="preserve"> 35</w:t>
      </w:r>
      <w:r w:rsidR="00943F66">
        <w:rPr>
          <w:rFonts w:ascii="Arial" w:hAnsi="Arial" w:cs="Arial"/>
          <w:sz w:val="22"/>
          <w:szCs w:val="22"/>
        </w:rPr>
        <w:t>, 66.</w:t>
      </w:r>
      <w:proofErr w:type="gramEnd"/>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Ward, S. (2012). </w:t>
      </w:r>
      <w:proofErr w:type="gramStart"/>
      <w:r w:rsidRPr="005255B6">
        <w:rPr>
          <w:rFonts w:ascii="Arial" w:hAnsi="Arial" w:cs="Arial"/>
          <w:sz w:val="22"/>
          <w:szCs w:val="22"/>
        </w:rPr>
        <w:t xml:space="preserve">Threatened species of the Northern Territory: Greater Sand Plover </w:t>
      </w:r>
      <w:proofErr w:type="spellStart"/>
      <w:r w:rsidRPr="005255B6">
        <w:rPr>
          <w:rFonts w:ascii="Arial" w:hAnsi="Arial" w:cs="Arial"/>
          <w:i/>
          <w:sz w:val="22"/>
          <w:szCs w:val="22"/>
        </w:rPr>
        <w:t>Charadrius</w:t>
      </w:r>
      <w:proofErr w:type="spellEnd"/>
      <w:r w:rsidRPr="005255B6">
        <w:rPr>
          <w:rFonts w:ascii="Arial" w:hAnsi="Arial" w:cs="Arial"/>
          <w:i/>
          <w:sz w:val="22"/>
          <w:szCs w:val="22"/>
        </w:rPr>
        <w:t xml:space="preserve"> leschenaultia</w:t>
      </w:r>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Northern Territory Department of Land Resource Management.</w:t>
      </w:r>
      <w:proofErr w:type="gramEnd"/>
      <w:r w:rsidRPr="005255B6">
        <w:rPr>
          <w:rFonts w:ascii="Arial" w:hAnsi="Arial" w:cs="Arial"/>
          <w:sz w:val="22"/>
          <w:szCs w:val="22"/>
        </w:rPr>
        <w:t xml:space="preserve"> </w:t>
      </w:r>
      <w:hyperlink r:id="rId19" w:history="1">
        <w:r w:rsidRPr="005255B6">
          <w:rPr>
            <w:rStyle w:val="Hyperlink"/>
            <w:rFonts w:ascii="Arial" w:hAnsi="Arial" w:cs="Arial"/>
            <w:sz w:val="22"/>
            <w:szCs w:val="22"/>
          </w:rPr>
          <w:t>http://www.lrm.nt.gov.au/__data/assets/pdf_file/0015/143124/Greater_Sand_Plover_VU_FINAL.pdf</w:t>
        </w:r>
      </w:hyperlink>
      <w:r w:rsidR="00943F66">
        <w:rPr>
          <w:rFonts w:ascii="Arial" w:hAnsi="Arial" w:cs="Arial"/>
          <w:sz w:val="22"/>
          <w:szCs w:val="22"/>
        </w:rPr>
        <w:t xml:space="preserve"> (Accessed 06/08</w:t>
      </w:r>
      <w:r w:rsidRPr="005255B6">
        <w:rPr>
          <w:rFonts w:ascii="Arial" w:hAnsi="Arial" w:cs="Arial"/>
          <w:sz w:val="22"/>
          <w:szCs w:val="22"/>
        </w:rPr>
        <w:t>/2015).</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Watkins, D. (1993). </w:t>
      </w:r>
      <w:proofErr w:type="gramStart"/>
      <w:r w:rsidRPr="005255B6">
        <w:rPr>
          <w:rFonts w:ascii="Arial" w:hAnsi="Arial" w:cs="Arial"/>
          <w:sz w:val="22"/>
          <w:szCs w:val="22"/>
        </w:rPr>
        <w:t>A national plan for shorebird conservation in Australia.</w:t>
      </w:r>
      <w:proofErr w:type="gramEnd"/>
      <w:r w:rsidRPr="005255B6">
        <w:rPr>
          <w:rFonts w:ascii="Arial" w:hAnsi="Arial" w:cs="Arial"/>
          <w:sz w:val="22"/>
          <w:szCs w:val="22"/>
        </w:rPr>
        <w:t xml:space="preserve"> </w:t>
      </w:r>
      <w:r w:rsidRPr="005255B6">
        <w:rPr>
          <w:rFonts w:ascii="Arial" w:hAnsi="Arial" w:cs="Arial"/>
          <w:i/>
          <w:iCs/>
          <w:sz w:val="22"/>
          <w:szCs w:val="22"/>
        </w:rPr>
        <w:t>RAOU Report Series</w:t>
      </w:r>
      <w:r w:rsidRPr="005255B6">
        <w:rPr>
          <w:rFonts w:ascii="Arial" w:hAnsi="Arial" w:cs="Arial"/>
          <w:sz w:val="22"/>
          <w:szCs w:val="22"/>
        </w:rPr>
        <w:t>. 90.</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r w:rsidRPr="005255B6">
        <w:rPr>
          <w:rFonts w:ascii="Arial" w:hAnsi="Arial" w:cs="Arial"/>
          <w:sz w:val="22"/>
          <w:szCs w:val="22"/>
        </w:rPr>
        <w:t xml:space="preserve">Wei, D.L.Z., Y.C. </w:t>
      </w:r>
      <w:proofErr w:type="spellStart"/>
      <w:r w:rsidRPr="005255B6">
        <w:rPr>
          <w:rFonts w:ascii="Arial" w:hAnsi="Arial" w:cs="Arial"/>
          <w:sz w:val="22"/>
          <w:szCs w:val="22"/>
        </w:rPr>
        <w:t>Aik</w:t>
      </w:r>
      <w:proofErr w:type="spellEnd"/>
      <w:r w:rsidRPr="005255B6">
        <w:rPr>
          <w:rFonts w:ascii="Arial" w:hAnsi="Arial" w:cs="Arial"/>
          <w:sz w:val="22"/>
          <w:szCs w:val="22"/>
        </w:rPr>
        <w:t xml:space="preserve">, L.K. </w:t>
      </w:r>
      <w:proofErr w:type="spellStart"/>
      <w:r w:rsidRPr="005255B6">
        <w:rPr>
          <w:rFonts w:ascii="Arial" w:hAnsi="Arial" w:cs="Arial"/>
          <w:sz w:val="22"/>
          <w:szCs w:val="22"/>
        </w:rPr>
        <w:t>Chye</w:t>
      </w:r>
      <w:proofErr w:type="spellEnd"/>
      <w:r w:rsidRPr="005255B6">
        <w:rPr>
          <w:rFonts w:ascii="Arial" w:hAnsi="Arial" w:cs="Arial"/>
          <w:sz w:val="22"/>
          <w:szCs w:val="22"/>
        </w:rPr>
        <w:t xml:space="preserve">, K. Kumar, L.A. </w:t>
      </w:r>
      <w:proofErr w:type="spellStart"/>
      <w:r w:rsidRPr="005255B6">
        <w:rPr>
          <w:rFonts w:ascii="Arial" w:hAnsi="Arial" w:cs="Arial"/>
          <w:sz w:val="22"/>
          <w:szCs w:val="22"/>
        </w:rPr>
        <w:t>Tiah</w:t>
      </w:r>
      <w:proofErr w:type="spellEnd"/>
      <w:r w:rsidRPr="005255B6">
        <w:rPr>
          <w:rFonts w:ascii="Arial" w:hAnsi="Arial" w:cs="Arial"/>
          <w:sz w:val="22"/>
          <w:szCs w:val="22"/>
        </w:rPr>
        <w:t xml:space="preserve">, Y. Chong &amp; C.W. </w:t>
      </w:r>
      <w:proofErr w:type="spellStart"/>
      <w:r w:rsidRPr="005255B6">
        <w:rPr>
          <w:rFonts w:ascii="Arial" w:hAnsi="Arial" w:cs="Arial"/>
          <w:sz w:val="22"/>
          <w:szCs w:val="22"/>
        </w:rPr>
        <w:t>Mun</w:t>
      </w:r>
      <w:proofErr w:type="spellEnd"/>
      <w:r w:rsidRPr="005255B6">
        <w:rPr>
          <w:rFonts w:ascii="Arial" w:hAnsi="Arial" w:cs="Arial"/>
          <w:sz w:val="22"/>
          <w:szCs w:val="22"/>
        </w:rPr>
        <w:t xml:space="preserve"> (2006). </w:t>
      </w:r>
      <w:proofErr w:type="gramStart"/>
      <w:r w:rsidRPr="005255B6">
        <w:rPr>
          <w:rFonts w:ascii="Arial" w:hAnsi="Arial" w:cs="Arial"/>
          <w:sz w:val="22"/>
          <w:szCs w:val="22"/>
        </w:rPr>
        <w:t>Shorebird survey of the Malaysian coast November 2004-April 2005.</w:t>
      </w:r>
      <w:proofErr w:type="gramEnd"/>
      <w:r w:rsidRPr="005255B6">
        <w:rPr>
          <w:rFonts w:ascii="Arial" w:hAnsi="Arial" w:cs="Arial"/>
          <w:sz w:val="22"/>
          <w:szCs w:val="22"/>
        </w:rPr>
        <w:t xml:space="preserve"> </w:t>
      </w:r>
      <w:r w:rsidRPr="005255B6">
        <w:rPr>
          <w:rFonts w:ascii="Arial" w:hAnsi="Arial" w:cs="Arial"/>
          <w:i/>
          <w:iCs/>
          <w:sz w:val="22"/>
          <w:szCs w:val="22"/>
        </w:rPr>
        <w:t>Stilt</w:t>
      </w:r>
      <w:r w:rsidR="00943F66">
        <w:rPr>
          <w:rFonts w:ascii="Arial" w:hAnsi="Arial" w:cs="Arial"/>
          <w:sz w:val="22"/>
          <w:szCs w:val="22"/>
        </w:rPr>
        <w:t xml:space="preserve"> 49, </w:t>
      </w:r>
      <w:r w:rsidRPr="005255B6">
        <w:rPr>
          <w:rFonts w:ascii="Arial" w:hAnsi="Arial" w:cs="Arial"/>
          <w:sz w:val="22"/>
          <w:szCs w:val="22"/>
        </w:rPr>
        <w:t>7-18.</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spellStart"/>
      <w:r w:rsidRPr="005255B6">
        <w:rPr>
          <w:rFonts w:ascii="Arial" w:hAnsi="Arial" w:cs="Arial"/>
          <w:sz w:val="22"/>
          <w:szCs w:val="22"/>
        </w:rPr>
        <w:t>Wiersma</w:t>
      </w:r>
      <w:proofErr w:type="spellEnd"/>
      <w:r w:rsidRPr="005255B6">
        <w:rPr>
          <w:rFonts w:ascii="Arial" w:hAnsi="Arial" w:cs="Arial"/>
          <w:sz w:val="22"/>
          <w:szCs w:val="22"/>
        </w:rPr>
        <w:t xml:space="preserve">, P. (1996). </w:t>
      </w:r>
      <w:proofErr w:type="spellStart"/>
      <w:r w:rsidRPr="005255B6">
        <w:rPr>
          <w:rFonts w:ascii="Arial" w:hAnsi="Arial" w:cs="Arial"/>
          <w:sz w:val="22"/>
          <w:szCs w:val="22"/>
        </w:rPr>
        <w:t>Charadriidae</w:t>
      </w:r>
      <w:proofErr w:type="spellEnd"/>
      <w:r w:rsidRPr="005255B6">
        <w:rPr>
          <w:rFonts w:ascii="Arial" w:hAnsi="Arial" w:cs="Arial"/>
          <w:sz w:val="22"/>
          <w:szCs w:val="22"/>
        </w:rPr>
        <w:t xml:space="preserve"> (Plovers) species accounts. </w:t>
      </w:r>
      <w:r w:rsidRPr="005255B6">
        <w:rPr>
          <w:rFonts w:ascii="Arial" w:hAnsi="Arial" w:cs="Arial"/>
          <w:b/>
          <w:bCs/>
          <w:sz w:val="22"/>
          <w:szCs w:val="22"/>
        </w:rPr>
        <w:t>In:</w:t>
      </w:r>
      <w:r w:rsidRPr="005255B6">
        <w:rPr>
          <w:rFonts w:ascii="Arial" w:hAnsi="Arial" w:cs="Arial"/>
          <w:sz w:val="22"/>
          <w:szCs w:val="22"/>
        </w:rPr>
        <w:t xml:space="preserve"> </w:t>
      </w:r>
      <w:proofErr w:type="gramStart"/>
      <w:r w:rsidRPr="00943F66">
        <w:rPr>
          <w:rFonts w:ascii="Arial" w:hAnsi="Arial" w:cs="Arial"/>
          <w:sz w:val="22"/>
          <w:szCs w:val="22"/>
        </w:rPr>
        <w:t>del</w:t>
      </w:r>
      <w:proofErr w:type="gramEnd"/>
      <w:r w:rsidRPr="00943F66">
        <w:rPr>
          <w:rFonts w:ascii="Arial" w:hAnsi="Arial" w:cs="Arial"/>
          <w:sz w:val="22"/>
          <w:szCs w:val="22"/>
        </w:rPr>
        <w:t xml:space="preserve"> </w:t>
      </w:r>
      <w:proofErr w:type="spellStart"/>
      <w:r w:rsidRPr="00943F66">
        <w:rPr>
          <w:rFonts w:ascii="Arial" w:hAnsi="Arial" w:cs="Arial"/>
          <w:sz w:val="22"/>
          <w:szCs w:val="22"/>
        </w:rPr>
        <w:t>Hoyo</w:t>
      </w:r>
      <w:proofErr w:type="spellEnd"/>
      <w:r w:rsidRPr="00943F66">
        <w:rPr>
          <w:rFonts w:ascii="Arial" w:hAnsi="Arial" w:cs="Arial"/>
          <w:sz w:val="22"/>
          <w:szCs w:val="22"/>
        </w:rPr>
        <w:t xml:space="preserve">, J., A. Elliott &amp; J. </w:t>
      </w:r>
      <w:proofErr w:type="spellStart"/>
      <w:r w:rsidRPr="00943F66">
        <w:rPr>
          <w:rFonts w:ascii="Arial" w:hAnsi="Arial" w:cs="Arial"/>
          <w:sz w:val="22"/>
          <w:szCs w:val="22"/>
        </w:rPr>
        <w:t>Sargatal</w:t>
      </w:r>
      <w:proofErr w:type="spellEnd"/>
      <w:r w:rsidRPr="00943F66">
        <w:rPr>
          <w:rFonts w:ascii="Arial" w:hAnsi="Arial" w:cs="Arial"/>
          <w:sz w:val="22"/>
          <w:szCs w:val="22"/>
        </w:rPr>
        <w:t xml:space="preserve">, eds. </w:t>
      </w:r>
      <w:r w:rsidRPr="00943F66">
        <w:rPr>
          <w:rFonts w:ascii="Arial" w:hAnsi="Arial" w:cs="Arial"/>
          <w:i/>
          <w:iCs/>
          <w:sz w:val="22"/>
          <w:szCs w:val="22"/>
        </w:rPr>
        <w:t xml:space="preserve">Handbook of the Birds of the World. </w:t>
      </w:r>
      <w:proofErr w:type="gramStart"/>
      <w:r w:rsidRPr="00943F66">
        <w:rPr>
          <w:rFonts w:ascii="Arial" w:hAnsi="Arial" w:cs="Arial"/>
          <w:i/>
          <w:iCs/>
          <w:sz w:val="22"/>
          <w:szCs w:val="22"/>
        </w:rPr>
        <w:t>Volume 3.</w:t>
      </w:r>
      <w:proofErr w:type="gramEnd"/>
      <w:r w:rsidRPr="00943F66">
        <w:rPr>
          <w:rFonts w:ascii="Arial" w:hAnsi="Arial" w:cs="Arial"/>
          <w:i/>
          <w:iCs/>
          <w:sz w:val="22"/>
          <w:szCs w:val="22"/>
        </w:rPr>
        <w:t xml:space="preserve"> </w:t>
      </w:r>
      <w:proofErr w:type="gramStart"/>
      <w:r w:rsidRPr="00943F66">
        <w:rPr>
          <w:rFonts w:ascii="Arial" w:hAnsi="Arial" w:cs="Arial"/>
          <w:i/>
          <w:iCs/>
          <w:sz w:val="22"/>
          <w:szCs w:val="22"/>
        </w:rPr>
        <w:t>Hoatzin to Auks</w:t>
      </w:r>
      <w:r w:rsidRPr="00943F66">
        <w:rPr>
          <w:rFonts w:ascii="Arial" w:hAnsi="Arial" w:cs="Arial"/>
          <w:sz w:val="22"/>
          <w:szCs w:val="22"/>
        </w:rPr>
        <w:t>.</w:t>
      </w:r>
      <w:proofErr w:type="gramEnd"/>
      <w:r w:rsidRPr="00943F66">
        <w:rPr>
          <w:rFonts w:ascii="Arial" w:hAnsi="Arial" w:cs="Arial"/>
          <w:sz w:val="22"/>
          <w:szCs w:val="22"/>
        </w:rPr>
        <w:t xml:space="preserve"> Page(s) 411-442. Barcelona: Lynx </w:t>
      </w:r>
      <w:proofErr w:type="spellStart"/>
      <w:r w:rsidRPr="00943F66">
        <w:rPr>
          <w:rFonts w:ascii="Arial" w:hAnsi="Arial" w:cs="Arial"/>
          <w:sz w:val="22"/>
          <w:szCs w:val="22"/>
        </w:rPr>
        <w:t>Edicions</w:t>
      </w:r>
      <w:proofErr w:type="spellEnd"/>
      <w:r w:rsidRPr="00943F66">
        <w:rPr>
          <w:rFonts w:ascii="Arial" w:hAnsi="Arial" w:cs="Arial"/>
          <w:sz w:val="22"/>
          <w:szCs w:val="22"/>
        </w:rPr>
        <w:t>.</w:t>
      </w:r>
    </w:p>
    <w:p w:rsidR="00943F66" w:rsidRPr="005255B6" w:rsidRDefault="00943F66" w:rsidP="005255B6">
      <w:pPr>
        <w:rPr>
          <w:rFonts w:ascii="Arial" w:hAnsi="Arial" w:cs="Arial"/>
          <w:sz w:val="22"/>
          <w:szCs w:val="22"/>
        </w:rPr>
      </w:pPr>
    </w:p>
    <w:p w:rsidR="005255B6" w:rsidRDefault="005255B6" w:rsidP="005255B6">
      <w:pPr>
        <w:rPr>
          <w:rFonts w:ascii="Arial" w:hAnsi="Arial" w:cs="Arial"/>
          <w:sz w:val="22"/>
          <w:szCs w:val="22"/>
        </w:rPr>
      </w:pPr>
      <w:proofErr w:type="gramStart"/>
      <w:r w:rsidRPr="005255B6">
        <w:rPr>
          <w:rFonts w:ascii="Arial" w:hAnsi="Arial" w:cs="Arial"/>
          <w:sz w:val="22"/>
          <w:szCs w:val="22"/>
        </w:rPr>
        <w:t xml:space="preserve">Wilson, H.B., B.E. Kendall, R.A. Fuller, D.A. Milton H.P. &amp; </w:t>
      </w:r>
      <w:proofErr w:type="spellStart"/>
      <w:r w:rsidRPr="005255B6">
        <w:rPr>
          <w:rFonts w:ascii="Arial" w:hAnsi="Arial" w:cs="Arial"/>
          <w:sz w:val="22"/>
          <w:szCs w:val="22"/>
        </w:rPr>
        <w:t>Posingham</w:t>
      </w:r>
      <w:proofErr w:type="spellEnd"/>
      <w:r w:rsidRPr="005255B6">
        <w:rPr>
          <w:rFonts w:ascii="Arial" w:hAnsi="Arial" w:cs="Arial"/>
          <w:sz w:val="22"/>
          <w:szCs w:val="22"/>
        </w:rPr>
        <w:t>.</w:t>
      </w:r>
      <w:proofErr w:type="gramEnd"/>
      <w:r w:rsidRPr="005255B6">
        <w:rPr>
          <w:rFonts w:ascii="Arial" w:hAnsi="Arial" w:cs="Arial"/>
          <w:sz w:val="22"/>
          <w:szCs w:val="22"/>
        </w:rPr>
        <w:t xml:space="preserve"> </w:t>
      </w:r>
      <w:proofErr w:type="gramStart"/>
      <w:r w:rsidRPr="005255B6">
        <w:rPr>
          <w:rFonts w:ascii="Arial" w:hAnsi="Arial" w:cs="Arial"/>
          <w:sz w:val="22"/>
          <w:szCs w:val="22"/>
        </w:rPr>
        <w:t xml:space="preserve">(2011). </w:t>
      </w:r>
      <w:proofErr w:type="spellStart"/>
      <w:r w:rsidRPr="005255B6">
        <w:rPr>
          <w:rFonts w:ascii="Arial" w:hAnsi="Arial" w:cs="Arial"/>
          <w:sz w:val="22"/>
          <w:szCs w:val="22"/>
        </w:rPr>
        <w:t>Analyzing</w:t>
      </w:r>
      <w:proofErr w:type="spellEnd"/>
      <w:r w:rsidRPr="005255B6">
        <w:rPr>
          <w:rFonts w:ascii="Arial" w:hAnsi="Arial" w:cs="Arial"/>
          <w:sz w:val="22"/>
          <w:szCs w:val="22"/>
        </w:rPr>
        <w:t xml:space="preserve"> variability and the rate of decline of migratory shorebirds in Moreton Bay, Australia.</w:t>
      </w:r>
      <w:proofErr w:type="gramEnd"/>
      <w:r w:rsidRPr="005255B6">
        <w:rPr>
          <w:rFonts w:ascii="Arial" w:hAnsi="Arial" w:cs="Arial"/>
          <w:sz w:val="22"/>
          <w:szCs w:val="22"/>
        </w:rPr>
        <w:t xml:space="preserve"> </w:t>
      </w:r>
      <w:r w:rsidRPr="005351A1">
        <w:rPr>
          <w:rFonts w:ascii="Arial" w:hAnsi="Arial" w:cs="Arial"/>
          <w:i/>
          <w:sz w:val="22"/>
          <w:szCs w:val="22"/>
        </w:rPr>
        <w:t>Conservation Biology</w:t>
      </w:r>
      <w:r w:rsidR="005351A1">
        <w:rPr>
          <w:rFonts w:ascii="Arial" w:hAnsi="Arial" w:cs="Arial"/>
          <w:sz w:val="22"/>
          <w:szCs w:val="22"/>
        </w:rPr>
        <w:t xml:space="preserve"> 25,</w:t>
      </w:r>
      <w:r w:rsidRPr="005255B6">
        <w:rPr>
          <w:rFonts w:ascii="Arial" w:hAnsi="Arial" w:cs="Arial"/>
          <w:sz w:val="22"/>
          <w:szCs w:val="22"/>
        </w:rPr>
        <w:t xml:space="preserve"> 758-766.</w:t>
      </w:r>
    </w:p>
    <w:p w:rsidR="00943F66" w:rsidRPr="005255B6" w:rsidRDefault="00943F66" w:rsidP="005255B6">
      <w:pPr>
        <w:rPr>
          <w:rFonts w:ascii="Arial" w:hAnsi="Arial" w:cs="Arial"/>
          <w:sz w:val="22"/>
          <w:szCs w:val="22"/>
        </w:rPr>
      </w:pPr>
    </w:p>
    <w:p w:rsidR="005255B6" w:rsidRPr="005255B6" w:rsidRDefault="005255B6" w:rsidP="005255B6">
      <w:pPr>
        <w:rPr>
          <w:rFonts w:ascii="Arial" w:hAnsi="Arial" w:cs="Arial"/>
          <w:sz w:val="22"/>
          <w:szCs w:val="22"/>
        </w:rPr>
      </w:pPr>
      <w:proofErr w:type="spellStart"/>
      <w:proofErr w:type="gramStart"/>
      <w:r w:rsidRPr="005255B6">
        <w:rPr>
          <w:rFonts w:ascii="Arial" w:hAnsi="Arial" w:cs="Arial"/>
          <w:sz w:val="22"/>
          <w:szCs w:val="22"/>
        </w:rPr>
        <w:t>Zheng</w:t>
      </w:r>
      <w:proofErr w:type="spellEnd"/>
      <w:r w:rsidRPr="005255B6">
        <w:rPr>
          <w:rFonts w:ascii="Arial" w:hAnsi="Arial" w:cs="Arial"/>
          <w:sz w:val="22"/>
          <w:szCs w:val="22"/>
        </w:rPr>
        <w:t xml:space="preserve">, S., C. </w:t>
      </w:r>
      <w:proofErr w:type="spellStart"/>
      <w:r w:rsidRPr="005255B6">
        <w:rPr>
          <w:rFonts w:ascii="Arial" w:hAnsi="Arial" w:cs="Arial"/>
          <w:sz w:val="22"/>
          <w:szCs w:val="22"/>
        </w:rPr>
        <w:t>Choi</w:t>
      </w:r>
      <w:proofErr w:type="spellEnd"/>
      <w:r w:rsidRPr="005255B6">
        <w:rPr>
          <w:rFonts w:ascii="Arial" w:hAnsi="Arial" w:cs="Arial"/>
          <w:sz w:val="22"/>
          <w:szCs w:val="22"/>
        </w:rPr>
        <w:t>, X. Gan, Z. Ma, S. Tang &amp; J. Zhu (2006).</w:t>
      </w:r>
      <w:proofErr w:type="gramEnd"/>
      <w:r w:rsidRPr="005255B6">
        <w:rPr>
          <w:rFonts w:ascii="Arial" w:hAnsi="Arial" w:cs="Arial"/>
          <w:sz w:val="22"/>
          <w:szCs w:val="22"/>
        </w:rPr>
        <w:t xml:space="preserve"> Shorebird numbers at the </w:t>
      </w:r>
      <w:proofErr w:type="spellStart"/>
      <w:r w:rsidRPr="005255B6">
        <w:rPr>
          <w:rFonts w:ascii="Arial" w:hAnsi="Arial" w:cs="Arial"/>
          <w:sz w:val="22"/>
          <w:szCs w:val="22"/>
        </w:rPr>
        <w:t>Jiuduansha</w:t>
      </w:r>
      <w:proofErr w:type="spellEnd"/>
      <w:r w:rsidRPr="005255B6">
        <w:rPr>
          <w:rFonts w:ascii="Arial" w:hAnsi="Arial" w:cs="Arial"/>
          <w:sz w:val="22"/>
          <w:szCs w:val="22"/>
        </w:rPr>
        <w:t xml:space="preserve"> wetlands during the 2005 southward migration. </w:t>
      </w:r>
      <w:r w:rsidRPr="005255B6">
        <w:rPr>
          <w:rFonts w:ascii="Arial" w:hAnsi="Arial" w:cs="Arial"/>
          <w:i/>
          <w:iCs/>
          <w:sz w:val="22"/>
          <w:szCs w:val="22"/>
        </w:rPr>
        <w:t>Stilt</w:t>
      </w:r>
      <w:r w:rsidR="005351A1">
        <w:rPr>
          <w:rFonts w:ascii="Arial" w:hAnsi="Arial" w:cs="Arial"/>
          <w:sz w:val="22"/>
          <w:szCs w:val="22"/>
        </w:rPr>
        <w:t xml:space="preserve"> 50, </w:t>
      </w:r>
      <w:r w:rsidRPr="005255B6">
        <w:rPr>
          <w:rFonts w:ascii="Arial" w:hAnsi="Arial" w:cs="Arial"/>
          <w:sz w:val="22"/>
          <w:szCs w:val="22"/>
        </w:rPr>
        <w:t>58-61.</w:t>
      </w:r>
    </w:p>
    <w:p w:rsidR="001A3484" w:rsidRPr="00450121" w:rsidRDefault="001A3484" w:rsidP="00F65892">
      <w:pPr>
        <w:pStyle w:val="Normal12ptCharCharCharCharCharChar"/>
        <w:spacing w:before="240"/>
        <w:rPr>
          <w:rFonts w:ascii="Arial" w:hAnsi="Arial" w:cs="Arial"/>
          <w:b/>
          <w:bCs/>
          <w:sz w:val="22"/>
          <w:szCs w:val="22"/>
          <w:u w:val="single"/>
        </w:rPr>
      </w:pPr>
    </w:p>
    <w:sectPr w:rsidR="001A3484" w:rsidRPr="00450121"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F66" w:rsidRDefault="00943F66">
      <w:r>
        <w:separator/>
      </w:r>
    </w:p>
  </w:endnote>
  <w:endnote w:type="continuationSeparator" w:id="0">
    <w:p w:rsidR="00943F66" w:rsidRDefault="00943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66" w:rsidRDefault="00C04151">
    <w:pPr>
      <w:pStyle w:val="Footer"/>
      <w:framePr w:wrap="around" w:vAnchor="text" w:hAnchor="margin" w:xAlign="right" w:y="1"/>
      <w:rPr>
        <w:rStyle w:val="PageNumber"/>
      </w:rPr>
    </w:pPr>
    <w:r>
      <w:rPr>
        <w:rStyle w:val="PageNumber"/>
      </w:rPr>
      <w:fldChar w:fldCharType="begin"/>
    </w:r>
    <w:r w:rsidR="00943F66">
      <w:rPr>
        <w:rStyle w:val="PageNumber"/>
      </w:rPr>
      <w:instrText xml:space="preserve">PAGE  </w:instrText>
    </w:r>
    <w:r>
      <w:rPr>
        <w:rStyle w:val="PageNumber"/>
      </w:rPr>
      <w:fldChar w:fldCharType="end"/>
    </w:r>
  </w:p>
  <w:p w:rsidR="00943F66" w:rsidRDefault="00943F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66" w:rsidRDefault="00943F66" w:rsidP="00F33606">
    <w:pPr>
      <w:jc w:val="center"/>
      <w:rPr>
        <w:rStyle w:val="Heading1Char"/>
        <w:rFonts w:ascii="Arial" w:hAnsi="Arial" w:cs="Arial"/>
        <w:sz w:val="18"/>
        <w:szCs w:val="18"/>
        <w:u w:val="none"/>
      </w:rPr>
    </w:pPr>
    <w:proofErr w:type="spellStart"/>
    <w:r w:rsidRPr="002F3847">
      <w:rPr>
        <w:rStyle w:val="Heading1Char"/>
        <w:rFonts w:ascii="Arial" w:hAnsi="Arial" w:cs="Arial"/>
        <w:i/>
        <w:sz w:val="18"/>
        <w:szCs w:val="18"/>
        <w:u w:val="none"/>
      </w:rPr>
      <w:t>Charadrius</w:t>
    </w:r>
    <w:proofErr w:type="spellEnd"/>
    <w:r w:rsidRPr="002F3847">
      <w:rPr>
        <w:rStyle w:val="Heading1Char"/>
        <w:rFonts w:ascii="Arial" w:hAnsi="Arial" w:cs="Arial"/>
        <w:i/>
        <w:sz w:val="18"/>
        <w:szCs w:val="18"/>
        <w:u w:val="none"/>
      </w:rPr>
      <w:t xml:space="preserve"> </w:t>
    </w:r>
    <w:proofErr w:type="spellStart"/>
    <w:r w:rsidRPr="002F3847">
      <w:rPr>
        <w:rStyle w:val="Heading1Char"/>
        <w:rFonts w:ascii="Arial" w:hAnsi="Arial" w:cs="Arial"/>
        <w:i/>
        <w:sz w:val="18"/>
        <w:szCs w:val="18"/>
        <w:u w:val="none"/>
      </w:rPr>
      <w:t>leschenaultii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greater sand plover) consultation</w:t>
    </w:r>
  </w:p>
  <w:p w:rsidR="00943F66" w:rsidRPr="00F33606" w:rsidRDefault="00943F66" w:rsidP="00F33606">
    <w:pPr>
      <w:jc w:val="center"/>
      <w:rPr>
        <w:rFonts w:ascii="Arial" w:hAnsi="Arial" w:cs="Arial"/>
        <w:sz w:val="18"/>
        <w:szCs w:val="18"/>
      </w:rPr>
    </w:pPr>
    <w:r w:rsidRPr="00F33606">
      <w:rPr>
        <w:rFonts w:ascii="Arial" w:hAnsi="Arial" w:cs="Arial"/>
        <w:snapToGrid w:val="0"/>
        <w:sz w:val="18"/>
        <w:szCs w:val="18"/>
      </w:rPr>
      <w:t xml:space="preserve">Page </w:t>
    </w:r>
    <w:r w:rsidR="00C0415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C04151" w:rsidRPr="00F33606">
      <w:rPr>
        <w:rStyle w:val="PageNumber"/>
        <w:rFonts w:ascii="Arial" w:hAnsi="Arial" w:cs="Arial"/>
        <w:sz w:val="18"/>
        <w:szCs w:val="18"/>
      </w:rPr>
      <w:fldChar w:fldCharType="separate"/>
    </w:r>
    <w:r w:rsidR="000941FE">
      <w:rPr>
        <w:rStyle w:val="PageNumber"/>
        <w:rFonts w:ascii="Arial" w:hAnsi="Arial" w:cs="Arial"/>
        <w:noProof/>
        <w:sz w:val="18"/>
        <w:szCs w:val="18"/>
      </w:rPr>
      <w:t>2</w:t>
    </w:r>
    <w:r w:rsidR="00C04151"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C0415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C04151" w:rsidRPr="00F33606">
      <w:rPr>
        <w:rStyle w:val="PageNumber"/>
        <w:rFonts w:ascii="Arial" w:hAnsi="Arial" w:cs="Arial"/>
        <w:sz w:val="18"/>
        <w:szCs w:val="18"/>
      </w:rPr>
      <w:fldChar w:fldCharType="separate"/>
    </w:r>
    <w:r w:rsidR="000941FE">
      <w:rPr>
        <w:rStyle w:val="PageNumber"/>
        <w:rFonts w:ascii="Arial" w:hAnsi="Arial" w:cs="Arial"/>
        <w:noProof/>
        <w:sz w:val="18"/>
        <w:szCs w:val="18"/>
      </w:rPr>
      <w:t>19</w:t>
    </w:r>
    <w:r w:rsidR="00C04151"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41" w:rsidRDefault="00621F41" w:rsidP="00621F41">
    <w:pPr>
      <w:jc w:val="center"/>
      <w:rPr>
        <w:rStyle w:val="Heading1Char"/>
        <w:rFonts w:ascii="Arial" w:hAnsi="Arial" w:cs="Arial"/>
        <w:sz w:val="18"/>
        <w:szCs w:val="18"/>
        <w:u w:val="none"/>
      </w:rPr>
    </w:pPr>
    <w:proofErr w:type="spellStart"/>
    <w:r w:rsidRPr="002F3847">
      <w:rPr>
        <w:rStyle w:val="Heading1Char"/>
        <w:rFonts w:ascii="Arial" w:hAnsi="Arial" w:cs="Arial"/>
        <w:i/>
        <w:sz w:val="18"/>
        <w:szCs w:val="18"/>
        <w:u w:val="none"/>
      </w:rPr>
      <w:t>Charadrius</w:t>
    </w:r>
    <w:proofErr w:type="spellEnd"/>
    <w:r w:rsidRPr="002F3847">
      <w:rPr>
        <w:rStyle w:val="Heading1Char"/>
        <w:rFonts w:ascii="Arial" w:hAnsi="Arial" w:cs="Arial"/>
        <w:i/>
        <w:sz w:val="18"/>
        <w:szCs w:val="18"/>
        <w:u w:val="none"/>
      </w:rPr>
      <w:t xml:space="preserve"> </w:t>
    </w:r>
    <w:proofErr w:type="spellStart"/>
    <w:r w:rsidRPr="002F3847">
      <w:rPr>
        <w:rStyle w:val="Heading1Char"/>
        <w:rFonts w:ascii="Arial" w:hAnsi="Arial" w:cs="Arial"/>
        <w:i/>
        <w:sz w:val="18"/>
        <w:szCs w:val="18"/>
        <w:u w:val="none"/>
      </w:rPr>
      <w:t>leschenaultii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greater sand plover) consultation</w:t>
    </w:r>
  </w:p>
  <w:p w:rsidR="00621F41" w:rsidRPr="00F33606" w:rsidRDefault="00621F41" w:rsidP="00621F41">
    <w:pPr>
      <w:jc w:val="center"/>
      <w:rPr>
        <w:rFonts w:ascii="Arial" w:hAnsi="Arial" w:cs="Arial"/>
        <w:sz w:val="18"/>
        <w:szCs w:val="18"/>
      </w:rPr>
    </w:pPr>
    <w:r w:rsidRPr="00F33606">
      <w:rPr>
        <w:rFonts w:ascii="Arial" w:hAnsi="Arial" w:cs="Arial"/>
        <w:snapToGrid w:val="0"/>
        <w:sz w:val="18"/>
        <w:szCs w:val="18"/>
      </w:rPr>
      <w:t xml:space="preserve">Page </w:t>
    </w:r>
    <w:r w:rsidR="00C0415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C04151" w:rsidRPr="00F33606">
      <w:rPr>
        <w:rStyle w:val="PageNumber"/>
        <w:rFonts w:ascii="Arial" w:hAnsi="Arial" w:cs="Arial"/>
        <w:sz w:val="18"/>
        <w:szCs w:val="18"/>
      </w:rPr>
      <w:fldChar w:fldCharType="separate"/>
    </w:r>
    <w:r w:rsidR="000941FE">
      <w:rPr>
        <w:rStyle w:val="PageNumber"/>
        <w:rFonts w:ascii="Arial" w:hAnsi="Arial" w:cs="Arial"/>
        <w:noProof/>
        <w:sz w:val="18"/>
        <w:szCs w:val="18"/>
      </w:rPr>
      <w:t>1</w:t>
    </w:r>
    <w:r w:rsidR="00C04151"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C0415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C04151" w:rsidRPr="00F33606">
      <w:rPr>
        <w:rStyle w:val="PageNumber"/>
        <w:rFonts w:ascii="Arial" w:hAnsi="Arial" w:cs="Arial"/>
        <w:sz w:val="18"/>
        <w:szCs w:val="18"/>
      </w:rPr>
      <w:fldChar w:fldCharType="separate"/>
    </w:r>
    <w:r w:rsidR="000941FE">
      <w:rPr>
        <w:rStyle w:val="PageNumber"/>
        <w:rFonts w:ascii="Arial" w:hAnsi="Arial" w:cs="Arial"/>
        <w:noProof/>
        <w:sz w:val="18"/>
        <w:szCs w:val="18"/>
      </w:rPr>
      <w:t>19</w:t>
    </w:r>
    <w:r w:rsidR="00C04151" w:rsidRPr="00F33606">
      <w:rPr>
        <w:rStyle w:val="PageNumber"/>
        <w:rFonts w:ascii="Arial" w:hAnsi="Arial" w:cs="Arial"/>
        <w:sz w:val="18"/>
        <w:szCs w:val="18"/>
      </w:rPr>
      <w:fldChar w:fldCharType="end"/>
    </w:r>
  </w:p>
  <w:p w:rsidR="00943F66" w:rsidRPr="00621F41" w:rsidRDefault="00943F66" w:rsidP="00621F41">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F66" w:rsidRDefault="00943F66">
      <w:r>
        <w:separator/>
      </w:r>
    </w:p>
  </w:footnote>
  <w:footnote w:type="continuationSeparator" w:id="0">
    <w:p w:rsidR="00943F66" w:rsidRDefault="00943F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1FE" w:rsidRDefault="000941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66" w:rsidRPr="006115F8" w:rsidRDefault="00943F66"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66" w:rsidRDefault="00943F66">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A47CC6"/>
    <w:multiLevelType w:val="hybridMultilevel"/>
    <w:tmpl w:val="E93E82E0"/>
    <w:lvl w:ilvl="0" w:tplc="3B5CCB0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99D281BE">
      <w:start w:val="1"/>
      <w:numFmt w:val="decimal"/>
      <w:lvlText w:val="%1."/>
      <w:lvlJc w:val="left"/>
      <w:pPr>
        <w:tabs>
          <w:tab w:val="num" w:pos="397"/>
        </w:tabs>
        <w:ind w:left="397" w:hanging="397"/>
      </w:pPr>
      <w:rPr>
        <w:rFonts w:hint="default"/>
      </w:rPr>
    </w:lvl>
    <w:lvl w:ilvl="1" w:tplc="ECD2D552">
      <w:start w:val="1"/>
      <w:numFmt w:val="lowerLetter"/>
      <w:lvlText w:val="%2."/>
      <w:lvlJc w:val="left"/>
      <w:pPr>
        <w:tabs>
          <w:tab w:val="num" w:pos="502"/>
        </w:tabs>
        <w:ind w:left="502" w:hanging="360"/>
      </w:pPr>
    </w:lvl>
    <w:lvl w:ilvl="2" w:tplc="6C00A4C6" w:tentative="1">
      <w:start w:val="1"/>
      <w:numFmt w:val="lowerRoman"/>
      <w:lvlText w:val="%3."/>
      <w:lvlJc w:val="right"/>
      <w:pPr>
        <w:tabs>
          <w:tab w:val="num" w:pos="2160"/>
        </w:tabs>
        <w:ind w:left="2160" w:hanging="180"/>
      </w:pPr>
    </w:lvl>
    <w:lvl w:ilvl="3" w:tplc="E174A328" w:tentative="1">
      <w:start w:val="1"/>
      <w:numFmt w:val="decimal"/>
      <w:lvlText w:val="%4."/>
      <w:lvlJc w:val="left"/>
      <w:pPr>
        <w:tabs>
          <w:tab w:val="num" w:pos="2880"/>
        </w:tabs>
        <w:ind w:left="2880" w:hanging="360"/>
      </w:pPr>
    </w:lvl>
    <w:lvl w:ilvl="4" w:tplc="C5BA222C" w:tentative="1">
      <w:start w:val="1"/>
      <w:numFmt w:val="lowerLetter"/>
      <w:lvlText w:val="%5."/>
      <w:lvlJc w:val="left"/>
      <w:pPr>
        <w:tabs>
          <w:tab w:val="num" w:pos="3600"/>
        </w:tabs>
        <w:ind w:left="3600" w:hanging="360"/>
      </w:pPr>
    </w:lvl>
    <w:lvl w:ilvl="5" w:tplc="341A472A" w:tentative="1">
      <w:start w:val="1"/>
      <w:numFmt w:val="lowerRoman"/>
      <w:lvlText w:val="%6."/>
      <w:lvlJc w:val="right"/>
      <w:pPr>
        <w:tabs>
          <w:tab w:val="num" w:pos="4320"/>
        </w:tabs>
        <w:ind w:left="4320" w:hanging="180"/>
      </w:pPr>
    </w:lvl>
    <w:lvl w:ilvl="6" w:tplc="7FD474E0" w:tentative="1">
      <w:start w:val="1"/>
      <w:numFmt w:val="decimal"/>
      <w:lvlText w:val="%7."/>
      <w:lvlJc w:val="left"/>
      <w:pPr>
        <w:tabs>
          <w:tab w:val="num" w:pos="5040"/>
        </w:tabs>
        <w:ind w:left="5040" w:hanging="360"/>
      </w:pPr>
    </w:lvl>
    <w:lvl w:ilvl="7" w:tplc="29284D36" w:tentative="1">
      <w:start w:val="1"/>
      <w:numFmt w:val="lowerLetter"/>
      <w:lvlText w:val="%8."/>
      <w:lvlJc w:val="left"/>
      <w:pPr>
        <w:tabs>
          <w:tab w:val="num" w:pos="5760"/>
        </w:tabs>
        <w:ind w:left="5760" w:hanging="360"/>
      </w:pPr>
    </w:lvl>
    <w:lvl w:ilvl="8" w:tplc="6ABC3D20"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B7F6D5F2">
      <w:start w:val="1"/>
      <w:numFmt w:val="bullet"/>
      <w:lvlText w:val=""/>
      <w:lvlJc w:val="left"/>
      <w:pPr>
        <w:ind w:left="720" w:hanging="360"/>
      </w:pPr>
      <w:rPr>
        <w:rFonts w:ascii="Symbol" w:hAnsi="Symbol" w:hint="default"/>
      </w:rPr>
    </w:lvl>
    <w:lvl w:ilvl="1" w:tplc="447E042E" w:tentative="1">
      <w:start w:val="1"/>
      <w:numFmt w:val="bullet"/>
      <w:lvlText w:val="o"/>
      <w:lvlJc w:val="left"/>
      <w:pPr>
        <w:ind w:left="1440" w:hanging="360"/>
      </w:pPr>
      <w:rPr>
        <w:rFonts w:ascii="Courier New" w:hAnsi="Courier New" w:cs="Courier New" w:hint="default"/>
      </w:rPr>
    </w:lvl>
    <w:lvl w:ilvl="2" w:tplc="B016B488" w:tentative="1">
      <w:start w:val="1"/>
      <w:numFmt w:val="bullet"/>
      <w:lvlText w:val=""/>
      <w:lvlJc w:val="left"/>
      <w:pPr>
        <w:ind w:left="2160" w:hanging="360"/>
      </w:pPr>
      <w:rPr>
        <w:rFonts w:ascii="Wingdings" w:hAnsi="Wingdings" w:hint="default"/>
      </w:rPr>
    </w:lvl>
    <w:lvl w:ilvl="3" w:tplc="46A0F658" w:tentative="1">
      <w:start w:val="1"/>
      <w:numFmt w:val="bullet"/>
      <w:lvlText w:val=""/>
      <w:lvlJc w:val="left"/>
      <w:pPr>
        <w:ind w:left="2880" w:hanging="360"/>
      </w:pPr>
      <w:rPr>
        <w:rFonts w:ascii="Symbol" w:hAnsi="Symbol" w:hint="default"/>
      </w:rPr>
    </w:lvl>
    <w:lvl w:ilvl="4" w:tplc="3234520E" w:tentative="1">
      <w:start w:val="1"/>
      <w:numFmt w:val="bullet"/>
      <w:lvlText w:val="o"/>
      <w:lvlJc w:val="left"/>
      <w:pPr>
        <w:ind w:left="3600" w:hanging="360"/>
      </w:pPr>
      <w:rPr>
        <w:rFonts w:ascii="Courier New" w:hAnsi="Courier New" w:cs="Courier New" w:hint="default"/>
      </w:rPr>
    </w:lvl>
    <w:lvl w:ilvl="5" w:tplc="36385D82" w:tentative="1">
      <w:start w:val="1"/>
      <w:numFmt w:val="bullet"/>
      <w:lvlText w:val=""/>
      <w:lvlJc w:val="left"/>
      <w:pPr>
        <w:ind w:left="4320" w:hanging="360"/>
      </w:pPr>
      <w:rPr>
        <w:rFonts w:ascii="Wingdings" w:hAnsi="Wingdings" w:hint="default"/>
      </w:rPr>
    </w:lvl>
    <w:lvl w:ilvl="6" w:tplc="CF22C160" w:tentative="1">
      <w:start w:val="1"/>
      <w:numFmt w:val="bullet"/>
      <w:lvlText w:val=""/>
      <w:lvlJc w:val="left"/>
      <w:pPr>
        <w:ind w:left="5040" w:hanging="360"/>
      </w:pPr>
      <w:rPr>
        <w:rFonts w:ascii="Symbol" w:hAnsi="Symbol" w:hint="default"/>
      </w:rPr>
    </w:lvl>
    <w:lvl w:ilvl="7" w:tplc="1F229D3C" w:tentative="1">
      <w:start w:val="1"/>
      <w:numFmt w:val="bullet"/>
      <w:lvlText w:val="o"/>
      <w:lvlJc w:val="left"/>
      <w:pPr>
        <w:ind w:left="5760" w:hanging="360"/>
      </w:pPr>
      <w:rPr>
        <w:rFonts w:ascii="Courier New" w:hAnsi="Courier New" w:cs="Courier New" w:hint="default"/>
      </w:rPr>
    </w:lvl>
    <w:lvl w:ilvl="8" w:tplc="8F6EDB2A"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62C0C70">
      <w:start w:val="1"/>
      <w:numFmt w:val="decimal"/>
      <w:lvlText w:val="%1."/>
      <w:lvlJc w:val="left"/>
      <w:pPr>
        <w:ind w:left="720" w:hanging="360"/>
      </w:pPr>
    </w:lvl>
    <w:lvl w:ilvl="1" w:tplc="7C287A32" w:tentative="1">
      <w:start w:val="1"/>
      <w:numFmt w:val="lowerLetter"/>
      <w:lvlText w:val="%2."/>
      <w:lvlJc w:val="left"/>
      <w:pPr>
        <w:ind w:left="1440" w:hanging="360"/>
      </w:pPr>
    </w:lvl>
    <w:lvl w:ilvl="2" w:tplc="50707358" w:tentative="1">
      <w:start w:val="1"/>
      <w:numFmt w:val="lowerRoman"/>
      <w:lvlText w:val="%3."/>
      <w:lvlJc w:val="right"/>
      <w:pPr>
        <w:ind w:left="2160" w:hanging="180"/>
      </w:pPr>
    </w:lvl>
    <w:lvl w:ilvl="3" w:tplc="704A4EAE" w:tentative="1">
      <w:start w:val="1"/>
      <w:numFmt w:val="decimal"/>
      <w:lvlText w:val="%4."/>
      <w:lvlJc w:val="left"/>
      <w:pPr>
        <w:ind w:left="2880" w:hanging="360"/>
      </w:pPr>
    </w:lvl>
    <w:lvl w:ilvl="4" w:tplc="FA5091C2" w:tentative="1">
      <w:start w:val="1"/>
      <w:numFmt w:val="lowerLetter"/>
      <w:lvlText w:val="%5."/>
      <w:lvlJc w:val="left"/>
      <w:pPr>
        <w:ind w:left="3600" w:hanging="360"/>
      </w:pPr>
    </w:lvl>
    <w:lvl w:ilvl="5" w:tplc="29E0B9E6" w:tentative="1">
      <w:start w:val="1"/>
      <w:numFmt w:val="lowerRoman"/>
      <w:lvlText w:val="%6."/>
      <w:lvlJc w:val="right"/>
      <w:pPr>
        <w:ind w:left="4320" w:hanging="180"/>
      </w:pPr>
    </w:lvl>
    <w:lvl w:ilvl="6" w:tplc="1C0EC30A" w:tentative="1">
      <w:start w:val="1"/>
      <w:numFmt w:val="decimal"/>
      <w:lvlText w:val="%7."/>
      <w:lvlJc w:val="left"/>
      <w:pPr>
        <w:ind w:left="5040" w:hanging="360"/>
      </w:pPr>
    </w:lvl>
    <w:lvl w:ilvl="7" w:tplc="E1CCEC6A" w:tentative="1">
      <w:start w:val="1"/>
      <w:numFmt w:val="lowerLetter"/>
      <w:lvlText w:val="%8."/>
      <w:lvlJc w:val="left"/>
      <w:pPr>
        <w:ind w:left="5760" w:hanging="360"/>
      </w:pPr>
    </w:lvl>
    <w:lvl w:ilvl="8" w:tplc="4054661A" w:tentative="1">
      <w:start w:val="1"/>
      <w:numFmt w:val="lowerRoman"/>
      <w:lvlText w:val="%9."/>
      <w:lvlJc w:val="right"/>
      <w:pPr>
        <w:ind w:left="6480" w:hanging="180"/>
      </w:pPr>
    </w:lvl>
  </w:abstractNum>
  <w:abstractNum w:abstractNumId="17">
    <w:nsid w:val="59847663"/>
    <w:multiLevelType w:val="hybridMultilevel"/>
    <w:tmpl w:val="272C3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1E2EF0"/>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9">
    <w:nsid w:val="62077753"/>
    <w:multiLevelType w:val="hybridMultilevel"/>
    <w:tmpl w:val="D47E7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2A363D1"/>
    <w:multiLevelType w:val="hybridMultilevel"/>
    <w:tmpl w:val="3854570E"/>
    <w:lvl w:ilvl="0" w:tplc="0C090001">
      <w:start w:val="1"/>
      <w:numFmt w:val="decimal"/>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21">
    <w:nsid w:val="63B85B69"/>
    <w:multiLevelType w:val="hybridMultilevel"/>
    <w:tmpl w:val="7E982A50"/>
    <w:lvl w:ilvl="0" w:tplc="C4D81554">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71FC2154"/>
    <w:multiLevelType w:val="hybridMultilevel"/>
    <w:tmpl w:val="BD088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4E379D3"/>
    <w:multiLevelType w:val="hybridMultilevel"/>
    <w:tmpl w:val="A6DAA7FE"/>
    <w:lvl w:ilvl="0" w:tplc="C12087F8">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5">
    <w:nsid w:val="7EC94757"/>
    <w:multiLevelType w:val="hybridMultilevel"/>
    <w:tmpl w:val="20689FD4"/>
    <w:lvl w:ilvl="0" w:tplc="0C09000F">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5"/>
  </w:num>
  <w:num w:numId="4">
    <w:abstractNumId w:val="8"/>
  </w:num>
  <w:num w:numId="5">
    <w:abstractNumId w:val="16"/>
  </w:num>
  <w:num w:numId="6">
    <w:abstractNumId w:val="6"/>
  </w:num>
  <w:num w:numId="7">
    <w:abstractNumId w:val="20"/>
  </w:num>
  <w:num w:numId="8">
    <w:abstractNumId w:val="7"/>
  </w:num>
  <w:num w:numId="9">
    <w:abstractNumId w:val="13"/>
  </w:num>
  <w:num w:numId="10">
    <w:abstractNumId w:val="10"/>
  </w:num>
  <w:num w:numId="11">
    <w:abstractNumId w:val="11"/>
  </w:num>
  <w:num w:numId="12">
    <w:abstractNumId w:val="18"/>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7"/>
  </w:num>
  <w:num w:numId="26">
    <w:abstractNumId w:val="19"/>
  </w:num>
  <w:num w:numId="27">
    <w:abstractNumId w:val="23"/>
  </w:num>
  <w:num w:numId="28">
    <w:abstractNumId w:val="9"/>
  </w:num>
  <w:num w:numId="29">
    <w:abstractNumId w:val="2"/>
  </w:num>
  <w:num w:numId="30">
    <w:abstractNumId w:val="1"/>
    <w:lvlOverride w:ilvl="0">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1235"/>
    <w:rsid w:val="0005187C"/>
    <w:rsid w:val="00055CB2"/>
    <w:rsid w:val="00056EBF"/>
    <w:rsid w:val="00057925"/>
    <w:rsid w:val="00063273"/>
    <w:rsid w:val="000637EF"/>
    <w:rsid w:val="00063D8D"/>
    <w:rsid w:val="00064A65"/>
    <w:rsid w:val="00066389"/>
    <w:rsid w:val="00076AE8"/>
    <w:rsid w:val="00087FD1"/>
    <w:rsid w:val="000920F6"/>
    <w:rsid w:val="0009403D"/>
    <w:rsid w:val="000941FE"/>
    <w:rsid w:val="000951CF"/>
    <w:rsid w:val="000954EC"/>
    <w:rsid w:val="000A277F"/>
    <w:rsid w:val="000D14F8"/>
    <w:rsid w:val="000E59E6"/>
    <w:rsid w:val="000F0708"/>
    <w:rsid w:val="000F710E"/>
    <w:rsid w:val="001024DD"/>
    <w:rsid w:val="001035E7"/>
    <w:rsid w:val="00107756"/>
    <w:rsid w:val="00115212"/>
    <w:rsid w:val="00116F45"/>
    <w:rsid w:val="00121E1E"/>
    <w:rsid w:val="00137631"/>
    <w:rsid w:val="00137655"/>
    <w:rsid w:val="001404C2"/>
    <w:rsid w:val="00147598"/>
    <w:rsid w:val="00156DBE"/>
    <w:rsid w:val="00171A75"/>
    <w:rsid w:val="00172BD0"/>
    <w:rsid w:val="00175138"/>
    <w:rsid w:val="001914D9"/>
    <w:rsid w:val="00194847"/>
    <w:rsid w:val="00194AD8"/>
    <w:rsid w:val="001973B5"/>
    <w:rsid w:val="001A33BE"/>
    <w:rsid w:val="001A3484"/>
    <w:rsid w:val="001A67B4"/>
    <w:rsid w:val="001B2487"/>
    <w:rsid w:val="001C78A0"/>
    <w:rsid w:val="001D05BF"/>
    <w:rsid w:val="001D2385"/>
    <w:rsid w:val="001D3D6A"/>
    <w:rsid w:val="001D450C"/>
    <w:rsid w:val="001D49A1"/>
    <w:rsid w:val="001F68F9"/>
    <w:rsid w:val="00204BFF"/>
    <w:rsid w:val="002067F2"/>
    <w:rsid w:val="00213CC4"/>
    <w:rsid w:val="00216073"/>
    <w:rsid w:val="00240F7D"/>
    <w:rsid w:val="00241FA1"/>
    <w:rsid w:val="002454A8"/>
    <w:rsid w:val="00252CFE"/>
    <w:rsid w:val="00254CE0"/>
    <w:rsid w:val="00254E78"/>
    <w:rsid w:val="00260405"/>
    <w:rsid w:val="0026047A"/>
    <w:rsid w:val="002610A7"/>
    <w:rsid w:val="00267C6A"/>
    <w:rsid w:val="00272B87"/>
    <w:rsid w:val="00276E44"/>
    <w:rsid w:val="0028003E"/>
    <w:rsid w:val="0028018D"/>
    <w:rsid w:val="00280BDC"/>
    <w:rsid w:val="002939A8"/>
    <w:rsid w:val="002A2B15"/>
    <w:rsid w:val="002A385F"/>
    <w:rsid w:val="002A5804"/>
    <w:rsid w:val="002B1013"/>
    <w:rsid w:val="002B7EA2"/>
    <w:rsid w:val="002C6056"/>
    <w:rsid w:val="002C62D9"/>
    <w:rsid w:val="002D5313"/>
    <w:rsid w:val="002D6BA1"/>
    <w:rsid w:val="002D6F98"/>
    <w:rsid w:val="002E214D"/>
    <w:rsid w:val="002E7DDE"/>
    <w:rsid w:val="002E7F8F"/>
    <w:rsid w:val="002F0A52"/>
    <w:rsid w:val="002F3847"/>
    <w:rsid w:val="00302BDB"/>
    <w:rsid w:val="00303ECD"/>
    <w:rsid w:val="00304145"/>
    <w:rsid w:val="00311224"/>
    <w:rsid w:val="00315516"/>
    <w:rsid w:val="00316460"/>
    <w:rsid w:val="00324E9B"/>
    <w:rsid w:val="00333C82"/>
    <w:rsid w:val="00341AFE"/>
    <w:rsid w:val="00343936"/>
    <w:rsid w:val="003445DF"/>
    <w:rsid w:val="0034720F"/>
    <w:rsid w:val="003517C6"/>
    <w:rsid w:val="0035614B"/>
    <w:rsid w:val="003609F1"/>
    <w:rsid w:val="00360B63"/>
    <w:rsid w:val="003659B1"/>
    <w:rsid w:val="00373110"/>
    <w:rsid w:val="003737AB"/>
    <w:rsid w:val="00395ED9"/>
    <w:rsid w:val="00396855"/>
    <w:rsid w:val="0039708C"/>
    <w:rsid w:val="003A021F"/>
    <w:rsid w:val="003A28F6"/>
    <w:rsid w:val="003B2720"/>
    <w:rsid w:val="003B5A9E"/>
    <w:rsid w:val="003C2E69"/>
    <w:rsid w:val="003C534B"/>
    <w:rsid w:val="003C6972"/>
    <w:rsid w:val="003D27B8"/>
    <w:rsid w:val="003F4463"/>
    <w:rsid w:val="003F4D21"/>
    <w:rsid w:val="003F5EA3"/>
    <w:rsid w:val="003F7EA5"/>
    <w:rsid w:val="004039E4"/>
    <w:rsid w:val="00405C09"/>
    <w:rsid w:val="004109D9"/>
    <w:rsid w:val="004121E7"/>
    <w:rsid w:val="00420228"/>
    <w:rsid w:val="00420CB1"/>
    <w:rsid w:val="00424584"/>
    <w:rsid w:val="004251C0"/>
    <w:rsid w:val="00444FDB"/>
    <w:rsid w:val="0044620A"/>
    <w:rsid w:val="00446C4A"/>
    <w:rsid w:val="00450121"/>
    <w:rsid w:val="00465C67"/>
    <w:rsid w:val="004665F8"/>
    <w:rsid w:val="00474C15"/>
    <w:rsid w:val="00490C47"/>
    <w:rsid w:val="004928B1"/>
    <w:rsid w:val="004B1D49"/>
    <w:rsid w:val="004B1F15"/>
    <w:rsid w:val="004C1A90"/>
    <w:rsid w:val="004C3C82"/>
    <w:rsid w:val="004C5904"/>
    <w:rsid w:val="004E1118"/>
    <w:rsid w:val="004E19C3"/>
    <w:rsid w:val="004F5788"/>
    <w:rsid w:val="004F64E7"/>
    <w:rsid w:val="004F6E9D"/>
    <w:rsid w:val="005013BD"/>
    <w:rsid w:val="005050C0"/>
    <w:rsid w:val="00512A6F"/>
    <w:rsid w:val="005138E9"/>
    <w:rsid w:val="005146E6"/>
    <w:rsid w:val="00517C96"/>
    <w:rsid w:val="0052340E"/>
    <w:rsid w:val="0052457B"/>
    <w:rsid w:val="005255B6"/>
    <w:rsid w:val="005255E2"/>
    <w:rsid w:val="00530252"/>
    <w:rsid w:val="005351A1"/>
    <w:rsid w:val="00536214"/>
    <w:rsid w:val="005416F2"/>
    <w:rsid w:val="00544478"/>
    <w:rsid w:val="00546179"/>
    <w:rsid w:val="00557732"/>
    <w:rsid w:val="00570F9A"/>
    <w:rsid w:val="005718D1"/>
    <w:rsid w:val="005736C1"/>
    <w:rsid w:val="005830B7"/>
    <w:rsid w:val="00591525"/>
    <w:rsid w:val="0059233B"/>
    <w:rsid w:val="00594DA5"/>
    <w:rsid w:val="005969C3"/>
    <w:rsid w:val="005A07EF"/>
    <w:rsid w:val="005A1AF0"/>
    <w:rsid w:val="005A7196"/>
    <w:rsid w:val="005B1409"/>
    <w:rsid w:val="005B4224"/>
    <w:rsid w:val="005C5BD6"/>
    <w:rsid w:val="005C7D6D"/>
    <w:rsid w:val="005D3FD8"/>
    <w:rsid w:val="005D4B90"/>
    <w:rsid w:val="005E7430"/>
    <w:rsid w:val="005F37B3"/>
    <w:rsid w:val="005F5B02"/>
    <w:rsid w:val="0060264C"/>
    <w:rsid w:val="00606AD1"/>
    <w:rsid w:val="0060766E"/>
    <w:rsid w:val="006115F8"/>
    <w:rsid w:val="00615CF6"/>
    <w:rsid w:val="00621F41"/>
    <w:rsid w:val="00627EBB"/>
    <w:rsid w:val="006308F6"/>
    <w:rsid w:val="006324C4"/>
    <w:rsid w:val="006411D2"/>
    <w:rsid w:val="00642FC6"/>
    <w:rsid w:val="0064488C"/>
    <w:rsid w:val="006658AC"/>
    <w:rsid w:val="00667DEE"/>
    <w:rsid w:val="00667EAB"/>
    <w:rsid w:val="0068145D"/>
    <w:rsid w:val="006826F6"/>
    <w:rsid w:val="006929FE"/>
    <w:rsid w:val="0069720B"/>
    <w:rsid w:val="006A554C"/>
    <w:rsid w:val="006B0939"/>
    <w:rsid w:val="006B6CF2"/>
    <w:rsid w:val="006C2087"/>
    <w:rsid w:val="006C6378"/>
    <w:rsid w:val="006E156B"/>
    <w:rsid w:val="006E26BA"/>
    <w:rsid w:val="006E7387"/>
    <w:rsid w:val="006F3E4B"/>
    <w:rsid w:val="006F41E9"/>
    <w:rsid w:val="006F543E"/>
    <w:rsid w:val="00703CF9"/>
    <w:rsid w:val="00705F8A"/>
    <w:rsid w:val="00723D08"/>
    <w:rsid w:val="00731AC2"/>
    <w:rsid w:val="007355C9"/>
    <w:rsid w:val="007365DE"/>
    <w:rsid w:val="00755BC6"/>
    <w:rsid w:val="007570DC"/>
    <w:rsid w:val="00764CC3"/>
    <w:rsid w:val="00767CCC"/>
    <w:rsid w:val="007703B4"/>
    <w:rsid w:val="00771C0A"/>
    <w:rsid w:val="00792C8C"/>
    <w:rsid w:val="00796134"/>
    <w:rsid w:val="007B2118"/>
    <w:rsid w:val="007B65AE"/>
    <w:rsid w:val="007D7E49"/>
    <w:rsid w:val="007E146B"/>
    <w:rsid w:val="007F6CCA"/>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7D0E"/>
    <w:rsid w:val="00860E65"/>
    <w:rsid w:val="00861BA4"/>
    <w:rsid w:val="00870AA8"/>
    <w:rsid w:val="00871AD6"/>
    <w:rsid w:val="008A0076"/>
    <w:rsid w:val="008A2676"/>
    <w:rsid w:val="008A333A"/>
    <w:rsid w:val="008A3E6D"/>
    <w:rsid w:val="008B1251"/>
    <w:rsid w:val="008B130F"/>
    <w:rsid w:val="008B41C8"/>
    <w:rsid w:val="008B5D5A"/>
    <w:rsid w:val="008C0E53"/>
    <w:rsid w:val="008C1409"/>
    <w:rsid w:val="008C70B3"/>
    <w:rsid w:val="008D087C"/>
    <w:rsid w:val="008D0D65"/>
    <w:rsid w:val="008D4B23"/>
    <w:rsid w:val="008D544B"/>
    <w:rsid w:val="008E05C5"/>
    <w:rsid w:val="008F30A3"/>
    <w:rsid w:val="008F7178"/>
    <w:rsid w:val="00902C26"/>
    <w:rsid w:val="0091021B"/>
    <w:rsid w:val="00911116"/>
    <w:rsid w:val="00916ABF"/>
    <w:rsid w:val="00925427"/>
    <w:rsid w:val="009304AA"/>
    <w:rsid w:val="009343EB"/>
    <w:rsid w:val="00937754"/>
    <w:rsid w:val="0094073E"/>
    <w:rsid w:val="00943F66"/>
    <w:rsid w:val="00946719"/>
    <w:rsid w:val="0094696A"/>
    <w:rsid w:val="009530D5"/>
    <w:rsid w:val="00953407"/>
    <w:rsid w:val="009545DC"/>
    <w:rsid w:val="00970680"/>
    <w:rsid w:val="009772B5"/>
    <w:rsid w:val="0099504B"/>
    <w:rsid w:val="009975EA"/>
    <w:rsid w:val="009A47CD"/>
    <w:rsid w:val="009B6AEE"/>
    <w:rsid w:val="009C701A"/>
    <w:rsid w:val="009D051F"/>
    <w:rsid w:val="009D39D5"/>
    <w:rsid w:val="009D3A60"/>
    <w:rsid w:val="009D423E"/>
    <w:rsid w:val="009D45F6"/>
    <w:rsid w:val="009D4715"/>
    <w:rsid w:val="009E4CE1"/>
    <w:rsid w:val="009E5E7D"/>
    <w:rsid w:val="00A02B4D"/>
    <w:rsid w:val="00A0347D"/>
    <w:rsid w:val="00A230F3"/>
    <w:rsid w:val="00A2313B"/>
    <w:rsid w:val="00A256C7"/>
    <w:rsid w:val="00A30B0A"/>
    <w:rsid w:val="00A30F0D"/>
    <w:rsid w:val="00A44897"/>
    <w:rsid w:val="00A471FC"/>
    <w:rsid w:val="00A5591C"/>
    <w:rsid w:val="00A57783"/>
    <w:rsid w:val="00A6774C"/>
    <w:rsid w:val="00A7780A"/>
    <w:rsid w:val="00A81861"/>
    <w:rsid w:val="00AA04B9"/>
    <w:rsid w:val="00AA13F0"/>
    <w:rsid w:val="00AA1AFA"/>
    <w:rsid w:val="00AA204A"/>
    <w:rsid w:val="00AA5591"/>
    <w:rsid w:val="00AB638E"/>
    <w:rsid w:val="00AC0E2A"/>
    <w:rsid w:val="00AC1790"/>
    <w:rsid w:val="00AD0AF7"/>
    <w:rsid w:val="00AD4B47"/>
    <w:rsid w:val="00AD7D68"/>
    <w:rsid w:val="00AE707E"/>
    <w:rsid w:val="00B01B1D"/>
    <w:rsid w:val="00B04BE4"/>
    <w:rsid w:val="00B06352"/>
    <w:rsid w:val="00B11181"/>
    <w:rsid w:val="00B158D5"/>
    <w:rsid w:val="00B179BC"/>
    <w:rsid w:val="00B2521F"/>
    <w:rsid w:val="00B32539"/>
    <w:rsid w:val="00B349D6"/>
    <w:rsid w:val="00B37C37"/>
    <w:rsid w:val="00B67828"/>
    <w:rsid w:val="00B70207"/>
    <w:rsid w:val="00B744F8"/>
    <w:rsid w:val="00B75278"/>
    <w:rsid w:val="00B81EB8"/>
    <w:rsid w:val="00BA18A6"/>
    <w:rsid w:val="00BA64C8"/>
    <w:rsid w:val="00BD51EE"/>
    <w:rsid w:val="00BF0865"/>
    <w:rsid w:val="00C04151"/>
    <w:rsid w:val="00C04D0C"/>
    <w:rsid w:val="00C06205"/>
    <w:rsid w:val="00C06231"/>
    <w:rsid w:val="00C117A7"/>
    <w:rsid w:val="00C14C53"/>
    <w:rsid w:val="00C218EF"/>
    <w:rsid w:val="00C22F7A"/>
    <w:rsid w:val="00C35D98"/>
    <w:rsid w:val="00C45E75"/>
    <w:rsid w:val="00C503A8"/>
    <w:rsid w:val="00C522F0"/>
    <w:rsid w:val="00C5333A"/>
    <w:rsid w:val="00C5412E"/>
    <w:rsid w:val="00C55DF1"/>
    <w:rsid w:val="00C64075"/>
    <w:rsid w:val="00C64884"/>
    <w:rsid w:val="00C64E58"/>
    <w:rsid w:val="00C77AC3"/>
    <w:rsid w:val="00C82BE5"/>
    <w:rsid w:val="00C83B6B"/>
    <w:rsid w:val="00C870C5"/>
    <w:rsid w:val="00C93623"/>
    <w:rsid w:val="00CB4A31"/>
    <w:rsid w:val="00CB7F26"/>
    <w:rsid w:val="00CC4497"/>
    <w:rsid w:val="00CE6B12"/>
    <w:rsid w:val="00CF2744"/>
    <w:rsid w:val="00CF31F4"/>
    <w:rsid w:val="00CF5E39"/>
    <w:rsid w:val="00D0164D"/>
    <w:rsid w:val="00D034DA"/>
    <w:rsid w:val="00D04A4C"/>
    <w:rsid w:val="00D07416"/>
    <w:rsid w:val="00D1400D"/>
    <w:rsid w:val="00D145BE"/>
    <w:rsid w:val="00D24361"/>
    <w:rsid w:val="00D25C85"/>
    <w:rsid w:val="00D34FAF"/>
    <w:rsid w:val="00D41164"/>
    <w:rsid w:val="00D45A2A"/>
    <w:rsid w:val="00D47341"/>
    <w:rsid w:val="00D4742A"/>
    <w:rsid w:val="00D52BA2"/>
    <w:rsid w:val="00D55479"/>
    <w:rsid w:val="00D565EB"/>
    <w:rsid w:val="00D57182"/>
    <w:rsid w:val="00D636FC"/>
    <w:rsid w:val="00D64814"/>
    <w:rsid w:val="00D81C4C"/>
    <w:rsid w:val="00D83382"/>
    <w:rsid w:val="00D8524B"/>
    <w:rsid w:val="00DA1554"/>
    <w:rsid w:val="00DB3547"/>
    <w:rsid w:val="00DC1482"/>
    <w:rsid w:val="00DC37DD"/>
    <w:rsid w:val="00DD2A02"/>
    <w:rsid w:val="00DE29A0"/>
    <w:rsid w:val="00DE6D5C"/>
    <w:rsid w:val="00DF2307"/>
    <w:rsid w:val="00E0799C"/>
    <w:rsid w:val="00E15DE0"/>
    <w:rsid w:val="00E17172"/>
    <w:rsid w:val="00E30A51"/>
    <w:rsid w:val="00E57688"/>
    <w:rsid w:val="00E6083B"/>
    <w:rsid w:val="00E73840"/>
    <w:rsid w:val="00E80F89"/>
    <w:rsid w:val="00E847FF"/>
    <w:rsid w:val="00E84DBF"/>
    <w:rsid w:val="00E97DE0"/>
    <w:rsid w:val="00E97F39"/>
    <w:rsid w:val="00EC17D4"/>
    <w:rsid w:val="00EC68C9"/>
    <w:rsid w:val="00ED1205"/>
    <w:rsid w:val="00ED31A7"/>
    <w:rsid w:val="00ED528F"/>
    <w:rsid w:val="00EE4C43"/>
    <w:rsid w:val="00EF074B"/>
    <w:rsid w:val="00EF0FA7"/>
    <w:rsid w:val="00F01B6F"/>
    <w:rsid w:val="00F113FA"/>
    <w:rsid w:val="00F2253B"/>
    <w:rsid w:val="00F262EE"/>
    <w:rsid w:val="00F32034"/>
    <w:rsid w:val="00F328C0"/>
    <w:rsid w:val="00F33606"/>
    <w:rsid w:val="00F33C34"/>
    <w:rsid w:val="00F451F4"/>
    <w:rsid w:val="00F65892"/>
    <w:rsid w:val="00F65A8C"/>
    <w:rsid w:val="00F76D14"/>
    <w:rsid w:val="00F81EA0"/>
    <w:rsid w:val="00F82D76"/>
    <w:rsid w:val="00F97CEC"/>
    <w:rsid w:val="00FB3A60"/>
    <w:rsid w:val="00FC1C1F"/>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navbarlist">
    <w:name w:val="navbarlist"/>
    <w:basedOn w:val="Normal"/>
    <w:rsid w:val="00916ABF"/>
    <w:rPr>
      <w:color w:val="FFFFFF"/>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coasts/marineplans/north-west/index.html" TargetMode="External"/><Relationship Id="rId18" Type="http://schemas.openxmlformats.org/officeDocument/2006/relationships/hyperlink" Target="http://www.worldbirdnames.or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environment.gov.au/resource/draft-significant-impact-guidelines-36-migratory-shorebird-species-migratory-species-epbc" TargetMode="External"/><Relationship Id="rId25" Type="http://schemas.openxmlformats.org/officeDocument/2006/relationships/footer" Target="footer3.xm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environment.gov.au/resource/draft-significant-impact-guidelines-36-migratory-shorebird-species-migratory-species-epb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biodiversity/publications/draft-wildlife-conservation-plan-migratory-shorebirds" TargetMode="External"/><Relationship Id="rId23"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lrm.nt.gov.au/__data/assets/pdf_file/0015/143124/Greater_Sand_Plover_VU_FINAL.pdf"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epbc/publications/significant-impact-guidelines-11-matters-national-environmental-significanc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8443</Words>
  <Characters>49182</Characters>
  <Application>Microsoft Office Word</Application>
  <DocSecurity>0</DocSecurity>
  <Lines>409</Lines>
  <Paragraphs>115</Paragraphs>
  <ScaleCrop>false</ScaleCrop>
  <LinksUpToDate>false</LinksUpToDate>
  <CharactersWithSpaces>57510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Charadrius leschenaultii (greater sand plover)</dc:title>
  <dc:creator/>
  <cp:lastModifiedBy/>
  <cp:revision>1</cp:revision>
  <dcterms:created xsi:type="dcterms:W3CDTF">2015-09-30T04:40:00Z</dcterms:created>
  <dcterms:modified xsi:type="dcterms:W3CDTF">2015-09-30T04:40:00Z</dcterms:modified>
</cp:coreProperties>
</file>