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17" w:rsidRPr="00101EED" w:rsidRDefault="00967CC7" w:rsidP="003B18F2">
      <w:pPr>
        <w:pStyle w:val="Default"/>
        <w:pageBreakBefore/>
        <w:spacing w:after="360" w:line="521" w:lineRule="atLeast"/>
        <w:rPr>
          <w:rFonts w:ascii="Arial" w:hAnsi="Arial" w:cs="Arial"/>
          <w:color w:val="00518C"/>
          <w:sz w:val="36"/>
          <w:szCs w:val="52"/>
        </w:rPr>
      </w:pPr>
      <w:bookmarkStart w:id="0" w:name="OLE_LINK1"/>
      <w:bookmarkStart w:id="1" w:name="OLE_LINK2"/>
      <w:r>
        <w:rPr>
          <w:rFonts w:ascii="Arial" w:hAnsi="Arial" w:cs="Arial"/>
          <w:color w:val="00518C"/>
          <w:sz w:val="52"/>
          <w:szCs w:val="52"/>
        </w:rPr>
        <w:t>Warkworth Sands Woodland of the Sydney Basin Bioregion</w:t>
      </w:r>
      <w:r w:rsidRPr="00E94FE7">
        <w:rPr>
          <w:rFonts w:ascii="Arial" w:hAnsi="Arial" w:cs="Arial"/>
          <w:color w:val="00518C"/>
          <w:sz w:val="52"/>
          <w:szCs w:val="52"/>
        </w:rPr>
        <w:t xml:space="preserve"> </w:t>
      </w:r>
      <w:r w:rsidRPr="00101EED">
        <w:rPr>
          <w:rFonts w:ascii="Arial" w:hAnsi="Arial" w:cs="Arial"/>
          <w:color w:val="00518C"/>
          <w:sz w:val="52"/>
          <w:szCs w:val="52"/>
        </w:rPr>
        <w:t>ecological community</w:t>
      </w:r>
      <w:r>
        <w:rPr>
          <w:rFonts w:ascii="Arial" w:hAnsi="Arial" w:cs="Arial"/>
          <w:color w:val="00518C"/>
          <w:sz w:val="52"/>
          <w:szCs w:val="52"/>
        </w:rPr>
        <w:t>: listing assessment consultation</w:t>
      </w:r>
      <w:r w:rsidRPr="00101EED">
        <w:rPr>
          <w:rFonts w:ascii="Arial" w:hAnsi="Arial" w:cs="Arial"/>
          <w:color w:val="00518C"/>
          <w:sz w:val="52"/>
          <w:szCs w:val="52"/>
        </w:rPr>
        <w:t xml:space="preserve"> guide</w:t>
      </w:r>
      <w:bookmarkEnd w:id="0"/>
      <w:bookmarkEnd w:id="1"/>
      <w:r w:rsidRPr="00101EED">
        <w:rPr>
          <w:rFonts w:ascii="Arial" w:hAnsi="Arial" w:cs="Arial"/>
          <w:color w:val="00518C"/>
          <w:sz w:val="52"/>
          <w:szCs w:val="52"/>
        </w:rPr>
        <w:br/>
      </w:r>
      <w:r>
        <w:rPr>
          <w:rFonts w:ascii="Arial" w:hAnsi="Arial" w:cs="Arial"/>
          <w:color w:val="00518C"/>
          <w:sz w:val="36"/>
          <w:szCs w:val="36"/>
        </w:rPr>
        <w:t>November</w:t>
      </w:r>
      <w:r w:rsidRPr="00B84FC5">
        <w:rPr>
          <w:rFonts w:ascii="Arial" w:hAnsi="Arial" w:cs="Arial"/>
          <w:color w:val="00518C"/>
          <w:sz w:val="36"/>
          <w:szCs w:val="36"/>
        </w:rPr>
        <w:t xml:space="preserve"> 201</w:t>
      </w:r>
      <w:r>
        <w:rPr>
          <w:rFonts w:ascii="Arial" w:hAnsi="Arial" w:cs="Arial"/>
          <w:color w:val="00518C"/>
          <w:sz w:val="36"/>
          <w:szCs w:val="36"/>
        </w:rPr>
        <w:t>5</w:t>
      </w:r>
    </w:p>
    <w:p w:rsidR="00987D17" w:rsidRDefault="00967CC7" w:rsidP="00B54F05">
      <w:pPr>
        <w:pStyle w:val="Default"/>
        <w:spacing w:before="100" w:after="100" w:line="281" w:lineRule="atLeast"/>
        <w:ind w:left="-1134"/>
        <w:rPr>
          <w:rFonts w:ascii="Arial" w:hAnsi="Arial" w:cs="Arial"/>
          <w:color w:val="818185"/>
          <w:sz w:val="32"/>
          <w:szCs w:val="32"/>
        </w:rPr>
      </w:pPr>
      <w:r w:rsidRPr="00B54F05">
        <w:rPr>
          <w:rFonts w:ascii="Arial" w:hAnsi="Arial" w:cs="Arial"/>
          <w:noProof/>
          <w:color w:val="818185"/>
          <w:sz w:val="16"/>
          <w:szCs w:val="16"/>
        </w:rPr>
        <w:drawing>
          <wp:inline distT="0" distB="0" distL="0" distR="0">
            <wp:extent cx="7516091" cy="4016447"/>
            <wp:effectExtent l="19050" t="0" r="8659" b="0"/>
            <wp:docPr id="1" name="Picture 0" descr="CHVefwc10618 S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HVefwc10618 SW3.jpg"/>
                    <pic:cNvPicPr>
                      <a:picLocks noChangeAspect="1" noChangeArrowheads="1"/>
                    </pic:cNvPicPr>
                  </pic:nvPicPr>
                  <pic:blipFill>
                    <a:blip r:embed="rId7" cstate="print"/>
                    <a:stretch>
                      <a:fillRect/>
                    </a:stretch>
                  </pic:blipFill>
                  <pic:spPr bwMode="auto">
                    <a:xfrm>
                      <a:off x="0" y="0"/>
                      <a:ext cx="7528649" cy="4023158"/>
                    </a:xfrm>
                    <a:prstGeom prst="rect">
                      <a:avLst/>
                    </a:prstGeom>
                    <a:noFill/>
                    <a:ln w="9525">
                      <a:noFill/>
                      <a:miter lim="800000"/>
                      <a:headEnd/>
                      <a:tailEnd/>
                    </a:ln>
                  </pic:spPr>
                </pic:pic>
              </a:graphicData>
            </a:graphic>
          </wp:inline>
        </w:drawing>
      </w:r>
    </w:p>
    <w:p w:rsidR="003B18F2" w:rsidRDefault="007142B7" w:rsidP="007142B7">
      <w:pPr>
        <w:pStyle w:val="Default"/>
        <w:spacing w:before="100" w:after="100"/>
        <w:rPr>
          <w:rFonts w:ascii="Arial" w:hAnsi="Arial" w:cs="Arial"/>
          <w:color w:val="818185"/>
          <w:sz w:val="32"/>
          <w:szCs w:val="32"/>
        </w:rPr>
      </w:pPr>
      <w:r w:rsidRPr="007142B7">
        <w:rPr>
          <w:rFonts w:ascii="Arial" w:hAnsi="Arial" w:cs="Arial"/>
          <w:color w:val="818185"/>
          <w:sz w:val="16"/>
          <w:szCs w:val="16"/>
        </w:rPr>
        <w:t>Warkworth Sands Woodland ecological community © Stephen Bell, Eastcoast Flora Survey</w:t>
      </w:r>
    </w:p>
    <w:p w:rsidR="007142B7" w:rsidRDefault="007142B7" w:rsidP="00987D17">
      <w:pPr>
        <w:pStyle w:val="Default"/>
        <w:spacing w:before="100" w:after="100" w:line="281" w:lineRule="atLeast"/>
        <w:rPr>
          <w:rFonts w:ascii="Arial" w:hAnsi="Arial" w:cs="Arial"/>
          <w:color w:val="818185"/>
          <w:sz w:val="32"/>
          <w:szCs w:val="32"/>
        </w:rPr>
      </w:pPr>
    </w:p>
    <w:p w:rsidR="00987D17" w:rsidRPr="00A2317C" w:rsidRDefault="00967CC7" w:rsidP="00987D17">
      <w:pPr>
        <w:pStyle w:val="Default"/>
        <w:spacing w:before="100" w:after="100" w:line="281" w:lineRule="atLeast"/>
        <w:rPr>
          <w:rFonts w:ascii="Arial" w:hAnsi="Arial" w:cs="Arial"/>
          <w:color w:val="818185"/>
          <w:sz w:val="32"/>
          <w:szCs w:val="32"/>
        </w:rPr>
      </w:pPr>
      <w:r w:rsidRPr="00A2317C">
        <w:rPr>
          <w:rFonts w:ascii="Arial" w:hAnsi="Arial" w:cs="Arial"/>
          <w:color w:val="818185"/>
          <w:sz w:val="32"/>
          <w:szCs w:val="32"/>
        </w:rPr>
        <w:t xml:space="preserve">This information guide is intended to help the public understand why the </w:t>
      </w:r>
      <w:r>
        <w:rPr>
          <w:rFonts w:ascii="Arial" w:hAnsi="Arial" w:cs="Arial"/>
          <w:color w:val="818185"/>
          <w:sz w:val="32"/>
          <w:szCs w:val="32"/>
        </w:rPr>
        <w:t>Warkworth Sands W</w:t>
      </w:r>
      <w:r w:rsidRPr="00A2317C">
        <w:rPr>
          <w:rFonts w:ascii="Arial" w:hAnsi="Arial" w:cs="Arial"/>
          <w:color w:val="818185"/>
          <w:sz w:val="32"/>
          <w:szCs w:val="32"/>
        </w:rPr>
        <w:t xml:space="preserve">oodland ecological community is being </w:t>
      </w:r>
      <w:r>
        <w:rPr>
          <w:rFonts w:ascii="Arial" w:hAnsi="Arial" w:cs="Arial"/>
          <w:color w:val="818185"/>
          <w:sz w:val="32"/>
          <w:szCs w:val="32"/>
        </w:rPr>
        <w:t xml:space="preserve">assessed </w:t>
      </w:r>
      <w:r w:rsidRPr="00346C54">
        <w:rPr>
          <w:rFonts w:ascii="Arial" w:hAnsi="Arial" w:cs="Arial"/>
          <w:color w:val="818185"/>
          <w:sz w:val="32"/>
          <w:szCs w:val="32"/>
        </w:rPr>
        <w:t xml:space="preserve">as potentially threatened under the </w:t>
      </w:r>
      <w:r w:rsidRPr="00E7623E">
        <w:rPr>
          <w:rFonts w:ascii="Arial" w:hAnsi="Arial" w:cs="Arial"/>
          <w:i/>
          <w:color w:val="818185"/>
          <w:sz w:val="32"/>
          <w:szCs w:val="32"/>
        </w:rPr>
        <w:t>Environment Protection and Biodiversity Conservation Act 1999</w:t>
      </w:r>
      <w:r w:rsidRPr="00346C54">
        <w:rPr>
          <w:rFonts w:ascii="Arial" w:hAnsi="Arial" w:cs="Arial"/>
          <w:color w:val="818185"/>
          <w:sz w:val="32"/>
          <w:szCs w:val="32"/>
        </w:rPr>
        <w:t xml:space="preserve"> </w:t>
      </w:r>
      <w:r w:rsidRPr="00A2317C">
        <w:rPr>
          <w:rFonts w:ascii="Arial" w:hAnsi="Arial" w:cs="Arial"/>
          <w:color w:val="818185"/>
          <w:sz w:val="32"/>
          <w:szCs w:val="32"/>
        </w:rPr>
        <w:t xml:space="preserve">and what </w:t>
      </w:r>
      <w:r>
        <w:rPr>
          <w:rFonts w:ascii="Arial" w:hAnsi="Arial" w:cs="Arial"/>
          <w:color w:val="818185"/>
          <w:sz w:val="32"/>
          <w:szCs w:val="32"/>
        </w:rPr>
        <w:t xml:space="preserve">a </w:t>
      </w:r>
      <w:r w:rsidRPr="00A2317C">
        <w:rPr>
          <w:rFonts w:ascii="Arial" w:hAnsi="Arial" w:cs="Arial"/>
          <w:color w:val="818185"/>
          <w:sz w:val="32"/>
          <w:szCs w:val="32"/>
        </w:rPr>
        <w:t>listing would achieve and mean for people in the region.</w:t>
      </w:r>
    </w:p>
    <w:p w:rsidR="00987D17" w:rsidRDefault="00967CC7">
      <w:pPr>
        <w:rPr>
          <w:rFonts w:ascii="Arial" w:hAnsi="Arial" w:cs="Arial"/>
          <w:sz w:val="22"/>
          <w:szCs w:val="22"/>
        </w:rPr>
      </w:pPr>
      <w:r>
        <w:rPr>
          <w:rFonts w:ascii="Arial" w:hAnsi="Arial" w:cs="Arial"/>
          <w:sz w:val="22"/>
          <w:szCs w:val="22"/>
        </w:rPr>
        <w:br w:type="page"/>
      </w:r>
    </w:p>
    <w:p w:rsidR="00987D17" w:rsidRPr="00724CF3" w:rsidRDefault="004A170E">
      <w:pPr>
        <w:rPr>
          <w:rFonts w:ascii="Arial" w:hAnsi="Arial" w:cs="Arial"/>
          <w:sz w:val="24"/>
          <w:szCs w:val="24"/>
        </w:rPr>
      </w:pPr>
    </w:p>
    <w:tbl>
      <w:tblPr>
        <w:tblW w:w="9714"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4"/>
        <w:gridCol w:w="4820"/>
      </w:tblGrid>
      <w:tr w:rsidR="00D60C89" w:rsidTr="00987D17">
        <w:trPr>
          <w:jc w:val="center"/>
        </w:trPr>
        <w:tc>
          <w:tcPr>
            <w:tcW w:w="4894" w:type="dxa"/>
          </w:tcPr>
          <w:p w:rsidR="00987D17" w:rsidRPr="00F372FE" w:rsidRDefault="00967CC7" w:rsidP="00987D17">
            <w:pPr>
              <w:pStyle w:val="Pa4"/>
              <w:spacing w:before="160" w:after="220"/>
              <w:rPr>
                <w:rFonts w:ascii="Arial" w:hAnsi="Arial" w:cs="Arial"/>
                <w:color w:val="191A1E"/>
                <w:sz w:val="32"/>
                <w:szCs w:val="32"/>
              </w:rPr>
            </w:pPr>
            <w:r w:rsidRPr="00F372FE">
              <w:rPr>
                <w:rFonts w:ascii="Arial" w:hAnsi="Arial" w:cs="Arial"/>
                <w:b/>
                <w:bCs/>
                <w:color w:val="191A1E"/>
                <w:sz w:val="32"/>
                <w:szCs w:val="32"/>
              </w:rPr>
              <w:t>Summary</w:t>
            </w:r>
          </w:p>
        </w:tc>
        <w:tc>
          <w:tcPr>
            <w:tcW w:w="4820" w:type="dxa"/>
          </w:tcPr>
          <w:p w:rsidR="00987D17" w:rsidRPr="00F372FE" w:rsidRDefault="004A170E" w:rsidP="00987D17">
            <w:pPr>
              <w:pStyle w:val="Default"/>
              <w:spacing w:after="120"/>
              <w:ind w:left="205" w:hanging="205"/>
              <w:rPr>
                <w:rFonts w:ascii="Arial" w:hAnsi="Arial" w:cs="Arial"/>
              </w:rPr>
            </w:pPr>
          </w:p>
        </w:tc>
      </w:tr>
      <w:tr w:rsidR="00D60C89" w:rsidTr="00987D17">
        <w:trPr>
          <w:jc w:val="center"/>
        </w:trPr>
        <w:tc>
          <w:tcPr>
            <w:tcW w:w="4894" w:type="dxa"/>
          </w:tcPr>
          <w:p w:rsidR="00987D17" w:rsidRPr="006A5B2F" w:rsidRDefault="00967CC7" w:rsidP="00987D17">
            <w:pPr>
              <w:pStyle w:val="Default"/>
              <w:numPr>
                <w:ilvl w:val="0"/>
                <w:numId w:val="3"/>
              </w:numPr>
              <w:spacing w:after="120"/>
              <w:ind w:left="284" w:hanging="284"/>
              <w:rPr>
                <w:rFonts w:ascii="Arial" w:hAnsi="Arial" w:cs="Arial"/>
                <w:color w:val="auto"/>
              </w:rPr>
            </w:pPr>
            <w:r w:rsidRPr="006A5B2F">
              <w:rPr>
                <w:rFonts w:ascii="Arial" w:hAnsi="Arial" w:cs="Arial"/>
                <w:color w:val="auto"/>
              </w:rPr>
              <w:t xml:space="preserve">The </w:t>
            </w:r>
            <w:r>
              <w:rPr>
                <w:rFonts w:ascii="Arial" w:hAnsi="Arial" w:cs="Arial"/>
                <w:color w:val="auto"/>
              </w:rPr>
              <w:t>Warkworth Sands Woodland</w:t>
            </w:r>
            <w:r w:rsidRPr="006A5B2F">
              <w:rPr>
                <w:rFonts w:ascii="Arial" w:hAnsi="Arial" w:cs="Arial"/>
                <w:color w:val="auto"/>
              </w:rPr>
              <w:t xml:space="preserve"> ecological community is being assessed as potentially threatened under Australia’s national environment law, the </w:t>
            </w:r>
            <w:r w:rsidRPr="006A5B2F">
              <w:rPr>
                <w:rFonts w:ascii="Arial" w:hAnsi="Arial" w:cs="Arial"/>
                <w:i/>
                <w:color w:val="auto"/>
              </w:rPr>
              <w:t>Environment Protection and Biodiversity Conservation Act</w:t>
            </w:r>
            <w:r w:rsidRPr="006A5B2F">
              <w:rPr>
                <w:rFonts w:ascii="Arial" w:hAnsi="Arial" w:cs="Arial"/>
                <w:color w:val="auto"/>
              </w:rPr>
              <w:t xml:space="preserve"> </w:t>
            </w:r>
            <w:r w:rsidRPr="006A5B2F">
              <w:rPr>
                <w:rFonts w:ascii="Arial" w:hAnsi="Arial" w:cs="Arial"/>
                <w:i/>
                <w:color w:val="auto"/>
              </w:rPr>
              <w:t>1999</w:t>
            </w:r>
            <w:r w:rsidRPr="006A5B2F">
              <w:rPr>
                <w:rFonts w:ascii="Arial" w:hAnsi="Arial" w:cs="Arial"/>
                <w:color w:val="auto"/>
              </w:rPr>
              <w:t xml:space="preserve"> (EPBC Act).</w:t>
            </w:r>
          </w:p>
          <w:p w:rsidR="00987D17" w:rsidRPr="006A5B2F" w:rsidRDefault="00967CC7" w:rsidP="00987D17">
            <w:pPr>
              <w:pStyle w:val="Default"/>
              <w:numPr>
                <w:ilvl w:val="0"/>
                <w:numId w:val="3"/>
              </w:numPr>
              <w:spacing w:after="120"/>
              <w:ind w:left="284" w:hanging="284"/>
              <w:rPr>
                <w:rFonts w:ascii="Arial" w:hAnsi="Arial" w:cs="Arial"/>
                <w:color w:val="auto"/>
              </w:rPr>
            </w:pPr>
            <w:r w:rsidRPr="006A5B2F">
              <w:rPr>
                <w:rFonts w:ascii="Arial" w:hAnsi="Arial" w:cs="Arial"/>
                <w:color w:val="auto"/>
              </w:rPr>
              <w:t>A scientific assessment is being undertaken to define and gather evidence on its current threat status.</w:t>
            </w:r>
          </w:p>
          <w:p w:rsidR="00987D17" w:rsidRPr="006A5B2F" w:rsidRDefault="00967CC7" w:rsidP="00987D17">
            <w:pPr>
              <w:pStyle w:val="Default"/>
              <w:numPr>
                <w:ilvl w:val="0"/>
                <w:numId w:val="3"/>
              </w:numPr>
              <w:spacing w:after="120"/>
              <w:ind w:left="284" w:hanging="284"/>
              <w:rPr>
                <w:rFonts w:ascii="Arial" w:hAnsi="Arial" w:cs="Arial"/>
                <w:color w:val="auto"/>
              </w:rPr>
            </w:pPr>
            <w:r w:rsidRPr="006A5B2F">
              <w:rPr>
                <w:rFonts w:ascii="Arial" w:hAnsi="Arial" w:cs="Arial"/>
                <w:color w:val="auto"/>
              </w:rPr>
              <w:t>Public consultation and input from land owners and managers, councils and other interested parties is an important and valuable part of the assessment process.</w:t>
            </w:r>
          </w:p>
          <w:p w:rsidR="00987D17" w:rsidRPr="003B18F2" w:rsidRDefault="00967CC7" w:rsidP="00987D17">
            <w:pPr>
              <w:pStyle w:val="Default"/>
              <w:numPr>
                <w:ilvl w:val="0"/>
                <w:numId w:val="3"/>
              </w:numPr>
              <w:spacing w:after="120"/>
              <w:ind w:left="284" w:hanging="284"/>
              <w:rPr>
                <w:rFonts w:ascii="Arial" w:hAnsi="Arial" w:cs="Arial"/>
                <w:b/>
                <w:color w:val="auto"/>
              </w:rPr>
            </w:pPr>
            <w:r w:rsidRPr="006A5B2F">
              <w:rPr>
                <w:rFonts w:ascii="Arial" w:hAnsi="Arial" w:cs="Arial"/>
                <w:color w:val="auto"/>
              </w:rPr>
              <w:t xml:space="preserve">Consultation is open until </w:t>
            </w:r>
            <w:r w:rsidRPr="003B23AE">
              <w:rPr>
                <w:rFonts w:ascii="Arial" w:hAnsi="Arial" w:cs="Arial"/>
                <w:b/>
                <w:color w:val="auto"/>
              </w:rPr>
              <w:t xml:space="preserve">12pm, </w:t>
            </w:r>
            <w:r>
              <w:rPr>
                <w:rFonts w:ascii="Arial" w:hAnsi="Arial" w:cs="Arial"/>
                <w:b/>
                <w:color w:val="auto"/>
              </w:rPr>
              <w:t xml:space="preserve">Wednesday </w:t>
            </w:r>
            <w:r w:rsidRPr="003B23AE">
              <w:rPr>
                <w:rFonts w:ascii="Arial" w:hAnsi="Arial" w:cs="Arial"/>
                <w:b/>
                <w:color w:val="auto"/>
              </w:rPr>
              <w:t>1</w:t>
            </w:r>
            <w:r>
              <w:rPr>
                <w:rFonts w:ascii="Arial" w:hAnsi="Arial" w:cs="Arial"/>
                <w:b/>
                <w:color w:val="auto"/>
              </w:rPr>
              <w:t>7</w:t>
            </w:r>
            <w:r w:rsidRPr="003B23AE">
              <w:rPr>
                <w:rFonts w:ascii="Arial" w:hAnsi="Arial" w:cs="Arial"/>
                <w:b/>
                <w:color w:val="auto"/>
              </w:rPr>
              <w:t xml:space="preserve"> February 2016</w:t>
            </w:r>
            <w:r w:rsidRPr="003B18F2">
              <w:rPr>
                <w:rFonts w:ascii="Arial" w:hAnsi="Arial" w:cs="Arial"/>
                <w:b/>
                <w:color w:val="auto"/>
              </w:rPr>
              <w:t>.</w:t>
            </w:r>
          </w:p>
          <w:p w:rsidR="00987D17" w:rsidRPr="006A5B2F" w:rsidRDefault="00967CC7" w:rsidP="00987D17">
            <w:pPr>
              <w:pStyle w:val="Default"/>
              <w:numPr>
                <w:ilvl w:val="0"/>
                <w:numId w:val="3"/>
              </w:numPr>
              <w:spacing w:after="120"/>
              <w:ind w:left="284" w:hanging="284"/>
              <w:rPr>
                <w:rFonts w:ascii="Arial" w:hAnsi="Arial" w:cs="Arial"/>
                <w:color w:val="auto"/>
              </w:rPr>
            </w:pPr>
            <w:r w:rsidRPr="006A5B2F">
              <w:rPr>
                <w:rFonts w:ascii="Arial" w:hAnsi="Arial" w:cs="Arial"/>
                <w:color w:val="auto"/>
              </w:rPr>
              <w:t>The Minister for the Environment will decide whether to list the ecological community in 201</w:t>
            </w:r>
            <w:r>
              <w:rPr>
                <w:rFonts w:ascii="Arial" w:hAnsi="Arial" w:cs="Arial"/>
                <w:color w:val="auto"/>
              </w:rPr>
              <w:t>6</w:t>
            </w:r>
            <w:r w:rsidRPr="006A5B2F">
              <w:rPr>
                <w:rFonts w:ascii="Arial" w:hAnsi="Arial" w:cs="Arial"/>
                <w:color w:val="auto"/>
              </w:rPr>
              <w:t>.</w:t>
            </w:r>
          </w:p>
          <w:p w:rsidR="00987D17" w:rsidRPr="006A5B2F" w:rsidRDefault="00967CC7" w:rsidP="00987D17">
            <w:pPr>
              <w:pStyle w:val="Default"/>
              <w:numPr>
                <w:ilvl w:val="0"/>
                <w:numId w:val="3"/>
              </w:numPr>
              <w:spacing w:after="120"/>
              <w:ind w:left="284" w:hanging="284"/>
              <w:rPr>
                <w:rFonts w:ascii="Arial" w:hAnsi="Arial" w:cs="Arial"/>
                <w:color w:val="auto"/>
              </w:rPr>
            </w:pPr>
            <w:r w:rsidRPr="006A5B2F">
              <w:rPr>
                <w:rFonts w:ascii="Arial" w:hAnsi="Arial" w:cs="Arial"/>
                <w:color w:val="auto"/>
              </w:rPr>
              <w:t>If listed under the EPBC Act there would be benefits to the environment and to associated ecosystem services; listing would also have benefits and opportunities for land managers and groups with an interest in the ecological community.</w:t>
            </w:r>
          </w:p>
          <w:p w:rsidR="00987D17" w:rsidRPr="00F372FE" w:rsidRDefault="00967CC7" w:rsidP="00987D17">
            <w:pPr>
              <w:pStyle w:val="Default"/>
              <w:numPr>
                <w:ilvl w:val="0"/>
                <w:numId w:val="3"/>
              </w:numPr>
              <w:spacing w:after="120"/>
              <w:ind w:left="284" w:right="-80" w:hanging="284"/>
              <w:rPr>
                <w:rFonts w:ascii="Arial" w:hAnsi="Arial" w:cs="Arial"/>
                <w:color w:val="191A1E"/>
              </w:rPr>
            </w:pPr>
            <w:r w:rsidRPr="006A5B2F">
              <w:rPr>
                <w:rFonts w:ascii="Arial" w:hAnsi="Arial" w:cs="Arial"/>
                <w:color w:val="auto"/>
              </w:rPr>
              <w:t>Listing would help promote a co-ordinated, ecosystem-scale approach to threat abatement in the region and for many threatened species that are found within the ecological community.</w:t>
            </w:r>
          </w:p>
        </w:tc>
        <w:tc>
          <w:tcPr>
            <w:tcW w:w="4820" w:type="dxa"/>
          </w:tcPr>
          <w:p w:rsidR="00987D17" w:rsidRPr="006A5B2F" w:rsidRDefault="00967CC7" w:rsidP="00987D17">
            <w:pPr>
              <w:pStyle w:val="Default"/>
              <w:numPr>
                <w:ilvl w:val="0"/>
                <w:numId w:val="4"/>
              </w:numPr>
              <w:spacing w:after="120"/>
              <w:ind w:left="347" w:hanging="347"/>
              <w:rPr>
                <w:rFonts w:ascii="Arial" w:hAnsi="Arial" w:cs="Arial"/>
                <w:color w:val="auto"/>
              </w:rPr>
            </w:pPr>
            <w:r w:rsidRPr="006A5B2F">
              <w:rPr>
                <w:rFonts w:ascii="Arial" w:hAnsi="Arial" w:cs="Arial"/>
                <w:color w:val="auto"/>
              </w:rPr>
              <w:t xml:space="preserve">Listing the </w:t>
            </w:r>
            <w:r>
              <w:rPr>
                <w:rFonts w:ascii="Arial" w:hAnsi="Arial" w:cs="Arial"/>
                <w:color w:val="auto"/>
              </w:rPr>
              <w:t>Warkworth Sands Woodland</w:t>
            </w:r>
            <w:r w:rsidRPr="006A5B2F">
              <w:rPr>
                <w:rFonts w:ascii="Arial" w:hAnsi="Arial" w:cs="Arial"/>
                <w:color w:val="auto"/>
              </w:rPr>
              <w:t xml:space="preserve"> ecological community under the EPBC Act would mean that an activity that is likely to have a significant impact on the ecological community would need to be referred for assessment and approval. </w:t>
            </w:r>
          </w:p>
          <w:p w:rsidR="00987D17" w:rsidRPr="006A5B2F" w:rsidRDefault="00967CC7" w:rsidP="00987D17">
            <w:pPr>
              <w:pStyle w:val="Default"/>
              <w:numPr>
                <w:ilvl w:val="0"/>
                <w:numId w:val="4"/>
              </w:numPr>
              <w:spacing w:after="120"/>
              <w:ind w:left="347" w:hanging="347"/>
              <w:rPr>
                <w:rFonts w:ascii="Arial" w:hAnsi="Arial" w:cs="Arial"/>
                <w:color w:val="auto"/>
              </w:rPr>
            </w:pPr>
            <w:r w:rsidRPr="006A5B2F">
              <w:rPr>
                <w:rFonts w:ascii="Arial" w:hAnsi="Arial" w:cs="Arial"/>
                <w:color w:val="auto"/>
              </w:rPr>
              <w:t>The EPBC Act is not designed to stop people using their land. Existing and routine landholder and agricultural activities and actions previously approved under other legislation are generally exempt from the EPBC Act.</w:t>
            </w:r>
          </w:p>
          <w:p w:rsidR="00987D17" w:rsidRPr="006A5B2F" w:rsidRDefault="00967CC7" w:rsidP="00987D17">
            <w:pPr>
              <w:pStyle w:val="Default"/>
              <w:numPr>
                <w:ilvl w:val="0"/>
                <w:numId w:val="4"/>
              </w:numPr>
              <w:spacing w:after="120"/>
              <w:ind w:left="347" w:hanging="347"/>
              <w:rPr>
                <w:rFonts w:ascii="Arial" w:hAnsi="Arial" w:cs="Arial"/>
                <w:color w:val="auto"/>
              </w:rPr>
            </w:pPr>
            <w:r w:rsidRPr="006A5B2F">
              <w:rPr>
                <w:rFonts w:ascii="Arial" w:hAnsi="Arial" w:cs="Arial"/>
                <w:color w:val="auto"/>
              </w:rPr>
              <w:t>Some activities or developments do require referral.</w:t>
            </w:r>
          </w:p>
          <w:p w:rsidR="00987D17" w:rsidRPr="00F372FE" w:rsidRDefault="00967CC7" w:rsidP="005642AD">
            <w:pPr>
              <w:pStyle w:val="Default"/>
              <w:numPr>
                <w:ilvl w:val="0"/>
                <w:numId w:val="4"/>
              </w:numPr>
              <w:spacing w:after="120"/>
              <w:ind w:left="347" w:hanging="347"/>
              <w:rPr>
                <w:rFonts w:ascii="Arial" w:hAnsi="Arial" w:cs="Arial"/>
                <w:color w:val="191A1E"/>
              </w:rPr>
            </w:pPr>
            <w:r w:rsidRPr="006A5B2F">
              <w:rPr>
                <w:rFonts w:ascii="Arial" w:hAnsi="Arial" w:cs="Arial"/>
                <w:color w:val="auto"/>
              </w:rPr>
              <w:t>The national environment law considers new activities such as large new developments, works or infrastructure (for example permanently clearing significant areas of intact or high-quality native vegetation for new residential, or industrial areas, or energy infrastructure).</w:t>
            </w:r>
          </w:p>
        </w:tc>
      </w:tr>
    </w:tbl>
    <w:p w:rsidR="00987D17" w:rsidRDefault="004A170E" w:rsidP="00987D17">
      <w:pPr>
        <w:tabs>
          <w:tab w:val="left" w:pos="1701"/>
        </w:tabs>
        <w:spacing w:line="276" w:lineRule="auto"/>
        <w:rPr>
          <w:rFonts w:ascii="Arial" w:hAnsi="Arial" w:cs="Arial"/>
          <w:sz w:val="22"/>
          <w:szCs w:val="22"/>
        </w:rPr>
      </w:pPr>
    </w:p>
    <w:p w:rsidR="00987D17" w:rsidRDefault="00967CC7">
      <w:pPr>
        <w:rPr>
          <w:rFonts w:ascii="Arial" w:hAnsi="Arial" w:cs="Arial"/>
          <w:sz w:val="22"/>
          <w:szCs w:val="22"/>
        </w:rPr>
      </w:pPr>
      <w:r>
        <w:rPr>
          <w:rFonts w:ascii="Arial" w:hAnsi="Arial" w:cs="Arial"/>
          <w:sz w:val="22"/>
          <w:szCs w:val="22"/>
        </w:rPr>
        <w:br w:type="page"/>
      </w:r>
    </w:p>
    <w:p w:rsidR="00987D17" w:rsidRPr="004607E8" w:rsidRDefault="00967CC7" w:rsidP="00987D17">
      <w:pPr>
        <w:spacing w:after="240"/>
        <w:ind w:right="-1"/>
        <w:rPr>
          <w:rFonts w:ascii="Arial" w:hAnsi="Arial" w:cs="Arial"/>
          <w:color w:val="00518C"/>
          <w:sz w:val="32"/>
          <w:szCs w:val="32"/>
        </w:rPr>
      </w:pPr>
      <w:r w:rsidRPr="004607E8">
        <w:rPr>
          <w:rFonts w:ascii="Arial" w:hAnsi="Arial" w:cs="Arial"/>
          <w:b/>
          <w:bCs/>
          <w:color w:val="00518C"/>
          <w:sz w:val="32"/>
          <w:szCs w:val="32"/>
        </w:rPr>
        <w:lastRenderedPageBreak/>
        <w:t xml:space="preserve">Public consultation on the </w:t>
      </w:r>
      <w:r>
        <w:rPr>
          <w:rFonts w:ascii="Arial" w:hAnsi="Arial" w:cs="Arial"/>
          <w:b/>
          <w:bCs/>
          <w:color w:val="00518C"/>
          <w:sz w:val="32"/>
          <w:szCs w:val="32"/>
        </w:rPr>
        <w:t xml:space="preserve">Warkworth sands </w:t>
      </w:r>
      <w:r w:rsidRPr="003D432D">
        <w:rPr>
          <w:rFonts w:ascii="Arial" w:hAnsi="Arial" w:cs="Arial"/>
          <w:b/>
          <w:bCs/>
          <w:color w:val="00518C"/>
          <w:sz w:val="32"/>
          <w:szCs w:val="32"/>
        </w:rPr>
        <w:t xml:space="preserve">woodland </w:t>
      </w:r>
      <w:r w:rsidRPr="004607E8">
        <w:rPr>
          <w:rFonts w:ascii="Arial" w:hAnsi="Arial" w:cs="Arial"/>
          <w:b/>
          <w:bCs/>
          <w:color w:val="00518C"/>
          <w:sz w:val="32"/>
          <w:szCs w:val="32"/>
        </w:rPr>
        <w:t xml:space="preserve">ecological community </w:t>
      </w:r>
    </w:p>
    <w:p w:rsidR="00987D17" w:rsidRPr="006A5B2F" w:rsidRDefault="00967CC7" w:rsidP="00987D17">
      <w:pPr>
        <w:pStyle w:val="Pa4"/>
        <w:spacing w:after="240" w:line="240" w:lineRule="auto"/>
        <w:ind w:right="-1"/>
        <w:rPr>
          <w:rFonts w:ascii="Arial" w:hAnsi="Arial" w:cs="Arial"/>
        </w:rPr>
      </w:pPr>
      <w:r w:rsidRPr="006A5B2F">
        <w:rPr>
          <w:rFonts w:ascii="Arial" w:hAnsi="Arial" w:cs="Arial"/>
          <w:bCs/>
        </w:rPr>
        <w:t>The ecological community was placed on the 201</w:t>
      </w:r>
      <w:r>
        <w:rPr>
          <w:rFonts w:ascii="Arial" w:hAnsi="Arial" w:cs="Arial"/>
          <w:bCs/>
        </w:rPr>
        <w:t>4</w:t>
      </w:r>
      <w:r w:rsidRPr="006A5B2F">
        <w:rPr>
          <w:rFonts w:ascii="Arial" w:hAnsi="Arial" w:cs="Arial"/>
          <w:bCs/>
        </w:rPr>
        <w:t xml:space="preserve"> Finalised Priority Assessment List and t</w:t>
      </w:r>
      <w:r w:rsidRPr="006A5B2F">
        <w:rPr>
          <w:rFonts w:ascii="Arial" w:hAnsi="Arial" w:cs="Arial"/>
        </w:rPr>
        <w:t>he Threatened Species Scientific Committee (the Committee) is assessing its eligibility for listing. The Committee is an independent group of scientists appointed to provide advice on threatened species and ecological communities to the Australian Government Environment Minister.</w:t>
      </w:r>
    </w:p>
    <w:p w:rsidR="00987D17" w:rsidRPr="006A5B2F" w:rsidRDefault="00967CC7" w:rsidP="00987D17">
      <w:pPr>
        <w:pStyle w:val="Pa4"/>
        <w:spacing w:after="240" w:line="240" w:lineRule="auto"/>
        <w:ind w:right="-1"/>
        <w:rPr>
          <w:rFonts w:ascii="Arial" w:hAnsi="Arial" w:cs="Arial"/>
        </w:rPr>
      </w:pPr>
      <w:r w:rsidRPr="006A5B2F">
        <w:rPr>
          <w:rFonts w:ascii="Arial" w:hAnsi="Arial" w:cs="Arial"/>
        </w:rPr>
        <w:t xml:space="preserve">Considering the views of stakeholders is a vital part of the assessment process. A formal public consultation period for the ecological community is now open and will </w:t>
      </w:r>
      <w:r w:rsidRPr="006A5B2F">
        <w:rPr>
          <w:rFonts w:ascii="Arial" w:hAnsi="Arial" w:cs="Arial"/>
          <w:b/>
        </w:rPr>
        <w:t xml:space="preserve">close on </w:t>
      </w:r>
      <w:r>
        <w:rPr>
          <w:rFonts w:ascii="Arial" w:hAnsi="Arial" w:cs="Arial"/>
          <w:b/>
        </w:rPr>
        <w:t xml:space="preserve">Wednesday </w:t>
      </w:r>
      <w:r w:rsidRPr="003B23AE">
        <w:rPr>
          <w:rFonts w:ascii="Arial" w:hAnsi="Arial" w:cs="Arial"/>
          <w:b/>
        </w:rPr>
        <w:t>1</w:t>
      </w:r>
      <w:r>
        <w:rPr>
          <w:rFonts w:ascii="Arial" w:hAnsi="Arial" w:cs="Arial"/>
          <w:b/>
        </w:rPr>
        <w:t>7</w:t>
      </w:r>
      <w:r w:rsidRPr="003B23AE">
        <w:rPr>
          <w:rFonts w:ascii="Arial" w:hAnsi="Arial" w:cs="Arial"/>
          <w:b/>
        </w:rPr>
        <w:t xml:space="preserve"> </w:t>
      </w:r>
      <w:r w:rsidRPr="00ED1D95">
        <w:rPr>
          <w:rFonts w:ascii="Arial" w:hAnsi="Arial" w:cs="Arial"/>
          <w:b/>
        </w:rPr>
        <w:t>February 2016</w:t>
      </w:r>
      <w:r w:rsidRPr="006A5B2F">
        <w:rPr>
          <w:rFonts w:ascii="Arial" w:hAnsi="Arial" w:cs="Arial"/>
        </w:rPr>
        <w:t xml:space="preserve">. The Committee is seeking comments on the draft </w:t>
      </w:r>
      <w:r>
        <w:rPr>
          <w:rFonts w:ascii="Arial" w:hAnsi="Arial" w:cs="Arial"/>
        </w:rPr>
        <w:t>description</w:t>
      </w:r>
      <w:r w:rsidRPr="006A5B2F">
        <w:rPr>
          <w:rFonts w:ascii="Arial" w:hAnsi="Arial" w:cs="Arial"/>
        </w:rPr>
        <w:t xml:space="preserve"> for the ecological community, and the nomination to list the ecological community as ‘</w:t>
      </w:r>
      <w:r>
        <w:rPr>
          <w:rFonts w:ascii="Arial" w:hAnsi="Arial" w:cs="Arial"/>
        </w:rPr>
        <w:t xml:space="preserve">Critically </w:t>
      </w:r>
      <w:r w:rsidRPr="006A5B2F">
        <w:rPr>
          <w:rFonts w:ascii="Arial" w:hAnsi="Arial" w:cs="Arial"/>
        </w:rPr>
        <w:t xml:space="preserve">Endangered’. All relevant comments received will be forwarded to the Committee and to the Minister for consideration. </w:t>
      </w:r>
    </w:p>
    <w:p w:rsidR="00987D17" w:rsidRPr="00BF61CC" w:rsidRDefault="00967CC7" w:rsidP="00987D17">
      <w:pPr>
        <w:pStyle w:val="Pa4"/>
        <w:spacing w:after="360" w:line="240" w:lineRule="auto"/>
        <w:ind w:right="-1"/>
        <w:rPr>
          <w:rFonts w:ascii="Arial" w:hAnsi="Arial" w:cs="Arial"/>
        </w:rPr>
      </w:pPr>
      <w:r w:rsidRPr="006A5B2F">
        <w:rPr>
          <w:rFonts w:ascii="Arial" w:hAnsi="Arial" w:cs="Arial"/>
        </w:rPr>
        <w:t>Once the Committee has completed its assessment, its advice on the conservation status will be forwarded to the Minister who will decide whether the ecological community should be listed and in which conservation category. Under the EPBC Act, the Minister’s decision is made on whether the ecological community</w:t>
      </w:r>
      <w:r w:rsidRPr="00BF61CC">
        <w:rPr>
          <w:rFonts w:ascii="Arial" w:hAnsi="Arial" w:cs="Arial"/>
        </w:rPr>
        <w:t xml:space="preserve"> meets the listing criteria and whether the listing will benefit its survival. The Minister’s decision is due in 201</w:t>
      </w:r>
      <w:r>
        <w:rPr>
          <w:rFonts w:ascii="Arial" w:hAnsi="Arial" w:cs="Arial"/>
        </w:rPr>
        <w:t>6</w:t>
      </w:r>
      <w:r w:rsidRPr="00BF61CC">
        <w:rPr>
          <w:rFonts w:ascii="Arial" w:hAnsi="Arial" w:cs="Arial"/>
        </w:rPr>
        <w:t>.</w:t>
      </w:r>
    </w:p>
    <w:p w:rsidR="00987D17" w:rsidRPr="00101EED" w:rsidRDefault="00967CC7" w:rsidP="00987D17">
      <w:pPr>
        <w:spacing w:after="240"/>
        <w:ind w:right="-1"/>
        <w:rPr>
          <w:rFonts w:ascii="Arial" w:hAnsi="Arial" w:cs="Arial"/>
          <w:color w:val="00518C"/>
          <w:sz w:val="32"/>
          <w:szCs w:val="32"/>
        </w:rPr>
      </w:pPr>
      <w:r>
        <w:rPr>
          <w:rFonts w:ascii="Arial" w:hAnsi="Arial" w:cs="Arial"/>
          <w:b/>
          <w:bCs/>
          <w:color w:val="00518C"/>
          <w:sz w:val="32"/>
          <w:szCs w:val="32"/>
        </w:rPr>
        <w:t>What is an ecological community under national environmental law?</w:t>
      </w:r>
    </w:p>
    <w:p w:rsidR="00987D17" w:rsidRPr="00E328E4" w:rsidRDefault="00967CC7" w:rsidP="00987D17">
      <w:pPr>
        <w:pStyle w:val="Pa4"/>
        <w:spacing w:after="240" w:line="240" w:lineRule="auto"/>
        <w:ind w:right="-1"/>
        <w:rPr>
          <w:rFonts w:ascii="Arial" w:hAnsi="Arial" w:cs="Arial"/>
          <w:color w:val="191A1E"/>
        </w:rPr>
      </w:pPr>
      <w:r w:rsidRPr="00E328E4">
        <w:rPr>
          <w:rFonts w:ascii="Arial" w:hAnsi="Arial" w:cs="Arial"/>
          <w:color w:val="191A1E"/>
        </w:rPr>
        <w:t>Australia’s</w:t>
      </w:r>
      <w:r w:rsidRPr="00E328E4">
        <w:rPr>
          <w:rFonts w:ascii="Arial" w:hAnsi="Arial" w:cs="Arial"/>
          <w:color w:val="000000"/>
        </w:rPr>
        <w:t xml:space="preserve"> </w:t>
      </w:r>
      <w:r w:rsidRPr="00E328E4">
        <w:rPr>
          <w:rFonts w:ascii="Arial" w:hAnsi="Arial" w:cs="Arial"/>
          <w:color w:val="191A1E"/>
        </w:rPr>
        <w:t>national</w:t>
      </w:r>
      <w:r w:rsidRPr="00E328E4">
        <w:rPr>
          <w:rFonts w:ascii="Arial" w:hAnsi="Arial" w:cs="Arial"/>
          <w:color w:val="000000"/>
        </w:rPr>
        <w:t xml:space="preserve"> </w:t>
      </w:r>
      <w:r w:rsidRPr="00E328E4">
        <w:rPr>
          <w:rFonts w:ascii="Arial" w:hAnsi="Arial" w:cs="Arial"/>
          <w:color w:val="191A1E"/>
        </w:rPr>
        <w:t>environmental</w:t>
      </w:r>
      <w:r w:rsidRPr="00E328E4">
        <w:rPr>
          <w:rFonts w:ascii="Arial" w:hAnsi="Arial" w:cs="Arial"/>
          <w:color w:val="000000"/>
        </w:rPr>
        <w:t xml:space="preserve"> </w:t>
      </w:r>
      <w:r w:rsidRPr="00E328E4">
        <w:rPr>
          <w:rFonts w:ascii="Arial" w:hAnsi="Arial" w:cs="Arial"/>
          <w:color w:val="191A1E"/>
        </w:rPr>
        <w:t>law,</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EPBC</w:t>
      </w:r>
      <w:r w:rsidRPr="00E328E4">
        <w:rPr>
          <w:rFonts w:ascii="Arial" w:hAnsi="Arial" w:cs="Arial"/>
          <w:color w:val="000000"/>
        </w:rPr>
        <w:t xml:space="preserve"> </w:t>
      </w:r>
      <w:r w:rsidRPr="00E328E4">
        <w:rPr>
          <w:rFonts w:ascii="Arial" w:hAnsi="Arial" w:cs="Arial"/>
          <w:color w:val="191A1E"/>
        </w:rPr>
        <w:t>Act,</w:t>
      </w:r>
      <w:r w:rsidRPr="00E328E4">
        <w:rPr>
          <w:rFonts w:ascii="Arial" w:hAnsi="Arial" w:cs="Arial"/>
          <w:color w:val="000000"/>
        </w:rPr>
        <w:t xml:space="preserve"> </w:t>
      </w:r>
      <w:r w:rsidRPr="00E328E4">
        <w:rPr>
          <w:rFonts w:ascii="Arial" w:hAnsi="Arial" w:cs="Arial"/>
          <w:color w:val="191A1E"/>
        </w:rPr>
        <w:t>protects</w:t>
      </w:r>
      <w:r w:rsidRPr="00E328E4">
        <w:rPr>
          <w:rFonts w:ascii="Arial" w:hAnsi="Arial" w:cs="Arial"/>
          <w:color w:val="000000"/>
        </w:rPr>
        <w:t xml:space="preserve"> </w:t>
      </w:r>
      <w:r w:rsidRPr="00E328E4">
        <w:rPr>
          <w:rFonts w:ascii="Arial" w:hAnsi="Arial" w:cs="Arial"/>
          <w:color w:val="191A1E"/>
        </w:rPr>
        <w:t>what</w:t>
      </w:r>
      <w:r w:rsidRPr="00E328E4">
        <w:rPr>
          <w:rFonts w:ascii="Arial" w:hAnsi="Arial" w:cs="Arial"/>
          <w:color w:val="000000"/>
        </w:rPr>
        <w:t xml:space="preserve"> </w:t>
      </w:r>
      <w:r w:rsidRPr="00E328E4">
        <w:rPr>
          <w:rFonts w:ascii="Arial" w:hAnsi="Arial" w:cs="Arial"/>
          <w:color w:val="191A1E"/>
        </w:rPr>
        <w:t>are</w:t>
      </w:r>
      <w:r w:rsidRPr="00E328E4">
        <w:rPr>
          <w:rFonts w:ascii="Arial" w:hAnsi="Arial" w:cs="Arial"/>
          <w:color w:val="000000"/>
        </w:rPr>
        <w:t xml:space="preserve"> </w:t>
      </w:r>
      <w:r w:rsidRPr="00E328E4">
        <w:rPr>
          <w:rFonts w:ascii="Arial" w:hAnsi="Arial" w:cs="Arial"/>
          <w:color w:val="191A1E"/>
        </w:rPr>
        <w:t>known</w:t>
      </w:r>
      <w:r w:rsidRPr="00E328E4">
        <w:rPr>
          <w:rFonts w:ascii="Arial" w:hAnsi="Arial" w:cs="Arial"/>
          <w:color w:val="000000"/>
        </w:rPr>
        <w:t xml:space="preserve"> </w:t>
      </w:r>
      <w:r w:rsidRPr="00E328E4">
        <w:rPr>
          <w:rFonts w:ascii="Arial" w:hAnsi="Arial" w:cs="Arial"/>
          <w:color w:val="191A1E"/>
        </w:rPr>
        <w:t>as</w:t>
      </w:r>
      <w:r w:rsidRPr="00E328E4">
        <w:rPr>
          <w:rFonts w:ascii="Arial" w:hAnsi="Arial" w:cs="Arial"/>
          <w:color w:val="000000"/>
        </w:rPr>
        <w:t xml:space="preserve"> </w:t>
      </w:r>
      <w:r w:rsidRPr="00E328E4">
        <w:rPr>
          <w:rFonts w:ascii="Arial" w:hAnsi="Arial" w:cs="Arial"/>
          <w:color w:val="191A1E"/>
        </w:rPr>
        <w:t>Matters</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National</w:t>
      </w:r>
      <w:r w:rsidRPr="00E328E4">
        <w:rPr>
          <w:rFonts w:ascii="Arial" w:hAnsi="Arial" w:cs="Arial"/>
          <w:color w:val="000000"/>
        </w:rPr>
        <w:t xml:space="preserve"> </w:t>
      </w:r>
      <w:r w:rsidRPr="00E328E4">
        <w:rPr>
          <w:rFonts w:ascii="Arial" w:hAnsi="Arial" w:cs="Arial"/>
          <w:color w:val="191A1E"/>
        </w:rPr>
        <w:t>Environmental</w:t>
      </w:r>
      <w:r w:rsidRPr="00E328E4">
        <w:rPr>
          <w:rFonts w:ascii="Arial" w:hAnsi="Arial" w:cs="Arial"/>
          <w:color w:val="000000"/>
        </w:rPr>
        <w:t xml:space="preserve"> </w:t>
      </w:r>
      <w:r w:rsidRPr="00E328E4">
        <w:rPr>
          <w:rFonts w:ascii="Arial" w:hAnsi="Arial" w:cs="Arial"/>
          <w:color w:val="191A1E"/>
        </w:rPr>
        <w:t>Significance.</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Act</w:t>
      </w:r>
      <w:r w:rsidRPr="00E328E4">
        <w:rPr>
          <w:rFonts w:ascii="Arial" w:hAnsi="Arial" w:cs="Arial"/>
          <w:color w:val="000000"/>
        </w:rPr>
        <w:t xml:space="preserve"> </w:t>
      </w:r>
      <w:r w:rsidRPr="00E328E4">
        <w:rPr>
          <w:rFonts w:ascii="Arial" w:hAnsi="Arial" w:cs="Arial"/>
          <w:color w:val="191A1E"/>
        </w:rPr>
        <w:t>is</w:t>
      </w:r>
      <w:r w:rsidRPr="00E328E4">
        <w:rPr>
          <w:rFonts w:ascii="Arial" w:hAnsi="Arial" w:cs="Arial"/>
          <w:color w:val="000000"/>
        </w:rPr>
        <w:t xml:space="preserve"> </w:t>
      </w:r>
      <w:r w:rsidRPr="00E328E4">
        <w:rPr>
          <w:rFonts w:ascii="Arial" w:hAnsi="Arial" w:cs="Arial"/>
          <w:color w:val="191A1E"/>
        </w:rPr>
        <w:t>only</w:t>
      </w:r>
      <w:r w:rsidRPr="00E328E4">
        <w:rPr>
          <w:rFonts w:ascii="Arial" w:hAnsi="Arial" w:cs="Arial"/>
          <w:color w:val="000000"/>
        </w:rPr>
        <w:t xml:space="preserve"> </w:t>
      </w:r>
      <w:r w:rsidRPr="00E328E4">
        <w:rPr>
          <w:rFonts w:ascii="Arial" w:hAnsi="Arial" w:cs="Arial"/>
          <w:color w:val="191A1E"/>
        </w:rPr>
        <w:t>triggered</w:t>
      </w:r>
      <w:r w:rsidRPr="00E328E4">
        <w:rPr>
          <w:rFonts w:ascii="Arial" w:hAnsi="Arial" w:cs="Arial"/>
          <w:color w:val="000000"/>
        </w:rPr>
        <w:t xml:space="preserve"> </w:t>
      </w:r>
      <w:r w:rsidRPr="00E328E4">
        <w:rPr>
          <w:rFonts w:ascii="Arial" w:hAnsi="Arial" w:cs="Arial"/>
          <w:color w:val="191A1E"/>
        </w:rPr>
        <w:t>if</w:t>
      </w:r>
      <w:r w:rsidRPr="00E328E4">
        <w:rPr>
          <w:rFonts w:ascii="Arial" w:hAnsi="Arial" w:cs="Arial"/>
          <w:color w:val="000000"/>
        </w:rPr>
        <w:t xml:space="preserve"> </w:t>
      </w:r>
      <w:r w:rsidRPr="00E328E4">
        <w:rPr>
          <w:rFonts w:ascii="Arial" w:hAnsi="Arial" w:cs="Arial"/>
          <w:color w:val="191A1E"/>
        </w:rPr>
        <w:t>there</w:t>
      </w:r>
      <w:r w:rsidRPr="00E328E4">
        <w:rPr>
          <w:rFonts w:ascii="Arial" w:hAnsi="Arial" w:cs="Arial"/>
          <w:color w:val="000000"/>
        </w:rPr>
        <w:t xml:space="preserve"> </w:t>
      </w:r>
      <w:r w:rsidRPr="00E328E4">
        <w:rPr>
          <w:rFonts w:ascii="Arial" w:hAnsi="Arial" w:cs="Arial"/>
          <w:color w:val="191A1E"/>
        </w:rPr>
        <w:t>is</w:t>
      </w:r>
      <w:r w:rsidRPr="00E328E4">
        <w:rPr>
          <w:rFonts w:ascii="Arial" w:hAnsi="Arial" w:cs="Arial"/>
          <w:color w:val="000000"/>
        </w:rPr>
        <w:t xml:space="preserve"> </w:t>
      </w:r>
      <w:r w:rsidRPr="00E328E4">
        <w:rPr>
          <w:rFonts w:ascii="Arial" w:hAnsi="Arial" w:cs="Arial"/>
          <w:color w:val="191A1E"/>
        </w:rPr>
        <w:t>likely</w:t>
      </w:r>
      <w:r w:rsidRPr="00E328E4">
        <w:rPr>
          <w:rFonts w:ascii="Arial" w:hAnsi="Arial" w:cs="Arial"/>
          <w:color w:val="000000"/>
        </w:rPr>
        <w:t xml:space="preserve"> </w:t>
      </w:r>
      <w:r w:rsidRPr="00E328E4">
        <w:rPr>
          <w:rFonts w:ascii="Arial" w:hAnsi="Arial" w:cs="Arial"/>
          <w:color w:val="191A1E"/>
        </w:rPr>
        <w:t>to</w:t>
      </w:r>
      <w:r w:rsidRPr="00E328E4">
        <w:rPr>
          <w:rFonts w:ascii="Arial" w:hAnsi="Arial" w:cs="Arial"/>
          <w:color w:val="000000"/>
        </w:rPr>
        <w:t xml:space="preserve"> </w:t>
      </w:r>
      <w:r w:rsidRPr="00E328E4">
        <w:rPr>
          <w:rFonts w:ascii="Arial" w:hAnsi="Arial" w:cs="Arial"/>
          <w:color w:val="191A1E"/>
        </w:rPr>
        <w:t>be</w:t>
      </w:r>
      <w:r w:rsidRPr="00E328E4">
        <w:rPr>
          <w:rFonts w:ascii="Arial" w:hAnsi="Arial" w:cs="Arial"/>
          <w:color w:val="000000"/>
        </w:rPr>
        <w:t xml:space="preserve"> </w:t>
      </w:r>
      <w:r w:rsidRPr="00E328E4">
        <w:rPr>
          <w:rFonts w:ascii="Arial" w:hAnsi="Arial" w:cs="Arial"/>
          <w:color w:val="191A1E"/>
        </w:rPr>
        <w:t>a</w:t>
      </w:r>
      <w:r w:rsidRPr="00E328E4">
        <w:rPr>
          <w:rFonts w:ascii="Arial" w:hAnsi="Arial" w:cs="Arial"/>
          <w:color w:val="000000"/>
        </w:rPr>
        <w:t xml:space="preserve"> </w:t>
      </w:r>
      <w:r w:rsidRPr="00E328E4">
        <w:rPr>
          <w:rFonts w:ascii="Arial" w:hAnsi="Arial" w:cs="Arial"/>
          <w:color w:val="191A1E"/>
        </w:rPr>
        <w:t xml:space="preserve">significant impact to any of these matters. </w:t>
      </w:r>
    </w:p>
    <w:p w:rsidR="00987D17" w:rsidRPr="00E328E4" w:rsidRDefault="00967CC7" w:rsidP="00987D17">
      <w:pPr>
        <w:pStyle w:val="Pa4"/>
        <w:spacing w:after="240" w:line="240" w:lineRule="auto"/>
        <w:ind w:right="-1"/>
        <w:rPr>
          <w:rFonts w:ascii="Arial" w:hAnsi="Arial" w:cs="Arial"/>
          <w:color w:val="000000"/>
        </w:rPr>
      </w:pPr>
      <w:r w:rsidRPr="00E328E4">
        <w:rPr>
          <w:rFonts w:ascii="Arial" w:hAnsi="Arial" w:cs="Arial"/>
          <w:color w:val="191A1E"/>
        </w:rPr>
        <w:t>Threatened</w:t>
      </w:r>
      <w:r w:rsidRPr="00E328E4">
        <w:rPr>
          <w:rFonts w:ascii="Arial" w:hAnsi="Arial" w:cs="Arial"/>
          <w:color w:val="000000"/>
        </w:rPr>
        <w:t xml:space="preserve"> </w:t>
      </w:r>
      <w:r w:rsidRPr="00E328E4">
        <w:rPr>
          <w:rFonts w:ascii="Arial" w:hAnsi="Arial" w:cs="Arial"/>
          <w:color w:val="191A1E"/>
        </w:rPr>
        <w:t>species</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ecological</w:t>
      </w:r>
      <w:r w:rsidRPr="00E328E4">
        <w:rPr>
          <w:rFonts w:ascii="Arial" w:hAnsi="Arial" w:cs="Arial"/>
          <w:color w:val="000000"/>
        </w:rPr>
        <w:t xml:space="preserve"> </w:t>
      </w:r>
      <w:r w:rsidRPr="00E328E4">
        <w:rPr>
          <w:rFonts w:ascii="Arial" w:hAnsi="Arial" w:cs="Arial"/>
          <w:color w:val="191A1E"/>
        </w:rPr>
        <w:t>communities</w:t>
      </w:r>
      <w:r w:rsidRPr="00E328E4">
        <w:rPr>
          <w:rFonts w:ascii="Arial" w:hAnsi="Arial" w:cs="Arial"/>
          <w:color w:val="000000"/>
        </w:rPr>
        <w:t xml:space="preserve"> </w:t>
      </w:r>
      <w:r w:rsidRPr="00E328E4">
        <w:rPr>
          <w:rFonts w:ascii="Arial" w:hAnsi="Arial" w:cs="Arial"/>
          <w:color w:val="191A1E"/>
        </w:rPr>
        <w:t>are</w:t>
      </w:r>
      <w:r w:rsidRPr="00E328E4">
        <w:rPr>
          <w:rFonts w:ascii="Arial" w:hAnsi="Arial" w:cs="Arial"/>
          <w:color w:val="000000"/>
        </w:rPr>
        <w:t xml:space="preserve"> </w:t>
      </w:r>
      <w:r w:rsidRPr="00E328E4">
        <w:rPr>
          <w:rFonts w:ascii="Arial" w:hAnsi="Arial" w:cs="Arial"/>
          <w:color w:val="191A1E"/>
        </w:rPr>
        <w:t>Matters</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National</w:t>
      </w:r>
      <w:r w:rsidRPr="00E328E4">
        <w:rPr>
          <w:rFonts w:ascii="Arial" w:hAnsi="Arial" w:cs="Arial"/>
          <w:color w:val="000000"/>
        </w:rPr>
        <w:t xml:space="preserve"> </w:t>
      </w:r>
      <w:r w:rsidRPr="00E328E4">
        <w:rPr>
          <w:rFonts w:ascii="Arial" w:hAnsi="Arial" w:cs="Arial"/>
          <w:color w:val="191A1E"/>
        </w:rPr>
        <w:t>Environmental</w:t>
      </w:r>
      <w:r w:rsidRPr="00E328E4">
        <w:rPr>
          <w:rFonts w:ascii="Arial" w:hAnsi="Arial" w:cs="Arial"/>
          <w:color w:val="000000"/>
        </w:rPr>
        <w:t xml:space="preserve"> </w:t>
      </w:r>
      <w:r w:rsidRPr="00E328E4">
        <w:rPr>
          <w:rFonts w:ascii="Arial" w:hAnsi="Arial" w:cs="Arial"/>
          <w:color w:val="191A1E"/>
        </w:rPr>
        <w:t>Significance.</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EPBC</w:t>
      </w:r>
      <w:r w:rsidRPr="00E328E4">
        <w:rPr>
          <w:rFonts w:ascii="Arial" w:hAnsi="Arial" w:cs="Arial"/>
          <w:color w:val="000000"/>
        </w:rPr>
        <w:t xml:space="preserve"> </w:t>
      </w:r>
      <w:r w:rsidRPr="00E328E4">
        <w:rPr>
          <w:rFonts w:ascii="Arial" w:hAnsi="Arial" w:cs="Arial"/>
          <w:color w:val="191A1E"/>
        </w:rPr>
        <w:t>Act</w:t>
      </w:r>
      <w:r w:rsidRPr="00E328E4">
        <w:rPr>
          <w:rFonts w:ascii="Arial" w:hAnsi="Arial" w:cs="Arial"/>
          <w:color w:val="000000"/>
        </w:rPr>
        <w:t xml:space="preserve"> </w:t>
      </w:r>
      <w:r w:rsidRPr="00E328E4">
        <w:rPr>
          <w:rFonts w:ascii="Arial" w:hAnsi="Arial" w:cs="Arial"/>
          <w:color w:val="191A1E"/>
        </w:rPr>
        <w:t>defines an ecological community as an assemblage of native species</w:t>
      </w:r>
      <w:r w:rsidRPr="00E328E4">
        <w:rPr>
          <w:rFonts w:ascii="Arial" w:hAnsi="Arial" w:cs="Arial"/>
          <w:color w:val="000000"/>
        </w:rPr>
        <w:t xml:space="preserve"> </w:t>
      </w:r>
      <w:r w:rsidRPr="00E328E4">
        <w:rPr>
          <w:rFonts w:ascii="Arial" w:hAnsi="Arial" w:cs="Arial"/>
          <w:color w:val="191A1E"/>
        </w:rPr>
        <w:t>that</w:t>
      </w:r>
      <w:r w:rsidRPr="00E328E4">
        <w:rPr>
          <w:rFonts w:ascii="Arial" w:hAnsi="Arial" w:cs="Arial"/>
          <w:color w:val="000000"/>
        </w:rPr>
        <w:t xml:space="preserve"> </w:t>
      </w:r>
      <w:r w:rsidRPr="00E328E4">
        <w:rPr>
          <w:rFonts w:ascii="Arial" w:hAnsi="Arial" w:cs="Arial"/>
          <w:color w:val="191A1E"/>
        </w:rPr>
        <w:t>inhabits</w:t>
      </w:r>
      <w:r w:rsidRPr="00E328E4">
        <w:rPr>
          <w:rFonts w:ascii="Arial" w:hAnsi="Arial" w:cs="Arial"/>
          <w:color w:val="000000"/>
        </w:rPr>
        <w:t xml:space="preserve"> </w:t>
      </w:r>
      <w:r w:rsidRPr="00E328E4">
        <w:rPr>
          <w:rFonts w:ascii="Arial" w:hAnsi="Arial" w:cs="Arial"/>
          <w:color w:val="191A1E"/>
        </w:rPr>
        <w:t>a</w:t>
      </w:r>
      <w:r w:rsidRPr="00E328E4">
        <w:rPr>
          <w:rFonts w:ascii="Arial" w:hAnsi="Arial" w:cs="Arial"/>
          <w:color w:val="000000"/>
        </w:rPr>
        <w:t xml:space="preserve"> </w:t>
      </w:r>
      <w:r w:rsidRPr="00E328E4">
        <w:rPr>
          <w:rFonts w:ascii="Arial" w:hAnsi="Arial" w:cs="Arial"/>
          <w:color w:val="191A1E"/>
        </w:rPr>
        <w:t>particular</w:t>
      </w:r>
      <w:r w:rsidRPr="00E328E4">
        <w:rPr>
          <w:rFonts w:ascii="Arial" w:hAnsi="Arial" w:cs="Arial"/>
          <w:color w:val="000000"/>
        </w:rPr>
        <w:t xml:space="preserve"> </w:t>
      </w:r>
      <w:r w:rsidRPr="00E328E4">
        <w:rPr>
          <w:rFonts w:ascii="Arial" w:hAnsi="Arial" w:cs="Arial"/>
          <w:color w:val="191A1E"/>
        </w:rPr>
        <w:t>area</w:t>
      </w:r>
      <w:r w:rsidRPr="00E328E4">
        <w:rPr>
          <w:rFonts w:ascii="Arial" w:hAnsi="Arial" w:cs="Arial"/>
          <w:color w:val="000000"/>
        </w:rPr>
        <w:t xml:space="preserve"> </w:t>
      </w:r>
      <w:r w:rsidRPr="00E328E4">
        <w:rPr>
          <w:rFonts w:ascii="Arial" w:hAnsi="Arial" w:cs="Arial"/>
          <w:color w:val="191A1E"/>
        </w:rPr>
        <w:t>in</w:t>
      </w:r>
      <w:r w:rsidRPr="00E328E4">
        <w:rPr>
          <w:rFonts w:ascii="Arial" w:hAnsi="Arial" w:cs="Arial"/>
          <w:color w:val="000000"/>
        </w:rPr>
        <w:t xml:space="preserve"> </w:t>
      </w:r>
      <w:r w:rsidRPr="00E328E4">
        <w:rPr>
          <w:rFonts w:ascii="Arial" w:hAnsi="Arial" w:cs="Arial"/>
          <w:color w:val="191A1E"/>
        </w:rPr>
        <w:t>nature.</w:t>
      </w:r>
      <w:r w:rsidRPr="00E328E4">
        <w:rPr>
          <w:rFonts w:ascii="Arial" w:hAnsi="Arial" w:cs="Arial"/>
          <w:color w:val="000000"/>
        </w:rPr>
        <w:t xml:space="preserve"> </w:t>
      </w:r>
      <w:r w:rsidRPr="00E328E4">
        <w:rPr>
          <w:rFonts w:ascii="Arial" w:hAnsi="Arial" w:cs="Arial"/>
          <w:color w:val="191A1E"/>
        </w:rPr>
        <w:t>They often relate</w:t>
      </w:r>
      <w:r w:rsidRPr="00E328E4">
        <w:rPr>
          <w:rFonts w:ascii="Arial" w:hAnsi="Arial" w:cs="Arial"/>
          <w:color w:val="000000"/>
        </w:rPr>
        <w:t xml:space="preserve"> </w:t>
      </w:r>
      <w:r w:rsidRPr="00E328E4">
        <w:rPr>
          <w:rFonts w:ascii="Arial" w:hAnsi="Arial" w:cs="Arial"/>
          <w:color w:val="191A1E"/>
        </w:rPr>
        <w:t>to</w:t>
      </w:r>
      <w:r w:rsidRPr="00E328E4">
        <w:rPr>
          <w:rFonts w:ascii="Arial" w:hAnsi="Arial" w:cs="Arial"/>
          <w:color w:val="000000"/>
        </w:rPr>
        <w:t xml:space="preserve"> </w:t>
      </w:r>
      <w:r w:rsidRPr="00E328E4">
        <w:rPr>
          <w:rFonts w:ascii="Arial" w:hAnsi="Arial" w:cs="Arial"/>
          <w:color w:val="191A1E"/>
        </w:rPr>
        <w:t>types</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native</w:t>
      </w:r>
      <w:r w:rsidRPr="00E328E4">
        <w:rPr>
          <w:rFonts w:ascii="Arial" w:hAnsi="Arial" w:cs="Arial"/>
          <w:color w:val="000000"/>
        </w:rPr>
        <w:t xml:space="preserve"> </w:t>
      </w:r>
      <w:r w:rsidRPr="00E328E4">
        <w:rPr>
          <w:rFonts w:ascii="Arial" w:hAnsi="Arial" w:cs="Arial"/>
          <w:color w:val="191A1E"/>
        </w:rPr>
        <w:t>vegetation,</w:t>
      </w:r>
      <w:r w:rsidRPr="00E328E4">
        <w:rPr>
          <w:rFonts w:ascii="Arial" w:hAnsi="Arial" w:cs="Arial"/>
          <w:color w:val="000000"/>
        </w:rPr>
        <w:t xml:space="preserve"> </w:t>
      </w:r>
      <w:r w:rsidRPr="00E328E4">
        <w:rPr>
          <w:rFonts w:ascii="Arial" w:hAnsi="Arial" w:cs="Arial"/>
          <w:color w:val="191A1E"/>
        </w:rPr>
        <w:t>such</w:t>
      </w:r>
      <w:r w:rsidRPr="00E328E4">
        <w:rPr>
          <w:rFonts w:ascii="Arial" w:hAnsi="Arial" w:cs="Arial"/>
          <w:color w:val="000000"/>
        </w:rPr>
        <w:t xml:space="preserve"> </w:t>
      </w:r>
      <w:r w:rsidRPr="00E328E4">
        <w:rPr>
          <w:rFonts w:ascii="Arial" w:hAnsi="Arial" w:cs="Arial"/>
          <w:color w:val="191A1E"/>
        </w:rPr>
        <w:t>as</w:t>
      </w:r>
      <w:r w:rsidRPr="00E328E4">
        <w:rPr>
          <w:rFonts w:ascii="Arial" w:hAnsi="Arial" w:cs="Arial"/>
          <w:color w:val="000000"/>
        </w:rPr>
        <w:t xml:space="preserve"> </w:t>
      </w:r>
      <w:r w:rsidRPr="00E328E4">
        <w:rPr>
          <w:rFonts w:ascii="Arial" w:hAnsi="Arial" w:cs="Arial"/>
          <w:color w:val="191A1E"/>
        </w:rPr>
        <w:t>a</w:t>
      </w:r>
      <w:r w:rsidRPr="00E328E4">
        <w:rPr>
          <w:rFonts w:ascii="Arial" w:hAnsi="Arial" w:cs="Arial"/>
          <w:color w:val="000000"/>
        </w:rPr>
        <w:t xml:space="preserve"> </w:t>
      </w:r>
      <w:r w:rsidRPr="00E328E4">
        <w:rPr>
          <w:rFonts w:ascii="Arial" w:hAnsi="Arial" w:cs="Arial"/>
          <w:color w:val="191A1E"/>
        </w:rPr>
        <w:t>certain</w:t>
      </w:r>
      <w:r w:rsidRPr="00E328E4">
        <w:rPr>
          <w:rFonts w:ascii="Arial" w:hAnsi="Arial" w:cs="Arial"/>
          <w:color w:val="000000"/>
        </w:rPr>
        <w:t xml:space="preserve"> </w:t>
      </w:r>
      <w:r w:rsidRPr="00E328E4">
        <w:rPr>
          <w:rFonts w:ascii="Arial" w:hAnsi="Arial" w:cs="Arial"/>
          <w:color w:val="191A1E"/>
        </w:rPr>
        <w:t>kind</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grassland, </w:t>
      </w:r>
      <w:r w:rsidRPr="00E328E4">
        <w:rPr>
          <w:rFonts w:ascii="Arial" w:hAnsi="Arial" w:cs="Arial"/>
          <w:color w:val="191A1E"/>
        </w:rPr>
        <w:t>woodland</w:t>
      </w:r>
      <w:r w:rsidRPr="00E328E4">
        <w:rPr>
          <w:rFonts w:ascii="Arial" w:hAnsi="Arial" w:cs="Arial"/>
          <w:color w:val="000000"/>
        </w:rPr>
        <w:t xml:space="preserve"> </w:t>
      </w:r>
      <w:r w:rsidRPr="00E328E4">
        <w:rPr>
          <w:rFonts w:ascii="Arial" w:hAnsi="Arial" w:cs="Arial"/>
          <w:color w:val="191A1E"/>
        </w:rPr>
        <w:t>or</w:t>
      </w:r>
      <w:r w:rsidRPr="00E328E4">
        <w:rPr>
          <w:rFonts w:ascii="Arial" w:hAnsi="Arial" w:cs="Arial"/>
          <w:color w:val="000000"/>
        </w:rPr>
        <w:t xml:space="preserve"> </w:t>
      </w:r>
      <w:r w:rsidRPr="00E328E4">
        <w:rPr>
          <w:rFonts w:ascii="Arial" w:hAnsi="Arial" w:cs="Arial"/>
          <w:color w:val="191A1E"/>
        </w:rPr>
        <w:t>forest.</w:t>
      </w:r>
      <w:r w:rsidRPr="00E328E4">
        <w:rPr>
          <w:rFonts w:ascii="Arial" w:hAnsi="Arial" w:cs="Arial"/>
          <w:color w:val="000000"/>
        </w:rPr>
        <w:t xml:space="preserve"> </w:t>
      </w:r>
    </w:p>
    <w:p w:rsidR="00987D17" w:rsidRPr="00E328E4" w:rsidRDefault="00967CC7" w:rsidP="00987D17">
      <w:pPr>
        <w:pStyle w:val="Pa4"/>
        <w:spacing w:after="240" w:line="240" w:lineRule="auto"/>
        <w:ind w:right="-1"/>
        <w:rPr>
          <w:rFonts w:ascii="Arial" w:hAnsi="Arial" w:cs="Arial"/>
          <w:color w:val="191A1E"/>
        </w:rPr>
      </w:pPr>
      <w:r w:rsidRPr="00E328E4">
        <w:rPr>
          <w:rFonts w:ascii="Arial" w:hAnsi="Arial" w:cs="Arial"/>
          <w:color w:val="191A1E"/>
        </w:rPr>
        <w:t>The native plants and animals within an ecological community</w:t>
      </w:r>
      <w:r w:rsidRPr="00E328E4">
        <w:rPr>
          <w:rFonts w:ascii="Arial" w:hAnsi="Arial" w:cs="Arial"/>
          <w:color w:val="000000"/>
        </w:rPr>
        <w:t xml:space="preserve"> </w:t>
      </w:r>
      <w:r w:rsidRPr="00E328E4">
        <w:rPr>
          <w:rFonts w:ascii="Arial" w:hAnsi="Arial" w:cs="Arial"/>
          <w:color w:val="191A1E"/>
        </w:rPr>
        <w:t>have</w:t>
      </w:r>
      <w:r w:rsidRPr="00E328E4">
        <w:rPr>
          <w:rFonts w:ascii="Arial" w:hAnsi="Arial" w:cs="Arial"/>
          <w:color w:val="000000"/>
        </w:rPr>
        <w:t xml:space="preserve"> </w:t>
      </w:r>
      <w:r w:rsidRPr="00E328E4">
        <w:rPr>
          <w:rFonts w:ascii="Arial" w:hAnsi="Arial" w:cs="Arial"/>
          <w:color w:val="191A1E"/>
        </w:rPr>
        <w:t>different</w:t>
      </w:r>
      <w:r w:rsidRPr="00E328E4">
        <w:rPr>
          <w:rFonts w:ascii="Arial" w:hAnsi="Arial" w:cs="Arial"/>
          <w:color w:val="000000"/>
        </w:rPr>
        <w:t xml:space="preserve"> </w:t>
      </w:r>
      <w:r w:rsidRPr="00E328E4">
        <w:rPr>
          <w:rFonts w:ascii="Arial" w:hAnsi="Arial" w:cs="Arial"/>
          <w:color w:val="191A1E"/>
        </w:rPr>
        <w:t>roles</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relationships</w:t>
      </w:r>
      <w:r w:rsidRPr="00E328E4">
        <w:rPr>
          <w:rFonts w:ascii="Arial" w:hAnsi="Arial" w:cs="Arial"/>
          <w:color w:val="000000"/>
        </w:rPr>
        <w:t xml:space="preserve"> </w:t>
      </w:r>
      <w:r w:rsidRPr="00E328E4">
        <w:rPr>
          <w:rFonts w:ascii="Arial" w:hAnsi="Arial" w:cs="Arial"/>
          <w:color w:val="191A1E"/>
        </w:rPr>
        <w:t>that</w:t>
      </w:r>
      <w:r w:rsidRPr="00E328E4">
        <w:rPr>
          <w:rFonts w:ascii="Arial" w:hAnsi="Arial" w:cs="Arial"/>
          <w:color w:val="000000"/>
        </w:rPr>
        <w:t xml:space="preserve"> </w:t>
      </w:r>
      <w:r w:rsidRPr="00E328E4">
        <w:rPr>
          <w:rFonts w:ascii="Arial" w:hAnsi="Arial" w:cs="Arial"/>
          <w:color w:val="191A1E"/>
        </w:rPr>
        <w:t>together contribute to the healthy functioning of the environment.</w:t>
      </w:r>
      <w:r w:rsidRPr="00E328E4">
        <w:rPr>
          <w:rFonts w:ascii="Arial" w:hAnsi="Arial" w:cs="Arial"/>
          <w:color w:val="000000"/>
        </w:rPr>
        <w:t xml:space="preserve"> </w:t>
      </w:r>
      <w:r w:rsidRPr="00E328E4">
        <w:rPr>
          <w:rFonts w:ascii="Arial" w:hAnsi="Arial" w:cs="Arial"/>
          <w:color w:val="191A1E"/>
        </w:rPr>
        <w:t>Protecting</w:t>
      </w:r>
      <w:r w:rsidRPr="00E328E4">
        <w:rPr>
          <w:rFonts w:ascii="Arial" w:hAnsi="Arial" w:cs="Arial"/>
          <w:color w:val="000000"/>
        </w:rPr>
        <w:t xml:space="preserve"> </w:t>
      </w:r>
      <w:r w:rsidRPr="00E328E4">
        <w:rPr>
          <w:rFonts w:ascii="Arial" w:hAnsi="Arial" w:cs="Arial"/>
          <w:color w:val="191A1E"/>
        </w:rPr>
        <w:t>native</w:t>
      </w:r>
      <w:r w:rsidRPr="00E328E4">
        <w:rPr>
          <w:rFonts w:ascii="Arial" w:hAnsi="Arial" w:cs="Arial"/>
          <w:color w:val="000000"/>
        </w:rPr>
        <w:t xml:space="preserve"> </w:t>
      </w:r>
      <w:r w:rsidRPr="00E328E4">
        <w:rPr>
          <w:rFonts w:ascii="Arial" w:hAnsi="Arial" w:cs="Arial"/>
          <w:color w:val="191A1E"/>
        </w:rPr>
        <w:t>communities</w:t>
      </w:r>
      <w:r w:rsidRPr="00E328E4">
        <w:rPr>
          <w:rFonts w:ascii="Arial" w:hAnsi="Arial" w:cs="Arial"/>
          <w:color w:val="000000"/>
        </w:rPr>
        <w:t xml:space="preserve"> </w:t>
      </w:r>
      <w:r w:rsidRPr="00E328E4">
        <w:rPr>
          <w:rFonts w:ascii="Arial" w:hAnsi="Arial" w:cs="Arial"/>
          <w:color w:val="191A1E"/>
        </w:rPr>
        <w:t>also</w:t>
      </w:r>
      <w:r w:rsidRPr="00E328E4">
        <w:rPr>
          <w:rFonts w:ascii="Arial" w:hAnsi="Arial" w:cs="Arial"/>
          <w:color w:val="000000"/>
        </w:rPr>
        <w:t xml:space="preserve"> </w:t>
      </w:r>
      <w:r w:rsidRPr="00E328E4">
        <w:rPr>
          <w:rFonts w:ascii="Arial" w:hAnsi="Arial" w:cs="Arial"/>
          <w:color w:val="191A1E"/>
        </w:rPr>
        <w:t>protects</w:t>
      </w:r>
      <w:r w:rsidRPr="00E328E4">
        <w:rPr>
          <w:rFonts w:ascii="Arial" w:hAnsi="Arial" w:cs="Arial"/>
          <w:color w:val="000000"/>
        </w:rPr>
        <w:t xml:space="preserve"> </w:t>
      </w:r>
      <w:r w:rsidRPr="00E328E4">
        <w:rPr>
          <w:rFonts w:ascii="Arial" w:hAnsi="Arial" w:cs="Arial"/>
          <w:color w:val="191A1E"/>
        </w:rPr>
        <w:t>ecosystem services such as</w:t>
      </w:r>
      <w:r>
        <w:rPr>
          <w:rFonts w:ascii="Arial" w:hAnsi="Arial" w:cs="Arial"/>
          <w:color w:val="191A1E"/>
        </w:rPr>
        <w:t>:</w:t>
      </w:r>
      <w:r w:rsidRPr="00E328E4">
        <w:rPr>
          <w:rFonts w:ascii="Arial" w:hAnsi="Arial" w:cs="Arial"/>
          <w:color w:val="191A1E"/>
        </w:rPr>
        <w:t xml:space="preserve"> good quality air and water; healthy</w:t>
      </w:r>
      <w:r w:rsidRPr="00E328E4">
        <w:rPr>
          <w:rFonts w:ascii="Arial" w:hAnsi="Arial" w:cs="Arial"/>
          <w:color w:val="000000"/>
        </w:rPr>
        <w:t xml:space="preserve"> </w:t>
      </w:r>
      <w:r w:rsidRPr="00E328E4">
        <w:rPr>
          <w:rFonts w:ascii="Arial" w:hAnsi="Arial" w:cs="Arial"/>
          <w:color w:val="191A1E"/>
        </w:rPr>
        <w:t>soils;</w:t>
      </w:r>
      <w:r w:rsidRPr="00E328E4">
        <w:rPr>
          <w:rFonts w:ascii="Arial" w:hAnsi="Arial" w:cs="Arial"/>
          <w:color w:val="000000"/>
        </w:rPr>
        <w:t xml:space="preserve"> </w:t>
      </w:r>
      <w:r w:rsidRPr="00E328E4">
        <w:rPr>
          <w:rFonts w:ascii="Arial" w:hAnsi="Arial" w:cs="Arial"/>
          <w:color w:val="191A1E"/>
        </w:rPr>
        <w:t>natural</w:t>
      </w:r>
      <w:r w:rsidRPr="00E328E4">
        <w:rPr>
          <w:rFonts w:ascii="Arial" w:hAnsi="Arial" w:cs="Arial"/>
          <w:color w:val="000000"/>
        </w:rPr>
        <w:t xml:space="preserve"> </w:t>
      </w:r>
      <w:r w:rsidRPr="00E328E4">
        <w:rPr>
          <w:rFonts w:ascii="Arial" w:hAnsi="Arial" w:cs="Arial"/>
          <w:color w:val="191A1E"/>
        </w:rPr>
        <w:t>prevention</w:t>
      </w:r>
      <w:r w:rsidRPr="00E328E4">
        <w:rPr>
          <w:rFonts w:ascii="Arial" w:hAnsi="Arial" w:cs="Arial"/>
          <w:color w:val="000000"/>
        </w:rPr>
        <w:t xml:space="preserve"> </w:t>
      </w:r>
      <w:r w:rsidRPr="00E328E4">
        <w:rPr>
          <w:rFonts w:ascii="Arial" w:hAnsi="Arial" w:cs="Arial"/>
          <w:color w:val="191A1E"/>
        </w:rPr>
        <w:t>or</w:t>
      </w:r>
      <w:r w:rsidRPr="00E328E4">
        <w:rPr>
          <w:rFonts w:ascii="Arial" w:hAnsi="Arial" w:cs="Arial"/>
          <w:color w:val="000000"/>
        </w:rPr>
        <w:t xml:space="preserve"> </w:t>
      </w:r>
      <w:r w:rsidRPr="00E328E4">
        <w:rPr>
          <w:rFonts w:ascii="Arial" w:hAnsi="Arial" w:cs="Arial"/>
          <w:color w:val="191A1E"/>
        </w:rPr>
        <w:t>control</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erosion and</w:t>
      </w:r>
      <w:r w:rsidRPr="00E328E4">
        <w:rPr>
          <w:rFonts w:ascii="Arial" w:hAnsi="Arial" w:cs="Arial"/>
          <w:color w:val="000000"/>
        </w:rPr>
        <w:t xml:space="preserve"> </w:t>
      </w:r>
      <w:r w:rsidRPr="00E328E4">
        <w:rPr>
          <w:rFonts w:ascii="Arial" w:hAnsi="Arial" w:cs="Arial"/>
          <w:color w:val="191A1E"/>
        </w:rPr>
        <w:t>salinity; shelter and feed for stock; and the storage of carbon. These all contribute to better</w:t>
      </w:r>
      <w:r w:rsidRPr="00E328E4">
        <w:rPr>
          <w:rFonts w:ascii="Arial" w:hAnsi="Arial" w:cs="Arial"/>
          <w:color w:val="000000"/>
        </w:rPr>
        <w:t xml:space="preserve"> </w:t>
      </w:r>
      <w:r w:rsidRPr="00E328E4">
        <w:rPr>
          <w:rFonts w:ascii="Arial" w:hAnsi="Arial" w:cs="Arial"/>
          <w:color w:val="191A1E"/>
        </w:rPr>
        <w:t>productivity</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our</w:t>
      </w:r>
      <w:r w:rsidRPr="00E328E4">
        <w:rPr>
          <w:rFonts w:ascii="Arial" w:hAnsi="Arial" w:cs="Arial"/>
          <w:color w:val="000000"/>
        </w:rPr>
        <w:t xml:space="preserve"> </w:t>
      </w:r>
      <w:r w:rsidRPr="00E328E4">
        <w:rPr>
          <w:rFonts w:ascii="Arial" w:hAnsi="Arial" w:cs="Arial"/>
          <w:color w:val="191A1E"/>
        </w:rPr>
        <w:t>land</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water,</w:t>
      </w:r>
      <w:r w:rsidRPr="00E328E4">
        <w:rPr>
          <w:rFonts w:ascii="Arial" w:hAnsi="Arial" w:cs="Arial"/>
          <w:color w:val="000000"/>
        </w:rPr>
        <w:t xml:space="preserve"> </w:t>
      </w:r>
      <w:r w:rsidRPr="00E328E4">
        <w:rPr>
          <w:rFonts w:ascii="Arial" w:hAnsi="Arial" w:cs="Arial"/>
          <w:color w:val="191A1E"/>
        </w:rPr>
        <w:t>which</w:t>
      </w:r>
      <w:r w:rsidRPr="00E328E4">
        <w:rPr>
          <w:rFonts w:ascii="Arial" w:hAnsi="Arial" w:cs="Arial"/>
          <w:color w:val="000000"/>
        </w:rPr>
        <w:t xml:space="preserve"> </w:t>
      </w:r>
      <w:r w:rsidRPr="00E328E4">
        <w:rPr>
          <w:rFonts w:ascii="Arial" w:hAnsi="Arial" w:cs="Arial"/>
          <w:color w:val="191A1E"/>
        </w:rPr>
        <w:t>benefits</w:t>
      </w:r>
      <w:r w:rsidRPr="00E328E4">
        <w:rPr>
          <w:rFonts w:ascii="Arial" w:hAnsi="Arial" w:cs="Arial"/>
          <w:color w:val="000000"/>
        </w:rPr>
        <w:t xml:space="preserve"> </w:t>
      </w:r>
      <w:r w:rsidRPr="00E328E4">
        <w:rPr>
          <w:rFonts w:ascii="Arial" w:hAnsi="Arial" w:cs="Arial"/>
          <w:color w:val="191A1E"/>
        </w:rPr>
        <w:t>people</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society.</w:t>
      </w:r>
    </w:p>
    <w:p w:rsidR="00987D17" w:rsidRDefault="00967CC7" w:rsidP="00987D17">
      <w:pPr>
        <w:pStyle w:val="Pa4"/>
        <w:spacing w:after="360" w:line="240" w:lineRule="auto"/>
        <w:ind w:right="-1"/>
      </w:pPr>
      <w:r w:rsidRPr="00E328E4">
        <w:rPr>
          <w:rFonts w:ascii="Arial" w:hAnsi="Arial" w:cs="Arial"/>
          <w:color w:val="191A1E"/>
        </w:rPr>
        <w:t>Human</w:t>
      </w:r>
      <w:r w:rsidRPr="00E328E4">
        <w:rPr>
          <w:rFonts w:ascii="Arial" w:hAnsi="Arial" w:cs="Arial"/>
          <w:color w:val="000000"/>
        </w:rPr>
        <w:t xml:space="preserve"> </w:t>
      </w:r>
      <w:r w:rsidRPr="00E328E4">
        <w:rPr>
          <w:rFonts w:ascii="Arial" w:hAnsi="Arial" w:cs="Arial"/>
          <w:color w:val="191A1E"/>
        </w:rPr>
        <w:t>settlements</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infrastructure</w:t>
      </w:r>
      <w:r w:rsidRPr="00E328E4">
        <w:rPr>
          <w:rFonts w:ascii="Arial" w:hAnsi="Arial" w:cs="Arial"/>
          <w:color w:val="000000"/>
        </w:rPr>
        <w:t xml:space="preserve"> </w:t>
      </w:r>
      <w:r w:rsidRPr="00E328E4">
        <w:rPr>
          <w:rFonts w:ascii="Arial" w:hAnsi="Arial" w:cs="Arial"/>
          <w:color w:val="191A1E"/>
        </w:rPr>
        <w:t>where</w:t>
      </w:r>
      <w:r w:rsidRPr="00E328E4">
        <w:rPr>
          <w:rFonts w:ascii="Arial" w:hAnsi="Arial" w:cs="Arial"/>
          <w:color w:val="000000"/>
        </w:rPr>
        <w:t xml:space="preserve"> </w:t>
      </w:r>
      <w:r w:rsidRPr="00E328E4">
        <w:rPr>
          <w:rFonts w:ascii="Arial" w:hAnsi="Arial" w:cs="Arial"/>
          <w:color w:val="191A1E"/>
        </w:rPr>
        <w:t>an</w:t>
      </w:r>
      <w:r w:rsidRPr="00E328E4">
        <w:rPr>
          <w:rFonts w:ascii="Arial" w:hAnsi="Arial" w:cs="Arial"/>
          <w:color w:val="000000"/>
        </w:rPr>
        <w:t xml:space="preserve"> </w:t>
      </w:r>
      <w:r w:rsidRPr="00E328E4">
        <w:rPr>
          <w:rFonts w:ascii="Arial" w:hAnsi="Arial" w:cs="Arial"/>
          <w:color w:val="191A1E"/>
        </w:rPr>
        <w:t>ecological</w:t>
      </w:r>
      <w:r w:rsidRPr="00E328E4">
        <w:rPr>
          <w:rFonts w:ascii="Arial" w:hAnsi="Arial" w:cs="Arial"/>
          <w:color w:val="000000"/>
        </w:rPr>
        <w:t xml:space="preserve"> </w:t>
      </w:r>
      <w:r w:rsidRPr="00E328E4">
        <w:rPr>
          <w:rFonts w:ascii="Arial" w:hAnsi="Arial" w:cs="Arial"/>
          <w:color w:val="191A1E"/>
        </w:rPr>
        <w:t>community</w:t>
      </w:r>
      <w:r w:rsidRPr="00E328E4">
        <w:rPr>
          <w:rFonts w:ascii="Arial" w:hAnsi="Arial" w:cs="Arial"/>
          <w:color w:val="000000"/>
        </w:rPr>
        <w:t xml:space="preserve"> </w:t>
      </w:r>
      <w:r w:rsidRPr="00E328E4">
        <w:rPr>
          <w:rFonts w:ascii="Arial" w:hAnsi="Arial" w:cs="Arial"/>
          <w:color w:val="191A1E"/>
        </w:rPr>
        <w:t>formerly</w:t>
      </w:r>
      <w:r w:rsidRPr="00E328E4">
        <w:rPr>
          <w:rFonts w:ascii="Arial" w:hAnsi="Arial" w:cs="Arial"/>
          <w:color w:val="000000"/>
        </w:rPr>
        <w:t xml:space="preserve"> </w:t>
      </w:r>
      <w:r w:rsidRPr="00E328E4">
        <w:rPr>
          <w:rFonts w:ascii="Arial" w:hAnsi="Arial" w:cs="Arial"/>
          <w:color w:val="191A1E"/>
        </w:rPr>
        <w:t>occurred</w:t>
      </w:r>
      <w:r w:rsidRPr="00E328E4">
        <w:rPr>
          <w:rFonts w:ascii="Arial" w:hAnsi="Arial" w:cs="Arial"/>
          <w:color w:val="000000"/>
        </w:rPr>
        <w:t xml:space="preserve"> </w:t>
      </w:r>
      <w:r w:rsidRPr="00E328E4">
        <w:rPr>
          <w:rFonts w:ascii="Arial" w:hAnsi="Arial" w:cs="Arial"/>
          <w:color w:val="191A1E"/>
        </w:rPr>
        <w:t>do</w:t>
      </w:r>
      <w:r w:rsidRPr="00E328E4">
        <w:rPr>
          <w:rFonts w:ascii="Arial" w:hAnsi="Arial" w:cs="Arial"/>
          <w:color w:val="000000"/>
        </w:rPr>
        <w:t xml:space="preserve"> </w:t>
      </w:r>
      <w:r w:rsidRPr="00E328E4">
        <w:rPr>
          <w:rFonts w:ascii="Arial" w:hAnsi="Arial" w:cs="Arial"/>
          <w:color w:val="191A1E"/>
        </w:rPr>
        <w:t>not</w:t>
      </w:r>
      <w:r w:rsidRPr="00E328E4">
        <w:rPr>
          <w:rFonts w:ascii="Arial" w:hAnsi="Arial" w:cs="Arial"/>
          <w:color w:val="000000"/>
        </w:rPr>
        <w:t xml:space="preserve"> </w:t>
      </w:r>
      <w:r w:rsidRPr="00E328E4">
        <w:rPr>
          <w:rFonts w:ascii="Arial" w:hAnsi="Arial" w:cs="Arial"/>
          <w:color w:val="191A1E"/>
        </w:rPr>
        <w:t>form</w:t>
      </w:r>
      <w:r w:rsidRPr="00E328E4">
        <w:rPr>
          <w:rFonts w:ascii="Arial" w:hAnsi="Arial" w:cs="Arial"/>
          <w:color w:val="000000"/>
        </w:rPr>
        <w:t xml:space="preserve"> </w:t>
      </w:r>
      <w:r w:rsidRPr="00E328E4">
        <w:rPr>
          <w:rFonts w:ascii="Arial" w:hAnsi="Arial" w:cs="Arial"/>
          <w:color w:val="191A1E"/>
        </w:rPr>
        <w:t>part</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natural</w:t>
      </w:r>
      <w:r w:rsidRPr="00E328E4">
        <w:rPr>
          <w:rFonts w:ascii="Arial" w:hAnsi="Arial" w:cs="Arial"/>
          <w:color w:val="000000"/>
        </w:rPr>
        <w:t xml:space="preserve"> </w:t>
      </w:r>
      <w:r w:rsidRPr="00E328E4">
        <w:rPr>
          <w:rFonts w:ascii="Arial" w:hAnsi="Arial" w:cs="Arial"/>
          <w:color w:val="191A1E"/>
        </w:rPr>
        <w:t>environment</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are</w:t>
      </w:r>
      <w:r w:rsidRPr="00E328E4">
        <w:rPr>
          <w:rFonts w:ascii="Arial" w:hAnsi="Arial" w:cs="Arial"/>
          <w:color w:val="000000"/>
        </w:rPr>
        <w:t xml:space="preserve"> </w:t>
      </w:r>
      <w:r w:rsidRPr="00E328E4">
        <w:rPr>
          <w:rFonts w:ascii="Arial" w:hAnsi="Arial" w:cs="Arial"/>
          <w:color w:val="191A1E"/>
        </w:rPr>
        <w:t>therefore</w:t>
      </w:r>
      <w:r w:rsidRPr="00E328E4">
        <w:rPr>
          <w:rFonts w:ascii="Arial" w:hAnsi="Arial" w:cs="Arial"/>
          <w:color w:val="000000"/>
        </w:rPr>
        <w:t xml:space="preserve"> </w:t>
      </w:r>
      <w:r w:rsidRPr="00E328E4">
        <w:rPr>
          <w:rFonts w:ascii="Arial" w:hAnsi="Arial" w:cs="Arial"/>
          <w:color w:val="191A1E"/>
        </w:rPr>
        <w:t>not</w:t>
      </w:r>
      <w:r w:rsidRPr="00E328E4">
        <w:rPr>
          <w:rFonts w:ascii="Arial" w:hAnsi="Arial" w:cs="Arial"/>
          <w:color w:val="000000"/>
        </w:rPr>
        <w:t xml:space="preserve"> </w:t>
      </w:r>
      <w:r w:rsidRPr="00E328E4">
        <w:rPr>
          <w:rFonts w:ascii="Arial" w:hAnsi="Arial" w:cs="Arial"/>
          <w:color w:val="191A1E"/>
        </w:rPr>
        <w:t>part</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ecological community — for example</w:t>
      </w:r>
      <w:r>
        <w:rPr>
          <w:rFonts w:ascii="Arial" w:hAnsi="Arial" w:cs="Arial"/>
          <w:color w:val="191A1E"/>
        </w:rPr>
        <w:t>,</w:t>
      </w:r>
      <w:r w:rsidRPr="00E328E4">
        <w:rPr>
          <w:rFonts w:ascii="Arial" w:hAnsi="Arial" w:cs="Arial"/>
          <w:color w:val="191A1E"/>
        </w:rPr>
        <w:t xml:space="preserve"> sites where an ecological community</w:t>
      </w:r>
      <w:r w:rsidRPr="00E328E4">
        <w:rPr>
          <w:rFonts w:ascii="Arial" w:hAnsi="Arial" w:cs="Arial"/>
          <w:color w:val="000000"/>
        </w:rPr>
        <w:t xml:space="preserve"> </w:t>
      </w:r>
      <w:r w:rsidRPr="00E328E4">
        <w:rPr>
          <w:rFonts w:ascii="Arial" w:hAnsi="Arial" w:cs="Arial"/>
          <w:color w:val="191A1E"/>
        </w:rPr>
        <w:t>has</w:t>
      </w:r>
      <w:r w:rsidRPr="00E328E4">
        <w:rPr>
          <w:rFonts w:ascii="Arial" w:hAnsi="Arial" w:cs="Arial"/>
          <w:color w:val="000000"/>
        </w:rPr>
        <w:t xml:space="preserve"> </w:t>
      </w:r>
      <w:r w:rsidRPr="00E328E4">
        <w:rPr>
          <w:rFonts w:ascii="Arial" w:hAnsi="Arial" w:cs="Arial"/>
          <w:color w:val="191A1E"/>
        </w:rPr>
        <w:t>been</w:t>
      </w:r>
      <w:r w:rsidRPr="00E328E4">
        <w:rPr>
          <w:rFonts w:ascii="Arial" w:hAnsi="Arial" w:cs="Arial"/>
          <w:color w:val="000000"/>
        </w:rPr>
        <w:t xml:space="preserve"> </w:t>
      </w:r>
      <w:r w:rsidRPr="00E328E4">
        <w:rPr>
          <w:rFonts w:ascii="Arial" w:hAnsi="Arial" w:cs="Arial"/>
          <w:color w:val="191A1E"/>
        </w:rPr>
        <w:t>cleared</w:t>
      </w:r>
      <w:r w:rsidRPr="00E328E4">
        <w:rPr>
          <w:rFonts w:ascii="Arial" w:hAnsi="Arial" w:cs="Arial"/>
          <w:color w:val="000000"/>
        </w:rPr>
        <w:t xml:space="preserve"> </w:t>
      </w:r>
      <w:r w:rsidRPr="00E328E4">
        <w:rPr>
          <w:rFonts w:ascii="Arial" w:hAnsi="Arial" w:cs="Arial"/>
          <w:color w:val="191A1E"/>
        </w:rPr>
        <w:t>or</w:t>
      </w:r>
      <w:r w:rsidRPr="00E328E4">
        <w:rPr>
          <w:rFonts w:ascii="Arial" w:hAnsi="Arial" w:cs="Arial"/>
          <w:color w:val="000000"/>
        </w:rPr>
        <w:t xml:space="preserve"> </w:t>
      </w:r>
      <w:r w:rsidRPr="00E328E4">
        <w:rPr>
          <w:rFonts w:ascii="Arial" w:hAnsi="Arial" w:cs="Arial"/>
          <w:color w:val="191A1E"/>
        </w:rPr>
        <w:t>replaced</w:t>
      </w:r>
      <w:r w:rsidRPr="00E328E4">
        <w:rPr>
          <w:rFonts w:ascii="Arial" w:hAnsi="Arial" w:cs="Arial"/>
          <w:color w:val="000000"/>
        </w:rPr>
        <w:t xml:space="preserve"> </w:t>
      </w:r>
      <w:r w:rsidRPr="00E328E4">
        <w:rPr>
          <w:rFonts w:ascii="Arial" w:hAnsi="Arial" w:cs="Arial"/>
          <w:color w:val="191A1E"/>
        </w:rPr>
        <w:t>by</w:t>
      </w:r>
      <w:r w:rsidRPr="00E328E4">
        <w:rPr>
          <w:rFonts w:ascii="Arial" w:hAnsi="Arial" w:cs="Arial"/>
          <w:color w:val="000000"/>
        </w:rPr>
        <w:t xml:space="preserve"> </w:t>
      </w:r>
      <w:r w:rsidRPr="00E328E4">
        <w:rPr>
          <w:rFonts w:ascii="Arial" w:hAnsi="Arial" w:cs="Arial"/>
          <w:color w:val="191A1E"/>
        </w:rPr>
        <w:t>crops,</w:t>
      </w:r>
      <w:r w:rsidRPr="00E328E4">
        <w:rPr>
          <w:rFonts w:ascii="Arial" w:hAnsi="Arial" w:cs="Arial"/>
          <w:color w:val="000000"/>
        </w:rPr>
        <w:t xml:space="preserve"> </w:t>
      </w:r>
      <w:r w:rsidRPr="00E328E4">
        <w:rPr>
          <w:rFonts w:ascii="Arial" w:hAnsi="Arial" w:cs="Arial"/>
          <w:color w:val="191A1E"/>
        </w:rPr>
        <w:t>exotic</w:t>
      </w:r>
      <w:r w:rsidRPr="00E328E4">
        <w:rPr>
          <w:rFonts w:ascii="Arial" w:hAnsi="Arial" w:cs="Arial"/>
          <w:color w:val="000000"/>
        </w:rPr>
        <w:t xml:space="preserve"> </w:t>
      </w:r>
      <w:r w:rsidRPr="00E328E4">
        <w:rPr>
          <w:rFonts w:ascii="Arial" w:hAnsi="Arial" w:cs="Arial"/>
          <w:color w:val="191A1E"/>
        </w:rPr>
        <w:t>pastures</w:t>
      </w:r>
      <w:r w:rsidRPr="00E328E4">
        <w:rPr>
          <w:rFonts w:ascii="Arial" w:hAnsi="Arial" w:cs="Arial"/>
          <w:color w:val="000000"/>
        </w:rPr>
        <w:t xml:space="preserve"> </w:t>
      </w:r>
      <w:r w:rsidRPr="00E328E4">
        <w:rPr>
          <w:rFonts w:ascii="Arial" w:hAnsi="Arial" w:cs="Arial"/>
          <w:color w:val="191A1E"/>
        </w:rPr>
        <w:t>or</w:t>
      </w:r>
      <w:r w:rsidRPr="00E328E4">
        <w:rPr>
          <w:rFonts w:ascii="Arial" w:hAnsi="Arial" w:cs="Arial"/>
          <w:color w:val="000000"/>
        </w:rPr>
        <w:t xml:space="preserve"> </w:t>
      </w:r>
      <w:r w:rsidRPr="00E328E4">
        <w:rPr>
          <w:rFonts w:ascii="Arial" w:hAnsi="Arial" w:cs="Arial"/>
          <w:color w:val="191A1E"/>
        </w:rPr>
        <w:t>developments.</w:t>
      </w:r>
      <w:r w:rsidRPr="00E328E4">
        <w:rPr>
          <w:rFonts w:ascii="Arial" w:hAnsi="Arial" w:cs="Arial"/>
          <w:color w:val="000000"/>
        </w:rPr>
        <w:t xml:space="preserve"> </w:t>
      </w:r>
      <w:r w:rsidRPr="00E328E4">
        <w:rPr>
          <w:rFonts w:ascii="Arial" w:hAnsi="Arial" w:cs="Arial"/>
          <w:color w:val="191A1E"/>
        </w:rPr>
        <w:t>This</w:t>
      </w:r>
      <w:r w:rsidRPr="00E328E4">
        <w:rPr>
          <w:rFonts w:ascii="Arial" w:hAnsi="Arial" w:cs="Arial"/>
          <w:color w:val="000000"/>
        </w:rPr>
        <w:t xml:space="preserve"> </w:t>
      </w:r>
      <w:r w:rsidRPr="00E328E4">
        <w:rPr>
          <w:rFonts w:ascii="Arial" w:hAnsi="Arial" w:cs="Arial"/>
          <w:color w:val="191A1E"/>
        </w:rPr>
        <w:t>also</w:t>
      </w:r>
      <w:r w:rsidRPr="00E328E4">
        <w:rPr>
          <w:rFonts w:ascii="Arial" w:hAnsi="Arial" w:cs="Arial"/>
          <w:color w:val="000000"/>
        </w:rPr>
        <w:t xml:space="preserve"> </w:t>
      </w:r>
      <w:r w:rsidRPr="00E328E4">
        <w:rPr>
          <w:rFonts w:ascii="Arial" w:hAnsi="Arial" w:cs="Arial"/>
          <w:color w:val="191A1E"/>
        </w:rPr>
        <w:t>applies</w:t>
      </w:r>
      <w:r w:rsidRPr="00E328E4">
        <w:rPr>
          <w:rFonts w:ascii="Arial" w:hAnsi="Arial" w:cs="Arial"/>
          <w:color w:val="000000"/>
        </w:rPr>
        <w:t xml:space="preserve"> </w:t>
      </w:r>
      <w:r w:rsidRPr="00E328E4">
        <w:rPr>
          <w:rFonts w:ascii="Arial" w:hAnsi="Arial" w:cs="Arial"/>
          <w:color w:val="191A1E"/>
        </w:rPr>
        <w:t>to</w:t>
      </w:r>
      <w:r w:rsidRPr="00E328E4">
        <w:rPr>
          <w:rFonts w:ascii="Arial" w:hAnsi="Arial" w:cs="Arial"/>
          <w:color w:val="000000"/>
        </w:rPr>
        <w:t xml:space="preserve"> </w:t>
      </w:r>
      <w:r w:rsidRPr="00E328E4">
        <w:rPr>
          <w:rFonts w:ascii="Arial" w:hAnsi="Arial" w:cs="Arial"/>
          <w:color w:val="191A1E"/>
        </w:rPr>
        <w:t>sites</w:t>
      </w:r>
      <w:r w:rsidRPr="00E328E4">
        <w:rPr>
          <w:rFonts w:ascii="Arial" w:hAnsi="Arial" w:cs="Arial"/>
          <w:color w:val="000000"/>
        </w:rPr>
        <w:t xml:space="preserve"> </w:t>
      </w:r>
      <w:r w:rsidRPr="00E328E4">
        <w:rPr>
          <w:rFonts w:ascii="Arial" w:hAnsi="Arial" w:cs="Arial"/>
          <w:color w:val="191A1E"/>
        </w:rPr>
        <w:t>where</w:t>
      </w:r>
      <w:r w:rsidRPr="00E328E4">
        <w:rPr>
          <w:rFonts w:ascii="Arial" w:hAnsi="Arial" w:cs="Arial"/>
          <w:color w:val="000000"/>
        </w:rPr>
        <w:t xml:space="preserve"> </w:t>
      </w:r>
      <w:r w:rsidRPr="00E328E4">
        <w:rPr>
          <w:rFonts w:ascii="Arial" w:hAnsi="Arial" w:cs="Arial"/>
          <w:color w:val="191A1E"/>
        </w:rPr>
        <w:t>the ecological community exists in a highly-degraded or unnatural</w:t>
      </w:r>
      <w:r w:rsidRPr="00E328E4">
        <w:rPr>
          <w:rFonts w:ascii="Arial" w:hAnsi="Arial" w:cs="Arial"/>
          <w:color w:val="000000"/>
        </w:rPr>
        <w:t xml:space="preserve"> </w:t>
      </w:r>
      <w:r w:rsidRPr="00E328E4">
        <w:rPr>
          <w:rFonts w:ascii="Arial" w:hAnsi="Arial" w:cs="Arial"/>
          <w:color w:val="191A1E"/>
        </w:rPr>
        <w:t>state.</w:t>
      </w:r>
      <w:r w:rsidRPr="00E328E4">
        <w:rPr>
          <w:rFonts w:ascii="Arial" w:hAnsi="Arial" w:cs="Arial"/>
          <w:color w:val="000000"/>
        </w:rPr>
        <w:t xml:space="preserve"> </w:t>
      </w:r>
      <w:r w:rsidRPr="00E328E4">
        <w:rPr>
          <w:rFonts w:ascii="Arial" w:hAnsi="Arial" w:cs="Arial"/>
          <w:color w:val="191A1E"/>
        </w:rPr>
        <w:t>For</w:t>
      </w:r>
      <w:r w:rsidRPr="00E328E4">
        <w:rPr>
          <w:rFonts w:ascii="Arial" w:hAnsi="Arial" w:cs="Arial"/>
          <w:color w:val="000000"/>
        </w:rPr>
        <w:t xml:space="preserve"> </w:t>
      </w:r>
      <w:r w:rsidRPr="00E328E4">
        <w:rPr>
          <w:rFonts w:ascii="Arial" w:hAnsi="Arial" w:cs="Arial"/>
          <w:color w:val="191A1E"/>
        </w:rPr>
        <w:t>instance,</w:t>
      </w:r>
      <w:r w:rsidRPr="00E328E4">
        <w:rPr>
          <w:rFonts w:ascii="Arial" w:hAnsi="Arial" w:cs="Arial"/>
          <w:color w:val="000000"/>
        </w:rPr>
        <w:t xml:space="preserve"> </w:t>
      </w:r>
      <w:r w:rsidRPr="00E328E4">
        <w:rPr>
          <w:rFonts w:ascii="Arial" w:hAnsi="Arial" w:cs="Arial"/>
          <w:color w:val="191A1E"/>
        </w:rPr>
        <w:t>cropping</w:t>
      </w:r>
      <w:r w:rsidRPr="00E328E4">
        <w:rPr>
          <w:rFonts w:ascii="Arial" w:hAnsi="Arial" w:cs="Arial"/>
          <w:color w:val="000000"/>
        </w:rPr>
        <w:t xml:space="preserve"> </w:t>
      </w:r>
      <w:r w:rsidRPr="00E328E4">
        <w:rPr>
          <w:rFonts w:ascii="Arial" w:hAnsi="Arial" w:cs="Arial"/>
          <w:color w:val="191A1E"/>
        </w:rPr>
        <w:t>lands</w:t>
      </w:r>
      <w:r w:rsidRPr="00E328E4">
        <w:rPr>
          <w:rFonts w:ascii="Arial" w:hAnsi="Arial" w:cs="Arial"/>
          <w:color w:val="000000"/>
        </w:rPr>
        <w:t xml:space="preserve"> </w:t>
      </w:r>
      <w:r w:rsidRPr="00E328E4">
        <w:rPr>
          <w:rFonts w:ascii="Arial" w:hAnsi="Arial" w:cs="Arial"/>
          <w:color w:val="191A1E"/>
        </w:rPr>
        <w:t>and</w:t>
      </w:r>
      <w:r w:rsidRPr="00E328E4">
        <w:rPr>
          <w:rFonts w:ascii="Arial" w:hAnsi="Arial" w:cs="Arial"/>
          <w:color w:val="000000"/>
        </w:rPr>
        <w:t xml:space="preserve"> </w:t>
      </w:r>
      <w:r w:rsidRPr="00E328E4">
        <w:rPr>
          <w:rFonts w:ascii="Arial" w:hAnsi="Arial" w:cs="Arial"/>
          <w:color w:val="191A1E"/>
        </w:rPr>
        <w:t>exotic</w:t>
      </w:r>
      <w:r w:rsidRPr="00E328E4">
        <w:rPr>
          <w:rFonts w:ascii="Arial" w:hAnsi="Arial" w:cs="Arial"/>
          <w:color w:val="000000"/>
        </w:rPr>
        <w:t xml:space="preserve"> </w:t>
      </w:r>
      <w:r w:rsidRPr="00E328E4">
        <w:rPr>
          <w:rFonts w:ascii="Arial" w:hAnsi="Arial" w:cs="Arial"/>
          <w:color w:val="191A1E"/>
        </w:rPr>
        <w:t>pastures</w:t>
      </w:r>
      <w:r>
        <w:rPr>
          <w:rFonts w:ascii="Arial" w:hAnsi="Arial" w:cs="Arial"/>
          <w:color w:val="191A1E"/>
        </w:rPr>
        <w:t>,</w:t>
      </w:r>
      <w:r w:rsidRPr="00E328E4">
        <w:rPr>
          <w:rFonts w:ascii="Arial" w:hAnsi="Arial" w:cs="Arial"/>
          <w:color w:val="000000"/>
        </w:rPr>
        <w:t xml:space="preserve"> </w:t>
      </w:r>
      <w:r w:rsidRPr="00E328E4">
        <w:rPr>
          <w:rFonts w:ascii="Arial" w:hAnsi="Arial" w:cs="Arial"/>
          <w:color w:val="191A1E"/>
        </w:rPr>
        <w:t>or</w:t>
      </w:r>
      <w:r w:rsidRPr="00E328E4">
        <w:rPr>
          <w:rFonts w:ascii="Arial" w:hAnsi="Arial" w:cs="Arial"/>
          <w:color w:val="000000"/>
        </w:rPr>
        <w:t xml:space="preserve"> </w:t>
      </w:r>
      <w:r w:rsidRPr="00E328E4">
        <w:rPr>
          <w:rFonts w:ascii="Arial" w:hAnsi="Arial" w:cs="Arial"/>
          <w:color w:val="191A1E"/>
        </w:rPr>
        <w:t>areas</w:t>
      </w:r>
      <w:r w:rsidRPr="00E328E4">
        <w:rPr>
          <w:rFonts w:ascii="Arial" w:hAnsi="Arial" w:cs="Arial"/>
          <w:color w:val="000000"/>
        </w:rPr>
        <w:t xml:space="preserve"> </w:t>
      </w:r>
      <w:r w:rsidRPr="00E328E4">
        <w:rPr>
          <w:rFonts w:ascii="Arial" w:hAnsi="Arial" w:cs="Arial"/>
          <w:color w:val="191A1E"/>
        </w:rPr>
        <w:t>where</w:t>
      </w:r>
      <w:r w:rsidRPr="00E328E4">
        <w:rPr>
          <w:rFonts w:ascii="Arial" w:hAnsi="Arial" w:cs="Arial"/>
          <w:color w:val="000000"/>
        </w:rPr>
        <w:t xml:space="preserve"> </w:t>
      </w:r>
      <w:r w:rsidRPr="00E328E4">
        <w:rPr>
          <w:rFonts w:ascii="Arial" w:hAnsi="Arial" w:cs="Arial"/>
          <w:color w:val="191A1E"/>
        </w:rPr>
        <w:t>much</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the</w:t>
      </w:r>
      <w:r w:rsidRPr="00E328E4">
        <w:rPr>
          <w:rFonts w:ascii="Arial" w:hAnsi="Arial" w:cs="Arial"/>
          <w:color w:val="000000"/>
        </w:rPr>
        <w:t xml:space="preserve"> </w:t>
      </w:r>
      <w:r w:rsidRPr="00E328E4">
        <w:rPr>
          <w:rFonts w:ascii="Arial" w:hAnsi="Arial" w:cs="Arial"/>
          <w:color w:val="191A1E"/>
        </w:rPr>
        <w:t>native</w:t>
      </w:r>
      <w:r w:rsidRPr="00E328E4">
        <w:rPr>
          <w:rFonts w:ascii="Arial" w:hAnsi="Arial" w:cs="Arial"/>
          <w:color w:val="000000"/>
        </w:rPr>
        <w:t xml:space="preserve"> </w:t>
      </w:r>
      <w:r w:rsidRPr="00E328E4">
        <w:rPr>
          <w:rFonts w:ascii="Arial" w:hAnsi="Arial" w:cs="Arial"/>
          <w:color w:val="191A1E"/>
        </w:rPr>
        <w:t>vegetation</w:t>
      </w:r>
      <w:r w:rsidRPr="00E328E4">
        <w:rPr>
          <w:rFonts w:ascii="Arial" w:hAnsi="Arial" w:cs="Arial"/>
          <w:color w:val="000000"/>
        </w:rPr>
        <w:t xml:space="preserve"> </w:t>
      </w:r>
      <w:r w:rsidRPr="00E328E4">
        <w:rPr>
          <w:rFonts w:ascii="Arial" w:hAnsi="Arial" w:cs="Arial"/>
          <w:color w:val="191A1E"/>
        </w:rPr>
        <w:t>has</w:t>
      </w:r>
      <w:r w:rsidRPr="00E328E4">
        <w:rPr>
          <w:rFonts w:ascii="Arial" w:hAnsi="Arial" w:cs="Arial"/>
          <w:color w:val="000000"/>
        </w:rPr>
        <w:t xml:space="preserve"> </w:t>
      </w:r>
      <w:r w:rsidRPr="00E328E4">
        <w:rPr>
          <w:rFonts w:ascii="Arial" w:hAnsi="Arial" w:cs="Arial"/>
          <w:color w:val="191A1E"/>
        </w:rPr>
        <w:t>been</w:t>
      </w:r>
      <w:r w:rsidRPr="00E328E4">
        <w:rPr>
          <w:rFonts w:ascii="Arial" w:hAnsi="Arial" w:cs="Arial"/>
          <w:color w:val="000000"/>
        </w:rPr>
        <w:t xml:space="preserve"> </w:t>
      </w:r>
      <w:r w:rsidRPr="00E328E4">
        <w:rPr>
          <w:rFonts w:ascii="Arial" w:hAnsi="Arial" w:cs="Arial"/>
          <w:color w:val="191A1E"/>
        </w:rPr>
        <w:t>replaced</w:t>
      </w:r>
      <w:r w:rsidRPr="00E328E4">
        <w:rPr>
          <w:rFonts w:ascii="Arial" w:hAnsi="Arial" w:cs="Arial"/>
          <w:color w:val="000000"/>
        </w:rPr>
        <w:t xml:space="preserve"> </w:t>
      </w:r>
      <w:r w:rsidRPr="00E328E4">
        <w:rPr>
          <w:rFonts w:ascii="Arial" w:hAnsi="Arial" w:cs="Arial"/>
          <w:color w:val="191A1E"/>
        </w:rPr>
        <w:t>by</w:t>
      </w:r>
      <w:r w:rsidRPr="00E328E4">
        <w:rPr>
          <w:rFonts w:ascii="Arial" w:hAnsi="Arial" w:cs="Arial"/>
          <w:color w:val="000000"/>
        </w:rPr>
        <w:t xml:space="preserve"> </w:t>
      </w:r>
      <w:r w:rsidRPr="00E328E4">
        <w:rPr>
          <w:rFonts w:ascii="Arial" w:hAnsi="Arial" w:cs="Arial"/>
          <w:color w:val="191A1E"/>
        </w:rPr>
        <w:t>exotic</w:t>
      </w:r>
      <w:r w:rsidRPr="00E328E4">
        <w:rPr>
          <w:rFonts w:ascii="Arial" w:hAnsi="Arial" w:cs="Arial"/>
          <w:color w:val="000000"/>
        </w:rPr>
        <w:t xml:space="preserve"> </w:t>
      </w:r>
      <w:r w:rsidRPr="00E328E4">
        <w:rPr>
          <w:rFonts w:ascii="Arial" w:hAnsi="Arial" w:cs="Arial"/>
          <w:color w:val="191A1E"/>
        </w:rPr>
        <w:t>species,</w:t>
      </w:r>
      <w:r w:rsidRPr="00E328E4">
        <w:rPr>
          <w:rFonts w:ascii="Arial" w:hAnsi="Arial" w:cs="Arial"/>
          <w:color w:val="000000"/>
        </w:rPr>
        <w:t xml:space="preserve"> </w:t>
      </w:r>
      <w:r w:rsidRPr="00E328E4">
        <w:rPr>
          <w:rFonts w:ascii="Arial" w:hAnsi="Arial" w:cs="Arial"/>
          <w:color w:val="191A1E"/>
        </w:rPr>
        <w:t>are</w:t>
      </w:r>
      <w:r w:rsidRPr="00E328E4">
        <w:rPr>
          <w:rFonts w:ascii="Arial" w:hAnsi="Arial" w:cs="Arial"/>
          <w:color w:val="000000"/>
        </w:rPr>
        <w:t xml:space="preserve"> </w:t>
      </w:r>
      <w:r w:rsidRPr="00E328E4">
        <w:rPr>
          <w:rFonts w:ascii="Arial" w:hAnsi="Arial" w:cs="Arial"/>
          <w:color w:val="191A1E"/>
        </w:rPr>
        <w:t>no</w:t>
      </w:r>
      <w:r w:rsidRPr="00E328E4">
        <w:rPr>
          <w:rFonts w:ascii="Arial" w:hAnsi="Arial" w:cs="Arial"/>
          <w:color w:val="000000"/>
        </w:rPr>
        <w:t xml:space="preserve"> </w:t>
      </w:r>
      <w:r w:rsidRPr="00E328E4">
        <w:rPr>
          <w:rFonts w:ascii="Arial" w:hAnsi="Arial" w:cs="Arial"/>
          <w:color w:val="191A1E"/>
        </w:rPr>
        <w:t>longer</w:t>
      </w:r>
      <w:r w:rsidRPr="00E328E4">
        <w:rPr>
          <w:rFonts w:ascii="Arial" w:hAnsi="Arial" w:cs="Arial"/>
          <w:color w:val="000000"/>
        </w:rPr>
        <w:t xml:space="preserve"> </w:t>
      </w:r>
      <w:r w:rsidRPr="00E328E4">
        <w:rPr>
          <w:rFonts w:ascii="Arial" w:hAnsi="Arial" w:cs="Arial"/>
          <w:color w:val="191A1E"/>
        </w:rPr>
        <w:t>part</w:t>
      </w:r>
      <w:r w:rsidRPr="00E328E4">
        <w:rPr>
          <w:rFonts w:ascii="Arial" w:hAnsi="Arial" w:cs="Arial"/>
          <w:color w:val="000000"/>
        </w:rPr>
        <w:t xml:space="preserve"> </w:t>
      </w:r>
      <w:r w:rsidRPr="00E328E4">
        <w:rPr>
          <w:rFonts w:ascii="Arial" w:hAnsi="Arial" w:cs="Arial"/>
          <w:color w:val="191A1E"/>
        </w:rPr>
        <w:t>of</w:t>
      </w:r>
      <w:r w:rsidRPr="00E328E4">
        <w:rPr>
          <w:rFonts w:ascii="Arial" w:hAnsi="Arial" w:cs="Arial"/>
          <w:color w:val="000000"/>
        </w:rPr>
        <w:t xml:space="preserve"> </w:t>
      </w:r>
      <w:r w:rsidRPr="00E328E4">
        <w:rPr>
          <w:rFonts w:ascii="Arial" w:hAnsi="Arial" w:cs="Arial"/>
          <w:color w:val="191A1E"/>
        </w:rPr>
        <w:t>a</w:t>
      </w:r>
      <w:r w:rsidRPr="00E328E4">
        <w:rPr>
          <w:rFonts w:ascii="Arial" w:hAnsi="Arial" w:cs="Arial"/>
          <w:color w:val="000000"/>
        </w:rPr>
        <w:t xml:space="preserve"> </w:t>
      </w:r>
      <w:r w:rsidRPr="00E328E4">
        <w:rPr>
          <w:rFonts w:ascii="Arial" w:hAnsi="Arial" w:cs="Arial"/>
          <w:color w:val="191A1E"/>
        </w:rPr>
        <w:t>natural ecological community.</w:t>
      </w:r>
      <w:r>
        <w:br w:type="page"/>
      </w:r>
    </w:p>
    <w:p w:rsidR="00987D17" w:rsidRDefault="00967CC7" w:rsidP="00987D17">
      <w:pPr>
        <w:pStyle w:val="Pa4"/>
        <w:spacing w:after="240" w:line="240" w:lineRule="auto"/>
        <w:ind w:left="-284"/>
        <w:outlineLvl w:val="0"/>
        <w:rPr>
          <w:rFonts w:ascii="Arial" w:hAnsi="Arial" w:cs="Arial"/>
          <w:b/>
          <w:bCs/>
          <w:color w:val="00518C"/>
          <w:sz w:val="32"/>
          <w:szCs w:val="32"/>
        </w:rPr>
      </w:pPr>
      <w:r>
        <w:rPr>
          <w:rFonts w:ascii="Arial" w:hAnsi="Arial" w:cs="Arial"/>
          <w:b/>
          <w:bCs/>
          <w:color w:val="00518C"/>
          <w:sz w:val="32"/>
          <w:szCs w:val="32"/>
        </w:rPr>
        <w:lastRenderedPageBreak/>
        <w:t>What is the listing assessment process?</w:t>
      </w:r>
    </w:p>
    <w:p w:rsidR="00987D17" w:rsidRPr="00E328E4" w:rsidRDefault="00967CC7" w:rsidP="00987D17">
      <w:pPr>
        <w:pStyle w:val="Pa4"/>
        <w:spacing w:after="360" w:line="240" w:lineRule="auto"/>
        <w:ind w:left="-284"/>
        <w:rPr>
          <w:rFonts w:ascii="Arial" w:hAnsi="Arial" w:cs="Arial"/>
          <w:color w:val="191A1E"/>
        </w:rPr>
      </w:pPr>
      <w:r w:rsidRPr="00E328E4">
        <w:rPr>
          <w:rFonts w:ascii="Arial" w:hAnsi="Arial" w:cs="Arial"/>
          <w:color w:val="191A1E"/>
        </w:rPr>
        <w:t>The assessment by the independent Committee involves clarifying the definition of the ecological community, determining where it occurs, and rigorously assessing its eligibility for listing as nationally threatened. An ecological community must be demonstrated to be significantly impacted by identified threats. It should also be shown that if these threats are not managed, there is a risk that the ecological community may be changed irreversibly and its natural composition and/or function could be lost forever. Three categories exist for listing ecological communities, depending on the level of extinction risk: vulnerable, endangered or critically endangered.</w:t>
      </w:r>
    </w:p>
    <w:p w:rsidR="00987D17" w:rsidRPr="00101EED" w:rsidRDefault="00967CC7" w:rsidP="00987D17">
      <w:pPr>
        <w:pStyle w:val="Pa4"/>
        <w:spacing w:after="240" w:line="240" w:lineRule="auto"/>
        <w:ind w:left="-284"/>
        <w:rPr>
          <w:rFonts w:ascii="Arial" w:hAnsi="Arial" w:cs="Arial"/>
          <w:color w:val="191A1E"/>
          <w:sz w:val="20"/>
          <w:szCs w:val="20"/>
        </w:rPr>
      </w:pPr>
      <w:r w:rsidRPr="00101EED">
        <w:rPr>
          <w:rFonts w:ascii="Arial" w:hAnsi="Arial" w:cs="Arial"/>
          <w:b/>
          <w:bCs/>
          <w:color w:val="00518C"/>
          <w:sz w:val="32"/>
          <w:szCs w:val="32"/>
        </w:rPr>
        <w:t xml:space="preserve">What is the </w:t>
      </w:r>
      <w:r>
        <w:rPr>
          <w:rFonts w:ascii="Arial" w:hAnsi="Arial" w:cs="Arial"/>
          <w:b/>
          <w:bCs/>
          <w:color w:val="00518C"/>
          <w:sz w:val="32"/>
          <w:szCs w:val="32"/>
        </w:rPr>
        <w:t>Warkworth Sands W</w:t>
      </w:r>
      <w:r w:rsidRPr="001E1E58">
        <w:rPr>
          <w:rFonts w:ascii="Arial" w:hAnsi="Arial" w:cs="Arial"/>
          <w:b/>
          <w:bCs/>
          <w:color w:val="00518C"/>
          <w:sz w:val="32"/>
          <w:szCs w:val="32"/>
        </w:rPr>
        <w:t xml:space="preserve">oodland </w:t>
      </w:r>
      <w:r w:rsidRPr="00101EED">
        <w:rPr>
          <w:rFonts w:ascii="Arial" w:hAnsi="Arial" w:cs="Arial"/>
          <w:b/>
          <w:bCs/>
          <w:color w:val="00518C"/>
          <w:sz w:val="32"/>
          <w:szCs w:val="32"/>
        </w:rPr>
        <w:t>ecological community?</w:t>
      </w:r>
    </w:p>
    <w:p w:rsidR="006E3B9C" w:rsidRDefault="00967CC7" w:rsidP="00987D17">
      <w:pPr>
        <w:pStyle w:val="Pa7"/>
        <w:numPr>
          <w:ilvl w:val="0"/>
          <w:numId w:val="7"/>
        </w:numPr>
        <w:spacing w:after="240" w:line="240" w:lineRule="auto"/>
        <w:rPr>
          <w:rFonts w:ascii="Arial" w:hAnsi="Arial" w:cs="Arial"/>
        </w:rPr>
      </w:pPr>
      <w:r w:rsidRPr="00C373E5">
        <w:rPr>
          <w:rFonts w:ascii="Arial" w:hAnsi="Arial" w:cs="Arial"/>
        </w:rPr>
        <w:t xml:space="preserve">The ecological community is </w:t>
      </w:r>
      <w:r>
        <w:rPr>
          <w:rFonts w:ascii="Arial" w:hAnsi="Arial" w:cs="Arial"/>
        </w:rPr>
        <w:t xml:space="preserve">low </w:t>
      </w:r>
      <w:r w:rsidRPr="00C373E5">
        <w:rPr>
          <w:rFonts w:ascii="Arial" w:hAnsi="Arial" w:cs="Arial"/>
        </w:rPr>
        <w:t>woodland</w:t>
      </w:r>
      <w:r>
        <w:rPr>
          <w:rFonts w:ascii="Arial" w:hAnsi="Arial" w:cs="Arial"/>
        </w:rPr>
        <w:t xml:space="preserve">, dominated by </w:t>
      </w:r>
      <w:r w:rsidRPr="00AE087F">
        <w:rPr>
          <w:rFonts w:ascii="Arial" w:hAnsi="Arial" w:cs="Arial"/>
          <w:i/>
        </w:rPr>
        <w:t>Angophora floribunda</w:t>
      </w:r>
      <w:r>
        <w:rPr>
          <w:rFonts w:ascii="Arial" w:hAnsi="Arial" w:cs="Arial"/>
        </w:rPr>
        <w:t xml:space="preserve"> (rough-barked apple) and </w:t>
      </w:r>
      <w:r w:rsidRPr="00AE087F">
        <w:rPr>
          <w:rFonts w:ascii="Arial" w:hAnsi="Arial" w:cs="Arial"/>
          <w:i/>
        </w:rPr>
        <w:t>Banksia integrifolia</w:t>
      </w:r>
      <w:r>
        <w:rPr>
          <w:rFonts w:ascii="Arial" w:hAnsi="Arial" w:cs="Arial"/>
        </w:rPr>
        <w:t xml:space="preserve"> subsp. </w:t>
      </w:r>
      <w:r w:rsidRPr="00AE087F">
        <w:rPr>
          <w:rFonts w:ascii="Arial" w:hAnsi="Arial" w:cs="Arial"/>
          <w:i/>
        </w:rPr>
        <w:t>integrifolia</w:t>
      </w:r>
      <w:r>
        <w:rPr>
          <w:rFonts w:ascii="Arial" w:hAnsi="Arial" w:cs="Arial"/>
        </w:rPr>
        <w:t xml:space="preserve"> (coast banksia) with other trees, shrubs and groundcover species typical of sandy soils.</w:t>
      </w:r>
    </w:p>
    <w:p w:rsidR="00987D17" w:rsidRPr="00C373E5" w:rsidRDefault="00967CC7" w:rsidP="00987D17">
      <w:pPr>
        <w:pStyle w:val="Pa7"/>
        <w:numPr>
          <w:ilvl w:val="0"/>
          <w:numId w:val="7"/>
        </w:numPr>
        <w:spacing w:after="240" w:line="240" w:lineRule="auto"/>
        <w:rPr>
          <w:rFonts w:ascii="Arial" w:hAnsi="Arial" w:cs="Arial"/>
        </w:rPr>
      </w:pPr>
      <w:r w:rsidRPr="00C373E5">
        <w:rPr>
          <w:rFonts w:ascii="Arial" w:hAnsi="Arial" w:cs="Arial"/>
        </w:rPr>
        <w:t>The ecological community</w:t>
      </w:r>
      <w:r>
        <w:rPr>
          <w:rFonts w:ascii="Arial" w:hAnsi="Arial" w:cs="Arial"/>
        </w:rPr>
        <w:t xml:space="preserve"> has a highly restricted distribution in the Hunter Valley of </w:t>
      </w:r>
      <w:r w:rsidRPr="00C373E5">
        <w:rPr>
          <w:rFonts w:ascii="Arial" w:hAnsi="Arial" w:cs="Arial"/>
        </w:rPr>
        <w:t xml:space="preserve">New South Wales. </w:t>
      </w:r>
      <w:r>
        <w:rPr>
          <w:rFonts w:ascii="Arial" w:hAnsi="Arial" w:cs="Arial"/>
        </w:rPr>
        <w:t xml:space="preserve">The core distribution is in the Warkworth district, south of Singleton. The ecological community is known only from </w:t>
      </w:r>
      <w:r w:rsidRPr="00C373E5">
        <w:rPr>
          <w:rFonts w:ascii="Arial" w:hAnsi="Arial" w:cs="Arial"/>
        </w:rPr>
        <w:t>the Singlet</w:t>
      </w:r>
      <w:r>
        <w:rPr>
          <w:rFonts w:ascii="Arial" w:hAnsi="Arial" w:cs="Arial"/>
        </w:rPr>
        <w:t>on Local Government Area (LGA).</w:t>
      </w:r>
    </w:p>
    <w:p w:rsidR="00987D17" w:rsidRPr="00656C17" w:rsidRDefault="00967CC7" w:rsidP="00987D17">
      <w:pPr>
        <w:pStyle w:val="Pa7"/>
        <w:numPr>
          <w:ilvl w:val="0"/>
          <w:numId w:val="7"/>
        </w:numPr>
        <w:spacing w:after="240" w:line="240" w:lineRule="auto"/>
        <w:rPr>
          <w:rFonts w:ascii="Arial" w:hAnsi="Arial" w:cs="Arial"/>
        </w:rPr>
      </w:pPr>
      <w:r w:rsidRPr="00656C17">
        <w:rPr>
          <w:rFonts w:ascii="Arial" w:hAnsi="Arial" w:cs="Arial"/>
          <w:bCs/>
        </w:rPr>
        <w:t xml:space="preserve">The </w:t>
      </w:r>
      <w:r w:rsidRPr="00656C17">
        <w:rPr>
          <w:rFonts w:ascii="Arial" w:hAnsi="Arial" w:cs="Arial"/>
          <w:iCs/>
        </w:rPr>
        <w:t>composition of the ecological community at a particular site is influenced by many factors including the size of the site, rainfall and drought conditions and by its disturbance history (includ</w:t>
      </w:r>
      <w:r>
        <w:rPr>
          <w:rFonts w:ascii="Arial" w:hAnsi="Arial" w:cs="Arial"/>
          <w:iCs/>
        </w:rPr>
        <w:t>ing clearing, grazing and fire).</w:t>
      </w:r>
    </w:p>
    <w:p w:rsidR="00987D17" w:rsidRDefault="00967CC7" w:rsidP="00987D17">
      <w:pPr>
        <w:pStyle w:val="Pa7"/>
        <w:numPr>
          <w:ilvl w:val="0"/>
          <w:numId w:val="7"/>
        </w:numPr>
        <w:spacing w:after="240" w:line="240" w:lineRule="auto"/>
        <w:rPr>
          <w:rFonts w:ascii="Arial" w:hAnsi="Arial" w:cs="Arial"/>
        </w:rPr>
      </w:pPr>
      <w:r w:rsidRPr="00656C17">
        <w:rPr>
          <w:rFonts w:ascii="Arial" w:hAnsi="Arial" w:cs="Arial"/>
        </w:rPr>
        <w:t>The canopy of the ecological community is typically dominated by</w:t>
      </w:r>
      <w:r w:rsidRPr="00656C17">
        <w:rPr>
          <w:rFonts w:ascii="Arial" w:hAnsi="Arial" w:cs="Arial"/>
          <w:bCs/>
        </w:rPr>
        <w:t xml:space="preserve"> </w:t>
      </w:r>
      <w:r w:rsidRPr="00520672">
        <w:rPr>
          <w:rFonts w:ascii="Arial" w:hAnsi="Arial" w:cs="Arial"/>
          <w:bCs/>
          <w:i/>
        </w:rPr>
        <w:t>Angophora floribunda</w:t>
      </w:r>
      <w:r>
        <w:rPr>
          <w:rFonts w:ascii="Arial" w:hAnsi="Arial" w:cs="Arial"/>
          <w:bCs/>
        </w:rPr>
        <w:t xml:space="preserve"> (rough-barked apple). Other co-occurring tree species include </w:t>
      </w:r>
      <w:r w:rsidRPr="00A7726A">
        <w:rPr>
          <w:rFonts w:ascii="Arial" w:hAnsi="Arial" w:cs="Arial"/>
          <w:bCs/>
          <w:i/>
        </w:rPr>
        <w:t>Eucalyptus</w:t>
      </w:r>
      <w:r>
        <w:rPr>
          <w:rFonts w:ascii="Arial" w:hAnsi="Arial" w:cs="Arial"/>
          <w:bCs/>
          <w:i/>
        </w:rPr>
        <w:t xml:space="preserve"> </w:t>
      </w:r>
      <w:r w:rsidRPr="00A7726A">
        <w:rPr>
          <w:rFonts w:ascii="Arial" w:hAnsi="Arial" w:cs="Arial"/>
          <w:bCs/>
          <w:i/>
        </w:rPr>
        <w:t>blakelyi-E. tereticornis</w:t>
      </w:r>
      <w:r>
        <w:rPr>
          <w:rFonts w:ascii="Arial" w:hAnsi="Arial" w:cs="Arial"/>
          <w:bCs/>
          <w:i/>
        </w:rPr>
        <w:t xml:space="preserve"> </w:t>
      </w:r>
      <w:r w:rsidRPr="00EF1C99">
        <w:rPr>
          <w:rFonts w:ascii="Arial" w:hAnsi="Arial" w:cs="Arial"/>
          <w:bCs/>
        </w:rPr>
        <w:t>(Blakely’s red gum x forest red gum hybrid)</w:t>
      </w:r>
      <w:r>
        <w:rPr>
          <w:rFonts w:ascii="Arial" w:hAnsi="Arial" w:cs="Arial"/>
          <w:bCs/>
        </w:rPr>
        <w:t xml:space="preserve">, </w:t>
      </w:r>
      <w:r w:rsidRPr="009E56AD">
        <w:rPr>
          <w:rFonts w:ascii="Arial" w:hAnsi="Arial" w:cs="Arial"/>
          <w:bCs/>
          <w:i/>
        </w:rPr>
        <w:t xml:space="preserve">Eucalyptus </w:t>
      </w:r>
      <w:r w:rsidRPr="00A7726A">
        <w:rPr>
          <w:rFonts w:ascii="Arial" w:hAnsi="Arial" w:cs="Arial"/>
          <w:bCs/>
          <w:i/>
        </w:rPr>
        <w:t>crebra</w:t>
      </w:r>
      <w:r w:rsidRPr="00A7726A">
        <w:rPr>
          <w:rFonts w:ascii="Arial" w:hAnsi="Arial" w:cs="Arial"/>
          <w:bCs/>
        </w:rPr>
        <w:t xml:space="preserve"> (narrow leaved ironbark)</w:t>
      </w:r>
      <w:r>
        <w:rPr>
          <w:rFonts w:ascii="Arial" w:hAnsi="Arial" w:cs="Arial"/>
          <w:bCs/>
        </w:rPr>
        <w:t xml:space="preserve">, </w:t>
      </w:r>
      <w:r w:rsidRPr="009E56AD">
        <w:rPr>
          <w:rFonts w:ascii="Arial" w:hAnsi="Arial" w:cs="Arial"/>
          <w:bCs/>
          <w:i/>
        </w:rPr>
        <w:t>Eucalyptus glaucina</w:t>
      </w:r>
      <w:r>
        <w:rPr>
          <w:rFonts w:ascii="Arial" w:hAnsi="Arial" w:cs="Arial"/>
          <w:bCs/>
        </w:rPr>
        <w:t xml:space="preserve"> (slaty red gum), </w:t>
      </w:r>
      <w:r w:rsidRPr="009E56AD">
        <w:rPr>
          <w:rFonts w:ascii="Arial" w:hAnsi="Arial" w:cs="Arial"/>
          <w:bCs/>
          <w:i/>
        </w:rPr>
        <w:t>Eucalyptus moluccana</w:t>
      </w:r>
      <w:r>
        <w:rPr>
          <w:rFonts w:ascii="Arial" w:hAnsi="Arial" w:cs="Arial"/>
          <w:bCs/>
        </w:rPr>
        <w:t xml:space="preserve"> (grey box), </w:t>
      </w:r>
      <w:r w:rsidRPr="009E56AD">
        <w:rPr>
          <w:rFonts w:ascii="Arial" w:hAnsi="Arial" w:cs="Arial"/>
          <w:bCs/>
          <w:i/>
        </w:rPr>
        <w:t>Callitris endlicheri</w:t>
      </w:r>
      <w:r>
        <w:rPr>
          <w:rFonts w:ascii="Arial" w:hAnsi="Arial" w:cs="Arial"/>
          <w:bCs/>
        </w:rPr>
        <w:t xml:space="preserve"> (cypress pine), </w:t>
      </w:r>
      <w:r w:rsidRPr="009E56AD">
        <w:rPr>
          <w:rFonts w:ascii="Arial" w:hAnsi="Arial" w:cs="Arial"/>
          <w:bCs/>
          <w:i/>
        </w:rPr>
        <w:t xml:space="preserve">Brachychiton populneus </w:t>
      </w:r>
      <w:r>
        <w:rPr>
          <w:rFonts w:ascii="Arial" w:hAnsi="Arial" w:cs="Arial"/>
          <w:bCs/>
        </w:rPr>
        <w:t xml:space="preserve">subsp. </w:t>
      </w:r>
      <w:r w:rsidRPr="009E56AD">
        <w:rPr>
          <w:rFonts w:ascii="Arial" w:hAnsi="Arial" w:cs="Arial"/>
          <w:bCs/>
          <w:i/>
        </w:rPr>
        <w:t>populneus</w:t>
      </w:r>
      <w:r>
        <w:rPr>
          <w:rFonts w:ascii="Arial" w:hAnsi="Arial" w:cs="Arial"/>
          <w:bCs/>
        </w:rPr>
        <w:t xml:space="preserve"> (kurrajong) and </w:t>
      </w:r>
      <w:r w:rsidRPr="009E56AD">
        <w:rPr>
          <w:rFonts w:ascii="Arial" w:hAnsi="Arial" w:cs="Arial"/>
          <w:bCs/>
          <w:i/>
        </w:rPr>
        <w:t>Allocasuarina luehmannii</w:t>
      </w:r>
      <w:r>
        <w:rPr>
          <w:rFonts w:ascii="Arial" w:hAnsi="Arial" w:cs="Arial"/>
          <w:bCs/>
        </w:rPr>
        <w:t xml:space="preserve"> (buloke, bulloak)</w:t>
      </w:r>
      <w:r w:rsidRPr="00656C17">
        <w:rPr>
          <w:rFonts w:ascii="Arial" w:hAnsi="Arial" w:cs="Arial"/>
          <w:bCs/>
        </w:rPr>
        <w:t>.</w:t>
      </w:r>
    </w:p>
    <w:p w:rsidR="002C644F" w:rsidRPr="002C644F" w:rsidRDefault="00967CC7" w:rsidP="002C644F">
      <w:pPr>
        <w:pStyle w:val="Pa7"/>
        <w:numPr>
          <w:ilvl w:val="0"/>
          <w:numId w:val="7"/>
        </w:numPr>
        <w:spacing w:after="240" w:line="240" w:lineRule="auto"/>
        <w:rPr>
          <w:rFonts w:ascii="Calibri" w:hAnsi="Calibri" w:cs="Calibri"/>
          <w:sz w:val="22"/>
          <w:szCs w:val="22"/>
        </w:rPr>
      </w:pPr>
      <w:r w:rsidRPr="0012217A">
        <w:rPr>
          <w:rFonts w:ascii="Arial" w:hAnsi="Arial" w:cs="Arial"/>
          <w:iCs/>
        </w:rPr>
        <w:t xml:space="preserve">The ecological community typically has a </w:t>
      </w:r>
      <w:r>
        <w:rPr>
          <w:rFonts w:ascii="Arial" w:hAnsi="Arial" w:cs="Arial"/>
          <w:iCs/>
        </w:rPr>
        <w:t xml:space="preserve">tall </w:t>
      </w:r>
      <w:r w:rsidRPr="0012217A">
        <w:rPr>
          <w:rFonts w:ascii="Arial" w:hAnsi="Arial" w:cs="Arial"/>
          <w:iCs/>
        </w:rPr>
        <w:t xml:space="preserve">shrubby </w:t>
      </w:r>
      <w:r w:rsidRPr="0012217A">
        <w:rPr>
          <w:rFonts w:ascii="Arial" w:hAnsi="Arial" w:cs="Arial"/>
          <w:bCs/>
          <w:iCs/>
        </w:rPr>
        <w:t>midstorey</w:t>
      </w:r>
      <w:r w:rsidRPr="0012217A">
        <w:rPr>
          <w:rFonts w:ascii="Arial" w:hAnsi="Arial" w:cs="Arial"/>
          <w:iCs/>
        </w:rPr>
        <w:t xml:space="preserve"> of variable density. The shrub layer is likely to include </w:t>
      </w:r>
      <w:r w:rsidRPr="0012217A">
        <w:rPr>
          <w:rFonts w:ascii="Arial" w:hAnsi="Arial" w:cs="Arial"/>
          <w:i/>
          <w:iCs/>
        </w:rPr>
        <w:t>Acacia filicifolia</w:t>
      </w:r>
      <w:r w:rsidRPr="0012217A">
        <w:rPr>
          <w:rFonts w:ascii="Arial" w:hAnsi="Arial" w:cs="Arial"/>
          <w:iCs/>
        </w:rPr>
        <w:t xml:space="preserve"> (fern-leaved wattle), </w:t>
      </w:r>
      <w:r w:rsidRPr="0012217A">
        <w:rPr>
          <w:rFonts w:ascii="Arial" w:hAnsi="Arial" w:cs="Arial"/>
          <w:i/>
          <w:iCs/>
        </w:rPr>
        <w:t xml:space="preserve">Banksia integrifolia </w:t>
      </w:r>
      <w:r w:rsidRPr="0012217A">
        <w:rPr>
          <w:rFonts w:ascii="Arial" w:hAnsi="Arial" w:cs="Arial"/>
          <w:iCs/>
        </w:rPr>
        <w:t>subsp.</w:t>
      </w:r>
      <w:r w:rsidRPr="0012217A">
        <w:rPr>
          <w:rFonts w:ascii="Arial" w:hAnsi="Arial" w:cs="Arial"/>
          <w:i/>
          <w:iCs/>
        </w:rPr>
        <w:t xml:space="preserve"> integrifolia</w:t>
      </w:r>
      <w:r w:rsidRPr="0012217A">
        <w:rPr>
          <w:rFonts w:ascii="Arial" w:hAnsi="Arial" w:cs="Arial"/>
          <w:iCs/>
        </w:rPr>
        <w:t xml:space="preserve"> (coast banksia)</w:t>
      </w:r>
      <w:r>
        <w:rPr>
          <w:rFonts w:ascii="Arial" w:hAnsi="Arial" w:cs="Arial"/>
          <w:iCs/>
        </w:rPr>
        <w:t>,</w:t>
      </w:r>
      <w:r w:rsidRPr="0012217A">
        <w:rPr>
          <w:rFonts w:ascii="Arial" w:hAnsi="Arial" w:cs="Arial"/>
          <w:iCs/>
        </w:rPr>
        <w:t xml:space="preserve"> </w:t>
      </w:r>
      <w:r w:rsidRPr="0012217A">
        <w:rPr>
          <w:rFonts w:ascii="Arial" w:hAnsi="Arial" w:cs="Arial"/>
          <w:bCs/>
          <w:i/>
          <w:iCs/>
        </w:rPr>
        <w:t xml:space="preserve">Brachyloma daphnoides </w:t>
      </w:r>
      <w:r w:rsidRPr="0012217A">
        <w:rPr>
          <w:rFonts w:ascii="Arial" w:hAnsi="Arial" w:cs="Arial"/>
          <w:bCs/>
          <w:iCs/>
        </w:rPr>
        <w:t xml:space="preserve">subsp. </w:t>
      </w:r>
      <w:r w:rsidRPr="0012217A">
        <w:rPr>
          <w:rFonts w:ascii="Arial" w:hAnsi="Arial" w:cs="Arial"/>
          <w:bCs/>
          <w:i/>
          <w:iCs/>
        </w:rPr>
        <w:t>daphnoides</w:t>
      </w:r>
      <w:r w:rsidRPr="0012217A">
        <w:rPr>
          <w:rFonts w:ascii="Arial" w:hAnsi="Arial" w:cs="Arial"/>
          <w:bCs/>
          <w:iCs/>
        </w:rPr>
        <w:t xml:space="preserve">, </w:t>
      </w:r>
      <w:r w:rsidRPr="0012217A">
        <w:rPr>
          <w:rFonts w:ascii="Arial" w:hAnsi="Arial" w:cs="Arial"/>
          <w:bCs/>
          <w:i/>
          <w:iCs/>
        </w:rPr>
        <w:t>Breyneia</w:t>
      </w:r>
      <w:r w:rsidRPr="0012217A">
        <w:rPr>
          <w:rFonts w:ascii="Arial" w:hAnsi="Arial" w:cs="Arial"/>
          <w:bCs/>
          <w:iCs/>
        </w:rPr>
        <w:t xml:space="preserve"> </w:t>
      </w:r>
      <w:r w:rsidRPr="0012217A">
        <w:rPr>
          <w:rFonts w:ascii="Arial" w:hAnsi="Arial" w:cs="Arial"/>
          <w:bCs/>
          <w:i/>
          <w:iCs/>
        </w:rPr>
        <w:t>oblongifolia</w:t>
      </w:r>
      <w:r w:rsidRPr="0012217A">
        <w:rPr>
          <w:rFonts w:ascii="Arial" w:hAnsi="Arial" w:cs="Arial"/>
          <w:bCs/>
          <w:iCs/>
        </w:rPr>
        <w:t xml:space="preserve"> (breynia, coffee bush), </w:t>
      </w:r>
      <w:r w:rsidRPr="0012217A">
        <w:rPr>
          <w:rFonts w:ascii="Arial" w:hAnsi="Arial" w:cs="Arial"/>
          <w:bCs/>
          <w:i/>
          <w:iCs/>
        </w:rPr>
        <w:t>Hibbertia linearis</w:t>
      </w:r>
      <w:r>
        <w:rPr>
          <w:rFonts w:ascii="Arial" w:hAnsi="Arial" w:cs="Arial"/>
          <w:bCs/>
          <w:i/>
          <w:iCs/>
        </w:rPr>
        <w:t xml:space="preserve"> and </w:t>
      </w:r>
      <w:r w:rsidRPr="002C644F">
        <w:rPr>
          <w:rFonts w:ascii="Arial" w:hAnsi="Arial" w:cs="Arial"/>
          <w:bCs/>
          <w:i/>
        </w:rPr>
        <w:t>Persoonia linearis</w:t>
      </w:r>
      <w:r>
        <w:rPr>
          <w:rFonts w:ascii="Arial" w:hAnsi="Arial" w:cs="Arial"/>
          <w:bCs/>
        </w:rPr>
        <w:t xml:space="preserve"> (narrow-leaved geebung)</w:t>
      </w:r>
      <w:r w:rsidRPr="0012217A">
        <w:rPr>
          <w:rFonts w:ascii="Arial" w:hAnsi="Arial" w:cs="Arial"/>
          <w:bCs/>
          <w:iCs/>
        </w:rPr>
        <w:t>.</w:t>
      </w:r>
    </w:p>
    <w:p w:rsidR="00987D17" w:rsidRPr="002C644F" w:rsidRDefault="00967CC7" w:rsidP="002C644F">
      <w:pPr>
        <w:pStyle w:val="Pa7"/>
        <w:numPr>
          <w:ilvl w:val="0"/>
          <w:numId w:val="7"/>
        </w:numPr>
        <w:spacing w:after="240" w:line="240" w:lineRule="auto"/>
        <w:rPr>
          <w:rFonts w:ascii="Calibri" w:hAnsi="Calibri" w:cs="Calibri"/>
          <w:sz w:val="22"/>
          <w:szCs w:val="22"/>
        </w:rPr>
      </w:pPr>
      <w:r w:rsidRPr="002C644F">
        <w:rPr>
          <w:rFonts w:ascii="Arial" w:hAnsi="Arial" w:cs="Arial"/>
        </w:rPr>
        <w:t xml:space="preserve">The </w:t>
      </w:r>
      <w:r w:rsidRPr="002C644F">
        <w:rPr>
          <w:rFonts w:ascii="Arial" w:hAnsi="Arial" w:cs="Arial"/>
          <w:bCs/>
        </w:rPr>
        <w:t xml:space="preserve">groundcover is dominated by </w:t>
      </w:r>
      <w:r w:rsidRPr="002C644F">
        <w:rPr>
          <w:rFonts w:ascii="Arial" w:hAnsi="Arial" w:cs="Arial"/>
          <w:bCs/>
          <w:i/>
        </w:rPr>
        <w:t>Pteridium esculentum</w:t>
      </w:r>
      <w:r w:rsidRPr="002C644F">
        <w:rPr>
          <w:rFonts w:ascii="Arial" w:hAnsi="Arial" w:cs="Arial"/>
          <w:bCs/>
        </w:rPr>
        <w:t xml:space="preserve"> (bracken) and </w:t>
      </w:r>
      <w:r w:rsidRPr="002C644F">
        <w:rPr>
          <w:rFonts w:ascii="Arial" w:hAnsi="Arial" w:cs="Arial"/>
          <w:bCs/>
          <w:i/>
        </w:rPr>
        <w:t xml:space="preserve">Imperata cylindrical </w:t>
      </w:r>
      <w:r w:rsidRPr="002C644F">
        <w:rPr>
          <w:rFonts w:ascii="Arial" w:hAnsi="Arial" w:cs="Arial"/>
          <w:bCs/>
        </w:rPr>
        <w:t xml:space="preserve">var. </w:t>
      </w:r>
      <w:r w:rsidRPr="002C644F">
        <w:rPr>
          <w:rFonts w:ascii="Arial" w:hAnsi="Arial" w:cs="Arial"/>
          <w:bCs/>
          <w:i/>
        </w:rPr>
        <w:t>major</w:t>
      </w:r>
      <w:r w:rsidRPr="002C644F">
        <w:rPr>
          <w:rFonts w:ascii="Arial" w:hAnsi="Arial" w:cs="Arial"/>
          <w:bCs/>
        </w:rPr>
        <w:t xml:space="preserve"> (blady grass). Other species likely to occur are</w:t>
      </w:r>
      <w:r>
        <w:rPr>
          <w:rFonts w:ascii="Arial" w:hAnsi="Arial" w:cs="Arial"/>
          <w:bCs/>
        </w:rPr>
        <w:t xml:space="preserve"> </w:t>
      </w:r>
      <w:r w:rsidRPr="00F71225">
        <w:rPr>
          <w:rFonts w:ascii="Arial" w:hAnsi="Arial" w:cs="Arial"/>
          <w:bCs/>
          <w:i/>
        </w:rPr>
        <w:t>Aristida calycina</w:t>
      </w:r>
      <w:r>
        <w:rPr>
          <w:rFonts w:ascii="Arial" w:hAnsi="Arial" w:cs="Arial"/>
          <w:bCs/>
        </w:rPr>
        <w:t xml:space="preserve"> var. </w:t>
      </w:r>
      <w:r w:rsidRPr="00F71225">
        <w:rPr>
          <w:rFonts w:ascii="Arial" w:hAnsi="Arial" w:cs="Arial"/>
          <w:bCs/>
          <w:i/>
        </w:rPr>
        <w:t>calycina</w:t>
      </w:r>
      <w:r>
        <w:rPr>
          <w:rFonts w:ascii="Arial" w:hAnsi="Arial" w:cs="Arial"/>
          <w:bCs/>
        </w:rPr>
        <w:t xml:space="preserve"> (dark wire-grass), </w:t>
      </w:r>
      <w:r w:rsidRPr="00F71225">
        <w:rPr>
          <w:rFonts w:ascii="Arial" w:hAnsi="Arial" w:cs="Arial"/>
          <w:bCs/>
          <w:i/>
        </w:rPr>
        <w:t>Aristida vagans</w:t>
      </w:r>
      <w:r>
        <w:rPr>
          <w:rFonts w:ascii="Arial" w:hAnsi="Arial" w:cs="Arial"/>
          <w:bCs/>
        </w:rPr>
        <w:t xml:space="preserve"> (three-awned speargrass), </w:t>
      </w:r>
      <w:r w:rsidRPr="00F71225">
        <w:rPr>
          <w:rFonts w:ascii="Arial" w:hAnsi="Arial" w:cs="Arial"/>
          <w:bCs/>
          <w:i/>
        </w:rPr>
        <w:t>Dianella revolut</w:t>
      </w:r>
      <w:r>
        <w:rPr>
          <w:rFonts w:ascii="Arial" w:hAnsi="Arial" w:cs="Arial"/>
          <w:bCs/>
          <w:i/>
        </w:rPr>
        <w:t>a</w:t>
      </w:r>
      <w:r>
        <w:rPr>
          <w:rFonts w:ascii="Arial" w:hAnsi="Arial" w:cs="Arial"/>
          <w:bCs/>
        </w:rPr>
        <w:t xml:space="preserve"> var. </w:t>
      </w:r>
      <w:r w:rsidRPr="00F71225">
        <w:rPr>
          <w:rFonts w:ascii="Arial" w:hAnsi="Arial" w:cs="Arial"/>
          <w:bCs/>
          <w:i/>
        </w:rPr>
        <w:t>revoluta</w:t>
      </w:r>
      <w:r>
        <w:rPr>
          <w:rFonts w:ascii="Arial" w:hAnsi="Arial" w:cs="Arial"/>
          <w:bCs/>
        </w:rPr>
        <w:t xml:space="preserve">, </w:t>
      </w:r>
      <w:r w:rsidRPr="00670867">
        <w:rPr>
          <w:rFonts w:ascii="Arial" w:hAnsi="Arial" w:cs="Arial"/>
          <w:bCs/>
          <w:i/>
        </w:rPr>
        <w:t>Hardenbergia violacea</w:t>
      </w:r>
      <w:r>
        <w:rPr>
          <w:rFonts w:ascii="Arial" w:hAnsi="Arial" w:cs="Arial"/>
          <w:bCs/>
          <w:i/>
        </w:rPr>
        <w:t xml:space="preserve"> </w:t>
      </w:r>
      <w:r w:rsidRPr="00603F36">
        <w:rPr>
          <w:rFonts w:ascii="Arial" w:hAnsi="Arial" w:cs="Arial"/>
          <w:bCs/>
        </w:rPr>
        <w:t>(coral pea)</w:t>
      </w:r>
      <w:r>
        <w:rPr>
          <w:rFonts w:ascii="Arial" w:hAnsi="Arial" w:cs="Arial"/>
          <w:bCs/>
        </w:rPr>
        <w:t>,</w:t>
      </w:r>
      <w:r w:rsidRPr="002C644F">
        <w:rPr>
          <w:rFonts w:ascii="Arial" w:hAnsi="Arial" w:cs="Arial"/>
          <w:bCs/>
        </w:rPr>
        <w:t xml:space="preserve"> </w:t>
      </w:r>
      <w:r w:rsidRPr="002C644F">
        <w:rPr>
          <w:rFonts w:ascii="Arial" w:hAnsi="Arial" w:cs="Arial"/>
          <w:bCs/>
          <w:i/>
        </w:rPr>
        <w:t>Lomadra confertifolia</w:t>
      </w:r>
      <w:r w:rsidRPr="002C644F">
        <w:rPr>
          <w:rFonts w:ascii="Arial" w:hAnsi="Arial" w:cs="Arial"/>
          <w:bCs/>
        </w:rPr>
        <w:t>,</w:t>
      </w:r>
      <w:r>
        <w:rPr>
          <w:rFonts w:ascii="Arial" w:hAnsi="Arial" w:cs="Arial"/>
          <w:bCs/>
        </w:rPr>
        <w:t xml:space="preserve"> </w:t>
      </w:r>
      <w:r w:rsidRPr="00670867">
        <w:rPr>
          <w:rFonts w:ascii="Arial" w:hAnsi="Arial" w:cs="Arial"/>
          <w:bCs/>
          <w:i/>
        </w:rPr>
        <w:t>Loma</w:t>
      </w:r>
      <w:r>
        <w:rPr>
          <w:rFonts w:ascii="Arial" w:hAnsi="Arial" w:cs="Arial"/>
          <w:bCs/>
          <w:i/>
        </w:rPr>
        <w:t>n</w:t>
      </w:r>
      <w:r w:rsidRPr="00670867">
        <w:rPr>
          <w:rFonts w:ascii="Arial" w:hAnsi="Arial" w:cs="Arial"/>
          <w:bCs/>
          <w:i/>
        </w:rPr>
        <w:t>dra glauca</w:t>
      </w:r>
      <w:r>
        <w:rPr>
          <w:rFonts w:ascii="Arial" w:hAnsi="Arial" w:cs="Arial"/>
          <w:bCs/>
        </w:rPr>
        <w:t xml:space="preserve"> (pale mat-rush),</w:t>
      </w:r>
      <w:r w:rsidRPr="002C644F">
        <w:rPr>
          <w:rFonts w:ascii="Arial" w:hAnsi="Arial" w:cs="Arial"/>
          <w:bCs/>
        </w:rPr>
        <w:t xml:space="preserve"> </w:t>
      </w:r>
      <w:r w:rsidRPr="002C644F">
        <w:rPr>
          <w:rFonts w:ascii="Arial" w:hAnsi="Arial" w:cs="Arial"/>
          <w:bCs/>
          <w:i/>
        </w:rPr>
        <w:t>Lomandra leucocephala</w:t>
      </w:r>
      <w:r w:rsidRPr="002C644F">
        <w:rPr>
          <w:rFonts w:ascii="Arial" w:hAnsi="Arial" w:cs="Arial"/>
          <w:bCs/>
        </w:rPr>
        <w:t xml:space="preserve"> subsp. </w:t>
      </w:r>
      <w:r w:rsidRPr="002C644F">
        <w:rPr>
          <w:rFonts w:ascii="Arial" w:hAnsi="Arial" w:cs="Arial"/>
          <w:bCs/>
          <w:i/>
        </w:rPr>
        <w:t>leucocephala</w:t>
      </w:r>
      <w:r w:rsidRPr="002C644F">
        <w:rPr>
          <w:rFonts w:ascii="Arial" w:hAnsi="Arial" w:cs="Arial"/>
          <w:bCs/>
        </w:rPr>
        <w:t xml:space="preserve"> (woolly mat-rush), </w:t>
      </w:r>
      <w:r w:rsidRPr="002C644F">
        <w:rPr>
          <w:rFonts w:ascii="Arial" w:hAnsi="Arial" w:cs="Arial"/>
          <w:bCs/>
          <w:i/>
        </w:rPr>
        <w:t>Lomandra multiflora</w:t>
      </w:r>
      <w:r w:rsidRPr="002C644F">
        <w:rPr>
          <w:rFonts w:ascii="Arial" w:hAnsi="Arial" w:cs="Arial"/>
          <w:bCs/>
        </w:rPr>
        <w:t xml:space="preserve"> subsp. </w:t>
      </w:r>
      <w:r w:rsidRPr="002C644F">
        <w:rPr>
          <w:rFonts w:ascii="Arial" w:hAnsi="Arial" w:cs="Arial"/>
          <w:bCs/>
          <w:i/>
        </w:rPr>
        <w:t>multiflora</w:t>
      </w:r>
      <w:r w:rsidRPr="002C644F">
        <w:rPr>
          <w:rFonts w:ascii="Arial" w:hAnsi="Arial" w:cs="Arial"/>
          <w:bCs/>
        </w:rPr>
        <w:t xml:space="preserve"> (many-flowered mat-rush), </w:t>
      </w:r>
      <w:r w:rsidRPr="002C644F">
        <w:rPr>
          <w:rFonts w:ascii="Arial" w:hAnsi="Arial" w:cs="Arial"/>
          <w:bCs/>
          <w:i/>
        </w:rPr>
        <w:t>Microlaena stipoides</w:t>
      </w:r>
      <w:r w:rsidRPr="002C644F">
        <w:rPr>
          <w:rFonts w:ascii="Arial" w:hAnsi="Arial" w:cs="Arial"/>
          <w:bCs/>
        </w:rPr>
        <w:t xml:space="preserve"> var. </w:t>
      </w:r>
      <w:r w:rsidRPr="002C644F">
        <w:rPr>
          <w:rFonts w:ascii="Arial" w:hAnsi="Arial" w:cs="Arial"/>
          <w:bCs/>
          <w:i/>
        </w:rPr>
        <w:t xml:space="preserve">stipoides </w:t>
      </w:r>
      <w:r w:rsidRPr="002C644F">
        <w:rPr>
          <w:rFonts w:ascii="Arial" w:hAnsi="Arial" w:cs="Arial"/>
          <w:bCs/>
        </w:rPr>
        <w:t xml:space="preserve">(weeping grass), </w:t>
      </w:r>
      <w:r w:rsidRPr="002C644F">
        <w:rPr>
          <w:rFonts w:ascii="Arial" w:hAnsi="Arial" w:cs="Arial"/>
          <w:bCs/>
          <w:i/>
        </w:rPr>
        <w:t>Persoonia linearis</w:t>
      </w:r>
      <w:r>
        <w:rPr>
          <w:rFonts w:ascii="Arial" w:hAnsi="Arial" w:cs="Arial"/>
          <w:bCs/>
        </w:rPr>
        <w:t xml:space="preserve"> (narrow-leaved geebung), </w:t>
      </w:r>
      <w:r w:rsidRPr="002C644F">
        <w:rPr>
          <w:rFonts w:ascii="Arial" w:hAnsi="Arial" w:cs="Arial"/>
          <w:bCs/>
          <w:i/>
        </w:rPr>
        <w:t>Pimelea linifolia</w:t>
      </w:r>
      <w:r w:rsidRPr="002C644F">
        <w:rPr>
          <w:rFonts w:ascii="Arial" w:hAnsi="Arial" w:cs="Arial"/>
          <w:bCs/>
        </w:rPr>
        <w:t xml:space="preserve"> subsp. </w:t>
      </w:r>
      <w:r w:rsidRPr="002C644F">
        <w:rPr>
          <w:rFonts w:ascii="Arial" w:hAnsi="Arial" w:cs="Arial"/>
          <w:bCs/>
          <w:i/>
        </w:rPr>
        <w:t xml:space="preserve">linifolia </w:t>
      </w:r>
      <w:r w:rsidRPr="002C644F">
        <w:rPr>
          <w:rFonts w:ascii="Arial" w:hAnsi="Arial" w:cs="Arial"/>
          <w:bCs/>
        </w:rPr>
        <w:t>(slender rice flower)</w:t>
      </w:r>
      <w:r>
        <w:rPr>
          <w:rFonts w:ascii="Arial" w:hAnsi="Arial" w:cs="Arial"/>
          <w:bCs/>
        </w:rPr>
        <w:t xml:space="preserve"> and </w:t>
      </w:r>
      <w:r w:rsidRPr="002C644F">
        <w:rPr>
          <w:rFonts w:ascii="Arial" w:hAnsi="Arial" w:cs="Arial"/>
          <w:bCs/>
          <w:i/>
        </w:rPr>
        <w:t>Pomax umbellata</w:t>
      </w:r>
      <w:r w:rsidRPr="00AE087F">
        <w:rPr>
          <w:rFonts w:ascii="Arial" w:hAnsi="Arial" w:cs="Arial"/>
          <w:bCs/>
        </w:rPr>
        <w:t>.</w:t>
      </w:r>
    </w:p>
    <w:p w:rsidR="00987D17" w:rsidRDefault="00967CC7" w:rsidP="00987D17">
      <w:pPr>
        <w:pStyle w:val="Default"/>
        <w:spacing w:after="240"/>
        <w:ind w:left="-284"/>
        <w:rPr>
          <w:rFonts w:ascii="Arial" w:hAnsi="Arial" w:cs="Arial"/>
          <w:b/>
          <w:bCs/>
          <w:color w:val="00518C"/>
          <w:sz w:val="32"/>
          <w:szCs w:val="32"/>
        </w:rPr>
      </w:pPr>
      <w:r>
        <w:br w:type="page"/>
      </w:r>
      <w:r w:rsidRPr="007D27E0">
        <w:rPr>
          <w:rFonts w:ascii="Arial" w:hAnsi="Arial" w:cs="Arial"/>
          <w:b/>
          <w:bCs/>
          <w:color w:val="00518C"/>
          <w:sz w:val="32"/>
          <w:szCs w:val="32"/>
        </w:rPr>
        <w:lastRenderedPageBreak/>
        <w:t>W</w:t>
      </w:r>
      <w:r>
        <w:rPr>
          <w:rFonts w:ascii="Arial" w:hAnsi="Arial" w:cs="Arial"/>
          <w:b/>
          <w:bCs/>
          <w:color w:val="00518C"/>
          <w:sz w:val="32"/>
          <w:szCs w:val="32"/>
        </w:rPr>
        <w:t>hy is the ecological community important?</w:t>
      </w:r>
    </w:p>
    <w:p w:rsidR="00987D17" w:rsidRPr="006A5B2F" w:rsidRDefault="00967CC7" w:rsidP="00987D17">
      <w:pPr>
        <w:spacing w:after="240"/>
        <w:ind w:left="-284"/>
        <w:rPr>
          <w:rFonts w:ascii="Arial" w:hAnsi="Arial" w:cs="Arial"/>
          <w:sz w:val="24"/>
          <w:szCs w:val="24"/>
        </w:rPr>
      </w:pPr>
      <w:r w:rsidRPr="006A5B2F">
        <w:rPr>
          <w:rFonts w:ascii="Arial" w:hAnsi="Arial" w:cs="Arial"/>
          <w:sz w:val="24"/>
          <w:szCs w:val="24"/>
        </w:rPr>
        <w:t xml:space="preserve">Much of the vegetation of the Hunter Valley has been cleared, fragmented or heavily modified, and with this, many species have become locally, regionally or globally threatened. In particular, fewer mammal species are now found in this area. For many of the plant and animal species that remain, remnants of ecological communities such as </w:t>
      </w:r>
      <w:r>
        <w:rPr>
          <w:rFonts w:ascii="Arial" w:hAnsi="Arial" w:cs="Arial"/>
          <w:sz w:val="24"/>
          <w:szCs w:val="24"/>
        </w:rPr>
        <w:t>Warkworth Sands Woodland</w:t>
      </w:r>
      <w:r w:rsidRPr="006A5B2F">
        <w:rPr>
          <w:rFonts w:ascii="Arial" w:hAnsi="Arial" w:cs="Arial"/>
          <w:sz w:val="24"/>
          <w:szCs w:val="24"/>
        </w:rPr>
        <w:t xml:space="preserve"> are critical for their survival. For example, it provides habitat for woodland birds, many of which are threatened. </w:t>
      </w:r>
    </w:p>
    <w:p w:rsidR="00987D17" w:rsidRPr="006A5B2F" w:rsidRDefault="00967CC7" w:rsidP="00987D17">
      <w:pPr>
        <w:spacing w:after="360"/>
        <w:ind w:left="-284"/>
        <w:rPr>
          <w:rFonts w:ascii="Arial" w:hAnsi="Arial" w:cs="Arial"/>
          <w:sz w:val="24"/>
          <w:szCs w:val="24"/>
        </w:rPr>
      </w:pPr>
      <w:r w:rsidRPr="006A5B2F">
        <w:rPr>
          <w:rFonts w:ascii="Arial" w:hAnsi="Arial" w:cs="Arial"/>
          <w:sz w:val="24"/>
          <w:szCs w:val="24"/>
        </w:rPr>
        <w:t xml:space="preserve">More than </w:t>
      </w:r>
      <w:r>
        <w:rPr>
          <w:rFonts w:ascii="Arial" w:hAnsi="Arial" w:cs="Arial"/>
          <w:sz w:val="24"/>
          <w:szCs w:val="24"/>
        </w:rPr>
        <w:t>85</w:t>
      </w:r>
      <w:r w:rsidRPr="006A5B2F">
        <w:rPr>
          <w:rFonts w:ascii="Arial" w:hAnsi="Arial" w:cs="Arial"/>
          <w:sz w:val="24"/>
          <w:szCs w:val="24"/>
        </w:rPr>
        <w:t>% of the ecological community has been cleared and what remains is subject to ongoing pressures including further clearing and fragmentation</w:t>
      </w:r>
      <w:r>
        <w:rPr>
          <w:rFonts w:ascii="Arial" w:hAnsi="Arial" w:cs="Arial"/>
          <w:sz w:val="24"/>
          <w:szCs w:val="24"/>
        </w:rPr>
        <w:t xml:space="preserve"> mostly associated with mining activities</w:t>
      </w:r>
      <w:r w:rsidRPr="006A5B2F">
        <w:rPr>
          <w:rFonts w:ascii="Arial" w:hAnsi="Arial" w:cs="Arial"/>
          <w:sz w:val="24"/>
          <w:szCs w:val="24"/>
        </w:rPr>
        <w:t>. Other impacts associated with human activities include d</w:t>
      </w:r>
      <w:r>
        <w:rPr>
          <w:rFonts w:ascii="Arial" w:hAnsi="Arial" w:cs="Arial"/>
          <w:sz w:val="24"/>
          <w:szCs w:val="24"/>
        </w:rPr>
        <w:t xml:space="preserve">isplacement </w:t>
      </w:r>
      <w:r w:rsidRPr="006A5B2F">
        <w:rPr>
          <w:rFonts w:ascii="Arial" w:hAnsi="Arial" w:cs="Arial"/>
          <w:sz w:val="24"/>
          <w:szCs w:val="24"/>
        </w:rPr>
        <w:t xml:space="preserve">by invasive </w:t>
      </w:r>
      <w:r>
        <w:rPr>
          <w:rFonts w:ascii="Arial" w:hAnsi="Arial" w:cs="Arial"/>
          <w:sz w:val="24"/>
          <w:szCs w:val="24"/>
        </w:rPr>
        <w:t>species</w:t>
      </w:r>
      <w:r w:rsidRPr="006A5B2F">
        <w:rPr>
          <w:rFonts w:ascii="Arial" w:hAnsi="Arial" w:cs="Arial"/>
          <w:sz w:val="24"/>
          <w:szCs w:val="24"/>
        </w:rPr>
        <w:t xml:space="preserve"> and changes to fire regimes. Further threats to the ecological community include plant disease and climate change.</w:t>
      </w:r>
    </w:p>
    <w:p w:rsidR="00987D17" w:rsidRPr="007D27E0" w:rsidRDefault="00967CC7" w:rsidP="00987D17">
      <w:pPr>
        <w:pStyle w:val="Pa7"/>
        <w:spacing w:after="240" w:line="240" w:lineRule="auto"/>
        <w:ind w:left="-284"/>
        <w:rPr>
          <w:rFonts w:ascii="Arial" w:hAnsi="Arial" w:cs="Arial"/>
          <w:color w:val="00518C"/>
          <w:sz w:val="32"/>
          <w:szCs w:val="32"/>
        </w:rPr>
      </w:pPr>
      <w:r>
        <w:rPr>
          <w:rFonts w:ascii="Arial" w:hAnsi="Arial" w:cs="Arial"/>
          <w:b/>
          <w:bCs/>
          <w:color w:val="00518C"/>
          <w:sz w:val="32"/>
          <w:szCs w:val="32"/>
        </w:rPr>
        <w:t>W</w:t>
      </w:r>
      <w:r w:rsidRPr="007D27E0">
        <w:rPr>
          <w:rFonts w:ascii="Arial" w:hAnsi="Arial" w:cs="Arial"/>
          <w:b/>
          <w:bCs/>
          <w:color w:val="00518C"/>
          <w:sz w:val="32"/>
          <w:szCs w:val="32"/>
        </w:rPr>
        <w:t xml:space="preserve">hat are the benefits of listing an ecological community as nationally threatened? </w:t>
      </w:r>
    </w:p>
    <w:p w:rsidR="00987D17" w:rsidRPr="002643FC" w:rsidRDefault="00967CC7" w:rsidP="00987D17">
      <w:pPr>
        <w:pStyle w:val="Pa4"/>
        <w:spacing w:after="120" w:line="240" w:lineRule="auto"/>
        <w:ind w:left="-284"/>
        <w:rPr>
          <w:rFonts w:ascii="Arial" w:hAnsi="Arial" w:cs="Arial"/>
          <w:color w:val="191A1E"/>
        </w:rPr>
      </w:pPr>
      <w:r w:rsidRPr="002643FC">
        <w:rPr>
          <w:rFonts w:ascii="Arial" w:hAnsi="Arial" w:cs="Arial"/>
          <w:color w:val="191A1E"/>
        </w:rPr>
        <w:t>There</w:t>
      </w:r>
      <w:r w:rsidRPr="002643FC">
        <w:rPr>
          <w:rFonts w:ascii="Arial" w:hAnsi="Arial" w:cs="Arial"/>
          <w:color w:val="000000"/>
        </w:rPr>
        <w:t xml:space="preserve"> </w:t>
      </w:r>
      <w:r w:rsidRPr="002643FC">
        <w:rPr>
          <w:rFonts w:ascii="Arial" w:hAnsi="Arial" w:cs="Arial"/>
          <w:color w:val="191A1E"/>
        </w:rPr>
        <w:t>are</w:t>
      </w:r>
      <w:r w:rsidRPr="002643FC">
        <w:rPr>
          <w:rFonts w:ascii="Arial" w:hAnsi="Arial" w:cs="Arial"/>
          <w:color w:val="000000"/>
        </w:rPr>
        <w:t xml:space="preserve"> </w:t>
      </w:r>
      <w:r w:rsidRPr="002643FC">
        <w:rPr>
          <w:rFonts w:ascii="Arial" w:hAnsi="Arial" w:cs="Arial"/>
          <w:color w:val="191A1E"/>
        </w:rPr>
        <w:t>a</w:t>
      </w:r>
      <w:r w:rsidRPr="002643FC">
        <w:rPr>
          <w:rFonts w:ascii="Arial" w:hAnsi="Arial" w:cs="Arial"/>
          <w:color w:val="000000"/>
        </w:rPr>
        <w:t xml:space="preserve"> </w:t>
      </w:r>
      <w:r w:rsidRPr="002643FC">
        <w:rPr>
          <w:rFonts w:ascii="Arial" w:hAnsi="Arial" w:cs="Arial"/>
          <w:color w:val="191A1E"/>
        </w:rPr>
        <w:t>number</w:t>
      </w:r>
      <w:r w:rsidRPr="002643FC">
        <w:rPr>
          <w:rFonts w:ascii="Arial" w:hAnsi="Arial" w:cs="Arial"/>
          <w:color w:val="000000"/>
        </w:rPr>
        <w:t xml:space="preserve"> </w:t>
      </w:r>
      <w:r w:rsidRPr="002643FC">
        <w:rPr>
          <w:rFonts w:ascii="Arial" w:hAnsi="Arial" w:cs="Arial"/>
          <w:color w:val="191A1E"/>
        </w:rPr>
        <w:t>of</w:t>
      </w:r>
      <w:r w:rsidRPr="002643FC">
        <w:rPr>
          <w:rFonts w:ascii="Arial" w:hAnsi="Arial" w:cs="Arial"/>
          <w:color w:val="000000"/>
        </w:rPr>
        <w:t xml:space="preserve"> </w:t>
      </w:r>
      <w:r w:rsidRPr="002643FC">
        <w:rPr>
          <w:rFonts w:ascii="Arial" w:hAnsi="Arial" w:cs="Arial"/>
          <w:color w:val="191A1E"/>
        </w:rPr>
        <w:t>benefits</w:t>
      </w:r>
      <w:r w:rsidRPr="002643FC">
        <w:rPr>
          <w:rFonts w:ascii="Arial" w:hAnsi="Arial" w:cs="Arial"/>
          <w:color w:val="000000"/>
        </w:rPr>
        <w:t xml:space="preserve"> </w:t>
      </w:r>
      <w:r w:rsidRPr="002643FC">
        <w:rPr>
          <w:rFonts w:ascii="Arial" w:hAnsi="Arial" w:cs="Arial"/>
          <w:color w:val="191A1E"/>
        </w:rPr>
        <w:t>to</w:t>
      </w:r>
      <w:r w:rsidRPr="002643FC">
        <w:rPr>
          <w:rFonts w:ascii="Arial" w:hAnsi="Arial" w:cs="Arial"/>
          <w:color w:val="000000"/>
        </w:rPr>
        <w:t xml:space="preserve"> </w:t>
      </w:r>
      <w:r w:rsidRPr="002643FC">
        <w:rPr>
          <w:rFonts w:ascii="Arial" w:hAnsi="Arial" w:cs="Arial"/>
          <w:color w:val="191A1E"/>
        </w:rPr>
        <w:t>listing</w:t>
      </w:r>
      <w:r w:rsidRPr="002643FC">
        <w:rPr>
          <w:rFonts w:ascii="Arial" w:hAnsi="Arial" w:cs="Arial"/>
          <w:color w:val="000000"/>
        </w:rPr>
        <w:t xml:space="preserve"> </w:t>
      </w:r>
      <w:r w:rsidRPr="002643FC">
        <w:rPr>
          <w:rFonts w:ascii="Arial" w:hAnsi="Arial" w:cs="Arial"/>
          <w:color w:val="191A1E"/>
        </w:rPr>
        <w:t>ecological</w:t>
      </w:r>
      <w:r w:rsidRPr="002643FC">
        <w:rPr>
          <w:rFonts w:ascii="Arial" w:hAnsi="Arial" w:cs="Arial"/>
          <w:color w:val="000000"/>
        </w:rPr>
        <w:t xml:space="preserve"> </w:t>
      </w:r>
      <w:r w:rsidRPr="002643FC">
        <w:rPr>
          <w:rFonts w:ascii="Arial" w:hAnsi="Arial" w:cs="Arial"/>
          <w:color w:val="191A1E"/>
        </w:rPr>
        <w:t>communities</w:t>
      </w:r>
      <w:r w:rsidRPr="002643FC">
        <w:rPr>
          <w:rFonts w:ascii="Arial" w:hAnsi="Arial" w:cs="Arial"/>
          <w:color w:val="000000"/>
        </w:rPr>
        <w:t xml:space="preserve"> </w:t>
      </w:r>
      <w:r w:rsidRPr="002643FC">
        <w:rPr>
          <w:rFonts w:ascii="Arial" w:hAnsi="Arial" w:cs="Arial"/>
          <w:color w:val="191A1E"/>
        </w:rPr>
        <w:t>under</w:t>
      </w:r>
      <w:r w:rsidRPr="002643FC">
        <w:rPr>
          <w:rFonts w:ascii="Arial" w:hAnsi="Arial" w:cs="Arial"/>
          <w:color w:val="000000"/>
        </w:rPr>
        <w:t xml:space="preserve"> </w:t>
      </w:r>
      <w:r w:rsidRPr="002643FC">
        <w:rPr>
          <w:rFonts w:ascii="Arial" w:hAnsi="Arial" w:cs="Arial"/>
          <w:color w:val="191A1E"/>
        </w:rPr>
        <w:t>Australia’s</w:t>
      </w:r>
      <w:r w:rsidRPr="002643FC">
        <w:rPr>
          <w:rFonts w:ascii="Arial" w:hAnsi="Arial" w:cs="Arial"/>
          <w:color w:val="000000"/>
        </w:rPr>
        <w:t xml:space="preserve"> </w:t>
      </w:r>
      <w:r w:rsidRPr="002643FC">
        <w:rPr>
          <w:rFonts w:ascii="Arial" w:hAnsi="Arial" w:cs="Arial"/>
          <w:color w:val="191A1E"/>
        </w:rPr>
        <w:t>national</w:t>
      </w:r>
      <w:r w:rsidRPr="002643FC">
        <w:rPr>
          <w:rFonts w:ascii="Arial" w:hAnsi="Arial" w:cs="Arial"/>
          <w:color w:val="000000"/>
        </w:rPr>
        <w:t xml:space="preserve"> </w:t>
      </w:r>
      <w:r w:rsidRPr="002643FC">
        <w:rPr>
          <w:rFonts w:ascii="Arial" w:hAnsi="Arial" w:cs="Arial"/>
          <w:color w:val="191A1E"/>
        </w:rPr>
        <w:t>environment</w:t>
      </w:r>
      <w:r w:rsidRPr="002643FC">
        <w:rPr>
          <w:rFonts w:ascii="Arial" w:hAnsi="Arial" w:cs="Arial"/>
          <w:color w:val="000000"/>
        </w:rPr>
        <w:t xml:space="preserve"> </w:t>
      </w:r>
      <w:r w:rsidRPr="002643FC">
        <w:rPr>
          <w:rFonts w:ascii="Arial" w:hAnsi="Arial" w:cs="Arial"/>
          <w:color w:val="191A1E"/>
        </w:rPr>
        <w:t>law:</w:t>
      </w:r>
    </w:p>
    <w:p w:rsidR="00987D17" w:rsidRPr="002643FC" w:rsidRDefault="00967CC7" w:rsidP="00987D17">
      <w:pPr>
        <w:pStyle w:val="Default"/>
        <w:numPr>
          <w:ilvl w:val="0"/>
          <w:numId w:val="5"/>
        </w:numPr>
        <w:spacing w:after="120"/>
        <w:ind w:left="284" w:hanging="284"/>
        <w:rPr>
          <w:rFonts w:ascii="Arial" w:hAnsi="Arial" w:cs="Arial"/>
          <w:color w:val="191A1E"/>
        </w:rPr>
      </w:pPr>
      <w:r w:rsidRPr="002643FC">
        <w:rPr>
          <w:rFonts w:ascii="Arial" w:hAnsi="Arial" w:cs="Arial"/>
          <w:color w:val="191A1E"/>
        </w:rPr>
        <w:t>Listing an ecological community can help protect the</w:t>
      </w:r>
      <w:r w:rsidRPr="002643FC">
        <w:rPr>
          <w:rFonts w:ascii="Arial" w:hAnsi="Arial" w:cs="Arial"/>
        </w:rPr>
        <w:t xml:space="preserve"> </w:t>
      </w:r>
      <w:r w:rsidRPr="002643FC">
        <w:rPr>
          <w:rFonts w:ascii="Arial" w:hAnsi="Arial" w:cs="Arial"/>
          <w:color w:val="191A1E"/>
        </w:rPr>
        <w:t>landscape</w:t>
      </w:r>
      <w:r w:rsidRPr="002643FC">
        <w:rPr>
          <w:rFonts w:ascii="Arial" w:hAnsi="Arial" w:cs="Arial"/>
        </w:rPr>
        <w:t xml:space="preserve"> </w:t>
      </w:r>
      <w:r w:rsidRPr="002643FC">
        <w:rPr>
          <w:rFonts w:ascii="Arial" w:hAnsi="Arial" w:cs="Arial"/>
          <w:color w:val="191A1E"/>
        </w:rPr>
        <w:t>that</w:t>
      </w:r>
      <w:r w:rsidRPr="002643FC">
        <w:rPr>
          <w:rFonts w:ascii="Arial" w:hAnsi="Arial" w:cs="Arial"/>
        </w:rPr>
        <w:t xml:space="preserve"> </w:t>
      </w:r>
      <w:r w:rsidRPr="002643FC">
        <w:rPr>
          <w:rFonts w:ascii="Arial" w:hAnsi="Arial" w:cs="Arial"/>
          <w:color w:val="191A1E"/>
        </w:rPr>
        <w:t>provide</w:t>
      </w:r>
      <w:r>
        <w:rPr>
          <w:rFonts w:ascii="Arial" w:hAnsi="Arial" w:cs="Arial"/>
          <w:color w:val="191A1E"/>
        </w:rPr>
        <w:t>s</w:t>
      </w:r>
      <w:r w:rsidRPr="002643FC">
        <w:rPr>
          <w:rFonts w:ascii="Arial" w:hAnsi="Arial" w:cs="Arial"/>
        </w:rPr>
        <w:t xml:space="preserve"> </w:t>
      </w:r>
      <w:r w:rsidRPr="002643FC">
        <w:rPr>
          <w:rFonts w:ascii="Arial" w:hAnsi="Arial" w:cs="Arial"/>
          <w:color w:val="191A1E"/>
        </w:rPr>
        <w:t>connectivity,</w:t>
      </w:r>
      <w:r w:rsidRPr="002643FC">
        <w:rPr>
          <w:rFonts w:ascii="Arial" w:hAnsi="Arial" w:cs="Arial"/>
        </w:rPr>
        <w:t xml:space="preserve"> </w:t>
      </w:r>
      <w:r w:rsidRPr="002643FC">
        <w:rPr>
          <w:rFonts w:ascii="Arial" w:hAnsi="Arial" w:cs="Arial"/>
          <w:color w:val="191A1E"/>
        </w:rPr>
        <w:t>corridors</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refuge</w:t>
      </w:r>
      <w:r>
        <w:rPr>
          <w:rFonts w:ascii="Arial" w:hAnsi="Arial" w:cs="Arial"/>
          <w:color w:val="191A1E"/>
        </w:rPr>
        <w:t>s</w:t>
      </w:r>
      <w:r w:rsidRPr="002643FC">
        <w:rPr>
          <w:rFonts w:ascii="Arial" w:hAnsi="Arial" w:cs="Arial"/>
        </w:rPr>
        <w:t xml:space="preserve"> </w:t>
      </w:r>
      <w:r w:rsidRPr="002643FC">
        <w:rPr>
          <w:rFonts w:ascii="Arial" w:hAnsi="Arial" w:cs="Arial"/>
          <w:color w:val="191A1E"/>
        </w:rPr>
        <w:t>essential</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ecological function, health and biodiversity of the region.</w:t>
      </w:r>
      <w:r w:rsidRPr="002643FC">
        <w:rPr>
          <w:rFonts w:ascii="Arial" w:hAnsi="Arial" w:cs="Arial"/>
        </w:rPr>
        <w:t xml:space="preserve"> </w:t>
      </w:r>
      <w:r w:rsidRPr="002643FC">
        <w:rPr>
          <w:rFonts w:ascii="Arial" w:hAnsi="Arial" w:cs="Arial"/>
          <w:color w:val="191A1E"/>
        </w:rPr>
        <w:t>It</w:t>
      </w:r>
      <w:r w:rsidRPr="002643FC">
        <w:rPr>
          <w:rFonts w:ascii="Arial" w:hAnsi="Arial" w:cs="Arial"/>
        </w:rPr>
        <w:t xml:space="preserve"> </w:t>
      </w:r>
      <w:r w:rsidRPr="002643FC">
        <w:rPr>
          <w:rFonts w:ascii="Arial" w:hAnsi="Arial" w:cs="Arial"/>
          <w:color w:val="191A1E"/>
        </w:rPr>
        <w:t>can</w:t>
      </w:r>
      <w:r w:rsidRPr="002643FC">
        <w:rPr>
          <w:rFonts w:ascii="Arial" w:hAnsi="Arial" w:cs="Arial"/>
        </w:rPr>
        <w:t xml:space="preserve"> </w:t>
      </w:r>
      <w:r w:rsidRPr="002643FC">
        <w:rPr>
          <w:rFonts w:ascii="Arial" w:hAnsi="Arial" w:cs="Arial"/>
          <w:color w:val="191A1E"/>
        </w:rPr>
        <w:t>protect</w:t>
      </w:r>
      <w:r w:rsidRPr="002643FC">
        <w:rPr>
          <w:rFonts w:ascii="Arial" w:hAnsi="Arial" w:cs="Arial"/>
        </w:rPr>
        <w:t xml:space="preserve"> </w:t>
      </w:r>
      <w:r w:rsidRPr="002643FC">
        <w:rPr>
          <w:rFonts w:ascii="Arial" w:hAnsi="Arial" w:cs="Arial"/>
          <w:color w:val="191A1E"/>
        </w:rPr>
        <w:t>critical</w:t>
      </w:r>
      <w:r w:rsidRPr="002643FC">
        <w:rPr>
          <w:rFonts w:ascii="Arial" w:hAnsi="Arial" w:cs="Arial"/>
        </w:rPr>
        <w:t xml:space="preserve"> </w:t>
      </w:r>
      <w:r w:rsidRPr="002643FC">
        <w:rPr>
          <w:rFonts w:ascii="Arial" w:hAnsi="Arial" w:cs="Arial"/>
          <w:color w:val="191A1E"/>
        </w:rPr>
        <w:t>habitat</w:t>
      </w:r>
      <w:r w:rsidRPr="002643FC">
        <w:rPr>
          <w:rFonts w:ascii="Arial" w:hAnsi="Arial" w:cs="Arial"/>
        </w:rPr>
        <w:t xml:space="preserve"> </w:t>
      </w:r>
      <w:r w:rsidRPr="002643FC">
        <w:rPr>
          <w:rFonts w:ascii="Arial" w:hAnsi="Arial" w:cs="Arial"/>
          <w:color w:val="191A1E"/>
        </w:rPr>
        <w:t>for</w:t>
      </w:r>
      <w:r w:rsidRPr="002643FC">
        <w:rPr>
          <w:rFonts w:ascii="Arial" w:hAnsi="Arial" w:cs="Arial"/>
        </w:rPr>
        <w:t xml:space="preserve"> </w:t>
      </w:r>
      <w:r w:rsidRPr="002643FC">
        <w:rPr>
          <w:rFonts w:ascii="Arial" w:hAnsi="Arial" w:cs="Arial"/>
          <w:color w:val="191A1E"/>
        </w:rPr>
        <w:t>threatened</w:t>
      </w:r>
      <w:r w:rsidRPr="002643FC">
        <w:rPr>
          <w:rFonts w:ascii="Arial" w:hAnsi="Arial" w:cs="Arial"/>
        </w:rPr>
        <w:t xml:space="preserve"> </w:t>
      </w:r>
      <w:r w:rsidRPr="002643FC">
        <w:rPr>
          <w:rFonts w:ascii="Arial" w:hAnsi="Arial" w:cs="Arial"/>
          <w:color w:val="191A1E"/>
        </w:rPr>
        <w:t>species</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for</w:t>
      </w:r>
      <w:r w:rsidRPr="002643FC">
        <w:rPr>
          <w:rFonts w:ascii="Arial" w:hAnsi="Arial" w:cs="Arial"/>
        </w:rPr>
        <w:t xml:space="preserve"> </w:t>
      </w:r>
      <w:r w:rsidRPr="002643FC">
        <w:rPr>
          <w:rFonts w:ascii="Arial" w:hAnsi="Arial" w:cs="Arial"/>
          <w:color w:val="191A1E"/>
        </w:rPr>
        <w:t>other</w:t>
      </w:r>
      <w:r w:rsidRPr="002643FC">
        <w:rPr>
          <w:rFonts w:ascii="Arial" w:hAnsi="Arial" w:cs="Arial"/>
        </w:rPr>
        <w:t xml:space="preserve"> </w:t>
      </w:r>
      <w:r w:rsidRPr="002643FC">
        <w:rPr>
          <w:rFonts w:ascii="Arial" w:hAnsi="Arial" w:cs="Arial"/>
          <w:color w:val="191A1E"/>
        </w:rPr>
        <w:t>species</w:t>
      </w:r>
      <w:r w:rsidRPr="002643FC">
        <w:rPr>
          <w:rFonts w:ascii="Arial" w:hAnsi="Arial" w:cs="Arial"/>
        </w:rPr>
        <w:t xml:space="preserve"> </w:t>
      </w:r>
      <w:r w:rsidRPr="002643FC">
        <w:rPr>
          <w:rFonts w:ascii="Arial" w:hAnsi="Arial" w:cs="Arial"/>
          <w:color w:val="191A1E"/>
        </w:rPr>
        <w:t>under</w:t>
      </w:r>
      <w:r w:rsidRPr="002643FC">
        <w:rPr>
          <w:rFonts w:ascii="Arial" w:hAnsi="Arial" w:cs="Arial"/>
        </w:rPr>
        <w:t xml:space="preserve"> </w:t>
      </w:r>
      <w:r w:rsidRPr="002643FC">
        <w:rPr>
          <w:rFonts w:ascii="Arial" w:hAnsi="Arial" w:cs="Arial"/>
          <w:color w:val="191A1E"/>
        </w:rPr>
        <w:t>pressure</w:t>
      </w:r>
      <w:r w:rsidRPr="002643FC">
        <w:rPr>
          <w:rFonts w:ascii="Arial" w:hAnsi="Arial" w:cs="Arial"/>
        </w:rPr>
        <w:t xml:space="preserve"> </w:t>
      </w:r>
      <w:r w:rsidRPr="002643FC">
        <w:rPr>
          <w:rFonts w:ascii="Arial" w:hAnsi="Arial" w:cs="Arial"/>
          <w:color w:val="191A1E"/>
        </w:rPr>
        <w:t>in</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region.</w:t>
      </w:r>
      <w:r w:rsidRPr="002643FC">
        <w:rPr>
          <w:rFonts w:ascii="Arial" w:hAnsi="Arial" w:cs="Arial"/>
        </w:rPr>
        <w:t xml:space="preserve"> </w:t>
      </w:r>
      <w:r w:rsidRPr="002643FC">
        <w:rPr>
          <w:rFonts w:ascii="Arial" w:hAnsi="Arial" w:cs="Arial"/>
          <w:color w:val="191A1E"/>
        </w:rPr>
        <w:t>In</w:t>
      </w:r>
      <w:r w:rsidRPr="002643FC">
        <w:rPr>
          <w:rFonts w:ascii="Arial" w:hAnsi="Arial" w:cs="Arial"/>
        </w:rPr>
        <w:t xml:space="preserve"> </w:t>
      </w:r>
      <w:r w:rsidRPr="002643FC">
        <w:rPr>
          <w:rFonts w:ascii="Arial" w:hAnsi="Arial" w:cs="Arial"/>
          <w:color w:val="191A1E"/>
        </w:rPr>
        <w:t>turn,</w:t>
      </w:r>
      <w:r w:rsidRPr="002643FC">
        <w:rPr>
          <w:rFonts w:ascii="Arial" w:hAnsi="Arial" w:cs="Arial"/>
        </w:rPr>
        <w:t xml:space="preserve"> </w:t>
      </w:r>
      <w:r w:rsidRPr="002643FC">
        <w:rPr>
          <w:rFonts w:ascii="Arial" w:hAnsi="Arial" w:cs="Arial"/>
          <w:color w:val="191A1E"/>
        </w:rPr>
        <w:t>this</w:t>
      </w:r>
      <w:r w:rsidRPr="002643FC">
        <w:rPr>
          <w:rFonts w:ascii="Arial" w:hAnsi="Arial" w:cs="Arial"/>
        </w:rPr>
        <w:t xml:space="preserve"> </w:t>
      </w:r>
      <w:r w:rsidRPr="002643FC">
        <w:rPr>
          <w:rFonts w:ascii="Arial" w:hAnsi="Arial" w:cs="Arial"/>
          <w:color w:val="191A1E"/>
        </w:rPr>
        <w:t>helps foster the ecosystem services associated with an ecological community.</w:t>
      </w:r>
    </w:p>
    <w:p w:rsidR="00987D17" w:rsidRPr="002643FC" w:rsidRDefault="00967CC7" w:rsidP="00987D17">
      <w:pPr>
        <w:pStyle w:val="Default"/>
        <w:numPr>
          <w:ilvl w:val="0"/>
          <w:numId w:val="5"/>
        </w:numPr>
        <w:spacing w:after="120"/>
        <w:ind w:left="284" w:hanging="284"/>
        <w:rPr>
          <w:rFonts w:ascii="Arial" w:hAnsi="Arial" w:cs="Arial"/>
          <w:color w:val="191A1E"/>
        </w:rPr>
      </w:pPr>
      <w:r w:rsidRPr="002643FC">
        <w:rPr>
          <w:rFonts w:ascii="Arial" w:hAnsi="Arial" w:cs="Arial"/>
          <w:color w:val="191A1E"/>
        </w:rPr>
        <w:t>Listing threatened ecological communities helps protect</w:t>
      </w:r>
      <w:r w:rsidRPr="002643FC">
        <w:rPr>
          <w:rFonts w:ascii="Arial" w:hAnsi="Arial" w:cs="Arial"/>
        </w:rPr>
        <w:t xml:space="preserve"> </w:t>
      </w:r>
      <w:r w:rsidRPr="002643FC">
        <w:rPr>
          <w:rFonts w:ascii="Arial" w:hAnsi="Arial" w:cs="Arial"/>
          <w:color w:val="191A1E"/>
        </w:rPr>
        <w:t>them</w:t>
      </w:r>
      <w:r w:rsidRPr="002643FC">
        <w:rPr>
          <w:rFonts w:ascii="Arial" w:hAnsi="Arial" w:cs="Arial"/>
        </w:rPr>
        <w:t xml:space="preserve"> </w:t>
      </w:r>
      <w:r w:rsidRPr="002643FC">
        <w:rPr>
          <w:rFonts w:ascii="Arial" w:hAnsi="Arial" w:cs="Arial"/>
          <w:color w:val="191A1E"/>
        </w:rPr>
        <w:t>from</w:t>
      </w:r>
      <w:r w:rsidRPr="002643FC">
        <w:rPr>
          <w:rFonts w:ascii="Arial" w:hAnsi="Arial" w:cs="Arial"/>
        </w:rPr>
        <w:t xml:space="preserve"> </w:t>
      </w:r>
      <w:r w:rsidRPr="002643FC">
        <w:rPr>
          <w:rFonts w:ascii="Arial" w:hAnsi="Arial" w:cs="Arial"/>
          <w:color w:val="191A1E"/>
        </w:rPr>
        <w:t>future</w:t>
      </w:r>
      <w:r w:rsidRPr="002643FC">
        <w:rPr>
          <w:rFonts w:ascii="Arial" w:hAnsi="Arial" w:cs="Arial"/>
        </w:rPr>
        <w:t xml:space="preserve"> </w:t>
      </w:r>
      <w:r w:rsidRPr="002643FC">
        <w:rPr>
          <w:rFonts w:ascii="Arial" w:hAnsi="Arial" w:cs="Arial"/>
          <w:color w:val="191A1E"/>
        </w:rPr>
        <w:t>significant</w:t>
      </w:r>
      <w:r w:rsidRPr="002643FC">
        <w:rPr>
          <w:rFonts w:ascii="Arial" w:hAnsi="Arial" w:cs="Arial"/>
        </w:rPr>
        <w:t xml:space="preserve"> </w:t>
      </w:r>
      <w:r w:rsidRPr="002643FC">
        <w:rPr>
          <w:rFonts w:ascii="Arial" w:hAnsi="Arial" w:cs="Arial"/>
          <w:color w:val="191A1E"/>
        </w:rPr>
        <w:t>human</w:t>
      </w:r>
      <w:r w:rsidRPr="002643FC">
        <w:rPr>
          <w:rFonts w:ascii="Arial" w:hAnsi="Arial" w:cs="Arial"/>
        </w:rPr>
        <w:t xml:space="preserve"> </w:t>
      </w:r>
      <w:r w:rsidRPr="002643FC">
        <w:rPr>
          <w:rFonts w:ascii="Arial" w:hAnsi="Arial" w:cs="Arial"/>
          <w:color w:val="191A1E"/>
        </w:rPr>
        <w:t>impacts</w:t>
      </w:r>
      <w:r w:rsidRPr="002643FC">
        <w:rPr>
          <w:rFonts w:ascii="Arial" w:hAnsi="Arial" w:cs="Arial"/>
        </w:rPr>
        <w:t xml:space="preserve"> </w:t>
      </w:r>
      <w:r w:rsidRPr="002643FC">
        <w:rPr>
          <w:rFonts w:ascii="Arial" w:hAnsi="Arial" w:cs="Arial"/>
          <w:color w:val="191A1E"/>
        </w:rPr>
        <w:t>that may cause further decline. The aim of the national environment</w:t>
      </w:r>
      <w:r w:rsidRPr="002643FC">
        <w:rPr>
          <w:rFonts w:ascii="Arial" w:hAnsi="Arial" w:cs="Arial"/>
        </w:rPr>
        <w:t xml:space="preserve"> </w:t>
      </w:r>
      <w:r w:rsidRPr="002643FC">
        <w:rPr>
          <w:rFonts w:ascii="Arial" w:hAnsi="Arial" w:cs="Arial"/>
          <w:color w:val="191A1E"/>
        </w:rPr>
        <w:t>law</w:t>
      </w:r>
      <w:r w:rsidRPr="002643FC">
        <w:rPr>
          <w:rFonts w:ascii="Arial" w:hAnsi="Arial" w:cs="Arial"/>
        </w:rPr>
        <w:t xml:space="preserve"> </w:t>
      </w:r>
      <w:r w:rsidRPr="002643FC">
        <w:rPr>
          <w:rFonts w:ascii="Arial" w:hAnsi="Arial" w:cs="Arial"/>
          <w:color w:val="191A1E"/>
        </w:rPr>
        <w:t>is</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ensure</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matters</w:t>
      </w:r>
      <w:r w:rsidRPr="002643FC">
        <w:rPr>
          <w:rFonts w:ascii="Arial" w:hAnsi="Arial" w:cs="Arial"/>
        </w:rPr>
        <w:t xml:space="preserve"> </w:t>
      </w:r>
      <w:r w:rsidRPr="002643FC">
        <w:rPr>
          <w:rFonts w:ascii="Arial" w:hAnsi="Arial" w:cs="Arial"/>
          <w:color w:val="191A1E"/>
        </w:rPr>
        <w:t>of</w:t>
      </w:r>
      <w:r w:rsidRPr="002643FC">
        <w:rPr>
          <w:rFonts w:ascii="Arial" w:hAnsi="Arial" w:cs="Arial"/>
        </w:rPr>
        <w:t xml:space="preserve"> </w:t>
      </w:r>
      <w:r w:rsidRPr="002643FC">
        <w:rPr>
          <w:rFonts w:ascii="Arial" w:hAnsi="Arial" w:cs="Arial"/>
          <w:color w:val="191A1E"/>
        </w:rPr>
        <w:t>national</w:t>
      </w:r>
      <w:r w:rsidRPr="002643FC">
        <w:rPr>
          <w:rFonts w:ascii="Arial" w:hAnsi="Arial" w:cs="Arial"/>
        </w:rPr>
        <w:t xml:space="preserve"> </w:t>
      </w:r>
      <w:r w:rsidRPr="002643FC">
        <w:rPr>
          <w:rFonts w:ascii="Arial" w:hAnsi="Arial" w:cs="Arial"/>
          <w:color w:val="191A1E"/>
        </w:rPr>
        <w:t>environmental</w:t>
      </w:r>
      <w:r w:rsidRPr="002643FC">
        <w:rPr>
          <w:rFonts w:ascii="Arial" w:hAnsi="Arial" w:cs="Arial"/>
        </w:rPr>
        <w:t xml:space="preserve"> </w:t>
      </w:r>
      <w:r w:rsidRPr="002643FC">
        <w:rPr>
          <w:rFonts w:ascii="Arial" w:hAnsi="Arial" w:cs="Arial"/>
          <w:color w:val="191A1E"/>
        </w:rPr>
        <w:t>significance</w:t>
      </w:r>
      <w:r w:rsidRPr="002643FC">
        <w:rPr>
          <w:rFonts w:ascii="Arial" w:hAnsi="Arial" w:cs="Arial"/>
        </w:rPr>
        <w:t xml:space="preserve"> </w:t>
      </w:r>
      <w:r w:rsidRPr="002643FC">
        <w:rPr>
          <w:rFonts w:ascii="Arial" w:hAnsi="Arial" w:cs="Arial"/>
          <w:color w:val="191A1E"/>
        </w:rPr>
        <w:t>are</w:t>
      </w:r>
      <w:r w:rsidRPr="002643FC">
        <w:rPr>
          <w:rFonts w:ascii="Arial" w:hAnsi="Arial" w:cs="Arial"/>
        </w:rPr>
        <w:t xml:space="preserve"> </w:t>
      </w:r>
      <w:r w:rsidRPr="002643FC">
        <w:rPr>
          <w:rFonts w:ascii="Arial" w:hAnsi="Arial" w:cs="Arial"/>
          <w:color w:val="191A1E"/>
        </w:rPr>
        <w:t>given</w:t>
      </w:r>
      <w:r w:rsidRPr="002643FC">
        <w:rPr>
          <w:rFonts w:ascii="Arial" w:hAnsi="Arial" w:cs="Arial"/>
        </w:rPr>
        <w:t xml:space="preserve"> </w:t>
      </w:r>
      <w:r w:rsidRPr="002643FC">
        <w:rPr>
          <w:rFonts w:ascii="Arial" w:hAnsi="Arial" w:cs="Arial"/>
          <w:color w:val="191A1E"/>
        </w:rPr>
        <w:t>due</w:t>
      </w:r>
      <w:r w:rsidRPr="002643FC">
        <w:rPr>
          <w:rFonts w:ascii="Arial" w:hAnsi="Arial" w:cs="Arial"/>
        </w:rPr>
        <w:t xml:space="preserve"> </w:t>
      </w:r>
      <w:r w:rsidRPr="002643FC">
        <w:rPr>
          <w:rFonts w:ascii="Arial" w:hAnsi="Arial" w:cs="Arial"/>
          <w:color w:val="191A1E"/>
        </w:rPr>
        <w:t>consideration,</w:t>
      </w:r>
      <w:r w:rsidRPr="002643FC">
        <w:rPr>
          <w:rFonts w:ascii="Arial" w:hAnsi="Arial" w:cs="Arial"/>
        </w:rPr>
        <w:t xml:space="preserve"> </w:t>
      </w:r>
      <w:r w:rsidRPr="002643FC">
        <w:rPr>
          <w:rFonts w:ascii="Arial" w:hAnsi="Arial" w:cs="Arial"/>
          <w:color w:val="191A1E"/>
        </w:rPr>
        <w:t>along with broader economic, social and other issues in</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planning</w:t>
      </w:r>
      <w:r w:rsidRPr="002643FC">
        <w:rPr>
          <w:rFonts w:ascii="Arial" w:hAnsi="Arial" w:cs="Arial"/>
        </w:rPr>
        <w:t xml:space="preserve"> </w:t>
      </w:r>
      <w:r w:rsidRPr="002643FC">
        <w:rPr>
          <w:rFonts w:ascii="Arial" w:hAnsi="Arial" w:cs="Arial"/>
          <w:color w:val="191A1E"/>
        </w:rPr>
        <w:t>of</w:t>
      </w:r>
      <w:r w:rsidRPr="002643FC">
        <w:rPr>
          <w:rFonts w:ascii="Arial" w:hAnsi="Arial" w:cs="Arial"/>
        </w:rPr>
        <w:t xml:space="preserve"> </w:t>
      </w:r>
      <w:r w:rsidRPr="002643FC">
        <w:rPr>
          <w:rFonts w:ascii="Arial" w:hAnsi="Arial" w:cs="Arial"/>
          <w:color w:val="191A1E"/>
        </w:rPr>
        <w:t>any</w:t>
      </w:r>
      <w:r w:rsidRPr="002643FC">
        <w:rPr>
          <w:rFonts w:ascii="Arial" w:hAnsi="Arial" w:cs="Arial"/>
        </w:rPr>
        <w:t xml:space="preserve"> </w:t>
      </w:r>
      <w:r w:rsidRPr="002643FC">
        <w:rPr>
          <w:rFonts w:ascii="Arial" w:hAnsi="Arial" w:cs="Arial"/>
          <w:color w:val="191A1E"/>
        </w:rPr>
        <w:t>large</w:t>
      </w:r>
      <w:r w:rsidRPr="002643FC">
        <w:rPr>
          <w:rFonts w:ascii="Arial" w:hAnsi="Arial" w:cs="Arial"/>
        </w:rPr>
        <w:t xml:space="preserve"> </w:t>
      </w:r>
      <w:r w:rsidRPr="002643FC">
        <w:rPr>
          <w:rFonts w:ascii="Arial" w:hAnsi="Arial" w:cs="Arial"/>
          <w:color w:val="191A1E"/>
        </w:rPr>
        <w:t>projects.</w:t>
      </w:r>
      <w:r w:rsidRPr="002643FC">
        <w:rPr>
          <w:rFonts w:ascii="Arial" w:hAnsi="Arial" w:cs="Arial"/>
        </w:rPr>
        <w:t xml:space="preserve"> </w:t>
      </w:r>
      <w:r w:rsidRPr="002643FC">
        <w:rPr>
          <w:rFonts w:ascii="Arial" w:hAnsi="Arial" w:cs="Arial"/>
          <w:color w:val="191A1E"/>
        </w:rPr>
        <w:t>Where</w:t>
      </w:r>
      <w:r w:rsidRPr="002643FC">
        <w:rPr>
          <w:rFonts w:ascii="Arial" w:hAnsi="Arial" w:cs="Arial"/>
        </w:rPr>
        <w:t xml:space="preserve"> </w:t>
      </w:r>
      <w:r w:rsidRPr="002643FC">
        <w:rPr>
          <w:rFonts w:ascii="Arial" w:hAnsi="Arial" w:cs="Arial"/>
          <w:color w:val="191A1E"/>
        </w:rPr>
        <w:t>possible,</w:t>
      </w:r>
      <w:r w:rsidRPr="002643FC">
        <w:rPr>
          <w:rFonts w:ascii="Arial" w:hAnsi="Arial" w:cs="Arial"/>
        </w:rPr>
        <w:t xml:space="preserve"> </w:t>
      </w:r>
      <w:r w:rsidRPr="002643FC">
        <w:rPr>
          <w:rFonts w:ascii="Arial" w:hAnsi="Arial" w:cs="Arial"/>
          <w:color w:val="191A1E"/>
        </w:rPr>
        <w:t>significant</w:t>
      </w:r>
      <w:r w:rsidRPr="002643FC">
        <w:rPr>
          <w:rFonts w:ascii="Arial" w:hAnsi="Arial" w:cs="Arial"/>
        </w:rPr>
        <w:t xml:space="preserve"> </w:t>
      </w:r>
      <w:r w:rsidRPr="002643FC">
        <w:rPr>
          <w:rFonts w:ascii="Arial" w:hAnsi="Arial" w:cs="Arial"/>
          <w:color w:val="191A1E"/>
        </w:rPr>
        <w:t>adverse</w:t>
      </w:r>
      <w:r w:rsidRPr="002643FC">
        <w:rPr>
          <w:rFonts w:ascii="Arial" w:hAnsi="Arial" w:cs="Arial"/>
        </w:rPr>
        <w:t xml:space="preserve"> </w:t>
      </w:r>
      <w:r w:rsidRPr="002643FC">
        <w:rPr>
          <w:rFonts w:ascii="Arial" w:hAnsi="Arial" w:cs="Arial"/>
          <w:color w:val="191A1E"/>
        </w:rPr>
        <w:t>impacts</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environment</w:t>
      </w:r>
      <w:r w:rsidRPr="002643FC">
        <w:rPr>
          <w:rFonts w:ascii="Arial" w:hAnsi="Arial" w:cs="Arial"/>
        </w:rPr>
        <w:t xml:space="preserve"> </w:t>
      </w:r>
      <w:r w:rsidRPr="002643FC">
        <w:rPr>
          <w:rFonts w:ascii="Arial" w:hAnsi="Arial" w:cs="Arial"/>
          <w:color w:val="191A1E"/>
        </w:rPr>
        <w:t>should</w:t>
      </w:r>
      <w:r w:rsidRPr="002643FC">
        <w:rPr>
          <w:rFonts w:ascii="Arial" w:hAnsi="Arial" w:cs="Arial"/>
        </w:rPr>
        <w:t xml:space="preserve"> </w:t>
      </w:r>
      <w:r w:rsidRPr="002643FC">
        <w:rPr>
          <w:rFonts w:ascii="Arial" w:hAnsi="Arial" w:cs="Arial"/>
          <w:color w:val="191A1E"/>
        </w:rPr>
        <w:t>be</w:t>
      </w:r>
      <w:r w:rsidRPr="002643FC">
        <w:rPr>
          <w:rFonts w:ascii="Arial" w:hAnsi="Arial" w:cs="Arial"/>
        </w:rPr>
        <w:t xml:space="preserve"> </w:t>
      </w:r>
      <w:r w:rsidRPr="002643FC">
        <w:rPr>
          <w:rFonts w:ascii="Arial" w:hAnsi="Arial" w:cs="Arial"/>
          <w:color w:val="191A1E"/>
        </w:rPr>
        <w:t>avoided</w:t>
      </w:r>
      <w:r>
        <w:rPr>
          <w:rFonts w:ascii="Arial" w:hAnsi="Arial" w:cs="Arial"/>
          <w:color w:val="191A1E"/>
        </w:rPr>
        <w:t>;</w:t>
      </w:r>
      <w:r w:rsidRPr="002643FC">
        <w:rPr>
          <w:rFonts w:ascii="Arial" w:hAnsi="Arial" w:cs="Arial"/>
        </w:rPr>
        <w:t xml:space="preserve"> </w:t>
      </w:r>
      <w:r w:rsidRPr="002643FC">
        <w:rPr>
          <w:rFonts w:ascii="Arial" w:hAnsi="Arial" w:cs="Arial"/>
          <w:color w:val="191A1E"/>
        </w:rPr>
        <w:t>or</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impacts</w:t>
      </w:r>
      <w:r w:rsidRPr="002643FC">
        <w:rPr>
          <w:rFonts w:ascii="Arial" w:hAnsi="Arial" w:cs="Arial"/>
        </w:rPr>
        <w:t xml:space="preserve"> </w:t>
      </w:r>
      <w:r w:rsidRPr="002643FC">
        <w:rPr>
          <w:rFonts w:ascii="Arial" w:hAnsi="Arial" w:cs="Arial"/>
          <w:color w:val="191A1E"/>
        </w:rPr>
        <w:t>mitigated,</w:t>
      </w:r>
      <w:r w:rsidRPr="002643FC">
        <w:rPr>
          <w:rFonts w:ascii="Arial" w:hAnsi="Arial" w:cs="Arial"/>
        </w:rPr>
        <w:t xml:space="preserve"> </w:t>
      </w:r>
      <w:r w:rsidRPr="002643FC">
        <w:rPr>
          <w:rFonts w:ascii="Arial" w:hAnsi="Arial" w:cs="Arial"/>
          <w:color w:val="191A1E"/>
        </w:rPr>
        <w:t>reduced</w:t>
      </w:r>
      <w:r w:rsidRPr="002643FC">
        <w:rPr>
          <w:rFonts w:ascii="Arial" w:hAnsi="Arial" w:cs="Arial"/>
        </w:rPr>
        <w:t xml:space="preserve"> </w:t>
      </w:r>
      <w:r w:rsidRPr="002643FC">
        <w:rPr>
          <w:rFonts w:ascii="Arial" w:hAnsi="Arial" w:cs="Arial"/>
          <w:color w:val="191A1E"/>
        </w:rPr>
        <w:t>or</w:t>
      </w:r>
      <w:r w:rsidRPr="002643FC">
        <w:rPr>
          <w:rFonts w:ascii="Arial" w:hAnsi="Arial" w:cs="Arial"/>
        </w:rPr>
        <w:t xml:space="preserve"> </w:t>
      </w:r>
      <w:r w:rsidRPr="002643FC">
        <w:rPr>
          <w:rFonts w:ascii="Arial" w:hAnsi="Arial" w:cs="Arial"/>
          <w:color w:val="191A1E"/>
        </w:rPr>
        <w:t>offset,</w:t>
      </w:r>
      <w:r w:rsidRPr="002643FC">
        <w:rPr>
          <w:rFonts w:ascii="Arial" w:hAnsi="Arial" w:cs="Arial"/>
        </w:rPr>
        <w:t xml:space="preserve"> </w:t>
      </w:r>
      <w:r w:rsidRPr="002643FC">
        <w:rPr>
          <w:rFonts w:ascii="Arial" w:hAnsi="Arial" w:cs="Arial"/>
          <w:color w:val="191A1E"/>
        </w:rPr>
        <w:t>when unavoidable.</w:t>
      </w:r>
    </w:p>
    <w:p w:rsidR="00987D17" w:rsidRPr="002643FC" w:rsidRDefault="00967CC7" w:rsidP="00987D17">
      <w:pPr>
        <w:pStyle w:val="Default"/>
        <w:numPr>
          <w:ilvl w:val="0"/>
          <w:numId w:val="5"/>
        </w:numPr>
        <w:spacing w:after="120"/>
        <w:ind w:left="284" w:hanging="284"/>
        <w:rPr>
          <w:rFonts w:ascii="Arial" w:hAnsi="Arial" w:cs="Arial"/>
          <w:color w:val="191A1E"/>
        </w:rPr>
      </w:pPr>
      <w:r w:rsidRPr="002643FC">
        <w:rPr>
          <w:rFonts w:ascii="Arial" w:hAnsi="Arial" w:cs="Arial"/>
          <w:color w:val="191A1E"/>
        </w:rPr>
        <w:t>National listing encourages agencies and community/Landcare</w:t>
      </w:r>
      <w:r w:rsidRPr="002643FC">
        <w:rPr>
          <w:rFonts w:ascii="Arial" w:hAnsi="Arial" w:cs="Arial"/>
        </w:rPr>
        <w:t xml:space="preserve"> </w:t>
      </w:r>
      <w:r w:rsidRPr="002643FC">
        <w:rPr>
          <w:rFonts w:ascii="Arial" w:hAnsi="Arial" w:cs="Arial"/>
          <w:color w:val="191A1E"/>
        </w:rPr>
        <w:t>groups</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apply for</w:t>
      </w:r>
      <w:r w:rsidRPr="002643FC">
        <w:rPr>
          <w:rFonts w:ascii="Arial" w:hAnsi="Arial" w:cs="Arial"/>
        </w:rPr>
        <w:t xml:space="preserve"> </w:t>
      </w:r>
      <w:r w:rsidRPr="002643FC">
        <w:rPr>
          <w:rFonts w:ascii="Arial" w:hAnsi="Arial" w:cs="Arial"/>
          <w:color w:val="191A1E"/>
        </w:rPr>
        <w:t>environmental</w:t>
      </w:r>
      <w:r w:rsidRPr="002643FC">
        <w:rPr>
          <w:rFonts w:ascii="Arial" w:hAnsi="Arial" w:cs="Arial"/>
        </w:rPr>
        <w:t xml:space="preserve"> </w:t>
      </w:r>
      <w:r w:rsidRPr="002643FC">
        <w:rPr>
          <w:rFonts w:ascii="Arial" w:hAnsi="Arial" w:cs="Arial"/>
          <w:color w:val="191A1E"/>
        </w:rPr>
        <w:t>funding</w:t>
      </w:r>
      <w:r w:rsidRPr="002643FC">
        <w:rPr>
          <w:rFonts w:ascii="Arial" w:hAnsi="Arial" w:cs="Arial"/>
        </w:rPr>
        <w:t xml:space="preserve"> </w:t>
      </w:r>
      <w:r w:rsidRPr="002643FC">
        <w:rPr>
          <w:rFonts w:ascii="Arial" w:hAnsi="Arial" w:cs="Arial"/>
          <w:color w:val="191A1E"/>
        </w:rPr>
        <w:t>opportunities</w:t>
      </w:r>
      <w:r w:rsidRPr="002643FC">
        <w:rPr>
          <w:rFonts w:ascii="Arial" w:hAnsi="Arial" w:cs="Arial"/>
        </w:rPr>
        <w:t xml:space="preserve"> </w:t>
      </w:r>
      <w:r w:rsidRPr="002643FC">
        <w:rPr>
          <w:rFonts w:ascii="Arial" w:hAnsi="Arial" w:cs="Arial"/>
          <w:color w:val="191A1E"/>
        </w:rPr>
        <w:t>for</w:t>
      </w:r>
      <w:r w:rsidRPr="002643FC">
        <w:rPr>
          <w:rFonts w:ascii="Arial" w:hAnsi="Arial" w:cs="Arial"/>
        </w:rPr>
        <w:t xml:space="preserve"> </w:t>
      </w:r>
      <w:r w:rsidRPr="002643FC">
        <w:rPr>
          <w:rFonts w:ascii="Arial" w:hAnsi="Arial" w:cs="Arial"/>
          <w:color w:val="191A1E"/>
        </w:rPr>
        <w:t>conservation</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recovery</w:t>
      </w:r>
      <w:r w:rsidRPr="002643FC">
        <w:rPr>
          <w:rFonts w:ascii="Arial" w:hAnsi="Arial" w:cs="Arial"/>
        </w:rPr>
        <w:t xml:space="preserve"> </w:t>
      </w:r>
      <w:r w:rsidRPr="002643FC">
        <w:rPr>
          <w:rFonts w:ascii="Arial" w:hAnsi="Arial" w:cs="Arial"/>
          <w:color w:val="191A1E"/>
        </w:rPr>
        <w:t>works.</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Australian</w:t>
      </w:r>
      <w:r w:rsidRPr="002643FC">
        <w:rPr>
          <w:rFonts w:ascii="Arial" w:hAnsi="Arial" w:cs="Arial"/>
        </w:rPr>
        <w:t xml:space="preserve"> </w:t>
      </w:r>
      <w:r w:rsidRPr="002643FC">
        <w:rPr>
          <w:rFonts w:ascii="Arial" w:hAnsi="Arial" w:cs="Arial"/>
          <w:color w:val="191A1E"/>
        </w:rPr>
        <w:t>Government</w:t>
      </w:r>
      <w:r w:rsidRPr="002643FC">
        <w:rPr>
          <w:rFonts w:ascii="Arial" w:hAnsi="Arial" w:cs="Arial"/>
        </w:rPr>
        <w:t xml:space="preserve"> </w:t>
      </w:r>
      <w:r w:rsidRPr="002643FC">
        <w:rPr>
          <w:rFonts w:ascii="Arial" w:hAnsi="Arial" w:cs="Arial"/>
          <w:color w:val="191A1E"/>
        </w:rPr>
        <w:t>has</w:t>
      </w:r>
      <w:r w:rsidRPr="002643FC">
        <w:rPr>
          <w:rFonts w:ascii="Arial" w:hAnsi="Arial" w:cs="Arial"/>
        </w:rPr>
        <w:t xml:space="preserve"> </w:t>
      </w:r>
      <w:r w:rsidRPr="002643FC">
        <w:rPr>
          <w:rFonts w:ascii="Arial" w:hAnsi="Arial" w:cs="Arial"/>
          <w:color w:val="191A1E"/>
        </w:rPr>
        <w:t>a</w:t>
      </w:r>
      <w:r w:rsidRPr="002643FC">
        <w:rPr>
          <w:rFonts w:ascii="Arial" w:hAnsi="Arial" w:cs="Arial"/>
        </w:rPr>
        <w:t xml:space="preserve"> </w:t>
      </w:r>
      <w:r w:rsidRPr="002643FC">
        <w:rPr>
          <w:rFonts w:ascii="Arial" w:hAnsi="Arial" w:cs="Arial"/>
          <w:color w:val="191A1E"/>
        </w:rPr>
        <w:t>variety</w:t>
      </w:r>
      <w:r w:rsidRPr="002643FC">
        <w:rPr>
          <w:rFonts w:ascii="Arial" w:hAnsi="Arial" w:cs="Arial"/>
        </w:rPr>
        <w:t xml:space="preserve"> </w:t>
      </w:r>
      <w:r w:rsidRPr="002643FC">
        <w:rPr>
          <w:rFonts w:ascii="Arial" w:hAnsi="Arial" w:cs="Arial"/>
          <w:color w:val="191A1E"/>
        </w:rPr>
        <w:t>of</w:t>
      </w:r>
      <w:r w:rsidRPr="002643FC">
        <w:rPr>
          <w:rFonts w:ascii="Arial" w:hAnsi="Arial" w:cs="Arial"/>
        </w:rPr>
        <w:t xml:space="preserve"> </w:t>
      </w:r>
      <w:r w:rsidRPr="002643FC">
        <w:rPr>
          <w:rFonts w:ascii="Arial" w:hAnsi="Arial" w:cs="Arial"/>
          <w:color w:val="191A1E"/>
        </w:rPr>
        <w:t>programmes</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encourage</w:t>
      </w:r>
      <w:r w:rsidRPr="002643FC">
        <w:rPr>
          <w:rFonts w:ascii="Arial" w:hAnsi="Arial" w:cs="Arial"/>
        </w:rPr>
        <w:t xml:space="preserve"> </w:t>
      </w:r>
      <w:r w:rsidRPr="002643FC">
        <w:rPr>
          <w:rFonts w:ascii="Arial" w:hAnsi="Arial" w:cs="Arial"/>
          <w:color w:val="191A1E"/>
        </w:rPr>
        <w:t>land managers</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continue</w:t>
      </w:r>
      <w:r w:rsidRPr="002643FC">
        <w:rPr>
          <w:rFonts w:ascii="Arial" w:hAnsi="Arial" w:cs="Arial"/>
        </w:rPr>
        <w:t xml:space="preserve"> </w:t>
      </w:r>
      <w:r w:rsidRPr="002643FC">
        <w:rPr>
          <w:rFonts w:ascii="Arial" w:hAnsi="Arial" w:cs="Arial"/>
          <w:color w:val="191A1E"/>
        </w:rPr>
        <w:t>to</w:t>
      </w:r>
      <w:r w:rsidRPr="002643FC">
        <w:rPr>
          <w:rFonts w:ascii="Arial" w:hAnsi="Arial" w:cs="Arial"/>
        </w:rPr>
        <w:t xml:space="preserve"> </w:t>
      </w:r>
      <w:r w:rsidRPr="002643FC">
        <w:rPr>
          <w:rFonts w:ascii="Arial" w:hAnsi="Arial" w:cs="Arial"/>
          <w:color w:val="191A1E"/>
        </w:rPr>
        <w:t>conserve</w:t>
      </w:r>
      <w:r w:rsidRPr="002643FC">
        <w:rPr>
          <w:rFonts w:ascii="Arial" w:hAnsi="Arial" w:cs="Arial"/>
        </w:rPr>
        <w:t xml:space="preserve"> </w:t>
      </w:r>
      <w:r w:rsidRPr="002643FC">
        <w:rPr>
          <w:rFonts w:ascii="Arial" w:hAnsi="Arial" w:cs="Arial"/>
          <w:color w:val="191A1E"/>
        </w:rPr>
        <w:t>biodiversity</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ecosystem</w:t>
      </w:r>
      <w:r w:rsidRPr="002643FC">
        <w:rPr>
          <w:rFonts w:ascii="Arial" w:hAnsi="Arial" w:cs="Arial"/>
        </w:rPr>
        <w:t xml:space="preserve"> </w:t>
      </w:r>
      <w:r w:rsidRPr="002643FC">
        <w:rPr>
          <w:rFonts w:ascii="Arial" w:hAnsi="Arial" w:cs="Arial"/>
          <w:color w:val="191A1E"/>
        </w:rPr>
        <w:t>services</w:t>
      </w:r>
      <w:r w:rsidRPr="002643FC">
        <w:rPr>
          <w:rFonts w:ascii="Arial" w:hAnsi="Arial" w:cs="Arial"/>
        </w:rPr>
        <w:t xml:space="preserve"> </w:t>
      </w:r>
      <w:r w:rsidRPr="002643FC">
        <w:rPr>
          <w:rFonts w:ascii="Arial" w:hAnsi="Arial" w:cs="Arial"/>
          <w:color w:val="191A1E"/>
        </w:rPr>
        <w:t>on</w:t>
      </w:r>
      <w:r w:rsidRPr="002643FC">
        <w:rPr>
          <w:rFonts w:ascii="Arial" w:hAnsi="Arial" w:cs="Arial"/>
        </w:rPr>
        <w:t xml:space="preserve"> </w:t>
      </w:r>
      <w:r w:rsidRPr="002643FC">
        <w:rPr>
          <w:rFonts w:ascii="Arial" w:hAnsi="Arial" w:cs="Arial"/>
          <w:color w:val="191A1E"/>
        </w:rPr>
        <w:t xml:space="preserve">their properties. </w:t>
      </w:r>
    </w:p>
    <w:p w:rsidR="00987D17" w:rsidRPr="002643FC" w:rsidRDefault="00967CC7" w:rsidP="00987D17">
      <w:pPr>
        <w:pStyle w:val="Default"/>
        <w:numPr>
          <w:ilvl w:val="0"/>
          <w:numId w:val="5"/>
        </w:numPr>
        <w:spacing w:after="120"/>
        <w:ind w:left="284" w:hanging="284"/>
        <w:rPr>
          <w:rFonts w:ascii="Arial" w:hAnsi="Arial" w:cs="Arial"/>
          <w:color w:val="191A1E"/>
        </w:rPr>
      </w:pPr>
      <w:r w:rsidRPr="002643FC">
        <w:rPr>
          <w:rFonts w:ascii="Arial" w:hAnsi="Arial" w:cs="Arial"/>
          <w:color w:val="191A1E"/>
        </w:rPr>
        <w:t xml:space="preserve">A </w:t>
      </w:r>
      <w:r>
        <w:t>conservation advice</w:t>
      </w:r>
      <w:r w:rsidRPr="002643FC">
        <w:rPr>
          <w:rFonts w:ascii="Arial" w:hAnsi="Arial" w:cs="Arial"/>
          <w:color w:val="191A1E"/>
        </w:rPr>
        <w:t>, published at the time of listing, provides</w:t>
      </w:r>
      <w:r w:rsidRPr="002643FC">
        <w:rPr>
          <w:rFonts w:ascii="Arial" w:hAnsi="Arial" w:cs="Arial"/>
        </w:rPr>
        <w:t xml:space="preserve"> </w:t>
      </w:r>
      <w:r w:rsidRPr="002643FC">
        <w:rPr>
          <w:rFonts w:ascii="Arial" w:hAnsi="Arial" w:cs="Arial"/>
          <w:color w:val="191A1E"/>
        </w:rPr>
        <w:t>guidance</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options</w:t>
      </w:r>
      <w:r w:rsidRPr="002643FC">
        <w:rPr>
          <w:rFonts w:ascii="Arial" w:hAnsi="Arial" w:cs="Arial"/>
        </w:rPr>
        <w:t xml:space="preserve"> </w:t>
      </w:r>
      <w:r w:rsidRPr="002643FC">
        <w:rPr>
          <w:rFonts w:ascii="Arial" w:hAnsi="Arial" w:cs="Arial"/>
          <w:color w:val="191A1E"/>
        </w:rPr>
        <w:t>for</w:t>
      </w:r>
      <w:r w:rsidRPr="002643FC">
        <w:rPr>
          <w:rFonts w:ascii="Arial" w:hAnsi="Arial" w:cs="Arial"/>
        </w:rPr>
        <w:t xml:space="preserve"> </w:t>
      </w:r>
      <w:r w:rsidRPr="002643FC">
        <w:rPr>
          <w:rFonts w:ascii="Arial" w:hAnsi="Arial" w:cs="Arial"/>
          <w:color w:val="191A1E"/>
        </w:rPr>
        <w:t>environmental</w:t>
      </w:r>
      <w:r w:rsidRPr="002643FC">
        <w:rPr>
          <w:rFonts w:ascii="Arial" w:hAnsi="Arial" w:cs="Arial"/>
        </w:rPr>
        <w:t xml:space="preserve"> </w:t>
      </w:r>
      <w:r w:rsidRPr="002643FC">
        <w:rPr>
          <w:rFonts w:ascii="Arial" w:hAnsi="Arial" w:cs="Arial"/>
          <w:color w:val="191A1E"/>
        </w:rPr>
        <w:t>decision-making, including rehabilitation</w:t>
      </w:r>
      <w:r w:rsidRPr="002643FC">
        <w:rPr>
          <w:rFonts w:ascii="Arial" w:hAnsi="Arial" w:cs="Arial"/>
        </w:rPr>
        <w:t xml:space="preserve"> </w:t>
      </w:r>
      <w:r w:rsidRPr="002643FC">
        <w:rPr>
          <w:rFonts w:ascii="Arial" w:hAnsi="Arial" w:cs="Arial"/>
          <w:color w:val="191A1E"/>
        </w:rPr>
        <w:t>and</w:t>
      </w:r>
      <w:r w:rsidRPr="002643FC">
        <w:rPr>
          <w:rFonts w:ascii="Arial" w:hAnsi="Arial" w:cs="Arial"/>
        </w:rPr>
        <w:t xml:space="preserve"> </w:t>
      </w:r>
      <w:r w:rsidRPr="002643FC">
        <w:rPr>
          <w:rFonts w:ascii="Arial" w:hAnsi="Arial" w:cs="Arial"/>
          <w:color w:val="191A1E"/>
        </w:rPr>
        <w:t>conservation</w:t>
      </w:r>
      <w:r w:rsidRPr="002643FC">
        <w:rPr>
          <w:rFonts w:ascii="Arial" w:hAnsi="Arial" w:cs="Arial"/>
        </w:rPr>
        <w:t xml:space="preserve"> </w:t>
      </w:r>
      <w:r w:rsidRPr="002643FC">
        <w:rPr>
          <w:rFonts w:ascii="Arial" w:hAnsi="Arial" w:cs="Arial"/>
          <w:color w:val="191A1E"/>
        </w:rPr>
        <w:t>initiatives</w:t>
      </w:r>
      <w:r w:rsidRPr="002643FC">
        <w:rPr>
          <w:rFonts w:ascii="Arial" w:hAnsi="Arial" w:cs="Arial"/>
        </w:rPr>
        <w:t xml:space="preserve"> </w:t>
      </w:r>
      <w:r w:rsidRPr="002643FC">
        <w:rPr>
          <w:rFonts w:ascii="Arial" w:hAnsi="Arial" w:cs="Arial"/>
          <w:color w:val="191A1E"/>
        </w:rPr>
        <w:t>in</w:t>
      </w:r>
      <w:r w:rsidRPr="002643FC">
        <w:rPr>
          <w:rFonts w:ascii="Arial" w:hAnsi="Arial" w:cs="Arial"/>
        </w:rPr>
        <w:t xml:space="preserve"> </w:t>
      </w:r>
      <w:r w:rsidRPr="002643FC">
        <w:rPr>
          <w:rFonts w:ascii="Arial" w:hAnsi="Arial" w:cs="Arial"/>
          <w:color w:val="191A1E"/>
        </w:rPr>
        <w:t>the region.</w:t>
      </w:r>
    </w:p>
    <w:p w:rsidR="00987D17" w:rsidRPr="002643FC" w:rsidRDefault="00967CC7" w:rsidP="00987D17">
      <w:pPr>
        <w:pStyle w:val="Default"/>
        <w:numPr>
          <w:ilvl w:val="0"/>
          <w:numId w:val="5"/>
        </w:numPr>
        <w:spacing w:after="120"/>
        <w:ind w:left="284" w:hanging="284"/>
        <w:rPr>
          <w:rFonts w:ascii="Arial" w:hAnsi="Arial" w:cs="Arial"/>
          <w:color w:val="191A1E"/>
        </w:rPr>
      </w:pPr>
      <w:r w:rsidRPr="002643FC">
        <w:rPr>
          <w:rFonts w:ascii="Arial" w:hAnsi="Arial" w:cs="Arial"/>
          <w:color w:val="191A1E"/>
        </w:rPr>
        <w:t>In</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case</w:t>
      </w:r>
      <w:r w:rsidRPr="002643FC">
        <w:rPr>
          <w:rFonts w:ascii="Arial" w:hAnsi="Arial" w:cs="Arial"/>
        </w:rPr>
        <w:t xml:space="preserve"> </w:t>
      </w:r>
      <w:r w:rsidRPr="002643FC">
        <w:rPr>
          <w:rFonts w:ascii="Arial" w:hAnsi="Arial" w:cs="Arial"/>
          <w:color w:val="191A1E"/>
        </w:rPr>
        <w:t>of</w:t>
      </w:r>
      <w:r w:rsidRPr="002643FC">
        <w:rPr>
          <w:rFonts w:ascii="Arial" w:hAnsi="Arial" w:cs="Arial"/>
        </w:rPr>
        <w:t xml:space="preserve"> </w:t>
      </w:r>
      <w:r w:rsidRPr="002643FC">
        <w:rPr>
          <w:rFonts w:ascii="Arial" w:hAnsi="Arial" w:cs="Arial"/>
          <w:color w:val="191A1E"/>
        </w:rPr>
        <w:t>th</w:t>
      </w:r>
      <w:r>
        <w:rPr>
          <w:rFonts w:ascii="Arial" w:hAnsi="Arial" w:cs="Arial"/>
          <w:color w:val="191A1E"/>
        </w:rPr>
        <w:t xml:space="preserve">is </w:t>
      </w:r>
      <w:r w:rsidRPr="002643FC">
        <w:rPr>
          <w:rFonts w:ascii="Arial" w:hAnsi="Arial" w:cs="Arial"/>
          <w:color w:val="191A1E"/>
        </w:rPr>
        <w:t xml:space="preserve">ecological community, </w:t>
      </w:r>
      <w:r>
        <w:rPr>
          <w:rFonts w:ascii="Arial" w:hAnsi="Arial" w:cs="Arial"/>
          <w:color w:val="191A1E"/>
        </w:rPr>
        <w:t xml:space="preserve">a </w:t>
      </w:r>
      <w:r w:rsidRPr="002643FC">
        <w:rPr>
          <w:rFonts w:ascii="Arial" w:hAnsi="Arial" w:cs="Arial"/>
          <w:color w:val="191A1E"/>
        </w:rPr>
        <w:t>listing</w:t>
      </w:r>
      <w:r>
        <w:rPr>
          <w:rFonts w:ascii="Arial" w:hAnsi="Arial" w:cs="Arial"/>
          <w:color w:val="191A1E"/>
        </w:rPr>
        <w:t xml:space="preserve"> would</w:t>
      </w:r>
      <w:r w:rsidRPr="002643FC">
        <w:rPr>
          <w:rFonts w:ascii="Arial" w:hAnsi="Arial" w:cs="Arial"/>
          <w:color w:val="191A1E"/>
        </w:rPr>
        <w:t>:</w:t>
      </w:r>
    </w:p>
    <w:p w:rsidR="00987D17" w:rsidRPr="002643FC" w:rsidRDefault="00967CC7" w:rsidP="00987D17">
      <w:pPr>
        <w:pStyle w:val="Default"/>
        <w:numPr>
          <w:ilvl w:val="1"/>
          <w:numId w:val="5"/>
        </w:numPr>
        <w:spacing w:after="120"/>
        <w:ind w:left="567" w:hanging="283"/>
        <w:rPr>
          <w:rFonts w:ascii="Arial" w:hAnsi="Arial" w:cs="Arial"/>
          <w:color w:val="191A1E"/>
        </w:rPr>
      </w:pPr>
      <w:r w:rsidRPr="002643FC">
        <w:rPr>
          <w:rFonts w:ascii="Arial" w:hAnsi="Arial" w:cs="Arial"/>
          <w:color w:val="191A1E"/>
        </w:rPr>
        <w:t>provide</w:t>
      </w:r>
      <w:r w:rsidRPr="002643FC">
        <w:rPr>
          <w:rFonts w:ascii="Arial" w:hAnsi="Arial" w:cs="Arial"/>
        </w:rPr>
        <w:t xml:space="preserve"> </w:t>
      </w:r>
      <w:r w:rsidRPr="002643FC">
        <w:rPr>
          <w:rFonts w:ascii="Arial" w:hAnsi="Arial" w:cs="Arial"/>
          <w:color w:val="191A1E"/>
        </w:rPr>
        <w:t>landscape-scale</w:t>
      </w:r>
      <w:r w:rsidRPr="002643FC">
        <w:rPr>
          <w:rFonts w:ascii="Arial" w:hAnsi="Arial" w:cs="Arial"/>
        </w:rPr>
        <w:t xml:space="preserve"> </w:t>
      </w:r>
      <w:r w:rsidRPr="002643FC">
        <w:rPr>
          <w:rFonts w:ascii="Arial" w:hAnsi="Arial" w:cs="Arial"/>
          <w:color w:val="191A1E"/>
        </w:rPr>
        <w:t>protection</w:t>
      </w:r>
      <w:r w:rsidRPr="002643FC">
        <w:rPr>
          <w:rFonts w:ascii="Arial" w:hAnsi="Arial" w:cs="Arial"/>
        </w:rPr>
        <w:t xml:space="preserve"> </w:t>
      </w:r>
      <w:r w:rsidRPr="002643FC">
        <w:rPr>
          <w:rFonts w:ascii="Arial" w:hAnsi="Arial" w:cs="Arial"/>
          <w:color w:val="191A1E"/>
        </w:rPr>
        <w:t xml:space="preserve">that complements </w:t>
      </w:r>
      <w:r>
        <w:rPr>
          <w:rFonts w:ascii="Arial" w:hAnsi="Arial" w:cs="Arial"/>
          <w:color w:val="191A1E"/>
        </w:rPr>
        <w:t xml:space="preserve">the </w:t>
      </w:r>
      <w:r w:rsidRPr="002643FC">
        <w:rPr>
          <w:rFonts w:ascii="Arial" w:hAnsi="Arial" w:cs="Arial"/>
          <w:color w:val="191A1E"/>
        </w:rPr>
        <w:t>existing national protection of</w:t>
      </w:r>
      <w:r w:rsidRPr="002643FC">
        <w:rPr>
          <w:rFonts w:ascii="Arial" w:hAnsi="Arial" w:cs="Arial"/>
        </w:rPr>
        <w:t xml:space="preserve"> </w:t>
      </w:r>
      <w:r w:rsidRPr="002643FC">
        <w:rPr>
          <w:rFonts w:ascii="Arial" w:hAnsi="Arial" w:cs="Arial"/>
          <w:color w:val="191A1E"/>
        </w:rPr>
        <w:t>threatened</w:t>
      </w:r>
      <w:r w:rsidRPr="002643FC">
        <w:rPr>
          <w:rFonts w:ascii="Arial" w:hAnsi="Arial" w:cs="Arial"/>
        </w:rPr>
        <w:t xml:space="preserve"> </w:t>
      </w:r>
      <w:r w:rsidRPr="002643FC">
        <w:rPr>
          <w:rFonts w:ascii="Arial" w:hAnsi="Arial" w:cs="Arial"/>
          <w:color w:val="191A1E"/>
        </w:rPr>
        <w:t>plants and animals</w:t>
      </w:r>
      <w:r w:rsidRPr="002643FC">
        <w:rPr>
          <w:rFonts w:ascii="Arial" w:hAnsi="Arial" w:cs="Arial"/>
        </w:rPr>
        <w:t xml:space="preserve"> </w:t>
      </w:r>
      <w:r w:rsidRPr="002643FC">
        <w:rPr>
          <w:rFonts w:ascii="Arial" w:hAnsi="Arial" w:cs="Arial"/>
          <w:color w:val="191A1E"/>
        </w:rPr>
        <w:t>found</w:t>
      </w:r>
      <w:r w:rsidRPr="002643FC">
        <w:rPr>
          <w:rFonts w:ascii="Arial" w:hAnsi="Arial" w:cs="Arial"/>
        </w:rPr>
        <w:t xml:space="preserve"> </w:t>
      </w:r>
      <w:r w:rsidRPr="002643FC">
        <w:rPr>
          <w:rFonts w:ascii="Arial" w:hAnsi="Arial" w:cs="Arial"/>
          <w:color w:val="191A1E"/>
        </w:rPr>
        <w:t>within</w:t>
      </w:r>
      <w:r w:rsidRPr="002643FC">
        <w:rPr>
          <w:rFonts w:ascii="Arial" w:hAnsi="Arial" w:cs="Arial"/>
        </w:rPr>
        <w:t xml:space="preserve"> </w:t>
      </w:r>
      <w:r w:rsidRPr="002643FC">
        <w:rPr>
          <w:rFonts w:ascii="Arial" w:hAnsi="Arial" w:cs="Arial"/>
          <w:color w:val="191A1E"/>
        </w:rPr>
        <w:t>the</w:t>
      </w:r>
      <w:r w:rsidRPr="002643FC">
        <w:rPr>
          <w:rFonts w:ascii="Arial" w:hAnsi="Arial" w:cs="Arial"/>
        </w:rPr>
        <w:t xml:space="preserve"> </w:t>
      </w:r>
      <w:r w:rsidRPr="002643FC">
        <w:rPr>
          <w:rFonts w:ascii="Arial" w:hAnsi="Arial" w:cs="Arial"/>
          <w:color w:val="191A1E"/>
        </w:rPr>
        <w:t>ecological community</w:t>
      </w:r>
      <w:r>
        <w:rPr>
          <w:rFonts w:ascii="Arial" w:hAnsi="Arial" w:cs="Arial"/>
          <w:color w:val="191A1E"/>
        </w:rPr>
        <w:t>;</w:t>
      </w:r>
    </w:p>
    <w:p w:rsidR="00987D17" w:rsidRPr="002643FC" w:rsidRDefault="00967CC7" w:rsidP="00987D17">
      <w:pPr>
        <w:pStyle w:val="Default"/>
        <w:numPr>
          <w:ilvl w:val="1"/>
          <w:numId w:val="5"/>
        </w:numPr>
        <w:spacing w:after="120"/>
        <w:ind w:left="567" w:hanging="283"/>
        <w:rPr>
          <w:rFonts w:ascii="Arial" w:hAnsi="Arial" w:cs="Arial"/>
          <w:color w:val="191A1E"/>
        </w:rPr>
      </w:pPr>
      <w:r w:rsidRPr="002643FC">
        <w:rPr>
          <w:rFonts w:ascii="Arial" w:hAnsi="Arial" w:cs="Arial"/>
          <w:color w:val="191A1E"/>
        </w:rPr>
        <w:t>protect</w:t>
      </w:r>
      <w:r w:rsidRPr="002643FC">
        <w:rPr>
          <w:rFonts w:ascii="Arial" w:hAnsi="Arial" w:cs="Arial"/>
        </w:rPr>
        <w:t xml:space="preserve"> </w:t>
      </w:r>
      <w:r w:rsidRPr="002643FC">
        <w:rPr>
          <w:rFonts w:ascii="Arial" w:hAnsi="Arial" w:cs="Arial"/>
          <w:color w:val="191A1E"/>
        </w:rPr>
        <w:t>environmental</w:t>
      </w:r>
      <w:r w:rsidRPr="002643FC">
        <w:rPr>
          <w:rFonts w:ascii="Arial" w:hAnsi="Arial" w:cs="Arial"/>
        </w:rPr>
        <w:t xml:space="preserve"> </w:t>
      </w:r>
      <w:r w:rsidRPr="002643FC">
        <w:rPr>
          <w:rFonts w:ascii="Arial" w:hAnsi="Arial" w:cs="Arial"/>
          <w:color w:val="191A1E"/>
        </w:rPr>
        <w:t>values,</w:t>
      </w:r>
      <w:r w:rsidRPr="002643FC">
        <w:rPr>
          <w:rFonts w:ascii="Arial" w:hAnsi="Arial" w:cs="Arial"/>
        </w:rPr>
        <w:t xml:space="preserve"> </w:t>
      </w:r>
      <w:r w:rsidRPr="002643FC">
        <w:rPr>
          <w:rFonts w:ascii="Arial" w:hAnsi="Arial" w:cs="Arial"/>
          <w:color w:val="191A1E"/>
        </w:rPr>
        <w:t>including</w:t>
      </w:r>
      <w:r w:rsidRPr="002643FC">
        <w:rPr>
          <w:rFonts w:ascii="Arial" w:hAnsi="Arial" w:cs="Arial"/>
        </w:rPr>
        <w:t xml:space="preserve"> </w:t>
      </w:r>
      <w:r w:rsidRPr="002643FC">
        <w:rPr>
          <w:rFonts w:ascii="Arial" w:hAnsi="Arial" w:cs="Arial"/>
          <w:color w:val="191A1E"/>
        </w:rPr>
        <w:t xml:space="preserve">ecosystem functions and services associated with the ecological community, which </w:t>
      </w:r>
      <w:r>
        <w:rPr>
          <w:rFonts w:ascii="Arial" w:hAnsi="Arial" w:cs="Arial"/>
          <w:color w:val="191A1E"/>
        </w:rPr>
        <w:t>contribute</w:t>
      </w:r>
      <w:r w:rsidRPr="002643FC">
        <w:rPr>
          <w:rFonts w:ascii="Arial" w:hAnsi="Arial" w:cs="Arial"/>
          <w:color w:val="191A1E"/>
        </w:rPr>
        <w:t xml:space="preserve"> to the long-term landscape </w:t>
      </w:r>
      <w:r>
        <w:rPr>
          <w:rFonts w:ascii="Arial" w:hAnsi="Arial" w:cs="Arial"/>
          <w:color w:val="191A1E"/>
        </w:rPr>
        <w:t>productivity.</w:t>
      </w:r>
    </w:p>
    <w:p w:rsidR="002C644F" w:rsidRDefault="00967CC7">
      <w:pPr>
        <w:rPr>
          <w:rFonts w:ascii="Arial" w:hAnsi="Arial" w:cs="Arial"/>
          <w:b/>
          <w:bCs/>
          <w:color w:val="00518C"/>
          <w:sz w:val="32"/>
          <w:szCs w:val="32"/>
        </w:rPr>
      </w:pPr>
      <w:r>
        <w:rPr>
          <w:rFonts w:ascii="Arial" w:hAnsi="Arial" w:cs="Arial"/>
          <w:b/>
          <w:bCs/>
          <w:color w:val="00518C"/>
          <w:sz w:val="32"/>
          <w:szCs w:val="32"/>
        </w:rPr>
        <w:br w:type="page"/>
      </w:r>
    </w:p>
    <w:p w:rsidR="00987D17" w:rsidRPr="00DA213C" w:rsidRDefault="00967CC7" w:rsidP="00987D17">
      <w:pPr>
        <w:spacing w:after="120"/>
        <w:ind w:left="-284"/>
        <w:rPr>
          <w:rFonts w:ascii="Arial" w:hAnsi="Arial" w:cs="Arial"/>
          <w:b/>
          <w:bCs/>
          <w:color w:val="00518C"/>
          <w:sz w:val="32"/>
          <w:szCs w:val="32"/>
        </w:rPr>
      </w:pPr>
      <w:r w:rsidRPr="00DA213C">
        <w:rPr>
          <w:rFonts w:ascii="Arial" w:hAnsi="Arial" w:cs="Arial"/>
          <w:b/>
          <w:bCs/>
          <w:color w:val="00518C"/>
          <w:sz w:val="32"/>
          <w:szCs w:val="32"/>
        </w:rPr>
        <w:lastRenderedPageBreak/>
        <w:t>Will activities that happened before listing</w:t>
      </w:r>
      <w:r>
        <w:rPr>
          <w:rFonts w:ascii="Arial" w:hAnsi="Arial" w:cs="Arial"/>
          <w:b/>
          <w:bCs/>
          <w:color w:val="00518C"/>
          <w:sz w:val="32"/>
          <w:szCs w:val="32"/>
        </w:rPr>
        <w:t>,</w:t>
      </w:r>
      <w:r w:rsidRPr="00DA213C">
        <w:rPr>
          <w:rFonts w:ascii="Arial" w:hAnsi="Arial" w:cs="Arial"/>
          <w:b/>
          <w:bCs/>
          <w:color w:val="00518C"/>
          <w:sz w:val="32"/>
          <w:szCs w:val="32"/>
        </w:rPr>
        <w:t xml:space="preserve"> or ongoing and routine activities</w:t>
      </w:r>
      <w:r>
        <w:rPr>
          <w:rFonts w:ascii="Arial" w:hAnsi="Arial" w:cs="Arial"/>
          <w:b/>
          <w:bCs/>
          <w:color w:val="00518C"/>
          <w:sz w:val="32"/>
          <w:szCs w:val="32"/>
        </w:rPr>
        <w:t>,</w:t>
      </w:r>
      <w:r w:rsidRPr="00DA213C">
        <w:rPr>
          <w:rFonts w:ascii="Arial" w:hAnsi="Arial" w:cs="Arial"/>
          <w:b/>
          <w:bCs/>
          <w:color w:val="00518C"/>
          <w:sz w:val="32"/>
          <w:szCs w:val="32"/>
        </w:rPr>
        <w:t xml:space="preserve"> need to be referred?</w:t>
      </w:r>
    </w:p>
    <w:p w:rsidR="00987D17" w:rsidRPr="006A5B2F" w:rsidRDefault="00967CC7" w:rsidP="00987D17">
      <w:pPr>
        <w:spacing w:before="160" w:line="201" w:lineRule="atLeast"/>
        <w:ind w:left="-284"/>
        <w:rPr>
          <w:rFonts w:ascii="Arial" w:hAnsi="Arial" w:cs="Arial"/>
          <w:sz w:val="24"/>
          <w:szCs w:val="24"/>
        </w:rPr>
      </w:pPr>
      <w:r w:rsidRPr="006A5B2F">
        <w:rPr>
          <w:rFonts w:ascii="Arial" w:hAnsi="Arial" w:cs="Arial"/>
          <w:sz w:val="24"/>
          <w:szCs w:val="24"/>
        </w:rPr>
        <w:t>No. Activities which were routine, or began before</w:t>
      </w:r>
      <w:r>
        <w:rPr>
          <w:rFonts w:ascii="Arial" w:hAnsi="Arial" w:cs="Arial"/>
          <w:sz w:val="24"/>
          <w:szCs w:val="24"/>
        </w:rPr>
        <w:t xml:space="preserve"> the year</w:t>
      </w:r>
      <w:r w:rsidRPr="006A5B2F">
        <w:rPr>
          <w:rFonts w:ascii="Arial" w:hAnsi="Arial" w:cs="Arial"/>
          <w:sz w:val="24"/>
          <w:szCs w:val="24"/>
        </w:rPr>
        <w:t xml:space="preserve"> 2000 may generally continue without referral/approval. Such exemptions apply to activities that were either already legally approved (termed 'prior authorisation'), or are ongoing (termed 'continuing use'). </w:t>
      </w:r>
    </w:p>
    <w:p w:rsidR="00987D17" w:rsidRPr="006A5B2F" w:rsidRDefault="00967CC7" w:rsidP="00987D17">
      <w:pPr>
        <w:spacing w:before="160" w:line="201" w:lineRule="atLeast"/>
        <w:ind w:left="-284"/>
        <w:rPr>
          <w:rFonts w:ascii="Arial" w:hAnsi="Arial" w:cs="Arial"/>
          <w:sz w:val="24"/>
          <w:szCs w:val="24"/>
        </w:rPr>
      </w:pPr>
      <w:r w:rsidRPr="006A5B2F">
        <w:rPr>
          <w:rFonts w:ascii="Arial" w:hAnsi="Arial" w:cs="Arial"/>
          <w:sz w:val="24"/>
          <w:szCs w:val="24"/>
        </w:rPr>
        <w:t xml:space="preserve">Land management and other practices undertaken in line with the State native vegetation laws and guidelines are also typically exempt from the EPBC Act. </w:t>
      </w:r>
    </w:p>
    <w:p w:rsidR="00987D17" w:rsidRPr="006A5B2F" w:rsidRDefault="00967CC7" w:rsidP="00987D17">
      <w:pPr>
        <w:spacing w:before="160" w:line="201" w:lineRule="atLeast"/>
        <w:ind w:left="-284"/>
        <w:rPr>
          <w:rFonts w:ascii="Arial" w:eastAsia="Calibri" w:hAnsi="Arial" w:cs="Arial"/>
          <w:sz w:val="24"/>
          <w:szCs w:val="24"/>
        </w:rPr>
      </w:pPr>
      <w:r w:rsidRPr="006A5B2F">
        <w:rPr>
          <w:rFonts w:ascii="Arial" w:eastAsia="Calibri" w:hAnsi="Arial" w:cs="Arial"/>
          <w:sz w:val="24"/>
          <w:szCs w:val="24"/>
        </w:rPr>
        <w:t>Council, farming and other practices which are unlikely to require approval from the Australian Government include the following:</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 xml:space="preserve">ongoing </w:t>
      </w:r>
      <w:r w:rsidRPr="006A5B2F">
        <w:rPr>
          <w:rFonts w:ascii="Arial" w:hAnsi="Arial" w:cs="Arial"/>
          <w:sz w:val="24"/>
          <w:szCs w:val="24"/>
        </w:rPr>
        <w:t>grazing,</w:t>
      </w:r>
      <w:r w:rsidRPr="006A5B2F">
        <w:rPr>
          <w:rFonts w:ascii="Arial" w:eastAsia="Calibri" w:hAnsi="Arial" w:cs="Arial"/>
          <w:sz w:val="24"/>
          <w:szCs w:val="24"/>
        </w:rPr>
        <w:t xml:space="preserve"> horticultural or cropping activities</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maintaining existing fences, roads, internal access tracks and firebreaks</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maintaining existing gardens and orchards</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maintaining existing farm dams or water storages</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replacing and maintaining sheds, yards and other existing buildings</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controlling weeds and spraying for pests on individual properties; and</w:t>
      </w:r>
    </w:p>
    <w:p w:rsidR="00987D17" w:rsidRPr="006A5B2F" w:rsidRDefault="00967CC7" w:rsidP="0076475E">
      <w:pPr>
        <w:numPr>
          <w:ilvl w:val="0"/>
          <w:numId w:val="11"/>
        </w:numPr>
        <w:spacing w:before="80" w:line="201" w:lineRule="atLeast"/>
        <w:ind w:left="284" w:hanging="284"/>
        <w:rPr>
          <w:rFonts w:ascii="Arial" w:eastAsia="Calibri" w:hAnsi="Arial" w:cs="Arial"/>
          <w:sz w:val="24"/>
          <w:szCs w:val="24"/>
        </w:rPr>
      </w:pPr>
      <w:r w:rsidRPr="006A5B2F">
        <w:rPr>
          <w:rFonts w:ascii="Arial" w:eastAsia="Calibri" w:hAnsi="Arial" w:cs="Arial"/>
          <w:sz w:val="24"/>
          <w:szCs w:val="24"/>
        </w:rPr>
        <w:t>management of feral pest species.</w:t>
      </w:r>
    </w:p>
    <w:p w:rsidR="00987D17" w:rsidRPr="006A5B2F" w:rsidRDefault="00967CC7" w:rsidP="00987D17">
      <w:pPr>
        <w:spacing w:before="160" w:line="201" w:lineRule="atLeast"/>
        <w:ind w:left="-284"/>
        <w:rPr>
          <w:rFonts w:ascii="Arial" w:eastAsia="Calibri" w:hAnsi="Arial" w:cs="Arial"/>
          <w:sz w:val="24"/>
          <w:szCs w:val="24"/>
        </w:rPr>
      </w:pPr>
      <w:r w:rsidRPr="006A5B2F">
        <w:rPr>
          <w:rFonts w:ascii="Arial" w:hAnsi="Arial" w:cs="Arial"/>
          <w:sz w:val="24"/>
          <w:szCs w:val="24"/>
        </w:rPr>
        <w:t xml:space="preserve">In all these cases impacts </w:t>
      </w:r>
      <w:r w:rsidRPr="00402A5D">
        <w:rPr>
          <w:rFonts w:ascii="Arial" w:hAnsi="Arial" w:cs="Arial"/>
          <w:sz w:val="24"/>
          <w:szCs w:val="24"/>
        </w:rPr>
        <w:t>on important patches of the</w:t>
      </w:r>
      <w:r w:rsidRPr="006A5B2F">
        <w:rPr>
          <w:rFonts w:ascii="Arial" w:hAnsi="Arial" w:cs="Arial"/>
          <w:sz w:val="24"/>
          <w:szCs w:val="24"/>
        </w:rPr>
        <w:t xml:space="preserve"> ecological community (e.g. high quality, important corridors for wildlife) should be avoided. </w:t>
      </w:r>
    </w:p>
    <w:p w:rsidR="00987D17" w:rsidRDefault="004A170E" w:rsidP="0076475E">
      <w:pPr>
        <w:ind w:left="-284"/>
        <w:rPr>
          <w:rFonts w:ascii="Arial" w:hAnsi="Arial" w:cs="Arial"/>
          <w:b/>
          <w:bCs/>
          <w:color w:val="00518C"/>
          <w:sz w:val="24"/>
          <w:szCs w:val="24"/>
        </w:rPr>
      </w:pPr>
    </w:p>
    <w:p w:rsidR="00960875" w:rsidRPr="00960875" w:rsidRDefault="00967CC7" w:rsidP="00987D17">
      <w:pPr>
        <w:spacing w:after="120"/>
        <w:ind w:left="-284"/>
        <w:rPr>
          <w:rFonts w:ascii="Arial" w:hAnsi="Arial" w:cs="Arial"/>
          <w:b/>
          <w:bCs/>
          <w:color w:val="00518C"/>
          <w:sz w:val="32"/>
          <w:szCs w:val="32"/>
        </w:rPr>
      </w:pPr>
      <w:r w:rsidRPr="00960875">
        <w:rPr>
          <w:rFonts w:ascii="Arial" w:hAnsi="Arial" w:cs="Arial"/>
          <w:b/>
          <w:bCs/>
          <w:color w:val="00518C"/>
          <w:sz w:val="32"/>
          <w:szCs w:val="32"/>
        </w:rPr>
        <w:t xml:space="preserve">Will the listing impact </w:t>
      </w:r>
      <w:r>
        <w:rPr>
          <w:rFonts w:ascii="Arial" w:hAnsi="Arial" w:cs="Arial"/>
          <w:b/>
          <w:bCs/>
          <w:color w:val="00518C"/>
          <w:sz w:val="32"/>
          <w:szCs w:val="32"/>
        </w:rPr>
        <w:t>EPBC approvals for the</w:t>
      </w:r>
      <w:r w:rsidRPr="00960875">
        <w:rPr>
          <w:rFonts w:ascii="Arial" w:hAnsi="Arial" w:cs="Arial"/>
          <w:b/>
          <w:bCs/>
          <w:color w:val="00518C"/>
          <w:sz w:val="32"/>
          <w:szCs w:val="32"/>
        </w:rPr>
        <w:t xml:space="preserve"> Warkworth Continuation Project?</w:t>
      </w:r>
    </w:p>
    <w:p w:rsidR="00960875" w:rsidRDefault="00967CC7" w:rsidP="0076475E">
      <w:pPr>
        <w:ind w:left="-284"/>
        <w:rPr>
          <w:rFonts w:ascii="Arial" w:hAnsi="Arial" w:cs="Arial"/>
          <w:sz w:val="24"/>
          <w:szCs w:val="24"/>
        </w:rPr>
      </w:pPr>
      <w:r w:rsidRPr="00960875">
        <w:rPr>
          <w:rFonts w:ascii="Arial" w:hAnsi="Arial" w:cs="Arial"/>
          <w:sz w:val="24"/>
          <w:szCs w:val="24"/>
        </w:rPr>
        <w:t xml:space="preserve">No. </w:t>
      </w:r>
      <w:r>
        <w:rPr>
          <w:rFonts w:ascii="Arial" w:hAnsi="Arial" w:cs="Arial"/>
          <w:sz w:val="24"/>
          <w:szCs w:val="24"/>
        </w:rPr>
        <w:t>Actions determined to be a controlled action, or approved under the EPBC Act prior to a new ecological community listing, are not required to take subsequent listings into account.</w:t>
      </w:r>
    </w:p>
    <w:p w:rsidR="00960875" w:rsidRPr="00960875" w:rsidRDefault="004A170E" w:rsidP="0076475E">
      <w:pPr>
        <w:ind w:left="-284"/>
        <w:rPr>
          <w:rFonts w:ascii="Arial" w:hAnsi="Arial" w:cs="Arial"/>
          <w:sz w:val="24"/>
          <w:szCs w:val="24"/>
        </w:rPr>
      </w:pPr>
    </w:p>
    <w:p w:rsidR="00987D17" w:rsidRPr="00DA213C" w:rsidRDefault="00967CC7" w:rsidP="00987D17">
      <w:pPr>
        <w:spacing w:after="120"/>
        <w:ind w:left="-284"/>
        <w:rPr>
          <w:rFonts w:ascii="Arial" w:hAnsi="Arial" w:cs="Arial"/>
          <w:b/>
          <w:bCs/>
          <w:color w:val="00518C"/>
          <w:sz w:val="32"/>
          <w:szCs w:val="32"/>
        </w:rPr>
      </w:pPr>
      <w:r w:rsidRPr="00DA213C">
        <w:rPr>
          <w:rFonts w:ascii="Arial" w:hAnsi="Arial" w:cs="Arial"/>
          <w:b/>
          <w:bCs/>
          <w:color w:val="00518C"/>
          <w:sz w:val="32"/>
          <w:szCs w:val="32"/>
        </w:rPr>
        <w:t>What actions might need to be referred for approval under the EPBC Act?</w:t>
      </w:r>
    </w:p>
    <w:p w:rsidR="00987D17" w:rsidRPr="00A158E2" w:rsidRDefault="00967CC7" w:rsidP="00987D17">
      <w:pPr>
        <w:spacing w:before="160" w:line="201" w:lineRule="atLeast"/>
        <w:ind w:left="-284"/>
        <w:rPr>
          <w:rFonts w:ascii="Arial" w:hAnsi="Arial" w:cs="Arial"/>
          <w:b/>
          <w:sz w:val="24"/>
          <w:szCs w:val="24"/>
        </w:rPr>
      </w:pPr>
      <w:r w:rsidRPr="00A158E2">
        <w:rPr>
          <w:rFonts w:ascii="Arial" w:hAnsi="Arial" w:cs="Arial"/>
          <w:sz w:val="24"/>
          <w:szCs w:val="24"/>
        </w:rPr>
        <w:t>The environment assessment process under the EPBC Act involves:</w:t>
      </w:r>
    </w:p>
    <w:p w:rsidR="00987D17" w:rsidRPr="00A158E2" w:rsidRDefault="00967CC7" w:rsidP="00987D17">
      <w:pPr>
        <w:numPr>
          <w:ilvl w:val="0"/>
          <w:numId w:val="12"/>
        </w:numPr>
        <w:spacing w:before="160" w:line="201" w:lineRule="atLeast"/>
        <w:ind w:left="284" w:hanging="284"/>
        <w:rPr>
          <w:rFonts w:ascii="Arial" w:eastAsia="Calibri" w:hAnsi="Arial" w:cs="Arial"/>
          <w:sz w:val="24"/>
          <w:szCs w:val="24"/>
        </w:rPr>
      </w:pPr>
      <w:r w:rsidRPr="00A158E2">
        <w:rPr>
          <w:rFonts w:ascii="Arial" w:eastAsia="Calibri" w:hAnsi="Arial" w:cs="Arial"/>
          <w:sz w:val="24"/>
          <w:szCs w:val="24"/>
        </w:rPr>
        <w:t>referral (only if the action is likely to have a significant impact)</w:t>
      </w:r>
    </w:p>
    <w:p w:rsidR="00987D17" w:rsidRPr="00A158E2" w:rsidRDefault="00967CC7" w:rsidP="00987D17">
      <w:pPr>
        <w:numPr>
          <w:ilvl w:val="0"/>
          <w:numId w:val="12"/>
        </w:numPr>
        <w:spacing w:before="160" w:line="201" w:lineRule="atLeast"/>
        <w:ind w:left="284" w:hanging="284"/>
        <w:rPr>
          <w:rFonts w:ascii="Arial" w:eastAsia="Calibri" w:hAnsi="Arial" w:cs="Arial"/>
          <w:sz w:val="24"/>
          <w:szCs w:val="24"/>
        </w:rPr>
      </w:pPr>
      <w:r w:rsidRPr="00A158E2">
        <w:rPr>
          <w:rFonts w:ascii="Arial" w:eastAsia="Calibri" w:hAnsi="Arial" w:cs="Arial"/>
          <w:sz w:val="24"/>
          <w:szCs w:val="24"/>
        </w:rPr>
        <w:t xml:space="preserve">assessment (usually involves developing an Environmental Impact Statement with the proponent), and </w:t>
      </w:r>
    </w:p>
    <w:p w:rsidR="00987D17" w:rsidRPr="00A158E2" w:rsidRDefault="00967CC7" w:rsidP="00987D17">
      <w:pPr>
        <w:numPr>
          <w:ilvl w:val="0"/>
          <w:numId w:val="12"/>
        </w:numPr>
        <w:spacing w:before="160" w:line="201" w:lineRule="atLeast"/>
        <w:ind w:left="284" w:hanging="284"/>
        <w:rPr>
          <w:rFonts w:ascii="Arial" w:eastAsia="Calibri" w:hAnsi="Arial" w:cs="Arial"/>
          <w:sz w:val="24"/>
          <w:szCs w:val="24"/>
        </w:rPr>
      </w:pPr>
      <w:r w:rsidRPr="00A158E2">
        <w:rPr>
          <w:rFonts w:ascii="Arial" w:eastAsia="Calibri" w:hAnsi="Arial" w:cs="Arial"/>
          <w:sz w:val="24"/>
          <w:szCs w:val="24"/>
        </w:rPr>
        <w:t>approval from the Minister (who considers the environmental, social and economic factors involved).</w:t>
      </w:r>
    </w:p>
    <w:p w:rsidR="00987D17" w:rsidRDefault="00967CC7" w:rsidP="00987D17">
      <w:pPr>
        <w:spacing w:before="160" w:line="201" w:lineRule="atLeast"/>
        <w:ind w:left="-284"/>
        <w:rPr>
          <w:rFonts w:ascii="Arial" w:hAnsi="Arial" w:cs="Arial"/>
          <w:sz w:val="24"/>
          <w:szCs w:val="24"/>
        </w:rPr>
      </w:pPr>
      <w:r w:rsidRPr="00A158E2">
        <w:rPr>
          <w:rFonts w:ascii="Arial" w:hAnsi="Arial" w:cs="Arial"/>
          <w:sz w:val="24"/>
          <w:szCs w:val="24"/>
        </w:rPr>
        <w:t xml:space="preserve">New, changed or intensified activities that are likely to have a significant impact on a listed ecological community (i.e. an irreversible or long-term detrimental impact) may need Australian Government approval and should therefore be referred. </w:t>
      </w:r>
    </w:p>
    <w:p w:rsidR="00987D17" w:rsidRDefault="00967CC7" w:rsidP="00987D17">
      <w:pPr>
        <w:spacing w:before="160" w:line="201" w:lineRule="atLeast"/>
        <w:ind w:left="-284"/>
        <w:rPr>
          <w:rFonts w:ascii="Arial" w:hAnsi="Arial" w:cs="Arial"/>
          <w:sz w:val="24"/>
          <w:szCs w:val="24"/>
        </w:rPr>
      </w:pPr>
      <w:r w:rsidRPr="00BE2DF9">
        <w:rPr>
          <w:rFonts w:ascii="Arial" w:hAnsi="Arial" w:cs="Arial"/>
          <w:sz w:val="24"/>
          <w:szCs w:val="24"/>
        </w:rPr>
        <w:t xml:space="preserve">The major activity that is likely to have a significant impact on the ecological community is permanently clearing large or otherwise important areas of intact or high-quality native vegetation. </w:t>
      </w:r>
      <w:r>
        <w:rPr>
          <w:rFonts w:ascii="Arial" w:hAnsi="Arial" w:cs="Arial"/>
          <w:sz w:val="24"/>
          <w:szCs w:val="24"/>
        </w:rPr>
        <w:t xml:space="preserve">Such activities </w:t>
      </w:r>
      <w:r w:rsidRPr="00BE2DF9">
        <w:rPr>
          <w:rFonts w:ascii="Arial" w:hAnsi="Arial" w:cs="Arial"/>
          <w:sz w:val="24"/>
          <w:szCs w:val="24"/>
        </w:rPr>
        <w:t>might include, for example</w:t>
      </w:r>
      <w:r>
        <w:rPr>
          <w:rFonts w:ascii="Arial" w:hAnsi="Arial" w:cs="Arial"/>
          <w:sz w:val="24"/>
          <w:szCs w:val="24"/>
        </w:rPr>
        <w:t>:</w:t>
      </w:r>
      <w:r w:rsidRPr="00BE2DF9">
        <w:rPr>
          <w:rFonts w:ascii="Arial" w:hAnsi="Arial" w:cs="Arial"/>
          <w:sz w:val="24"/>
          <w:szCs w:val="24"/>
        </w:rPr>
        <w:t xml:space="preserve"> major mining, residential, commercial or other industrial development</w:t>
      </w:r>
      <w:r>
        <w:rPr>
          <w:rFonts w:ascii="Arial" w:hAnsi="Arial" w:cs="Arial"/>
          <w:sz w:val="24"/>
          <w:szCs w:val="24"/>
        </w:rPr>
        <w:t>;</w:t>
      </w:r>
      <w:r w:rsidRPr="00BE2DF9">
        <w:rPr>
          <w:rFonts w:ascii="Arial" w:hAnsi="Arial" w:cs="Arial"/>
          <w:sz w:val="24"/>
          <w:szCs w:val="24"/>
        </w:rPr>
        <w:t xml:space="preserve"> building new roads or widening existing roads or tracks (e.g. for electricity transmission lines). </w:t>
      </w:r>
    </w:p>
    <w:p w:rsidR="00987D17" w:rsidRDefault="00967CC7" w:rsidP="00987D17">
      <w:pPr>
        <w:spacing w:before="160" w:line="201" w:lineRule="atLeast"/>
        <w:ind w:left="-284"/>
        <w:rPr>
          <w:rFonts w:ascii="Arial" w:hAnsi="Arial" w:cs="Arial"/>
          <w:sz w:val="24"/>
          <w:szCs w:val="24"/>
        </w:rPr>
      </w:pPr>
      <w:r w:rsidRPr="00BE2DF9">
        <w:rPr>
          <w:rFonts w:ascii="Arial" w:hAnsi="Arial" w:cs="Arial"/>
          <w:sz w:val="24"/>
          <w:szCs w:val="24"/>
        </w:rPr>
        <w:t xml:space="preserve">To help reduce </w:t>
      </w:r>
      <w:r>
        <w:rPr>
          <w:rFonts w:ascii="Arial" w:hAnsi="Arial" w:cs="Arial"/>
          <w:sz w:val="24"/>
          <w:szCs w:val="24"/>
        </w:rPr>
        <w:t xml:space="preserve">the </w:t>
      </w:r>
      <w:r w:rsidRPr="00BE2DF9">
        <w:rPr>
          <w:rFonts w:ascii="Arial" w:hAnsi="Arial" w:cs="Arial"/>
          <w:sz w:val="24"/>
          <w:szCs w:val="24"/>
        </w:rPr>
        <w:t>significance of actions, the EPBC Act promotes the avoidance and mitigation of impacts, wherever that is possible.</w:t>
      </w:r>
    </w:p>
    <w:p w:rsidR="00987D17" w:rsidRPr="00101EED" w:rsidRDefault="00967CC7" w:rsidP="00987D17">
      <w:pPr>
        <w:pStyle w:val="Pa7"/>
        <w:spacing w:after="240" w:line="240" w:lineRule="auto"/>
        <w:ind w:left="-284"/>
        <w:outlineLvl w:val="0"/>
        <w:rPr>
          <w:rFonts w:ascii="Arial" w:hAnsi="Arial" w:cs="Arial"/>
          <w:color w:val="00518C"/>
          <w:sz w:val="32"/>
          <w:szCs w:val="32"/>
        </w:rPr>
      </w:pPr>
      <w:r w:rsidRPr="00101EED">
        <w:rPr>
          <w:rFonts w:ascii="Arial" w:hAnsi="Arial" w:cs="Arial"/>
          <w:b/>
          <w:bCs/>
          <w:color w:val="00518C"/>
          <w:sz w:val="32"/>
          <w:szCs w:val="32"/>
        </w:rPr>
        <w:lastRenderedPageBreak/>
        <w:t>Where can I get further information?</w:t>
      </w:r>
    </w:p>
    <w:p w:rsidR="00AE3DFB" w:rsidRPr="00AE3DFB" w:rsidRDefault="00967CC7" w:rsidP="00AE3DFB">
      <w:pPr>
        <w:pStyle w:val="Default"/>
        <w:numPr>
          <w:ilvl w:val="0"/>
          <w:numId w:val="10"/>
        </w:numPr>
        <w:spacing w:after="120"/>
        <w:ind w:left="284" w:hanging="284"/>
        <w:rPr>
          <w:rFonts w:ascii="Arial" w:hAnsi="Arial" w:cs="Arial"/>
        </w:rPr>
      </w:pPr>
      <w:r w:rsidRPr="00E53695">
        <w:rPr>
          <w:rFonts w:ascii="Arial" w:hAnsi="Arial" w:cs="Arial"/>
          <w:color w:val="191A1E"/>
        </w:rPr>
        <w:t xml:space="preserve">Information on threatened ecological communities: </w:t>
      </w:r>
      <w:hyperlink r:id="rId8" w:history="1">
        <w:r w:rsidR="00AE3DFB" w:rsidRPr="00EF08EB">
          <w:rPr>
            <w:rStyle w:val="Hyperlink"/>
          </w:rPr>
          <w:t>http://www.environment.gov.au/biodiversity/threatened/communities</w:t>
        </w:r>
      </w:hyperlink>
    </w:p>
    <w:p w:rsidR="00AE3DFB" w:rsidRPr="00AE3DFB" w:rsidRDefault="00967CC7" w:rsidP="00AE3DFB">
      <w:pPr>
        <w:pStyle w:val="Default"/>
        <w:numPr>
          <w:ilvl w:val="0"/>
          <w:numId w:val="10"/>
        </w:numPr>
        <w:spacing w:after="120"/>
        <w:ind w:left="284" w:hanging="284"/>
        <w:rPr>
          <w:rFonts w:ascii="Arial" w:hAnsi="Arial" w:cs="Arial"/>
        </w:rPr>
      </w:pPr>
      <w:r w:rsidRPr="00E53695">
        <w:rPr>
          <w:rFonts w:ascii="Arial" w:hAnsi="Arial" w:cs="Arial"/>
        </w:rPr>
        <w:t xml:space="preserve">Information on the proposed listing of the ecological communities: </w:t>
      </w:r>
      <w:hyperlink r:id="rId9" w:history="1">
        <w:r w:rsidR="00AE3DFB" w:rsidRPr="00EF08EB">
          <w:rPr>
            <w:rStyle w:val="Hyperlink"/>
          </w:rPr>
          <w:t>http://www.environment.gov.au/biodiversity/threatened/nominations/comment</w:t>
        </w:r>
      </w:hyperlink>
    </w:p>
    <w:p w:rsidR="00AE3DFB" w:rsidRPr="00AE3DFB" w:rsidRDefault="00967CC7" w:rsidP="00AE3DFB">
      <w:pPr>
        <w:pStyle w:val="Default"/>
        <w:numPr>
          <w:ilvl w:val="0"/>
          <w:numId w:val="10"/>
        </w:numPr>
        <w:spacing w:after="120"/>
        <w:ind w:left="284" w:hanging="284"/>
        <w:rPr>
          <w:rFonts w:ascii="Arial" w:hAnsi="Arial" w:cs="Arial"/>
          <w:color w:val="191A1E"/>
        </w:rPr>
      </w:pPr>
      <w:r w:rsidRPr="00E53695">
        <w:rPr>
          <w:rFonts w:ascii="Arial" w:hAnsi="Arial" w:cs="Arial"/>
          <w:color w:val="191A1E"/>
        </w:rPr>
        <w:t xml:space="preserve">The listing process: </w:t>
      </w:r>
      <w:hyperlink r:id="rId10" w:history="1">
        <w:r w:rsidR="00AE3DFB" w:rsidRPr="00EF08EB">
          <w:rPr>
            <w:rStyle w:val="Hyperlink"/>
          </w:rPr>
          <w:t>www.environment.gov.au/biodiversity/threatened/index.html</w:t>
        </w:r>
      </w:hyperlink>
    </w:p>
    <w:p w:rsidR="00AE3DFB" w:rsidRPr="00AE3DFB" w:rsidRDefault="00967CC7" w:rsidP="00AE3DFB">
      <w:pPr>
        <w:pStyle w:val="Default"/>
        <w:numPr>
          <w:ilvl w:val="0"/>
          <w:numId w:val="10"/>
        </w:numPr>
        <w:spacing w:after="120"/>
        <w:ind w:left="284" w:hanging="284"/>
        <w:rPr>
          <w:rFonts w:ascii="Arial" w:hAnsi="Arial" w:cs="Arial"/>
          <w:color w:val="191A1E"/>
        </w:rPr>
      </w:pPr>
      <w:r w:rsidRPr="00E53695">
        <w:rPr>
          <w:rFonts w:ascii="Arial" w:hAnsi="Arial" w:cs="Arial"/>
          <w:color w:val="191A1E"/>
        </w:rPr>
        <w:t>The</w:t>
      </w:r>
      <w:r w:rsidRPr="00E53695">
        <w:rPr>
          <w:rFonts w:ascii="Arial" w:hAnsi="Arial" w:cs="Arial"/>
        </w:rPr>
        <w:t xml:space="preserve"> </w:t>
      </w:r>
      <w:r w:rsidRPr="00E53695">
        <w:rPr>
          <w:rFonts w:ascii="Arial" w:hAnsi="Arial" w:cs="Arial"/>
          <w:color w:val="191A1E"/>
        </w:rPr>
        <w:t>EPBC</w:t>
      </w:r>
      <w:r w:rsidRPr="00E53695">
        <w:rPr>
          <w:rFonts w:ascii="Arial" w:hAnsi="Arial" w:cs="Arial"/>
        </w:rPr>
        <w:t xml:space="preserve"> </w:t>
      </w:r>
      <w:r w:rsidRPr="00E53695">
        <w:rPr>
          <w:rFonts w:ascii="Arial" w:hAnsi="Arial" w:cs="Arial"/>
          <w:color w:val="191A1E"/>
        </w:rPr>
        <w:t>referral</w:t>
      </w:r>
      <w:r w:rsidRPr="00E53695">
        <w:rPr>
          <w:rFonts w:ascii="Arial" w:hAnsi="Arial" w:cs="Arial"/>
        </w:rPr>
        <w:t xml:space="preserve"> </w:t>
      </w:r>
      <w:r w:rsidRPr="00E53695">
        <w:rPr>
          <w:rFonts w:ascii="Arial" w:hAnsi="Arial" w:cs="Arial"/>
          <w:color w:val="191A1E"/>
        </w:rPr>
        <w:t>and</w:t>
      </w:r>
      <w:r w:rsidRPr="00E53695">
        <w:rPr>
          <w:rFonts w:ascii="Arial" w:hAnsi="Arial" w:cs="Arial"/>
        </w:rPr>
        <w:t xml:space="preserve"> </w:t>
      </w:r>
      <w:r w:rsidRPr="00E53695">
        <w:rPr>
          <w:rFonts w:ascii="Arial" w:hAnsi="Arial" w:cs="Arial"/>
          <w:color w:val="191A1E"/>
        </w:rPr>
        <w:t>approval</w:t>
      </w:r>
      <w:r w:rsidRPr="00E53695">
        <w:rPr>
          <w:rFonts w:ascii="Arial" w:hAnsi="Arial" w:cs="Arial"/>
        </w:rPr>
        <w:t xml:space="preserve"> </w:t>
      </w:r>
      <w:r w:rsidRPr="00E53695">
        <w:rPr>
          <w:rFonts w:ascii="Arial" w:hAnsi="Arial" w:cs="Arial"/>
          <w:color w:val="191A1E"/>
        </w:rPr>
        <w:t>process:</w:t>
      </w:r>
      <w:r w:rsidRPr="00E53695">
        <w:rPr>
          <w:rFonts w:ascii="Arial" w:hAnsi="Arial" w:cs="Arial"/>
        </w:rPr>
        <w:t xml:space="preserve"> </w:t>
      </w:r>
      <w:hyperlink r:id="rId11" w:history="1">
        <w:r w:rsidR="00AE3DFB" w:rsidRPr="00EF08EB">
          <w:rPr>
            <w:rStyle w:val="Hyperlink"/>
          </w:rPr>
          <w:t>www.environment.gov.au/epbc/</w:t>
        </w:r>
      </w:hyperlink>
    </w:p>
    <w:p w:rsidR="00AE3DFB" w:rsidRPr="00AE3DFB" w:rsidRDefault="00967CC7" w:rsidP="00AE3DFB">
      <w:pPr>
        <w:pStyle w:val="Default"/>
        <w:numPr>
          <w:ilvl w:val="0"/>
          <w:numId w:val="10"/>
        </w:numPr>
        <w:spacing w:after="120"/>
        <w:ind w:left="284" w:hanging="284"/>
        <w:rPr>
          <w:rFonts w:ascii="Arial" w:hAnsi="Arial" w:cs="Arial"/>
          <w:color w:val="191A1E"/>
        </w:rPr>
      </w:pPr>
      <w:r w:rsidRPr="00E53695">
        <w:rPr>
          <w:rFonts w:ascii="Arial" w:hAnsi="Arial" w:cs="Arial"/>
          <w:color w:val="191A1E"/>
        </w:rPr>
        <w:t>Australian</w:t>
      </w:r>
      <w:r w:rsidRPr="00E53695">
        <w:rPr>
          <w:rFonts w:ascii="Arial" w:hAnsi="Arial" w:cs="Arial"/>
        </w:rPr>
        <w:t xml:space="preserve"> </w:t>
      </w:r>
      <w:r w:rsidRPr="00E53695">
        <w:rPr>
          <w:rFonts w:ascii="Arial" w:hAnsi="Arial" w:cs="Arial"/>
          <w:color w:val="191A1E"/>
        </w:rPr>
        <w:t>Government</w:t>
      </w:r>
      <w:r w:rsidRPr="00E53695">
        <w:rPr>
          <w:rFonts w:ascii="Arial" w:hAnsi="Arial" w:cs="Arial"/>
        </w:rPr>
        <w:t xml:space="preserve"> </w:t>
      </w:r>
      <w:r w:rsidRPr="00E53695">
        <w:rPr>
          <w:rFonts w:ascii="Arial" w:hAnsi="Arial" w:cs="Arial"/>
          <w:color w:val="191A1E"/>
        </w:rPr>
        <w:t>natural</w:t>
      </w:r>
      <w:r w:rsidRPr="00E53695">
        <w:rPr>
          <w:rFonts w:ascii="Arial" w:hAnsi="Arial" w:cs="Arial"/>
        </w:rPr>
        <w:t xml:space="preserve"> </w:t>
      </w:r>
      <w:r w:rsidRPr="00E53695">
        <w:rPr>
          <w:rFonts w:ascii="Arial" w:hAnsi="Arial" w:cs="Arial"/>
          <w:color w:val="191A1E"/>
        </w:rPr>
        <w:t>resource</w:t>
      </w:r>
      <w:r w:rsidRPr="00E53695">
        <w:rPr>
          <w:rFonts w:ascii="Arial" w:hAnsi="Arial" w:cs="Arial"/>
        </w:rPr>
        <w:t xml:space="preserve"> </w:t>
      </w:r>
      <w:r w:rsidRPr="00E53695">
        <w:rPr>
          <w:rFonts w:ascii="Arial" w:hAnsi="Arial" w:cs="Arial"/>
          <w:color w:val="191A1E"/>
        </w:rPr>
        <w:t>management</w:t>
      </w:r>
      <w:r w:rsidRPr="00E53695">
        <w:rPr>
          <w:rFonts w:ascii="Arial" w:hAnsi="Arial" w:cs="Arial"/>
        </w:rPr>
        <w:t xml:space="preserve"> </w:t>
      </w:r>
      <w:r w:rsidRPr="00E53695">
        <w:rPr>
          <w:rFonts w:ascii="Arial" w:hAnsi="Arial" w:cs="Arial"/>
          <w:color w:val="191A1E"/>
        </w:rPr>
        <w:t xml:space="preserve">initiatives: </w:t>
      </w:r>
      <w:hyperlink r:id="rId12" w:history="1">
        <w:r w:rsidR="00AE3DFB" w:rsidRPr="00EF08EB">
          <w:rPr>
            <w:rStyle w:val="Hyperlink"/>
          </w:rPr>
          <w:t>www.nrm.gov.au/</w:t>
        </w:r>
      </w:hyperlink>
    </w:p>
    <w:p w:rsidR="00987D17" w:rsidRPr="00AE3DFB" w:rsidRDefault="00967CC7" w:rsidP="00987D17">
      <w:pPr>
        <w:pStyle w:val="Default"/>
        <w:numPr>
          <w:ilvl w:val="0"/>
          <w:numId w:val="10"/>
        </w:numPr>
        <w:spacing w:after="120"/>
        <w:ind w:left="284" w:hanging="284"/>
        <w:rPr>
          <w:rFonts w:ascii="Arial" w:hAnsi="Arial" w:cs="Arial"/>
          <w:color w:val="191A1E"/>
        </w:rPr>
      </w:pPr>
      <w:r w:rsidRPr="00E53695">
        <w:rPr>
          <w:rFonts w:ascii="Arial" w:hAnsi="Arial" w:cs="Arial"/>
          <w:color w:val="191A1E"/>
        </w:rPr>
        <w:t xml:space="preserve">The department’s Community Information Unit: by phone on </w:t>
      </w:r>
      <w:r w:rsidRPr="00E53695">
        <w:rPr>
          <w:rFonts w:ascii="Arial" w:hAnsi="Arial" w:cs="Arial"/>
          <w:b/>
          <w:color w:val="191A1E"/>
        </w:rPr>
        <w:t>1800 803 772</w:t>
      </w:r>
      <w:r w:rsidRPr="00E53695">
        <w:rPr>
          <w:rFonts w:ascii="Arial" w:hAnsi="Arial" w:cs="Arial"/>
          <w:color w:val="191A1E"/>
        </w:rPr>
        <w:t xml:space="preserve"> (freecall), or email at </w:t>
      </w:r>
      <w:hyperlink r:id="rId13" w:history="1">
        <w:r w:rsidR="00AE3DFB" w:rsidRPr="00EF08EB">
          <w:rPr>
            <w:rStyle w:val="Hyperlink"/>
          </w:rPr>
          <w:t>ciu@environment.gov.au</w:t>
        </w:r>
      </w:hyperlink>
    </w:p>
    <w:p w:rsidR="00AE3DFB" w:rsidRPr="00E53695" w:rsidRDefault="00AE3DFB" w:rsidP="00AE3DFB">
      <w:pPr>
        <w:pStyle w:val="Default"/>
        <w:spacing w:after="120"/>
        <w:rPr>
          <w:rFonts w:ascii="Arial" w:hAnsi="Arial" w:cs="Arial"/>
          <w:color w:val="191A1E"/>
        </w:rPr>
      </w:pPr>
    </w:p>
    <w:p w:rsidR="00987D17" w:rsidRDefault="004A170E" w:rsidP="00987D17">
      <w:pPr>
        <w:pStyle w:val="Pa4"/>
        <w:spacing w:after="360" w:line="240" w:lineRule="auto"/>
        <w:ind w:left="-284" w:right="-228"/>
        <w:rPr>
          <w:rFonts w:ascii="Arial" w:hAnsi="Arial" w:cs="Arial"/>
          <w:color w:val="191A1E"/>
        </w:rPr>
      </w:pPr>
    </w:p>
    <w:sectPr w:rsidR="00987D17" w:rsidSect="00987D17">
      <w:footerReference w:type="default" r:id="rId14"/>
      <w:type w:val="nextColumn"/>
      <w:pgSz w:w="11906" w:h="16838" w:code="9"/>
      <w:pgMar w:top="1134" w:right="1134" w:bottom="709" w:left="907" w:header="567" w:footer="340" w:gutter="227"/>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659" w:rsidRDefault="00606659" w:rsidP="00D60C89">
      <w:r>
        <w:separator/>
      </w:r>
    </w:p>
  </w:endnote>
  <w:endnote w:type="continuationSeparator" w:id="0">
    <w:p w:rsidR="00606659" w:rsidRDefault="00606659" w:rsidP="00D60C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dobe Garamond Pro">
    <w:altName w:val="Adobe Garamond Pro"/>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24514"/>
      <w:docPartObj>
        <w:docPartGallery w:val="Page Numbers (Bottom of Page)"/>
        <w:docPartUnique/>
      </w:docPartObj>
    </w:sdtPr>
    <w:sdtContent>
      <w:sdt>
        <w:sdtPr>
          <w:id w:val="565050523"/>
          <w:docPartObj>
            <w:docPartGallery w:val="Page Numbers (Top of Page)"/>
            <w:docPartUnique/>
          </w:docPartObj>
        </w:sdtPr>
        <w:sdtContent>
          <w:p w:rsidR="003B23AE" w:rsidRDefault="00967CC7" w:rsidP="00AB107B">
            <w:pPr>
              <w:pStyle w:val="Footer"/>
            </w:pPr>
            <w:r>
              <w:rPr>
                <w:rFonts w:ascii="Arial" w:hAnsi="Arial" w:cs="Arial"/>
                <w:color w:val="808080"/>
                <w:sz w:val="16"/>
                <w:szCs w:val="16"/>
              </w:rPr>
              <w:t>Warkworth Sands W</w:t>
            </w:r>
            <w:r w:rsidRPr="003402A5">
              <w:rPr>
                <w:rFonts w:ascii="Arial" w:hAnsi="Arial" w:cs="Arial"/>
                <w:color w:val="808080"/>
                <w:sz w:val="16"/>
                <w:szCs w:val="16"/>
              </w:rPr>
              <w:t xml:space="preserve">oodland listing </w:t>
            </w:r>
            <w:r w:rsidRPr="00AB107B">
              <w:rPr>
                <w:rFonts w:ascii="Arial" w:hAnsi="Arial" w:cs="Arial"/>
                <w:color w:val="808080"/>
                <w:sz w:val="16"/>
                <w:szCs w:val="16"/>
              </w:rPr>
              <w:t>assessment</w:t>
            </w:r>
            <w:r w:rsidRPr="003402A5">
              <w:rPr>
                <w:rFonts w:ascii="Arial" w:hAnsi="Arial" w:cs="Arial"/>
                <w:color w:val="808080"/>
                <w:sz w:val="16"/>
                <w:szCs w:val="16"/>
              </w:rPr>
              <w:t xml:space="preserve"> consultation guide </w:t>
            </w:r>
            <w:r>
              <w:rPr>
                <w:rFonts w:ascii="Arial" w:hAnsi="Arial" w:cs="Arial"/>
                <w:color w:val="808080"/>
                <w:sz w:val="16"/>
                <w:szCs w:val="16"/>
              </w:rPr>
              <w:t xml:space="preserve">V.1 </w:t>
            </w:r>
            <w:r w:rsidRPr="003402A5">
              <w:rPr>
                <w:rFonts w:ascii="Arial" w:hAnsi="Arial" w:cs="Arial"/>
                <w:color w:val="808080"/>
                <w:sz w:val="16"/>
                <w:szCs w:val="16"/>
              </w:rPr>
              <w:t xml:space="preserve">– </w:t>
            </w:r>
            <w:r>
              <w:rPr>
                <w:rFonts w:ascii="Arial" w:hAnsi="Arial" w:cs="Arial"/>
                <w:color w:val="808080"/>
                <w:sz w:val="16"/>
                <w:szCs w:val="16"/>
              </w:rPr>
              <w:t>November 2015</w:t>
            </w:r>
            <w:r>
              <w:rPr>
                <w:rFonts w:ascii="Arial" w:hAnsi="Arial" w:cs="Arial"/>
                <w:color w:val="808080"/>
                <w:sz w:val="16"/>
                <w:szCs w:val="16"/>
              </w:rPr>
              <w:tab/>
            </w:r>
            <w:r w:rsidRPr="00AB107B">
              <w:rPr>
                <w:color w:val="808080"/>
              </w:rPr>
              <w:t xml:space="preserve">Page </w:t>
            </w:r>
            <w:r w:rsidR="002E48A7" w:rsidRPr="00AB107B">
              <w:rPr>
                <w:b/>
                <w:color w:val="808080"/>
                <w:sz w:val="24"/>
                <w:szCs w:val="24"/>
              </w:rPr>
              <w:fldChar w:fldCharType="begin"/>
            </w:r>
            <w:r w:rsidRPr="00AB107B">
              <w:rPr>
                <w:b/>
                <w:color w:val="808080"/>
              </w:rPr>
              <w:instrText xml:space="preserve"> PAGE </w:instrText>
            </w:r>
            <w:r w:rsidR="002E48A7" w:rsidRPr="00AB107B">
              <w:rPr>
                <w:b/>
                <w:color w:val="808080"/>
                <w:sz w:val="24"/>
                <w:szCs w:val="24"/>
              </w:rPr>
              <w:fldChar w:fldCharType="separate"/>
            </w:r>
            <w:r w:rsidR="004A170E">
              <w:rPr>
                <w:b/>
                <w:noProof/>
                <w:color w:val="808080"/>
              </w:rPr>
              <w:t>7</w:t>
            </w:r>
            <w:r w:rsidR="002E48A7" w:rsidRPr="00AB107B">
              <w:rPr>
                <w:b/>
                <w:color w:val="808080"/>
                <w:sz w:val="24"/>
                <w:szCs w:val="24"/>
              </w:rPr>
              <w:fldChar w:fldCharType="end"/>
            </w:r>
            <w:r w:rsidRPr="00AB107B">
              <w:rPr>
                <w:color w:val="808080"/>
              </w:rPr>
              <w:t xml:space="preserve"> of </w:t>
            </w:r>
            <w:r w:rsidR="002E48A7" w:rsidRPr="00AB107B">
              <w:rPr>
                <w:b/>
                <w:color w:val="808080"/>
                <w:sz w:val="24"/>
                <w:szCs w:val="24"/>
              </w:rPr>
              <w:fldChar w:fldCharType="begin"/>
            </w:r>
            <w:r w:rsidRPr="00AB107B">
              <w:rPr>
                <w:b/>
                <w:color w:val="808080"/>
              </w:rPr>
              <w:instrText xml:space="preserve"> NUMPAGES  </w:instrText>
            </w:r>
            <w:r w:rsidR="002E48A7" w:rsidRPr="00AB107B">
              <w:rPr>
                <w:b/>
                <w:color w:val="808080"/>
                <w:sz w:val="24"/>
                <w:szCs w:val="24"/>
              </w:rPr>
              <w:fldChar w:fldCharType="separate"/>
            </w:r>
            <w:r w:rsidR="004A170E">
              <w:rPr>
                <w:b/>
                <w:noProof/>
                <w:color w:val="808080"/>
              </w:rPr>
              <w:t>7</w:t>
            </w:r>
            <w:r w:rsidR="002E48A7" w:rsidRPr="00AB107B">
              <w:rPr>
                <w:b/>
                <w:color w:val="808080"/>
                <w:sz w:val="24"/>
                <w:szCs w:val="24"/>
              </w:rPr>
              <w:fldChar w:fldCharType="end"/>
            </w:r>
          </w:p>
        </w:sdtContent>
      </w:sdt>
    </w:sdtContent>
  </w:sdt>
  <w:p w:rsidR="003B23AE" w:rsidRPr="00AF404A" w:rsidRDefault="004A170E" w:rsidP="00987D17">
    <w:pPr>
      <w:pStyle w:val="Footer"/>
      <w:tabs>
        <w:tab w:val="center" w:pos="-284"/>
        <w:tab w:val="right" w:pos="9639"/>
      </w:tabs>
      <w:ind w:left="-28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659" w:rsidRDefault="00606659" w:rsidP="00D60C89">
      <w:r>
        <w:separator/>
      </w:r>
    </w:p>
  </w:footnote>
  <w:footnote w:type="continuationSeparator" w:id="0">
    <w:p w:rsidR="00606659" w:rsidRDefault="00606659" w:rsidP="00D60C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2BADF4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2">
    <w:nsid w:val="13CF29CB"/>
    <w:multiLevelType w:val="hybridMultilevel"/>
    <w:tmpl w:val="0C440BCA"/>
    <w:lvl w:ilvl="0" w:tplc="FE10517A">
      <w:start w:val="1"/>
      <w:numFmt w:val="bullet"/>
      <w:lvlText w:val=""/>
      <w:lvlJc w:val="left"/>
      <w:rPr>
        <w:rFonts w:ascii="Symbol" w:hAnsi="Symbol" w:hint="default"/>
      </w:rPr>
    </w:lvl>
    <w:lvl w:ilvl="1" w:tplc="492A5FCE">
      <w:numFmt w:val="decimal"/>
      <w:lvlText w:val=""/>
      <w:lvlJc w:val="left"/>
      <w:rPr>
        <w:rFonts w:cs="Times New Roman"/>
      </w:rPr>
    </w:lvl>
    <w:lvl w:ilvl="2" w:tplc="B54E268A">
      <w:numFmt w:val="decimal"/>
      <w:lvlText w:val=""/>
      <w:lvlJc w:val="left"/>
      <w:rPr>
        <w:rFonts w:cs="Times New Roman"/>
      </w:rPr>
    </w:lvl>
    <w:lvl w:ilvl="3" w:tplc="D79CF90E">
      <w:numFmt w:val="decimal"/>
      <w:lvlText w:val=""/>
      <w:lvlJc w:val="left"/>
      <w:rPr>
        <w:rFonts w:cs="Times New Roman"/>
      </w:rPr>
    </w:lvl>
    <w:lvl w:ilvl="4" w:tplc="2B9423F4">
      <w:numFmt w:val="decimal"/>
      <w:lvlText w:val=""/>
      <w:lvlJc w:val="left"/>
      <w:rPr>
        <w:rFonts w:cs="Times New Roman"/>
      </w:rPr>
    </w:lvl>
    <w:lvl w:ilvl="5" w:tplc="CE0A0F66">
      <w:numFmt w:val="decimal"/>
      <w:lvlText w:val=""/>
      <w:lvlJc w:val="left"/>
      <w:rPr>
        <w:rFonts w:cs="Times New Roman"/>
      </w:rPr>
    </w:lvl>
    <w:lvl w:ilvl="6" w:tplc="3E92E59E">
      <w:numFmt w:val="decimal"/>
      <w:lvlText w:val=""/>
      <w:lvlJc w:val="left"/>
      <w:rPr>
        <w:rFonts w:cs="Times New Roman"/>
      </w:rPr>
    </w:lvl>
    <w:lvl w:ilvl="7" w:tplc="59546ECA">
      <w:numFmt w:val="decimal"/>
      <w:lvlText w:val=""/>
      <w:lvlJc w:val="left"/>
      <w:rPr>
        <w:rFonts w:cs="Times New Roman"/>
      </w:rPr>
    </w:lvl>
    <w:lvl w:ilvl="8" w:tplc="9696735C">
      <w:numFmt w:val="decimal"/>
      <w:lvlText w:val=""/>
      <w:lvlJc w:val="left"/>
      <w:rPr>
        <w:rFonts w:cs="Times New Roman"/>
      </w:rPr>
    </w:lvl>
  </w:abstractNum>
  <w:abstractNum w:abstractNumId="3">
    <w:nsid w:val="1751337E"/>
    <w:multiLevelType w:val="hybridMultilevel"/>
    <w:tmpl w:val="4ECC3BA2"/>
    <w:lvl w:ilvl="0" w:tplc="D93C5B28">
      <w:start w:val="1"/>
      <w:numFmt w:val="bullet"/>
      <w:lvlText w:val=""/>
      <w:lvlJc w:val="left"/>
      <w:rPr>
        <w:rFonts w:ascii="Symbol" w:hAnsi="Symbol" w:hint="default"/>
      </w:rPr>
    </w:lvl>
    <w:lvl w:ilvl="1" w:tplc="80CA46DE">
      <w:numFmt w:val="decimal"/>
      <w:lvlText w:val=""/>
      <w:lvlJc w:val="left"/>
      <w:rPr>
        <w:rFonts w:cs="Times New Roman"/>
      </w:rPr>
    </w:lvl>
    <w:lvl w:ilvl="2" w:tplc="3B464916">
      <w:numFmt w:val="decimal"/>
      <w:lvlText w:val=""/>
      <w:lvlJc w:val="left"/>
      <w:rPr>
        <w:rFonts w:cs="Times New Roman"/>
      </w:rPr>
    </w:lvl>
    <w:lvl w:ilvl="3" w:tplc="582E42E6">
      <w:numFmt w:val="decimal"/>
      <w:lvlText w:val=""/>
      <w:lvlJc w:val="left"/>
      <w:rPr>
        <w:rFonts w:cs="Times New Roman"/>
      </w:rPr>
    </w:lvl>
    <w:lvl w:ilvl="4" w:tplc="01DA6168">
      <w:numFmt w:val="decimal"/>
      <w:lvlText w:val=""/>
      <w:lvlJc w:val="left"/>
      <w:rPr>
        <w:rFonts w:cs="Times New Roman"/>
      </w:rPr>
    </w:lvl>
    <w:lvl w:ilvl="5" w:tplc="3F20295C">
      <w:numFmt w:val="decimal"/>
      <w:lvlText w:val=""/>
      <w:lvlJc w:val="left"/>
      <w:rPr>
        <w:rFonts w:cs="Times New Roman"/>
      </w:rPr>
    </w:lvl>
    <w:lvl w:ilvl="6" w:tplc="203C0106">
      <w:numFmt w:val="decimal"/>
      <w:lvlText w:val=""/>
      <w:lvlJc w:val="left"/>
      <w:rPr>
        <w:rFonts w:cs="Times New Roman"/>
      </w:rPr>
    </w:lvl>
    <w:lvl w:ilvl="7" w:tplc="BCA223F4">
      <w:numFmt w:val="decimal"/>
      <w:lvlText w:val=""/>
      <w:lvlJc w:val="left"/>
      <w:rPr>
        <w:rFonts w:cs="Times New Roman"/>
      </w:rPr>
    </w:lvl>
    <w:lvl w:ilvl="8" w:tplc="D00600BC">
      <w:numFmt w:val="decimal"/>
      <w:lvlText w:val=""/>
      <w:lvlJc w:val="left"/>
      <w:rPr>
        <w:rFonts w:cs="Times New Roman"/>
      </w:rPr>
    </w:lvl>
  </w:abstractNum>
  <w:abstractNum w:abstractNumId="4">
    <w:nsid w:val="1ED338AA"/>
    <w:multiLevelType w:val="hybridMultilevel"/>
    <w:tmpl w:val="0736FD50"/>
    <w:lvl w:ilvl="0" w:tplc="09C64494">
      <w:start w:val="1"/>
      <w:numFmt w:val="bullet"/>
      <w:lvlText w:val=""/>
      <w:lvlJc w:val="left"/>
      <w:rPr>
        <w:rFonts w:ascii="Symbol" w:hAnsi="Symbol" w:hint="default"/>
      </w:rPr>
    </w:lvl>
    <w:lvl w:ilvl="1" w:tplc="449A1C22">
      <w:numFmt w:val="decimal"/>
      <w:lvlText w:val=""/>
      <w:lvlJc w:val="left"/>
      <w:rPr>
        <w:rFonts w:cs="Times New Roman"/>
      </w:rPr>
    </w:lvl>
    <w:lvl w:ilvl="2" w:tplc="C812F50A">
      <w:numFmt w:val="decimal"/>
      <w:lvlText w:val=""/>
      <w:lvlJc w:val="left"/>
      <w:rPr>
        <w:rFonts w:cs="Times New Roman"/>
      </w:rPr>
    </w:lvl>
    <w:lvl w:ilvl="3" w:tplc="2730AAE2">
      <w:numFmt w:val="decimal"/>
      <w:lvlText w:val=""/>
      <w:lvlJc w:val="left"/>
      <w:rPr>
        <w:rFonts w:cs="Times New Roman"/>
      </w:rPr>
    </w:lvl>
    <w:lvl w:ilvl="4" w:tplc="0CFED674">
      <w:numFmt w:val="decimal"/>
      <w:lvlText w:val=""/>
      <w:lvlJc w:val="left"/>
      <w:rPr>
        <w:rFonts w:cs="Times New Roman"/>
      </w:rPr>
    </w:lvl>
    <w:lvl w:ilvl="5" w:tplc="AF502F98">
      <w:numFmt w:val="decimal"/>
      <w:lvlText w:val=""/>
      <w:lvlJc w:val="left"/>
      <w:rPr>
        <w:rFonts w:cs="Times New Roman"/>
      </w:rPr>
    </w:lvl>
    <w:lvl w:ilvl="6" w:tplc="60609FBA">
      <w:numFmt w:val="decimal"/>
      <w:lvlText w:val=""/>
      <w:lvlJc w:val="left"/>
      <w:rPr>
        <w:rFonts w:cs="Times New Roman"/>
      </w:rPr>
    </w:lvl>
    <w:lvl w:ilvl="7" w:tplc="2C74BDC4">
      <w:numFmt w:val="decimal"/>
      <w:lvlText w:val=""/>
      <w:lvlJc w:val="left"/>
      <w:rPr>
        <w:rFonts w:cs="Times New Roman"/>
      </w:rPr>
    </w:lvl>
    <w:lvl w:ilvl="8" w:tplc="AFD61F68">
      <w:numFmt w:val="decimal"/>
      <w:lvlText w:val=""/>
      <w:lvlJc w:val="left"/>
      <w:rPr>
        <w:rFonts w:cs="Times New Roman"/>
      </w:rPr>
    </w:lvl>
  </w:abstractNum>
  <w:abstractNum w:abstractNumId="5">
    <w:nsid w:val="1F745BC2"/>
    <w:multiLevelType w:val="multilevel"/>
    <w:tmpl w:val="E5E89F92"/>
    <w:numStyleLink w:val="BulletList"/>
  </w:abstractNum>
  <w:abstractNum w:abstractNumId="6">
    <w:nsid w:val="204C2CD6"/>
    <w:multiLevelType w:val="multilevel"/>
    <w:tmpl w:val="349A3F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33D70159"/>
    <w:multiLevelType w:val="hybridMultilevel"/>
    <w:tmpl w:val="B8029B30"/>
    <w:lvl w:ilvl="0" w:tplc="76B8CD82">
      <w:start w:val="1"/>
      <w:numFmt w:val="bullet"/>
      <w:lvlText w:val=""/>
      <w:lvlJc w:val="left"/>
      <w:rPr>
        <w:rFonts w:ascii="Symbol" w:hAnsi="Symbol" w:hint="default"/>
      </w:rPr>
    </w:lvl>
    <w:lvl w:ilvl="1" w:tplc="938A96A8">
      <w:numFmt w:val="decimal"/>
      <w:lvlText w:val=""/>
      <w:lvlJc w:val="left"/>
      <w:rPr>
        <w:rFonts w:cs="Times New Roman"/>
      </w:rPr>
    </w:lvl>
    <w:lvl w:ilvl="2" w:tplc="1F72B136">
      <w:numFmt w:val="decimal"/>
      <w:lvlText w:val=""/>
      <w:lvlJc w:val="left"/>
      <w:rPr>
        <w:rFonts w:cs="Times New Roman"/>
      </w:rPr>
    </w:lvl>
    <w:lvl w:ilvl="3" w:tplc="E130A1C4">
      <w:numFmt w:val="decimal"/>
      <w:lvlText w:val=""/>
      <w:lvlJc w:val="left"/>
      <w:rPr>
        <w:rFonts w:cs="Times New Roman"/>
      </w:rPr>
    </w:lvl>
    <w:lvl w:ilvl="4" w:tplc="477844AC">
      <w:numFmt w:val="decimal"/>
      <w:lvlText w:val=""/>
      <w:lvlJc w:val="left"/>
      <w:rPr>
        <w:rFonts w:cs="Times New Roman"/>
      </w:rPr>
    </w:lvl>
    <w:lvl w:ilvl="5" w:tplc="DE4488BA">
      <w:numFmt w:val="decimal"/>
      <w:lvlText w:val=""/>
      <w:lvlJc w:val="left"/>
      <w:rPr>
        <w:rFonts w:cs="Times New Roman"/>
      </w:rPr>
    </w:lvl>
    <w:lvl w:ilvl="6" w:tplc="B1E06700">
      <w:numFmt w:val="decimal"/>
      <w:lvlText w:val=""/>
      <w:lvlJc w:val="left"/>
      <w:rPr>
        <w:rFonts w:cs="Times New Roman"/>
      </w:rPr>
    </w:lvl>
    <w:lvl w:ilvl="7" w:tplc="F9C20E82">
      <w:numFmt w:val="decimal"/>
      <w:lvlText w:val=""/>
      <w:lvlJc w:val="left"/>
      <w:rPr>
        <w:rFonts w:cs="Times New Roman"/>
      </w:rPr>
    </w:lvl>
    <w:lvl w:ilvl="8" w:tplc="E9A6121E">
      <w:numFmt w:val="decimal"/>
      <w:lvlText w:val=""/>
      <w:lvlJc w:val="left"/>
      <w:rPr>
        <w:rFonts w:cs="Times New Roman"/>
      </w:rPr>
    </w:lvl>
  </w:abstractNum>
  <w:abstractNum w:abstractNumId="8">
    <w:nsid w:val="3C5B35AE"/>
    <w:multiLevelType w:val="hybridMultilevel"/>
    <w:tmpl w:val="2E68B6BE"/>
    <w:lvl w:ilvl="0" w:tplc="29F03D22">
      <w:start w:val="1"/>
      <w:numFmt w:val="bullet"/>
      <w:lvlText w:val=""/>
      <w:lvlJc w:val="left"/>
      <w:rPr>
        <w:rFonts w:ascii="Symbol" w:hAnsi="Symbol" w:hint="default"/>
      </w:rPr>
    </w:lvl>
    <w:lvl w:ilvl="1" w:tplc="A7F60488">
      <w:numFmt w:val="decimal"/>
      <w:lvlText w:val=""/>
      <w:lvlJc w:val="left"/>
      <w:rPr>
        <w:rFonts w:cs="Times New Roman"/>
      </w:rPr>
    </w:lvl>
    <w:lvl w:ilvl="2" w:tplc="41BA0C36">
      <w:numFmt w:val="decimal"/>
      <w:lvlText w:val=""/>
      <w:lvlJc w:val="left"/>
      <w:rPr>
        <w:rFonts w:cs="Times New Roman"/>
      </w:rPr>
    </w:lvl>
    <w:lvl w:ilvl="3" w:tplc="C1F8B8A2">
      <w:numFmt w:val="decimal"/>
      <w:lvlText w:val=""/>
      <w:lvlJc w:val="left"/>
      <w:rPr>
        <w:rFonts w:cs="Times New Roman"/>
      </w:rPr>
    </w:lvl>
    <w:lvl w:ilvl="4" w:tplc="B7A00320">
      <w:numFmt w:val="decimal"/>
      <w:lvlText w:val=""/>
      <w:lvlJc w:val="left"/>
      <w:rPr>
        <w:rFonts w:cs="Times New Roman"/>
      </w:rPr>
    </w:lvl>
    <w:lvl w:ilvl="5" w:tplc="440CD08A">
      <w:numFmt w:val="decimal"/>
      <w:lvlText w:val=""/>
      <w:lvlJc w:val="left"/>
      <w:rPr>
        <w:rFonts w:cs="Times New Roman"/>
      </w:rPr>
    </w:lvl>
    <w:lvl w:ilvl="6" w:tplc="DE423518">
      <w:numFmt w:val="decimal"/>
      <w:lvlText w:val=""/>
      <w:lvlJc w:val="left"/>
      <w:rPr>
        <w:rFonts w:cs="Times New Roman"/>
      </w:rPr>
    </w:lvl>
    <w:lvl w:ilvl="7" w:tplc="3AD684FA">
      <w:numFmt w:val="decimal"/>
      <w:lvlText w:val=""/>
      <w:lvlJc w:val="left"/>
      <w:rPr>
        <w:rFonts w:cs="Times New Roman"/>
      </w:rPr>
    </w:lvl>
    <w:lvl w:ilvl="8" w:tplc="05980816">
      <w:numFmt w:val="decimal"/>
      <w:lvlText w:val=""/>
      <w:lvlJc w:val="left"/>
      <w:rPr>
        <w:rFonts w:cs="Times New Roman"/>
      </w:rPr>
    </w:lvl>
  </w:abstractNum>
  <w:abstractNum w:abstractNumId="9">
    <w:nsid w:val="540F0490"/>
    <w:multiLevelType w:val="hybridMultilevel"/>
    <w:tmpl w:val="6C883664"/>
    <w:lvl w:ilvl="0" w:tplc="A17A2C00">
      <w:start w:val="1"/>
      <w:numFmt w:val="bullet"/>
      <w:lvlText w:val=""/>
      <w:lvlJc w:val="left"/>
      <w:pPr>
        <w:ind w:left="720" w:hanging="360"/>
      </w:pPr>
      <w:rPr>
        <w:rFonts w:ascii="Symbol" w:hAnsi="Symbol" w:hint="default"/>
      </w:rPr>
    </w:lvl>
    <w:lvl w:ilvl="1" w:tplc="4CA25492">
      <w:start w:val="1"/>
      <w:numFmt w:val="bullet"/>
      <w:lvlText w:val="o"/>
      <w:lvlJc w:val="left"/>
      <w:pPr>
        <w:ind w:left="1440" w:hanging="360"/>
      </w:pPr>
      <w:rPr>
        <w:rFonts w:ascii="Courier New" w:hAnsi="Courier New" w:hint="default"/>
      </w:rPr>
    </w:lvl>
    <w:lvl w:ilvl="2" w:tplc="BB18368C" w:tentative="1">
      <w:start w:val="1"/>
      <w:numFmt w:val="bullet"/>
      <w:lvlText w:val=""/>
      <w:lvlJc w:val="left"/>
      <w:pPr>
        <w:ind w:left="2160" w:hanging="360"/>
      </w:pPr>
      <w:rPr>
        <w:rFonts w:ascii="Wingdings" w:hAnsi="Wingdings" w:hint="default"/>
      </w:rPr>
    </w:lvl>
    <w:lvl w:ilvl="3" w:tplc="17EE6EA2" w:tentative="1">
      <w:start w:val="1"/>
      <w:numFmt w:val="bullet"/>
      <w:lvlText w:val=""/>
      <w:lvlJc w:val="left"/>
      <w:pPr>
        <w:ind w:left="2880" w:hanging="360"/>
      </w:pPr>
      <w:rPr>
        <w:rFonts w:ascii="Symbol" w:hAnsi="Symbol" w:hint="default"/>
      </w:rPr>
    </w:lvl>
    <w:lvl w:ilvl="4" w:tplc="AFC25B32" w:tentative="1">
      <w:start w:val="1"/>
      <w:numFmt w:val="bullet"/>
      <w:lvlText w:val="o"/>
      <w:lvlJc w:val="left"/>
      <w:pPr>
        <w:ind w:left="3600" w:hanging="360"/>
      </w:pPr>
      <w:rPr>
        <w:rFonts w:ascii="Courier New" w:hAnsi="Courier New" w:hint="default"/>
      </w:rPr>
    </w:lvl>
    <w:lvl w:ilvl="5" w:tplc="1EFAB2DA" w:tentative="1">
      <w:start w:val="1"/>
      <w:numFmt w:val="bullet"/>
      <w:lvlText w:val=""/>
      <w:lvlJc w:val="left"/>
      <w:pPr>
        <w:ind w:left="4320" w:hanging="360"/>
      </w:pPr>
      <w:rPr>
        <w:rFonts w:ascii="Wingdings" w:hAnsi="Wingdings" w:hint="default"/>
      </w:rPr>
    </w:lvl>
    <w:lvl w:ilvl="6" w:tplc="DCA66D08" w:tentative="1">
      <w:start w:val="1"/>
      <w:numFmt w:val="bullet"/>
      <w:lvlText w:val=""/>
      <w:lvlJc w:val="left"/>
      <w:pPr>
        <w:ind w:left="5040" w:hanging="360"/>
      </w:pPr>
      <w:rPr>
        <w:rFonts w:ascii="Symbol" w:hAnsi="Symbol" w:hint="default"/>
      </w:rPr>
    </w:lvl>
    <w:lvl w:ilvl="7" w:tplc="3F62E36C" w:tentative="1">
      <w:start w:val="1"/>
      <w:numFmt w:val="bullet"/>
      <w:lvlText w:val="o"/>
      <w:lvlJc w:val="left"/>
      <w:pPr>
        <w:ind w:left="5760" w:hanging="360"/>
      </w:pPr>
      <w:rPr>
        <w:rFonts w:ascii="Courier New" w:hAnsi="Courier New" w:hint="default"/>
      </w:rPr>
    </w:lvl>
    <w:lvl w:ilvl="8" w:tplc="56821C40" w:tentative="1">
      <w:start w:val="1"/>
      <w:numFmt w:val="bullet"/>
      <w:lvlText w:val=""/>
      <w:lvlJc w:val="left"/>
      <w:pPr>
        <w:ind w:left="6480" w:hanging="360"/>
      </w:pPr>
      <w:rPr>
        <w:rFonts w:ascii="Wingdings" w:hAnsi="Wingdings" w:hint="default"/>
      </w:rPr>
    </w:lvl>
  </w:abstractNum>
  <w:abstractNum w:abstractNumId="10">
    <w:nsid w:val="65456429"/>
    <w:multiLevelType w:val="multilevel"/>
    <w:tmpl w:val="E898CC72"/>
    <w:numStyleLink w:val="KeyPoints"/>
  </w:abstractNum>
  <w:abstractNum w:abstractNumId="1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10"/>
  </w:num>
  <w:num w:numId="3">
    <w:abstractNumId w:val="7"/>
  </w:num>
  <w:num w:numId="4">
    <w:abstractNumId w:val="3"/>
  </w:num>
  <w:num w:numId="5">
    <w:abstractNumId w:val="9"/>
  </w:num>
  <w:num w:numId="6">
    <w:abstractNumId w:val="1"/>
  </w:num>
  <w:num w:numId="7">
    <w:abstractNumId w:val="5"/>
    <w:lvlOverride w:ilvl="0">
      <w:lvl w:ilvl="0">
        <w:start w:val="1"/>
        <w:numFmt w:val="bullet"/>
        <w:lvlText w:val=""/>
        <w:lvlJc w:val="left"/>
        <w:pPr>
          <w:ind w:left="369" w:hanging="369"/>
        </w:pPr>
        <w:rPr>
          <w:rFonts w:ascii="Symbol" w:hAnsi="Symbol" w:hint="default"/>
          <w:color w:val="000000" w:themeColor="text1"/>
        </w:rPr>
      </w:lvl>
    </w:lvlOverride>
  </w:num>
  <w:num w:numId="8">
    <w:abstractNumId w:val="8"/>
  </w:num>
  <w:num w:numId="9">
    <w:abstractNumId w:val="2"/>
  </w:num>
  <w:num w:numId="10">
    <w:abstractNumId w:val="4"/>
  </w:num>
  <w:num w:numId="11">
    <w:abstractNumId w:val="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cVars>
    <w:docVar w:name="dgnword-docGUID" w:val="{FFC437B7-E39E-44AB-B8D0-078338F707AC}"/>
    <w:docVar w:name="dgnword-eventsink" w:val="234730392"/>
  </w:docVars>
  <w:rsids>
    <w:rsidRoot w:val="00D60C89"/>
    <w:rsid w:val="002E48A7"/>
    <w:rsid w:val="004A170E"/>
    <w:rsid w:val="00606659"/>
    <w:rsid w:val="007142B7"/>
    <w:rsid w:val="0084341E"/>
    <w:rsid w:val="00967CC7"/>
    <w:rsid w:val="00AE3DFB"/>
    <w:rsid w:val="00D60C8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List Number" w:qFormat="1"/>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1468"/>
    <w:rPr>
      <w:lang w:eastAsia="en-US"/>
    </w:rPr>
  </w:style>
  <w:style w:type="paragraph" w:styleId="Heading1">
    <w:name w:val="heading 1"/>
    <w:basedOn w:val="Normal"/>
    <w:qFormat/>
    <w:rsid w:val="00281468"/>
    <w:pPr>
      <w:spacing w:before="100" w:beforeAutospacing="1" w:after="100" w:afterAutospacing="1"/>
      <w:outlineLvl w:val="0"/>
    </w:pPr>
    <w:rPr>
      <w:rFonts w:ascii="Helvetica" w:eastAsia="Arial Unicode MS" w:hAnsi="Helvetica" w:cs="Helvetica"/>
      <w:b/>
      <w:bCs/>
      <w:kern w:val="36"/>
      <w:sz w:val="32"/>
      <w:szCs w:val="32"/>
      <w:lang w:val="en-US"/>
    </w:rPr>
  </w:style>
  <w:style w:type="paragraph" w:styleId="Heading2">
    <w:name w:val="heading 2"/>
    <w:aliases w:val="h2"/>
    <w:basedOn w:val="Normal"/>
    <w:next w:val="Normal"/>
    <w:qFormat/>
    <w:rsid w:val="00281468"/>
    <w:pPr>
      <w:keepNext/>
      <w:outlineLvl w:val="1"/>
    </w:pPr>
    <w:rPr>
      <w:b/>
      <w:sz w:val="24"/>
    </w:rPr>
  </w:style>
  <w:style w:type="paragraph" w:styleId="Heading3">
    <w:name w:val="heading 3"/>
    <w:basedOn w:val="Normal"/>
    <w:next w:val="Normal"/>
    <w:qFormat/>
    <w:rsid w:val="00281468"/>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81468"/>
    <w:pPr>
      <w:jc w:val="center"/>
    </w:pPr>
    <w:rPr>
      <w:b/>
    </w:rPr>
  </w:style>
  <w:style w:type="paragraph" w:styleId="Header">
    <w:name w:val="header"/>
    <w:basedOn w:val="Normal"/>
    <w:link w:val="HeaderChar"/>
    <w:uiPriority w:val="99"/>
    <w:rsid w:val="00281468"/>
    <w:pPr>
      <w:tabs>
        <w:tab w:val="center" w:pos="4153"/>
        <w:tab w:val="right" w:pos="8306"/>
      </w:tabs>
    </w:pPr>
  </w:style>
  <w:style w:type="paragraph" w:styleId="Title">
    <w:name w:val="Title"/>
    <w:basedOn w:val="Normal"/>
    <w:qFormat/>
    <w:rsid w:val="00281468"/>
    <w:pPr>
      <w:jc w:val="center"/>
    </w:pPr>
    <w:rPr>
      <w:b/>
      <w:sz w:val="22"/>
    </w:rPr>
  </w:style>
  <w:style w:type="paragraph" w:styleId="BodyText">
    <w:name w:val="Body Text"/>
    <w:basedOn w:val="Normal"/>
    <w:rsid w:val="00281468"/>
    <w:rPr>
      <w:sz w:val="22"/>
    </w:rPr>
  </w:style>
  <w:style w:type="paragraph" w:styleId="BodyText3">
    <w:name w:val="Body Text 3"/>
    <w:basedOn w:val="Normal"/>
    <w:rsid w:val="00281468"/>
    <w:pPr>
      <w:tabs>
        <w:tab w:val="left" w:pos="1134"/>
      </w:tabs>
    </w:pPr>
    <w:rPr>
      <w:sz w:val="24"/>
    </w:rPr>
  </w:style>
  <w:style w:type="paragraph" w:customStyle="1" w:styleId="Normal12pt">
    <w:name w:val="Normal 12 pt"/>
    <w:basedOn w:val="Normal"/>
    <w:rsid w:val="00281468"/>
    <w:pPr>
      <w:spacing w:after="120"/>
    </w:pPr>
    <w:rPr>
      <w:sz w:val="24"/>
    </w:rPr>
  </w:style>
  <w:style w:type="paragraph" w:styleId="Footer">
    <w:name w:val="footer"/>
    <w:basedOn w:val="Normal"/>
    <w:link w:val="FooterChar"/>
    <w:uiPriority w:val="99"/>
    <w:rsid w:val="00281468"/>
    <w:pPr>
      <w:tabs>
        <w:tab w:val="center" w:pos="4320"/>
        <w:tab w:val="right" w:pos="8640"/>
      </w:tabs>
    </w:pPr>
  </w:style>
  <w:style w:type="character" w:styleId="Hyperlink">
    <w:name w:val="Hyperlink"/>
    <w:basedOn w:val="DefaultParagraphFont"/>
    <w:rsid w:val="00281468"/>
    <w:rPr>
      <w:color w:val="0000FF"/>
      <w:u w:val="single"/>
    </w:rPr>
  </w:style>
  <w:style w:type="character" w:styleId="PageNumber">
    <w:name w:val="page number"/>
    <w:basedOn w:val="DefaultParagraphFont"/>
    <w:rsid w:val="00281468"/>
  </w:style>
  <w:style w:type="paragraph" w:customStyle="1" w:styleId="Style1">
    <w:name w:val="Style1"/>
    <w:basedOn w:val="Normal"/>
    <w:rsid w:val="00281468"/>
    <w:rPr>
      <w:rFonts w:ascii="Palatino" w:hAnsi="Palatino"/>
      <w:sz w:val="24"/>
    </w:rPr>
  </w:style>
  <w:style w:type="character" w:styleId="Strong">
    <w:name w:val="Strong"/>
    <w:basedOn w:val="DefaultParagraphFont"/>
    <w:qFormat/>
    <w:rsid w:val="00281468"/>
    <w:rPr>
      <w:b/>
    </w:rPr>
  </w:style>
  <w:style w:type="paragraph" w:styleId="Subtitle">
    <w:name w:val="Subtitle"/>
    <w:basedOn w:val="Normal"/>
    <w:qFormat/>
    <w:rsid w:val="00281468"/>
    <w:rPr>
      <w:b/>
      <w:sz w:val="28"/>
    </w:rPr>
  </w:style>
  <w:style w:type="paragraph" w:styleId="DocumentMap">
    <w:name w:val="Document Map"/>
    <w:basedOn w:val="Normal"/>
    <w:semiHidden/>
    <w:rsid w:val="00281468"/>
    <w:pPr>
      <w:shd w:val="clear" w:color="auto" w:fill="000080"/>
    </w:pPr>
    <w:rPr>
      <w:rFonts w:ascii="Tahoma" w:hAnsi="Tahoma" w:cs="Tahoma"/>
    </w:rPr>
  </w:style>
  <w:style w:type="paragraph" w:styleId="BodyTextIndent">
    <w:name w:val="Body Text Indent"/>
    <w:basedOn w:val="Normal"/>
    <w:rsid w:val="00281468"/>
    <w:pPr>
      <w:ind w:left="360"/>
    </w:pPr>
    <w:rPr>
      <w:sz w:val="24"/>
    </w:rPr>
  </w:style>
  <w:style w:type="paragraph" w:styleId="BodyTextIndent2">
    <w:name w:val="Body Text Indent 2"/>
    <w:basedOn w:val="Normal"/>
    <w:rsid w:val="00281468"/>
    <w:pPr>
      <w:tabs>
        <w:tab w:val="left" w:pos="1134"/>
      </w:tabs>
      <w:ind w:left="1134" w:hanging="774"/>
    </w:pPr>
    <w:rPr>
      <w:sz w:val="24"/>
    </w:rPr>
  </w:style>
  <w:style w:type="character" w:styleId="FollowedHyperlink">
    <w:name w:val="FollowedHyperlink"/>
    <w:basedOn w:val="DefaultParagraphFont"/>
    <w:rsid w:val="00281468"/>
    <w:rPr>
      <w:color w:val="800080"/>
      <w:u w:val="single"/>
    </w:rPr>
  </w:style>
  <w:style w:type="paragraph" w:customStyle="1" w:styleId="Options">
    <w:name w:val="Options"/>
    <w:basedOn w:val="Normal12pt"/>
    <w:link w:val="OptionsChar"/>
    <w:rsid w:val="00281468"/>
    <w:rPr>
      <w:color w:val="0000FF"/>
    </w:rPr>
  </w:style>
  <w:style w:type="character" w:customStyle="1" w:styleId="OptionsChar">
    <w:name w:val="Options Char"/>
    <w:basedOn w:val="DefaultParagraphFont"/>
    <w:link w:val="Options"/>
    <w:rsid w:val="00281468"/>
    <w:rPr>
      <w:color w:val="0000FF"/>
      <w:sz w:val="24"/>
      <w:lang w:val="en-AU" w:eastAsia="en-US" w:bidi="ar-SA"/>
    </w:rPr>
  </w:style>
  <w:style w:type="character" w:customStyle="1" w:styleId="FooterChar">
    <w:name w:val="Footer Char"/>
    <w:basedOn w:val="DefaultParagraphFont"/>
    <w:link w:val="Footer"/>
    <w:uiPriority w:val="99"/>
    <w:rsid w:val="00E356DB"/>
    <w:rPr>
      <w:lang w:eastAsia="en-US"/>
    </w:rPr>
  </w:style>
  <w:style w:type="character" w:customStyle="1" w:styleId="HeaderChar">
    <w:name w:val="Header Char"/>
    <w:basedOn w:val="DefaultParagraphFont"/>
    <w:link w:val="Header"/>
    <w:uiPriority w:val="99"/>
    <w:rsid w:val="00FE25F6"/>
    <w:rPr>
      <w:lang w:eastAsia="en-US" w:bidi="ar-SA"/>
    </w:rPr>
  </w:style>
  <w:style w:type="paragraph" w:styleId="BalloonText">
    <w:name w:val="Balloon Text"/>
    <w:basedOn w:val="Normal"/>
    <w:link w:val="BalloonTextChar"/>
    <w:rsid w:val="00F93B9F"/>
    <w:rPr>
      <w:rFonts w:ascii="Tahoma" w:hAnsi="Tahoma" w:cs="Tahoma"/>
      <w:sz w:val="16"/>
      <w:szCs w:val="16"/>
    </w:rPr>
  </w:style>
  <w:style w:type="character" w:customStyle="1" w:styleId="BalloonTextChar">
    <w:name w:val="Balloon Text Char"/>
    <w:basedOn w:val="DefaultParagraphFont"/>
    <w:link w:val="BalloonText"/>
    <w:rsid w:val="00F93B9F"/>
    <w:rPr>
      <w:rFonts w:ascii="Tahoma" w:hAnsi="Tahoma" w:cs="Tahoma"/>
      <w:sz w:val="16"/>
      <w:szCs w:val="16"/>
      <w:lang w:eastAsia="en-US"/>
    </w:rPr>
  </w:style>
  <w:style w:type="numbering" w:customStyle="1" w:styleId="KeyPoints">
    <w:name w:val="Key Points"/>
    <w:basedOn w:val="NoList"/>
    <w:uiPriority w:val="99"/>
    <w:rsid w:val="009835DB"/>
    <w:pPr>
      <w:numPr>
        <w:numId w:val="1"/>
      </w:numPr>
    </w:pPr>
  </w:style>
  <w:style w:type="paragraph" w:styleId="ListNumber">
    <w:name w:val="List Number"/>
    <w:basedOn w:val="Normal"/>
    <w:qFormat/>
    <w:rsid w:val="009835DB"/>
    <w:pPr>
      <w:numPr>
        <w:numId w:val="2"/>
      </w:numPr>
    </w:pPr>
  </w:style>
  <w:style w:type="paragraph" w:styleId="ListNumber2">
    <w:name w:val="List Number 2"/>
    <w:basedOn w:val="Normal"/>
    <w:uiPriority w:val="99"/>
    <w:rsid w:val="009835DB"/>
    <w:pPr>
      <w:numPr>
        <w:ilvl w:val="1"/>
        <w:numId w:val="2"/>
      </w:numPr>
    </w:pPr>
  </w:style>
  <w:style w:type="paragraph" w:styleId="ListNumber3">
    <w:name w:val="List Number 3"/>
    <w:basedOn w:val="Normal"/>
    <w:uiPriority w:val="99"/>
    <w:rsid w:val="009835DB"/>
    <w:pPr>
      <w:numPr>
        <w:ilvl w:val="2"/>
        <w:numId w:val="2"/>
      </w:numPr>
    </w:pPr>
  </w:style>
  <w:style w:type="paragraph" w:styleId="ListNumber4">
    <w:name w:val="List Number 4"/>
    <w:basedOn w:val="Normal"/>
    <w:uiPriority w:val="99"/>
    <w:rsid w:val="009835DB"/>
    <w:pPr>
      <w:numPr>
        <w:ilvl w:val="3"/>
        <w:numId w:val="2"/>
      </w:numPr>
    </w:pPr>
  </w:style>
  <w:style w:type="paragraph" w:styleId="ListNumber5">
    <w:name w:val="List Number 5"/>
    <w:basedOn w:val="Normal"/>
    <w:uiPriority w:val="99"/>
    <w:rsid w:val="009835DB"/>
    <w:pPr>
      <w:numPr>
        <w:ilvl w:val="4"/>
        <w:numId w:val="2"/>
      </w:numPr>
    </w:pPr>
  </w:style>
  <w:style w:type="character" w:styleId="CommentReference">
    <w:name w:val="annotation reference"/>
    <w:basedOn w:val="DefaultParagraphFont"/>
    <w:rsid w:val="002E491F"/>
    <w:rPr>
      <w:sz w:val="16"/>
      <w:szCs w:val="16"/>
    </w:rPr>
  </w:style>
  <w:style w:type="paragraph" w:styleId="CommentText">
    <w:name w:val="annotation text"/>
    <w:basedOn w:val="Normal"/>
    <w:link w:val="CommentTextChar"/>
    <w:rsid w:val="002E491F"/>
  </w:style>
  <w:style w:type="character" w:customStyle="1" w:styleId="CommentTextChar">
    <w:name w:val="Comment Text Char"/>
    <w:basedOn w:val="DefaultParagraphFont"/>
    <w:link w:val="CommentText"/>
    <w:rsid w:val="002E491F"/>
    <w:rPr>
      <w:lang w:eastAsia="en-US"/>
    </w:rPr>
  </w:style>
  <w:style w:type="paragraph" w:styleId="CommentSubject">
    <w:name w:val="annotation subject"/>
    <w:basedOn w:val="CommentText"/>
    <w:next w:val="CommentText"/>
    <w:link w:val="CommentSubjectChar"/>
    <w:rsid w:val="002E491F"/>
    <w:rPr>
      <w:b/>
      <w:bCs/>
    </w:rPr>
  </w:style>
  <w:style w:type="character" w:customStyle="1" w:styleId="CommentSubjectChar">
    <w:name w:val="Comment Subject Char"/>
    <w:basedOn w:val="CommentTextChar"/>
    <w:link w:val="CommentSubject"/>
    <w:rsid w:val="002E491F"/>
    <w:rPr>
      <w:b/>
      <w:bCs/>
    </w:rPr>
  </w:style>
  <w:style w:type="paragraph" w:styleId="FootnoteText">
    <w:name w:val="footnote text"/>
    <w:basedOn w:val="Normal"/>
    <w:link w:val="FootnoteTextChar"/>
    <w:uiPriority w:val="99"/>
    <w:rsid w:val="00F42D68"/>
    <w:pPr>
      <w:suppressAutoHyphens/>
      <w:autoSpaceDN w:val="0"/>
      <w:spacing w:after="120"/>
      <w:textAlignment w:val="baseline"/>
    </w:pPr>
  </w:style>
  <w:style w:type="character" w:customStyle="1" w:styleId="FootnoteTextChar">
    <w:name w:val="Footnote Text Char"/>
    <w:basedOn w:val="DefaultParagraphFont"/>
    <w:link w:val="FootnoteText"/>
    <w:uiPriority w:val="99"/>
    <w:rsid w:val="00F42D68"/>
    <w:rPr>
      <w:lang w:eastAsia="en-US"/>
    </w:rPr>
  </w:style>
  <w:style w:type="character" w:styleId="FootnoteReference">
    <w:name w:val="footnote reference"/>
    <w:basedOn w:val="DefaultParagraphFont"/>
    <w:rsid w:val="00F42D68"/>
    <w:rPr>
      <w:position w:val="0"/>
      <w:vertAlign w:val="superscript"/>
    </w:rPr>
  </w:style>
  <w:style w:type="paragraph" w:customStyle="1" w:styleId="Default">
    <w:name w:val="Default"/>
    <w:rsid w:val="00724CF3"/>
    <w:pPr>
      <w:widowControl w:val="0"/>
      <w:autoSpaceDE w:val="0"/>
      <w:autoSpaceDN w:val="0"/>
      <w:adjustRightInd w:val="0"/>
    </w:pPr>
    <w:rPr>
      <w:rFonts w:ascii="Adobe Garamond Pro" w:hAnsi="Adobe Garamond Pro" w:cs="Adobe Garamond Pro"/>
      <w:color w:val="000000"/>
      <w:sz w:val="24"/>
      <w:szCs w:val="24"/>
    </w:rPr>
  </w:style>
  <w:style w:type="paragraph" w:customStyle="1" w:styleId="Pa4">
    <w:name w:val="Pa4"/>
    <w:basedOn w:val="Default"/>
    <w:next w:val="Default"/>
    <w:uiPriority w:val="99"/>
    <w:rsid w:val="00724CF3"/>
    <w:pPr>
      <w:spacing w:line="201" w:lineRule="atLeast"/>
    </w:pPr>
    <w:rPr>
      <w:rFonts w:cs="Times New Roman"/>
      <w:color w:val="auto"/>
    </w:rPr>
  </w:style>
  <w:style w:type="paragraph" w:customStyle="1" w:styleId="Pa7">
    <w:name w:val="Pa7"/>
    <w:basedOn w:val="Default"/>
    <w:next w:val="Default"/>
    <w:uiPriority w:val="99"/>
    <w:rsid w:val="000A4626"/>
    <w:pPr>
      <w:spacing w:line="321" w:lineRule="atLeast"/>
    </w:pPr>
    <w:rPr>
      <w:rFonts w:cs="Times New Roman"/>
      <w:color w:val="auto"/>
    </w:rPr>
  </w:style>
  <w:style w:type="numbering" w:customStyle="1" w:styleId="BulletList">
    <w:name w:val="Bullet List"/>
    <w:uiPriority w:val="99"/>
    <w:rsid w:val="000A4626"/>
    <w:pPr>
      <w:numPr>
        <w:numId w:val="6"/>
      </w:numPr>
    </w:pPr>
  </w:style>
  <w:style w:type="paragraph" w:styleId="ListParagraph">
    <w:name w:val="List Paragraph"/>
    <w:basedOn w:val="Normal"/>
    <w:uiPriority w:val="34"/>
    <w:qFormat/>
    <w:rsid w:val="00A158E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communities" TargetMode="External"/><Relationship Id="rId13" Type="http://schemas.openxmlformats.org/officeDocument/2006/relationships/hyperlink" Target="mailto:ciu@environment.gov.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nrm.gov.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epb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nvironment.gov.au/biodiversity/threatened/index.html" TargetMode="External"/><Relationship Id="rId4" Type="http://schemas.openxmlformats.org/officeDocument/2006/relationships/webSettings" Target="webSettings.xml"/><Relationship Id="rId9" Type="http://schemas.openxmlformats.org/officeDocument/2006/relationships/hyperlink" Target="http://www.environment.gov.au/biodiversity/threatened/nominations/commen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2075</Words>
  <Characters>12955</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Consultation_Guide_Warkworth</vt:lpstr>
    </vt:vector>
  </TitlesOfParts>
  <Company>DEWHA</Company>
  <LinksUpToDate>false</LinksUpToDate>
  <CharactersWithSpaces>15001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Warkworth Sands Woodland of the Sydney Basin Bioregion ecological community: listing assessment consultation guide</dc:title>
  <dc:creator>Department of the Environment</dc:creator>
  <cp:lastModifiedBy>a16460</cp:lastModifiedBy>
  <cp:revision>2</cp:revision>
  <dcterms:created xsi:type="dcterms:W3CDTF">2015-11-25T00:58:00Z</dcterms:created>
  <dcterms:modified xsi:type="dcterms:W3CDTF">2015-11-25T00:58:00Z</dcterms:modified>
</cp:coreProperties>
</file>