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A846B" w14:textId="77777777" w:rsidR="00E321E1" w:rsidRPr="00474446" w:rsidRDefault="003F79A0" w:rsidP="00867669">
      <w:pPr>
        <w:jc w:val="center"/>
        <w:rPr>
          <w:snapToGrid w:val="0"/>
        </w:rPr>
      </w:pPr>
      <w:r w:rsidRPr="00474446">
        <w:rPr>
          <w:noProof/>
          <w:lang w:val="en-AU" w:eastAsia="en-AU"/>
        </w:rPr>
        <w:drawing>
          <wp:inline distT="0" distB="0" distL="0" distR="0" wp14:anchorId="6AB72A38" wp14:editId="0FDBA72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7316E265" w14:textId="77777777" w:rsidR="00E321E1" w:rsidRPr="00474446" w:rsidRDefault="00E321E1" w:rsidP="00867669">
      <w:pPr>
        <w:jc w:val="center"/>
        <w:rPr>
          <w:b/>
          <w:snapToGrid w:val="0"/>
        </w:rPr>
      </w:pPr>
      <w:r w:rsidRPr="00474446">
        <w:rPr>
          <w:b/>
          <w:snapToGrid w:val="0"/>
        </w:rPr>
        <w:t>COMMONWEALTH OF AUSTRALIA</w:t>
      </w:r>
    </w:p>
    <w:p w14:paraId="4FF841B0" w14:textId="77777777" w:rsidR="00E321E1" w:rsidRPr="00474446" w:rsidRDefault="00E321E1" w:rsidP="00867669">
      <w:pPr>
        <w:jc w:val="center"/>
        <w:rPr>
          <w:snapToGrid w:val="0"/>
        </w:rPr>
      </w:pPr>
    </w:p>
    <w:p w14:paraId="01FCE6AA" w14:textId="77777777" w:rsidR="00E321E1" w:rsidRPr="00474446" w:rsidRDefault="00E321E1" w:rsidP="00867669">
      <w:pPr>
        <w:pStyle w:val="Heading1"/>
        <w:jc w:val="center"/>
        <w:rPr>
          <w:b/>
          <w:i/>
          <w:iCs/>
        </w:rPr>
      </w:pPr>
      <w:r w:rsidRPr="00474446">
        <w:rPr>
          <w:b/>
          <w:i/>
          <w:iCs/>
        </w:rPr>
        <w:t>Environment Protection and Biodiversity Conservation Act 1999</w:t>
      </w:r>
    </w:p>
    <w:p w14:paraId="5E29C68C" w14:textId="77777777" w:rsidR="00E321E1" w:rsidRPr="00474446" w:rsidRDefault="00E321E1" w:rsidP="00867669">
      <w:pPr>
        <w:jc w:val="center"/>
        <w:rPr>
          <w:b/>
          <w:snapToGrid w:val="0"/>
        </w:rPr>
      </w:pPr>
    </w:p>
    <w:p w14:paraId="03B2CAF2" w14:textId="5B9C29C6" w:rsidR="008A7845" w:rsidRPr="00474446" w:rsidRDefault="00FB1480" w:rsidP="00867669">
      <w:pPr>
        <w:jc w:val="center"/>
        <w:rPr>
          <w:b/>
          <w:snapToGrid w:val="0"/>
          <w:sz w:val="22"/>
          <w:szCs w:val="22"/>
        </w:rPr>
      </w:pPr>
      <w:r w:rsidRPr="00474446">
        <w:rPr>
          <w:b/>
          <w:snapToGrid w:val="0"/>
          <w:sz w:val="22"/>
          <w:szCs w:val="22"/>
        </w:rPr>
        <w:t xml:space="preserve">Revocation of Accreditation of a Plan, Regime or </w:t>
      </w:r>
      <w:r w:rsidR="00C77716" w:rsidRPr="00474446">
        <w:rPr>
          <w:b/>
          <w:snapToGrid w:val="0"/>
          <w:sz w:val="22"/>
          <w:szCs w:val="22"/>
        </w:rPr>
        <w:t>Policy for the purposes of Part </w:t>
      </w:r>
      <w:r w:rsidRPr="00474446">
        <w:rPr>
          <w:b/>
          <w:snapToGrid w:val="0"/>
          <w:sz w:val="22"/>
          <w:szCs w:val="22"/>
        </w:rPr>
        <w:t>13</w:t>
      </w:r>
    </w:p>
    <w:p w14:paraId="7D206779" w14:textId="72E5FB1F" w:rsidR="008A7845" w:rsidRPr="00474446" w:rsidRDefault="00FB1480" w:rsidP="00867669">
      <w:pPr>
        <w:jc w:val="center"/>
        <w:rPr>
          <w:b/>
          <w:snapToGrid w:val="0"/>
          <w:sz w:val="22"/>
          <w:szCs w:val="22"/>
        </w:rPr>
      </w:pPr>
      <w:r w:rsidRPr="00474446">
        <w:rPr>
          <w:b/>
          <w:snapToGrid w:val="0"/>
          <w:sz w:val="22"/>
          <w:szCs w:val="22"/>
        </w:rPr>
        <w:t xml:space="preserve">Accreditation of a Plan, Regime or </w:t>
      </w:r>
      <w:r w:rsidR="00C77716" w:rsidRPr="00474446">
        <w:rPr>
          <w:b/>
          <w:snapToGrid w:val="0"/>
          <w:sz w:val="22"/>
          <w:szCs w:val="22"/>
        </w:rPr>
        <w:t>Policy for the purposes of Part </w:t>
      </w:r>
      <w:r w:rsidRPr="00474446">
        <w:rPr>
          <w:b/>
          <w:snapToGrid w:val="0"/>
          <w:sz w:val="22"/>
          <w:szCs w:val="22"/>
        </w:rPr>
        <w:t>13</w:t>
      </w:r>
      <w:r w:rsidR="00865365" w:rsidRPr="00474446">
        <w:rPr>
          <w:b/>
          <w:snapToGrid w:val="0"/>
          <w:sz w:val="22"/>
          <w:szCs w:val="22"/>
        </w:rPr>
        <w:t xml:space="preserve"> of the EPBC Act</w:t>
      </w:r>
    </w:p>
    <w:p w14:paraId="27D92E1A" w14:textId="07552019" w:rsidR="00867669" w:rsidRPr="00474446" w:rsidRDefault="00867669" w:rsidP="00867669">
      <w:pPr>
        <w:jc w:val="center"/>
        <w:rPr>
          <w:b/>
          <w:snapToGrid w:val="0"/>
          <w:sz w:val="22"/>
          <w:szCs w:val="22"/>
        </w:rPr>
      </w:pPr>
      <w:r w:rsidRPr="00474446">
        <w:rPr>
          <w:b/>
          <w:snapToGrid w:val="0"/>
          <w:sz w:val="22"/>
          <w:szCs w:val="22"/>
        </w:rPr>
        <w:t xml:space="preserve">QUEENSLAND BLUE SWIMMER CRAB FISHERY, </w:t>
      </w:r>
      <w:r w:rsidR="000A2950">
        <w:rPr>
          <w:b/>
          <w:snapToGrid w:val="0"/>
          <w:sz w:val="22"/>
          <w:szCs w:val="22"/>
        </w:rPr>
        <w:t>FEBRUARY</w:t>
      </w:r>
      <w:r w:rsidR="000A2950" w:rsidRPr="004221C5">
        <w:rPr>
          <w:b/>
          <w:snapToGrid w:val="0"/>
          <w:sz w:val="22"/>
          <w:szCs w:val="22"/>
        </w:rPr>
        <w:t xml:space="preserve"> </w:t>
      </w:r>
      <w:r w:rsidRPr="00474446">
        <w:rPr>
          <w:b/>
          <w:snapToGrid w:val="0"/>
          <w:sz w:val="22"/>
          <w:szCs w:val="22"/>
        </w:rPr>
        <w:t>2021</w:t>
      </w:r>
    </w:p>
    <w:p w14:paraId="178B53FD" w14:textId="77777777" w:rsidR="00E321E1" w:rsidRPr="00474446" w:rsidRDefault="00E321E1" w:rsidP="00867669">
      <w:pPr>
        <w:rPr>
          <w:snapToGrid w:val="0"/>
          <w:sz w:val="22"/>
          <w:szCs w:val="22"/>
        </w:rPr>
      </w:pPr>
    </w:p>
    <w:p w14:paraId="5721C06A" w14:textId="5C92F2F2" w:rsidR="00B134B6" w:rsidRPr="00474446" w:rsidRDefault="00FB1480" w:rsidP="00867669">
      <w:pPr>
        <w:rPr>
          <w:sz w:val="22"/>
          <w:szCs w:val="22"/>
        </w:rPr>
      </w:pPr>
      <w:r w:rsidRPr="00474446">
        <w:rPr>
          <w:sz w:val="22"/>
          <w:szCs w:val="22"/>
        </w:rPr>
        <w:t xml:space="preserve">I, </w:t>
      </w:r>
      <w:bookmarkStart w:id="0" w:name="_Hlk62723263"/>
      <w:bookmarkStart w:id="1" w:name="_Hlk40258623"/>
      <w:r w:rsidR="009202F3">
        <w:rPr>
          <w:caps/>
          <w:sz w:val="22"/>
          <w:szCs w:val="22"/>
        </w:rPr>
        <w:t>LAURA TIMMINS</w:t>
      </w:r>
      <w:r w:rsidR="0015432B" w:rsidRPr="00474446">
        <w:rPr>
          <w:sz w:val="22"/>
          <w:szCs w:val="22"/>
        </w:rPr>
        <w:t xml:space="preserve">, </w:t>
      </w:r>
      <w:bookmarkEnd w:id="0"/>
      <w:r w:rsidR="0015432B" w:rsidRPr="00474446">
        <w:rPr>
          <w:sz w:val="22"/>
          <w:szCs w:val="22"/>
        </w:rPr>
        <w:t>Senior Director, Wildlife Trade</w:t>
      </w:r>
      <w:r w:rsidR="008E07E9" w:rsidRPr="00474446">
        <w:rPr>
          <w:sz w:val="22"/>
          <w:szCs w:val="22"/>
        </w:rPr>
        <w:t xml:space="preserve"> Office</w:t>
      </w:r>
      <w:r w:rsidR="0015432B" w:rsidRPr="00474446">
        <w:rPr>
          <w:sz w:val="22"/>
          <w:szCs w:val="22"/>
        </w:rPr>
        <w:t>, as Delegate of the</w:t>
      </w:r>
      <w:bookmarkEnd w:id="1"/>
      <w:r w:rsidR="0015432B" w:rsidRPr="00474446">
        <w:rPr>
          <w:sz w:val="22"/>
          <w:szCs w:val="22"/>
        </w:rPr>
        <w:t xml:space="preserve"> Minister for the Environment</w:t>
      </w:r>
      <w:r w:rsidRPr="00474446">
        <w:rPr>
          <w:sz w:val="22"/>
          <w:szCs w:val="22"/>
        </w:rPr>
        <w:t>:</w:t>
      </w:r>
    </w:p>
    <w:p w14:paraId="44DF827E" w14:textId="77777777" w:rsidR="00B134B6" w:rsidRPr="00474446" w:rsidRDefault="00B134B6" w:rsidP="00867669">
      <w:pPr>
        <w:rPr>
          <w:sz w:val="22"/>
          <w:szCs w:val="22"/>
        </w:rPr>
      </w:pPr>
    </w:p>
    <w:p w14:paraId="4D9DE966" w14:textId="14914311" w:rsidR="00B134B6" w:rsidRPr="00474446" w:rsidRDefault="00C77716" w:rsidP="00867669">
      <w:pPr>
        <w:numPr>
          <w:ilvl w:val="0"/>
          <w:numId w:val="14"/>
        </w:numPr>
        <w:ind w:left="360"/>
        <w:rPr>
          <w:snapToGrid w:val="0"/>
          <w:sz w:val="22"/>
          <w:szCs w:val="22"/>
        </w:rPr>
      </w:pPr>
      <w:r w:rsidRPr="00474446">
        <w:rPr>
          <w:sz w:val="22"/>
          <w:szCs w:val="22"/>
        </w:rPr>
        <w:t>revoke</w:t>
      </w:r>
      <w:r w:rsidR="00FB1480" w:rsidRPr="00474446">
        <w:rPr>
          <w:sz w:val="22"/>
          <w:szCs w:val="22"/>
        </w:rPr>
        <w:t xml:space="preserve"> the accre</w:t>
      </w:r>
      <w:r w:rsidR="005E68D9" w:rsidRPr="00474446">
        <w:rPr>
          <w:sz w:val="22"/>
          <w:szCs w:val="22"/>
        </w:rPr>
        <w:t>ditation of the</w:t>
      </w:r>
      <w:r w:rsidR="004B6C56" w:rsidRPr="00474446">
        <w:rPr>
          <w:sz w:val="22"/>
          <w:szCs w:val="22"/>
        </w:rPr>
        <w:t xml:space="preserve"> </w:t>
      </w:r>
      <w:r w:rsidR="00FB1480" w:rsidRPr="00474446">
        <w:rPr>
          <w:sz w:val="22"/>
          <w:szCs w:val="22"/>
        </w:rPr>
        <w:t>management regime for the</w:t>
      </w:r>
      <w:r w:rsidR="00867669" w:rsidRPr="00474446">
        <w:rPr>
          <w:rFonts w:cs="Arial"/>
          <w:sz w:val="22"/>
          <w:szCs w:val="22"/>
        </w:rPr>
        <w:t xml:space="preserve"> Queensland Blue Swimmer Crab Fishery </w:t>
      </w:r>
      <w:r w:rsidR="00FB1480" w:rsidRPr="00474446">
        <w:rPr>
          <w:sz w:val="22"/>
          <w:szCs w:val="22"/>
        </w:rPr>
        <w:t xml:space="preserve">dated </w:t>
      </w:r>
      <w:r w:rsidR="00867669" w:rsidRPr="00474446">
        <w:rPr>
          <w:sz w:val="22"/>
          <w:szCs w:val="22"/>
        </w:rPr>
        <w:t>28 May 2019</w:t>
      </w:r>
      <w:r w:rsidR="00C4202F" w:rsidRPr="00474446">
        <w:rPr>
          <w:rStyle w:val="Emphasis"/>
          <w:i w:val="0"/>
          <w:sz w:val="22"/>
          <w:szCs w:val="22"/>
        </w:rPr>
        <w:t>,</w:t>
      </w:r>
      <w:r w:rsidR="00FB1480" w:rsidRPr="00474446">
        <w:rPr>
          <w:snapToGrid w:val="0"/>
          <w:sz w:val="22"/>
          <w:szCs w:val="22"/>
        </w:rPr>
        <w:t xml:space="preserve"> and</w:t>
      </w:r>
    </w:p>
    <w:p w14:paraId="3E0FCECA" w14:textId="77777777" w:rsidR="00B134B6" w:rsidRPr="00474446" w:rsidRDefault="00B134B6" w:rsidP="00867669">
      <w:pPr>
        <w:ind w:left="360"/>
        <w:rPr>
          <w:snapToGrid w:val="0"/>
          <w:sz w:val="22"/>
          <w:szCs w:val="22"/>
        </w:rPr>
      </w:pPr>
    </w:p>
    <w:p w14:paraId="7F7CE1F6" w14:textId="78E50346" w:rsidR="00E321E1" w:rsidRDefault="00FB1480" w:rsidP="00867669">
      <w:pPr>
        <w:numPr>
          <w:ilvl w:val="0"/>
          <w:numId w:val="14"/>
        </w:numPr>
        <w:ind w:left="360"/>
        <w:rPr>
          <w:snapToGrid w:val="0"/>
          <w:sz w:val="22"/>
          <w:szCs w:val="22"/>
        </w:rPr>
      </w:pPr>
      <w:r w:rsidRPr="00474446">
        <w:rPr>
          <w:snapToGrid w:val="0"/>
          <w:sz w:val="22"/>
          <w:szCs w:val="22"/>
        </w:rPr>
        <w:t>being satisfied that:</w:t>
      </w:r>
    </w:p>
    <w:p w14:paraId="04BB81E7" w14:textId="77777777" w:rsidR="003617D8" w:rsidRPr="00474446" w:rsidRDefault="003617D8" w:rsidP="003617D8">
      <w:pPr>
        <w:rPr>
          <w:snapToGrid w:val="0"/>
          <w:sz w:val="22"/>
          <w:szCs w:val="22"/>
        </w:rPr>
      </w:pPr>
    </w:p>
    <w:p w14:paraId="74F59E9D" w14:textId="31F5BE6B" w:rsidR="00F755FB" w:rsidRDefault="00FB1480" w:rsidP="00867669">
      <w:pPr>
        <w:numPr>
          <w:ilvl w:val="1"/>
          <w:numId w:val="14"/>
        </w:numPr>
        <w:ind w:left="720"/>
        <w:rPr>
          <w:sz w:val="22"/>
          <w:szCs w:val="22"/>
        </w:rPr>
      </w:pPr>
      <w:r w:rsidRPr="00474446">
        <w:rPr>
          <w:sz w:val="22"/>
          <w:szCs w:val="22"/>
        </w:rPr>
        <w:t xml:space="preserve">the management regime </w:t>
      </w:r>
      <w:r w:rsidRPr="00474446">
        <w:rPr>
          <w:snapToGrid w:val="0"/>
          <w:sz w:val="22"/>
          <w:szCs w:val="22"/>
        </w:rPr>
        <w:t xml:space="preserve">for the </w:t>
      </w:r>
      <w:r w:rsidR="00867669" w:rsidRPr="00474446">
        <w:rPr>
          <w:rFonts w:cs="Arial"/>
          <w:sz w:val="22"/>
          <w:szCs w:val="22"/>
        </w:rPr>
        <w:t>Queensland Blue Swimmer Crab Fishery</w:t>
      </w:r>
      <w:r w:rsidRPr="00474446">
        <w:rPr>
          <w:sz w:val="22"/>
          <w:szCs w:val="22"/>
        </w:rPr>
        <w:t xml:space="preserve">, in force under the </w:t>
      </w:r>
      <w:r w:rsidR="00867669" w:rsidRPr="00474446">
        <w:rPr>
          <w:i/>
          <w:iCs/>
          <w:sz w:val="22"/>
          <w:szCs w:val="22"/>
        </w:rPr>
        <w:t>Fisheries Act 1994</w:t>
      </w:r>
      <w:r w:rsidR="00867669" w:rsidRPr="00474446">
        <w:rPr>
          <w:sz w:val="22"/>
          <w:szCs w:val="22"/>
        </w:rPr>
        <w:t xml:space="preserve"> (Qld), </w:t>
      </w:r>
      <w:r w:rsidR="00867669" w:rsidRPr="00474446">
        <w:rPr>
          <w:i/>
          <w:iCs/>
          <w:sz w:val="22"/>
          <w:szCs w:val="22"/>
        </w:rPr>
        <w:t>Fisheries (General) Regulation 2019</w:t>
      </w:r>
      <w:r w:rsidR="00867669" w:rsidRPr="00474446">
        <w:rPr>
          <w:sz w:val="22"/>
          <w:szCs w:val="22"/>
        </w:rPr>
        <w:t xml:space="preserve"> (Qld)</w:t>
      </w:r>
      <w:r w:rsidR="009E3830">
        <w:rPr>
          <w:sz w:val="22"/>
          <w:szCs w:val="22"/>
        </w:rPr>
        <w:t xml:space="preserve"> and</w:t>
      </w:r>
      <w:r w:rsidR="00867669" w:rsidRPr="00474446">
        <w:rPr>
          <w:sz w:val="22"/>
          <w:szCs w:val="22"/>
        </w:rPr>
        <w:t xml:space="preserve"> </w:t>
      </w:r>
      <w:r w:rsidR="00867669" w:rsidRPr="00474446">
        <w:rPr>
          <w:i/>
          <w:iCs/>
          <w:sz w:val="22"/>
          <w:szCs w:val="22"/>
        </w:rPr>
        <w:t>Fisheries (Commercial Fisheries) Regulation 2019</w:t>
      </w:r>
      <w:r w:rsidR="00867669" w:rsidRPr="00474446">
        <w:rPr>
          <w:snapToGrid w:val="0"/>
          <w:sz w:val="22"/>
          <w:szCs w:val="22"/>
        </w:rPr>
        <w:t xml:space="preserve"> (</w:t>
      </w:r>
      <w:r w:rsidR="00867669" w:rsidRPr="00474446">
        <w:rPr>
          <w:sz w:val="22"/>
          <w:szCs w:val="22"/>
        </w:rPr>
        <w:t>Qld)</w:t>
      </w:r>
      <w:r w:rsidR="004B6C56" w:rsidRPr="00474446">
        <w:rPr>
          <w:sz w:val="22"/>
          <w:szCs w:val="22"/>
        </w:rPr>
        <w:t xml:space="preserve">, </w:t>
      </w:r>
      <w:r w:rsidRPr="00474446">
        <w:rPr>
          <w:rStyle w:val="Emphasis"/>
          <w:i w:val="0"/>
          <w:sz w:val="22"/>
          <w:szCs w:val="22"/>
        </w:rPr>
        <w:t>r</w:t>
      </w:r>
      <w:r w:rsidRPr="00474446">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474446">
        <w:rPr>
          <w:sz w:val="22"/>
          <w:szCs w:val="22"/>
        </w:rPr>
        <w:t>ured as a result of the fishing,</w:t>
      </w:r>
      <w:r w:rsidRPr="00474446">
        <w:rPr>
          <w:sz w:val="22"/>
          <w:szCs w:val="22"/>
        </w:rPr>
        <w:t xml:space="preserve"> and</w:t>
      </w:r>
    </w:p>
    <w:p w14:paraId="48FBA490" w14:textId="77777777" w:rsidR="003617D8" w:rsidRPr="00474446" w:rsidRDefault="003617D8" w:rsidP="003617D8">
      <w:pPr>
        <w:rPr>
          <w:sz w:val="22"/>
          <w:szCs w:val="22"/>
        </w:rPr>
      </w:pPr>
    </w:p>
    <w:p w14:paraId="0DD2DDCE" w14:textId="77777777" w:rsidR="00E321E1" w:rsidRPr="00474446" w:rsidRDefault="00FB1480" w:rsidP="00867669">
      <w:pPr>
        <w:numPr>
          <w:ilvl w:val="1"/>
          <w:numId w:val="14"/>
        </w:numPr>
        <w:ind w:left="720"/>
        <w:rPr>
          <w:snapToGrid w:val="0"/>
          <w:sz w:val="22"/>
          <w:szCs w:val="22"/>
        </w:rPr>
      </w:pPr>
      <w:r w:rsidRPr="00474446">
        <w:rPr>
          <w:sz w:val="22"/>
          <w:szCs w:val="22"/>
        </w:rPr>
        <w:t>the fishery to which the management regime relates does not, or is not likely to, adversely affect:</w:t>
      </w:r>
    </w:p>
    <w:p w14:paraId="6D93E98C" w14:textId="77777777" w:rsidR="00E321E1" w:rsidRPr="00474446" w:rsidRDefault="00FB1480" w:rsidP="00867669">
      <w:pPr>
        <w:numPr>
          <w:ilvl w:val="0"/>
          <w:numId w:val="15"/>
        </w:numPr>
        <w:ind w:left="1080"/>
        <w:rPr>
          <w:sz w:val="22"/>
          <w:szCs w:val="22"/>
        </w:rPr>
      </w:pPr>
      <w:r w:rsidRPr="00474446">
        <w:rPr>
          <w:sz w:val="22"/>
          <w:szCs w:val="22"/>
        </w:rPr>
        <w:t>the survival or recovery in nature of any listed threatened species</w:t>
      </w:r>
      <w:r w:rsidR="00C4202F" w:rsidRPr="00474446">
        <w:rPr>
          <w:sz w:val="22"/>
          <w:szCs w:val="22"/>
        </w:rPr>
        <w:t>,</w:t>
      </w:r>
      <w:r w:rsidRPr="00474446">
        <w:rPr>
          <w:sz w:val="22"/>
          <w:szCs w:val="22"/>
        </w:rPr>
        <w:t xml:space="preserve"> or </w:t>
      </w:r>
    </w:p>
    <w:p w14:paraId="5E738529" w14:textId="77777777" w:rsidR="00B134B6" w:rsidRPr="00474446" w:rsidRDefault="00FB1480" w:rsidP="00867669">
      <w:pPr>
        <w:numPr>
          <w:ilvl w:val="0"/>
          <w:numId w:val="15"/>
        </w:numPr>
        <w:ind w:left="1080"/>
        <w:rPr>
          <w:sz w:val="22"/>
          <w:szCs w:val="22"/>
        </w:rPr>
      </w:pPr>
      <w:r w:rsidRPr="00474446">
        <w:rPr>
          <w:sz w:val="22"/>
          <w:szCs w:val="22"/>
        </w:rPr>
        <w:t>the conservation status of a listed migratory species, cetacean, or listed marine species or a population of that species,</w:t>
      </w:r>
    </w:p>
    <w:p w14:paraId="10C865EA" w14:textId="77777777" w:rsidR="00B134B6" w:rsidRPr="00474446" w:rsidRDefault="00B134B6" w:rsidP="00867669">
      <w:pPr>
        <w:rPr>
          <w:sz w:val="22"/>
          <w:szCs w:val="22"/>
        </w:rPr>
      </w:pPr>
    </w:p>
    <w:p w14:paraId="72FA8AAF" w14:textId="5B331980" w:rsidR="00E321E1" w:rsidRPr="00474446" w:rsidRDefault="00FB1480" w:rsidP="00867669">
      <w:pPr>
        <w:rPr>
          <w:snapToGrid w:val="0"/>
          <w:sz w:val="22"/>
          <w:szCs w:val="22"/>
        </w:rPr>
      </w:pPr>
      <w:r w:rsidRPr="00474446">
        <w:rPr>
          <w:sz w:val="22"/>
          <w:szCs w:val="22"/>
        </w:rPr>
        <w:t xml:space="preserve">accredit the management </w:t>
      </w:r>
      <w:r w:rsidR="0015432B" w:rsidRPr="00474446">
        <w:rPr>
          <w:sz w:val="22"/>
          <w:szCs w:val="22"/>
        </w:rPr>
        <w:t xml:space="preserve">regime </w:t>
      </w:r>
      <w:r w:rsidRPr="00474446">
        <w:rPr>
          <w:snapToGrid w:val="0"/>
          <w:sz w:val="22"/>
          <w:szCs w:val="22"/>
        </w:rPr>
        <w:t xml:space="preserve">for the </w:t>
      </w:r>
      <w:r w:rsidR="00867669" w:rsidRPr="00474446">
        <w:rPr>
          <w:rFonts w:cs="Arial"/>
          <w:sz w:val="22"/>
          <w:szCs w:val="22"/>
        </w:rPr>
        <w:t xml:space="preserve">Queensland Blue Swimmer Crab Fishery </w:t>
      </w:r>
      <w:r w:rsidRPr="00474446">
        <w:rPr>
          <w:sz w:val="22"/>
          <w:szCs w:val="22"/>
        </w:rPr>
        <w:t xml:space="preserve">in force under the </w:t>
      </w:r>
      <w:r w:rsidR="00867669" w:rsidRPr="00474446">
        <w:rPr>
          <w:i/>
          <w:iCs/>
          <w:sz w:val="22"/>
          <w:szCs w:val="22"/>
        </w:rPr>
        <w:t>Fisheries Act 1994</w:t>
      </w:r>
      <w:r w:rsidR="00867669" w:rsidRPr="00474446">
        <w:rPr>
          <w:sz w:val="22"/>
          <w:szCs w:val="22"/>
        </w:rPr>
        <w:t xml:space="preserve"> (Qld), </w:t>
      </w:r>
      <w:r w:rsidR="00867669" w:rsidRPr="00474446">
        <w:rPr>
          <w:i/>
          <w:iCs/>
          <w:sz w:val="22"/>
          <w:szCs w:val="22"/>
        </w:rPr>
        <w:t>Fisheries (General) Regulation 2019</w:t>
      </w:r>
      <w:r w:rsidR="00867669" w:rsidRPr="00474446">
        <w:rPr>
          <w:sz w:val="22"/>
          <w:szCs w:val="22"/>
        </w:rPr>
        <w:t xml:space="preserve"> (Qld)</w:t>
      </w:r>
      <w:r w:rsidR="009E3830">
        <w:rPr>
          <w:sz w:val="22"/>
          <w:szCs w:val="22"/>
        </w:rPr>
        <w:t xml:space="preserve"> and</w:t>
      </w:r>
      <w:r w:rsidR="00867669" w:rsidRPr="00474446">
        <w:rPr>
          <w:sz w:val="22"/>
          <w:szCs w:val="22"/>
        </w:rPr>
        <w:t xml:space="preserve"> </w:t>
      </w:r>
      <w:r w:rsidR="00867669" w:rsidRPr="00474446">
        <w:rPr>
          <w:i/>
          <w:iCs/>
          <w:sz w:val="22"/>
          <w:szCs w:val="22"/>
        </w:rPr>
        <w:t>Fisheries (Commercial Fisheries) Regulation 2019</w:t>
      </w:r>
      <w:r w:rsidR="00867669" w:rsidRPr="00474446">
        <w:rPr>
          <w:snapToGrid w:val="0"/>
          <w:sz w:val="22"/>
          <w:szCs w:val="22"/>
        </w:rPr>
        <w:t xml:space="preserve"> (</w:t>
      </w:r>
      <w:r w:rsidR="00867669" w:rsidRPr="00474446">
        <w:rPr>
          <w:sz w:val="22"/>
          <w:szCs w:val="22"/>
        </w:rPr>
        <w:t xml:space="preserve">Qld) </w:t>
      </w:r>
      <w:r w:rsidR="007C176F" w:rsidRPr="00474446">
        <w:rPr>
          <w:sz w:val="22"/>
          <w:szCs w:val="22"/>
        </w:rPr>
        <w:t>under sections </w:t>
      </w:r>
      <w:r w:rsidR="004B6C56" w:rsidRPr="00474446">
        <w:rPr>
          <w:sz w:val="22"/>
          <w:szCs w:val="22"/>
        </w:rPr>
        <w:t>208A, 222A, 245 and </w:t>
      </w:r>
      <w:r w:rsidRPr="00474446">
        <w:rPr>
          <w:sz w:val="22"/>
          <w:szCs w:val="22"/>
        </w:rPr>
        <w:t xml:space="preserve">265 of the </w:t>
      </w:r>
      <w:r w:rsidRPr="00474446">
        <w:rPr>
          <w:rStyle w:val="Emphasis"/>
          <w:sz w:val="22"/>
          <w:szCs w:val="22"/>
        </w:rPr>
        <w:t>Environment Protection and Biodiversity Conservation</w:t>
      </w:r>
      <w:r w:rsidRPr="00474446">
        <w:rPr>
          <w:rStyle w:val="Emphasis"/>
          <w:i w:val="0"/>
          <w:sz w:val="22"/>
          <w:szCs w:val="22"/>
        </w:rPr>
        <w:t xml:space="preserve"> </w:t>
      </w:r>
      <w:r w:rsidRPr="00474446">
        <w:rPr>
          <w:rStyle w:val="Emphasis"/>
          <w:sz w:val="22"/>
          <w:szCs w:val="22"/>
        </w:rPr>
        <w:t>Act</w:t>
      </w:r>
      <w:r w:rsidR="004A2909" w:rsidRPr="00474446">
        <w:rPr>
          <w:rStyle w:val="Emphasis"/>
          <w:sz w:val="22"/>
          <w:szCs w:val="22"/>
        </w:rPr>
        <w:t> </w:t>
      </w:r>
      <w:r w:rsidRPr="00474446">
        <w:rPr>
          <w:rStyle w:val="Emphasis"/>
          <w:sz w:val="22"/>
          <w:szCs w:val="22"/>
        </w:rPr>
        <w:t>1999</w:t>
      </w:r>
      <w:r w:rsidRPr="00474446">
        <w:rPr>
          <w:rStyle w:val="Emphasis"/>
          <w:i w:val="0"/>
          <w:sz w:val="22"/>
          <w:szCs w:val="22"/>
        </w:rPr>
        <w:t xml:space="preserve"> (EPBC Act)</w:t>
      </w:r>
      <w:r w:rsidRPr="00474446">
        <w:rPr>
          <w:sz w:val="22"/>
          <w:szCs w:val="22"/>
        </w:rPr>
        <w:t xml:space="preserve"> for the pu</w:t>
      </w:r>
      <w:r w:rsidR="00941B39" w:rsidRPr="00474446">
        <w:rPr>
          <w:sz w:val="22"/>
          <w:szCs w:val="22"/>
        </w:rPr>
        <w:t>rposes of Divisions 1, 2, 3 and 4 respectively of Part </w:t>
      </w:r>
      <w:r w:rsidRPr="00474446">
        <w:rPr>
          <w:sz w:val="22"/>
          <w:szCs w:val="22"/>
        </w:rPr>
        <w:t>13 of the EPBC</w:t>
      </w:r>
      <w:r w:rsidR="00941B39" w:rsidRPr="00474446">
        <w:rPr>
          <w:sz w:val="22"/>
          <w:szCs w:val="22"/>
        </w:rPr>
        <w:t> </w:t>
      </w:r>
      <w:r w:rsidRPr="00474446">
        <w:rPr>
          <w:sz w:val="22"/>
          <w:szCs w:val="22"/>
        </w:rPr>
        <w:t>Act</w:t>
      </w:r>
      <w:r w:rsidRPr="00474446">
        <w:rPr>
          <w:snapToGrid w:val="0"/>
          <w:sz w:val="22"/>
          <w:szCs w:val="22"/>
        </w:rPr>
        <w:t>.</w:t>
      </w:r>
    </w:p>
    <w:p w14:paraId="03B78578" w14:textId="71573518" w:rsidR="00867669" w:rsidRDefault="00867669" w:rsidP="00867669">
      <w:pPr>
        <w:rPr>
          <w:snapToGrid w:val="0"/>
          <w:sz w:val="22"/>
          <w:szCs w:val="22"/>
        </w:rPr>
      </w:pPr>
    </w:p>
    <w:p w14:paraId="399CC850" w14:textId="4EBD82CC" w:rsidR="006B3D08" w:rsidRDefault="006B3D08" w:rsidP="00867669">
      <w:pPr>
        <w:rPr>
          <w:snapToGrid w:val="0"/>
          <w:sz w:val="22"/>
          <w:szCs w:val="22"/>
        </w:rPr>
      </w:pPr>
    </w:p>
    <w:p w14:paraId="574FAEDD" w14:textId="26F43D90" w:rsidR="006B3D08" w:rsidRDefault="006B3D08" w:rsidP="00867669">
      <w:pPr>
        <w:rPr>
          <w:snapToGrid w:val="0"/>
          <w:sz w:val="22"/>
          <w:szCs w:val="22"/>
        </w:rPr>
      </w:pPr>
    </w:p>
    <w:p w14:paraId="02EA78A9" w14:textId="77777777" w:rsidR="006B3D08" w:rsidRPr="00474446" w:rsidRDefault="006B3D08" w:rsidP="00867669">
      <w:pPr>
        <w:rPr>
          <w:snapToGrid w:val="0"/>
          <w:sz w:val="22"/>
          <w:szCs w:val="22"/>
        </w:rPr>
      </w:pPr>
    </w:p>
    <w:p w14:paraId="55AA3BEA" w14:textId="77777777" w:rsidR="006B3D08" w:rsidRDefault="006B3D08" w:rsidP="00474446">
      <w:pPr>
        <w:rPr>
          <w:sz w:val="22"/>
          <w:szCs w:val="22"/>
        </w:rPr>
      </w:pPr>
      <w:r>
        <w:rPr>
          <w:sz w:val="22"/>
          <w:szCs w:val="22"/>
        </w:rPr>
        <w:br w:type="page"/>
      </w:r>
    </w:p>
    <w:p w14:paraId="5EBD5244" w14:textId="08C3AC00" w:rsidR="00474446" w:rsidRPr="00474446" w:rsidRDefault="00474446" w:rsidP="00474446">
      <w:pPr>
        <w:rPr>
          <w:sz w:val="22"/>
          <w:szCs w:val="22"/>
        </w:rPr>
      </w:pPr>
      <w:r w:rsidRPr="00474446">
        <w:rPr>
          <w:sz w:val="22"/>
          <w:szCs w:val="22"/>
        </w:rPr>
        <w:lastRenderedPageBreak/>
        <w:t>Unless amended or revoked, this accreditation is subject to the following condition</w:t>
      </w:r>
      <w:r w:rsidR="009E3830">
        <w:rPr>
          <w:sz w:val="22"/>
          <w:szCs w:val="22"/>
        </w:rPr>
        <w:t>s</w:t>
      </w:r>
      <w:r w:rsidRPr="00474446">
        <w:rPr>
          <w:sz w:val="22"/>
          <w:szCs w:val="22"/>
        </w:rPr>
        <w:t xml:space="preserve"> applied under section</w:t>
      </w:r>
      <w:r w:rsidR="009E3830">
        <w:rPr>
          <w:sz w:val="22"/>
          <w:szCs w:val="22"/>
        </w:rPr>
        <w:t> </w:t>
      </w:r>
      <w:r w:rsidRPr="00474446">
        <w:rPr>
          <w:sz w:val="22"/>
          <w:szCs w:val="22"/>
        </w:rPr>
        <w:t>303AA</w:t>
      </w:r>
      <w:r w:rsidR="009E3830">
        <w:rPr>
          <w:sz w:val="22"/>
          <w:szCs w:val="22"/>
        </w:rPr>
        <w:t xml:space="preserve"> of the EPBC Act</w:t>
      </w:r>
      <w:r w:rsidRPr="00474446">
        <w:rPr>
          <w:sz w:val="22"/>
          <w:szCs w:val="22"/>
        </w:rPr>
        <w:t>:</w:t>
      </w:r>
    </w:p>
    <w:p w14:paraId="28D3290E" w14:textId="436BC16D" w:rsidR="00867669" w:rsidRPr="00474446" w:rsidRDefault="00867669" w:rsidP="00867669">
      <w:pPr>
        <w:rPr>
          <w:snapToGrid w:val="0"/>
          <w:sz w:val="22"/>
          <w:szCs w:val="22"/>
        </w:rPr>
      </w:pPr>
    </w:p>
    <w:p w14:paraId="453F3C91" w14:textId="77777777" w:rsidR="00474446" w:rsidRPr="00474446" w:rsidRDefault="00474446" w:rsidP="00474446">
      <w:pPr>
        <w:pStyle w:val="Default"/>
        <w:rPr>
          <w:color w:val="auto"/>
          <w:sz w:val="22"/>
          <w:szCs w:val="22"/>
          <w:lang w:val="en-US" w:eastAsia="en-US"/>
        </w:rPr>
      </w:pPr>
      <w:r w:rsidRPr="00474446">
        <w:rPr>
          <w:color w:val="auto"/>
          <w:sz w:val="22"/>
        </w:rPr>
        <w:t xml:space="preserve">1. </w:t>
      </w:r>
      <w:r w:rsidRPr="00474446">
        <w:rPr>
          <w:color w:val="auto"/>
          <w:sz w:val="22"/>
          <w:szCs w:val="22"/>
          <w:lang w:val="en-US" w:eastAsia="en-US"/>
        </w:rPr>
        <w:t xml:space="preserve">The Queensland Department of Agriculture and Fisheries to: </w:t>
      </w:r>
    </w:p>
    <w:p w14:paraId="26036610" w14:textId="13B6E30C" w:rsidR="00474446" w:rsidRPr="00474446" w:rsidRDefault="00474446" w:rsidP="00474446">
      <w:pPr>
        <w:pStyle w:val="Default"/>
        <w:numPr>
          <w:ilvl w:val="0"/>
          <w:numId w:val="17"/>
        </w:numPr>
        <w:rPr>
          <w:color w:val="auto"/>
          <w:sz w:val="22"/>
          <w:szCs w:val="22"/>
          <w:lang w:val="en-US" w:eastAsia="en-US"/>
        </w:rPr>
      </w:pPr>
      <w:bookmarkStart w:id="2" w:name="_Hlk63158788"/>
      <w:r w:rsidRPr="00474446">
        <w:rPr>
          <w:color w:val="auto"/>
          <w:sz w:val="22"/>
          <w:szCs w:val="22"/>
          <w:lang w:val="en-US" w:eastAsia="en-US"/>
        </w:rPr>
        <w:t xml:space="preserve">Develop risk mitigation strategies for marine turtles by </w:t>
      </w:r>
      <w:r w:rsidR="009E3830">
        <w:rPr>
          <w:color w:val="auto"/>
          <w:sz w:val="22"/>
          <w:szCs w:val="22"/>
          <w:lang w:val="en-US" w:eastAsia="en-US"/>
        </w:rPr>
        <w:t>January</w:t>
      </w:r>
      <w:r w:rsidRPr="00474446">
        <w:rPr>
          <w:color w:val="auto"/>
          <w:sz w:val="22"/>
          <w:szCs w:val="22"/>
          <w:lang w:val="en-US" w:eastAsia="en-US"/>
        </w:rPr>
        <w:t xml:space="preserve"> 202</w:t>
      </w:r>
      <w:r w:rsidR="009E3830">
        <w:rPr>
          <w:color w:val="auto"/>
          <w:sz w:val="22"/>
          <w:szCs w:val="22"/>
          <w:lang w:val="en-US" w:eastAsia="en-US"/>
        </w:rPr>
        <w:t>2</w:t>
      </w:r>
      <w:r w:rsidRPr="00474446">
        <w:rPr>
          <w:color w:val="auto"/>
          <w:sz w:val="22"/>
          <w:szCs w:val="22"/>
          <w:lang w:val="en-US" w:eastAsia="en-US"/>
        </w:rPr>
        <w:t>. Mitigation strategies to be implemented in parallel with the development of a harvest strategy for the fishery</w:t>
      </w:r>
      <w:bookmarkEnd w:id="2"/>
      <w:r w:rsidRPr="00474446">
        <w:rPr>
          <w:color w:val="auto"/>
          <w:sz w:val="22"/>
          <w:szCs w:val="22"/>
          <w:lang w:val="en-US" w:eastAsia="en-US"/>
        </w:rPr>
        <w:t xml:space="preserve">. </w:t>
      </w:r>
    </w:p>
    <w:p w14:paraId="68806D41" w14:textId="77777777" w:rsidR="00474446" w:rsidRPr="00474446" w:rsidRDefault="00474446" w:rsidP="00474446">
      <w:pPr>
        <w:pStyle w:val="ListBullet"/>
        <w:numPr>
          <w:ilvl w:val="0"/>
          <w:numId w:val="0"/>
        </w:numPr>
        <w:spacing w:before="0" w:after="0"/>
        <w:rPr>
          <w:rFonts w:ascii="Times New Roman" w:hAnsi="Times New Roman" w:cs="Times New Roman"/>
          <w:sz w:val="22"/>
          <w:szCs w:val="22"/>
        </w:rPr>
      </w:pPr>
    </w:p>
    <w:p w14:paraId="21EC57A4" w14:textId="77777777" w:rsidR="00474446" w:rsidRPr="00474446" w:rsidRDefault="00474446" w:rsidP="00474446">
      <w:pPr>
        <w:rPr>
          <w:sz w:val="22"/>
          <w:szCs w:val="22"/>
        </w:rPr>
      </w:pPr>
      <w:r w:rsidRPr="00474446">
        <w:rPr>
          <w:sz w:val="22"/>
          <w:szCs w:val="22"/>
        </w:rPr>
        <w:t>2. Queensland Department of Agriculture and Fisheries to continue to work with crab fishery stakeholders to:</w:t>
      </w:r>
    </w:p>
    <w:p w14:paraId="02EB002E" w14:textId="77777777" w:rsidR="00474446" w:rsidRPr="00474446" w:rsidRDefault="00474446" w:rsidP="00474446">
      <w:pPr>
        <w:pStyle w:val="Default"/>
        <w:numPr>
          <w:ilvl w:val="0"/>
          <w:numId w:val="18"/>
        </w:numPr>
        <w:rPr>
          <w:color w:val="auto"/>
          <w:sz w:val="22"/>
          <w:szCs w:val="22"/>
          <w:lang w:val="en-US" w:eastAsia="en-US"/>
        </w:rPr>
      </w:pPr>
      <w:r w:rsidRPr="00474446">
        <w:rPr>
          <w:color w:val="auto"/>
          <w:sz w:val="22"/>
          <w:szCs w:val="22"/>
          <w:lang w:val="en-US" w:eastAsia="en-US"/>
        </w:rPr>
        <w:t>Implement the relevant plans under Queensland’s Sustainable Fisheries Strategy 2017–2027 to improve monitoring and reporting of protected species interactions by fishers in the commercial sector; and</w:t>
      </w:r>
    </w:p>
    <w:p w14:paraId="0C7290C6" w14:textId="272EAAEA" w:rsidR="00474446" w:rsidRPr="00474446" w:rsidRDefault="00474446" w:rsidP="00474446">
      <w:pPr>
        <w:pStyle w:val="Default"/>
        <w:numPr>
          <w:ilvl w:val="0"/>
          <w:numId w:val="18"/>
        </w:numPr>
        <w:rPr>
          <w:color w:val="auto"/>
          <w:sz w:val="22"/>
          <w:szCs w:val="22"/>
          <w:lang w:val="en-US" w:eastAsia="en-US"/>
        </w:rPr>
      </w:pPr>
      <w:r w:rsidRPr="00474446">
        <w:rPr>
          <w:color w:val="auto"/>
          <w:sz w:val="22"/>
          <w:szCs w:val="22"/>
          <w:lang w:val="en-US" w:eastAsia="en-US"/>
        </w:rPr>
        <w:t>Implement a system to independently validate commercial fishery interactions with protected species.</w:t>
      </w:r>
      <w:r w:rsidR="00A305EE">
        <w:rPr>
          <w:color w:val="auto"/>
          <w:sz w:val="22"/>
          <w:szCs w:val="22"/>
          <w:lang w:val="en-US" w:eastAsia="en-US"/>
        </w:rPr>
        <w:t xml:space="preserve"> </w:t>
      </w:r>
    </w:p>
    <w:p w14:paraId="2228A7EB" w14:textId="77777777" w:rsidR="00474446" w:rsidRPr="00474446" w:rsidRDefault="00474446" w:rsidP="00474446">
      <w:pPr>
        <w:pStyle w:val="NormalWeb"/>
        <w:tabs>
          <w:tab w:val="left" w:pos="8931"/>
          <w:tab w:val="left" w:pos="9026"/>
        </w:tabs>
        <w:spacing w:before="0" w:beforeAutospacing="0" w:after="0" w:afterAutospacing="0"/>
        <w:rPr>
          <w:rFonts w:ascii="Times New Roman" w:hAnsi="Times New Roman" w:cs="Times New Roman"/>
          <w:snapToGrid w:val="0"/>
          <w:sz w:val="22"/>
          <w:szCs w:val="22"/>
          <w:lang w:val="en-AU"/>
        </w:rPr>
      </w:pPr>
    </w:p>
    <w:p w14:paraId="17E848D8" w14:textId="77777777" w:rsidR="00474446" w:rsidRPr="00474446" w:rsidRDefault="00474446" w:rsidP="00867669">
      <w:pPr>
        <w:rPr>
          <w:snapToGrid w:val="0"/>
          <w:sz w:val="22"/>
          <w:szCs w:val="22"/>
        </w:rPr>
      </w:pPr>
    </w:p>
    <w:p w14:paraId="10A7631F" w14:textId="77777777" w:rsidR="00E321E1" w:rsidRPr="00474446" w:rsidRDefault="00E321E1" w:rsidP="00867669">
      <w:pPr>
        <w:rPr>
          <w:sz w:val="22"/>
          <w:szCs w:val="22"/>
        </w:rPr>
      </w:pPr>
    </w:p>
    <w:p w14:paraId="0092665F" w14:textId="77777777" w:rsidR="00E321E1" w:rsidRPr="00474446" w:rsidRDefault="00E321E1" w:rsidP="00867669">
      <w:pPr>
        <w:rPr>
          <w:sz w:val="22"/>
          <w:szCs w:val="22"/>
        </w:rPr>
      </w:pPr>
    </w:p>
    <w:p w14:paraId="5D9BCD8A" w14:textId="77777777" w:rsidR="009E15F4" w:rsidRDefault="009E15F4" w:rsidP="009E15F4">
      <w:pPr>
        <w:pStyle w:val="Heading1"/>
        <w:jc w:val="center"/>
        <w:rPr>
          <w:iCs/>
          <w:sz w:val="22"/>
          <w:szCs w:val="22"/>
        </w:rPr>
      </w:pPr>
      <w:r>
        <w:rPr>
          <w:iCs/>
          <w:sz w:val="22"/>
          <w:szCs w:val="22"/>
        </w:rPr>
        <w:t xml:space="preserve">Dated this </w:t>
      </w:r>
      <w:r>
        <w:rPr>
          <w:iCs/>
          <w:sz w:val="22"/>
          <w:szCs w:val="22"/>
        </w:rPr>
        <w:tab/>
      </w:r>
      <w:r>
        <w:rPr>
          <w:iCs/>
          <w:sz w:val="22"/>
          <w:szCs w:val="22"/>
        </w:rPr>
        <w:tab/>
        <w:t>12th</w:t>
      </w:r>
      <w:r>
        <w:rPr>
          <w:iCs/>
          <w:sz w:val="22"/>
          <w:szCs w:val="22"/>
        </w:rPr>
        <w:tab/>
      </w:r>
      <w:r>
        <w:rPr>
          <w:iCs/>
          <w:sz w:val="22"/>
          <w:szCs w:val="22"/>
        </w:rPr>
        <w:tab/>
        <w:t>day of</w:t>
      </w:r>
      <w:r>
        <w:rPr>
          <w:iCs/>
          <w:sz w:val="22"/>
          <w:szCs w:val="22"/>
        </w:rPr>
        <w:tab/>
      </w:r>
      <w:r>
        <w:rPr>
          <w:iCs/>
          <w:sz w:val="22"/>
          <w:szCs w:val="22"/>
        </w:rPr>
        <w:tab/>
        <w:t>February</w:t>
      </w:r>
      <w:r>
        <w:rPr>
          <w:iCs/>
          <w:sz w:val="22"/>
          <w:szCs w:val="22"/>
        </w:rPr>
        <w:tab/>
        <w:t>2021</w:t>
      </w:r>
    </w:p>
    <w:p w14:paraId="13A79C41" w14:textId="77777777" w:rsidR="00E321E1" w:rsidRPr="00474446" w:rsidRDefault="00E321E1" w:rsidP="00867669">
      <w:pPr>
        <w:rPr>
          <w:sz w:val="22"/>
          <w:szCs w:val="22"/>
        </w:rPr>
      </w:pPr>
    </w:p>
    <w:p w14:paraId="20221B08" w14:textId="77777777" w:rsidR="00E321E1" w:rsidRPr="00474446" w:rsidRDefault="00E321E1" w:rsidP="00867669">
      <w:pPr>
        <w:rPr>
          <w:sz w:val="22"/>
          <w:szCs w:val="22"/>
        </w:rPr>
      </w:pPr>
    </w:p>
    <w:p w14:paraId="5773C095" w14:textId="77777777" w:rsidR="00E321E1" w:rsidRPr="00474446" w:rsidRDefault="00E321E1" w:rsidP="00867669">
      <w:pPr>
        <w:rPr>
          <w:sz w:val="22"/>
          <w:szCs w:val="22"/>
        </w:rPr>
      </w:pPr>
    </w:p>
    <w:p w14:paraId="01001DF3" w14:textId="77777777" w:rsidR="009E15F4" w:rsidRDefault="009E15F4" w:rsidP="009E15F4">
      <w:pPr>
        <w:jc w:val="center"/>
        <w:rPr>
          <w:sz w:val="22"/>
          <w:szCs w:val="22"/>
        </w:rPr>
      </w:pPr>
      <w:r>
        <w:rPr>
          <w:sz w:val="22"/>
          <w:szCs w:val="22"/>
        </w:rPr>
        <w:t>Signed</w:t>
      </w:r>
    </w:p>
    <w:p w14:paraId="7C89B1D7" w14:textId="77777777" w:rsidR="009E15F4" w:rsidRDefault="009E15F4" w:rsidP="009E15F4">
      <w:pPr>
        <w:jc w:val="center"/>
        <w:rPr>
          <w:sz w:val="22"/>
          <w:szCs w:val="22"/>
        </w:rPr>
      </w:pPr>
      <w:r>
        <w:rPr>
          <w:sz w:val="22"/>
          <w:szCs w:val="22"/>
        </w:rPr>
        <w:t>Laura Timmins</w:t>
      </w:r>
    </w:p>
    <w:p w14:paraId="35F9BCE5" w14:textId="77777777" w:rsidR="00E321E1" w:rsidRPr="00474446" w:rsidRDefault="00FB1480" w:rsidP="00867669">
      <w:pPr>
        <w:jc w:val="center"/>
        <w:rPr>
          <w:sz w:val="22"/>
          <w:szCs w:val="22"/>
        </w:rPr>
      </w:pPr>
      <w:r w:rsidRPr="00474446">
        <w:rPr>
          <w:sz w:val="22"/>
          <w:szCs w:val="22"/>
        </w:rPr>
        <w:t>..……………………….……..</w:t>
      </w:r>
    </w:p>
    <w:p w14:paraId="48D0626D" w14:textId="77777777" w:rsidR="00F755FB" w:rsidRPr="00474446" w:rsidRDefault="00F755FB" w:rsidP="00867669">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7D5CC324" w14:textId="2A6ED513" w:rsidR="00B134B6" w:rsidRPr="00474446" w:rsidRDefault="00FB1480" w:rsidP="00867669">
      <w:pPr>
        <w:pStyle w:val="NormalWeb"/>
        <w:tabs>
          <w:tab w:val="left" w:pos="8931"/>
          <w:tab w:val="left" w:pos="9026"/>
        </w:tabs>
        <w:spacing w:before="0" w:beforeAutospacing="0" w:after="0" w:afterAutospacing="0"/>
        <w:jc w:val="center"/>
        <w:rPr>
          <w:rFonts w:ascii="Times New Roman" w:hAnsi="Times New Roman" w:cs="Times New Roman"/>
          <w:sz w:val="22"/>
          <w:szCs w:val="22"/>
        </w:rPr>
      </w:pPr>
      <w:r w:rsidRPr="00474446">
        <w:rPr>
          <w:rFonts w:ascii="Times New Roman" w:hAnsi="Times New Roman" w:cs="Times New Roman"/>
          <w:snapToGrid w:val="0"/>
          <w:sz w:val="22"/>
          <w:szCs w:val="22"/>
          <w:lang w:val="en-AU"/>
        </w:rPr>
        <w:t xml:space="preserve">Delegate of the </w:t>
      </w:r>
      <w:r w:rsidRPr="00474446">
        <w:rPr>
          <w:rFonts w:ascii="Times New Roman" w:hAnsi="Times New Roman" w:cs="Times New Roman"/>
          <w:sz w:val="22"/>
          <w:szCs w:val="22"/>
        </w:rPr>
        <w:t xml:space="preserve">Minister for </w:t>
      </w:r>
      <w:r w:rsidR="00A6198D" w:rsidRPr="00474446">
        <w:rPr>
          <w:rFonts w:ascii="Times New Roman" w:hAnsi="Times New Roman" w:cs="Times New Roman"/>
          <w:sz w:val="22"/>
          <w:szCs w:val="22"/>
        </w:rPr>
        <w:t>the</w:t>
      </w:r>
      <w:r w:rsidR="00442816" w:rsidRPr="00474446">
        <w:rPr>
          <w:rFonts w:ascii="Times New Roman" w:hAnsi="Times New Roman" w:cs="Times New Roman"/>
          <w:sz w:val="22"/>
          <w:szCs w:val="22"/>
        </w:rPr>
        <w:t xml:space="preserve"> Environment</w:t>
      </w:r>
      <w:r w:rsidR="003933A8" w:rsidRPr="00474446">
        <w:rPr>
          <w:rFonts w:ascii="Times New Roman" w:hAnsi="Times New Roman" w:cs="Times New Roman"/>
          <w:sz w:val="22"/>
          <w:szCs w:val="22"/>
        </w:rPr>
        <w:t xml:space="preserve"> </w:t>
      </w:r>
    </w:p>
    <w:p w14:paraId="78F1019B" w14:textId="50D790FE" w:rsidR="00867669" w:rsidRPr="00474446" w:rsidRDefault="00867669" w:rsidP="00867669">
      <w:pPr>
        <w:pStyle w:val="NormalWeb"/>
        <w:tabs>
          <w:tab w:val="left" w:pos="8931"/>
          <w:tab w:val="left" w:pos="9026"/>
        </w:tabs>
        <w:spacing w:before="0" w:beforeAutospacing="0" w:after="0" w:afterAutospacing="0"/>
        <w:rPr>
          <w:rFonts w:ascii="Times New Roman" w:hAnsi="Times New Roman" w:cs="Times New Roman"/>
          <w:sz w:val="22"/>
          <w:szCs w:val="22"/>
        </w:rPr>
      </w:pPr>
    </w:p>
    <w:sectPr w:rsidR="00867669" w:rsidRPr="00474446"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3A151" w14:textId="77777777" w:rsidR="00326FC0" w:rsidRDefault="00326FC0">
      <w:r>
        <w:separator/>
      </w:r>
    </w:p>
  </w:endnote>
  <w:endnote w:type="continuationSeparator" w:id="0">
    <w:p w14:paraId="54910FFA" w14:textId="77777777" w:rsidR="00326FC0" w:rsidRDefault="00326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3BB978" w14:textId="77777777" w:rsidR="00326FC0" w:rsidRDefault="00326FC0">
      <w:r>
        <w:separator/>
      </w:r>
    </w:p>
  </w:footnote>
  <w:footnote w:type="continuationSeparator" w:id="0">
    <w:p w14:paraId="12D245B4" w14:textId="77777777" w:rsidR="00326FC0" w:rsidRDefault="00326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45C80" w14:textId="77777777" w:rsidR="0028447B" w:rsidRDefault="0028447B">
    <w:pPr>
      <w:pStyle w:val="Header"/>
      <w:jc w:val="right"/>
      <w:rPr>
        <w:sz w:val="20"/>
      </w:rPr>
    </w:pPr>
    <w:r>
      <w:rPr>
        <w:b/>
        <w:sz w:val="20"/>
      </w:rPr>
      <w:t>Unique Identifying Number:</w:t>
    </w:r>
  </w:p>
  <w:p w14:paraId="43AD8BB7"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8"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0"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7"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7"/>
  </w:num>
  <w:num w:numId="3">
    <w:abstractNumId w:val="15"/>
  </w:num>
  <w:num w:numId="4">
    <w:abstractNumId w:val="6"/>
  </w:num>
  <w:num w:numId="5">
    <w:abstractNumId w:val="16"/>
  </w:num>
  <w:num w:numId="6">
    <w:abstractNumId w:val="5"/>
  </w:num>
  <w:num w:numId="7">
    <w:abstractNumId w:val="9"/>
  </w:num>
  <w:num w:numId="8">
    <w:abstractNumId w:val="8"/>
  </w:num>
  <w:num w:numId="9">
    <w:abstractNumId w:val="17"/>
  </w:num>
  <w:num w:numId="10">
    <w:abstractNumId w:val="13"/>
  </w:num>
  <w:num w:numId="11">
    <w:abstractNumId w:val="3"/>
  </w:num>
  <w:num w:numId="12">
    <w:abstractNumId w:val="12"/>
  </w:num>
  <w:num w:numId="13">
    <w:abstractNumId w:val="11"/>
  </w:num>
  <w:num w:numId="14">
    <w:abstractNumId w:val="10"/>
  </w:num>
  <w:num w:numId="15">
    <w:abstractNumId w:val="1"/>
  </w:num>
  <w:num w:numId="16">
    <w:abstractNumId w:val="4"/>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669"/>
    <w:rsid w:val="00022807"/>
    <w:rsid w:val="00035DC3"/>
    <w:rsid w:val="00075416"/>
    <w:rsid w:val="000928E7"/>
    <w:rsid w:val="000A2950"/>
    <w:rsid w:val="000C59BA"/>
    <w:rsid w:val="000D53C1"/>
    <w:rsid w:val="000E4742"/>
    <w:rsid w:val="0012276D"/>
    <w:rsid w:val="00131745"/>
    <w:rsid w:val="00141DC4"/>
    <w:rsid w:val="0015432B"/>
    <w:rsid w:val="001572F9"/>
    <w:rsid w:val="00157A07"/>
    <w:rsid w:val="00191A78"/>
    <w:rsid w:val="002476C0"/>
    <w:rsid w:val="0028447B"/>
    <w:rsid w:val="002952EB"/>
    <w:rsid w:val="002A2D3C"/>
    <w:rsid w:val="00300E20"/>
    <w:rsid w:val="00313CDC"/>
    <w:rsid w:val="00326FC0"/>
    <w:rsid w:val="00330C65"/>
    <w:rsid w:val="003617D8"/>
    <w:rsid w:val="003732DA"/>
    <w:rsid w:val="003779EB"/>
    <w:rsid w:val="00390BAD"/>
    <w:rsid w:val="003933A8"/>
    <w:rsid w:val="003A3E63"/>
    <w:rsid w:val="003F0B0A"/>
    <w:rsid w:val="003F79A0"/>
    <w:rsid w:val="00406255"/>
    <w:rsid w:val="00412E43"/>
    <w:rsid w:val="00433409"/>
    <w:rsid w:val="00442816"/>
    <w:rsid w:val="00474446"/>
    <w:rsid w:val="00493C6B"/>
    <w:rsid w:val="004A2909"/>
    <w:rsid w:val="004B6C56"/>
    <w:rsid w:val="004C0D63"/>
    <w:rsid w:val="004E4888"/>
    <w:rsid w:val="005739BE"/>
    <w:rsid w:val="005D4908"/>
    <w:rsid w:val="005E68D9"/>
    <w:rsid w:val="005F34BD"/>
    <w:rsid w:val="006852D4"/>
    <w:rsid w:val="006B3D08"/>
    <w:rsid w:val="006F1DB8"/>
    <w:rsid w:val="007A3126"/>
    <w:rsid w:val="007C176F"/>
    <w:rsid w:val="007C5DB1"/>
    <w:rsid w:val="007D702C"/>
    <w:rsid w:val="0080484A"/>
    <w:rsid w:val="00807FA4"/>
    <w:rsid w:val="00823CCF"/>
    <w:rsid w:val="00863B42"/>
    <w:rsid w:val="00865365"/>
    <w:rsid w:val="00867669"/>
    <w:rsid w:val="00877B21"/>
    <w:rsid w:val="008972F9"/>
    <w:rsid w:val="008A7845"/>
    <w:rsid w:val="008E07E9"/>
    <w:rsid w:val="008E7210"/>
    <w:rsid w:val="009202F3"/>
    <w:rsid w:val="0093547F"/>
    <w:rsid w:val="00941B39"/>
    <w:rsid w:val="009E15F4"/>
    <w:rsid w:val="009E3830"/>
    <w:rsid w:val="009F0448"/>
    <w:rsid w:val="00A157AF"/>
    <w:rsid w:val="00A17E57"/>
    <w:rsid w:val="00A21F14"/>
    <w:rsid w:val="00A22CBB"/>
    <w:rsid w:val="00A305EE"/>
    <w:rsid w:val="00A34121"/>
    <w:rsid w:val="00A6198D"/>
    <w:rsid w:val="00A65DF9"/>
    <w:rsid w:val="00AA004D"/>
    <w:rsid w:val="00AA71F6"/>
    <w:rsid w:val="00B134B6"/>
    <w:rsid w:val="00BA5A3E"/>
    <w:rsid w:val="00BE4C00"/>
    <w:rsid w:val="00C03370"/>
    <w:rsid w:val="00C4202F"/>
    <w:rsid w:val="00C64506"/>
    <w:rsid w:val="00C77716"/>
    <w:rsid w:val="00C91B0F"/>
    <w:rsid w:val="00CB0588"/>
    <w:rsid w:val="00CC100A"/>
    <w:rsid w:val="00CE3DA1"/>
    <w:rsid w:val="00D0634F"/>
    <w:rsid w:val="00D12080"/>
    <w:rsid w:val="00DA4775"/>
    <w:rsid w:val="00DA5695"/>
    <w:rsid w:val="00DF487E"/>
    <w:rsid w:val="00DF543C"/>
    <w:rsid w:val="00E25805"/>
    <w:rsid w:val="00E321E1"/>
    <w:rsid w:val="00E323BB"/>
    <w:rsid w:val="00E661FE"/>
    <w:rsid w:val="00E92FA8"/>
    <w:rsid w:val="00E94285"/>
    <w:rsid w:val="00EE3E5C"/>
    <w:rsid w:val="00F24BBC"/>
    <w:rsid w:val="00F41316"/>
    <w:rsid w:val="00F755FB"/>
    <w:rsid w:val="00FB1480"/>
    <w:rsid w:val="00FC5983"/>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28A5CD"/>
  <w15:docId w15:val="{1289EC81-B745-4FEB-AF00-6502465F6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link w:val="Heading1Char"/>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paragraph" w:styleId="ListBullet">
    <w:name w:val="List Bullet"/>
    <w:basedOn w:val="Normal"/>
    <w:uiPriority w:val="99"/>
    <w:unhideWhenUsed/>
    <w:qFormat/>
    <w:rsid w:val="00867669"/>
    <w:pPr>
      <w:numPr>
        <w:numId w:val="16"/>
      </w:numPr>
      <w:spacing w:before="60" w:after="60"/>
    </w:pPr>
    <w:rPr>
      <w:rFonts w:ascii="Arial" w:eastAsia="Calibri" w:hAnsi="Arial" w:cs="Arial"/>
      <w:sz w:val="18"/>
      <w:szCs w:val="18"/>
      <w:lang w:val="en-AU"/>
    </w:rPr>
  </w:style>
  <w:style w:type="character" w:customStyle="1" w:styleId="Heading1Char">
    <w:name w:val="Heading 1 Char"/>
    <w:basedOn w:val="DefaultParagraphFont"/>
    <w:link w:val="Heading1"/>
    <w:rsid w:val="009E15F4"/>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0291139">
      <w:bodyDiv w:val="1"/>
      <w:marLeft w:val="0"/>
      <w:marRight w:val="0"/>
      <w:marTop w:val="0"/>
      <w:marBottom w:val="0"/>
      <w:divBdr>
        <w:top w:val="none" w:sz="0" w:space="0" w:color="auto"/>
        <w:left w:val="none" w:sz="0" w:space="0" w:color="auto"/>
        <w:bottom w:val="none" w:sz="0" w:space="0" w:color="auto"/>
        <w:right w:val="none" w:sz="0" w:space="0" w:color="auto"/>
      </w:divBdr>
    </w:div>
    <w:div w:id="185317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5270\AppData\Local\Temp\MicrosoftEdgeDownloads\fa783599-b35d-4039-8a05-268d46ea0a2f\Instrument%20-%20Part%2013%20-%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customXsn xmlns="http://schemas.microsoft.com/office/2006/metadata/customXsn">
  <xsnLocation/>
  <cached>True</cached>
  <openByDefault>False</openByDefault>
  <xsnScope/>
</customXsn>
</file>

<file path=customXml/item5.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10" ma:contentTypeDescription="Create a new Word Document" ma:contentTypeScope="" ma:versionID="9f9311c14275b08cee78b4e5f3f21b01">
  <xsd:schema xmlns:xsd="http://www.w3.org/2001/XMLSchema" xmlns:xs="http://www.w3.org/2001/XMLSchema" xmlns:p="http://schemas.microsoft.com/office/2006/metadata/properties" xmlns:ns2="344c6e69-c594-4ca4-b341-09ae9dfc1422" targetNamespace="http://schemas.microsoft.com/office/2006/metadata/properties" ma:root="true" ma:fieldsID="8779cb1afe74a9082b92c9138427d8cc"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arks"/>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54CEB-FF28-470F-B9A7-99272304DABA}">
  <ds:schemaRefs>
    <ds:schemaRef ds:uri="http://purl.org/dc/terms/"/>
    <ds:schemaRef ds:uri="344c6e69-c594-4ca4-b341-09ae9dfc1422"/>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3.xml><?xml version="1.0" encoding="utf-8"?>
<ds:datastoreItem xmlns:ds="http://schemas.openxmlformats.org/officeDocument/2006/customXml" ds:itemID="{A19F04F6-B643-46D4-AC18-2451CF944A7B}">
  <ds:schemaRefs>
    <ds:schemaRef ds:uri="http://schemas.openxmlformats.org/officeDocument/2006/bibliography"/>
  </ds:schemaRefs>
</ds:datastoreItem>
</file>

<file path=customXml/itemProps4.xml><?xml version="1.0" encoding="utf-8"?>
<ds:datastoreItem xmlns:ds="http://schemas.openxmlformats.org/officeDocument/2006/customXml" ds:itemID="{2422E391-E8E4-4F08-A8E8-3565E086DD16}">
  <ds:schemaRefs>
    <ds:schemaRef ds:uri="http://schemas.microsoft.com/office/2006/metadata/customXsn"/>
  </ds:schemaRefs>
</ds:datastoreItem>
</file>

<file path=customXml/itemProps5.xml><?xml version="1.0" encoding="utf-8"?>
<ds:datastoreItem xmlns:ds="http://schemas.openxmlformats.org/officeDocument/2006/customXml" ds:itemID="{1464E75C-F268-4BFB-A7A8-C77ACEC75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B5867FF-983E-4C60-AD6C-8EE7FB276D68}"/>
</file>

<file path=docProps/app.xml><?xml version="1.0" encoding="utf-8"?>
<Properties xmlns="http://schemas.openxmlformats.org/officeDocument/2006/extended-properties" xmlns:vt="http://schemas.openxmlformats.org/officeDocument/2006/docPropsVTypes">
  <Template>Instrument - Part 13 - Instrument.dotx</Template>
  <TotalTime>4</TotalTime>
  <Pages>2</Pages>
  <Words>412</Words>
  <Characters>2288</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Accreditation of a Plan, Regime or Policy for the purposes of Part 13 of the EPBC Act QUEENSLAND BLUE SWIMMER CRAB FISHERY, FEBRUARY 2021</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of the EPBC Act QUEENSLAND BLUE SWIMMER CRAB FISHERY, FEBRUARY 2021</dc:title>
  <dc:creator>Commonwealth of Australia</dc:creator>
  <cp:lastModifiedBy>Bec Durack</cp:lastModifiedBy>
  <cp:revision>2</cp:revision>
  <cp:lastPrinted>2019-01-14T23:33:00Z</cp:lastPrinted>
  <dcterms:created xsi:type="dcterms:W3CDTF">2021-02-19T03:24:00Z</dcterms:created>
  <dcterms:modified xsi:type="dcterms:W3CDTF">2021-02-19T03:24:00Z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0x0101004B6FD6131ACCD942B99EE496FC609FF4</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{08a63f1c-e8ce-43a6-be20-cb81147392fa}</vt:lpwstr>
  </property>
  <property fmtid="{D5CDD505-2E9C-101B-9397-08002B2CF9AE}" pid="33" name="RecordPoint_RecordFormat">
    <vt:lpwstr/>
  </property>
</Properties>
</file>