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D0115C">
        <w:t>000103926</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3C0B60" w:rsidRPr="00CB6B96" w:rsidRDefault="00A60B0D" w:rsidP="00A60B0D">
      <w:pPr>
        <w:contextualSpacing/>
      </w:pPr>
      <w:r w:rsidRPr="00CB6B96">
        <w:t xml:space="preserve">The Hon </w:t>
      </w:r>
      <w:r w:rsidR="00CB6B96" w:rsidRPr="00CB6B96">
        <w:t>Bill Byrne MP</w:t>
      </w:r>
      <w:r w:rsidR="00813398" w:rsidRPr="00CB6B96">
        <w:br/>
      </w:r>
      <w:r w:rsidR="00CB6B96" w:rsidRPr="00CB6B96">
        <w:t xml:space="preserve">Queensland </w:t>
      </w:r>
      <w:r w:rsidRPr="00CB6B96">
        <w:t xml:space="preserve">Minister for </w:t>
      </w:r>
      <w:r w:rsidR="00CB6B96" w:rsidRPr="00CB6B96">
        <w:t>Agriculture and Fisheries</w:t>
      </w:r>
      <w:r w:rsidR="001F4075" w:rsidRPr="00CB6B96">
        <w:br/>
      </w:r>
      <w:r w:rsidR="003C0B60" w:rsidRPr="00CB6B96">
        <w:t xml:space="preserve">GPO Box </w:t>
      </w:r>
      <w:r w:rsidR="00CB6B96" w:rsidRPr="00CB6B96">
        <w:t>46</w:t>
      </w:r>
      <w:r w:rsidR="003C0B60" w:rsidRPr="00CB6B96">
        <w:t xml:space="preserve"> </w:t>
      </w:r>
    </w:p>
    <w:p w:rsidR="001F4075" w:rsidRDefault="00CB6B96" w:rsidP="00A60B0D">
      <w:pPr>
        <w:contextualSpacing/>
      </w:pPr>
      <w:proofErr w:type="gramStart"/>
      <w:r>
        <w:t>BRISBANE  QLD</w:t>
      </w:r>
      <w:proofErr w:type="gramEnd"/>
      <w:r>
        <w:t xml:space="preserve">  4000</w:t>
      </w:r>
    </w:p>
    <w:p w:rsidR="004A6F22" w:rsidRDefault="004A6F22" w:rsidP="001F4075"/>
    <w:p w:rsidR="001F4075" w:rsidRDefault="001F4075" w:rsidP="00D0115C">
      <w:pPr>
        <w:tabs>
          <w:tab w:val="left" w:pos="2400"/>
        </w:tabs>
      </w:pPr>
      <w:r>
        <w:t xml:space="preserve">Dear </w:t>
      </w:r>
      <w:r w:rsidR="00392049">
        <w:t>Minister</w:t>
      </w:r>
      <w:r w:rsidR="00D0115C">
        <w:tab/>
      </w:r>
    </w:p>
    <w:p w:rsidR="00392049" w:rsidRDefault="00392049" w:rsidP="00392049">
      <w:pPr>
        <w:widowControl w:val="0"/>
        <w:rPr>
          <w:rFonts w:cs="Arial"/>
        </w:rPr>
      </w:pPr>
      <w:r w:rsidRPr="00822585">
        <w:rPr>
          <w:rFonts w:cs="Arial"/>
          <w:lang w:val="en-US"/>
        </w:rPr>
        <w:t xml:space="preserve">I am writing to you </w:t>
      </w:r>
      <w:r w:rsidRPr="00CB6B96">
        <w:rPr>
          <w:rFonts w:cs="Arial"/>
          <w:lang w:val="en-US"/>
        </w:rPr>
        <w:t>as 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CB6B96">
        <w:rPr>
          <w:rFonts w:cs="Arial"/>
          <w:lang w:val="en-US"/>
        </w:rPr>
        <w:t xml:space="preserve">Queensland Mud Crab and Blue Swimmer Crab </w:t>
      </w:r>
      <w:r w:rsidR="002D57EC">
        <w:rPr>
          <w:rFonts w:cs="Arial"/>
          <w:lang w:val="en-US"/>
        </w:rPr>
        <w:t>f</w:t>
      </w:r>
      <w:r w:rsidR="00CB6B96">
        <w:rPr>
          <w:rFonts w:cs="Arial"/>
          <w:lang w:val="en-US"/>
        </w:rPr>
        <w:t>isheries</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8A137E">
        <w:t>2014 and</w:t>
      </w:r>
      <w:r w:rsidR="00A846CC">
        <w:t xml:space="preserve"> 2015,</w:t>
      </w:r>
      <w:r w:rsidRPr="00297D18">
        <w:rPr>
          <w:rFonts w:cs="Arial"/>
        </w:rPr>
        <w:t xml:space="preserve"> </w:t>
      </w:r>
      <w:r w:rsidR="00297D18" w:rsidRPr="00297D18">
        <w:rPr>
          <w:rFonts w:cs="Arial"/>
        </w:rPr>
        <w:t xml:space="preserve">the </w:t>
      </w:r>
      <w:r w:rsidR="00A846CC" w:rsidRPr="00524588">
        <w:rPr>
          <w:rFonts w:cs="Arial"/>
          <w:bCs/>
        </w:rPr>
        <w:t>Queensland Department of Agriculture and Fisheries</w:t>
      </w:r>
      <w:r w:rsidR="001047E4">
        <w:rPr>
          <w:rFonts w:cs="Arial"/>
        </w:rPr>
        <w:t xml:space="preserve"> </w:t>
      </w:r>
      <w:r w:rsidRPr="00822585">
        <w:rPr>
          <w:rFonts w:cs="Arial"/>
        </w:rPr>
        <w:t>provided application</w:t>
      </w:r>
      <w:r w:rsidR="00524588">
        <w:rPr>
          <w:rFonts w:cs="Arial"/>
        </w:rPr>
        <w:t>s</w:t>
      </w:r>
      <w:r w:rsidRPr="00822585">
        <w:rPr>
          <w:rFonts w:cs="Arial"/>
        </w:rPr>
        <w:t xml:space="preserve"> to t</w:t>
      </w:r>
      <w:r w:rsidR="004D31A7">
        <w:rPr>
          <w:rFonts w:cs="Arial"/>
        </w:rPr>
        <w:t xml:space="preserve">he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2D57EC">
        <w:rPr>
          <w:rFonts w:cs="Arial"/>
          <w:lang w:val="en-US"/>
        </w:rPr>
        <w:t>Mud Crab and Blue Swimmer Crab f</w:t>
      </w:r>
      <w:r w:rsidR="00524588">
        <w:rPr>
          <w:rFonts w:cs="Arial"/>
          <w:lang w:val="en-US"/>
        </w:rPr>
        <w:t>isheries</w:t>
      </w:r>
      <w:r w:rsidR="002D57EC">
        <w:rPr>
          <w:rFonts w:cs="Arial"/>
          <w:lang w:val="en-US"/>
        </w:rPr>
        <w:t>, respectively</w:t>
      </w:r>
      <w:r w:rsidR="00535D49">
        <w:rPr>
          <w:rFonts w:cs="Arial"/>
        </w:rPr>
        <w:t>.</w:t>
      </w:r>
    </w:p>
    <w:p w:rsidR="00392049" w:rsidRDefault="00392049" w:rsidP="00392049">
      <w:pPr>
        <w:rPr>
          <w:rFonts w:cs="Arial"/>
        </w:rPr>
      </w:pPr>
      <w:r w:rsidRPr="00822585">
        <w:rPr>
          <w:rFonts w:cs="Arial"/>
        </w:rPr>
        <w:t>The application</w:t>
      </w:r>
      <w:r w:rsidR="008A137E">
        <w:rPr>
          <w:rFonts w:cs="Arial"/>
        </w:rPr>
        <w:t>s have</w:t>
      </w:r>
      <w:r w:rsidRPr="00822585">
        <w:rPr>
          <w:rFonts w:cs="Arial"/>
        </w:rPr>
        <w:t xml:space="preserve"> been assessed for the purposes of the wildlife trade provisions of Part 13A of the EPBC Act</w:t>
      </w:r>
      <w:r>
        <w:rPr>
          <w:rFonts w:cs="Arial"/>
        </w:rPr>
        <w:t>. The assessment</w:t>
      </w:r>
      <w:r w:rsidR="008A137E">
        <w:rPr>
          <w:rFonts w:cs="Arial"/>
        </w:rPr>
        <w:t>s</w:t>
      </w:r>
      <w:r>
        <w:rPr>
          <w:rFonts w:cs="Arial"/>
        </w:rPr>
        <w:t xml:space="preserve"> took into </w:t>
      </w:r>
      <w:r w:rsidRPr="00822585">
        <w:rPr>
          <w:rFonts w:cs="Arial"/>
        </w:rPr>
        <w:t xml:space="preserve">account measures that have been developed by </w:t>
      </w:r>
      <w:r w:rsidR="00297D18">
        <w:rPr>
          <w:rFonts w:cs="Arial"/>
        </w:rPr>
        <w:t xml:space="preserve">the </w:t>
      </w:r>
      <w:r w:rsidR="00524588" w:rsidRPr="00524588">
        <w:rPr>
          <w:rFonts w:cs="Arial"/>
          <w:bCs/>
        </w:rPr>
        <w:t>Queensland Department of Agriculture and Fisheries</w:t>
      </w:r>
      <w:r w:rsidR="001047E4">
        <w:rPr>
          <w:rFonts w:cs="Arial"/>
        </w:rPr>
        <w:t xml:space="preserve"> </w:t>
      </w:r>
      <w:r w:rsidRPr="00822585">
        <w:rPr>
          <w:rFonts w:cs="Arial"/>
        </w:rPr>
        <w:t xml:space="preserve">in response to </w:t>
      </w:r>
      <w:r w:rsidR="001369E3">
        <w:rPr>
          <w:rFonts w:cs="Arial"/>
        </w:rPr>
        <w:t xml:space="preserve">the </w:t>
      </w:r>
      <w:r w:rsidRPr="00822585">
        <w:rPr>
          <w:rFonts w:cs="Arial"/>
        </w:rPr>
        <w:t xml:space="preserve">recommendations made in the </w:t>
      </w:r>
      <w:r w:rsidR="00524588">
        <w:rPr>
          <w:rFonts w:cs="Arial"/>
        </w:rPr>
        <w:t>2007 and 2010</w:t>
      </w:r>
      <w:r>
        <w:rPr>
          <w:rFonts w:cs="Arial"/>
        </w:rPr>
        <w:t> </w:t>
      </w:r>
      <w:r w:rsidR="00397570">
        <w:rPr>
          <w:rFonts w:cs="Arial"/>
        </w:rPr>
        <w:t xml:space="preserve">export </w:t>
      </w:r>
      <w:r w:rsidRPr="00822585">
        <w:rPr>
          <w:rFonts w:cs="Arial"/>
        </w:rPr>
        <w:t>assessment</w:t>
      </w:r>
      <w:r w:rsidR="00524588">
        <w:rPr>
          <w:rFonts w:cs="Arial"/>
        </w:rPr>
        <w:t>s</w:t>
      </w:r>
      <w:r w:rsidRPr="00822585">
        <w:rPr>
          <w:rFonts w:cs="Arial"/>
        </w:rPr>
        <w:t xml:space="preserve"> </w:t>
      </w:r>
      <w:r w:rsidR="00397570">
        <w:rPr>
          <w:rFonts w:cs="Arial"/>
        </w:rPr>
        <w:t>under the EPBC Act</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assessment</w:t>
      </w:r>
      <w:r w:rsidR="008A137E">
        <w:rPr>
          <w:rFonts w:cs="Arial"/>
        </w:rPr>
        <w:t>s are</w:t>
      </w:r>
      <w:r w:rsidRPr="00822585">
        <w:rPr>
          <w:rFonts w:cs="Arial"/>
        </w:rPr>
        <w:t xml:space="preserve"> now complete. The </w:t>
      </w:r>
      <w:r>
        <w:rPr>
          <w:rFonts w:cs="Arial"/>
        </w:rPr>
        <w:t xml:space="preserve">new </w:t>
      </w:r>
      <w:r w:rsidRPr="00822585">
        <w:rPr>
          <w:rFonts w:cs="Arial"/>
        </w:rPr>
        <w:t>assessment report</w:t>
      </w:r>
      <w:r w:rsidR="00524588">
        <w:rPr>
          <w:rFonts w:cs="Arial"/>
        </w:rPr>
        <w:t>s</w:t>
      </w:r>
      <w:r w:rsidRPr="00822585">
        <w:rPr>
          <w:rFonts w:cs="Arial"/>
        </w:rPr>
        <w:t xml:space="preserve">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hyperlink r:id="rId8" w:history="1">
        <w:r w:rsidR="00524588" w:rsidRPr="00B50DAC">
          <w:rPr>
            <w:rStyle w:val="Hyperlink"/>
            <w:rFonts w:cs="Arial"/>
          </w:rPr>
          <w:t>http://www.environment.gov.au/marine/fisheries/qld/blue-swimmer-crab</w:t>
        </w:r>
      </w:hyperlink>
      <w:r w:rsidR="00524588">
        <w:rPr>
          <w:rFonts w:cs="Arial"/>
        </w:rPr>
        <w:t xml:space="preserve"> and </w:t>
      </w:r>
      <w:hyperlink r:id="rId9" w:history="1">
        <w:r w:rsidR="00524588" w:rsidRPr="00B50DAC">
          <w:rPr>
            <w:rStyle w:val="Hyperlink"/>
            <w:rFonts w:cs="Arial"/>
          </w:rPr>
          <w:t>http://www.environment.gov.au/marine/fisheries/qld/mud-crab</w:t>
        </w:r>
      </w:hyperlink>
      <w:r w:rsidR="00524588">
        <w:rPr>
          <w:rFonts w:cs="Arial"/>
        </w:rPr>
        <w:t xml:space="preserve">. </w:t>
      </w:r>
    </w:p>
    <w:p w:rsidR="00AC5085" w:rsidRDefault="003E7511" w:rsidP="00AC5085">
      <w:pPr>
        <w:widowControl w:val="0"/>
        <w:spacing w:after="100"/>
        <w:rPr>
          <w:rFonts w:ascii="Times New Roman" w:hAnsi="Times New Roman"/>
        </w:rPr>
      </w:pPr>
      <w:r w:rsidRPr="003E7511">
        <w:rPr>
          <w:rFonts w:cs="Arial"/>
        </w:rPr>
        <w:t xml:space="preserve">I consider that the management arrangements for the </w:t>
      </w:r>
      <w:r w:rsidR="002D57EC">
        <w:rPr>
          <w:rFonts w:cs="Arial"/>
          <w:lang w:val="en-US"/>
        </w:rPr>
        <w:t>Mud Crab and Blue Swimmer Crab f</w:t>
      </w:r>
      <w:r w:rsidR="00A80B49">
        <w:rPr>
          <w:rFonts w:cs="Arial"/>
          <w:lang w:val="en-US"/>
        </w:rPr>
        <w:t>isheries</w:t>
      </w:r>
      <w:r w:rsidR="00A80B49">
        <w:rPr>
          <w:rFonts w:cs="Arial"/>
        </w:rPr>
        <w:t xml:space="preserve"> </w:t>
      </w:r>
      <w:r w:rsidR="00710BC8">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p>
    <w:p w:rsidR="00A80B49" w:rsidRPr="00A42D12" w:rsidRDefault="00A80B49" w:rsidP="0055340D">
      <w:pPr>
        <w:pStyle w:val="ListParagraph"/>
        <w:numPr>
          <w:ilvl w:val="0"/>
          <w:numId w:val="9"/>
        </w:numPr>
        <w:autoSpaceDE w:val="0"/>
        <w:autoSpaceDN w:val="0"/>
        <w:adjustRightInd w:val="0"/>
        <w:spacing w:after="0"/>
        <w:ind w:left="871"/>
        <w:rPr>
          <w:rFonts w:cs="Arial"/>
          <w:color w:val="000000"/>
          <w:lang w:eastAsia="en-AU"/>
        </w:rPr>
      </w:pPr>
      <w:r>
        <w:rPr>
          <w:rFonts w:cs="Arial"/>
          <w:color w:val="000000"/>
          <w:lang w:eastAsia="en-AU"/>
        </w:rPr>
        <w:t>the</w:t>
      </w:r>
      <w:r w:rsidRPr="00A42D12">
        <w:rPr>
          <w:rFonts w:cs="Arial"/>
          <w:color w:val="000000"/>
          <w:lang w:eastAsia="en-AU"/>
        </w:rPr>
        <w:t xml:space="preserve"> minimum legal size limit of 150 mm carapace width, at the widest part </w:t>
      </w:r>
    </w:p>
    <w:p w:rsidR="00A80B49" w:rsidRDefault="00A80B49" w:rsidP="0055340D">
      <w:pPr>
        <w:pStyle w:val="ListParagraph"/>
        <w:numPr>
          <w:ilvl w:val="0"/>
          <w:numId w:val="9"/>
        </w:numPr>
        <w:autoSpaceDE w:val="0"/>
        <w:autoSpaceDN w:val="0"/>
        <w:adjustRightInd w:val="0"/>
        <w:spacing w:after="0"/>
        <w:ind w:left="871"/>
        <w:rPr>
          <w:rFonts w:cs="Arial"/>
          <w:color w:val="000000"/>
          <w:lang w:eastAsia="en-AU"/>
        </w:rPr>
      </w:pPr>
      <w:r>
        <w:rPr>
          <w:rFonts w:cs="Arial"/>
          <w:color w:val="000000"/>
          <w:lang w:eastAsia="en-AU"/>
        </w:rPr>
        <w:t>a</w:t>
      </w:r>
      <w:r w:rsidRPr="00A42D12">
        <w:rPr>
          <w:rFonts w:cs="Arial"/>
          <w:color w:val="000000"/>
          <w:lang w:eastAsia="en-AU"/>
        </w:rPr>
        <w:t xml:space="preserve"> prohibition on taking female crabs </w:t>
      </w:r>
    </w:p>
    <w:p w:rsidR="00A80B49" w:rsidRDefault="00A80B49" w:rsidP="0055340D">
      <w:pPr>
        <w:pStyle w:val="ListParagraph"/>
        <w:numPr>
          <w:ilvl w:val="0"/>
          <w:numId w:val="9"/>
        </w:numPr>
        <w:autoSpaceDE w:val="0"/>
        <w:autoSpaceDN w:val="0"/>
        <w:adjustRightInd w:val="0"/>
        <w:spacing w:after="0"/>
        <w:ind w:left="871"/>
        <w:rPr>
          <w:rFonts w:cs="Arial"/>
          <w:color w:val="000000"/>
          <w:lang w:eastAsia="en-AU"/>
        </w:rPr>
      </w:pPr>
      <w:r w:rsidRPr="00B0275B">
        <w:rPr>
          <w:rFonts w:cs="Arial"/>
          <w:snapToGrid w:val="0"/>
        </w:rPr>
        <w:t>mud crab</w:t>
      </w:r>
      <w:r w:rsidR="0029291F">
        <w:rPr>
          <w:rFonts w:cs="Arial"/>
          <w:snapToGrid w:val="0"/>
        </w:rPr>
        <w:t>s</w:t>
      </w:r>
      <w:r w:rsidRPr="00B0275B">
        <w:rPr>
          <w:rFonts w:cs="Arial"/>
          <w:snapToGrid w:val="0"/>
        </w:rPr>
        <w:t xml:space="preserve"> must not be possessed with the carapace remove</w:t>
      </w:r>
      <w:r>
        <w:rPr>
          <w:rFonts w:cs="Arial"/>
          <w:snapToGrid w:val="0"/>
        </w:rPr>
        <w:t>d</w:t>
      </w:r>
    </w:p>
    <w:p w:rsidR="00A80B49" w:rsidRPr="00A42D12" w:rsidRDefault="00A80B49" w:rsidP="0055340D">
      <w:pPr>
        <w:pStyle w:val="ListParagraph"/>
        <w:numPr>
          <w:ilvl w:val="0"/>
          <w:numId w:val="9"/>
        </w:numPr>
        <w:autoSpaceDE w:val="0"/>
        <w:autoSpaceDN w:val="0"/>
        <w:adjustRightInd w:val="0"/>
        <w:spacing w:after="0"/>
        <w:ind w:left="871"/>
        <w:rPr>
          <w:rFonts w:cs="Arial"/>
          <w:color w:val="000000"/>
          <w:lang w:eastAsia="en-AU"/>
        </w:rPr>
      </w:pPr>
      <w:r>
        <w:rPr>
          <w:rFonts w:cs="Arial"/>
          <w:color w:val="000000"/>
          <w:lang w:eastAsia="en-AU"/>
        </w:rPr>
        <w:t xml:space="preserve">spatial </w:t>
      </w:r>
      <w:r w:rsidRPr="00A42D12">
        <w:rPr>
          <w:rFonts w:cs="Arial"/>
          <w:color w:val="000000"/>
          <w:lang w:eastAsia="en-AU"/>
        </w:rPr>
        <w:t>closures</w:t>
      </w:r>
    </w:p>
    <w:p w:rsidR="00A80B49" w:rsidRPr="00BC3B99" w:rsidRDefault="00A80B49" w:rsidP="0055340D">
      <w:pPr>
        <w:pStyle w:val="ListParagraph"/>
        <w:numPr>
          <w:ilvl w:val="0"/>
          <w:numId w:val="8"/>
        </w:numPr>
        <w:spacing w:after="0"/>
        <w:ind w:left="871"/>
        <w:rPr>
          <w:rFonts w:cs="Arial"/>
          <w:lang w:eastAsia="en-AU"/>
        </w:rPr>
      </w:pPr>
      <w:r>
        <w:rPr>
          <w:rFonts w:cs="Arial"/>
          <w:color w:val="000000"/>
          <w:lang w:eastAsia="en-AU"/>
        </w:rPr>
        <w:t xml:space="preserve">apparatus </w:t>
      </w:r>
      <w:r w:rsidRPr="00A42D12">
        <w:rPr>
          <w:rFonts w:cs="Arial"/>
          <w:color w:val="000000"/>
          <w:lang w:eastAsia="en-AU"/>
        </w:rPr>
        <w:t xml:space="preserve">restrictions </w:t>
      </w:r>
      <w:r>
        <w:rPr>
          <w:snapToGrid w:val="0"/>
        </w:rPr>
        <w:t>(50 pots per C1 symbol), and</w:t>
      </w:r>
    </w:p>
    <w:p w:rsidR="00A80B49" w:rsidRPr="00A42D12" w:rsidRDefault="00A80B49" w:rsidP="0055340D">
      <w:pPr>
        <w:pStyle w:val="ListParagraph"/>
        <w:numPr>
          <w:ilvl w:val="0"/>
          <w:numId w:val="8"/>
        </w:numPr>
        <w:autoSpaceDE w:val="0"/>
        <w:autoSpaceDN w:val="0"/>
        <w:adjustRightInd w:val="0"/>
        <w:ind w:left="871"/>
        <w:rPr>
          <w:rFonts w:cs="Arial"/>
          <w:color w:val="000000"/>
          <w:lang w:eastAsia="en-AU"/>
        </w:rPr>
      </w:pPr>
      <w:r>
        <w:rPr>
          <w:rFonts w:cs="Arial"/>
          <w:color w:val="000000"/>
          <w:lang w:eastAsia="en-AU"/>
        </w:rPr>
        <w:t>l</w:t>
      </w:r>
      <w:r w:rsidRPr="00BC3B99">
        <w:rPr>
          <w:rFonts w:cs="Arial"/>
          <w:color w:val="000000"/>
          <w:lang w:eastAsia="en-AU"/>
        </w:rPr>
        <w:t>imited</w:t>
      </w:r>
      <w:r>
        <w:rPr>
          <w:rFonts w:cs="Arial"/>
          <w:color w:val="000000"/>
          <w:lang w:eastAsia="en-AU"/>
        </w:rPr>
        <w:t xml:space="preserve"> entry to the commercial fisheries</w:t>
      </w:r>
      <w:r w:rsidRPr="00BC3B99">
        <w:rPr>
          <w:rFonts w:cs="Arial"/>
          <w:color w:val="000000"/>
          <w:lang w:eastAsia="en-AU"/>
        </w:rPr>
        <w:t xml:space="preserve"> </w:t>
      </w:r>
    </w:p>
    <w:p w:rsidR="00AC5085" w:rsidRDefault="00392049" w:rsidP="00AC5085">
      <w:pPr>
        <w:widowControl w:val="0"/>
        <w:rPr>
          <w:rFonts w:cs="Arial"/>
        </w:rPr>
      </w:pPr>
      <w:r w:rsidRPr="00AC5085">
        <w:rPr>
          <w:rFonts w:cs="Arial"/>
        </w:rPr>
        <w:t xml:space="preserve">I </w:t>
      </w:r>
      <w:r w:rsidR="003E7511" w:rsidRPr="00AC5085">
        <w:rPr>
          <w:rFonts w:cs="Arial"/>
        </w:rPr>
        <w:t>am satisfied t</w:t>
      </w:r>
      <w:r w:rsidR="0029291F">
        <w:rPr>
          <w:rFonts w:cs="Arial"/>
        </w:rPr>
        <w:t>hat the operation of the fisheries</w:t>
      </w:r>
      <w:r w:rsidR="003E7511" w:rsidRPr="00AC5085">
        <w:rPr>
          <w:rFonts w:cs="Arial"/>
        </w:rPr>
        <w:t xml:space="preserve"> remains consistent with the objects of the wildlife trade provisions of Part 13A of the EPBC Act.</w:t>
      </w:r>
      <w:r w:rsidR="004B3738" w:rsidRPr="00AC5085">
        <w:rPr>
          <w:rFonts w:cs="Arial"/>
        </w:rPr>
        <w:t xml:space="preserve"> </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2D57EC">
        <w:rPr>
          <w:rFonts w:cs="Arial"/>
          <w:lang w:val="en-US"/>
        </w:rPr>
        <w:t>Mud Crab and Blue Swimmer Crab f</w:t>
      </w:r>
      <w:r w:rsidR="0029291F">
        <w:rPr>
          <w:rFonts w:cs="Arial"/>
          <w:lang w:val="en-US"/>
        </w:rPr>
        <w:t>isheries as</w:t>
      </w:r>
      <w:r>
        <w:rPr>
          <w:rFonts w:cs="Arial"/>
          <w:lang w:val="en-US"/>
        </w:rPr>
        <w:t xml:space="preserve"> </w:t>
      </w:r>
      <w:r>
        <w:rPr>
          <w:rFonts w:cs="Arial"/>
        </w:rPr>
        <w:t>approved wildlife trade operation</w:t>
      </w:r>
      <w:r w:rsidR="0029291F">
        <w:rPr>
          <w:rFonts w:cs="Arial"/>
        </w:rPr>
        <w:t>s</w:t>
      </w:r>
      <w:r w:rsidR="00392049" w:rsidRPr="00822585">
        <w:rPr>
          <w:rFonts w:cs="Arial"/>
        </w:rPr>
        <w:t xml:space="preserve"> </w:t>
      </w:r>
      <w:r w:rsidR="00392049" w:rsidRPr="00297D18">
        <w:rPr>
          <w:rFonts w:cs="Arial"/>
        </w:rPr>
        <w:t xml:space="preserve">until </w:t>
      </w:r>
      <w:r w:rsidR="0029291F">
        <w:rPr>
          <w:rFonts w:cs="Arial"/>
        </w:rPr>
        <w:t>12 October 2018</w:t>
      </w:r>
      <w:r w:rsidR="00392049" w:rsidRPr="00297D18">
        <w:rPr>
          <w:rFonts w:cs="Arial"/>
        </w:rPr>
        <w:t xml:space="preserve">. </w:t>
      </w:r>
      <w:r w:rsidRPr="00297D18">
        <w:rPr>
          <w:rFonts w:cs="Arial"/>
        </w:rPr>
        <w:t>The</w:t>
      </w:r>
      <w:r>
        <w:rPr>
          <w:rFonts w:cs="Arial"/>
        </w:rPr>
        <w:t xml:space="preserve"> declaration</w:t>
      </w:r>
      <w:r w:rsidR="0029291F">
        <w:rPr>
          <w:rFonts w:cs="Arial"/>
        </w:rPr>
        <w:t>s</w:t>
      </w:r>
      <w:r>
        <w:rPr>
          <w:rFonts w:cs="Arial"/>
        </w:rPr>
        <w:t xml:space="preserve">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w:t>
      </w:r>
      <w:r w:rsidR="0029291F">
        <w:rPr>
          <w:rFonts w:cs="Arial"/>
        </w:rPr>
        <w:t>s</w:t>
      </w:r>
      <w:r w:rsidR="00AC5085">
        <w:rPr>
          <w:rFonts w:cs="Arial"/>
        </w:rPr>
        <w:t xml:space="preserve"> of </w:t>
      </w:r>
      <w:r w:rsidR="00E35762">
        <w:rPr>
          <w:rFonts w:cs="Arial"/>
        </w:rPr>
        <w:t>declaration</w:t>
      </w:r>
      <w:r w:rsidR="00AC5085">
        <w:rPr>
          <w:rFonts w:cs="Arial"/>
        </w:rPr>
        <w:t xml:space="preserve">, available from the </w:t>
      </w:r>
      <w:r w:rsidR="0029291F">
        <w:rPr>
          <w:rFonts w:cs="Arial"/>
        </w:rPr>
        <w:t>D</w:t>
      </w:r>
      <w:r w:rsidR="00E35762">
        <w:rPr>
          <w:rFonts w:cs="Arial"/>
        </w:rPr>
        <w:t>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E35762">
        <w:rPr>
          <w:rFonts w:cs="Arial"/>
        </w:rPr>
        <w:t>specified</w:t>
      </w:r>
      <w:r w:rsidR="00AC5085">
        <w:rPr>
          <w:rFonts w:cs="Arial"/>
        </w:rPr>
        <w:t xml:space="preserve"> in the instrument</w:t>
      </w:r>
      <w:r w:rsidR="0029291F">
        <w:rPr>
          <w:rFonts w:cs="Arial"/>
        </w:rPr>
        <w:t>s</w:t>
      </w:r>
      <w:r w:rsidR="00AC5085">
        <w:rPr>
          <w:rFonts w:cs="Arial"/>
        </w:rPr>
        <w:t xml:space="preserve"> of declaration</w:t>
      </w:r>
      <w:r w:rsidR="008A137E">
        <w:rPr>
          <w:rFonts w:cs="Arial"/>
        </w:rPr>
        <w:t xml:space="preserve"> </w:t>
      </w:r>
      <w:r w:rsidR="008A137E" w:rsidRPr="00D14D13">
        <w:rPr>
          <w:rFonts w:cs="Arial"/>
        </w:rPr>
        <w:t>(</w:t>
      </w:r>
      <w:r w:rsidR="008A137E" w:rsidRPr="00297D18">
        <w:rPr>
          <w:rFonts w:cs="Arial"/>
          <w:b/>
          <w:u w:val="single"/>
        </w:rPr>
        <w:t>A</w:t>
      </w:r>
      <w:r w:rsidR="008A137E">
        <w:rPr>
          <w:rFonts w:cs="Arial"/>
          <w:b/>
          <w:u w:val="single"/>
        </w:rPr>
        <w:t>ttachments 1 and 2</w:t>
      </w:r>
      <w:r w:rsidR="008A137E" w:rsidRPr="00D14D13">
        <w:rPr>
          <w:rFonts w:cs="Arial"/>
        </w:rPr>
        <w:t>)</w:t>
      </w:r>
      <w:r>
        <w:rPr>
          <w:rFonts w:cs="Arial"/>
        </w:rPr>
        <w:t>.</w:t>
      </w:r>
      <w:r w:rsidR="004B3738">
        <w:rPr>
          <w:rFonts w:cs="Arial"/>
        </w:rPr>
        <w:t xml:space="preserve"> </w:t>
      </w:r>
    </w:p>
    <w:p w:rsidR="00631D4A" w:rsidRDefault="00631D4A" w:rsidP="00631D4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lastRenderedPageBreak/>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1047E4" w:rsidRPr="00297D18">
        <w:rPr>
          <w:rFonts w:ascii="Arial" w:hAnsi="Arial" w:cs="Arial"/>
          <w:sz w:val="22"/>
          <w:szCs w:val="22"/>
          <w:lang w:val="en-AU" w:eastAsia="zh-CN" w:bidi="th-TH"/>
        </w:rPr>
        <w:t xml:space="preserve">the </w:t>
      </w:r>
      <w:r w:rsidR="0029291F" w:rsidRPr="0029291F">
        <w:rPr>
          <w:rFonts w:ascii="Arial" w:eastAsia="Calibri" w:hAnsi="Arial" w:cs="Arial"/>
          <w:sz w:val="22"/>
          <w:szCs w:val="22"/>
          <w:lang w:val="en-AU"/>
        </w:rPr>
        <w:t>Queensland Department of Agriculture and Fisheries</w:t>
      </w:r>
      <w:r w:rsidR="001047E4" w:rsidRPr="00297D18">
        <w:rPr>
          <w:rFonts w:ascii="Arial" w:hAnsi="Arial" w:cs="Arial"/>
          <w:sz w:val="22"/>
          <w:szCs w:val="22"/>
        </w:rPr>
        <w:t xml:space="preserve"> </w:t>
      </w:r>
      <w:r w:rsidR="00C37862" w:rsidRPr="00297D18">
        <w:rPr>
          <w:rFonts w:ascii="Arial" w:hAnsi="Arial" w:cs="Arial"/>
          <w:sz w:val="22"/>
          <w:szCs w:val="22"/>
          <w:lang w:val="en-AU" w:eastAsia="zh-CN" w:bidi="th-TH"/>
        </w:rPr>
        <w:t xml:space="preserve">and the </w:t>
      </w:r>
      <w:r w:rsidR="0029291F">
        <w:rPr>
          <w:rFonts w:ascii="Arial" w:hAnsi="Arial" w:cs="Arial"/>
          <w:sz w:val="22"/>
          <w:szCs w:val="22"/>
          <w:lang w:val="en-AU" w:eastAsia="zh-CN" w:bidi="th-TH"/>
        </w:rPr>
        <w:t>D</w:t>
      </w:r>
      <w:r w:rsidR="00C37862" w:rsidRPr="00297D18">
        <w:rPr>
          <w:rFonts w:ascii="Arial" w:hAnsi="Arial" w:cs="Arial"/>
          <w:sz w:val="22"/>
          <w:szCs w:val="22"/>
          <w:lang w:val="en-AU" w:eastAsia="zh-CN" w:bidi="th-TH"/>
        </w:rPr>
        <w:t xml:space="preserve">epartment have </w:t>
      </w:r>
      <w:r w:rsidRPr="00297D18">
        <w:rPr>
          <w:rFonts w:ascii="Arial" w:hAnsi="Arial" w:cs="Arial"/>
          <w:sz w:val="22"/>
          <w:szCs w:val="22"/>
          <w:lang w:val="en-AU" w:eastAsia="zh-CN" w:bidi="th-TH"/>
        </w:rPr>
        <w:t>discussed key areas requiring ongoing attention. While there are some environm</w:t>
      </w:r>
      <w:r w:rsidR="0029291F">
        <w:rPr>
          <w:rFonts w:ascii="Arial" w:hAnsi="Arial" w:cs="Arial"/>
          <w:sz w:val="22"/>
          <w:szCs w:val="22"/>
          <w:lang w:val="en-AU" w:eastAsia="zh-CN" w:bidi="th-TH"/>
        </w:rPr>
        <w:t>ental risks associated with these fisheries</w:t>
      </w:r>
      <w:r w:rsidRPr="0025194B">
        <w:rPr>
          <w:rFonts w:ascii="Arial" w:hAnsi="Arial" w:cs="Arial"/>
          <w:sz w:val="22"/>
          <w:szCs w:val="22"/>
          <w:lang w:val="en-AU" w:eastAsia="zh-CN" w:bidi="th-TH"/>
        </w:rPr>
        <w:t xml:space="preserve">, I believe that </w:t>
      </w:r>
      <w:r w:rsidR="008A137E">
        <w:rPr>
          <w:rFonts w:ascii="Arial" w:hAnsi="Arial" w:cs="Arial"/>
          <w:sz w:val="22"/>
          <w:szCs w:val="22"/>
          <w:lang w:val="en-AU" w:eastAsia="zh-CN" w:bidi="th-TH"/>
        </w:rPr>
        <w:t xml:space="preserve">the </w:t>
      </w:r>
      <w:r w:rsidR="0029291F" w:rsidRPr="0029291F">
        <w:rPr>
          <w:rFonts w:ascii="Arial" w:eastAsia="Calibri" w:hAnsi="Arial" w:cs="Arial"/>
          <w:sz w:val="22"/>
          <w:szCs w:val="22"/>
          <w:lang w:val="en-AU"/>
        </w:rPr>
        <w:t>Queensland Department of Agriculture and Fisheries</w:t>
      </w:r>
      <w:r w:rsidR="0029291F" w:rsidRPr="0025194B">
        <w:rPr>
          <w:rFonts w:ascii="Arial" w:hAnsi="Arial" w:cs="Arial"/>
          <w:sz w:val="22"/>
          <w:szCs w:val="22"/>
          <w:lang w:val="en-AU" w:eastAsia="zh-CN" w:bidi="th-TH"/>
        </w:rPr>
        <w:t xml:space="preserve"> </w:t>
      </w:r>
      <w:r w:rsidRPr="0025194B">
        <w:rPr>
          <w:rFonts w:ascii="Arial" w:hAnsi="Arial" w:cs="Arial"/>
          <w:sz w:val="22"/>
          <w:szCs w:val="22"/>
          <w:lang w:val="en-AU" w:eastAsia="zh-CN" w:bidi="th-TH"/>
        </w:rPr>
        <w:t xml:space="preserve">is committed to addressing these issues and has already taken proactive measures. </w:t>
      </w:r>
    </w:p>
    <w:p w:rsidR="00631D4A" w:rsidRPr="00631D4A" w:rsidRDefault="00297D18" w:rsidP="00631D4A">
      <w:pPr>
        <w:pStyle w:val="PlainText"/>
        <w:spacing w:after="200" w:line="276" w:lineRule="auto"/>
        <w:rPr>
          <w:rFonts w:ascii="Arial" w:hAnsi="Arial" w:cs="Arial"/>
          <w:sz w:val="22"/>
          <w:szCs w:val="22"/>
        </w:rPr>
      </w:pPr>
      <w:r w:rsidRPr="00297D18">
        <w:rPr>
          <w:rFonts w:ascii="Arial" w:hAnsi="Arial" w:cs="Arial"/>
          <w:sz w:val="22"/>
          <w:szCs w:val="22"/>
          <w:lang w:val="en-AU" w:eastAsia="zh-CN" w:bidi="th-TH"/>
        </w:rPr>
        <w:t xml:space="preserve">The </w:t>
      </w:r>
      <w:r w:rsidR="0029291F" w:rsidRPr="0029291F">
        <w:rPr>
          <w:rFonts w:ascii="Arial" w:eastAsia="Calibri" w:hAnsi="Arial" w:cs="Arial"/>
          <w:sz w:val="22"/>
          <w:szCs w:val="22"/>
          <w:lang w:val="en-AU"/>
        </w:rPr>
        <w:t>Queensland Department of Agriculture and Fisheries</w:t>
      </w:r>
      <w:r w:rsidRPr="00297D18">
        <w:rPr>
          <w:rFonts w:ascii="Arial" w:hAnsi="Arial" w:cs="Arial"/>
          <w:sz w:val="22"/>
          <w:szCs w:val="22"/>
        </w:rPr>
        <w:t xml:space="preserve"> </w:t>
      </w:r>
      <w:r w:rsidR="0029291F">
        <w:rPr>
          <w:rFonts w:ascii="Arial" w:hAnsi="Arial" w:cs="Arial"/>
          <w:sz w:val="22"/>
          <w:szCs w:val="22"/>
        </w:rPr>
        <w:t>and the D</w:t>
      </w:r>
      <w:r w:rsidR="00631D4A" w:rsidRPr="0025194B">
        <w:rPr>
          <w:rFonts w:ascii="Arial" w:hAnsi="Arial" w:cs="Arial"/>
          <w:sz w:val="22"/>
          <w:szCs w:val="22"/>
        </w:rPr>
        <w:t>epartment’s officers have agreed to additional recommendations (</w:t>
      </w:r>
      <w:r w:rsidR="00E150B6">
        <w:rPr>
          <w:rFonts w:ascii="Arial" w:hAnsi="Arial" w:cs="Arial"/>
          <w:b/>
          <w:sz w:val="22"/>
          <w:szCs w:val="22"/>
          <w:u w:val="single"/>
        </w:rPr>
        <w:t>Attachment</w:t>
      </w:r>
      <w:r w:rsidR="0029291F">
        <w:rPr>
          <w:rFonts w:ascii="Arial" w:hAnsi="Arial" w:cs="Arial"/>
          <w:b/>
          <w:sz w:val="22"/>
          <w:szCs w:val="22"/>
          <w:u w:val="single"/>
        </w:rPr>
        <w:t>s 3 and 4</w:t>
      </w:r>
      <w:r w:rsidR="00631D4A" w:rsidRPr="0025194B">
        <w:rPr>
          <w:rFonts w:ascii="Arial" w:hAnsi="Arial" w:cs="Arial"/>
          <w:sz w:val="22"/>
          <w:szCs w:val="22"/>
        </w:rPr>
        <w:t>) to be implemented before the next Australian Gove</w:t>
      </w:r>
      <w:r w:rsidR="0029291F">
        <w:rPr>
          <w:rFonts w:ascii="Arial" w:hAnsi="Arial" w:cs="Arial"/>
          <w:sz w:val="22"/>
          <w:szCs w:val="22"/>
        </w:rPr>
        <w:t>rnment assessment of the fisheries</w:t>
      </w:r>
      <w:r w:rsidR="00631D4A" w:rsidRPr="0025194B">
        <w:rPr>
          <w:rFonts w:ascii="Arial" w:hAnsi="Arial" w:cs="Arial"/>
          <w:sz w:val="22"/>
          <w:szCs w:val="22"/>
        </w:rPr>
        <w:t>.</w:t>
      </w:r>
      <w:r w:rsidR="00631D4A" w:rsidRPr="0025194B">
        <w:rPr>
          <w:rFonts w:ascii="Arial" w:hAnsi="Arial" w:cs="Arial"/>
          <w:color w:val="1F497D"/>
          <w:sz w:val="22"/>
          <w:szCs w:val="22"/>
        </w:rPr>
        <w:t xml:space="preserve"> </w:t>
      </w:r>
    </w:p>
    <w:p w:rsidR="00131F46" w:rsidRDefault="005C1970" w:rsidP="00152D4B">
      <w:pPr>
        <w:rPr>
          <w:rFonts w:cs="Arial"/>
        </w:rPr>
      </w:pPr>
      <w:r w:rsidRPr="00F21E5F">
        <w:rPr>
          <w:rFonts w:cs="Arial"/>
        </w:rPr>
        <w:t xml:space="preserve">The </w:t>
      </w:r>
      <w:r>
        <w:rPr>
          <w:rFonts w:cs="Arial"/>
        </w:rPr>
        <w:t>management regime</w:t>
      </w:r>
      <w:r w:rsidR="0029291F">
        <w:rPr>
          <w:rFonts w:cs="Arial"/>
        </w:rPr>
        <w:t>s</w:t>
      </w:r>
      <w:r>
        <w:rPr>
          <w:rFonts w:cs="Arial"/>
        </w:rPr>
        <w:t xml:space="preserve"> for the </w:t>
      </w:r>
      <w:r w:rsidR="002D57EC">
        <w:rPr>
          <w:rFonts w:cs="Arial"/>
          <w:lang w:val="en-US"/>
        </w:rPr>
        <w:t>Mud Crab and Blue Swimmer Crab f</w:t>
      </w:r>
      <w:r w:rsidR="0029291F">
        <w:rPr>
          <w:rFonts w:cs="Arial"/>
          <w:lang w:val="en-US"/>
        </w:rPr>
        <w:t>isheries</w:t>
      </w:r>
      <w:r w:rsidR="007C093A">
        <w:rPr>
          <w:rFonts w:cs="Arial"/>
        </w:rPr>
        <w:t xml:space="preserve"> </w:t>
      </w:r>
      <w:r w:rsidR="0029291F">
        <w:rPr>
          <w:rFonts w:cs="Arial"/>
        </w:rPr>
        <w:t>were</w:t>
      </w:r>
      <w:r w:rsidRPr="00F21E5F">
        <w:rPr>
          <w:rFonts w:cs="Arial"/>
        </w:rPr>
        <w:t xml:space="preserve">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29291F">
        <w:t>2007 and 2010, respectively</w:t>
      </w:r>
      <w:r>
        <w:t>.</w:t>
      </w:r>
      <w:r w:rsidR="00152D4B" w:rsidRPr="00F21E5F">
        <w:rPr>
          <w:rFonts w:cs="Arial"/>
        </w:rPr>
        <w:t xml:space="preserve"> </w:t>
      </w:r>
    </w:p>
    <w:p w:rsidR="00152D4B" w:rsidRDefault="002D57EC" w:rsidP="00152D4B">
      <w:pPr>
        <w:rPr>
          <w:rFonts w:cs="Arial"/>
        </w:rPr>
      </w:pPr>
      <w:r>
        <w:rPr>
          <w:rFonts w:cs="Arial"/>
        </w:rPr>
        <w:t>The EPBC Act requires</w:t>
      </w:r>
      <w:r w:rsidR="00152D4B">
        <w:rPr>
          <w:rFonts w:cs="Arial"/>
        </w:rPr>
        <w:t xml:space="preserve"> that interactions with EPBC Act listed threatened, endangered and protected species (TEPs)</w:t>
      </w:r>
      <w:r>
        <w:rPr>
          <w:rFonts w:cs="Arial"/>
        </w:rPr>
        <w:t>,</w:t>
      </w:r>
      <w:r w:rsidR="00131F46">
        <w:rPr>
          <w:rFonts w:cs="Arial"/>
        </w:rPr>
        <w:t xml:space="preserve"> such as turtles and dugongs</w:t>
      </w:r>
      <w:r>
        <w:rPr>
          <w:rFonts w:cs="Arial"/>
        </w:rPr>
        <w:t>,</w:t>
      </w:r>
      <w:r w:rsidR="00152D4B">
        <w:rPr>
          <w:rFonts w:cs="Arial"/>
        </w:rPr>
        <w:t xml:space="preserve"> </w:t>
      </w:r>
      <w:r>
        <w:rPr>
          <w:rFonts w:cs="Arial"/>
        </w:rPr>
        <w:t>be</w:t>
      </w:r>
      <w:r w:rsidR="00152D4B">
        <w:rPr>
          <w:rFonts w:cs="Arial"/>
        </w:rPr>
        <w:t xml:space="preserve"> reported to the Department</w:t>
      </w:r>
      <w:r w:rsidR="00131F46">
        <w:rPr>
          <w:rFonts w:cs="Arial"/>
        </w:rPr>
        <w:t xml:space="preserve">. </w:t>
      </w:r>
      <w:r w:rsidR="00152D4B">
        <w:rPr>
          <w:rFonts w:cs="Arial"/>
        </w:rPr>
        <w:t xml:space="preserve"> </w:t>
      </w:r>
      <w:r w:rsidR="00E65E7E">
        <w:rPr>
          <w:rFonts w:cs="Arial"/>
        </w:rPr>
        <w:t xml:space="preserve">To ensure </w:t>
      </w:r>
      <w:r>
        <w:rPr>
          <w:rFonts w:cs="Arial"/>
        </w:rPr>
        <w:t xml:space="preserve">these </w:t>
      </w:r>
      <w:r w:rsidR="00E65E7E">
        <w:rPr>
          <w:rFonts w:cs="Arial"/>
        </w:rPr>
        <w:t>interactions are reported</w:t>
      </w:r>
      <w:r w:rsidR="00131F46">
        <w:rPr>
          <w:rFonts w:cs="Arial"/>
        </w:rPr>
        <w:t xml:space="preserve">, </w:t>
      </w:r>
      <w:r w:rsidR="00131F46">
        <w:rPr>
          <w:rFonts w:cs="Arial"/>
          <w:lang w:eastAsia="zh-CN" w:bidi="th-TH"/>
        </w:rPr>
        <w:t>o</w:t>
      </w:r>
      <w:r w:rsidR="00131F46" w:rsidRPr="00631D4A">
        <w:rPr>
          <w:rFonts w:cs="Arial"/>
          <w:lang w:eastAsia="zh-CN" w:bidi="th-TH"/>
        </w:rPr>
        <w:t xml:space="preserve">fficers </w:t>
      </w:r>
      <w:r w:rsidR="00131F46" w:rsidRPr="00297D18">
        <w:rPr>
          <w:rFonts w:cs="Arial"/>
          <w:lang w:eastAsia="zh-CN" w:bidi="th-TH"/>
        </w:rPr>
        <w:t xml:space="preserve">from the </w:t>
      </w:r>
      <w:r w:rsidR="00131F46" w:rsidRPr="0029291F">
        <w:rPr>
          <w:rFonts w:cs="Arial"/>
        </w:rPr>
        <w:t>Queensland Department of Agriculture and Fisheries</w:t>
      </w:r>
      <w:r w:rsidR="00131F46" w:rsidRPr="00297D18">
        <w:rPr>
          <w:rFonts w:cs="Arial"/>
        </w:rPr>
        <w:t xml:space="preserve"> </w:t>
      </w:r>
      <w:r w:rsidR="00131F46" w:rsidRPr="00297D18">
        <w:rPr>
          <w:rFonts w:cs="Arial"/>
          <w:lang w:eastAsia="zh-CN" w:bidi="th-TH"/>
        </w:rPr>
        <w:t xml:space="preserve">and the </w:t>
      </w:r>
      <w:r w:rsidR="00131F46">
        <w:rPr>
          <w:rFonts w:cs="Arial"/>
          <w:lang w:eastAsia="zh-CN" w:bidi="th-TH"/>
        </w:rPr>
        <w:t>D</w:t>
      </w:r>
      <w:r w:rsidR="00E65E7E">
        <w:rPr>
          <w:rFonts w:cs="Arial"/>
          <w:lang w:eastAsia="zh-CN" w:bidi="th-TH"/>
        </w:rPr>
        <w:t xml:space="preserve">epartment </w:t>
      </w:r>
      <w:r w:rsidR="00131F46">
        <w:rPr>
          <w:rFonts w:cs="Arial"/>
        </w:rPr>
        <w:t xml:space="preserve">have agreed to </w:t>
      </w:r>
      <w:r w:rsidR="00152D4B">
        <w:rPr>
          <w:rFonts w:cs="Arial"/>
        </w:rPr>
        <w:t xml:space="preserve">two conditions </w:t>
      </w:r>
      <w:r w:rsidR="00E65E7E">
        <w:rPr>
          <w:rFonts w:cs="Arial"/>
        </w:rPr>
        <w:t>which require</w:t>
      </w:r>
      <w:r w:rsidR="00152D4B">
        <w:rPr>
          <w:rFonts w:cs="Arial"/>
        </w:rPr>
        <w:t xml:space="preserve"> the Queensland Department of Agriculture and Fisheries </w:t>
      </w:r>
      <w:r w:rsidR="00131F46">
        <w:rPr>
          <w:rFonts w:cs="Arial"/>
        </w:rPr>
        <w:t>to</w:t>
      </w:r>
      <w:r w:rsidR="00131F46" w:rsidRPr="00131F46">
        <w:rPr>
          <w:rFonts w:cs="Arial"/>
          <w:lang w:eastAsia="en-AU"/>
        </w:rPr>
        <w:t xml:space="preserve"> </w:t>
      </w:r>
      <w:r>
        <w:rPr>
          <w:rFonts w:cs="Arial"/>
          <w:lang w:eastAsia="en-AU"/>
        </w:rPr>
        <w:t>assess the</w:t>
      </w:r>
      <w:r w:rsidR="00131F46">
        <w:rPr>
          <w:rFonts w:cs="Arial"/>
          <w:lang w:eastAsia="en-AU"/>
        </w:rPr>
        <w:t xml:space="preserve"> risk to TEP species, implement a suite of management measures </w:t>
      </w:r>
      <w:r w:rsidR="00E65E7E">
        <w:rPr>
          <w:rFonts w:cs="Arial"/>
          <w:lang w:eastAsia="en-AU"/>
        </w:rPr>
        <w:t xml:space="preserve">to minimise the risk and implement </w:t>
      </w:r>
      <w:r w:rsidR="00131F46">
        <w:rPr>
          <w:rFonts w:cs="Arial"/>
          <w:lang w:eastAsia="en-AU"/>
        </w:rPr>
        <w:t>a robust data validation system to verify the number of interactions with TEP species in both fisheries</w:t>
      </w:r>
      <w:r w:rsidR="00E65E7E">
        <w:rPr>
          <w:rFonts w:cs="Arial"/>
          <w:lang w:eastAsia="en-AU"/>
        </w:rPr>
        <w:t xml:space="preserve"> (</w:t>
      </w:r>
      <w:r w:rsidR="00E65E7E">
        <w:rPr>
          <w:rFonts w:cs="Arial"/>
          <w:b/>
          <w:lang w:eastAsia="en-AU"/>
        </w:rPr>
        <w:t>Attachment </w:t>
      </w:r>
      <w:r w:rsidR="00E65E7E" w:rsidRPr="00E65E7E">
        <w:rPr>
          <w:rFonts w:cs="Arial"/>
          <w:b/>
          <w:lang w:eastAsia="en-AU"/>
        </w:rPr>
        <w:t>5</w:t>
      </w:r>
      <w:r w:rsidR="00E65E7E">
        <w:rPr>
          <w:rFonts w:cs="Arial"/>
          <w:lang w:eastAsia="en-AU"/>
        </w:rPr>
        <w:t>)</w:t>
      </w:r>
      <w:r w:rsidR="00131F46">
        <w:rPr>
          <w:rFonts w:cs="Arial"/>
          <w:lang w:eastAsia="en-AU"/>
        </w:rPr>
        <w:t xml:space="preserve">. </w:t>
      </w:r>
      <w:r w:rsidR="00131F46">
        <w:rPr>
          <w:rFonts w:cs="Arial"/>
        </w:rPr>
        <w:t xml:space="preserve"> </w:t>
      </w:r>
    </w:p>
    <w:p w:rsidR="00152D4B" w:rsidRDefault="00E65E7E" w:rsidP="00152D4B">
      <w:pPr>
        <w:rPr>
          <w:rFonts w:cs="Arial"/>
        </w:rPr>
      </w:pPr>
      <w:r>
        <w:rPr>
          <w:rFonts w:cs="Arial"/>
        </w:rPr>
        <w:t xml:space="preserve">Subject to these conditions, </w:t>
      </w:r>
      <w:r w:rsidR="00152D4B" w:rsidRPr="00F21E5F">
        <w:rPr>
          <w:rFonts w:cs="Arial"/>
        </w:rPr>
        <w:t xml:space="preserve">I am satisfied that it </w:t>
      </w:r>
      <w:r w:rsidR="00152D4B">
        <w:rPr>
          <w:rFonts w:cs="Arial"/>
        </w:rPr>
        <w:t>is</w:t>
      </w:r>
      <w:r w:rsidR="00152D4B" w:rsidRPr="00F21E5F">
        <w:rPr>
          <w:rFonts w:cs="Arial"/>
        </w:rPr>
        <w:t xml:space="preserve"> unlikely that fishing operations conducted in accordance with the </w:t>
      </w:r>
      <w:r w:rsidR="00152D4B">
        <w:rPr>
          <w:rFonts w:cs="Arial"/>
        </w:rPr>
        <w:t xml:space="preserve">management regimes </w:t>
      </w:r>
      <w:r w:rsidR="00152D4B"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w:t>
      </w:r>
      <w:r w:rsidR="00152D4B">
        <w:rPr>
          <w:rFonts w:cs="Arial"/>
        </w:rPr>
        <w:t>s</w:t>
      </w:r>
      <w:r w:rsidR="00152D4B" w:rsidRPr="00F21E5F">
        <w:rPr>
          <w:rFonts w:cs="Arial"/>
        </w:rPr>
        <w:t>, operators are required to take all reasonable steps to avoid the killing or injuring of species listed under Part 13 of the EPBC Act.</w:t>
      </w:r>
    </w:p>
    <w:p w:rsidR="00E65E7E" w:rsidRDefault="00E65E7E" w:rsidP="00E65E7E">
      <w:pPr>
        <w:rPr>
          <w:rFonts w:cs="Arial"/>
          <w:color w:val="00B050"/>
        </w:rPr>
      </w:pPr>
      <w:r w:rsidRPr="00F21E5F">
        <w:rPr>
          <w:rFonts w:cs="Arial"/>
        </w:rPr>
        <w:t xml:space="preserve">I have therefore reaccredited the </w:t>
      </w:r>
      <w:r w:rsidRPr="00465B32">
        <w:rPr>
          <w:rFonts w:cs="Arial"/>
        </w:rPr>
        <w:t>management regime</w:t>
      </w:r>
      <w:r>
        <w:rPr>
          <w:rFonts w:cs="Arial"/>
        </w:rPr>
        <w:t>s</w:t>
      </w:r>
      <w:r w:rsidRPr="00465B32">
        <w:rPr>
          <w:rFonts w:cs="Arial"/>
          <w:lang w:val="en-US"/>
        </w:rPr>
        <w:t xml:space="preserve"> for these</w:t>
      </w:r>
      <w:r>
        <w:rPr>
          <w:rFonts w:cs="Arial"/>
        </w:rPr>
        <w:t xml:space="preserve"> fisheries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w:t>
      </w:r>
      <w:r>
        <w:rPr>
          <w:rFonts w:cs="Arial"/>
        </w:rPr>
        <w:t>s</w:t>
      </w:r>
      <w:r w:rsidRPr="00F21E5F">
        <w:rPr>
          <w:rFonts w:cs="Arial"/>
        </w:rPr>
        <w:t xml:space="preserve"> are not required to seek permits if they are at risk of killing or injuring listed species in Commonwealth waters.</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0777F8" w:rsidRPr="004D31A7" w:rsidRDefault="002A4671" w:rsidP="0067757A">
      <w:pPr>
        <w:rPr>
          <w:rFonts w:cs="Arial"/>
          <w:color w:val="00B050"/>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p>
    <w:p w:rsidR="004E47E7" w:rsidRPr="007B5B2F" w:rsidRDefault="00651483" w:rsidP="00392049">
      <w:r w:rsidRPr="0012744F">
        <w:t xml:space="preserve">As the </w:t>
      </w:r>
      <w:r w:rsidR="00D64106">
        <w:rPr>
          <w:rFonts w:cs="Arial"/>
          <w:lang w:val="en-US"/>
        </w:rPr>
        <w:t>Mud Crab</w:t>
      </w:r>
      <w:r w:rsidR="00DF603D" w:rsidRPr="0012744F">
        <w:rPr>
          <w:rFonts w:cs="Arial"/>
          <w:lang w:val="en-US"/>
        </w:rPr>
        <w:t xml:space="preserve"> Fishery</w:t>
      </w:r>
      <w:r w:rsidR="00DF603D" w:rsidRPr="0012744F">
        <w:rPr>
          <w:rFonts w:cs="Arial"/>
        </w:rPr>
        <w:t xml:space="preserve"> </w:t>
      </w:r>
      <w:r w:rsidRPr="0012744F">
        <w:t xml:space="preserve">operates within the Great Barrier Reef Marine Park, I have copied this letter to Dr Russell </w:t>
      </w:r>
      <w:proofErr w:type="spellStart"/>
      <w:r w:rsidRPr="0012744F">
        <w:t>Reichelt</w:t>
      </w:r>
      <w:proofErr w:type="spellEnd"/>
      <w:r w:rsidRPr="0012744F">
        <w:t>, Chairman and Chief Executive o</w:t>
      </w:r>
      <w:r w:rsidR="00235467">
        <w:t>f the Great Barrier Reef Marine </w:t>
      </w:r>
      <w:r w:rsidRPr="0012744F">
        <w:t>Park Authority, for his information.</w:t>
      </w:r>
    </w:p>
    <w:p w:rsidR="002D57EC" w:rsidRDefault="002D57EC" w:rsidP="00392049">
      <w:pPr>
        <w:rPr>
          <w:rFonts w:cs="Arial"/>
        </w:rPr>
      </w:pPr>
      <w:bookmarkStart w:id="0" w:name="bkStart"/>
      <w:bookmarkEnd w:id="0"/>
    </w:p>
    <w:p w:rsidR="002D57EC" w:rsidRDefault="002D57EC" w:rsidP="00392049">
      <w:pPr>
        <w:rPr>
          <w:rFonts w:cs="Arial"/>
        </w:rPr>
      </w:pPr>
    </w:p>
    <w:p w:rsidR="002D57EC" w:rsidRDefault="002D57EC" w:rsidP="00392049">
      <w:pPr>
        <w:rPr>
          <w:rFonts w:cs="Arial"/>
        </w:rPr>
      </w:pPr>
    </w:p>
    <w:p w:rsidR="00392049" w:rsidRDefault="00392049" w:rsidP="00392049">
      <w:pPr>
        <w:rPr>
          <w:rFonts w:cs="Arial"/>
        </w:rPr>
      </w:pPr>
      <w:r w:rsidRPr="00822585">
        <w:rPr>
          <w:rFonts w:cs="Arial"/>
        </w:rPr>
        <w:lastRenderedPageBreak/>
        <w:t>Yours sincerely</w:t>
      </w:r>
    </w:p>
    <w:p w:rsidR="001F4075" w:rsidRDefault="001F4075" w:rsidP="001F4075"/>
    <w:p w:rsidR="001F4075" w:rsidRDefault="001F4075" w:rsidP="001F4075"/>
    <w:p w:rsidR="009C333F" w:rsidRDefault="000F1E51" w:rsidP="00392049">
      <w:pPr>
        <w:tabs>
          <w:tab w:val="left" w:pos="284"/>
        </w:tabs>
      </w:pPr>
      <w:r w:rsidRPr="00D64106">
        <w:t>Paul Murphy</w:t>
      </w:r>
      <w:r w:rsidR="00392049" w:rsidRPr="00D64106">
        <w:br/>
      </w:r>
      <w:r w:rsidR="00392049" w:rsidRPr="00D64106">
        <w:br/>
      </w:r>
      <w:r w:rsidR="00392049" w:rsidRPr="00D64106">
        <w:rPr>
          <w:rFonts w:cs="Arial"/>
        </w:rPr>
        <w:t xml:space="preserve">Delegate of the Minister for </w:t>
      </w:r>
      <w:r w:rsidR="00F10DBE" w:rsidRPr="00D64106">
        <w:rPr>
          <w:rFonts w:cs="Arial"/>
        </w:rPr>
        <w:t xml:space="preserve">the </w:t>
      </w:r>
      <w:r w:rsidR="009A1A89" w:rsidRPr="00D64106">
        <w:rPr>
          <w:rFonts w:cs="Arial"/>
        </w:rPr>
        <w:t>Environment</w:t>
      </w:r>
      <w:r w:rsidR="00392049" w:rsidRPr="00D64106">
        <w:br/>
      </w:r>
      <w:r w:rsidR="00392049" w:rsidRPr="00D64106">
        <w:tab/>
      </w:r>
      <w:r w:rsidR="00D64106" w:rsidRPr="00D64106">
        <w:t>October 2015</w:t>
      </w:r>
    </w:p>
    <w:p w:rsidR="006B1098" w:rsidRDefault="006B1098" w:rsidP="00392049">
      <w:pPr>
        <w:tabs>
          <w:tab w:val="left" w:pos="284"/>
        </w:tabs>
      </w:pPr>
    </w:p>
    <w:p w:rsidR="00EE482C" w:rsidRDefault="00EE482C" w:rsidP="00392049">
      <w:pPr>
        <w:tabs>
          <w:tab w:val="left" w:pos="284"/>
        </w:tabs>
      </w:pPr>
    </w:p>
    <w:p w:rsidR="00FA0CF5" w:rsidRDefault="00FA0CF5" w:rsidP="006B1098">
      <w:pPr>
        <w:tabs>
          <w:tab w:val="left" w:pos="284"/>
        </w:tabs>
        <w:rPr>
          <w:rFonts w:cs="Arial"/>
        </w:rPr>
        <w:sectPr w:rsidR="00FA0CF5" w:rsidSect="00C325B9">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t>Conditions on the approved wildlife trade operation declaration for the</w:t>
      </w:r>
      <w:r w:rsidR="006B1098" w:rsidRPr="00E14857">
        <w:rPr>
          <w:rFonts w:cs="Arial"/>
          <w:b/>
          <w:bCs/>
        </w:rPr>
        <w:t xml:space="preserve"> </w:t>
      </w:r>
      <w:r w:rsidR="00D64106">
        <w:rPr>
          <w:rFonts w:cs="Arial"/>
          <w:b/>
          <w:bCs/>
        </w:rPr>
        <w:t>Queensland Mud Crab Fishery</w:t>
      </w:r>
    </w:p>
    <w:p w:rsidR="006B1098" w:rsidRPr="00E14857" w:rsidRDefault="006B1098" w:rsidP="006B1098">
      <w:pPr>
        <w:rPr>
          <w:rFonts w:cs="Arial"/>
        </w:rPr>
      </w:pPr>
    </w:p>
    <w:p w:rsidR="00E857F6" w:rsidRPr="00E9675E" w:rsidRDefault="00E857F6" w:rsidP="00E857F6">
      <w:pPr>
        <w:pStyle w:val="ListNumber"/>
      </w:pPr>
      <w:r w:rsidRPr="00E9675E">
        <w:t xml:space="preserve">Operation of the Queensland Mud Crab Fishery </w:t>
      </w:r>
      <w:r w:rsidR="002D57EC">
        <w:t>(</w:t>
      </w:r>
      <w:r>
        <w:t xml:space="preserve">MCF) </w:t>
      </w:r>
      <w:r w:rsidRPr="00E9675E">
        <w:t>will be carried out in accordance with management regime in force under the</w:t>
      </w:r>
      <w:r w:rsidRPr="00E9675E">
        <w:rPr>
          <w:snapToGrid w:val="0"/>
        </w:rPr>
        <w:t xml:space="preserve"> Queensland </w:t>
      </w:r>
      <w:r w:rsidRPr="00E9675E">
        <w:rPr>
          <w:i/>
          <w:snapToGrid w:val="0"/>
        </w:rPr>
        <w:t>Fisheries Act 1994</w:t>
      </w:r>
      <w:r w:rsidRPr="00E9675E">
        <w:rPr>
          <w:snapToGrid w:val="0"/>
        </w:rPr>
        <w:t xml:space="preserve"> and the Queensland Fisheries Regulation 2008</w:t>
      </w:r>
      <w:r w:rsidRPr="00E9675E">
        <w:rPr>
          <w:i/>
        </w:rPr>
        <w:t xml:space="preserve">. </w:t>
      </w:r>
    </w:p>
    <w:p w:rsidR="00E857F6" w:rsidRDefault="00E857F6" w:rsidP="00E857F6">
      <w:pPr>
        <w:pStyle w:val="ListNumber"/>
      </w:pPr>
      <w:r w:rsidRPr="00E857F6">
        <w:t>The</w:t>
      </w:r>
      <w:r w:rsidRPr="00E9675E">
        <w:t xml:space="preserve"> </w:t>
      </w:r>
      <w:r>
        <w:t>Queensland</w:t>
      </w:r>
      <w:r w:rsidRPr="00350CC9">
        <w:t xml:space="preserve"> Department of Agriculture and Fisheries (QDAF)</w:t>
      </w:r>
      <w:r>
        <w:t xml:space="preserve"> </w:t>
      </w:r>
      <w:r w:rsidRPr="00E857F6">
        <w:t>to inform the Department of the Environment of any in</w:t>
      </w:r>
      <w:r w:rsidR="00CE4065">
        <w:t xml:space="preserve">tended material changes to the </w:t>
      </w:r>
      <w:r w:rsidRPr="00E857F6">
        <w:t xml:space="preserve">MCF management arrangements that may affect the assessment against which </w:t>
      </w:r>
      <w:r w:rsidRPr="00CE4065">
        <w:rPr>
          <w:i/>
        </w:rPr>
        <w:t>Environment Protection and Biodiversity Conservation Act 1999</w:t>
      </w:r>
      <w:r w:rsidRPr="00E857F6">
        <w:t xml:space="preserve"> decisions are made.</w:t>
      </w:r>
    </w:p>
    <w:p w:rsidR="00E857F6" w:rsidRPr="00E9675E" w:rsidRDefault="00E857F6" w:rsidP="00E857F6">
      <w:pPr>
        <w:pStyle w:val="ListNumber"/>
      </w:pPr>
      <w:r w:rsidRPr="00E9675E">
        <w:t xml:space="preserve">QDAF to produce and present reports to the Department of the Environment annually as per Appendix B of the </w:t>
      </w:r>
      <w:r w:rsidRPr="00E9675E">
        <w:rPr>
          <w:i/>
          <w:iCs/>
        </w:rPr>
        <w:t>Guidelines for the Ecologically Sustainable Management of Fisheries - 2nd Edition.</w:t>
      </w:r>
    </w:p>
    <w:p w:rsidR="00E857F6" w:rsidRDefault="00E857F6" w:rsidP="00E857F6">
      <w:pPr>
        <w:pStyle w:val="ListNumber"/>
      </w:pPr>
      <w:r w:rsidRPr="00941AAC">
        <w:t>QDAF, in collaboration with crab fishery stakeholders, to investigate and implement management</w:t>
      </w:r>
      <w:r w:rsidRPr="00E857F6">
        <w:t xml:space="preserve"> measures</w:t>
      </w:r>
      <w:r w:rsidRPr="00941AAC">
        <w:t xml:space="preserve"> </w:t>
      </w:r>
      <w:r w:rsidRPr="00E857F6">
        <w:t xml:space="preserve">to </w:t>
      </w:r>
      <w:r w:rsidRPr="00941AAC">
        <w:t xml:space="preserve">monitor and </w:t>
      </w:r>
      <w:r>
        <w:t>manage</w:t>
      </w:r>
      <w:r w:rsidRPr="00941AAC">
        <w:t xml:space="preserve"> the distribution of C1 symbols between the respective crab fisheries (</w:t>
      </w:r>
      <w:r w:rsidRPr="00E857F6">
        <w:t>Gulf of Carpentaria and Queensland East Coast M</w:t>
      </w:r>
      <w:r w:rsidR="00CE4065">
        <w:t xml:space="preserve">ud </w:t>
      </w:r>
      <w:r w:rsidRPr="00E857F6">
        <w:t>C</w:t>
      </w:r>
      <w:r w:rsidR="00CE4065">
        <w:t xml:space="preserve">rab </w:t>
      </w:r>
      <w:r w:rsidRPr="00E857F6">
        <w:t>F</w:t>
      </w:r>
      <w:r w:rsidR="00CE4065">
        <w:t>isheries</w:t>
      </w:r>
      <w:r w:rsidRPr="00E857F6">
        <w:t>, and the B</w:t>
      </w:r>
      <w:r w:rsidR="00CE4065">
        <w:t xml:space="preserve">lue </w:t>
      </w:r>
      <w:r w:rsidRPr="00E857F6">
        <w:t>S</w:t>
      </w:r>
      <w:r w:rsidR="00CE4065">
        <w:t xml:space="preserve">wimmer </w:t>
      </w:r>
      <w:r w:rsidRPr="00E857F6">
        <w:t>C</w:t>
      </w:r>
      <w:r w:rsidR="00CE4065">
        <w:t xml:space="preserve">rab </w:t>
      </w:r>
      <w:r w:rsidRPr="00E857F6">
        <w:t>F</w:t>
      </w:r>
      <w:r w:rsidR="00CE4065">
        <w:t>ishery</w:t>
      </w:r>
      <w:r w:rsidRPr="00E857F6">
        <w:t xml:space="preserve">) </w:t>
      </w:r>
      <w:r w:rsidRPr="00941AAC">
        <w:t xml:space="preserve">to ensure there is minimal risk to the target stock, </w:t>
      </w:r>
      <w:proofErr w:type="spellStart"/>
      <w:r w:rsidRPr="00941AAC">
        <w:t>bycatch</w:t>
      </w:r>
      <w:proofErr w:type="spellEnd"/>
      <w:r w:rsidRPr="00941AAC">
        <w:t xml:space="preserve">, </w:t>
      </w:r>
      <w:r w:rsidR="00CE4065">
        <w:t>EPBC Act listed threatened, endangered and protected (</w:t>
      </w:r>
      <w:r w:rsidRPr="00941AAC">
        <w:t>TEP</w:t>
      </w:r>
      <w:r w:rsidR="00CE4065">
        <w:t>)</w:t>
      </w:r>
      <w:r w:rsidRPr="00941AAC">
        <w:t xml:space="preserve"> species or the broader ecosystem from unsustainable fishing pressure</w:t>
      </w:r>
      <w:r>
        <w:t>.</w:t>
      </w: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Pr="00E857F6" w:rsidRDefault="00E857F6" w:rsidP="00E857F6">
      <w:pPr>
        <w:pStyle w:val="ListNumber"/>
        <w:numPr>
          <w:ilvl w:val="0"/>
          <w:numId w:val="0"/>
        </w:numPr>
        <w:ind w:left="369" w:hanging="369"/>
        <w:sectPr w:rsidR="00E857F6" w:rsidRPr="00E857F6" w:rsidSect="00C325B9">
          <w:headerReference w:type="first" r:id="rId16"/>
          <w:pgSz w:w="11906" w:h="16838"/>
          <w:pgMar w:top="1134" w:right="1418" w:bottom="1134" w:left="1418" w:header="425" w:footer="425" w:gutter="0"/>
          <w:pgNumType w:start="1"/>
          <w:cols w:space="708"/>
          <w:titlePg/>
          <w:docGrid w:linePitch="360"/>
        </w:sectPr>
      </w:pPr>
    </w:p>
    <w:p w:rsidR="00D64106" w:rsidRPr="00D64106" w:rsidRDefault="00D64106" w:rsidP="00D64106">
      <w:pPr>
        <w:pStyle w:val="ListNumber"/>
        <w:numPr>
          <w:ilvl w:val="0"/>
          <w:numId w:val="0"/>
        </w:numPr>
        <w:ind w:left="369"/>
        <w:jc w:val="center"/>
        <w:rPr>
          <w:b/>
        </w:rPr>
      </w:pPr>
      <w:r w:rsidRPr="00D64106">
        <w:rPr>
          <w:b/>
        </w:rPr>
        <w:t>Conditions on the approved wildlife trade operation declaration for the Queensland Blue Swimmer Crab</w:t>
      </w:r>
      <w:r>
        <w:t xml:space="preserve"> </w:t>
      </w:r>
      <w:r w:rsidRPr="00D64106">
        <w:rPr>
          <w:b/>
        </w:rPr>
        <w:t>Fishery</w:t>
      </w:r>
    </w:p>
    <w:p w:rsidR="00BB418A" w:rsidRDefault="00BB418A" w:rsidP="007C093A">
      <w:pPr>
        <w:pStyle w:val="ListNumber"/>
        <w:numPr>
          <w:ilvl w:val="0"/>
          <w:numId w:val="0"/>
        </w:numPr>
        <w:spacing w:after="120"/>
        <w:jc w:val="center"/>
        <w:rPr>
          <w:rFonts w:cs="Arial"/>
          <w:b/>
          <w:bCs/>
        </w:rPr>
      </w:pPr>
    </w:p>
    <w:p w:rsidR="00D64106" w:rsidRDefault="00D64106" w:rsidP="00D64106">
      <w:pPr>
        <w:pStyle w:val="ListNumber"/>
        <w:numPr>
          <w:ilvl w:val="0"/>
          <w:numId w:val="0"/>
        </w:numPr>
        <w:spacing w:after="120"/>
        <w:rPr>
          <w:rFonts w:cs="Arial"/>
          <w:b/>
          <w:bCs/>
        </w:rPr>
      </w:pPr>
    </w:p>
    <w:p w:rsidR="00E857F6" w:rsidRPr="00E857F6" w:rsidRDefault="00E857F6" w:rsidP="0055340D">
      <w:pPr>
        <w:pStyle w:val="ListNumber"/>
        <w:numPr>
          <w:ilvl w:val="0"/>
          <w:numId w:val="10"/>
        </w:numPr>
      </w:pPr>
      <w:r w:rsidRPr="00E857F6">
        <w:t xml:space="preserve">Operation of the </w:t>
      </w:r>
      <w:r w:rsidRPr="00984200">
        <w:t>Queensland</w:t>
      </w:r>
      <w:r w:rsidRPr="00E857F6">
        <w:t xml:space="preserve"> Blue Swimmer Crab Fishery (BSCF) will be carried out in accordance with the management regime in force under the Queensland </w:t>
      </w:r>
      <w:r w:rsidRPr="00CE4065">
        <w:rPr>
          <w:i/>
        </w:rPr>
        <w:t>Fisheries Act 1994</w:t>
      </w:r>
      <w:r w:rsidRPr="00E857F6">
        <w:t xml:space="preserve"> and the Queensland Fisheries Regulation 2008. </w:t>
      </w:r>
    </w:p>
    <w:p w:rsidR="00E857F6" w:rsidRDefault="00E857F6" w:rsidP="0055340D">
      <w:pPr>
        <w:pStyle w:val="ListNumber"/>
        <w:numPr>
          <w:ilvl w:val="0"/>
          <w:numId w:val="10"/>
        </w:numPr>
      </w:pPr>
      <w:r w:rsidRPr="00E857F6">
        <w:t>The</w:t>
      </w:r>
      <w:r w:rsidRPr="00984200">
        <w:t xml:space="preserve"> </w:t>
      </w:r>
      <w:r>
        <w:t>Queensland</w:t>
      </w:r>
      <w:r w:rsidRPr="00350CC9">
        <w:t xml:space="preserve"> Department of Agriculture and Fisheries (QDAF)</w:t>
      </w:r>
      <w:r>
        <w:t xml:space="preserve"> </w:t>
      </w:r>
      <w:r w:rsidRPr="00E857F6">
        <w:t xml:space="preserve">to inform the Department of the Environment of any intended material changes to the BSCF management arrangements that may affect the assessment against which </w:t>
      </w:r>
      <w:r w:rsidRPr="00CE4065">
        <w:rPr>
          <w:i/>
        </w:rPr>
        <w:t>Environment Protection and Biodiversity Conservation Act 1999</w:t>
      </w:r>
      <w:r w:rsidRPr="00E857F6">
        <w:t xml:space="preserve"> decisions are made.</w:t>
      </w:r>
    </w:p>
    <w:p w:rsidR="00E857F6" w:rsidRDefault="00E857F6" w:rsidP="0055340D">
      <w:pPr>
        <w:pStyle w:val="ListNumber"/>
        <w:numPr>
          <w:ilvl w:val="0"/>
          <w:numId w:val="10"/>
        </w:numPr>
      </w:pPr>
      <w:r w:rsidRPr="00F64F1F">
        <w:t>QDAF</w:t>
      </w:r>
      <w:r>
        <w:t xml:space="preserve">, to produce and present reports to the Department of the Environment annually as per Appendix B of the </w:t>
      </w:r>
      <w:r w:rsidRPr="00CE4065">
        <w:rPr>
          <w:i/>
        </w:rPr>
        <w:t>Guidelines for the Ecologically Sustainable Management of Fisheries - 2nd Edition</w:t>
      </w:r>
      <w:r w:rsidRPr="00E857F6">
        <w:t>.</w:t>
      </w:r>
    </w:p>
    <w:p w:rsidR="00E857F6" w:rsidRDefault="00E857F6" w:rsidP="0055340D">
      <w:pPr>
        <w:pStyle w:val="ListNumber"/>
        <w:numPr>
          <w:ilvl w:val="0"/>
          <w:numId w:val="10"/>
        </w:numPr>
      </w:pPr>
      <w:r w:rsidRPr="00E40AE1">
        <w:t>QDAF, in collaboration with crab fishery stakeholders, to investigate and implement management</w:t>
      </w:r>
      <w:r w:rsidRPr="00E857F6">
        <w:t xml:space="preserve"> measures to </w:t>
      </w:r>
      <w:r w:rsidRPr="00E40AE1">
        <w:t xml:space="preserve">monitor and </w:t>
      </w:r>
      <w:r>
        <w:t>manage</w:t>
      </w:r>
      <w:r w:rsidRPr="00E40AE1">
        <w:t xml:space="preserve"> the distribution of C1 symbols between the respective crab fisheries (</w:t>
      </w:r>
      <w:r w:rsidRPr="00E857F6">
        <w:t>Gulf of Carpentaria and Queensland East Coast M</w:t>
      </w:r>
      <w:r w:rsidR="00CE4065">
        <w:t xml:space="preserve">ud </w:t>
      </w:r>
      <w:r w:rsidRPr="00E857F6">
        <w:t>C</w:t>
      </w:r>
      <w:r w:rsidR="00CE4065">
        <w:t xml:space="preserve">rab </w:t>
      </w:r>
      <w:r w:rsidRPr="00E857F6">
        <w:t>F</w:t>
      </w:r>
      <w:r w:rsidR="00CE4065">
        <w:t>isheries</w:t>
      </w:r>
      <w:r w:rsidRPr="00E857F6">
        <w:t xml:space="preserve">, and the BSCF) </w:t>
      </w:r>
      <w:r w:rsidRPr="00E40AE1">
        <w:t xml:space="preserve">to ensure there is minimal risk to the target stock, </w:t>
      </w:r>
      <w:proofErr w:type="spellStart"/>
      <w:r w:rsidRPr="00E40AE1">
        <w:t>bycatch</w:t>
      </w:r>
      <w:proofErr w:type="spellEnd"/>
      <w:r w:rsidRPr="00E40AE1">
        <w:t xml:space="preserve">, </w:t>
      </w:r>
      <w:r w:rsidR="00CE4065">
        <w:t>EPBC Act listed threatened, endangered and protected (</w:t>
      </w:r>
      <w:r w:rsidRPr="00E40AE1">
        <w:t>TEP</w:t>
      </w:r>
      <w:r w:rsidR="00CE4065">
        <w:t>)</w:t>
      </w:r>
      <w:r w:rsidRPr="00E40AE1">
        <w:t xml:space="preserve"> species or the broader ecosystem from unsustainable fishing pressure</w:t>
      </w:r>
      <w:r>
        <w:t>.</w:t>
      </w:r>
    </w:p>
    <w:p w:rsidR="00E857F6" w:rsidRPr="00E857F6" w:rsidRDefault="00E857F6" w:rsidP="0055340D">
      <w:pPr>
        <w:pStyle w:val="ListNumber"/>
        <w:numPr>
          <w:ilvl w:val="0"/>
          <w:numId w:val="10"/>
        </w:numPr>
      </w:pPr>
      <w:r w:rsidRPr="00E857F6">
        <w:t xml:space="preserve">QDAF to review the BSCF management regime and operations to ensure that indicators for target stocks, </w:t>
      </w:r>
      <w:proofErr w:type="spellStart"/>
      <w:r w:rsidRPr="00E857F6">
        <w:t>bycatch</w:t>
      </w:r>
      <w:proofErr w:type="spellEnd"/>
      <w:r w:rsidRPr="00E857F6">
        <w:t xml:space="preserve"> and TEP species are relevant, informative and achieve precautionary management outcomes. The review must consider: </w:t>
      </w:r>
    </w:p>
    <w:p w:rsidR="00E857F6" w:rsidRPr="00E857F6" w:rsidRDefault="00E857F6" w:rsidP="0055340D">
      <w:pPr>
        <w:numPr>
          <w:ilvl w:val="0"/>
          <w:numId w:val="11"/>
        </w:numPr>
        <w:rPr>
          <w:bCs/>
          <w:color w:val="548DD4"/>
        </w:rPr>
      </w:pPr>
      <w:r w:rsidRPr="00E857F6">
        <w:rPr>
          <w:rFonts w:cs="Arial"/>
          <w:bCs/>
        </w:rPr>
        <w:t xml:space="preserve">the relevance, precision and validity of the information collected </w:t>
      </w:r>
      <w:r w:rsidRPr="00E857F6">
        <w:t>from the commercial and recreational sectors;</w:t>
      </w:r>
    </w:p>
    <w:p w:rsidR="00E857F6" w:rsidRPr="00E857F6" w:rsidRDefault="00E857F6" w:rsidP="0055340D">
      <w:pPr>
        <w:numPr>
          <w:ilvl w:val="0"/>
          <w:numId w:val="11"/>
        </w:numPr>
        <w:rPr>
          <w:bCs/>
          <w:color w:val="548DD4"/>
        </w:rPr>
      </w:pPr>
      <w:r w:rsidRPr="00E857F6">
        <w:rPr>
          <w:rFonts w:cs="Arial"/>
          <w:bCs/>
        </w:rPr>
        <w:t>measures to effectively monitor and respond to triggered performance indicators;</w:t>
      </w:r>
    </w:p>
    <w:p w:rsidR="00E857F6" w:rsidRPr="00E857F6" w:rsidRDefault="00E857F6" w:rsidP="0055340D">
      <w:pPr>
        <w:numPr>
          <w:ilvl w:val="0"/>
          <w:numId w:val="11"/>
        </w:numPr>
        <w:rPr>
          <w:bCs/>
          <w:color w:val="548DD4"/>
        </w:rPr>
      </w:pPr>
      <w:r w:rsidRPr="00E857F6">
        <w:rPr>
          <w:rFonts w:cs="Arial"/>
        </w:rPr>
        <w:t>methods to improve accountability to discourage false data; and</w:t>
      </w:r>
    </w:p>
    <w:p w:rsidR="00E857F6" w:rsidRPr="00CE4065" w:rsidRDefault="00E857F6" w:rsidP="00CE4065">
      <w:pPr>
        <w:numPr>
          <w:ilvl w:val="0"/>
          <w:numId w:val="11"/>
        </w:numPr>
        <w:rPr>
          <w:rFonts w:cs="Arial"/>
          <w:bCs/>
        </w:rPr>
        <w:sectPr w:rsidR="00E857F6" w:rsidRPr="00CE4065" w:rsidSect="00C325B9">
          <w:headerReference w:type="first" r:id="rId17"/>
          <w:pgSz w:w="11906" w:h="16838"/>
          <w:pgMar w:top="1134" w:right="1418" w:bottom="1134" w:left="1418" w:header="425" w:footer="425" w:gutter="0"/>
          <w:pgNumType w:start="1"/>
          <w:cols w:space="708"/>
          <w:titlePg/>
          <w:docGrid w:linePitch="360"/>
        </w:sectPr>
      </w:pPr>
      <w:proofErr w:type="gramStart"/>
      <w:r w:rsidRPr="00E857F6">
        <w:rPr>
          <w:rFonts w:cs="Arial"/>
          <w:bCs/>
        </w:rPr>
        <w:t>developing</w:t>
      </w:r>
      <w:proofErr w:type="gramEnd"/>
      <w:r w:rsidRPr="00E857F6">
        <w:rPr>
          <w:rFonts w:cs="Arial"/>
          <w:bCs/>
        </w:rPr>
        <w:t xml:space="preserve"> limit reference points.</w:t>
      </w:r>
    </w:p>
    <w:p w:rsidR="00C325B9" w:rsidRDefault="00C325B9" w:rsidP="007C093A">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sidR="00D14D13">
        <w:rPr>
          <w:rFonts w:cs="Arial"/>
          <w:b/>
          <w:bCs/>
        </w:rPr>
        <w:t xml:space="preserve">the </w:t>
      </w:r>
      <w:r w:rsidR="00D64106">
        <w:rPr>
          <w:rFonts w:cs="Arial"/>
          <w:b/>
          <w:bCs/>
        </w:rPr>
        <w:t>Queensland Department of Agriculture and Fisheries</w:t>
      </w:r>
      <w:r w:rsidRPr="006B1098">
        <w:rPr>
          <w:rFonts w:cs="Arial"/>
          <w:b/>
        </w:rPr>
        <w:t xml:space="preserve"> on the ecologically sustainable man</w:t>
      </w:r>
      <w:r>
        <w:rPr>
          <w:rFonts w:cs="Arial"/>
          <w:b/>
        </w:rPr>
        <w:t xml:space="preserve">agement of the </w:t>
      </w:r>
      <w:r w:rsidR="00D64106">
        <w:rPr>
          <w:rFonts w:cs="Arial"/>
          <w:b/>
          <w:bCs/>
        </w:rPr>
        <w:t>Queensland Mud Crab Fishery, October 2015</w:t>
      </w:r>
    </w:p>
    <w:p w:rsidR="00733C36" w:rsidRPr="00EF0C37" w:rsidRDefault="00733C36" w:rsidP="00733C36">
      <w:pPr>
        <w:spacing w:after="120"/>
        <w:jc w:val="center"/>
        <w:rPr>
          <w:rFonts w:cs="Arial"/>
        </w:rPr>
      </w:pPr>
    </w:p>
    <w:p w:rsidR="00E857F6" w:rsidRPr="00E857F6" w:rsidRDefault="00E857F6" w:rsidP="0055340D">
      <w:pPr>
        <w:pStyle w:val="ListNumber"/>
        <w:numPr>
          <w:ilvl w:val="0"/>
          <w:numId w:val="12"/>
        </w:numPr>
      </w:pPr>
      <w:r w:rsidRPr="00E857F6">
        <w:t>QDAF to work with relevant agencies and crab fishery stakeholders to improve data confidence and accountability of stock estimates for target and discard species. This should include:</w:t>
      </w:r>
    </w:p>
    <w:p w:rsidR="00E857F6" w:rsidRPr="00E857F6" w:rsidRDefault="00E857F6" w:rsidP="0055340D">
      <w:pPr>
        <w:pStyle w:val="ListNumber"/>
        <w:numPr>
          <w:ilvl w:val="0"/>
          <w:numId w:val="0"/>
        </w:numPr>
        <w:ind w:left="714" w:hanging="345"/>
      </w:pPr>
      <w:r>
        <w:t>a)</w:t>
      </w:r>
      <w:r>
        <w:tab/>
      </w:r>
      <w:r w:rsidRPr="00E857F6">
        <w:t>robust catch</w:t>
      </w:r>
      <w:r w:rsidRPr="00E857F6">
        <w:noBreakHyphen/>
      </w:r>
      <w:proofErr w:type="spellStart"/>
      <w:r w:rsidRPr="00E857F6">
        <w:t>and</w:t>
      </w:r>
      <w:proofErr w:type="spellEnd"/>
      <w:r w:rsidRPr="00E857F6">
        <w:noBreakHyphen/>
      </w:r>
      <w:proofErr w:type="spellStart"/>
      <w:r w:rsidRPr="00E857F6">
        <w:t>effort</w:t>
      </w:r>
      <w:proofErr w:type="spellEnd"/>
      <w:r w:rsidRPr="00E857F6">
        <w:t xml:space="preserve"> data should be recorded for the commercial sector and estimated from surveys for the recreational and Indigenous fishing sectors;</w:t>
      </w:r>
    </w:p>
    <w:p w:rsidR="00E857F6" w:rsidRPr="00E857F6" w:rsidRDefault="00E857F6" w:rsidP="0055340D">
      <w:pPr>
        <w:pStyle w:val="ListNumber"/>
        <w:numPr>
          <w:ilvl w:val="0"/>
          <w:numId w:val="0"/>
        </w:numPr>
        <w:ind w:left="714" w:hanging="345"/>
      </w:pPr>
      <w:r>
        <w:t>b)</w:t>
      </w:r>
      <w:r>
        <w:tab/>
      </w:r>
      <w:r w:rsidRPr="00E857F6">
        <w:t xml:space="preserve">robust estimates of </w:t>
      </w:r>
      <w:proofErr w:type="spellStart"/>
      <w:r w:rsidRPr="00E857F6">
        <w:t>bycatch</w:t>
      </w:r>
      <w:proofErr w:type="spellEnd"/>
      <w:r w:rsidRPr="00E857F6">
        <w:t xml:space="preserve"> and discard species interaction and mortality should be determined for all sectors;</w:t>
      </w:r>
    </w:p>
    <w:p w:rsidR="00E857F6" w:rsidRPr="00E857F6" w:rsidRDefault="00E857F6" w:rsidP="00E857F6">
      <w:pPr>
        <w:pStyle w:val="ListNumber"/>
        <w:numPr>
          <w:ilvl w:val="0"/>
          <w:numId w:val="0"/>
        </w:numPr>
        <w:ind w:left="369"/>
      </w:pPr>
      <w:r>
        <w:t>c)</w:t>
      </w:r>
      <w:r>
        <w:tab/>
      </w:r>
      <w:r w:rsidRPr="00E857F6">
        <w:t>measures to effectively monitor and respond to triggered performance indicators;</w:t>
      </w:r>
    </w:p>
    <w:p w:rsidR="006F181F" w:rsidRDefault="00E857F6" w:rsidP="0055340D">
      <w:pPr>
        <w:pStyle w:val="ListNumber"/>
        <w:numPr>
          <w:ilvl w:val="0"/>
          <w:numId w:val="0"/>
        </w:numPr>
        <w:ind w:left="714" w:hanging="345"/>
      </w:pPr>
      <w:r>
        <w:t>d)</w:t>
      </w:r>
      <w:r>
        <w:tab/>
      </w:r>
      <w:proofErr w:type="gramStart"/>
      <w:r w:rsidRPr="00E857F6">
        <w:t>appropriate</w:t>
      </w:r>
      <w:proofErr w:type="gramEnd"/>
      <w:r w:rsidRPr="00E857F6">
        <w:t xml:space="preserve"> triggers for the commercial sector that account for the cumulative impact of the recreational sector.</w:t>
      </w:r>
    </w:p>
    <w:p w:rsidR="00E857F6" w:rsidRPr="00E857F6" w:rsidRDefault="00E857F6" w:rsidP="0055340D">
      <w:pPr>
        <w:pStyle w:val="ListNumber"/>
        <w:numPr>
          <w:ilvl w:val="0"/>
          <w:numId w:val="10"/>
        </w:numPr>
      </w:pPr>
      <w:r>
        <w:t>QDAF to work with relevant agencies and crab fishery stakeholders to further assess and actively promote the use of escape vents in the commercial and recreational crab fishing sectors.</w:t>
      </w: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54376F" w:rsidRDefault="0054376F" w:rsidP="006F181F">
      <w:pPr>
        <w:pStyle w:val="ListNumber"/>
        <w:numPr>
          <w:ilvl w:val="0"/>
          <w:numId w:val="0"/>
        </w:numPr>
        <w:spacing w:after="120"/>
        <w:ind w:left="369" w:hanging="369"/>
        <w:rPr>
          <w:highlight w:val="yellow"/>
        </w:rPr>
        <w:sectPr w:rsidR="0054376F" w:rsidSect="00C325B9">
          <w:headerReference w:type="first" r:id="rId18"/>
          <w:pgSz w:w="11906" w:h="16838"/>
          <w:pgMar w:top="1134" w:right="1418" w:bottom="1134" w:left="1418" w:header="425" w:footer="425" w:gutter="0"/>
          <w:pgNumType w:start="1"/>
          <w:cols w:space="708"/>
          <w:titlePg/>
          <w:docGrid w:linePitch="360"/>
        </w:sectPr>
      </w:pPr>
    </w:p>
    <w:p w:rsidR="00D64106" w:rsidRDefault="00D64106" w:rsidP="00D64106">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Pr>
          <w:rFonts w:cs="Arial"/>
          <w:b/>
          <w:bCs/>
        </w:rPr>
        <w:t>the Queensland Department of Agriculture and Fisheries</w:t>
      </w:r>
      <w:r w:rsidRPr="006B1098">
        <w:rPr>
          <w:rFonts w:cs="Arial"/>
          <w:b/>
        </w:rPr>
        <w:t xml:space="preserve"> on the ecologically sustainable man</w:t>
      </w:r>
      <w:r>
        <w:rPr>
          <w:rFonts w:cs="Arial"/>
          <w:b/>
        </w:rPr>
        <w:t xml:space="preserve">agement of the </w:t>
      </w:r>
      <w:r>
        <w:rPr>
          <w:rFonts w:cs="Arial"/>
          <w:b/>
          <w:bCs/>
        </w:rPr>
        <w:t>Queensland Blue Swimmer Crab Fishery, October 2015</w:t>
      </w:r>
    </w:p>
    <w:p w:rsidR="0050646D" w:rsidRDefault="0050646D" w:rsidP="006F181F">
      <w:pPr>
        <w:pStyle w:val="ListNumber"/>
        <w:numPr>
          <w:ilvl w:val="0"/>
          <w:numId w:val="0"/>
        </w:numPr>
        <w:spacing w:after="120"/>
        <w:ind w:left="369" w:hanging="369"/>
        <w:rPr>
          <w:highlight w:val="yellow"/>
        </w:rPr>
      </w:pPr>
    </w:p>
    <w:p w:rsidR="00D64106" w:rsidRDefault="00D64106" w:rsidP="006F181F">
      <w:pPr>
        <w:pStyle w:val="ListNumber"/>
        <w:numPr>
          <w:ilvl w:val="0"/>
          <w:numId w:val="0"/>
        </w:numPr>
        <w:spacing w:after="120"/>
        <w:ind w:left="369" w:hanging="369"/>
        <w:rPr>
          <w:highlight w:val="yellow"/>
        </w:rPr>
      </w:pPr>
    </w:p>
    <w:p w:rsidR="00D64106" w:rsidRDefault="00E857F6" w:rsidP="0055340D">
      <w:pPr>
        <w:pStyle w:val="ListNumber"/>
        <w:numPr>
          <w:ilvl w:val="0"/>
          <w:numId w:val="13"/>
        </w:numPr>
      </w:pPr>
      <w:r>
        <w:t>QDAF to work with relevant agencies and crab fishery stakeholders to further assess and actively promote the use of escape vents in the commercial and recreational crab fishing sectors.</w:t>
      </w: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Pr="002D57EC" w:rsidRDefault="002D57EC" w:rsidP="002D57EC">
      <w:pPr>
        <w:pStyle w:val="ListNumber"/>
        <w:numPr>
          <w:ilvl w:val="0"/>
          <w:numId w:val="0"/>
        </w:numPr>
        <w:ind w:left="369" w:hanging="369"/>
        <w:jc w:val="right"/>
        <w:rPr>
          <w:b/>
        </w:rPr>
      </w:pPr>
      <w:r w:rsidRPr="002D57EC">
        <w:rPr>
          <w:b/>
        </w:rPr>
        <w:t>Attachment 5</w:t>
      </w:r>
    </w:p>
    <w:p w:rsidR="00E857F6" w:rsidRPr="00D64106" w:rsidRDefault="00E857F6" w:rsidP="00E857F6">
      <w:pPr>
        <w:pStyle w:val="ListNumber"/>
        <w:numPr>
          <w:ilvl w:val="0"/>
          <w:numId w:val="0"/>
        </w:numPr>
        <w:ind w:left="369"/>
        <w:jc w:val="center"/>
        <w:rPr>
          <w:b/>
        </w:rPr>
      </w:pPr>
      <w:r w:rsidRPr="00D64106">
        <w:rPr>
          <w:b/>
        </w:rPr>
        <w:t xml:space="preserve">Conditions on the </w:t>
      </w:r>
      <w:r w:rsidR="0055340D">
        <w:rPr>
          <w:b/>
        </w:rPr>
        <w:t>Part 13 accreditation’s</w:t>
      </w:r>
      <w:r w:rsidRPr="00D64106">
        <w:rPr>
          <w:b/>
        </w:rPr>
        <w:t xml:space="preserve"> for the Queensland </w:t>
      </w:r>
      <w:r w:rsidR="0055340D">
        <w:rPr>
          <w:b/>
        </w:rPr>
        <w:t xml:space="preserve">Mud Crab and </w:t>
      </w:r>
      <w:r w:rsidRPr="00D64106">
        <w:rPr>
          <w:b/>
        </w:rPr>
        <w:t>Blue Swimmer Crab</w:t>
      </w:r>
      <w:r>
        <w:t xml:space="preserve"> </w:t>
      </w:r>
      <w:r w:rsidR="0055340D">
        <w:rPr>
          <w:b/>
        </w:rPr>
        <w:t>Fisheries</w:t>
      </w:r>
    </w:p>
    <w:p w:rsidR="00E857F6" w:rsidRDefault="00E857F6" w:rsidP="00E857F6">
      <w:pPr>
        <w:pStyle w:val="ListNumber"/>
        <w:numPr>
          <w:ilvl w:val="0"/>
          <w:numId w:val="0"/>
        </w:numPr>
        <w:ind w:left="369" w:hanging="369"/>
      </w:pPr>
    </w:p>
    <w:p w:rsidR="0055340D" w:rsidRPr="0055340D" w:rsidRDefault="0055340D" w:rsidP="0055340D">
      <w:pPr>
        <w:pStyle w:val="ListNumber"/>
        <w:numPr>
          <w:ilvl w:val="0"/>
          <w:numId w:val="15"/>
        </w:numPr>
      </w:pPr>
      <w:r w:rsidRPr="0055340D">
        <w:t xml:space="preserve">QDAF, in consultation with crab fishery stakeholders and other government agencies to: </w:t>
      </w:r>
    </w:p>
    <w:p w:rsidR="0055340D" w:rsidRPr="0055340D" w:rsidRDefault="0055340D" w:rsidP="0055340D">
      <w:pPr>
        <w:numPr>
          <w:ilvl w:val="0"/>
          <w:numId w:val="14"/>
        </w:numPr>
        <w:rPr>
          <w:rFonts w:cs="Arial"/>
          <w:color w:val="000000"/>
        </w:rPr>
      </w:pPr>
      <w:r w:rsidRPr="0055340D">
        <w:rPr>
          <w:rFonts w:cs="Arial"/>
        </w:rPr>
        <w:t>complete a robust evaluation of operational management measures to examine the risk of TEP species entanglements with crab pots</w:t>
      </w:r>
      <w:r w:rsidRPr="0055340D">
        <w:rPr>
          <w:rFonts w:cs="Arial"/>
          <w:color w:val="000000"/>
        </w:rPr>
        <w:t>; and</w:t>
      </w:r>
    </w:p>
    <w:p w:rsidR="0055340D" w:rsidRDefault="0055340D" w:rsidP="0055340D">
      <w:pPr>
        <w:pStyle w:val="ListNumber"/>
        <w:numPr>
          <w:ilvl w:val="0"/>
          <w:numId w:val="0"/>
        </w:numPr>
        <w:ind w:left="714" w:hanging="345"/>
        <w:rPr>
          <w:rFonts w:cs="Arial"/>
        </w:rPr>
      </w:pPr>
      <w:r>
        <w:rPr>
          <w:rFonts w:cs="Arial"/>
        </w:rPr>
        <w:t>b)</w:t>
      </w:r>
      <w:r>
        <w:rPr>
          <w:rFonts w:cs="Arial"/>
        </w:rPr>
        <w:tab/>
      </w:r>
      <w:proofErr w:type="gramStart"/>
      <w:r w:rsidRPr="0055340D">
        <w:rPr>
          <w:rFonts w:cs="Arial"/>
        </w:rPr>
        <w:t>taking</w:t>
      </w:r>
      <w:proofErr w:type="gramEnd"/>
      <w:r w:rsidRPr="0055340D">
        <w:rPr>
          <w:rFonts w:cs="Arial"/>
        </w:rPr>
        <w:t xml:space="preserve"> into account the evaluation of management arrangements, implement a suite of management measures to minimise the risk of TEP species entanglement with crab pots. Measures could include spatial and seasonal closures and/or potential gear modifications</w:t>
      </w:r>
      <w:r>
        <w:rPr>
          <w:rFonts w:cs="Arial"/>
        </w:rPr>
        <w:t>.</w:t>
      </w:r>
    </w:p>
    <w:p w:rsidR="0055340D" w:rsidRDefault="0055340D" w:rsidP="0055340D">
      <w:pPr>
        <w:pStyle w:val="ListNumber"/>
        <w:numPr>
          <w:ilvl w:val="0"/>
          <w:numId w:val="15"/>
        </w:numPr>
      </w:pPr>
      <w:r>
        <w:t>QDAF to work with crab fishery stakeholders,</w:t>
      </w:r>
      <w:r w:rsidRPr="00922A60">
        <w:t xml:space="preserve"> to</w:t>
      </w:r>
      <w:r>
        <w:t>:</w:t>
      </w:r>
    </w:p>
    <w:p w:rsidR="0055340D" w:rsidRPr="0055340D" w:rsidRDefault="0055340D" w:rsidP="0055340D">
      <w:pPr>
        <w:ind w:left="720" w:hanging="351"/>
        <w:rPr>
          <w:rFonts w:cs="Arial"/>
        </w:rPr>
      </w:pPr>
      <w:r>
        <w:rPr>
          <w:rFonts w:cs="Arial"/>
        </w:rPr>
        <w:t>a)</w:t>
      </w:r>
      <w:r>
        <w:rPr>
          <w:rFonts w:cs="Arial"/>
        </w:rPr>
        <w:tab/>
      </w:r>
      <w:proofErr w:type="gramStart"/>
      <w:r w:rsidRPr="0055340D">
        <w:rPr>
          <w:rFonts w:cs="Arial"/>
        </w:rPr>
        <w:t>investigate</w:t>
      </w:r>
      <w:proofErr w:type="gramEnd"/>
      <w:r w:rsidRPr="0055340D">
        <w:rPr>
          <w:rFonts w:cs="Arial"/>
        </w:rPr>
        <w:t xml:space="preserve"> and improve monitoring and reporting of protected species interactions by fishers in the commercial sector; and</w:t>
      </w:r>
    </w:p>
    <w:p w:rsidR="0055340D" w:rsidRPr="0055340D" w:rsidRDefault="0055340D" w:rsidP="0055340D">
      <w:pPr>
        <w:numPr>
          <w:ilvl w:val="0"/>
          <w:numId w:val="14"/>
        </w:numPr>
        <w:rPr>
          <w:rFonts w:cs="Arial"/>
        </w:rPr>
      </w:pPr>
      <w:proofErr w:type="gramStart"/>
      <w:r w:rsidRPr="0055340D">
        <w:rPr>
          <w:rFonts w:cs="Arial"/>
        </w:rPr>
        <w:t>implement</w:t>
      </w:r>
      <w:proofErr w:type="gramEnd"/>
      <w:r w:rsidRPr="0055340D">
        <w:rPr>
          <w:rFonts w:cs="Arial"/>
        </w:rPr>
        <w:t xml:space="preserve"> a system to independently validate commercial fishery interactions with TEP species.</w:t>
      </w:r>
    </w:p>
    <w:p w:rsidR="0055340D" w:rsidRPr="00E857F6" w:rsidRDefault="0055340D" w:rsidP="0055340D">
      <w:pPr>
        <w:pStyle w:val="ListNumber"/>
        <w:numPr>
          <w:ilvl w:val="0"/>
          <w:numId w:val="0"/>
        </w:numPr>
        <w:ind w:left="714" w:hanging="345"/>
        <w:sectPr w:rsidR="0055340D" w:rsidRPr="00E857F6" w:rsidSect="00C325B9">
          <w:headerReference w:type="first" r:id="rId19"/>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20"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21"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5340D">
      <w:pPr>
        <w:pStyle w:val="NormalWeb"/>
        <w:numPr>
          <w:ilvl w:val="0"/>
          <w:numId w:val="7"/>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5340D">
      <w:pPr>
        <w:pStyle w:val="NormalWeb"/>
        <w:numPr>
          <w:ilvl w:val="0"/>
          <w:numId w:val="7"/>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5340D">
      <w:pPr>
        <w:pStyle w:val="NormalWeb"/>
        <w:numPr>
          <w:ilvl w:val="0"/>
          <w:numId w:val="7"/>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5340D">
      <w:pPr>
        <w:pStyle w:val="NormalWeb"/>
        <w:numPr>
          <w:ilvl w:val="0"/>
          <w:numId w:val="7"/>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5340D">
      <w:pPr>
        <w:pStyle w:val="NormalWeb"/>
        <w:numPr>
          <w:ilvl w:val="0"/>
          <w:numId w:val="7"/>
        </w:numPr>
        <w:spacing w:before="0" w:beforeAutospacing="0" w:after="200" w:afterAutospacing="0" w:line="276" w:lineRule="auto"/>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receiving youth allowance, Austudy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22"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3"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4"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5"/>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7EC" w:rsidRDefault="002D57EC" w:rsidP="00A60185">
      <w:pPr>
        <w:spacing w:after="0" w:line="240" w:lineRule="auto"/>
      </w:pPr>
      <w:r>
        <w:separator/>
      </w:r>
    </w:p>
  </w:endnote>
  <w:endnote w:type="continuationSeparator" w:id="0">
    <w:p w:rsidR="002D57EC" w:rsidRDefault="002D57E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C2B" w:rsidRDefault="00233C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C2B" w:rsidRDefault="00233C2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C2B" w:rsidRDefault="00233C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7EC" w:rsidRDefault="002D57EC" w:rsidP="00A60185">
      <w:pPr>
        <w:spacing w:after="0" w:line="240" w:lineRule="auto"/>
      </w:pPr>
      <w:r>
        <w:separator/>
      </w:r>
    </w:p>
  </w:footnote>
  <w:footnote w:type="continuationSeparator" w:id="0">
    <w:p w:rsidR="002D57EC" w:rsidRDefault="002D57EC" w:rsidP="00A60185">
      <w:pPr>
        <w:spacing w:after="0" w:line="240" w:lineRule="auto"/>
      </w:pPr>
      <w:r>
        <w:continuationSeparator/>
      </w:r>
    </w:p>
  </w:footnote>
  <w:footnote w:id="1">
    <w:p w:rsidR="002D57EC" w:rsidRDefault="002D57EC"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C2B" w:rsidRDefault="00233C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E857F6">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750169">
    <w:pPr>
      <w:pStyle w:val="Header"/>
      <w:jc w:val="left"/>
    </w:pPr>
    <w:r>
      <w:rPr>
        <w:noProof/>
        <w:lang w:eastAsia="en-AU"/>
      </w:rPr>
      <w:drawing>
        <wp:inline distT="0" distB="0" distL="0" distR="0">
          <wp:extent cx="3209925" cy="695325"/>
          <wp:effectExtent l="19050" t="0" r="9525" b="0"/>
          <wp:docPr id="6"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Pr="00BB418A" w:rsidRDefault="002D57EC" w:rsidP="00D64106">
    <w:pPr>
      <w:pStyle w:val="Header"/>
      <w:jc w:val="right"/>
    </w:pPr>
    <w:r>
      <w:t>Attachment 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6B1098">
    <w:pPr>
      <w:pStyle w:val="Header"/>
      <w:jc w:val="right"/>
    </w:pPr>
    <w:r>
      <w:rPr>
        <w:noProof/>
        <w:lang w:eastAsia="en-AU"/>
      </w:rPr>
      <w:t>Attachment 3</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6B1098">
    <w:pPr>
      <w:pStyle w:val="Header"/>
      <w:jc w:val="right"/>
    </w:pPr>
    <w:r>
      <w:t>Attachment 4</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C6319E">
    <w:pPr>
      <w:pStyle w:val="Header"/>
    </w:pPr>
    <w:r>
      <w:rPr>
        <w:noProof/>
        <w:lang w:eastAsia="en-AU"/>
      </w:rPr>
      <w:drawing>
        <wp:inline distT="0" distB="0" distL="0" distR="0">
          <wp:extent cx="1895475" cy="1085850"/>
          <wp:effectExtent l="19050" t="0" r="9525" b="0"/>
          <wp:docPr id="3" name="Picture 3"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19239E6"/>
    <w:multiLevelType w:val="hybridMultilevel"/>
    <w:tmpl w:val="F7F89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D2B659E"/>
    <w:multiLevelType w:val="hybridMultilevel"/>
    <w:tmpl w:val="4E348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FC65560"/>
    <w:multiLevelType w:val="hybridMultilevel"/>
    <w:tmpl w:val="A3B4CFD6"/>
    <w:lvl w:ilvl="0" w:tplc="DB8C1F36">
      <w:start w:val="1"/>
      <w:numFmt w:val="lowerLetter"/>
      <w:lvlText w:val="%1)"/>
      <w:lvlJc w:val="left"/>
      <w:pPr>
        <w:ind w:left="720" w:hanging="360"/>
      </w:pPr>
      <w:rPr>
        <w:rFonts w:hint="default"/>
        <w:b w:val="0"/>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7B0C413D"/>
    <w:multiLevelType w:val="hybridMultilevel"/>
    <w:tmpl w:val="FD347A18"/>
    <w:lvl w:ilvl="0" w:tplc="0C090017">
      <w:start w:val="1"/>
      <w:numFmt w:val="lowerLetter"/>
      <w:lvlText w:val="%1)"/>
      <w:lvlJc w:val="left"/>
      <w:pPr>
        <w:ind w:left="729" w:hanging="360"/>
      </w:p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num w:numId="1">
    <w:abstractNumId w:val="9"/>
  </w:num>
  <w:num w:numId="2">
    <w:abstractNumId w:val="0"/>
  </w:num>
  <w:num w:numId="3">
    <w:abstractNumId w:val="5"/>
  </w:num>
  <w:num w:numId="4">
    <w:abstractNumId w:val="4"/>
  </w:num>
  <w:num w:numId="5">
    <w:abstractNumId w:val="8"/>
  </w:num>
  <w:num w:numId="6">
    <w:abstractNumId w:val="3"/>
  </w:num>
  <w:num w:numId="7">
    <w:abstractNumId w:val="2"/>
  </w:num>
  <w:num w:numId="8">
    <w:abstractNumId w:val="6"/>
  </w:num>
  <w:num w:numId="9">
    <w:abstractNumId w:val="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73729"/>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5528"/>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1F46"/>
    <w:rsid w:val="001337D4"/>
    <w:rsid w:val="001369E3"/>
    <w:rsid w:val="00143480"/>
    <w:rsid w:val="00147C12"/>
    <w:rsid w:val="001527A1"/>
    <w:rsid w:val="00152D4B"/>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3C2B"/>
    <w:rsid w:val="00235467"/>
    <w:rsid w:val="002473FC"/>
    <w:rsid w:val="00252E3C"/>
    <w:rsid w:val="00261931"/>
    <w:rsid w:val="00261EFE"/>
    <w:rsid w:val="00262198"/>
    <w:rsid w:val="00285F1B"/>
    <w:rsid w:val="00292592"/>
    <w:rsid w:val="0029291F"/>
    <w:rsid w:val="00292B81"/>
    <w:rsid w:val="00297D18"/>
    <w:rsid w:val="002A11A4"/>
    <w:rsid w:val="002A4671"/>
    <w:rsid w:val="002B18AE"/>
    <w:rsid w:val="002B3674"/>
    <w:rsid w:val="002C1C93"/>
    <w:rsid w:val="002C2FB1"/>
    <w:rsid w:val="002C5066"/>
    <w:rsid w:val="002C58A6"/>
    <w:rsid w:val="002D022C"/>
    <w:rsid w:val="002D419A"/>
    <w:rsid w:val="002D4AAC"/>
    <w:rsid w:val="002D57E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9ED"/>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4588"/>
    <w:rsid w:val="00525EF4"/>
    <w:rsid w:val="0052681E"/>
    <w:rsid w:val="00527851"/>
    <w:rsid w:val="00531DBF"/>
    <w:rsid w:val="00535D49"/>
    <w:rsid w:val="0054376F"/>
    <w:rsid w:val="00545759"/>
    <w:rsid w:val="00545BE0"/>
    <w:rsid w:val="0055340D"/>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83"/>
    <w:rsid w:val="00607FC9"/>
    <w:rsid w:val="0061002D"/>
    <w:rsid w:val="0061374A"/>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0169"/>
    <w:rsid w:val="00751295"/>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137E"/>
    <w:rsid w:val="008A2B4A"/>
    <w:rsid w:val="008A2D87"/>
    <w:rsid w:val="008A3C96"/>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A220A"/>
    <w:rsid w:val="009B3234"/>
    <w:rsid w:val="009B38BE"/>
    <w:rsid w:val="009C333F"/>
    <w:rsid w:val="009C3D0F"/>
    <w:rsid w:val="009D2FDC"/>
    <w:rsid w:val="009E2913"/>
    <w:rsid w:val="009E74C7"/>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0B49"/>
    <w:rsid w:val="00A830E5"/>
    <w:rsid w:val="00A846CC"/>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4F8A"/>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B6B96"/>
    <w:rsid w:val="00CC1AE6"/>
    <w:rsid w:val="00CC39F8"/>
    <w:rsid w:val="00CC4365"/>
    <w:rsid w:val="00CD11B0"/>
    <w:rsid w:val="00CD2830"/>
    <w:rsid w:val="00CD3A95"/>
    <w:rsid w:val="00CD49AD"/>
    <w:rsid w:val="00CD7E72"/>
    <w:rsid w:val="00CE4065"/>
    <w:rsid w:val="00CE42D0"/>
    <w:rsid w:val="00CE6A38"/>
    <w:rsid w:val="00CE71C2"/>
    <w:rsid w:val="00CF42D5"/>
    <w:rsid w:val="00CF4EDA"/>
    <w:rsid w:val="00D0115C"/>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106"/>
    <w:rsid w:val="00D64914"/>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65E7E"/>
    <w:rsid w:val="00E74D29"/>
    <w:rsid w:val="00E82E79"/>
    <w:rsid w:val="00E83C74"/>
    <w:rsid w:val="00E83CEE"/>
    <w:rsid w:val="00E857F6"/>
    <w:rsid w:val="00E86DB3"/>
    <w:rsid w:val="00E8776C"/>
    <w:rsid w:val="00E903B3"/>
    <w:rsid w:val="00E9226D"/>
    <w:rsid w:val="00E923D6"/>
    <w:rsid w:val="00E94A84"/>
    <w:rsid w:val="00EA337A"/>
    <w:rsid w:val="00EA5941"/>
    <w:rsid w:val="00EB02BE"/>
    <w:rsid w:val="00EB1E84"/>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165B"/>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qld/blue-swimmer-crab" TargetMode="Externa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at.gov.a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Principal.Registry@aat.gov.a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foi@environment.gov.au" TargetMode="Externa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environment.gov.au/marine/fisheries/qld/mud-crab" TargetMode="External"/><Relationship Id="rId14" Type="http://schemas.openxmlformats.org/officeDocument/2006/relationships/header" Target="header3.xml"/><Relationship Id="rId22" Type="http://schemas.openxmlformats.org/officeDocument/2006/relationships/hyperlink" Target="http://www.environment.gov.au/foi/index.html"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B1CF1-A42D-40D6-B089-EA9CD4ABD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2240</Words>
  <Characters>12770</Characters>
  <Application>Microsoft Office Word</Application>
  <DocSecurity>0</DocSecurity>
  <Lines>106</Lines>
  <Paragraphs>29</Paragraphs>
  <ScaleCrop>false</ScaleCrop>
  <Company/>
  <LinksUpToDate>false</LinksUpToDate>
  <CharactersWithSpaces>14981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Reassessment 2015 - BSCF - Letter to QLD Minister</dc:title>
  <dc:creator/>
  <cp:lastModifiedBy/>
  <cp:revision>1</cp:revision>
  <dcterms:created xsi:type="dcterms:W3CDTF">2015-11-16T00:35:00Z</dcterms:created>
  <dcterms:modified xsi:type="dcterms:W3CDTF">2015-11-16T00:36:00Z</dcterms:modified>
</cp:coreProperties>
</file>