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2E6AB4" w:rsidRDefault="001C68E7" w:rsidP="00A7524F">
      <w:pPr>
        <w:widowControl w:val="0"/>
        <w:tabs>
          <w:tab w:val="left" w:pos="6700"/>
        </w:tabs>
        <w:jc w:val="center"/>
        <w:rPr>
          <w:rFonts w:cs="Arial"/>
          <w:sz w:val="20"/>
          <w:szCs w:val="20"/>
        </w:rPr>
      </w:pPr>
      <w:bookmarkStart w:id="0" w:name="_GoBack"/>
      <w:bookmarkEnd w:id="0"/>
      <w:r w:rsidRPr="002E6AB4">
        <w:rPr>
          <w:rFonts w:cs="Arial"/>
          <w:noProof/>
          <w:sz w:val="20"/>
          <w:szCs w:val="20"/>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3"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2E6AB4" w:rsidRDefault="00B6012C" w:rsidP="00A7524F">
      <w:pPr>
        <w:widowControl w:val="0"/>
        <w:tabs>
          <w:tab w:val="left" w:pos="6700"/>
        </w:tabs>
        <w:jc w:val="center"/>
        <w:rPr>
          <w:rFonts w:cs="Arial"/>
          <w:sz w:val="20"/>
          <w:szCs w:val="20"/>
        </w:rPr>
      </w:pPr>
    </w:p>
    <w:p w14:paraId="116BB68D" w14:textId="77777777" w:rsidR="00B6012C" w:rsidRPr="002E6AB4" w:rsidRDefault="00B6012C" w:rsidP="00A7524F">
      <w:pPr>
        <w:widowControl w:val="0"/>
        <w:tabs>
          <w:tab w:val="left" w:pos="6700"/>
        </w:tabs>
        <w:jc w:val="center"/>
        <w:rPr>
          <w:rFonts w:cs="Arial"/>
          <w:sz w:val="20"/>
          <w:szCs w:val="20"/>
        </w:rPr>
      </w:pPr>
    </w:p>
    <w:p w14:paraId="6C470C8C" w14:textId="77777777" w:rsidR="00B6012C" w:rsidRPr="002E6AB4" w:rsidRDefault="00B6012C" w:rsidP="00A7524F">
      <w:pPr>
        <w:jc w:val="center"/>
        <w:outlineLvl w:val="5"/>
        <w:rPr>
          <w:rFonts w:cs="Arial"/>
          <w:sz w:val="20"/>
          <w:szCs w:val="20"/>
        </w:rPr>
      </w:pPr>
      <w:r w:rsidRPr="002E6AB4">
        <w:rPr>
          <w:rFonts w:cs="Arial"/>
          <w:sz w:val="20"/>
          <w:szCs w:val="20"/>
        </w:rPr>
        <w:t>Assessment of the</w:t>
      </w:r>
    </w:p>
    <w:p w14:paraId="7CB94214" w14:textId="38970AD9" w:rsidR="00B6012C" w:rsidRPr="002E6AB4" w:rsidRDefault="00C83F2F" w:rsidP="00A7524F">
      <w:pPr>
        <w:pStyle w:val="Heading6"/>
        <w:spacing w:before="0" w:after="200" w:line="276" w:lineRule="auto"/>
        <w:jc w:val="center"/>
        <w:rPr>
          <w:rFonts w:ascii="Arial" w:hAnsi="Arial" w:cs="Arial"/>
          <w:i/>
          <w:sz w:val="20"/>
          <w:szCs w:val="20"/>
        </w:rPr>
      </w:pPr>
      <w:r w:rsidRPr="002E6AB4">
        <w:rPr>
          <w:rFonts w:ascii="Arial" w:hAnsi="Arial" w:cs="Arial"/>
          <w:sz w:val="20"/>
          <w:szCs w:val="20"/>
        </w:rPr>
        <w:t xml:space="preserve">QUEENSLAND BLUE SWIMMER CRAB </w:t>
      </w:r>
      <w:r w:rsidR="00B6012C" w:rsidRPr="002E6AB4">
        <w:rPr>
          <w:rFonts w:ascii="Arial" w:hAnsi="Arial" w:cs="Arial"/>
          <w:sz w:val="20"/>
          <w:szCs w:val="20"/>
        </w:rPr>
        <w:t>FISHERY</w:t>
      </w:r>
    </w:p>
    <w:p w14:paraId="6A28F6C5" w14:textId="77777777" w:rsidR="00B6012C" w:rsidRPr="002E6AB4" w:rsidRDefault="00B6012C" w:rsidP="00A7524F">
      <w:pPr>
        <w:tabs>
          <w:tab w:val="left" w:pos="6700"/>
        </w:tabs>
        <w:jc w:val="center"/>
        <w:outlineLvl w:val="5"/>
        <w:rPr>
          <w:rFonts w:cs="Arial"/>
          <w:sz w:val="20"/>
          <w:szCs w:val="20"/>
        </w:rPr>
      </w:pPr>
    </w:p>
    <w:p w14:paraId="408FC6FF" w14:textId="77777777" w:rsidR="00B6012C" w:rsidRPr="002E6AB4" w:rsidRDefault="00B6012C" w:rsidP="00A7524F">
      <w:pPr>
        <w:tabs>
          <w:tab w:val="left" w:pos="6700"/>
        </w:tabs>
        <w:jc w:val="center"/>
        <w:outlineLvl w:val="5"/>
        <w:rPr>
          <w:rFonts w:cs="Arial"/>
          <w:sz w:val="20"/>
          <w:szCs w:val="20"/>
        </w:rPr>
      </w:pPr>
    </w:p>
    <w:p w14:paraId="09582250" w14:textId="77777777" w:rsidR="00B6012C" w:rsidRPr="002E6AB4" w:rsidRDefault="00B6012C" w:rsidP="00A7524F">
      <w:pPr>
        <w:tabs>
          <w:tab w:val="left" w:pos="6700"/>
        </w:tabs>
        <w:jc w:val="center"/>
        <w:outlineLvl w:val="5"/>
        <w:rPr>
          <w:rFonts w:cs="Arial"/>
          <w:b/>
          <w:sz w:val="20"/>
          <w:szCs w:val="20"/>
        </w:rPr>
      </w:pPr>
    </w:p>
    <w:p w14:paraId="6FDB88F3" w14:textId="77777777" w:rsidR="00B6012C" w:rsidRPr="002E6AB4" w:rsidRDefault="00B6012C" w:rsidP="00A7524F">
      <w:pPr>
        <w:tabs>
          <w:tab w:val="left" w:pos="6700"/>
        </w:tabs>
        <w:jc w:val="center"/>
        <w:outlineLvl w:val="5"/>
        <w:rPr>
          <w:rFonts w:cs="Arial"/>
          <w:b/>
          <w:sz w:val="20"/>
          <w:szCs w:val="20"/>
        </w:rPr>
      </w:pPr>
    </w:p>
    <w:p w14:paraId="5421CD4F" w14:textId="77777777" w:rsidR="00B6012C" w:rsidRPr="002E6AB4" w:rsidRDefault="00B6012C" w:rsidP="00A7524F">
      <w:pPr>
        <w:tabs>
          <w:tab w:val="left" w:pos="6700"/>
        </w:tabs>
        <w:jc w:val="center"/>
        <w:outlineLvl w:val="5"/>
        <w:rPr>
          <w:rFonts w:cs="Arial"/>
          <w:b/>
          <w:sz w:val="20"/>
          <w:szCs w:val="20"/>
        </w:rPr>
      </w:pPr>
    </w:p>
    <w:p w14:paraId="2FCE336E" w14:textId="77777777" w:rsidR="00B6012C" w:rsidRPr="002E6AB4" w:rsidRDefault="00B6012C" w:rsidP="00A7524F">
      <w:pPr>
        <w:tabs>
          <w:tab w:val="left" w:pos="6700"/>
        </w:tabs>
        <w:jc w:val="center"/>
        <w:outlineLvl w:val="5"/>
        <w:rPr>
          <w:rFonts w:cs="Arial"/>
          <w:b/>
          <w:sz w:val="20"/>
          <w:szCs w:val="20"/>
        </w:rPr>
      </w:pPr>
    </w:p>
    <w:p w14:paraId="1497D3BD" w14:textId="1BB8FA1A" w:rsidR="00B6012C" w:rsidRPr="002E6AB4" w:rsidRDefault="00DA20D2" w:rsidP="00A7524F">
      <w:pPr>
        <w:pStyle w:val="Heading7"/>
        <w:keepNext w:val="0"/>
        <w:autoSpaceDE/>
        <w:autoSpaceDN/>
        <w:spacing w:after="200" w:line="276" w:lineRule="auto"/>
        <w:rPr>
          <w:rFonts w:ascii="Arial" w:hAnsi="Arial" w:cs="Arial"/>
          <w:szCs w:val="20"/>
          <w:lang w:val="en-AU"/>
        </w:rPr>
      </w:pPr>
      <w:r w:rsidRPr="00822445">
        <w:rPr>
          <w:rFonts w:ascii="Arial" w:hAnsi="Arial" w:cs="Arial"/>
          <w:szCs w:val="20"/>
          <w:lang w:val="en-AU"/>
        </w:rPr>
        <w:t xml:space="preserve">MAY </w:t>
      </w:r>
      <w:r w:rsidR="00C83F2F" w:rsidRPr="00742C0E">
        <w:rPr>
          <w:rFonts w:ascii="Arial" w:hAnsi="Arial" w:cs="Arial"/>
          <w:szCs w:val="20"/>
          <w:lang w:val="en-AU"/>
        </w:rPr>
        <w:t>2019</w:t>
      </w:r>
    </w:p>
    <w:p w14:paraId="1FA2A5CC" w14:textId="77777777" w:rsidR="00B6012C" w:rsidRPr="002E6AB4" w:rsidRDefault="00B6012C" w:rsidP="00A7524F">
      <w:pPr>
        <w:jc w:val="center"/>
        <w:outlineLvl w:val="5"/>
        <w:rPr>
          <w:rFonts w:cs="Arial"/>
          <w:sz w:val="20"/>
          <w:szCs w:val="20"/>
        </w:rPr>
      </w:pPr>
    </w:p>
    <w:p w14:paraId="2040416A" w14:textId="77777777" w:rsidR="00B6012C" w:rsidRPr="002E6AB4" w:rsidRDefault="00B6012C" w:rsidP="001955CD">
      <w:pPr>
        <w:rPr>
          <w:rFonts w:cs="Arial"/>
          <w:sz w:val="20"/>
          <w:szCs w:val="20"/>
        </w:rPr>
      </w:pPr>
    </w:p>
    <w:p w14:paraId="54B4FEE2" w14:textId="77777777" w:rsidR="00574DD7" w:rsidRPr="002E6AB4" w:rsidRDefault="00574DD7" w:rsidP="001955CD">
      <w:pPr>
        <w:rPr>
          <w:rFonts w:cs="Arial"/>
          <w:sz w:val="20"/>
          <w:szCs w:val="20"/>
        </w:rPr>
        <w:sectPr w:rsidR="00574DD7" w:rsidRPr="002E6AB4"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822445" w:rsidRDefault="00B6012C" w:rsidP="00A7524F">
      <w:pPr>
        <w:spacing w:before="100" w:beforeAutospacing="1" w:after="100" w:afterAutospacing="1"/>
        <w:rPr>
          <w:rFonts w:cs="Arial"/>
          <w:sz w:val="20"/>
          <w:szCs w:val="20"/>
        </w:rPr>
      </w:pPr>
    </w:p>
    <w:p w14:paraId="1AB4BB3C" w14:textId="4FFE5C06"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02B38320"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2C148F52"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796DA257"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1D6E0C84"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4AF0A397"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38149A8D"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44147207" w14:textId="32DA7E53" w:rsidR="00216DC7" w:rsidRPr="002E6AB4" w:rsidRDefault="00216DC7" w:rsidP="00A7524F">
      <w:pPr>
        <w:tabs>
          <w:tab w:val="right" w:leader="dot" w:pos="8302"/>
        </w:tabs>
        <w:spacing w:before="100" w:beforeAutospacing="1" w:after="100" w:afterAutospacing="1"/>
        <w:rPr>
          <w:rFonts w:cs="Arial"/>
          <w:noProof/>
          <w:webHidden/>
          <w:sz w:val="20"/>
          <w:szCs w:val="20"/>
        </w:rPr>
      </w:pPr>
    </w:p>
    <w:p w14:paraId="7874054E" w14:textId="77777777" w:rsidR="00056E19" w:rsidRPr="002E6AB4" w:rsidRDefault="00056E19" w:rsidP="00A7524F">
      <w:pPr>
        <w:tabs>
          <w:tab w:val="right" w:leader="dot" w:pos="8302"/>
        </w:tabs>
        <w:spacing w:before="100" w:beforeAutospacing="1" w:after="100" w:afterAutospacing="1"/>
        <w:rPr>
          <w:rFonts w:cs="Arial"/>
          <w:noProof/>
          <w:webHidden/>
          <w:sz w:val="20"/>
          <w:szCs w:val="20"/>
        </w:rPr>
      </w:pPr>
    </w:p>
    <w:p w14:paraId="14434FC4" w14:textId="77777777" w:rsidR="00056E19" w:rsidRPr="002E6AB4" w:rsidRDefault="00056E19" w:rsidP="00A7524F">
      <w:pPr>
        <w:tabs>
          <w:tab w:val="right" w:leader="dot" w:pos="8302"/>
        </w:tabs>
        <w:spacing w:before="100" w:beforeAutospacing="1" w:after="100" w:afterAutospacing="1"/>
        <w:rPr>
          <w:rFonts w:cs="Arial"/>
          <w:noProof/>
          <w:webHidden/>
          <w:sz w:val="20"/>
          <w:szCs w:val="20"/>
        </w:rPr>
      </w:pPr>
    </w:p>
    <w:p w14:paraId="0640B96F" w14:textId="4B8E758E" w:rsidR="00C743A7" w:rsidRPr="002E6AB4" w:rsidRDefault="00C743A7" w:rsidP="00A7524F">
      <w:pPr>
        <w:spacing w:before="100" w:beforeAutospacing="1" w:after="100" w:afterAutospacing="1"/>
        <w:rPr>
          <w:rFonts w:cs="Arial"/>
          <w:sz w:val="20"/>
          <w:szCs w:val="20"/>
        </w:rPr>
      </w:pPr>
    </w:p>
    <w:p w14:paraId="7C167C8F" w14:textId="1A35B15C" w:rsidR="00C743A7" w:rsidRPr="002E6AB4" w:rsidRDefault="00C743A7" w:rsidP="00A7524F">
      <w:pPr>
        <w:pStyle w:val="NormalWeb"/>
        <w:rPr>
          <w:rFonts w:ascii="Arial" w:hAnsi="Arial" w:cs="Arial"/>
          <w:sz w:val="20"/>
          <w:szCs w:val="20"/>
        </w:rPr>
      </w:pPr>
      <w:r w:rsidRPr="002E6AB4">
        <w:rPr>
          <w:rFonts w:ascii="Arial" w:hAnsi="Arial" w:cs="Arial"/>
          <w:sz w:val="20"/>
          <w:szCs w:val="20"/>
        </w:rPr>
        <w:t xml:space="preserve">© Copyright Commonwealth of Australia, </w:t>
      </w:r>
      <w:r w:rsidR="00A06979" w:rsidRPr="002E6AB4">
        <w:rPr>
          <w:rFonts w:ascii="Arial" w:hAnsi="Arial" w:cs="Arial"/>
          <w:sz w:val="20"/>
          <w:szCs w:val="20"/>
        </w:rPr>
        <w:t>2019</w:t>
      </w:r>
      <w:r w:rsidRPr="002E6AB4">
        <w:rPr>
          <w:rFonts w:ascii="Arial" w:hAnsi="Arial" w:cs="Arial"/>
          <w:sz w:val="20"/>
          <w:szCs w:val="20"/>
        </w:rPr>
        <w:t>.</w:t>
      </w:r>
    </w:p>
    <w:p w14:paraId="05B584B8" w14:textId="77777777" w:rsidR="00C743A7" w:rsidRPr="002E6AB4" w:rsidRDefault="00C743A7" w:rsidP="00A7524F">
      <w:pPr>
        <w:pStyle w:val="NormalWeb"/>
        <w:rPr>
          <w:rFonts w:ascii="Arial" w:hAnsi="Arial" w:cs="Arial"/>
          <w:i/>
          <w:sz w:val="20"/>
          <w:szCs w:val="20"/>
        </w:rPr>
      </w:pPr>
      <w:r w:rsidRPr="002E6AB4">
        <w:rPr>
          <w:rFonts w:ascii="Arial" w:hAnsi="Arial" w:cs="Arial"/>
          <w:noProof/>
          <w:sz w:val="20"/>
          <w:szCs w:val="20"/>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9C81F31" w:rsidR="00C743A7" w:rsidRPr="002E6AB4" w:rsidRDefault="00C743A7" w:rsidP="00A7524F">
      <w:pPr>
        <w:pStyle w:val="NormalWeb"/>
        <w:rPr>
          <w:rFonts w:ascii="Arial" w:hAnsi="Arial" w:cs="Arial"/>
          <w:sz w:val="20"/>
          <w:szCs w:val="20"/>
        </w:rPr>
      </w:pPr>
      <w:r w:rsidRPr="002E6AB4">
        <w:rPr>
          <w:rFonts w:ascii="Arial" w:hAnsi="Arial" w:cs="Arial"/>
          <w:i/>
          <w:sz w:val="20"/>
          <w:szCs w:val="20"/>
        </w:rPr>
        <w:t xml:space="preserve">Assessment of the </w:t>
      </w:r>
      <w:r w:rsidR="00A06979" w:rsidRPr="002E6AB4">
        <w:rPr>
          <w:rFonts w:ascii="Arial" w:hAnsi="Arial" w:cs="Arial"/>
          <w:i/>
          <w:sz w:val="20"/>
          <w:szCs w:val="20"/>
        </w:rPr>
        <w:t>Queensland</w:t>
      </w:r>
      <w:r w:rsidR="00056E19" w:rsidRPr="002E6AB4">
        <w:rPr>
          <w:rFonts w:ascii="Arial" w:hAnsi="Arial" w:cs="Arial"/>
          <w:i/>
          <w:sz w:val="20"/>
          <w:szCs w:val="20"/>
        </w:rPr>
        <w:t xml:space="preserve"> </w:t>
      </w:r>
      <w:r w:rsidR="00A06979" w:rsidRPr="002E6AB4">
        <w:rPr>
          <w:rFonts w:ascii="Arial" w:hAnsi="Arial" w:cs="Arial"/>
          <w:i/>
          <w:sz w:val="20"/>
          <w:szCs w:val="20"/>
        </w:rPr>
        <w:t>Blue Swimmer Crab Fishery</w:t>
      </w:r>
      <w:r w:rsidRPr="002E6AB4">
        <w:rPr>
          <w:rFonts w:ascii="Arial" w:hAnsi="Arial" w:cs="Arial"/>
          <w:i/>
          <w:sz w:val="20"/>
          <w:szCs w:val="20"/>
        </w:rPr>
        <w:t xml:space="preserve"> </w:t>
      </w:r>
      <w:r w:rsidR="00DA20D2" w:rsidRPr="002E6AB4">
        <w:rPr>
          <w:rFonts w:ascii="Arial" w:hAnsi="Arial" w:cs="Arial"/>
          <w:i/>
          <w:sz w:val="20"/>
          <w:szCs w:val="20"/>
        </w:rPr>
        <w:t xml:space="preserve">May </w:t>
      </w:r>
      <w:r w:rsidR="00A06979" w:rsidRPr="002E6AB4">
        <w:rPr>
          <w:rFonts w:ascii="Arial" w:hAnsi="Arial" w:cs="Arial"/>
          <w:i/>
          <w:sz w:val="20"/>
          <w:szCs w:val="20"/>
        </w:rPr>
        <w:t>2019</w:t>
      </w:r>
      <w:r w:rsidR="00056E19" w:rsidRPr="002E6AB4">
        <w:rPr>
          <w:rFonts w:ascii="Arial" w:hAnsi="Arial" w:cs="Arial"/>
          <w:i/>
          <w:sz w:val="20"/>
          <w:szCs w:val="20"/>
        </w:rPr>
        <w:t xml:space="preserve"> </w:t>
      </w:r>
      <w:r w:rsidRPr="002E6AB4">
        <w:rPr>
          <w:rFonts w:ascii="Arial" w:hAnsi="Arial" w:cs="Arial"/>
          <w:sz w:val="20"/>
          <w:szCs w:val="20"/>
        </w:rPr>
        <w:t xml:space="preserve">is licensed by the Commonwealth of Australia for use under a Creative Commons By Attribution 3.0 Australia </w:t>
      </w:r>
      <w:proofErr w:type="spellStart"/>
      <w:r w:rsidRPr="002E6AB4">
        <w:rPr>
          <w:rFonts w:ascii="Arial" w:hAnsi="Arial" w:cs="Arial"/>
          <w:sz w:val="20"/>
          <w:szCs w:val="20"/>
        </w:rPr>
        <w:t>licence</w:t>
      </w:r>
      <w:proofErr w:type="spellEnd"/>
      <w:r w:rsidRPr="002E6AB4">
        <w:rPr>
          <w:rFonts w:ascii="Arial" w:hAnsi="Arial" w:cs="Arial"/>
          <w:sz w:val="20"/>
          <w:szCs w:val="20"/>
        </w:rPr>
        <w:t xml:space="preserve"> with the exception of the Coat of Arms of the Commonwealth of Australia, the logo of the agency responsible for publishing the report, content supplied by third parties, and any images depicting people. For </w:t>
      </w:r>
      <w:proofErr w:type="spellStart"/>
      <w:r w:rsidRPr="002E6AB4">
        <w:rPr>
          <w:rFonts w:ascii="Arial" w:hAnsi="Arial" w:cs="Arial"/>
          <w:sz w:val="20"/>
          <w:szCs w:val="20"/>
        </w:rPr>
        <w:t>licence</w:t>
      </w:r>
      <w:proofErr w:type="spellEnd"/>
      <w:r w:rsidRPr="002E6AB4">
        <w:rPr>
          <w:rFonts w:ascii="Arial" w:hAnsi="Arial" w:cs="Arial"/>
          <w:sz w:val="20"/>
          <w:szCs w:val="20"/>
        </w:rPr>
        <w:t xml:space="preserve"> </w:t>
      </w:r>
      <w:proofErr w:type="gramStart"/>
      <w:r w:rsidRPr="002E6AB4">
        <w:rPr>
          <w:rFonts w:ascii="Arial" w:hAnsi="Arial" w:cs="Arial"/>
          <w:sz w:val="20"/>
          <w:szCs w:val="20"/>
        </w:rPr>
        <w:t>conditions</w:t>
      </w:r>
      <w:proofErr w:type="gramEnd"/>
      <w:r w:rsidRPr="002E6AB4">
        <w:rPr>
          <w:rFonts w:ascii="Arial" w:hAnsi="Arial" w:cs="Arial"/>
          <w:sz w:val="20"/>
          <w:szCs w:val="20"/>
        </w:rPr>
        <w:t xml:space="preserve"> see: http://creativecommons.org/licenses/by/3.0/au/.</w:t>
      </w:r>
    </w:p>
    <w:p w14:paraId="6F619313" w14:textId="611A6E59" w:rsidR="00C743A7" w:rsidRPr="002E6AB4" w:rsidRDefault="00C743A7" w:rsidP="00A7524F">
      <w:pPr>
        <w:pStyle w:val="NormalWeb"/>
        <w:rPr>
          <w:rFonts w:ascii="Arial" w:hAnsi="Arial" w:cs="Arial"/>
          <w:sz w:val="20"/>
          <w:szCs w:val="20"/>
        </w:rPr>
      </w:pPr>
      <w:r w:rsidRPr="002E6AB4">
        <w:rPr>
          <w:rFonts w:ascii="Arial" w:hAnsi="Arial" w:cs="Arial"/>
          <w:sz w:val="20"/>
          <w:szCs w:val="20"/>
        </w:rPr>
        <w:t>This report should be attributed as ‘</w:t>
      </w:r>
      <w:r w:rsidRPr="002E6AB4">
        <w:rPr>
          <w:rFonts w:ascii="Arial" w:hAnsi="Arial" w:cs="Arial"/>
          <w:i/>
          <w:sz w:val="20"/>
          <w:szCs w:val="20"/>
        </w:rPr>
        <w:t xml:space="preserve">Assessment of the </w:t>
      </w:r>
      <w:r w:rsidR="00A06979" w:rsidRPr="002E6AB4">
        <w:rPr>
          <w:rFonts w:ascii="Arial" w:hAnsi="Arial" w:cs="Arial"/>
          <w:i/>
          <w:sz w:val="20"/>
          <w:szCs w:val="20"/>
        </w:rPr>
        <w:t xml:space="preserve">Queensland Blue Swimmer Crab Fishery </w:t>
      </w:r>
      <w:r w:rsidR="00DA20D2" w:rsidRPr="002E6AB4">
        <w:rPr>
          <w:rFonts w:ascii="Arial" w:hAnsi="Arial" w:cs="Arial"/>
          <w:i/>
          <w:sz w:val="20"/>
          <w:szCs w:val="20"/>
        </w:rPr>
        <w:t xml:space="preserve">May </w:t>
      </w:r>
      <w:r w:rsidR="00A06979" w:rsidRPr="002E6AB4">
        <w:rPr>
          <w:rFonts w:ascii="Arial" w:hAnsi="Arial" w:cs="Arial"/>
          <w:i/>
          <w:sz w:val="20"/>
          <w:szCs w:val="20"/>
        </w:rPr>
        <w:t>2019</w:t>
      </w:r>
      <w:r w:rsidRPr="002E6AB4">
        <w:rPr>
          <w:rFonts w:ascii="Arial" w:hAnsi="Arial" w:cs="Arial"/>
          <w:sz w:val="20"/>
          <w:szCs w:val="20"/>
        </w:rPr>
        <w:t xml:space="preserve">, Commonwealth of Australia </w:t>
      </w:r>
      <w:r w:rsidR="00A06979" w:rsidRPr="002E6AB4">
        <w:rPr>
          <w:rFonts w:ascii="Arial" w:hAnsi="Arial" w:cs="Arial"/>
          <w:sz w:val="20"/>
          <w:szCs w:val="20"/>
        </w:rPr>
        <w:t>2019</w:t>
      </w:r>
      <w:r w:rsidR="004649FA" w:rsidRPr="002E6AB4">
        <w:rPr>
          <w:rFonts w:ascii="Arial" w:hAnsi="Arial" w:cs="Arial"/>
          <w:sz w:val="20"/>
          <w:szCs w:val="20"/>
        </w:rPr>
        <w:t>’</w:t>
      </w:r>
      <w:r w:rsidRPr="002E6AB4">
        <w:rPr>
          <w:rFonts w:ascii="Arial" w:hAnsi="Arial" w:cs="Arial"/>
          <w:sz w:val="20"/>
          <w:szCs w:val="20"/>
        </w:rPr>
        <w:t>.</w:t>
      </w:r>
    </w:p>
    <w:p w14:paraId="0D5442F5" w14:textId="2AB23434" w:rsidR="00C743A7" w:rsidRPr="00822445" w:rsidRDefault="00C743A7" w:rsidP="00A7524F">
      <w:pPr>
        <w:pStyle w:val="NormalWeb"/>
        <w:rPr>
          <w:rFonts w:ascii="Arial" w:hAnsi="Arial" w:cs="Arial"/>
          <w:sz w:val="20"/>
          <w:szCs w:val="20"/>
          <w:lang w:val="en-AU"/>
        </w:rPr>
      </w:pPr>
    </w:p>
    <w:p w14:paraId="749958A3" w14:textId="77777777" w:rsidR="00C743A7" w:rsidRPr="002E6AB4" w:rsidRDefault="00C743A7" w:rsidP="00A7524F">
      <w:pPr>
        <w:spacing w:before="100" w:beforeAutospacing="1" w:after="100" w:afterAutospacing="1"/>
        <w:rPr>
          <w:rFonts w:cs="Arial"/>
          <w:b/>
          <w:sz w:val="20"/>
          <w:szCs w:val="20"/>
        </w:rPr>
      </w:pPr>
      <w:r w:rsidRPr="002E6AB4">
        <w:rPr>
          <w:rFonts w:cs="Arial"/>
          <w:b/>
          <w:sz w:val="20"/>
          <w:szCs w:val="20"/>
        </w:rPr>
        <w:t>Disclaimer</w:t>
      </w:r>
    </w:p>
    <w:p w14:paraId="39EA68CA" w14:textId="2502B842" w:rsidR="00C743A7" w:rsidRPr="002E6AB4" w:rsidRDefault="00C743A7" w:rsidP="00A7524F">
      <w:pPr>
        <w:pStyle w:val="NormalWeb"/>
        <w:rPr>
          <w:rFonts w:ascii="Arial" w:hAnsi="Arial" w:cs="Arial"/>
          <w:sz w:val="20"/>
          <w:szCs w:val="20"/>
          <w:lang w:val="en-AU"/>
        </w:rPr>
      </w:pPr>
      <w:r w:rsidRPr="002E6AB4">
        <w:rPr>
          <w:rFonts w:ascii="Arial" w:hAnsi="Arial" w:cs="Arial"/>
          <w:sz w:val="20"/>
          <w:szCs w:val="20"/>
          <w:lang w:val="en-AU"/>
        </w:rPr>
        <w:t xml:space="preserve">This document is an assessment carried out by the Department of the Environment and Energy of a commercial fishery against the Australian Government </w:t>
      </w:r>
      <w:r w:rsidRPr="002E6AB4">
        <w:rPr>
          <w:rFonts w:ascii="Arial" w:hAnsi="Arial" w:cs="Arial"/>
          <w:i/>
          <w:iCs/>
          <w:sz w:val="20"/>
          <w:szCs w:val="20"/>
          <w:lang w:val="en-AU"/>
        </w:rPr>
        <w:t>Guidelines for the Ecologically Sustainable Management of Fisheries – 2nd Edition</w:t>
      </w:r>
      <w:r w:rsidRPr="002E6AB4">
        <w:rPr>
          <w:rFonts w:ascii="Arial" w:hAnsi="Arial" w:cs="Arial"/>
          <w:sz w:val="20"/>
          <w:szCs w:val="20"/>
          <w:lang w:val="en-AU"/>
        </w:rPr>
        <w:t xml:space="preserve">. It forms part of the advice provided to the Minister for the Environment on the fishery in relation to decisions under Parts 13 and 13A of the </w:t>
      </w:r>
      <w:r w:rsidRPr="002E6AB4">
        <w:rPr>
          <w:rFonts w:ascii="Arial" w:hAnsi="Arial" w:cs="Arial"/>
          <w:i/>
          <w:iCs/>
          <w:sz w:val="20"/>
          <w:szCs w:val="20"/>
          <w:lang w:val="en-AU"/>
        </w:rPr>
        <w:t>Environment Protection and Biodiversity Conservation Act 1999</w:t>
      </w:r>
      <w:r w:rsidRPr="002E6AB4">
        <w:rPr>
          <w:rFonts w:ascii="Arial" w:hAnsi="Arial" w:cs="Arial"/>
          <w:sz w:val="20"/>
          <w:szCs w:val="20"/>
          <w:lang w:val="en-AU"/>
        </w:rPr>
        <w:t>. The views expressed do not necessarily reflect those of the Minister for the Environment or the Australian Government.</w:t>
      </w:r>
    </w:p>
    <w:p w14:paraId="70C2E5B8" w14:textId="77777777" w:rsidR="00C743A7" w:rsidRPr="002E6AB4" w:rsidRDefault="00C743A7" w:rsidP="00A7524F">
      <w:pPr>
        <w:spacing w:before="100" w:beforeAutospacing="1" w:after="100" w:afterAutospacing="1"/>
        <w:rPr>
          <w:rFonts w:cs="Arial"/>
          <w:color w:val="000000"/>
          <w:sz w:val="20"/>
          <w:szCs w:val="20"/>
        </w:rPr>
      </w:pPr>
      <w:r w:rsidRPr="002E6AB4">
        <w:rPr>
          <w:rFonts w:cs="Arial"/>
          <w:color w:val="000000"/>
          <w:sz w:val="20"/>
          <w:szCs w:val="20"/>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sdt>
      <w:sdtPr>
        <w:rPr>
          <w:rFonts w:ascii="Arial" w:eastAsia="Calibri" w:hAnsi="Arial" w:cs="Arial"/>
          <w:b w:val="0"/>
          <w:bCs w:val="0"/>
          <w:color w:val="auto"/>
          <w:sz w:val="20"/>
          <w:szCs w:val="20"/>
          <w:lang w:val="en-AU"/>
        </w:rPr>
        <w:id w:val="992149566"/>
        <w:docPartObj>
          <w:docPartGallery w:val="Table of Contents"/>
          <w:docPartUnique/>
        </w:docPartObj>
      </w:sdtPr>
      <w:sdtEndPr>
        <w:rPr>
          <w:sz w:val="22"/>
          <w:szCs w:val="22"/>
        </w:rPr>
      </w:sdtEndPr>
      <w:sdtContent>
        <w:p w14:paraId="59CFA3CA" w14:textId="77777777" w:rsidR="00134108" w:rsidRPr="00663490" w:rsidRDefault="00134108" w:rsidP="00134108">
          <w:pPr>
            <w:pStyle w:val="TOCHeading"/>
            <w:jc w:val="center"/>
            <w:rPr>
              <w:rFonts w:ascii="Arial" w:hAnsi="Arial" w:cs="Arial"/>
              <w:color w:val="auto"/>
              <w:sz w:val="20"/>
              <w:szCs w:val="20"/>
            </w:rPr>
          </w:pPr>
          <w:r w:rsidRPr="002E6AB4">
            <w:rPr>
              <w:rFonts w:ascii="Arial" w:hAnsi="Arial" w:cs="Arial"/>
              <w:color w:val="auto"/>
              <w:sz w:val="20"/>
              <w:szCs w:val="20"/>
            </w:rPr>
            <w:t>CONTENTS</w:t>
          </w:r>
        </w:p>
        <w:p w14:paraId="0DCB5FF7" w14:textId="77777777" w:rsidR="00134108" w:rsidRPr="002E6AB4" w:rsidRDefault="00134108" w:rsidP="009F5A80">
          <w:pPr>
            <w:pStyle w:val="TOC1"/>
            <w:rPr>
              <w:sz w:val="20"/>
              <w:szCs w:val="20"/>
            </w:rPr>
          </w:pPr>
        </w:p>
        <w:p w14:paraId="55DE5D30" w14:textId="42304627" w:rsidR="00B85086" w:rsidRPr="00663490" w:rsidRDefault="00134108">
          <w:pPr>
            <w:pStyle w:val="TOC1"/>
            <w:rPr>
              <w:rFonts w:ascii="Arial" w:eastAsiaTheme="minorEastAsia" w:hAnsi="Arial" w:cs="Arial"/>
              <w:sz w:val="22"/>
              <w:szCs w:val="22"/>
            </w:rPr>
          </w:pPr>
          <w:r w:rsidRPr="00663490">
            <w:rPr>
              <w:rFonts w:ascii="Arial" w:hAnsi="Arial" w:cs="Arial"/>
              <w:b/>
              <w:sz w:val="22"/>
              <w:szCs w:val="22"/>
            </w:rPr>
            <w:fldChar w:fldCharType="begin"/>
          </w:r>
          <w:r w:rsidRPr="00663490">
            <w:rPr>
              <w:rFonts w:ascii="Arial" w:hAnsi="Arial" w:cs="Arial"/>
              <w:b/>
              <w:sz w:val="22"/>
              <w:szCs w:val="22"/>
            </w:rPr>
            <w:instrText xml:space="preserve"> TOC \o "1-3" \h \z \u </w:instrText>
          </w:r>
          <w:r w:rsidRPr="00663490">
            <w:rPr>
              <w:rFonts w:ascii="Arial" w:hAnsi="Arial" w:cs="Arial"/>
              <w:b/>
              <w:sz w:val="22"/>
              <w:szCs w:val="22"/>
            </w:rPr>
            <w:fldChar w:fldCharType="separate"/>
          </w:r>
          <w:hyperlink w:anchor="_Toc9427573" w:history="1">
            <w:r w:rsidR="00B85086" w:rsidRPr="00663490">
              <w:rPr>
                <w:rStyle w:val="Hyperlink"/>
                <w:rFonts w:ascii="Arial" w:hAnsi="Arial" w:cs="Arial"/>
                <w:sz w:val="22"/>
                <w:szCs w:val="22"/>
              </w:rPr>
              <w:t>Executive Summary of the Assessment of the Queensland Blue Swimmer Crab Fishery</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_Toc9427573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sidR="002536B6">
              <w:rPr>
                <w:rFonts w:ascii="Arial" w:hAnsi="Arial" w:cs="Arial"/>
                <w:webHidden/>
                <w:sz w:val="22"/>
                <w:szCs w:val="22"/>
              </w:rPr>
              <w:t>1</w:t>
            </w:r>
            <w:r w:rsidR="00B85086" w:rsidRPr="00663490">
              <w:rPr>
                <w:rFonts w:ascii="Arial" w:hAnsi="Arial" w:cs="Arial"/>
                <w:webHidden/>
                <w:sz w:val="22"/>
                <w:szCs w:val="22"/>
              </w:rPr>
              <w:fldChar w:fldCharType="end"/>
            </w:r>
          </w:hyperlink>
        </w:p>
        <w:p w14:paraId="4EA9E79C" w14:textId="51002853" w:rsidR="00B85086" w:rsidRPr="00663490" w:rsidRDefault="002536B6">
          <w:pPr>
            <w:pStyle w:val="TOC1"/>
            <w:rPr>
              <w:rFonts w:ascii="Arial" w:eastAsiaTheme="minorEastAsia" w:hAnsi="Arial" w:cs="Arial"/>
              <w:sz w:val="22"/>
              <w:szCs w:val="22"/>
            </w:rPr>
          </w:pPr>
          <w:hyperlink w:anchor="_Toc9427574" w:history="1">
            <w:r w:rsidR="00B85086" w:rsidRPr="00663490">
              <w:rPr>
                <w:rStyle w:val="Hyperlink"/>
                <w:rFonts w:ascii="Arial" w:hAnsi="Arial" w:cs="Arial"/>
                <w:sz w:val="22"/>
                <w:szCs w:val="22"/>
              </w:rPr>
              <w:t>Section 1: Assessment Summary of the Queensland Blue Swimmer Crab Fishery against the Guidelines for the Ecologically Sustainable Management of Fisheries (2nd Edition), consistent with the EPBC Act</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_Toc9427574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Pr>
                <w:rFonts w:ascii="Arial" w:hAnsi="Arial" w:cs="Arial"/>
                <w:webHidden/>
                <w:sz w:val="22"/>
                <w:szCs w:val="22"/>
              </w:rPr>
              <w:t>2</w:t>
            </w:r>
            <w:r w:rsidR="00B85086" w:rsidRPr="00663490">
              <w:rPr>
                <w:rFonts w:ascii="Arial" w:hAnsi="Arial" w:cs="Arial"/>
                <w:webHidden/>
                <w:sz w:val="22"/>
                <w:szCs w:val="22"/>
              </w:rPr>
              <w:fldChar w:fldCharType="end"/>
            </w:r>
          </w:hyperlink>
        </w:p>
        <w:p w14:paraId="67271819" w14:textId="0E17D00C" w:rsidR="00B85086" w:rsidRPr="00663490" w:rsidRDefault="002536B6">
          <w:pPr>
            <w:pStyle w:val="TOC1"/>
            <w:rPr>
              <w:rFonts w:ascii="Arial" w:eastAsiaTheme="minorEastAsia" w:hAnsi="Arial" w:cs="Arial"/>
              <w:sz w:val="22"/>
              <w:szCs w:val="22"/>
            </w:rPr>
          </w:pPr>
          <w:hyperlink w:anchor="_Toc9427575" w:history="1">
            <w:r w:rsidR="00B85086" w:rsidRPr="00663490">
              <w:rPr>
                <w:rStyle w:val="Hyperlink"/>
                <w:rFonts w:ascii="Arial" w:hAnsi="Arial" w:cs="Arial"/>
                <w:sz w:val="22"/>
                <w:szCs w:val="22"/>
              </w:rPr>
              <w:t>Section 2: Detailed Analysis of the Queensland Blue Swimmer Crab Fishery against the Guidelines for the Ecologically Sustainable Management of Fisheries (2nd Edition)</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_Toc9427575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Pr>
                <w:rFonts w:ascii="Arial" w:hAnsi="Arial" w:cs="Arial"/>
                <w:webHidden/>
                <w:sz w:val="22"/>
                <w:szCs w:val="22"/>
              </w:rPr>
              <w:t>5</w:t>
            </w:r>
            <w:r w:rsidR="00B85086" w:rsidRPr="00663490">
              <w:rPr>
                <w:rFonts w:ascii="Arial" w:hAnsi="Arial" w:cs="Arial"/>
                <w:webHidden/>
                <w:sz w:val="22"/>
                <w:szCs w:val="22"/>
              </w:rPr>
              <w:fldChar w:fldCharType="end"/>
            </w:r>
          </w:hyperlink>
        </w:p>
        <w:p w14:paraId="61D45B69" w14:textId="4295124F" w:rsidR="00B85086" w:rsidRPr="00663490" w:rsidRDefault="002536B6">
          <w:pPr>
            <w:pStyle w:val="TOC1"/>
            <w:rPr>
              <w:rFonts w:ascii="Arial" w:eastAsiaTheme="minorEastAsia" w:hAnsi="Arial" w:cs="Arial"/>
              <w:sz w:val="22"/>
              <w:szCs w:val="22"/>
            </w:rPr>
          </w:pPr>
          <w:hyperlink w:anchor="_Toc9427576" w:history="1">
            <w:r w:rsidR="00B85086" w:rsidRPr="00663490">
              <w:rPr>
                <w:rStyle w:val="Hyperlink"/>
                <w:rFonts w:ascii="Arial" w:hAnsi="Arial" w:cs="Arial"/>
                <w:sz w:val="22"/>
                <w:szCs w:val="22"/>
              </w:rPr>
              <w:t>Section 3: Assessment of the Queensland Blue Swimmer Crab Fishery against the requirements of the EPBC Act</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_Toc9427576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Pr>
                <w:rFonts w:ascii="Arial" w:hAnsi="Arial" w:cs="Arial"/>
                <w:webHidden/>
                <w:sz w:val="22"/>
                <w:szCs w:val="22"/>
              </w:rPr>
              <w:t>20</w:t>
            </w:r>
            <w:r w:rsidR="00B85086" w:rsidRPr="00663490">
              <w:rPr>
                <w:rFonts w:ascii="Arial" w:hAnsi="Arial" w:cs="Arial"/>
                <w:webHidden/>
                <w:sz w:val="22"/>
                <w:szCs w:val="22"/>
              </w:rPr>
              <w:fldChar w:fldCharType="end"/>
            </w:r>
          </w:hyperlink>
        </w:p>
        <w:p w14:paraId="2AC3AD4D" w14:textId="6BEC3225" w:rsidR="00B85086" w:rsidRPr="00663490" w:rsidRDefault="002536B6">
          <w:pPr>
            <w:pStyle w:val="TOC1"/>
            <w:rPr>
              <w:rFonts w:ascii="Arial" w:eastAsiaTheme="minorEastAsia" w:hAnsi="Arial" w:cs="Arial"/>
              <w:sz w:val="22"/>
              <w:szCs w:val="22"/>
            </w:rPr>
          </w:pPr>
          <w:hyperlink w:anchor="_Toc9427577" w:history="1">
            <w:r w:rsidR="00B85086" w:rsidRPr="00663490">
              <w:rPr>
                <w:rStyle w:val="Hyperlink"/>
                <w:rFonts w:ascii="Arial" w:hAnsi="Arial" w:cs="Arial"/>
                <w:sz w:val="22"/>
                <w:szCs w:val="22"/>
              </w:rPr>
              <w:t>Section 4: Queensland Blue Swimmer Crab Fishery – Summary of issues requiring conditions, May 2019</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_Toc9427577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Pr>
                <w:rFonts w:ascii="Arial" w:hAnsi="Arial" w:cs="Arial"/>
                <w:webHidden/>
                <w:sz w:val="22"/>
                <w:szCs w:val="22"/>
              </w:rPr>
              <w:t>32</w:t>
            </w:r>
            <w:r w:rsidR="00B85086" w:rsidRPr="00663490">
              <w:rPr>
                <w:rFonts w:ascii="Arial" w:hAnsi="Arial" w:cs="Arial"/>
                <w:webHidden/>
                <w:sz w:val="22"/>
                <w:szCs w:val="22"/>
              </w:rPr>
              <w:fldChar w:fldCharType="end"/>
            </w:r>
          </w:hyperlink>
        </w:p>
        <w:p w14:paraId="2FDC3ADD" w14:textId="5F4CA04A" w:rsidR="00B85086" w:rsidRPr="00663490" w:rsidRDefault="002536B6">
          <w:pPr>
            <w:pStyle w:val="TOC1"/>
            <w:rPr>
              <w:rFonts w:ascii="Arial" w:eastAsiaTheme="minorEastAsia" w:hAnsi="Arial" w:cs="Arial"/>
              <w:sz w:val="22"/>
              <w:szCs w:val="22"/>
            </w:rPr>
          </w:pPr>
          <w:hyperlink w:anchor="_Toc9427578" w:history="1">
            <w:r w:rsidR="00B85086" w:rsidRPr="00663490">
              <w:rPr>
                <w:rStyle w:val="Hyperlink"/>
                <w:rFonts w:ascii="Arial" w:hAnsi="Arial" w:cs="Arial"/>
                <w:sz w:val="22"/>
                <w:szCs w:val="22"/>
              </w:rPr>
              <w:t>References</w:t>
            </w:r>
            <w:r w:rsidR="00B85086" w:rsidRPr="00663490">
              <w:rPr>
                <w:rFonts w:ascii="Arial" w:hAnsi="Arial" w:cs="Arial"/>
                <w:webHidden/>
                <w:sz w:val="22"/>
                <w:szCs w:val="22"/>
              </w:rPr>
              <w:tab/>
            </w:r>
            <w:r w:rsidR="00B85086" w:rsidRPr="00663490">
              <w:rPr>
                <w:rFonts w:ascii="Arial" w:hAnsi="Arial" w:cs="Arial"/>
                <w:webHidden/>
                <w:sz w:val="22"/>
                <w:szCs w:val="22"/>
              </w:rPr>
              <w:fldChar w:fldCharType="begin"/>
            </w:r>
            <w:r w:rsidR="00B85086" w:rsidRPr="00663490">
              <w:rPr>
                <w:rFonts w:ascii="Arial" w:hAnsi="Arial" w:cs="Arial"/>
                <w:webHidden/>
                <w:sz w:val="22"/>
                <w:szCs w:val="22"/>
              </w:rPr>
              <w:instrText xml:space="preserve"> PAGEREF _Toc9427578 \h </w:instrText>
            </w:r>
            <w:r w:rsidR="00B85086" w:rsidRPr="00663490">
              <w:rPr>
                <w:rFonts w:ascii="Arial" w:hAnsi="Arial" w:cs="Arial"/>
                <w:webHidden/>
                <w:sz w:val="22"/>
                <w:szCs w:val="22"/>
              </w:rPr>
            </w:r>
            <w:r w:rsidR="00B85086" w:rsidRPr="00663490">
              <w:rPr>
                <w:rFonts w:ascii="Arial" w:hAnsi="Arial" w:cs="Arial"/>
                <w:webHidden/>
                <w:sz w:val="22"/>
                <w:szCs w:val="22"/>
              </w:rPr>
              <w:fldChar w:fldCharType="separate"/>
            </w:r>
            <w:r>
              <w:rPr>
                <w:rFonts w:ascii="Arial" w:hAnsi="Arial" w:cs="Arial"/>
                <w:webHidden/>
                <w:sz w:val="22"/>
                <w:szCs w:val="22"/>
              </w:rPr>
              <w:t>37</w:t>
            </w:r>
            <w:r w:rsidR="00B85086" w:rsidRPr="00663490">
              <w:rPr>
                <w:rFonts w:ascii="Arial" w:hAnsi="Arial" w:cs="Arial"/>
                <w:webHidden/>
                <w:sz w:val="22"/>
                <w:szCs w:val="22"/>
              </w:rPr>
              <w:fldChar w:fldCharType="end"/>
            </w:r>
          </w:hyperlink>
        </w:p>
        <w:p w14:paraId="16AFA717" w14:textId="77777777" w:rsidR="00134108" w:rsidRPr="00663490" w:rsidRDefault="00134108" w:rsidP="00134108">
          <w:pPr>
            <w:rPr>
              <w:rFonts w:cs="Arial"/>
            </w:rPr>
          </w:pPr>
          <w:r w:rsidRPr="00663490">
            <w:rPr>
              <w:rFonts w:cs="Arial"/>
              <w:b/>
              <w:bCs/>
              <w:noProof/>
            </w:rPr>
            <w:fldChar w:fldCharType="end"/>
          </w:r>
        </w:p>
      </w:sdtContent>
    </w:sdt>
    <w:p w14:paraId="6BA9C823" w14:textId="77777777" w:rsidR="00134108" w:rsidRPr="002E6AB4" w:rsidRDefault="00134108" w:rsidP="00134108">
      <w:pPr>
        <w:tabs>
          <w:tab w:val="right" w:leader="dot" w:pos="8302"/>
        </w:tabs>
        <w:ind w:left="1166" w:right="792" w:hanging="1166"/>
        <w:rPr>
          <w:rFonts w:cs="Arial"/>
          <w:b/>
          <w:webHidden/>
          <w:sz w:val="20"/>
          <w:szCs w:val="20"/>
        </w:rPr>
      </w:pPr>
    </w:p>
    <w:p w14:paraId="03A653DE" w14:textId="77777777" w:rsidR="00134108" w:rsidRPr="002E6AB4" w:rsidRDefault="00134108" w:rsidP="001955CD">
      <w:pPr>
        <w:rPr>
          <w:rFonts w:cs="Arial"/>
          <w:b/>
          <w:sz w:val="20"/>
          <w:szCs w:val="20"/>
        </w:rPr>
      </w:pPr>
    </w:p>
    <w:p w14:paraId="16191263" w14:textId="77777777" w:rsidR="00134108" w:rsidRPr="002E6AB4" w:rsidRDefault="00134108" w:rsidP="006E4EA3">
      <w:pPr>
        <w:pStyle w:val="Heading1"/>
        <w:rPr>
          <w:sz w:val="20"/>
          <w:szCs w:val="20"/>
        </w:rPr>
        <w:sectPr w:rsidR="00134108" w:rsidRPr="002E6AB4" w:rsidSect="001955CD">
          <w:pgSz w:w="11906" w:h="16838"/>
          <w:pgMar w:top="1418" w:right="1276" w:bottom="567" w:left="1418" w:header="425" w:footer="425" w:gutter="0"/>
          <w:pgNumType w:start="1"/>
          <w:cols w:space="708"/>
          <w:titlePg/>
          <w:docGrid w:linePitch="360"/>
        </w:sectPr>
      </w:pPr>
    </w:p>
    <w:p w14:paraId="4911004E" w14:textId="429E5BC3" w:rsidR="00CF1DE5" w:rsidRPr="000C0032" w:rsidRDefault="00CF1DE5" w:rsidP="006E4EA3">
      <w:pPr>
        <w:pStyle w:val="Heading1"/>
      </w:pPr>
      <w:bookmarkStart w:id="1" w:name="_Toc9427038"/>
      <w:bookmarkStart w:id="2" w:name="_Toc9427573"/>
      <w:r w:rsidRPr="000C0032">
        <w:lastRenderedPageBreak/>
        <w:t xml:space="preserve">Executive Summary of the </w:t>
      </w:r>
      <w:r w:rsidR="00134108" w:rsidRPr="000C0032">
        <w:t>A</w:t>
      </w:r>
      <w:r w:rsidRPr="000C0032">
        <w:t xml:space="preserve">ssessment of the </w:t>
      </w:r>
      <w:r w:rsidR="009F5A80" w:rsidRPr="000C0032">
        <w:t>Queensland Blue Swimmer Crab Fishery</w:t>
      </w:r>
      <w:bookmarkEnd w:id="1"/>
      <w:bookmarkEnd w:id="2"/>
    </w:p>
    <w:p w14:paraId="29E34F33" w14:textId="31AED2AA" w:rsidR="005959EA" w:rsidRPr="000C0032" w:rsidRDefault="001A34A7" w:rsidP="00C97995">
      <w:pPr>
        <w:tabs>
          <w:tab w:val="left" w:pos="360"/>
        </w:tabs>
        <w:spacing w:before="60" w:after="60"/>
        <w:rPr>
          <w:rFonts w:cs="Arial"/>
          <w:noProof/>
        </w:rPr>
      </w:pPr>
      <w:r w:rsidRPr="000C0032">
        <w:rPr>
          <w:rFonts w:cs="Arial"/>
          <w:noProof/>
        </w:rPr>
        <w:t xml:space="preserve">On </w:t>
      </w:r>
      <w:r w:rsidR="00CB7DD6" w:rsidRPr="000C0032">
        <w:rPr>
          <w:rFonts w:cs="Arial"/>
          <w:noProof/>
        </w:rPr>
        <w:t>2</w:t>
      </w:r>
      <w:r w:rsidR="005959EA" w:rsidRPr="000C0032">
        <w:rPr>
          <w:rFonts w:cs="Arial"/>
          <w:noProof/>
        </w:rPr>
        <w:t>1</w:t>
      </w:r>
      <w:r w:rsidR="00DF25A8" w:rsidRPr="000C0032">
        <w:rPr>
          <w:rFonts w:cs="Arial"/>
          <w:noProof/>
        </w:rPr>
        <w:t> </w:t>
      </w:r>
      <w:r w:rsidR="00CB7DD6" w:rsidRPr="000C0032">
        <w:rPr>
          <w:rFonts w:cs="Arial"/>
          <w:noProof/>
        </w:rPr>
        <w:t>August 2018</w:t>
      </w:r>
      <w:r w:rsidRPr="000C0032">
        <w:rPr>
          <w:rFonts w:cs="Arial"/>
          <w:noProof/>
        </w:rPr>
        <w:t xml:space="preserve">, </w:t>
      </w:r>
      <w:r w:rsidR="00CB7DD6" w:rsidRPr="000C0032">
        <w:rPr>
          <w:rFonts w:cs="Arial"/>
          <w:noProof/>
        </w:rPr>
        <w:t>the Queensland Department of Agricuture and Fisheries</w:t>
      </w:r>
      <w:r w:rsidR="005959EA" w:rsidRPr="000C0032">
        <w:rPr>
          <w:rFonts w:cs="Arial"/>
          <w:noProof/>
        </w:rPr>
        <w:t xml:space="preserve"> (QDAF)</w:t>
      </w:r>
      <w:r w:rsidR="00CB7DD6" w:rsidRPr="000C0032">
        <w:rPr>
          <w:rFonts w:cs="Arial"/>
          <w:noProof/>
        </w:rPr>
        <w:t xml:space="preserve"> </w:t>
      </w:r>
      <w:r w:rsidRPr="000C0032">
        <w:rPr>
          <w:rFonts w:cs="Arial"/>
          <w:noProof/>
        </w:rPr>
        <w:t>s</w:t>
      </w:r>
      <w:r w:rsidR="00E3768F" w:rsidRPr="000C0032">
        <w:rPr>
          <w:rFonts w:cs="Arial"/>
          <w:noProof/>
        </w:rPr>
        <w:t>ubmitted an application</w:t>
      </w:r>
      <w:r w:rsidRPr="000C0032">
        <w:rPr>
          <w:rFonts w:cs="Arial"/>
          <w:noProof/>
        </w:rPr>
        <w:t xml:space="preserve"> to the Department of </w:t>
      </w:r>
      <w:r w:rsidR="00DF27FA" w:rsidRPr="000C0032">
        <w:rPr>
          <w:rFonts w:cs="Arial"/>
          <w:noProof/>
        </w:rPr>
        <w:t xml:space="preserve">the </w:t>
      </w:r>
      <w:r w:rsidRPr="000C0032">
        <w:rPr>
          <w:rFonts w:cs="Arial"/>
          <w:noProof/>
        </w:rPr>
        <w:t>Environment and Energy for assessment</w:t>
      </w:r>
      <w:r w:rsidR="00E3768F" w:rsidRPr="000C0032">
        <w:rPr>
          <w:rFonts w:cs="Arial"/>
          <w:noProof/>
        </w:rPr>
        <w:t xml:space="preserve"> </w:t>
      </w:r>
      <w:r w:rsidR="005959EA" w:rsidRPr="000C0032">
        <w:rPr>
          <w:rFonts w:cs="Arial"/>
          <w:noProof/>
        </w:rPr>
        <w:t xml:space="preserve">of the </w:t>
      </w:r>
      <w:r w:rsidR="00F3291D" w:rsidRPr="000C0032">
        <w:rPr>
          <w:rFonts w:cs="Arial"/>
          <w:noProof/>
        </w:rPr>
        <w:t xml:space="preserve">Queensland </w:t>
      </w:r>
      <w:r w:rsidR="005959EA" w:rsidRPr="000C0032">
        <w:rPr>
          <w:rFonts w:cs="Arial"/>
          <w:noProof/>
        </w:rPr>
        <w:t xml:space="preserve">Blue Swimmer Crab Fishery as an approved wildlife trade operation (WTO) </w:t>
      </w:r>
      <w:r w:rsidR="00E3768F" w:rsidRPr="000C0032">
        <w:rPr>
          <w:rFonts w:cs="Arial"/>
          <w:noProof/>
        </w:rPr>
        <w:t xml:space="preserve">under </w:t>
      </w:r>
      <w:r w:rsidR="00323CA8" w:rsidRPr="000C0032">
        <w:rPr>
          <w:rFonts w:cs="Arial"/>
          <w:noProof/>
        </w:rPr>
        <w:t>provisions of Part 13 (protected species) and Part 13A (wildlife trade) of the</w:t>
      </w:r>
      <w:r w:rsidRPr="000C0032">
        <w:rPr>
          <w:rFonts w:cs="Arial"/>
          <w:noProof/>
        </w:rPr>
        <w:t xml:space="preserve"> </w:t>
      </w:r>
      <w:r w:rsidR="00E3768F" w:rsidRPr="000C0032">
        <w:rPr>
          <w:rFonts w:cs="Arial"/>
          <w:noProof/>
        </w:rPr>
        <w:t>EPBC Act</w:t>
      </w:r>
      <w:r w:rsidR="005959EA" w:rsidRPr="000C0032">
        <w:rPr>
          <w:rFonts w:cs="Arial"/>
          <w:noProof/>
        </w:rPr>
        <w:t>.</w:t>
      </w:r>
    </w:p>
    <w:p w14:paraId="348BA7B6" w14:textId="5C2D30FA" w:rsidR="001A34A7" w:rsidRPr="000C0032" w:rsidRDefault="005959EA" w:rsidP="00F3291D">
      <w:pPr>
        <w:tabs>
          <w:tab w:val="left" w:pos="360"/>
        </w:tabs>
        <w:spacing w:before="60"/>
        <w:rPr>
          <w:rFonts w:cs="Arial"/>
          <w:noProof/>
        </w:rPr>
      </w:pPr>
      <w:r w:rsidRPr="000C0032">
        <w:rPr>
          <w:rFonts w:cs="Arial"/>
          <w:noProof/>
        </w:rPr>
        <w:t>The Department assessed</w:t>
      </w:r>
      <w:r w:rsidR="006D7249" w:rsidRPr="000C0032">
        <w:rPr>
          <w:rFonts w:cs="Arial"/>
          <w:noProof/>
        </w:rPr>
        <w:t xml:space="preserve"> this application </w:t>
      </w:r>
      <w:r w:rsidR="001A34A7" w:rsidRPr="000C0032">
        <w:rPr>
          <w:rFonts w:cs="Arial"/>
          <w:noProof/>
        </w:rPr>
        <w:t xml:space="preserve">against the Australian Government </w:t>
      </w:r>
      <w:r w:rsidR="001A34A7" w:rsidRPr="000C0032">
        <w:rPr>
          <w:rFonts w:cs="Arial"/>
          <w:i/>
          <w:noProof/>
        </w:rPr>
        <w:t>Guidelines for the Ecologically Sustainable Management of Fisheries – 2nd Edition</w:t>
      </w:r>
      <w:r w:rsidR="00084FFF" w:rsidRPr="000C0032">
        <w:rPr>
          <w:rFonts w:cs="Arial"/>
          <w:noProof/>
        </w:rPr>
        <w:t xml:space="preserve">, and a submission received during public </w:t>
      </w:r>
      <w:r w:rsidR="006D7249" w:rsidRPr="000C0032">
        <w:rPr>
          <w:rFonts w:cs="Arial"/>
          <w:noProof/>
        </w:rPr>
        <w:t xml:space="preserve">consultation </w:t>
      </w:r>
      <w:r w:rsidR="00084FFF" w:rsidRPr="000C0032">
        <w:rPr>
          <w:rFonts w:cs="Arial"/>
          <w:noProof/>
        </w:rPr>
        <w:t xml:space="preserve">which </w:t>
      </w:r>
      <w:r w:rsidR="006D7249" w:rsidRPr="000C0032">
        <w:rPr>
          <w:rFonts w:cs="Arial"/>
          <w:noProof/>
        </w:rPr>
        <w:t xml:space="preserve">was undertaken between 29 August and </w:t>
      </w:r>
      <w:r w:rsidR="003E5B0B" w:rsidRPr="000C0032">
        <w:rPr>
          <w:rFonts w:cs="Arial"/>
          <w:noProof/>
        </w:rPr>
        <w:t>28</w:t>
      </w:r>
      <w:r w:rsidR="003E5B0B">
        <w:rPr>
          <w:rFonts w:cs="Arial"/>
          <w:noProof/>
        </w:rPr>
        <w:t> </w:t>
      </w:r>
      <w:r w:rsidR="006D7249" w:rsidRPr="000C0032">
        <w:rPr>
          <w:rFonts w:cs="Arial"/>
          <w:noProof/>
        </w:rPr>
        <w:t>September 2018.</w:t>
      </w:r>
    </w:p>
    <w:p w14:paraId="12B17FD1" w14:textId="01DB7C09" w:rsidR="006D7249" w:rsidRPr="000C0032" w:rsidRDefault="006D7249" w:rsidP="000C0032">
      <w:pPr>
        <w:tabs>
          <w:tab w:val="left" w:pos="360"/>
        </w:tabs>
        <w:spacing w:before="200"/>
        <w:rPr>
          <w:rFonts w:cs="Arial"/>
          <w:noProof/>
        </w:rPr>
      </w:pPr>
      <w:r w:rsidRPr="000C0032">
        <w:rPr>
          <w:rFonts w:cs="Arial"/>
          <w:b/>
        </w:rPr>
        <w:t>The fishery</w:t>
      </w:r>
    </w:p>
    <w:p w14:paraId="58739CD2" w14:textId="76B46043" w:rsidR="00F642C4" w:rsidRPr="000C0032" w:rsidRDefault="00154708" w:rsidP="00EA0CCD">
      <w:pPr>
        <w:tabs>
          <w:tab w:val="left" w:pos="360"/>
        </w:tabs>
        <w:spacing w:before="60" w:after="60"/>
        <w:rPr>
          <w:rFonts w:cs="Arial"/>
          <w:iCs/>
          <w:noProof/>
        </w:rPr>
      </w:pPr>
      <w:r w:rsidRPr="000C0032">
        <w:rPr>
          <w:rFonts w:cs="Arial"/>
          <w:iCs/>
          <w:noProof/>
        </w:rPr>
        <w:t xml:space="preserve">The </w:t>
      </w:r>
      <w:r w:rsidR="00283137">
        <w:rPr>
          <w:rFonts w:cs="Arial"/>
          <w:iCs/>
          <w:noProof/>
        </w:rPr>
        <w:t xml:space="preserve">Queensland Blue Swimmer Crab Fishery </w:t>
      </w:r>
      <w:r w:rsidR="00FF5505">
        <w:rPr>
          <w:rFonts w:cs="Arial"/>
          <w:iCs/>
          <w:noProof/>
        </w:rPr>
        <w:t xml:space="preserve">is a commercial fishery that </w:t>
      </w:r>
      <w:r w:rsidRPr="000C0032">
        <w:rPr>
          <w:rFonts w:cs="Arial"/>
          <w:iCs/>
          <w:noProof/>
        </w:rPr>
        <w:t>targets Blue Swimmer Crab</w:t>
      </w:r>
      <w:r w:rsidR="00375A32">
        <w:rPr>
          <w:rFonts w:cs="Arial"/>
          <w:iCs/>
          <w:noProof/>
        </w:rPr>
        <w:t>s</w:t>
      </w:r>
      <w:r w:rsidRPr="000C0032">
        <w:rPr>
          <w:rFonts w:cs="Arial"/>
          <w:iCs/>
          <w:noProof/>
        </w:rPr>
        <w:t xml:space="preserve"> (</w:t>
      </w:r>
      <w:r w:rsidRPr="000C0032">
        <w:rPr>
          <w:rFonts w:cs="Arial"/>
          <w:i/>
          <w:iCs/>
          <w:noProof/>
        </w:rPr>
        <w:t>Portunus armatus</w:t>
      </w:r>
      <w:r w:rsidRPr="000C0032">
        <w:rPr>
          <w:rFonts w:cs="Arial"/>
          <w:iCs/>
          <w:noProof/>
        </w:rPr>
        <w:t xml:space="preserve">, formerly </w:t>
      </w:r>
      <w:r w:rsidRPr="000C0032">
        <w:rPr>
          <w:rFonts w:cs="Arial"/>
          <w:i/>
          <w:iCs/>
          <w:noProof/>
        </w:rPr>
        <w:t>P. pelagicus</w:t>
      </w:r>
      <w:r w:rsidRPr="000C0032">
        <w:rPr>
          <w:rFonts w:cs="Arial"/>
          <w:iCs/>
          <w:noProof/>
        </w:rPr>
        <w:t xml:space="preserve">) </w:t>
      </w:r>
      <w:r w:rsidR="00283137">
        <w:rPr>
          <w:rFonts w:cs="Arial"/>
          <w:iCs/>
          <w:noProof/>
        </w:rPr>
        <w:t xml:space="preserve">using C1 crab fishing licences, </w:t>
      </w:r>
      <w:r w:rsidR="009705ED">
        <w:rPr>
          <w:rFonts w:cs="Arial"/>
          <w:iCs/>
          <w:noProof/>
        </w:rPr>
        <w:t>i</w:t>
      </w:r>
      <w:r w:rsidRPr="000C0032">
        <w:rPr>
          <w:rFonts w:cs="Arial"/>
          <w:iCs/>
          <w:noProof/>
        </w:rPr>
        <w:t>n all tidal waters along the coast of Queensland, including Commonwealth waters</w:t>
      </w:r>
      <w:r w:rsidR="009705ED">
        <w:rPr>
          <w:rFonts w:cs="Arial"/>
          <w:iCs/>
          <w:noProof/>
        </w:rPr>
        <w:t xml:space="preserve">, </w:t>
      </w:r>
      <w:r w:rsidR="009705ED">
        <w:t xml:space="preserve">in accordance with the Queensland </w:t>
      </w:r>
      <w:r w:rsidR="009705ED" w:rsidRPr="00724548">
        <w:rPr>
          <w:i/>
          <w:iCs/>
        </w:rPr>
        <w:t xml:space="preserve">Fisheries Act 1994 </w:t>
      </w:r>
      <w:r w:rsidR="009705ED" w:rsidRPr="00724548">
        <w:t>and the Fisheries Regulation 2008</w:t>
      </w:r>
      <w:r w:rsidRPr="000C0032">
        <w:rPr>
          <w:rFonts w:cs="Arial"/>
          <w:iCs/>
          <w:noProof/>
        </w:rPr>
        <w:t xml:space="preserve">. </w:t>
      </w:r>
      <w:r w:rsidR="00D23E6A">
        <w:rPr>
          <w:rFonts w:cs="Arial"/>
          <w:iCs/>
          <w:noProof/>
        </w:rPr>
        <w:t xml:space="preserve">The fishery uses baited wire-mesh or trawl-mesh crab </w:t>
      </w:r>
      <w:r w:rsidR="00BF15F0" w:rsidRPr="000C0032">
        <w:rPr>
          <w:rFonts w:cs="Arial"/>
          <w:iCs/>
          <w:noProof/>
          <w:lang w:val="en-US"/>
        </w:rPr>
        <w:t xml:space="preserve">pots, </w:t>
      </w:r>
      <w:r w:rsidR="00D23E6A">
        <w:rPr>
          <w:rFonts w:cs="Arial"/>
          <w:iCs/>
          <w:noProof/>
          <w:lang w:val="en-US"/>
        </w:rPr>
        <w:t>hoop nets</w:t>
      </w:r>
      <w:r w:rsidR="00D23E6A" w:rsidRPr="000C0032">
        <w:rPr>
          <w:rFonts w:cs="Arial"/>
          <w:iCs/>
          <w:noProof/>
          <w:lang w:val="en-US"/>
        </w:rPr>
        <w:t xml:space="preserve"> </w:t>
      </w:r>
      <w:r w:rsidR="00BF15F0" w:rsidRPr="000C0032">
        <w:rPr>
          <w:rFonts w:cs="Arial"/>
          <w:iCs/>
          <w:noProof/>
          <w:lang w:val="en-US"/>
        </w:rPr>
        <w:t>and</w:t>
      </w:r>
      <w:r w:rsidR="00084FFF" w:rsidRPr="000C0032">
        <w:rPr>
          <w:rFonts w:cs="Arial"/>
          <w:iCs/>
          <w:noProof/>
          <w:lang w:val="en-US"/>
        </w:rPr>
        <w:t xml:space="preserve"> </w:t>
      </w:r>
      <w:r w:rsidR="00BF15F0" w:rsidRPr="000C0032">
        <w:rPr>
          <w:rFonts w:cs="Arial"/>
          <w:iCs/>
          <w:noProof/>
          <w:lang w:val="en-US"/>
        </w:rPr>
        <w:t>dillies (</w:t>
      </w:r>
      <w:r w:rsidR="00BF15F0" w:rsidRPr="000C0032">
        <w:rPr>
          <w:rFonts w:cs="Arial"/>
          <w:iCs/>
          <w:noProof/>
        </w:rPr>
        <w:t>except inverted dillies)</w:t>
      </w:r>
      <w:r w:rsidR="00D23E6A">
        <w:rPr>
          <w:rFonts w:cs="Arial"/>
          <w:iCs/>
          <w:noProof/>
        </w:rPr>
        <w:t xml:space="preserve">. Pots can </w:t>
      </w:r>
      <w:r w:rsidR="00BF15F0" w:rsidRPr="000C0032">
        <w:rPr>
          <w:rFonts w:cs="Arial"/>
          <w:iCs/>
          <w:noProof/>
        </w:rPr>
        <w:t xml:space="preserve">be fixed to single line or attached in sequence. Harvest is managed </w:t>
      </w:r>
      <w:r w:rsidR="00F642C4" w:rsidRPr="000C0032">
        <w:rPr>
          <w:rFonts w:cs="Arial"/>
          <w:iCs/>
          <w:noProof/>
        </w:rPr>
        <w:t xml:space="preserve">through input controls, including size limits, spatial closures, gear restrictions, limited entry, </w:t>
      </w:r>
      <w:r w:rsidR="00084FFF" w:rsidRPr="000C0032">
        <w:rPr>
          <w:rFonts w:cs="Arial"/>
          <w:iCs/>
          <w:noProof/>
        </w:rPr>
        <w:t xml:space="preserve">protections for </w:t>
      </w:r>
      <w:r w:rsidR="00F642C4" w:rsidRPr="000C0032">
        <w:rPr>
          <w:rFonts w:cs="Arial"/>
          <w:iCs/>
          <w:noProof/>
        </w:rPr>
        <w:t>female crabs</w:t>
      </w:r>
      <w:r w:rsidR="00084FFF" w:rsidRPr="000C0032">
        <w:rPr>
          <w:rFonts w:cs="Arial"/>
          <w:iCs/>
          <w:noProof/>
        </w:rPr>
        <w:t xml:space="preserve"> </w:t>
      </w:r>
      <w:r w:rsidR="00F642C4" w:rsidRPr="000C0032">
        <w:rPr>
          <w:rFonts w:cs="Arial"/>
          <w:iCs/>
          <w:noProof/>
        </w:rPr>
        <w:t>and a prohibition on the take of Spanner Crab</w:t>
      </w:r>
      <w:r w:rsidR="008031AE" w:rsidRPr="000C0032">
        <w:rPr>
          <w:rFonts w:cs="Arial"/>
          <w:iCs/>
          <w:noProof/>
        </w:rPr>
        <w:t xml:space="preserve"> </w:t>
      </w:r>
      <w:r w:rsidR="008031AE" w:rsidRPr="000C0032">
        <w:rPr>
          <w:rFonts w:cs="Arial"/>
        </w:rPr>
        <w:t>(</w:t>
      </w:r>
      <w:proofErr w:type="spellStart"/>
      <w:r w:rsidR="008031AE" w:rsidRPr="000C0032">
        <w:rPr>
          <w:rFonts w:cs="Arial"/>
          <w:i/>
        </w:rPr>
        <w:t>Ranina</w:t>
      </w:r>
      <w:proofErr w:type="spellEnd"/>
      <w:r w:rsidR="008031AE" w:rsidRPr="000C0032">
        <w:rPr>
          <w:rFonts w:cs="Arial"/>
          <w:i/>
        </w:rPr>
        <w:t xml:space="preserve"> </w:t>
      </w:r>
      <w:proofErr w:type="spellStart"/>
      <w:r w:rsidR="008031AE" w:rsidRPr="000C0032">
        <w:rPr>
          <w:rFonts w:cs="Arial"/>
          <w:i/>
        </w:rPr>
        <w:t>ranina</w:t>
      </w:r>
      <w:proofErr w:type="spellEnd"/>
      <w:r w:rsidR="008031AE" w:rsidRPr="000C0032">
        <w:rPr>
          <w:rFonts w:cs="Arial"/>
        </w:rPr>
        <w:t>)</w:t>
      </w:r>
      <w:r w:rsidR="00F642C4" w:rsidRPr="000C0032">
        <w:rPr>
          <w:rFonts w:cs="Arial"/>
          <w:iCs/>
          <w:noProof/>
        </w:rPr>
        <w:t xml:space="preserve"> and non-crab species. No output controls such as quota or total allowable catch </w:t>
      </w:r>
      <w:r w:rsidR="00BF15F0" w:rsidRPr="000C0032">
        <w:rPr>
          <w:rFonts w:cs="Arial"/>
          <w:iCs/>
          <w:noProof/>
        </w:rPr>
        <w:t xml:space="preserve">limits </w:t>
      </w:r>
      <w:r w:rsidR="00F642C4" w:rsidRPr="000C0032">
        <w:rPr>
          <w:rFonts w:cs="Arial"/>
          <w:iCs/>
          <w:noProof/>
        </w:rPr>
        <w:t>are in place for th</w:t>
      </w:r>
      <w:r w:rsidR="00E35DBB">
        <w:rPr>
          <w:rFonts w:cs="Arial"/>
          <w:iCs/>
          <w:noProof/>
        </w:rPr>
        <w:t>e</w:t>
      </w:r>
      <w:r w:rsidR="00F642C4" w:rsidRPr="000C0032">
        <w:rPr>
          <w:rFonts w:cs="Arial"/>
          <w:iCs/>
          <w:noProof/>
        </w:rPr>
        <w:t xml:space="preserve"> fishery.</w:t>
      </w:r>
    </w:p>
    <w:p w14:paraId="5F1587A7" w14:textId="63EC3E2D" w:rsidR="002F67A8" w:rsidRPr="000C0032" w:rsidRDefault="002F67A8" w:rsidP="000C0032">
      <w:pPr>
        <w:spacing w:before="200"/>
        <w:rPr>
          <w:rFonts w:cs="Arial"/>
          <w:b/>
        </w:rPr>
      </w:pPr>
      <w:r w:rsidRPr="000C0032">
        <w:rPr>
          <w:rFonts w:cs="Arial"/>
          <w:b/>
        </w:rPr>
        <w:t>Target stocks</w:t>
      </w:r>
    </w:p>
    <w:p w14:paraId="66980AC9" w14:textId="0A139A9D" w:rsidR="00A2072F" w:rsidRPr="000C0032" w:rsidRDefault="007E4FCA" w:rsidP="000C0032">
      <w:pPr>
        <w:tabs>
          <w:tab w:val="left" w:pos="360"/>
        </w:tabs>
        <w:spacing w:before="60" w:after="60"/>
        <w:rPr>
          <w:rFonts w:cs="Arial"/>
          <w:iCs/>
          <w:noProof/>
        </w:rPr>
      </w:pPr>
      <w:r>
        <w:t xml:space="preserve">The Status of Australian Fish Stocks (SAFS) currently classifies Queensland’s </w:t>
      </w:r>
      <w:r w:rsidR="00455B7B">
        <w:t xml:space="preserve">Blue </w:t>
      </w:r>
      <w:r w:rsidR="00AB3787">
        <w:t>Swimmer Crab</w:t>
      </w:r>
      <w:r>
        <w:t xml:space="preserve"> stocks as sustainable. </w:t>
      </w:r>
      <w:r w:rsidR="003B416D" w:rsidRPr="000C0032">
        <w:rPr>
          <w:rFonts w:cs="Arial"/>
        </w:rPr>
        <w:t xml:space="preserve">However, </w:t>
      </w:r>
      <w:r w:rsidR="00D54239" w:rsidRPr="000C0032">
        <w:rPr>
          <w:rFonts w:cs="Arial"/>
        </w:rPr>
        <w:t>commercial catch has declined significantly since 2003</w:t>
      </w:r>
      <w:r w:rsidR="00D14254">
        <w:rPr>
          <w:rFonts w:cs="Arial"/>
        </w:rPr>
        <w:t>–</w:t>
      </w:r>
      <w:r w:rsidR="00D54239" w:rsidRPr="000C0032">
        <w:rPr>
          <w:rFonts w:cs="Arial"/>
        </w:rPr>
        <w:t>2004</w:t>
      </w:r>
      <w:r w:rsidR="003B416D" w:rsidRPr="000C0032">
        <w:rPr>
          <w:rFonts w:cs="Arial"/>
        </w:rPr>
        <w:t xml:space="preserve"> and continue</w:t>
      </w:r>
      <w:r w:rsidR="000B476E">
        <w:rPr>
          <w:rFonts w:cs="Arial"/>
        </w:rPr>
        <w:t>s</w:t>
      </w:r>
      <w:r w:rsidR="003B416D" w:rsidRPr="000C0032">
        <w:rPr>
          <w:rFonts w:cs="Arial"/>
        </w:rPr>
        <w:t xml:space="preserve"> to</w:t>
      </w:r>
      <w:r w:rsidR="00D54239" w:rsidRPr="000C0032">
        <w:rPr>
          <w:rFonts w:cs="Arial"/>
        </w:rPr>
        <w:t xml:space="preserve"> </w:t>
      </w:r>
      <w:r w:rsidR="003B416D" w:rsidRPr="000C0032">
        <w:rPr>
          <w:rFonts w:cs="Arial"/>
        </w:rPr>
        <w:t xml:space="preserve">decline </w:t>
      </w:r>
      <w:r w:rsidR="00D54239" w:rsidRPr="000C0032">
        <w:rPr>
          <w:rFonts w:cs="Arial"/>
        </w:rPr>
        <w:t xml:space="preserve">despite </w:t>
      </w:r>
      <w:r w:rsidR="00D23E6A">
        <w:rPr>
          <w:rFonts w:cs="Arial"/>
        </w:rPr>
        <w:t>fishing effort remaining high</w:t>
      </w:r>
      <w:r w:rsidR="00D54239" w:rsidRPr="000C0032">
        <w:rPr>
          <w:rFonts w:cs="Arial"/>
        </w:rPr>
        <w:t>.</w:t>
      </w:r>
      <w:r w:rsidR="00D54239" w:rsidRPr="000C0032">
        <w:rPr>
          <w:rFonts w:cs="Arial"/>
          <w:noProof/>
        </w:rPr>
        <w:t xml:space="preserve"> </w:t>
      </w:r>
      <w:r w:rsidR="003B416D" w:rsidRPr="000C0032">
        <w:rPr>
          <w:rFonts w:cs="Arial"/>
          <w:iCs/>
          <w:noProof/>
        </w:rPr>
        <w:t xml:space="preserve">Catch as a byproduct of </w:t>
      </w:r>
      <w:r w:rsidR="00193D26" w:rsidRPr="000C0032">
        <w:rPr>
          <w:rFonts w:cs="Arial"/>
          <w:iCs/>
          <w:noProof/>
        </w:rPr>
        <w:t>the E</w:t>
      </w:r>
      <w:r w:rsidR="003B416D" w:rsidRPr="000C0032">
        <w:rPr>
          <w:rFonts w:cs="Arial"/>
          <w:iCs/>
          <w:noProof/>
        </w:rPr>
        <w:t xml:space="preserve">ast </w:t>
      </w:r>
      <w:r w:rsidR="00193D26" w:rsidRPr="000C0032">
        <w:rPr>
          <w:rFonts w:cs="Arial"/>
          <w:iCs/>
          <w:noProof/>
        </w:rPr>
        <w:t>C</w:t>
      </w:r>
      <w:r w:rsidR="003B416D" w:rsidRPr="000C0032">
        <w:rPr>
          <w:rFonts w:cs="Arial"/>
          <w:iCs/>
          <w:noProof/>
        </w:rPr>
        <w:t xml:space="preserve">oast </w:t>
      </w:r>
      <w:r w:rsidR="00193D26" w:rsidRPr="000C0032">
        <w:rPr>
          <w:rFonts w:cs="Arial"/>
          <w:iCs/>
          <w:noProof/>
        </w:rPr>
        <w:t>T</w:t>
      </w:r>
      <w:r w:rsidR="003B416D" w:rsidRPr="000C0032">
        <w:rPr>
          <w:rFonts w:cs="Arial"/>
          <w:iCs/>
          <w:noProof/>
        </w:rPr>
        <w:t xml:space="preserve">rawl </w:t>
      </w:r>
      <w:r w:rsidR="00193D26" w:rsidRPr="000C0032">
        <w:rPr>
          <w:rFonts w:cs="Arial"/>
          <w:iCs/>
          <w:noProof/>
        </w:rPr>
        <w:t>F</w:t>
      </w:r>
      <w:r w:rsidR="003B416D" w:rsidRPr="000C0032">
        <w:rPr>
          <w:rFonts w:cs="Arial"/>
          <w:iCs/>
          <w:noProof/>
        </w:rPr>
        <w:t xml:space="preserve">ishery has </w:t>
      </w:r>
      <w:r w:rsidR="00193D26" w:rsidRPr="000C0032">
        <w:rPr>
          <w:rFonts w:cs="Arial"/>
          <w:iCs/>
          <w:noProof/>
        </w:rPr>
        <w:t xml:space="preserve">also </w:t>
      </w:r>
      <w:r w:rsidR="003B416D" w:rsidRPr="000C0032">
        <w:rPr>
          <w:rFonts w:cs="Arial"/>
          <w:iCs/>
          <w:noProof/>
        </w:rPr>
        <w:t xml:space="preserve">declined since 2004. </w:t>
      </w:r>
      <w:r w:rsidR="00D54239" w:rsidRPr="000C0032">
        <w:rPr>
          <w:rFonts w:cs="Arial"/>
          <w:iCs/>
          <w:noProof/>
        </w:rPr>
        <w:t xml:space="preserve">Low catch rates are affecting the profitability of the </w:t>
      </w:r>
      <w:r w:rsidR="000B476E">
        <w:rPr>
          <w:rFonts w:cs="Arial"/>
          <w:iCs/>
          <w:noProof/>
        </w:rPr>
        <w:t>f</w:t>
      </w:r>
      <w:r w:rsidR="000B476E" w:rsidRPr="000C0032">
        <w:rPr>
          <w:rFonts w:cs="Arial"/>
          <w:iCs/>
          <w:noProof/>
        </w:rPr>
        <w:t>ishery</w:t>
      </w:r>
      <w:r w:rsidR="00D54239" w:rsidRPr="000C0032">
        <w:rPr>
          <w:rFonts w:cs="Arial"/>
          <w:iCs/>
          <w:noProof/>
        </w:rPr>
        <w:t xml:space="preserve"> and there is competition for access to stock </w:t>
      </w:r>
      <w:r w:rsidR="00D54239" w:rsidRPr="000C0032">
        <w:rPr>
          <w:rFonts w:cs="Arial"/>
        </w:rPr>
        <w:t>between commercial and non-commercial sectors</w:t>
      </w:r>
      <w:r w:rsidR="00D54239" w:rsidRPr="000C0032">
        <w:rPr>
          <w:rFonts w:cs="Arial"/>
          <w:iCs/>
          <w:noProof/>
        </w:rPr>
        <w:t>.</w:t>
      </w:r>
      <w:r w:rsidR="00193D26" w:rsidRPr="000C0032">
        <w:rPr>
          <w:rFonts w:cs="Arial"/>
        </w:rPr>
        <w:t xml:space="preserve"> </w:t>
      </w:r>
      <w:r w:rsidR="00A2072F" w:rsidRPr="000C0032">
        <w:rPr>
          <w:rFonts w:cs="Arial"/>
          <w:iCs/>
          <w:noProof/>
        </w:rPr>
        <w:t xml:space="preserve">The most recent stock assessment </w:t>
      </w:r>
      <w:r w:rsidR="008031AE" w:rsidRPr="000C0032">
        <w:rPr>
          <w:rFonts w:cs="Arial"/>
          <w:iCs/>
          <w:noProof/>
        </w:rPr>
        <w:t xml:space="preserve">suggested </w:t>
      </w:r>
      <w:r w:rsidR="00A2072F" w:rsidRPr="000C0032">
        <w:rPr>
          <w:rFonts w:cs="Arial"/>
          <w:iCs/>
          <w:noProof/>
        </w:rPr>
        <w:t xml:space="preserve">significant reductions in fishing effort are required to ensure sustainable stock and promote optimum economic yield. </w:t>
      </w:r>
      <w:r w:rsidR="003B416D" w:rsidRPr="000C0032">
        <w:rPr>
          <w:rFonts w:cs="Arial"/>
          <w:iCs/>
          <w:noProof/>
        </w:rPr>
        <w:t xml:space="preserve">Conditions proposed in Section 4 of this assessment report </w:t>
      </w:r>
      <w:r w:rsidR="008031AE" w:rsidRPr="000C0032">
        <w:rPr>
          <w:rFonts w:cs="Arial"/>
          <w:iCs/>
          <w:noProof/>
        </w:rPr>
        <w:t xml:space="preserve">are expected to deliver </w:t>
      </w:r>
      <w:r w:rsidR="00193D26" w:rsidRPr="000C0032">
        <w:rPr>
          <w:rFonts w:cs="Arial"/>
          <w:iCs/>
          <w:noProof/>
        </w:rPr>
        <w:t xml:space="preserve">a sustainable </w:t>
      </w:r>
      <w:r w:rsidR="008031AE" w:rsidRPr="000C0032">
        <w:rPr>
          <w:rFonts w:cs="Arial"/>
          <w:iCs/>
          <w:noProof/>
        </w:rPr>
        <w:t>outcome in</w:t>
      </w:r>
      <w:r w:rsidR="000B476E">
        <w:rPr>
          <w:rFonts w:cs="Arial"/>
          <w:iCs/>
          <w:noProof/>
        </w:rPr>
        <w:t xml:space="preserve"> </w:t>
      </w:r>
      <w:r w:rsidR="008031AE" w:rsidRPr="000C0032">
        <w:rPr>
          <w:rFonts w:cs="Arial"/>
          <w:iCs/>
          <w:noProof/>
        </w:rPr>
        <w:t xml:space="preserve">line with the Queensland Government’s proposed </w:t>
      </w:r>
      <w:r w:rsidR="00193D26" w:rsidRPr="000C0032">
        <w:rPr>
          <w:rFonts w:cs="Arial"/>
          <w:iCs/>
          <w:noProof/>
        </w:rPr>
        <w:t xml:space="preserve">fishery </w:t>
      </w:r>
      <w:r w:rsidR="008031AE" w:rsidRPr="000C0032">
        <w:rPr>
          <w:rFonts w:cs="Arial"/>
          <w:iCs/>
          <w:noProof/>
        </w:rPr>
        <w:t>reforms.</w:t>
      </w:r>
    </w:p>
    <w:p w14:paraId="6599862A" w14:textId="407FF601" w:rsidR="008B0D4E" w:rsidRPr="000C0032" w:rsidRDefault="008B0D4E" w:rsidP="000C0032">
      <w:pPr>
        <w:spacing w:before="200"/>
        <w:rPr>
          <w:rFonts w:cs="Arial"/>
          <w:b/>
          <w:noProof/>
        </w:rPr>
      </w:pPr>
      <w:proofErr w:type="spellStart"/>
      <w:r w:rsidRPr="000C0032">
        <w:rPr>
          <w:rFonts w:cs="Arial"/>
          <w:b/>
        </w:rPr>
        <w:t>Byproduct</w:t>
      </w:r>
      <w:proofErr w:type="spellEnd"/>
      <w:r w:rsidRPr="000C0032">
        <w:rPr>
          <w:rFonts w:cs="Arial"/>
          <w:b/>
        </w:rPr>
        <w:t xml:space="preserve"> and bycatch</w:t>
      </w:r>
    </w:p>
    <w:p w14:paraId="3EF01DE2" w14:textId="78FC4555" w:rsidR="00212886" w:rsidRDefault="008B0D4E" w:rsidP="00E51540">
      <w:pPr>
        <w:tabs>
          <w:tab w:val="left" w:pos="360"/>
        </w:tabs>
        <w:spacing w:before="60"/>
        <w:rPr>
          <w:rFonts w:cs="Arial"/>
        </w:rPr>
      </w:pPr>
      <w:r w:rsidRPr="000C0032">
        <w:rPr>
          <w:rFonts w:cs="Arial"/>
        </w:rPr>
        <w:t xml:space="preserve">Blue Swimmer Crab fishers are permitted to retain all species of crab except Spanner Crab. </w:t>
      </w:r>
      <w:r w:rsidR="00212886">
        <w:rPr>
          <w:rFonts w:cs="Arial"/>
        </w:rPr>
        <w:t xml:space="preserve">A </w:t>
      </w:r>
      <w:r w:rsidR="00212886" w:rsidRPr="000C0032">
        <w:rPr>
          <w:rFonts w:cs="Arial"/>
        </w:rPr>
        <w:t xml:space="preserve">recent </w:t>
      </w:r>
      <w:r w:rsidR="00212886">
        <w:rPr>
          <w:rFonts w:cs="Arial"/>
        </w:rPr>
        <w:t xml:space="preserve">Level 1 </w:t>
      </w:r>
      <w:r w:rsidR="00212886" w:rsidRPr="000C0032">
        <w:rPr>
          <w:rFonts w:cs="Arial"/>
          <w:lang w:eastAsia="en-AU"/>
        </w:rPr>
        <w:t>ecological risk assessment (</w:t>
      </w:r>
      <w:r w:rsidR="00212886" w:rsidRPr="000C0032">
        <w:rPr>
          <w:rFonts w:cs="Arial"/>
        </w:rPr>
        <w:t>ERA)</w:t>
      </w:r>
      <w:r w:rsidR="00212886">
        <w:rPr>
          <w:rFonts w:cs="Arial"/>
        </w:rPr>
        <w:t xml:space="preserve"> assessed the risk to </w:t>
      </w:r>
      <w:proofErr w:type="spellStart"/>
      <w:r w:rsidR="00212886">
        <w:rPr>
          <w:rFonts w:cs="Arial"/>
        </w:rPr>
        <w:t>byproduct</w:t>
      </w:r>
      <w:proofErr w:type="spellEnd"/>
      <w:r w:rsidR="00212886">
        <w:rPr>
          <w:rFonts w:cs="Arial"/>
        </w:rPr>
        <w:t xml:space="preserve"> from the fishery as </w:t>
      </w:r>
      <w:r w:rsidR="00B0332E">
        <w:rPr>
          <w:rFonts w:cs="Arial"/>
        </w:rPr>
        <w:t>i</w:t>
      </w:r>
      <w:r w:rsidR="00212886">
        <w:rPr>
          <w:rFonts w:cs="Arial"/>
        </w:rPr>
        <w:t>ntermediate/</w:t>
      </w:r>
      <w:r w:rsidR="00B0332E">
        <w:rPr>
          <w:rFonts w:cs="Arial"/>
        </w:rPr>
        <w:t>h</w:t>
      </w:r>
      <w:r w:rsidR="00212886">
        <w:rPr>
          <w:rFonts w:cs="Arial"/>
        </w:rPr>
        <w:t xml:space="preserve">igh and QDAF will progress </w:t>
      </w:r>
      <w:r w:rsidR="00C02421">
        <w:rPr>
          <w:rFonts w:cs="Arial"/>
        </w:rPr>
        <w:t>this issue</w:t>
      </w:r>
      <w:r w:rsidR="00212886">
        <w:rPr>
          <w:rFonts w:cs="Arial"/>
        </w:rPr>
        <w:t xml:space="preserve"> to a Level 2 ERA </w:t>
      </w:r>
      <w:r w:rsidR="00212886" w:rsidRPr="000C0032">
        <w:rPr>
          <w:rFonts w:cs="Arial"/>
          <w:lang w:eastAsia="en-AU"/>
        </w:rPr>
        <w:t>(</w:t>
      </w:r>
      <w:hyperlink r:id="rId17" w:history="1">
        <w:r w:rsidR="00212886" w:rsidRPr="000C0032">
          <w:rPr>
            <w:rStyle w:val="Hyperlink"/>
            <w:rFonts w:cs="Arial"/>
            <w:lang w:eastAsia="en-AU"/>
          </w:rPr>
          <w:t>Jacobsen and Walton 2019</w:t>
        </w:r>
      </w:hyperlink>
      <w:r w:rsidR="00212886" w:rsidRPr="000C0032">
        <w:rPr>
          <w:rFonts w:cs="Arial"/>
          <w:lang w:eastAsia="en-AU"/>
        </w:rPr>
        <w:t>)</w:t>
      </w:r>
      <w:r w:rsidR="00212886">
        <w:rPr>
          <w:rFonts w:cs="Arial"/>
          <w:lang w:eastAsia="en-AU"/>
        </w:rPr>
        <w:t>.</w:t>
      </w:r>
    </w:p>
    <w:p w14:paraId="4DBCF184" w14:textId="69A56C2E" w:rsidR="008B0D4E" w:rsidRPr="000C0032" w:rsidRDefault="00B0332E" w:rsidP="00E51540">
      <w:pPr>
        <w:tabs>
          <w:tab w:val="left" w:pos="360"/>
        </w:tabs>
        <w:spacing w:before="60"/>
        <w:rPr>
          <w:rFonts w:cs="Arial"/>
          <w:iCs/>
          <w:noProof/>
        </w:rPr>
      </w:pPr>
      <w:r>
        <w:rPr>
          <w:rFonts w:cs="Arial"/>
        </w:rPr>
        <w:t>The 2019</w:t>
      </w:r>
      <w:r w:rsidR="008031AE" w:rsidRPr="000C0032">
        <w:rPr>
          <w:rFonts w:cs="Arial"/>
        </w:rPr>
        <w:t xml:space="preserve"> </w:t>
      </w:r>
      <w:r w:rsidR="004E6BB4" w:rsidRPr="000C0032">
        <w:rPr>
          <w:rFonts w:cs="Arial"/>
        </w:rPr>
        <w:t xml:space="preserve">ERA considered bycatch (mainly of small </w:t>
      </w:r>
      <w:r w:rsidR="00411424" w:rsidRPr="000C0032">
        <w:rPr>
          <w:rFonts w:cs="Arial"/>
        </w:rPr>
        <w:t xml:space="preserve">fin fish </w:t>
      </w:r>
      <w:r w:rsidR="004E6BB4" w:rsidRPr="000C0032">
        <w:rPr>
          <w:rFonts w:cs="Arial"/>
        </w:rPr>
        <w:t xml:space="preserve">but also </w:t>
      </w:r>
      <w:r w:rsidR="00FE71D7" w:rsidRPr="000C0032">
        <w:rPr>
          <w:rFonts w:cs="Arial"/>
        </w:rPr>
        <w:t>some</w:t>
      </w:r>
      <w:r w:rsidR="00411424" w:rsidRPr="000C0032">
        <w:rPr>
          <w:rFonts w:cs="Arial"/>
        </w:rPr>
        <w:t xml:space="preserve"> sharks and rays</w:t>
      </w:r>
      <w:r w:rsidR="0043279D" w:rsidRPr="000C0032">
        <w:rPr>
          <w:rFonts w:cs="Arial"/>
        </w:rPr>
        <w:t xml:space="preserve">) </w:t>
      </w:r>
      <w:r w:rsidR="00EE50B4" w:rsidRPr="000C0032">
        <w:rPr>
          <w:rFonts w:cs="Arial"/>
        </w:rPr>
        <w:t xml:space="preserve">to be </w:t>
      </w:r>
      <w:r w:rsidR="0043279D" w:rsidRPr="000C0032">
        <w:rPr>
          <w:rFonts w:cs="Arial"/>
        </w:rPr>
        <w:t xml:space="preserve">at </w:t>
      </w:r>
      <w:r w:rsidR="008031AE" w:rsidRPr="000C0032">
        <w:rPr>
          <w:rFonts w:cs="Arial"/>
        </w:rPr>
        <w:t xml:space="preserve">intermediate </w:t>
      </w:r>
      <w:r w:rsidR="002618C2" w:rsidRPr="000C0032">
        <w:rPr>
          <w:rFonts w:cs="Arial"/>
        </w:rPr>
        <w:t xml:space="preserve">risk </w:t>
      </w:r>
      <w:r w:rsidR="0043279D" w:rsidRPr="000C0032">
        <w:rPr>
          <w:rFonts w:cs="Arial"/>
        </w:rPr>
        <w:t xml:space="preserve">from </w:t>
      </w:r>
      <w:r w:rsidR="002618C2" w:rsidRPr="000C0032">
        <w:rPr>
          <w:rFonts w:cs="Arial"/>
        </w:rPr>
        <w:t xml:space="preserve">the fishery and </w:t>
      </w:r>
      <w:r w:rsidR="008031AE" w:rsidRPr="000C0032">
        <w:rPr>
          <w:rFonts w:cs="Arial"/>
        </w:rPr>
        <w:t>noted that risk</w:t>
      </w:r>
      <w:r w:rsidR="00611002" w:rsidRPr="000C0032">
        <w:rPr>
          <w:rFonts w:cs="Arial"/>
        </w:rPr>
        <w:t xml:space="preserve">s to bycatch </w:t>
      </w:r>
      <w:r w:rsidR="008031AE" w:rsidRPr="000C0032">
        <w:rPr>
          <w:rFonts w:cs="Arial"/>
        </w:rPr>
        <w:t>w</w:t>
      </w:r>
      <w:r w:rsidR="00611002" w:rsidRPr="000C0032">
        <w:rPr>
          <w:rFonts w:cs="Arial"/>
        </w:rPr>
        <w:t>ill</w:t>
      </w:r>
      <w:r w:rsidR="008031AE" w:rsidRPr="000C0032">
        <w:rPr>
          <w:rFonts w:cs="Arial"/>
        </w:rPr>
        <w:t xml:space="preserve"> </w:t>
      </w:r>
      <w:r w:rsidR="002618C2" w:rsidRPr="000C0032">
        <w:rPr>
          <w:rFonts w:cs="Arial"/>
        </w:rPr>
        <w:t xml:space="preserve">be </w:t>
      </w:r>
      <w:r w:rsidR="00611002" w:rsidRPr="000C0032">
        <w:rPr>
          <w:rFonts w:cs="Arial"/>
        </w:rPr>
        <w:t xml:space="preserve">further investigated </w:t>
      </w:r>
      <w:r w:rsidR="008031AE" w:rsidRPr="000C0032">
        <w:rPr>
          <w:rFonts w:cs="Arial"/>
        </w:rPr>
        <w:t xml:space="preserve">through </w:t>
      </w:r>
      <w:r w:rsidR="002618C2" w:rsidRPr="000C0032">
        <w:rPr>
          <w:rFonts w:cs="Arial"/>
        </w:rPr>
        <w:t xml:space="preserve">the </w:t>
      </w:r>
      <w:r w:rsidR="002618C2" w:rsidRPr="000C0032">
        <w:rPr>
          <w:rFonts w:cs="Arial"/>
          <w:i/>
          <w:lang w:eastAsia="en-AU"/>
        </w:rPr>
        <w:t>Fisheries Queensland Monitoring and Research Plan</w:t>
      </w:r>
      <w:r w:rsidR="002618C2" w:rsidRPr="000C0032">
        <w:rPr>
          <w:rFonts w:cs="Arial"/>
          <w:lang w:eastAsia="en-AU"/>
        </w:rPr>
        <w:t xml:space="preserve"> (</w:t>
      </w:r>
      <w:hyperlink r:id="rId18" w:history="1">
        <w:r w:rsidR="00090961" w:rsidRPr="000C0032">
          <w:rPr>
            <w:rStyle w:val="Hyperlink"/>
            <w:rFonts w:cs="Arial"/>
            <w:lang w:eastAsia="en-AU"/>
          </w:rPr>
          <w:t>Jacobsen and Walton 2019</w:t>
        </w:r>
      </w:hyperlink>
      <w:r w:rsidR="002618C2" w:rsidRPr="000C0032">
        <w:rPr>
          <w:rFonts w:cs="Arial"/>
          <w:lang w:eastAsia="en-AU"/>
        </w:rPr>
        <w:t>).</w:t>
      </w:r>
    </w:p>
    <w:p w14:paraId="5AE153DE" w14:textId="77777777" w:rsidR="008B0D4E" w:rsidRPr="000C0032" w:rsidRDefault="008B0D4E" w:rsidP="000C0032">
      <w:pPr>
        <w:spacing w:before="200"/>
        <w:rPr>
          <w:rFonts w:cs="Arial"/>
          <w:b/>
        </w:rPr>
      </w:pPr>
      <w:r w:rsidRPr="000C0032">
        <w:rPr>
          <w:rFonts w:cs="Arial"/>
          <w:b/>
        </w:rPr>
        <w:t>Protected species and ecosystems</w:t>
      </w:r>
    </w:p>
    <w:p w14:paraId="0CADE7E9" w14:textId="105F8287" w:rsidR="003F0357" w:rsidRPr="000C0032" w:rsidRDefault="00F32814" w:rsidP="00735065">
      <w:pPr>
        <w:tabs>
          <w:tab w:val="left" w:pos="360"/>
        </w:tabs>
        <w:spacing w:before="60" w:after="60"/>
        <w:rPr>
          <w:rFonts w:cs="Arial"/>
          <w:lang w:eastAsia="en-AU"/>
        </w:rPr>
      </w:pPr>
      <w:r w:rsidRPr="000C0032">
        <w:rPr>
          <w:rFonts w:cs="Arial"/>
          <w:lang w:eastAsia="en-AU"/>
        </w:rPr>
        <w:t xml:space="preserve">Queensland Government </w:t>
      </w:r>
      <w:r w:rsidR="00D23E6A">
        <w:rPr>
          <w:rFonts w:cs="Arial"/>
          <w:lang w:eastAsia="en-AU"/>
        </w:rPr>
        <w:t>m</w:t>
      </w:r>
      <w:r w:rsidR="00D23E6A" w:rsidRPr="000C0032">
        <w:rPr>
          <w:rFonts w:cs="Arial"/>
          <w:lang w:eastAsia="en-AU"/>
        </w:rPr>
        <w:t xml:space="preserve">arine </w:t>
      </w:r>
      <w:r w:rsidRPr="000C0032">
        <w:rPr>
          <w:rFonts w:cs="Arial"/>
          <w:lang w:eastAsia="en-AU"/>
        </w:rPr>
        <w:t xml:space="preserve">wildlife </w:t>
      </w:r>
      <w:proofErr w:type="spellStart"/>
      <w:r w:rsidRPr="000C0032">
        <w:rPr>
          <w:rFonts w:cs="Arial"/>
          <w:lang w:eastAsia="en-AU"/>
        </w:rPr>
        <w:t>strandings</w:t>
      </w:r>
      <w:proofErr w:type="spellEnd"/>
      <w:r w:rsidRPr="000C0032">
        <w:rPr>
          <w:rFonts w:cs="Arial"/>
          <w:lang w:eastAsia="en-AU"/>
        </w:rPr>
        <w:t xml:space="preserve"> annual reports (</w:t>
      </w:r>
      <w:hyperlink r:id="rId19" w:history="1">
        <w:r w:rsidRPr="000C0032">
          <w:rPr>
            <w:rStyle w:val="Hyperlink"/>
            <w:rFonts w:cs="Arial"/>
            <w:lang w:eastAsia="en-AU"/>
          </w:rPr>
          <w:t>QDES, 2017</w:t>
        </w:r>
      </w:hyperlink>
      <w:r w:rsidRPr="000C0032">
        <w:rPr>
          <w:rFonts w:cs="Arial"/>
          <w:lang w:eastAsia="en-AU"/>
        </w:rPr>
        <w:t xml:space="preserve">) have </w:t>
      </w:r>
      <w:r w:rsidRPr="000C0032">
        <w:rPr>
          <w:rFonts w:cs="Arial"/>
        </w:rPr>
        <w:t xml:space="preserve">identified crab fisheries as a source of interaction with, and mortality of, EPBC Act–listed protected species, including Dugong, marine turtles and inshore dolphins. </w:t>
      </w:r>
      <w:r w:rsidR="00C02421">
        <w:rPr>
          <w:rFonts w:cs="Arial"/>
        </w:rPr>
        <w:t>However, i</w:t>
      </w:r>
      <w:r w:rsidRPr="000C0032">
        <w:rPr>
          <w:rFonts w:cs="Arial"/>
        </w:rPr>
        <w:t xml:space="preserve">t is difficult to identify which crab fisheries or fishing sectors are responsible for these interactions. </w:t>
      </w:r>
      <w:r w:rsidRPr="000C0032">
        <w:rPr>
          <w:rFonts w:cs="Arial"/>
          <w:lang w:eastAsia="en-AU"/>
        </w:rPr>
        <w:t>A recent ERA (</w:t>
      </w:r>
      <w:hyperlink r:id="rId20" w:history="1">
        <w:r w:rsidRPr="000C0032">
          <w:rPr>
            <w:rStyle w:val="Hyperlink"/>
            <w:rFonts w:cs="Arial"/>
            <w:lang w:eastAsia="en-AU"/>
          </w:rPr>
          <w:t>Jacobsen and Walton 2019</w:t>
        </w:r>
      </w:hyperlink>
      <w:r w:rsidRPr="000C0032">
        <w:rPr>
          <w:rFonts w:cs="Arial"/>
          <w:lang w:eastAsia="en-AU"/>
        </w:rPr>
        <w:t xml:space="preserve">) indicated that most protected species are likely to be at low risk from the fishery. Species and processes at higher risk, such as marine turtles, will be further assessed via a Level 2 ERA, and </w:t>
      </w:r>
      <w:proofErr w:type="spellStart"/>
      <w:r w:rsidRPr="000C0032">
        <w:rPr>
          <w:rFonts w:cs="Arial"/>
          <w:lang w:eastAsia="en-AU"/>
        </w:rPr>
        <w:t>batoids</w:t>
      </w:r>
      <w:proofErr w:type="spellEnd"/>
      <w:r w:rsidRPr="000C0032">
        <w:rPr>
          <w:rFonts w:cs="Arial"/>
          <w:lang w:eastAsia="en-AU"/>
        </w:rPr>
        <w:t xml:space="preserve"> (sawfish) will be further investigated via the </w:t>
      </w:r>
      <w:r w:rsidRPr="000C0032">
        <w:rPr>
          <w:rFonts w:cs="Arial"/>
          <w:i/>
          <w:lang w:eastAsia="en-AU"/>
        </w:rPr>
        <w:t>Fisheries Queensland Monitoring and Research Plan</w:t>
      </w:r>
      <w:r w:rsidRPr="000C0032">
        <w:rPr>
          <w:rFonts w:cs="Arial"/>
          <w:lang w:eastAsia="en-AU"/>
        </w:rPr>
        <w:t xml:space="preserve"> (</w:t>
      </w:r>
      <w:hyperlink r:id="rId21" w:history="1">
        <w:r w:rsidRPr="000C0032">
          <w:rPr>
            <w:rStyle w:val="Hyperlink"/>
            <w:rFonts w:cs="Arial"/>
            <w:lang w:eastAsia="en-AU"/>
          </w:rPr>
          <w:t>Jacobsen and Walton 2019</w:t>
        </w:r>
      </w:hyperlink>
      <w:r w:rsidRPr="000C0032">
        <w:rPr>
          <w:rFonts w:cs="Arial"/>
          <w:lang w:eastAsia="en-AU"/>
        </w:rPr>
        <w:t xml:space="preserve">). </w:t>
      </w:r>
      <w:r w:rsidR="003B6276" w:rsidRPr="000C0032">
        <w:rPr>
          <w:rFonts w:cs="Arial"/>
        </w:rPr>
        <w:t xml:space="preserve">Commercial fishers are required to report all interactions with protected species in their </w:t>
      </w:r>
      <w:r w:rsidR="003B6276" w:rsidRPr="000C0032">
        <w:rPr>
          <w:rFonts w:cs="Arial"/>
        </w:rPr>
        <w:lastRenderedPageBreak/>
        <w:t xml:space="preserve">logbooks. While </w:t>
      </w:r>
      <w:r w:rsidR="003B6276" w:rsidRPr="000C0032">
        <w:rPr>
          <w:rFonts w:cs="Arial"/>
          <w:lang w:eastAsia="en-AU"/>
        </w:rPr>
        <w:t xml:space="preserve">reported interactions have increased in recent years, </w:t>
      </w:r>
      <w:r w:rsidR="000F62F9" w:rsidRPr="000C0032">
        <w:rPr>
          <w:rFonts w:cs="Arial"/>
          <w:lang w:eastAsia="en-AU"/>
        </w:rPr>
        <w:t xml:space="preserve">there are concerns that </w:t>
      </w:r>
      <w:r w:rsidR="00C02421">
        <w:rPr>
          <w:rFonts w:cs="Arial"/>
          <w:lang w:eastAsia="en-AU"/>
        </w:rPr>
        <w:t xml:space="preserve">not </w:t>
      </w:r>
      <w:r w:rsidR="003B6276" w:rsidRPr="000C0032">
        <w:rPr>
          <w:rFonts w:cs="Arial"/>
          <w:lang w:eastAsia="en-AU"/>
        </w:rPr>
        <w:t xml:space="preserve">all </w:t>
      </w:r>
      <w:r w:rsidR="000F62F9" w:rsidRPr="000C0032">
        <w:rPr>
          <w:rFonts w:cs="Arial"/>
          <w:lang w:eastAsia="en-AU"/>
        </w:rPr>
        <w:t>interactions</w:t>
      </w:r>
      <w:r w:rsidR="003B6276" w:rsidRPr="000C0032">
        <w:rPr>
          <w:rFonts w:cs="Arial"/>
          <w:lang w:eastAsia="en-AU"/>
        </w:rPr>
        <w:t xml:space="preserve"> </w:t>
      </w:r>
      <w:r w:rsidR="00C02421">
        <w:rPr>
          <w:rFonts w:cs="Arial"/>
          <w:lang w:eastAsia="en-AU"/>
        </w:rPr>
        <w:t xml:space="preserve">are </w:t>
      </w:r>
      <w:r w:rsidR="000F62F9" w:rsidRPr="000C0032">
        <w:rPr>
          <w:rFonts w:cs="Arial"/>
          <w:lang w:eastAsia="en-AU"/>
        </w:rPr>
        <w:t>be</w:t>
      </w:r>
      <w:r w:rsidR="00C02421">
        <w:rPr>
          <w:rFonts w:cs="Arial"/>
          <w:lang w:eastAsia="en-AU"/>
        </w:rPr>
        <w:t>ing</w:t>
      </w:r>
      <w:r w:rsidR="000F62F9" w:rsidRPr="000C0032">
        <w:rPr>
          <w:rFonts w:cs="Arial"/>
          <w:lang w:eastAsia="en-AU"/>
        </w:rPr>
        <w:t xml:space="preserve"> </w:t>
      </w:r>
      <w:r w:rsidR="003B6276" w:rsidRPr="000C0032">
        <w:rPr>
          <w:rFonts w:cs="Arial"/>
          <w:lang w:eastAsia="en-AU"/>
        </w:rPr>
        <w:t xml:space="preserve">reported. </w:t>
      </w:r>
    </w:p>
    <w:p w14:paraId="5D0D001A" w14:textId="039A1BF0" w:rsidR="00052E35" w:rsidRPr="000C0032" w:rsidRDefault="00611002" w:rsidP="00411424">
      <w:pPr>
        <w:tabs>
          <w:tab w:val="left" w:pos="360"/>
        </w:tabs>
        <w:spacing w:before="60"/>
        <w:rPr>
          <w:rFonts w:cs="Arial"/>
          <w:iCs/>
          <w:noProof/>
        </w:rPr>
      </w:pPr>
      <w:r w:rsidRPr="000C0032">
        <w:rPr>
          <w:rFonts w:cs="Arial"/>
          <w:iCs/>
          <w:noProof/>
        </w:rPr>
        <w:t xml:space="preserve">There are no threatened ecological communities in the area of the fishery, and the </w:t>
      </w:r>
      <w:r w:rsidR="000F62F9" w:rsidRPr="000C0032">
        <w:rPr>
          <w:rFonts w:cs="Arial"/>
          <w:iCs/>
          <w:noProof/>
        </w:rPr>
        <w:t xml:space="preserve">impact of </w:t>
      </w:r>
      <w:r w:rsidRPr="000C0032">
        <w:rPr>
          <w:rFonts w:cs="Arial"/>
          <w:iCs/>
          <w:noProof/>
        </w:rPr>
        <w:t xml:space="preserve">fishing </w:t>
      </w:r>
      <w:r w:rsidR="000F62F9" w:rsidRPr="000C0032">
        <w:rPr>
          <w:rFonts w:cs="Arial"/>
          <w:iCs/>
          <w:noProof/>
        </w:rPr>
        <w:t xml:space="preserve">on the broader marine ecosystem is considered minimal due to the areas fished. </w:t>
      </w:r>
      <w:r w:rsidRPr="000C0032">
        <w:rPr>
          <w:rFonts w:cs="Arial"/>
          <w:iCs/>
          <w:noProof/>
        </w:rPr>
        <w:t>L</w:t>
      </w:r>
      <w:r w:rsidR="000F62F9" w:rsidRPr="000C0032">
        <w:rPr>
          <w:rFonts w:cs="Arial"/>
          <w:iCs/>
          <w:noProof/>
        </w:rPr>
        <w:t>ost or abandoned pots</w:t>
      </w:r>
      <w:r w:rsidRPr="000C0032">
        <w:rPr>
          <w:rFonts w:cs="Arial"/>
          <w:iCs/>
          <w:noProof/>
        </w:rPr>
        <w:t xml:space="preserve"> </w:t>
      </w:r>
      <w:r w:rsidR="000F62F9" w:rsidRPr="000C0032">
        <w:rPr>
          <w:rFonts w:cs="Arial"/>
          <w:iCs/>
          <w:noProof/>
        </w:rPr>
        <w:t xml:space="preserve">have the potential to impact the broader marine ecosystem by ‘ghost fishing’. </w:t>
      </w:r>
      <w:r w:rsidR="000F62F9" w:rsidRPr="000C0032">
        <w:rPr>
          <w:rFonts w:cs="Arial"/>
          <w:lang w:eastAsia="en-AU"/>
        </w:rPr>
        <w:t>E</w:t>
      </w:r>
      <w:r w:rsidR="008247A5" w:rsidRPr="000C0032">
        <w:rPr>
          <w:rFonts w:cs="Arial"/>
          <w:lang w:eastAsia="en-AU"/>
        </w:rPr>
        <w:t xml:space="preserve">cosystem processes </w:t>
      </w:r>
      <w:r w:rsidRPr="000C0032">
        <w:rPr>
          <w:rFonts w:cs="Arial"/>
          <w:lang w:eastAsia="en-AU"/>
        </w:rPr>
        <w:t>are</w:t>
      </w:r>
      <w:r w:rsidR="008247A5" w:rsidRPr="000C0032">
        <w:rPr>
          <w:rFonts w:cs="Arial"/>
          <w:lang w:eastAsia="en-AU"/>
        </w:rPr>
        <w:t xml:space="preserve"> at </w:t>
      </w:r>
      <w:r w:rsidR="00A20B2C" w:rsidRPr="000C0032">
        <w:rPr>
          <w:rFonts w:cs="Arial"/>
          <w:lang w:eastAsia="en-AU"/>
        </w:rPr>
        <w:t xml:space="preserve">low </w:t>
      </w:r>
      <w:r w:rsidR="008247A5" w:rsidRPr="000C0032">
        <w:rPr>
          <w:rFonts w:cs="Arial"/>
          <w:lang w:eastAsia="en-AU"/>
        </w:rPr>
        <w:t>risk</w:t>
      </w:r>
      <w:r w:rsidR="000F62F9" w:rsidRPr="000C0032">
        <w:rPr>
          <w:rFonts w:cs="Arial"/>
          <w:lang w:eastAsia="en-AU"/>
        </w:rPr>
        <w:t xml:space="preserve"> from the fishery,</w:t>
      </w:r>
      <w:r w:rsidR="00A20B2C" w:rsidRPr="000C0032">
        <w:rPr>
          <w:rFonts w:cs="Arial"/>
          <w:lang w:eastAsia="en-AU"/>
        </w:rPr>
        <w:t xml:space="preserve"> but </w:t>
      </w:r>
      <w:r w:rsidR="008247A5" w:rsidRPr="000C0032">
        <w:rPr>
          <w:rFonts w:cs="Arial"/>
          <w:lang w:eastAsia="en-AU"/>
        </w:rPr>
        <w:t xml:space="preserve">marine habitats </w:t>
      </w:r>
      <w:r w:rsidRPr="000C0032">
        <w:rPr>
          <w:rFonts w:cs="Arial"/>
          <w:lang w:eastAsia="en-AU"/>
        </w:rPr>
        <w:t xml:space="preserve">are </w:t>
      </w:r>
      <w:r w:rsidR="00A20B2C" w:rsidRPr="000C0032">
        <w:rPr>
          <w:rFonts w:cs="Arial"/>
          <w:lang w:eastAsia="en-AU"/>
        </w:rPr>
        <w:t>at i</w:t>
      </w:r>
      <w:r w:rsidR="008247A5" w:rsidRPr="000C0032">
        <w:rPr>
          <w:rFonts w:cs="Arial"/>
          <w:lang w:eastAsia="en-AU"/>
        </w:rPr>
        <w:t>ntermediate</w:t>
      </w:r>
      <w:r w:rsidR="000F62F9" w:rsidRPr="000C0032">
        <w:rPr>
          <w:rFonts w:cs="Arial"/>
          <w:lang w:eastAsia="en-AU"/>
        </w:rPr>
        <w:t xml:space="preserve"> or </w:t>
      </w:r>
      <w:r w:rsidR="00A20B2C" w:rsidRPr="000C0032">
        <w:rPr>
          <w:rFonts w:cs="Arial"/>
          <w:lang w:eastAsia="en-AU"/>
        </w:rPr>
        <w:t xml:space="preserve">high risk. </w:t>
      </w:r>
      <w:r w:rsidR="000F62F9" w:rsidRPr="000C0032">
        <w:rPr>
          <w:rFonts w:cs="Arial"/>
          <w:lang w:eastAsia="en-AU"/>
        </w:rPr>
        <w:t>These m</w:t>
      </w:r>
      <w:r w:rsidR="00A20B2C" w:rsidRPr="000C0032">
        <w:rPr>
          <w:rFonts w:cs="Arial"/>
          <w:lang w:eastAsia="en-AU"/>
        </w:rPr>
        <w:t xml:space="preserve">arine habitats will be </w:t>
      </w:r>
      <w:r w:rsidR="000F62F9" w:rsidRPr="000C0032">
        <w:rPr>
          <w:rFonts w:cs="Arial"/>
          <w:lang w:eastAsia="en-AU"/>
        </w:rPr>
        <w:t xml:space="preserve">investigated via </w:t>
      </w:r>
      <w:r w:rsidR="008247A5" w:rsidRPr="000C0032">
        <w:rPr>
          <w:rFonts w:cs="Arial"/>
          <w:lang w:eastAsia="en-AU"/>
        </w:rPr>
        <w:t xml:space="preserve">the </w:t>
      </w:r>
      <w:r w:rsidR="008247A5" w:rsidRPr="000C0032">
        <w:rPr>
          <w:rFonts w:cs="Arial"/>
          <w:i/>
          <w:lang w:eastAsia="en-AU"/>
        </w:rPr>
        <w:t>Fisheries Queensland Monitoring and Research Plan</w:t>
      </w:r>
      <w:r w:rsidR="008247A5" w:rsidRPr="000C0032">
        <w:rPr>
          <w:rFonts w:cs="Arial"/>
          <w:lang w:eastAsia="en-AU"/>
        </w:rPr>
        <w:t xml:space="preserve"> (</w:t>
      </w:r>
      <w:hyperlink r:id="rId22" w:history="1">
        <w:r w:rsidR="008247A5" w:rsidRPr="000C0032">
          <w:rPr>
            <w:rStyle w:val="Hyperlink"/>
            <w:rFonts w:cs="Arial"/>
            <w:lang w:eastAsia="en-AU"/>
          </w:rPr>
          <w:t>Jacobsen and Walton 2019</w:t>
        </w:r>
      </w:hyperlink>
      <w:r w:rsidR="008247A5" w:rsidRPr="000C0032">
        <w:rPr>
          <w:rFonts w:cs="Arial"/>
          <w:lang w:eastAsia="en-AU"/>
        </w:rPr>
        <w:t xml:space="preserve">). </w:t>
      </w:r>
    </w:p>
    <w:p w14:paraId="5484F210" w14:textId="4795F224" w:rsidR="00C97995" w:rsidRPr="000C0032" w:rsidRDefault="00C97995" w:rsidP="000C0032">
      <w:pPr>
        <w:adjustRightInd w:val="0"/>
        <w:spacing w:before="200"/>
        <w:rPr>
          <w:rFonts w:cs="Arial"/>
          <w:b/>
        </w:rPr>
      </w:pPr>
      <w:r w:rsidRPr="000C0032">
        <w:rPr>
          <w:rFonts w:cs="Arial"/>
          <w:b/>
        </w:rPr>
        <w:t>Conclusion</w:t>
      </w:r>
    </w:p>
    <w:p w14:paraId="2EE05085" w14:textId="45EAE628" w:rsidR="00222B07" w:rsidRPr="000C0032" w:rsidRDefault="00411424" w:rsidP="00222B07">
      <w:pPr>
        <w:spacing w:before="60" w:after="60"/>
        <w:rPr>
          <w:rFonts w:cs="Arial"/>
        </w:rPr>
      </w:pPr>
      <w:r w:rsidRPr="000C0032">
        <w:rPr>
          <w:rFonts w:cs="Arial"/>
          <w:iCs/>
          <w:noProof/>
        </w:rPr>
        <w:t xml:space="preserve">There have been no changes to management of the fishery since the most recent assessment (2015). However, </w:t>
      </w:r>
      <w:r w:rsidR="00A20B2C" w:rsidRPr="000C0032">
        <w:rPr>
          <w:rFonts w:cs="Arial"/>
          <w:iCs/>
          <w:noProof/>
        </w:rPr>
        <w:t>there are</w:t>
      </w:r>
      <w:r w:rsidR="004C13E7" w:rsidRPr="000C0032">
        <w:rPr>
          <w:rFonts w:cs="Arial"/>
          <w:iCs/>
          <w:noProof/>
        </w:rPr>
        <w:t xml:space="preserve"> concern</w:t>
      </w:r>
      <w:r w:rsidR="00A20B2C" w:rsidRPr="000C0032">
        <w:rPr>
          <w:rFonts w:cs="Arial"/>
          <w:iCs/>
          <w:noProof/>
        </w:rPr>
        <w:t>s</w:t>
      </w:r>
      <w:r w:rsidR="004C13E7" w:rsidRPr="000C0032">
        <w:rPr>
          <w:rFonts w:cs="Arial"/>
          <w:iCs/>
          <w:noProof/>
        </w:rPr>
        <w:t xml:space="preserve"> over localised depletion and excess </w:t>
      </w:r>
      <w:r w:rsidR="00A71A48">
        <w:rPr>
          <w:rFonts w:cs="Arial"/>
          <w:iCs/>
          <w:noProof/>
        </w:rPr>
        <w:t xml:space="preserve">fishing </w:t>
      </w:r>
      <w:r w:rsidR="004C13E7" w:rsidRPr="000C0032">
        <w:rPr>
          <w:rFonts w:cs="Arial"/>
          <w:iCs/>
          <w:noProof/>
        </w:rPr>
        <w:t xml:space="preserve">effort. </w:t>
      </w:r>
      <w:r w:rsidR="00222B07" w:rsidRPr="000C0032">
        <w:rPr>
          <w:rFonts w:cs="Arial"/>
          <w:noProof/>
        </w:rPr>
        <w:t xml:space="preserve">The Department recognises that major reforms are underway as part of the Queensland Government’s </w:t>
      </w:r>
      <w:r w:rsidR="00222B07" w:rsidRPr="000C0032">
        <w:rPr>
          <w:rFonts w:cs="Arial"/>
          <w:i/>
          <w:noProof/>
        </w:rPr>
        <w:t>Sustainable Fisheries Strategy 2017–2027</w:t>
      </w:r>
      <w:r w:rsidR="00222B07" w:rsidRPr="000C0032">
        <w:rPr>
          <w:rFonts w:cs="Arial"/>
          <w:noProof/>
        </w:rPr>
        <w:t xml:space="preserve">. These reforms are expected to significantly improve the management of the fishery and address many of the issues identified in the Department’s assessment. This includes </w:t>
      </w:r>
      <w:r w:rsidR="00222B07" w:rsidRPr="000C0032">
        <w:rPr>
          <w:rFonts w:cs="Arial"/>
        </w:rPr>
        <w:t>providing a more strategic management framework and greater means to collect and validate important fishery data, greater enforcement capacity, and better assessment and management of fishery performance to ensure ecological risks are managed effectively. These important reforms are reflected in conditions associated with proposed approvals</w:t>
      </w:r>
      <w:r w:rsidR="00A2072F" w:rsidRPr="000C0032">
        <w:rPr>
          <w:rFonts w:cs="Arial"/>
        </w:rPr>
        <w:t xml:space="preserve"> </w:t>
      </w:r>
      <w:r w:rsidR="00222B07" w:rsidRPr="000C0032">
        <w:rPr>
          <w:rFonts w:cs="Arial"/>
        </w:rPr>
        <w:t>at Section 4 of this report</w:t>
      </w:r>
      <w:r w:rsidR="00A20B2C" w:rsidRPr="000C0032">
        <w:rPr>
          <w:rFonts w:cs="Arial"/>
        </w:rPr>
        <w:t xml:space="preserve">. These conditions </w:t>
      </w:r>
      <w:r w:rsidR="00222B07" w:rsidRPr="000C0032">
        <w:rPr>
          <w:rFonts w:cs="Arial"/>
        </w:rPr>
        <w:t>include:</w:t>
      </w:r>
    </w:p>
    <w:p w14:paraId="6A492B22" w14:textId="1396A4C0" w:rsidR="002C0FCA" w:rsidRPr="00395697" w:rsidRDefault="004F72C6" w:rsidP="001A39B7">
      <w:pPr>
        <w:pStyle w:val="ListParagraph"/>
        <w:numPr>
          <w:ilvl w:val="0"/>
          <w:numId w:val="62"/>
        </w:numPr>
        <w:tabs>
          <w:tab w:val="left" w:pos="360"/>
        </w:tabs>
        <w:spacing w:after="60"/>
        <w:ind w:left="714" w:hanging="357"/>
        <w:rPr>
          <w:rFonts w:cs="Arial"/>
        </w:rPr>
      </w:pPr>
      <w:r w:rsidRPr="007B78D0">
        <w:rPr>
          <w:rFonts w:cs="Arial"/>
          <w:noProof/>
        </w:rPr>
        <w:t>R</w:t>
      </w:r>
      <w:proofErr w:type="spellStart"/>
      <w:r w:rsidRPr="00395697">
        <w:rPr>
          <w:rFonts w:cs="Arial"/>
        </w:rPr>
        <w:t>efining</w:t>
      </w:r>
      <w:proofErr w:type="spellEnd"/>
      <w:r w:rsidRPr="00395697">
        <w:rPr>
          <w:rFonts w:cs="Arial"/>
        </w:rPr>
        <w:t xml:space="preserve"> </w:t>
      </w:r>
      <w:r w:rsidR="002C0FCA" w:rsidRPr="00395697">
        <w:rPr>
          <w:rFonts w:cs="Arial"/>
        </w:rPr>
        <w:t>ecological risk assessments and implementing appropriate risk mitigation strategies</w:t>
      </w:r>
    </w:p>
    <w:p w14:paraId="2D4D33A0" w14:textId="1D01B43E" w:rsidR="002C0FCA" w:rsidRPr="00395697" w:rsidRDefault="004F72C6" w:rsidP="001A39B7">
      <w:pPr>
        <w:pStyle w:val="ListParagraph"/>
        <w:numPr>
          <w:ilvl w:val="0"/>
          <w:numId w:val="62"/>
        </w:numPr>
        <w:tabs>
          <w:tab w:val="left" w:pos="360"/>
        </w:tabs>
        <w:spacing w:before="60" w:after="60"/>
        <w:ind w:left="714" w:hanging="357"/>
        <w:rPr>
          <w:rFonts w:cs="Arial"/>
        </w:rPr>
      </w:pPr>
      <w:r w:rsidRPr="00395697">
        <w:rPr>
          <w:rFonts w:cs="Arial"/>
        </w:rPr>
        <w:t>I</w:t>
      </w:r>
      <w:r w:rsidR="002C0FCA" w:rsidRPr="00395697">
        <w:rPr>
          <w:rFonts w:cs="Arial"/>
        </w:rPr>
        <w:t>mplement</w:t>
      </w:r>
      <w:r w:rsidRPr="00395697">
        <w:rPr>
          <w:rFonts w:cs="Arial"/>
        </w:rPr>
        <w:t>ing</w:t>
      </w:r>
      <w:r w:rsidR="002C0FCA" w:rsidRPr="00395697">
        <w:rPr>
          <w:rFonts w:cs="Arial"/>
        </w:rPr>
        <w:t xml:space="preserve"> </w:t>
      </w:r>
      <w:r w:rsidRPr="00395697">
        <w:rPr>
          <w:rFonts w:cs="Arial"/>
        </w:rPr>
        <w:t>harvest strategies that monitor and manage</w:t>
      </w:r>
      <w:r w:rsidR="002C0FCA" w:rsidRPr="00395697">
        <w:rPr>
          <w:rFonts w:cs="Arial"/>
        </w:rPr>
        <w:t xml:space="preserve"> impacts on target, </w:t>
      </w:r>
      <w:proofErr w:type="spellStart"/>
      <w:r w:rsidR="002C0FCA" w:rsidRPr="00395697">
        <w:rPr>
          <w:rFonts w:cs="Arial"/>
        </w:rPr>
        <w:t>byproduct</w:t>
      </w:r>
      <w:proofErr w:type="spellEnd"/>
      <w:r w:rsidR="002C0FCA" w:rsidRPr="00395697">
        <w:rPr>
          <w:rFonts w:cs="Arial"/>
        </w:rPr>
        <w:t xml:space="preserve"> and bycatch (including protected species)</w:t>
      </w:r>
    </w:p>
    <w:p w14:paraId="4250A2F2" w14:textId="0C7FE5D3" w:rsidR="004F72C6" w:rsidRPr="00395697" w:rsidRDefault="004F72C6" w:rsidP="001A39B7">
      <w:pPr>
        <w:pStyle w:val="ListParagraph"/>
        <w:numPr>
          <w:ilvl w:val="0"/>
          <w:numId w:val="62"/>
        </w:numPr>
        <w:tabs>
          <w:tab w:val="left" w:pos="360"/>
        </w:tabs>
        <w:spacing w:before="60"/>
        <w:ind w:left="714" w:hanging="357"/>
        <w:rPr>
          <w:rFonts w:cs="Arial"/>
        </w:rPr>
      </w:pPr>
      <w:r w:rsidRPr="00395697">
        <w:rPr>
          <w:rFonts w:cs="Arial"/>
        </w:rPr>
        <w:t>Implementing reforms to support the collection of accurate and reliable data to monitor and assess the fishery’s impact on target and non-target species, including protected species</w:t>
      </w:r>
      <w:r w:rsidR="00A725EA">
        <w:rPr>
          <w:rFonts w:cs="Arial"/>
          <w:bCs/>
          <w:noProof/>
        </w:rPr>
        <w:t>.</w:t>
      </w:r>
    </w:p>
    <w:p w14:paraId="095241A6" w14:textId="4AC51673" w:rsidR="00222B07" w:rsidRPr="000C0032" w:rsidRDefault="00A20B2C" w:rsidP="006F72AC">
      <w:pPr>
        <w:tabs>
          <w:tab w:val="left" w:pos="360"/>
        </w:tabs>
        <w:spacing w:before="60" w:after="60"/>
        <w:rPr>
          <w:rFonts w:cs="Arial"/>
          <w:noProof/>
        </w:rPr>
      </w:pPr>
      <w:r w:rsidRPr="000C0032">
        <w:rPr>
          <w:rFonts w:cs="Arial"/>
          <w:noProof/>
        </w:rPr>
        <w:t>Subject to these cond</w:t>
      </w:r>
      <w:r w:rsidR="00C71232">
        <w:rPr>
          <w:rFonts w:cs="Arial"/>
          <w:noProof/>
        </w:rPr>
        <w:t>i</w:t>
      </w:r>
      <w:r w:rsidRPr="000C0032">
        <w:rPr>
          <w:rFonts w:cs="Arial"/>
          <w:noProof/>
        </w:rPr>
        <w:t xml:space="preserve">tions, </w:t>
      </w:r>
      <w:r w:rsidR="00222B07" w:rsidRPr="000C0032">
        <w:rPr>
          <w:rFonts w:cs="Arial"/>
          <w:noProof/>
        </w:rPr>
        <w:t xml:space="preserve">the Department recommends that the fishery be granted export approval for three years, until </w:t>
      </w:r>
      <w:r w:rsidR="00B0432F" w:rsidRPr="000C0032">
        <w:rPr>
          <w:rFonts w:cs="Arial"/>
          <w:noProof/>
        </w:rPr>
        <w:t xml:space="preserve">27 May </w:t>
      </w:r>
      <w:r w:rsidR="00222B07" w:rsidRPr="000C0032">
        <w:rPr>
          <w:rFonts w:cs="Arial"/>
          <w:noProof/>
        </w:rPr>
        <w:t>2022, by declaring the fishery an approved wildlife trade operation and amending the list of exempt native specimens under the EPBC Act.</w:t>
      </w:r>
    </w:p>
    <w:p w14:paraId="1892289E" w14:textId="31EBD01E" w:rsidR="00B0432F" w:rsidRPr="000C0032" w:rsidRDefault="00B0432F" w:rsidP="006F72AC">
      <w:pPr>
        <w:tabs>
          <w:tab w:val="left" w:pos="360"/>
        </w:tabs>
        <w:spacing w:before="60" w:after="60"/>
        <w:rPr>
          <w:rFonts w:cs="Arial"/>
          <w:noProof/>
        </w:rPr>
      </w:pPr>
      <w:r w:rsidRPr="000C0032">
        <w:rPr>
          <w:rFonts w:cs="Arial"/>
          <w:noProof/>
        </w:rPr>
        <w:t xml:space="preserve">The Department also recommends the fishery’s management regime </w:t>
      </w:r>
      <w:r w:rsidR="00A20B2C" w:rsidRPr="000C0032">
        <w:rPr>
          <w:rFonts w:cs="Arial"/>
          <w:noProof/>
        </w:rPr>
        <w:t xml:space="preserve">be reaccredited </w:t>
      </w:r>
      <w:r w:rsidRPr="000C0032">
        <w:rPr>
          <w:rFonts w:cs="Arial"/>
          <w:noProof/>
        </w:rPr>
        <w:t>under Part 13 of the EPBC Act</w:t>
      </w:r>
      <w:r w:rsidR="00A20B2C" w:rsidRPr="000C0032">
        <w:rPr>
          <w:rFonts w:cs="Arial"/>
          <w:noProof/>
        </w:rPr>
        <w:t>, subject to revised conditions</w:t>
      </w:r>
      <w:r w:rsidR="008F1CDD" w:rsidRPr="000C0032">
        <w:rPr>
          <w:rFonts w:cs="Arial"/>
          <w:noProof/>
        </w:rPr>
        <w:t xml:space="preserve"> detailed in Section 4 of this report</w:t>
      </w:r>
      <w:r w:rsidRPr="000C0032">
        <w:rPr>
          <w:rFonts w:cs="Arial"/>
          <w:noProof/>
        </w:rPr>
        <w:t>.</w:t>
      </w:r>
    </w:p>
    <w:p w14:paraId="0FE05E53" w14:textId="0A1390E2" w:rsidR="00E30F2A" w:rsidRPr="002E6AB4" w:rsidRDefault="00E30F2A" w:rsidP="006F72AC">
      <w:pPr>
        <w:tabs>
          <w:tab w:val="left" w:pos="360"/>
        </w:tabs>
        <w:spacing w:before="60" w:after="60"/>
        <w:rPr>
          <w:rFonts w:cs="Arial"/>
          <w:noProof/>
          <w:sz w:val="20"/>
          <w:szCs w:val="20"/>
        </w:rPr>
        <w:sectPr w:rsidR="00E30F2A" w:rsidRPr="002E6AB4" w:rsidSect="001955CD">
          <w:footerReference w:type="first" r:id="rId23"/>
          <w:pgSz w:w="11906" w:h="16838"/>
          <w:pgMar w:top="1418" w:right="1276" w:bottom="567" w:left="1418" w:header="425" w:footer="425" w:gutter="0"/>
          <w:pgNumType w:start="1"/>
          <w:cols w:space="708"/>
          <w:titlePg/>
          <w:docGrid w:linePitch="360"/>
        </w:sectPr>
      </w:pPr>
      <w:r w:rsidRPr="000C0032">
        <w:rPr>
          <w:rFonts w:cs="Arial"/>
          <w:noProof/>
        </w:rPr>
        <w:t>Unless a specific time frame is provided, each condition must be addressed within the period of the approved wildlife trade operation declaration for the fishery</w:t>
      </w:r>
      <w:r>
        <w:rPr>
          <w:rFonts w:cs="Arial"/>
          <w:noProof/>
        </w:rPr>
        <w:t>.</w:t>
      </w:r>
    </w:p>
    <w:p w14:paraId="7795D446" w14:textId="0BFF7E95" w:rsidR="00F8472A" w:rsidRPr="002E6AB4" w:rsidRDefault="00F8472A" w:rsidP="00937DA0">
      <w:pPr>
        <w:tabs>
          <w:tab w:val="left" w:pos="360"/>
        </w:tabs>
        <w:spacing w:before="60" w:after="60"/>
        <w:rPr>
          <w:rFonts w:cs="Arial"/>
          <w:sz w:val="20"/>
          <w:szCs w:val="20"/>
        </w:rPr>
      </w:pPr>
    </w:p>
    <w:p w14:paraId="5B299803" w14:textId="77777777" w:rsidR="00937DA0" w:rsidRPr="002E6AB4" w:rsidRDefault="00937DA0" w:rsidP="00CF1DE5">
      <w:pPr>
        <w:tabs>
          <w:tab w:val="left" w:pos="360"/>
        </w:tabs>
        <w:rPr>
          <w:rFonts w:cs="Arial"/>
          <w:sz w:val="20"/>
          <w:szCs w:val="20"/>
        </w:rPr>
        <w:sectPr w:rsidR="00937DA0" w:rsidRPr="002E6AB4" w:rsidSect="00937DA0">
          <w:footerReference w:type="first" r:id="rId24"/>
          <w:type w:val="continuous"/>
          <w:pgSz w:w="11906" w:h="16838"/>
          <w:pgMar w:top="1418" w:right="1276" w:bottom="567" w:left="1418" w:header="425" w:footer="425" w:gutter="0"/>
          <w:pgNumType w:start="1"/>
          <w:cols w:space="708"/>
          <w:titlePg/>
          <w:docGrid w:linePitch="360"/>
        </w:sectPr>
      </w:pPr>
    </w:p>
    <w:p w14:paraId="048F6092" w14:textId="2243B3ED" w:rsidR="00AB194A" w:rsidRPr="00822445" w:rsidRDefault="00134108" w:rsidP="00ED3090">
      <w:pPr>
        <w:pStyle w:val="Heading1"/>
        <w:rPr>
          <w:rStyle w:val="Emphasis"/>
          <w:i w:val="0"/>
          <w:iCs w:val="0"/>
          <w:sz w:val="20"/>
          <w:szCs w:val="20"/>
        </w:rPr>
      </w:pPr>
      <w:bookmarkStart w:id="3" w:name="_Toc9427039"/>
      <w:bookmarkStart w:id="4" w:name="_Toc9427574"/>
      <w:bookmarkStart w:id="5" w:name="_Toc316301050"/>
      <w:r w:rsidRPr="002E6AB4">
        <w:rPr>
          <w:sz w:val="20"/>
          <w:szCs w:val="20"/>
        </w:rPr>
        <w:lastRenderedPageBreak/>
        <w:t>Section</w:t>
      </w:r>
      <w:r w:rsidR="00885298" w:rsidRPr="002E6AB4">
        <w:rPr>
          <w:rStyle w:val="Emphasis"/>
          <w:i w:val="0"/>
          <w:iCs w:val="0"/>
          <w:sz w:val="20"/>
          <w:szCs w:val="20"/>
        </w:rPr>
        <w:t xml:space="preserve"> </w:t>
      </w:r>
      <w:r w:rsidR="00BC5432" w:rsidRPr="002E6AB4">
        <w:rPr>
          <w:rStyle w:val="Emphasis"/>
          <w:i w:val="0"/>
          <w:iCs w:val="0"/>
          <w:sz w:val="20"/>
          <w:szCs w:val="20"/>
        </w:rPr>
        <w:t>1</w:t>
      </w:r>
      <w:r w:rsidR="00885298" w:rsidRPr="002E6AB4">
        <w:rPr>
          <w:rStyle w:val="Emphasis"/>
          <w:i w:val="0"/>
          <w:iCs w:val="0"/>
          <w:sz w:val="20"/>
          <w:szCs w:val="20"/>
        </w:rPr>
        <w:t xml:space="preserve">: </w:t>
      </w:r>
      <w:r w:rsidR="0080417B" w:rsidRPr="002E6AB4">
        <w:rPr>
          <w:rStyle w:val="Emphasis"/>
          <w:i w:val="0"/>
          <w:iCs w:val="0"/>
          <w:sz w:val="20"/>
          <w:szCs w:val="20"/>
        </w:rPr>
        <w:t>A</w:t>
      </w:r>
      <w:r w:rsidRPr="002E6AB4">
        <w:rPr>
          <w:rStyle w:val="Emphasis"/>
          <w:i w:val="0"/>
          <w:iCs w:val="0"/>
          <w:sz w:val="20"/>
          <w:szCs w:val="20"/>
        </w:rPr>
        <w:t xml:space="preserve">ssessment Summary of the </w:t>
      </w:r>
      <w:r w:rsidR="009F5A80" w:rsidRPr="002E6AB4">
        <w:rPr>
          <w:rStyle w:val="Emphasis"/>
          <w:i w:val="0"/>
          <w:iCs w:val="0"/>
          <w:sz w:val="20"/>
          <w:szCs w:val="20"/>
        </w:rPr>
        <w:t>Queensland Blue Swimmer Crab Fishery a</w:t>
      </w:r>
      <w:r w:rsidRPr="002E6AB4">
        <w:rPr>
          <w:rStyle w:val="Emphasis"/>
          <w:i w:val="0"/>
          <w:iCs w:val="0"/>
          <w:sz w:val="20"/>
          <w:szCs w:val="20"/>
        </w:rPr>
        <w:t xml:space="preserve">gainst the Guidelines for the Ecologically Sustainable Management of Fisheries (2nd Edition), </w:t>
      </w:r>
      <w:r w:rsidR="009F5A80" w:rsidRPr="002E6AB4">
        <w:rPr>
          <w:rStyle w:val="Emphasis"/>
          <w:i w:val="0"/>
          <w:iCs w:val="0"/>
          <w:sz w:val="20"/>
          <w:szCs w:val="20"/>
        </w:rPr>
        <w:t xml:space="preserve">consistent </w:t>
      </w:r>
      <w:r w:rsidRPr="002E6AB4">
        <w:rPr>
          <w:rStyle w:val="Emphasis"/>
          <w:i w:val="0"/>
          <w:iCs w:val="0"/>
          <w:sz w:val="20"/>
          <w:szCs w:val="20"/>
        </w:rPr>
        <w:t>with the EPBC Act</w:t>
      </w:r>
      <w:bookmarkEnd w:id="3"/>
      <w:bookmarkEnd w:id="4"/>
    </w:p>
    <w:tbl>
      <w:tblPr>
        <w:tblStyle w:val="TableGrid"/>
        <w:tblW w:w="5000" w:type="pct"/>
        <w:tblLook w:val="04A0" w:firstRow="1" w:lastRow="0" w:firstColumn="1" w:lastColumn="0" w:noHBand="0" w:noVBand="1"/>
      </w:tblPr>
      <w:tblGrid>
        <w:gridCol w:w="2122"/>
        <w:gridCol w:w="1133"/>
        <w:gridCol w:w="1133"/>
        <w:gridCol w:w="1136"/>
        <w:gridCol w:w="9262"/>
      </w:tblGrid>
      <w:tr w:rsidR="00EA373E" w:rsidRPr="002E6AB4" w14:paraId="5241E59E" w14:textId="77777777" w:rsidTr="00ED3090">
        <w:trPr>
          <w:cnfStyle w:val="100000000000" w:firstRow="1" w:lastRow="0" w:firstColumn="0" w:lastColumn="0" w:oddVBand="0" w:evenVBand="0" w:oddHBand="0" w:evenHBand="0" w:firstRowFirstColumn="0" w:firstRowLastColumn="0" w:lastRowFirstColumn="0" w:lastRowLastColumn="0"/>
        </w:trPr>
        <w:tc>
          <w:tcPr>
            <w:tcW w:w="718" w:type="pct"/>
            <w:vAlign w:val="center"/>
          </w:tcPr>
          <w:p w14:paraId="0B78829B" w14:textId="459FFB97" w:rsidR="00AB194A" w:rsidRPr="002E6AB4" w:rsidRDefault="00B97B40" w:rsidP="00ED3090">
            <w:pPr>
              <w:spacing w:before="60" w:after="60"/>
              <w:rPr>
                <w:rFonts w:cs="Arial"/>
                <w:b/>
                <w:sz w:val="20"/>
                <w:szCs w:val="20"/>
              </w:rPr>
            </w:pPr>
            <w:r w:rsidRPr="002E6AB4">
              <w:rPr>
                <w:rFonts w:cs="Arial"/>
                <w:b/>
                <w:sz w:val="20"/>
                <w:szCs w:val="20"/>
              </w:rPr>
              <w:t>Guidelines assessment</w:t>
            </w:r>
          </w:p>
        </w:tc>
        <w:tc>
          <w:tcPr>
            <w:tcW w:w="383" w:type="pct"/>
            <w:shd w:val="clear" w:color="auto" w:fill="92D050"/>
            <w:vAlign w:val="center"/>
          </w:tcPr>
          <w:p w14:paraId="29372550" w14:textId="77777777" w:rsidR="00AB194A" w:rsidRPr="002E6AB4" w:rsidRDefault="00AB194A" w:rsidP="002F0C8B">
            <w:pPr>
              <w:spacing w:before="60" w:after="60"/>
              <w:jc w:val="center"/>
              <w:rPr>
                <w:rFonts w:cs="Arial"/>
                <w:b/>
                <w:sz w:val="20"/>
                <w:szCs w:val="20"/>
              </w:rPr>
            </w:pPr>
            <w:r w:rsidRPr="002E6AB4">
              <w:rPr>
                <w:rFonts w:cs="Arial"/>
                <w:b/>
                <w:sz w:val="20"/>
                <w:szCs w:val="20"/>
              </w:rPr>
              <w:t>Meets</w:t>
            </w:r>
          </w:p>
        </w:tc>
        <w:tc>
          <w:tcPr>
            <w:tcW w:w="383" w:type="pct"/>
            <w:shd w:val="clear" w:color="auto" w:fill="FFC000"/>
            <w:vAlign w:val="center"/>
          </w:tcPr>
          <w:p w14:paraId="439F3FF6" w14:textId="77777777" w:rsidR="00AB194A" w:rsidRPr="002E6AB4" w:rsidRDefault="00AB194A" w:rsidP="002F0C8B">
            <w:pPr>
              <w:spacing w:before="60" w:after="60"/>
              <w:jc w:val="center"/>
              <w:rPr>
                <w:rFonts w:cs="Arial"/>
                <w:b/>
                <w:sz w:val="20"/>
                <w:szCs w:val="20"/>
              </w:rPr>
            </w:pPr>
            <w:r w:rsidRPr="002E6AB4">
              <w:rPr>
                <w:rFonts w:cs="Arial"/>
                <w:b/>
                <w:sz w:val="20"/>
                <w:szCs w:val="20"/>
              </w:rPr>
              <w:t>Partially meets</w:t>
            </w:r>
          </w:p>
        </w:tc>
        <w:tc>
          <w:tcPr>
            <w:tcW w:w="384" w:type="pct"/>
            <w:shd w:val="clear" w:color="auto" w:fill="FF0000"/>
            <w:vAlign w:val="center"/>
          </w:tcPr>
          <w:p w14:paraId="4F65884C" w14:textId="77777777" w:rsidR="00AB194A" w:rsidRPr="002E6AB4" w:rsidRDefault="00AB194A" w:rsidP="002F0C8B">
            <w:pPr>
              <w:spacing w:before="60" w:after="60"/>
              <w:jc w:val="center"/>
              <w:rPr>
                <w:rFonts w:cs="Arial"/>
                <w:b/>
                <w:sz w:val="20"/>
                <w:szCs w:val="20"/>
              </w:rPr>
            </w:pPr>
            <w:r w:rsidRPr="002E6AB4">
              <w:rPr>
                <w:rFonts w:cs="Arial"/>
                <w:b/>
                <w:sz w:val="20"/>
                <w:szCs w:val="20"/>
              </w:rPr>
              <w:t>Does not meet</w:t>
            </w:r>
          </w:p>
        </w:tc>
        <w:tc>
          <w:tcPr>
            <w:tcW w:w="3132" w:type="pct"/>
            <w:vAlign w:val="center"/>
          </w:tcPr>
          <w:p w14:paraId="052AB3D7" w14:textId="77777777" w:rsidR="00AB194A" w:rsidRPr="002E6AB4" w:rsidRDefault="00AB194A" w:rsidP="002F0C8B">
            <w:pPr>
              <w:spacing w:before="60" w:after="60"/>
              <w:jc w:val="center"/>
              <w:rPr>
                <w:rFonts w:cs="Arial"/>
                <w:b/>
                <w:sz w:val="20"/>
                <w:szCs w:val="20"/>
              </w:rPr>
            </w:pPr>
            <w:r w:rsidRPr="002E6AB4">
              <w:rPr>
                <w:rFonts w:cs="Arial"/>
                <w:b/>
                <w:sz w:val="20"/>
                <w:szCs w:val="20"/>
              </w:rPr>
              <w:t>Details</w:t>
            </w:r>
          </w:p>
        </w:tc>
      </w:tr>
      <w:tr w:rsidR="00EA373E" w:rsidRPr="002E6AB4" w14:paraId="1B656C43" w14:textId="77777777" w:rsidTr="00EA373E">
        <w:trPr>
          <w:cnfStyle w:val="000000100000" w:firstRow="0" w:lastRow="0" w:firstColumn="0" w:lastColumn="0" w:oddVBand="0" w:evenVBand="0" w:oddHBand="1" w:evenHBand="0" w:firstRowFirstColumn="0" w:firstRowLastColumn="0" w:lastRowFirstColumn="0" w:lastRowLastColumn="0"/>
        </w:trPr>
        <w:tc>
          <w:tcPr>
            <w:tcW w:w="718" w:type="pct"/>
          </w:tcPr>
          <w:p w14:paraId="29382D6F" w14:textId="77777777" w:rsidR="00AB194A" w:rsidRPr="00822445" w:rsidRDefault="00AB194A" w:rsidP="002F0C8B">
            <w:pPr>
              <w:spacing w:before="60" w:after="60"/>
              <w:rPr>
                <w:rFonts w:cs="Arial"/>
                <w:sz w:val="20"/>
                <w:szCs w:val="20"/>
              </w:rPr>
            </w:pPr>
            <w:r w:rsidRPr="00822445">
              <w:rPr>
                <w:rFonts w:cs="Arial"/>
                <w:sz w:val="20"/>
                <w:szCs w:val="20"/>
              </w:rPr>
              <w:t>Management regime</w:t>
            </w:r>
          </w:p>
        </w:tc>
        <w:tc>
          <w:tcPr>
            <w:tcW w:w="383" w:type="pct"/>
            <w:shd w:val="clear" w:color="auto" w:fill="92D050"/>
          </w:tcPr>
          <w:p w14:paraId="6B33C294" w14:textId="0C5E5CA3" w:rsidR="00AB194A" w:rsidRPr="002E6AB4" w:rsidRDefault="002038FB" w:rsidP="002038FB">
            <w:pPr>
              <w:spacing w:before="60" w:after="60"/>
              <w:rPr>
                <w:rFonts w:cs="Arial"/>
                <w:sz w:val="20"/>
                <w:szCs w:val="20"/>
              </w:rPr>
            </w:pPr>
            <w:r w:rsidRPr="002E6AB4">
              <w:rPr>
                <w:rFonts w:cs="Arial"/>
                <w:sz w:val="20"/>
                <w:szCs w:val="20"/>
              </w:rPr>
              <w:t xml:space="preserve">4 </w:t>
            </w:r>
            <w:r w:rsidR="00990BE6" w:rsidRPr="002E6AB4">
              <w:rPr>
                <w:rFonts w:cs="Arial"/>
                <w:sz w:val="20"/>
                <w:szCs w:val="20"/>
              </w:rPr>
              <w:t>of 9</w:t>
            </w:r>
          </w:p>
        </w:tc>
        <w:tc>
          <w:tcPr>
            <w:tcW w:w="383" w:type="pct"/>
            <w:shd w:val="clear" w:color="auto" w:fill="FFC000"/>
          </w:tcPr>
          <w:p w14:paraId="3BBC9E01" w14:textId="76E42538" w:rsidR="00AB194A" w:rsidRPr="002E6AB4" w:rsidRDefault="002038FB" w:rsidP="002F0C8B">
            <w:pPr>
              <w:spacing w:before="60" w:after="60"/>
              <w:rPr>
                <w:rFonts w:cs="Arial"/>
                <w:sz w:val="20"/>
                <w:szCs w:val="20"/>
              </w:rPr>
            </w:pPr>
            <w:r w:rsidRPr="002E6AB4">
              <w:rPr>
                <w:rFonts w:cs="Arial"/>
                <w:sz w:val="20"/>
                <w:szCs w:val="20"/>
              </w:rPr>
              <w:t xml:space="preserve">1 </w:t>
            </w:r>
            <w:r w:rsidR="00990BE6" w:rsidRPr="002E6AB4">
              <w:rPr>
                <w:rFonts w:cs="Arial"/>
                <w:sz w:val="20"/>
                <w:szCs w:val="20"/>
              </w:rPr>
              <w:t>of 9</w:t>
            </w:r>
          </w:p>
        </w:tc>
        <w:tc>
          <w:tcPr>
            <w:tcW w:w="384" w:type="pct"/>
            <w:shd w:val="clear" w:color="auto" w:fill="FF0000"/>
          </w:tcPr>
          <w:p w14:paraId="4E06581E" w14:textId="66E1898A" w:rsidR="00AB194A" w:rsidRPr="002E6AB4" w:rsidRDefault="002038FB" w:rsidP="002038FB">
            <w:pPr>
              <w:spacing w:before="60" w:after="60"/>
              <w:rPr>
                <w:rFonts w:cs="Arial"/>
                <w:sz w:val="20"/>
                <w:szCs w:val="20"/>
              </w:rPr>
            </w:pPr>
            <w:r w:rsidRPr="002E6AB4">
              <w:rPr>
                <w:rFonts w:cs="Arial"/>
                <w:sz w:val="20"/>
                <w:szCs w:val="20"/>
              </w:rPr>
              <w:t>4 of 9</w:t>
            </w:r>
          </w:p>
        </w:tc>
        <w:tc>
          <w:tcPr>
            <w:tcW w:w="3132" w:type="pct"/>
          </w:tcPr>
          <w:p w14:paraId="3C1A8F8C" w14:textId="5E18CFF7" w:rsidR="00901B9B" w:rsidRPr="002E6AB4" w:rsidRDefault="009D087B" w:rsidP="00ED3090">
            <w:pPr>
              <w:pStyle w:val="BodyText1"/>
              <w:spacing w:before="60" w:after="60" w:line="240" w:lineRule="auto"/>
              <w:rPr>
                <w:rFonts w:cs="Arial"/>
                <w:sz w:val="20"/>
              </w:rPr>
            </w:pPr>
            <w:r w:rsidRPr="002E6AB4">
              <w:rPr>
                <w:rFonts w:cs="Arial"/>
                <w:sz w:val="20"/>
              </w:rPr>
              <w:t>Although the management of the fishery is well documented, consultative</w:t>
            </w:r>
            <w:r w:rsidR="00617D56">
              <w:rPr>
                <w:rFonts w:cs="Arial"/>
                <w:sz w:val="20"/>
              </w:rPr>
              <w:t>,</w:t>
            </w:r>
            <w:r w:rsidRPr="002E6AB4">
              <w:rPr>
                <w:rFonts w:cs="Arial"/>
                <w:sz w:val="20"/>
              </w:rPr>
              <w:t xml:space="preserve"> and informed by regular stock assessments, t</w:t>
            </w:r>
            <w:r w:rsidR="00901B9B" w:rsidRPr="002E6AB4">
              <w:rPr>
                <w:rFonts w:cs="Arial"/>
                <w:sz w:val="20"/>
              </w:rPr>
              <w:t xml:space="preserve">here is currently no </w:t>
            </w:r>
            <w:r w:rsidRPr="002E6AB4">
              <w:rPr>
                <w:rFonts w:cs="Arial"/>
                <w:sz w:val="20"/>
              </w:rPr>
              <w:t xml:space="preserve">formal </w:t>
            </w:r>
            <w:r w:rsidR="00901B9B" w:rsidRPr="002E6AB4">
              <w:rPr>
                <w:rFonts w:cs="Arial"/>
                <w:sz w:val="20"/>
              </w:rPr>
              <w:t>process in place for reviewing management performance</w:t>
            </w:r>
            <w:r w:rsidRPr="002E6AB4">
              <w:rPr>
                <w:rFonts w:cs="Arial"/>
                <w:sz w:val="20"/>
              </w:rPr>
              <w:t xml:space="preserve"> or for managing ecological risk</w:t>
            </w:r>
            <w:r w:rsidR="00901B9B" w:rsidRPr="002E6AB4">
              <w:rPr>
                <w:rFonts w:cs="Arial"/>
                <w:sz w:val="20"/>
              </w:rPr>
              <w:t>.</w:t>
            </w:r>
            <w:r w:rsidRPr="002E6AB4">
              <w:rPr>
                <w:rFonts w:cs="Arial"/>
                <w:sz w:val="20"/>
              </w:rPr>
              <w:t xml:space="preserve"> This is expected to be addressed </w:t>
            </w:r>
            <w:r w:rsidR="00FF653E" w:rsidRPr="002E6AB4">
              <w:rPr>
                <w:rFonts w:cs="Arial"/>
                <w:sz w:val="20"/>
              </w:rPr>
              <w:t>over the next three years (2019</w:t>
            </w:r>
            <w:r w:rsidR="00ED3090" w:rsidRPr="002E6AB4">
              <w:rPr>
                <w:rFonts w:cs="Arial"/>
                <w:sz w:val="20"/>
              </w:rPr>
              <w:t>–</w:t>
            </w:r>
            <w:r w:rsidR="00FF653E" w:rsidRPr="002E6AB4">
              <w:rPr>
                <w:rFonts w:cs="Arial"/>
                <w:sz w:val="20"/>
              </w:rPr>
              <w:t>2021)</w:t>
            </w:r>
            <w:r w:rsidRPr="002E6AB4">
              <w:rPr>
                <w:rFonts w:cs="Arial"/>
                <w:sz w:val="20"/>
              </w:rPr>
              <w:t xml:space="preserve">, when QDAF </w:t>
            </w:r>
            <w:r w:rsidR="00FF653E" w:rsidRPr="002E6AB4">
              <w:rPr>
                <w:rFonts w:cs="Arial"/>
                <w:sz w:val="20"/>
              </w:rPr>
              <w:t>complete ecological risk assessments</w:t>
            </w:r>
            <w:r w:rsidR="0040341D" w:rsidRPr="002E6AB4">
              <w:rPr>
                <w:rFonts w:cs="Arial"/>
                <w:sz w:val="20"/>
              </w:rPr>
              <w:t>,</w:t>
            </w:r>
            <w:r w:rsidR="00FF653E" w:rsidRPr="002E6AB4">
              <w:rPr>
                <w:rFonts w:cs="Arial"/>
                <w:sz w:val="20"/>
              </w:rPr>
              <w:t xml:space="preserve"> and </w:t>
            </w:r>
            <w:r w:rsidRPr="002E6AB4">
              <w:rPr>
                <w:rFonts w:cs="Arial"/>
                <w:sz w:val="20"/>
              </w:rPr>
              <w:t>develop and implement a harvest strategy</w:t>
            </w:r>
            <w:r w:rsidR="00901B9B" w:rsidRPr="002E6AB4">
              <w:rPr>
                <w:rFonts w:cs="Arial"/>
                <w:sz w:val="20"/>
              </w:rPr>
              <w:t xml:space="preserve"> </w:t>
            </w:r>
            <w:r w:rsidRPr="002E6AB4">
              <w:rPr>
                <w:rFonts w:cs="Arial"/>
                <w:sz w:val="20"/>
              </w:rPr>
              <w:t>for the fishery. Th</w:t>
            </w:r>
            <w:r w:rsidR="00FF653E" w:rsidRPr="002E6AB4">
              <w:rPr>
                <w:rFonts w:cs="Arial"/>
                <w:sz w:val="20"/>
              </w:rPr>
              <w:t>e</w:t>
            </w:r>
            <w:r w:rsidRPr="002E6AB4">
              <w:rPr>
                <w:rFonts w:cs="Arial"/>
                <w:sz w:val="20"/>
              </w:rPr>
              <w:t xml:space="preserve"> harvest strategy is expected to </w:t>
            </w:r>
            <w:r w:rsidR="00901B9B" w:rsidRPr="002E6AB4">
              <w:rPr>
                <w:rFonts w:cs="Arial"/>
                <w:sz w:val="20"/>
              </w:rPr>
              <w:t>contain strategic objectives and performance criteria by which the effectiveness of the management arrangements can be measured.</w:t>
            </w:r>
          </w:p>
          <w:p w14:paraId="646F42E0" w14:textId="005454F9" w:rsidR="00AB194A" w:rsidRPr="002E6AB4" w:rsidRDefault="00901B9B" w:rsidP="00852BFA">
            <w:pPr>
              <w:spacing w:before="60" w:after="60"/>
              <w:rPr>
                <w:rFonts w:cs="Arial"/>
                <w:sz w:val="20"/>
                <w:szCs w:val="20"/>
              </w:rPr>
            </w:pPr>
            <w:r w:rsidRPr="002E6AB4">
              <w:rPr>
                <w:rFonts w:cs="Arial"/>
                <w:sz w:val="20"/>
                <w:szCs w:val="20"/>
              </w:rPr>
              <w:t xml:space="preserve">Ongoing assessment, monitoring and management of risk will depend on having quality information. </w:t>
            </w:r>
            <w:r w:rsidR="00FF653E" w:rsidRPr="002E6AB4">
              <w:rPr>
                <w:rFonts w:cs="Arial"/>
                <w:sz w:val="20"/>
                <w:szCs w:val="20"/>
              </w:rPr>
              <w:t>The Department considers it important that a</w:t>
            </w:r>
            <w:r w:rsidRPr="002E6AB4">
              <w:rPr>
                <w:rFonts w:cs="Arial"/>
                <w:sz w:val="20"/>
                <w:szCs w:val="20"/>
              </w:rPr>
              <w:t xml:space="preserve"> system </w:t>
            </w:r>
            <w:r w:rsidR="005747AD">
              <w:rPr>
                <w:rFonts w:cs="Arial"/>
                <w:sz w:val="20"/>
                <w:szCs w:val="20"/>
              </w:rPr>
              <w:t xml:space="preserve">be implemented to </w:t>
            </w:r>
            <w:r w:rsidRPr="002E6AB4">
              <w:rPr>
                <w:rFonts w:cs="Arial"/>
                <w:sz w:val="20"/>
                <w:szCs w:val="20"/>
              </w:rPr>
              <w:t xml:space="preserve">ensure </w:t>
            </w:r>
            <w:r w:rsidR="005747AD">
              <w:rPr>
                <w:rFonts w:cs="Arial"/>
                <w:sz w:val="20"/>
                <w:szCs w:val="20"/>
              </w:rPr>
              <w:t xml:space="preserve">there is robust information, and that ecological risks are </w:t>
            </w:r>
            <w:r w:rsidRPr="002E6AB4">
              <w:rPr>
                <w:rFonts w:cs="Arial"/>
                <w:sz w:val="20"/>
                <w:szCs w:val="20"/>
              </w:rPr>
              <w:t xml:space="preserve">identified and managed in a precautionary </w:t>
            </w:r>
            <w:r w:rsidR="0067599C">
              <w:rPr>
                <w:rFonts w:cs="Arial"/>
                <w:sz w:val="20"/>
                <w:szCs w:val="20"/>
              </w:rPr>
              <w:t>manner</w:t>
            </w:r>
            <w:r w:rsidRPr="002E6AB4">
              <w:rPr>
                <w:rFonts w:cs="Arial"/>
                <w:sz w:val="20"/>
                <w:szCs w:val="20"/>
              </w:rPr>
              <w:t xml:space="preserve"> as soon as possible. </w:t>
            </w:r>
            <w:r w:rsidR="00FF653E" w:rsidRPr="002E6AB4">
              <w:rPr>
                <w:rFonts w:cs="Arial"/>
                <w:sz w:val="20"/>
                <w:szCs w:val="20"/>
              </w:rPr>
              <w:t xml:space="preserve">Risk mitigation measures should be consistent with all </w:t>
            </w:r>
            <w:r w:rsidRPr="002E6AB4">
              <w:rPr>
                <w:rFonts w:cs="Arial"/>
                <w:sz w:val="20"/>
                <w:szCs w:val="20"/>
              </w:rPr>
              <w:t>relevant threat abatement plans, recovery plans, the National Policy on Fisheries Bycatch</w:t>
            </w:r>
            <w:r w:rsidR="0040341D" w:rsidRPr="002E6AB4">
              <w:rPr>
                <w:rFonts w:cs="Arial"/>
                <w:sz w:val="20"/>
                <w:szCs w:val="20"/>
              </w:rPr>
              <w:t xml:space="preserve"> </w:t>
            </w:r>
            <w:r w:rsidRPr="002E6AB4">
              <w:rPr>
                <w:rFonts w:cs="Arial"/>
                <w:sz w:val="20"/>
                <w:szCs w:val="20"/>
              </w:rPr>
              <w:t>and bycatch action strategies.</w:t>
            </w:r>
          </w:p>
        </w:tc>
      </w:tr>
      <w:tr w:rsidR="00EA373E" w:rsidRPr="002E6AB4" w14:paraId="56282922" w14:textId="77777777" w:rsidTr="00EA373E">
        <w:trPr>
          <w:cnfStyle w:val="000000010000" w:firstRow="0" w:lastRow="0" w:firstColumn="0" w:lastColumn="0" w:oddVBand="0" w:evenVBand="0" w:oddHBand="0" w:evenHBand="1" w:firstRowFirstColumn="0" w:firstRowLastColumn="0" w:lastRowFirstColumn="0" w:lastRowLastColumn="0"/>
        </w:trPr>
        <w:tc>
          <w:tcPr>
            <w:tcW w:w="718" w:type="pct"/>
          </w:tcPr>
          <w:p w14:paraId="1CF6F480" w14:textId="10FB42AA" w:rsidR="00AB194A" w:rsidRPr="002E6AB4" w:rsidRDefault="00AB194A">
            <w:pPr>
              <w:spacing w:before="60" w:after="60"/>
              <w:rPr>
                <w:rFonts w:cs="Arial"/>
                <w:sz w:val="20"/>
                <w:szCs w:val="20"/>
              </w:rPr>
            </w:pPr>
            <w:r w:rsidRPr="00822445">
              <w:rPr>
                <w:rFonts w:cs="Arial"/>
                <w:sz w:val="20"/>
                <w:szCs w:val="20"/>
              </w:rPr>
              <w:t xml:space="preserve">Principle </w:t>
            </w:r>
            <w:r w:rsidR="00EA373E" w:rsidRPr="00742C0E">
              <w:rPr>
                <w:rFonts w:cs="Arial"/>
                <w:sz w:val="20"/>
                <w:szCs w:val="20"/>
              </w:rPr>
              <w:t>1</w:t>
            </w:r>
            <w:r w:rsidR="00EA373E" w:rsidRPr="00742C0E">
              <w:rPr>
                <w:rFonts w:cs="Arial"/>
                <w:sz w:val="20"/>
                <w:szCs w:val="20"/>
              </w:rPr>
              <w:br/>
            </w:r>
            <w:r w:rsidRPr="002E6AB4">
              <w:rPr>
                <w:rFonts w:cs="Arial"/>
                <w:sz w:val="20"/>
                <w:szCs w:val="20"/>
              </w:rPr>
              <w:t>(target stocks)</w:t>
            </w:r>
          </w:p>
        </w:tc>
        <w:tc>
          <w:tcPr>
            <w:tcW w:w="383" w:type="pct"/>
            <w:shd w:val="clear" w:color="auto" w:fill="92D050"/>
          </w:tcPr>
          <w:p w14:paraId="5B4DF742" w14:textId="03905CAE" w:rsidR="002038FB" w:rsidRPr="002E6AB4" w:rsidRDefault="004445B4" w:rsidP="002038FB">
            <w:pPr>
              <w:spacing w:before="60" w:after="60"/>
              <w:rPr>
                <w:rFonts w:cs="Arial"/>
                <w:sz w:val="20"/>
                <w:szCs w:val="20"/>
              </w:rPr>
            </w:pPr>
            <w:r w:rsidRPr="002E6AB4">
              <w:rPr>
                <w:rFonts w:cs="Arial"/>
                <w:sz w:val="20"/>
                <w:szCs w:val="20"/>
              </w:rPr>
              <w:t>0</w:t>
            </w:r>
            <w:r w:rsidR="008C611B" w:rsidRPr="002E6AB4">
              <w:rPr>
                <w:rFonts w:cs="Arial"/>
                <w:sz w:val="20"/>
                <w:szCs w:val="20"/>
              </w:rPr>
              <w:t xml:space="preserve"> </w:t>
            </w:r>
            <w:r w:rsidR="000C3525" w:rsidRPr="002E6AB4">
              <w:rPr>
                <w:rFonts w:cs="Arial"/>
                <w:sz w:val="20"/>
                <w:szCs w:val="20"/>
              </w:rPr>
              <w:t xml:space="preserve">of </w:t>
            </w:r>
            <w:r w:rsidR="002038FB" w:rsidRPr="002E6AB4">
              <w:rPr>
                <w:rFonts w:cs="Arial"/>
                <w:sz w:val="20"/>
                <w:szCs w:val="20"/>
              </w:rPr>
              <w:t>11</w:t>
            </w:r>
          </w:p>
          <w:p w14:paraId="490E81C8" w14:textId="622D6056" w:rsidR="00AB194A" w:rsidRPr="002E6AB4" w:rsidRDefault="002038FB" w:rsidP="002038FB">
            <w:pPr>
              <w:spacing w:before="60" w:after="60"/>
              <w:rPr>
                <w:rFonts w:cs="Arial"/>
                <w:sz w:val="20"/>
                <w:szCs w:val="20"/>
              </w:rPr>
            </w:pPr>
            <w:r w:rsidRPr="002E6AB4">
              <w:rPr>
                <w:rFonts w:cs="Arial"/>
                <w:sz w:val="20"/>
                <w:szCs w:val="20"/>
              </w:rPr>
              <w:t>(2 N/A)</w:t>
            </w:r>
          </w:p>
        </w:tc>
        <w:tc>
          <w:tcPr>
            <w:tcW w:w="383" w:type="pct"/>
            <w:shd w:val="clear" w:color="auto" w:fill="FFC000"/>
          </w:tcPr>
          <w:p w14:paraId="4C95A0BC" w14:textId="6F041786" w:rsidR="00AB194A" w:rsidRPr="002E6AB4" w:rsidRDefault="000E3E62" w:rsidP="004445B4">
            <w:pPr>
              <w:spacing w:before="60" w:after="60"/>
              <w:rPr>
                <w:rFonts w:cs="Arial"/>
                <w:sz w:val="20"/>
                <w:szCs w:val="20"/>
              </w:rPr>
            </w:pPr>
            <w:r>
              <w:rPr>
                <w:rFonts w:cs="Arial"/>
                <w:sz w:val="20"/>
                <w:szCs w:val="20"/>
              </w:rPr>
              <w:t>8</w:t>
            </w:r>
            <w:r w:rsidRPr="002E6AB4">
              <w:rPr>
                <w:rFonts w:cs="Arial"/>
                <w:sz w:val="20"/>
                <w:szCs w:val="20"/>
              </w:rPr>
              <w:t xml:space="preserve"> </w:t>
            </w:r>
            <w:r w:rsidR="000C3525" w:rsidRPr="002E6AB4">
              <w:rPr>
                <w:rFonts w:cs="Arial"/>
                <w:sz w:val="20"/>
                <w:szCs w:val="20"/>
              </w:rPr>
              <w:t xml:space="preserve">of </w:t>
            </w:r>
            <w:r w:rsidR="002038FB" w:rsidRPr="002E6AB4">
              <w:rPr>
                <w:rFonts w:cs="Arial"/>
                <w:sz w:val="20"/>
                <w:szCs w:val="20"/>
              </w:rPr>
              <w:t>11</w:t>
            </w:r>
          </w:p>
        </w:tc>
        <w:tc>
          <w:tcPr>
            <w:tcW w:w="384" w:type="pct"/>
            <w:shd w:val="clear" w:color="auto" w:fill="FF0000"/>
          </w:tcPr>
          <w:p w14:paraId="2344264A" w14:textId="7BFBF55D" w:rsidR="00AB194A" w:rsidRPr="002E6AB4" w:rsidRDefault="000E3E62" w:rsidP="002038FB">
            <w:pPr>
              <w:spacing w:before="60" w:after="60"/>
              <w:rPr>
                <w:rFonts w:cs="Arial"/>
                <w:sz w:val="20"/>
                <w:szCs w:val="20"/>
              </w:rPr>
            </w:pPr>
            <w:r>
              <w:rPr>
                <w:rFonts w:cs="Arial"/>
                <w:sz w:val="20"/>
                <w:szCs w:val="20"/>
              </w:rPr>
              <w:t>1</w:t>
            </w:r>
            <w:r w:rsidRPr="002E6AB4">
              <w:rPr>
                <w:rFonts w:cs="Arial"/>
                <w:sz w:val="20"/>
                <w:szCs w:val="20"/>
              </w:rPr>
              <w:t xml:space="preserve"> </w:t>
            </w:r>
            <w:r w:rsidR="002038FB" w:rsidRPr="002E6AB4">
              <w:rPr>
                <w:rFonts w:cs="Arial"/>
                <w:sz w:val="20"/>
                <w:szCs w:val="20"/>
              </w:rPr>
              <w:t>of 11</w:t>
            </w:r>
          </w:p>
        </w:tc>
        <w:tc>
          <w:tcPr>
            <w:tcW w:w="3132" w:type="pct"/>
          </w:tcPr>
          <w:p w14:paraId="2690A042" w14:textId="072C177D" w:rsidR="00E83773" w:rsidRPr="002E6AB4" w:rsidRDefault="00735839" w:rsidP="00DE246C">
            <w:pPr>
              <w:spacing w:before="60" w:after="60"/>
              <w:rPr>
                <w:rFonts w:cs="Arial"/>
                <w:sz w:val="20"/>
                <w:szCs w:val="20"/>
              </w:rPr>
            </w:pPr>
            <w:r w:rsidRPr="002E6AB4">
              <w:rPr>
                <w:rFonts w:cs="Arial"/>
                <w:sz w:val="20"/>
                <w:szCs w:val="20"/>
              </w:rPr>
              <w:t>T</w:t>
            </w:r>
            <w:r w:rsidR="00E83773" w:rsidRPr="002E6AB4">
              <w:rPr>
                <w:rFonts w:cs="Arial"/>
                <w:sz w:val="20"/>
                <w:szCs w:val="20"/>
              </w:rPr>
              <w:t>he most recent (2015) stock assessment found that overall, commercial catches were likely to be sustainable and unlikely to be impairing recruitment</w:t>
            </w:r>
            <w:r w:rsidR="00FC2264" w:rsidRPr="002E6AB4">
              <w:rPr>
                <w:rFonts w:cs="Arial"/>
                <w:sz w:val="20"/>
                <w:szCs w:val="20"/>
              </w:rPr>
              <w:t xml:space="preserve">. However, </w:t>
            </w:r>
            <w:r w:rsidR="00E83773" w:rsidRPr="002E6AB4">
              <w:rPr>
                <w:rFonts w:cs="Arial"/>
                <w:sz w:val="20"/>
                <w:szCs w:val="20"/>
              </w:rPr>
              <w:t>there was evidence to suggest th</w:t>
            </w:r>
            <w:r w:rsidR="00FC2264" w:rsidRPr="002E6AB4">
              <w:rPr>
                <w:rFonts w:cs="Arial"/>
                <w:sz w:val="20"/>
                <w:szCs w:val="20"/>
              </w:rPr>
              <w:t>at</w:t>
            </w:r>
            <w:r w:rsidR="00E83773" w:rsidRPr="002E6AB4">
              <w:rPr>
                <w:rFonts w:cs="Arial"/>
                <w:sz w:val="20"/>
                <w:szCs w:val="20"/>
              </w:rPr>
              <w:t xml:space="preserve"> Blue Swimmer Crab biomass was reduced, and there were also no recruitment target reference points for offshore areas of the fishery (</w:t>
            </w:r>
            <w:hyperlink r:id="rId25" w:history="1">
              <w:r w:rsidR="0033390F" w:rsidRPr="00742C0E">
                <w:rPr>
                  <w:rStyle w:val="Hyperlink"/>
                  <w:rFonts w:cs="Arial"/>
                  <w:sz w:val="20"/>
                  <w:szCs w:val="20"/>
                </w:rPr>
                <w:t>Johnston et al. 2018</w:t>
              </w:r>
            </w:hyperlink>
            <w:r w:rsidR="00E83773" w:rsidRPr="00822445">
              <w:rPr>
                <w:rFonts w:cs="Arial"/>
                <w:sz w:val="20"/>
                <w:szCs w:val="20"/>
              </w:rPr>
              <w:t>). Noting concerns around Blue Swimmer Crab population decline</w:t>
            </w:r>
            <w:r w:rsidR="00E83773" w:rsidRPr="002E6AB4">
              <w:rPr>
                <w:rFonts w:cs="Arial"/>
                <w:sz w:val="20"/>
                <w:szCs w:val="20"/>
              </w:rPr>
              <w:t>s, particularly in offshore areas</w:t>
            </w:r>
            <w:r w:rsidR="00EE6691">
              <w:rPr>
                <w:rFonts w:cs="Arial"/>
                <w:sz w:val="20"/>
                <w:szCs w:val="20"/>
              </w:rPr>
              <w:t xml:space="preserve">, </w:t>
            </w:r>
            <w:r w:rsidR="00D5388D" w:rsidRPr="002E6AB4">
              <w:rPr>
                <w:rFonts w:cs="Arial"/>
                <w:sz w:val="20"/>
                <w:szCs w:val="20"/>
              </w:rPr>
              <w:t>QDAF</w:t>
            </w:r>
            <w:r w:rsidR="00E83773" w:rsidRPr="002E6AB4">
              <w:rPr>
                <w:rFonts w:cs="Arial"/>
                <w:sz w:val="20"/>
                <w:szCs w:val="20"/>
              </w:rPr>
              <w:t xml:space="preserve"> may need to </w:t>
            </w:r>
            <w:r w:rsidR="00D5388D" w:rsidRPr="002E6AB4">
              <w:rPr>
                <w:rFonts w:cs="Arial"/>
                <w:sz w:val="20"/>
                <w:szCs w:val="20"/>
              </w:rPr>
              <w:t xml:space="preserve">consider measures </w:t>
            </w:r>
            <w:r w:rsidR="00E83773" w:rsidRPr="002E6AB4">
              <w:rPr>
                <w:rFonts w:cs="Arial"/>
                <w:sz w:val="20"/>
                <w:szCs w:val="20"/>
              </w:rPr>
              <w:t>to manage the risk of localised depletion, as well as overall population decline.</w:t>
            </w:r>
          </w:p>
          <w:p w14:paraId="67748B72" w14:textId="76A39B5F" w:rsidR="001E5A4A" w:rsidRPr="002E6AB4" w:rsidRDefault="00EE6691" w:rsidP="00DE246C">
            <w:pPr>
              <w:spacing w:before="60" w:after="60"/>
              <w:rPr>
                <w:rFonts w:cs="Arial"/>
                <w:sz w:val="20"/>
                <w:szCs w:val="20"/>
              </w:rPr>
            </w:pPr>
            <w:r>
              <w:rPr>
                <w:rFonts w:cs="Arial"/>
                <w:sz w:val="20"/>
                <w:szCs w:val="20"/>
              </w:rPr>
              <w:t xml:space="preserve">QDAF is seeking to address these issues with reforms that </w:t>
            </w:r>
            <w:r w:rsidRPr="00C93F22">
              <w:rPr>
                <w:rFonts w:cs="Arial"/>
                <w:sz w:val="20"/>
                <w:szCs w:val="20"/>
              </w:rPr>
              <w:t>will help to</w:t>
            </w:r>
            <w:r>
              <w:rPr>
                <w:rFonts w:cs="Arial"/>
                <w:sz w:val="20"/>
                <w:szCs w:val="20"/>
              </w:rPr>
              <w:t xml:space="preserve"> maintain stocks at a sustainable level, such as the introduction of traceable tags for </w:t>
            </w:r>
            <w:r w:rsidR="002C020D">
              <w:rPr>
                <w:rFonts w:cs="Arial"/>
                <w:sz w:val="20"/>
                <w:szCs w:val="20"/>
              </w:rPr>
              <w:t xml:space="preserve">catch, </w:t>
            </w:r>
            <w:r>
              <w:rPr>
                <w:rFonts w:cs="Arial"/>
                <w:sz w:val="20"/>
                <w:szCs w:val="20"/>
              </w:rPr>
              <w:t xml:space="preserve">and an Individual Transferable Quota System </w:t>
            </w:r>
            <w:r w:rsidR="00931767">
              <w:rPr>
                <w:rFonts w:cs="Arial"/>
                <w:sz w:val="20"/>
                <w:szCs w:val="20"/>
              </w:rPr>
              <w:t xml:space="preserve">and total allowable catch limits </w:t>
            </w:r>
            <w:r>
              <w:rPr>
                <w:rFonts w:cs="Arial"/>
                <w:sz w:val="20"/>
                <w:szCs w:val="20"/>
              </w:rPr>
              <w:t xml:space="preserve">to </w:t>
            </w:r>
            <w:r w:rsidR="002C020D">
              <w:rPr>
                <w:rFonts w:cs="Arial"/>
                <w:sz w:val="20"/>
                <w:szCs w:val="20"/>
              </w:rPr>
              <w:t xml:space="preserve">help manage </w:t>
            </w:r>
            <w:r>
              <w:rPr>
                <w:rFonts w:cs="Arial"/>
                <w:sz w:val="20"/>
                <w:szCs w:val="20"/>
              </w:rPr>
              <w:t>commercial catch</w:t>
            </w:r>
            <w:r w:rsidR="002C020D">
              <w:rPr>
                <w:rFonts w:cs="Arial"/>
                <w:sz w:val="20"/>
                <w:szCs w:val="20"/>
              </w:rPr>
              <w:t xml:space="preserve"> levels</w:t>
            </w:r>
            <w:r>
              <w:rPr>
                <w:rFonts w:cs="Arial"/>
                <w:sz w:val="20"/>
                <w:szCs w:val="20"/>
              </w:rPr>
              <w:t xml:space="preserve">. </w:t>
            </w:r>
            <w:r w:rsidR="001E5A4A" w:rsidRPr="002E6AB4">
              <w:rPr>
                <w:rFonts w:cs="Arial"/>
                <w:sz w:val="20"/>
                <w:szCs w:val="20"/>
              </w:rPr>
              <w:t>A</w:t>
            </w:r>
            <w:r w:rsidR="00FF653E" w:rsidRPr="002E6AB4">
              <w:rPr>
                <w:rFonts w:cs="Arial"/>
                <w:sz w:val="20"/>
                <w:szCs w:val="20"/>
              </w:rPr>
              <w:t xml:space="preserve"> </w:t>
            </w:r>
            <w:r w:rsidR="00901B9B" w:rsidRPr="002E6AB4">
              <w:rPr>
                <w:rFonts w:cs="Arial"/>
                <w:sz w:val="20"/>
                <w:szCs w:val="20"/>
              </w:rPr>
              <w:t xml:space="preserve">harvest strategy is being developed which is expected to include target and limit reference points that will trigger management actions, including limits beyond which the stocks should not be taken. The harvest strategy is expected to be </w:t>
            </w:r>
            <w:r w:rsidR="00D5388D" w:rsidRPr="002E6AB4">
              <w:rPr>
                <w:rFonts w:cs="Arial"/>
                <w:sz w:val="20"/>
                <w:szCs w:val="20"/>
              </w:rPr>
              <w:t xml:space="preserve">implemented </w:t>
            </w:r>
            <w:r w:rsidR="00541E81" w:rsidRPr="002E6AB4">
              <w:rPr>
                <w:rFonts w:cs="Arial"/>
                <w:sz w:val="20"/>
                <w:szCs w:val="20"/>
              </w:rPr>
              <w:t>by the end of 2019</w:t>
            </w:r>
            <w:r w:rsidR="00901B9B" w:rsidRPr="002E6AB4">
              <w:rPr>
                <w:rFonts w:cs="Arial"/>
                <w:sz w:val="20"/>
                <w:szCs w:val="20"/>
              </w:rPr>
              <w:t>.</w:t>
            </w:r>
          </w:p>
          <w:p w14:paraId="264CD1D6" w14:textId="223973E0" w:rsidR="00901B9B" w:rsidRPr="002E6AB4" w:rsidRDefault="001E5A4A" w:rsidP="00DE246C">
            <w:pPr>
              <w:spacing w:before="60" w:after="60"/>
              <w:rPr>
                <w:rFonts w:cs="Arial"/>
                <w:sz w:val="20"/>
                <w:szCs w:val="20"/>
              </w:rPr>
            </w:pPr>
            <w:r w:rsidRPr="002E6AB4">
              <w:rPr>
                <w:rFonts w:cs="Arial"/>
                <w:sz w:val="20"/>
                <w:szCs w:val="20"/>
              </w:rPr>
              <w:t>A</w:t>
            </w:r>
            <w:r w:rsidR="00901B9B" w:rsidRPr="002E6AB4">
              <w:rPr>
                <w:rFonts w:cs="Arial"/>
                <w:sz w:val="20"/>
                <w:szCs w:val="20"/>
              </w:rPr>
              <w:t xml:space="preserve">ll retained commercial catch of Blue Swimmer Crabs and </w:t>
            </w:r>
            <w:r w:rsidR="00EE6691" w:rsidRPr="008A0960">
              <w:rPr>
                <w:rFonts w:cs="Arial"/>
                <w:sz w:val="20"/>
                <w:szCs w:val="20"/>
              </w:rPr>
              <w:t>m</w:t>
            </w:r>
            <w:r w:rsidR="0091768B" w:rsidRPr="001D41CE">
              <w:rPr>
                <w:rFonts w:cs="Arial"/>
                <w:sz w:val="20"/>
                <w:szCs w:val="20"/>
              </w:rPr>
              <w:t>ud</w:t>
            </w:r>
            <w:r w:rsidR="0091768B" w:rsidRPr="002E6AB4">
              <w:rPr>
                <w:rFonts w:cs="Arial"/>
                <w:sz w:val="20"/>
                <w:szCs w:val="20"/>
              </w:rPr>
              <w:t xml:space="preserve"> </w:t>
            </w:r>
            <w:r w:rsidR="00EE6691">
              <w:rPr>
                <w:rFonts w:cs="Arial"/>
                <w:sz w:val="20"/>
                <w:szCs w:val="20"/>
              </w:rPr>
              <w:t>c</w:t>
            </w:r>
            <w:r w:rsidR="0091768B" w:rsidRPr="002E6AB4">
              <w:rPr>
                <w:rFonts w:cs="Arial"/>
                <w:sz w:val="20"/>
                <w:szCs w:val="20"/>
              </w:rPr>
              <w:t xml:space="preserve">rabs </w:t>
            </w:r>
            <w:r w:rsidR="00901B9B" w:rsidRPr="002E6AB4">
              <w:rPr>
                <w:rFonts w:cs="Arial"/>
                <w:sz w:val="20"/>
                <w:szCs w:val="20"/>
              </w:rPr>
              <w:t xml:space="preserve">is required to be reported using </w:t>
            </w:r>
            <w:r w:rsidR="00901B9B" w:rsidRPr="002E6AB4">
              <w:rPr>
                <w:sz w:val="20"/>
                <w:szCs w:val="20"/>
              </w:rPr>
              <w:t>l</w:t>
            </w:r>
            <w:r w:rsidR="00901B9B" w:rsidRPr="00822445">
              <w:rPr>
                <w:rFonts w:cs="Arial"/>
                <w:sz w:val="20"/>
                <w:szCs w:val="20"/>
              </w:rPr>
              <w:t>ogbooks</w:t>
            </w:r>
            <w:r w:rsidR="00901B9B" w:rsidRPr="00742C0E">
              <w:rPr>
                <w:rFonts w:cs="Arial"/>
                <w:sz w:val="20"/>
                <w:szCs w:val="20"/>
              </w:rPr>
              <w:t xml:space="preserve">, </w:t>
            </w:r>
            <w:r w:rsidRPr="00742C0E">
              <w:rPr>
                <w:rFonts w:cs="Arial"/>
                <w:sz w:val="20"/>
                <w:szCs w:val="20"/>
              </w:rPr>
              <w:t xml:space="preserve">but </w:t>
            </w:r>
            <w:r w:rsidR="00901B9B" w:rsidRPr="002E6AB4">
              <w:rPr>
                <w:rFonts w:cs="Arial"/>
                <w:sz w:val="20"/>
                <w:szCs w:val="20"/>
              </w:rPr>
              <w:t xml:space="preserve">there is little or no </w:t>
            </w:r>
            <w:r w:rsidRPr="002E6AB4">
              <w:rPr>
                <w:rFonts w:cs="Arial"/>
                <w:sz w:val="20"/>
                <w:szCs w:val="20"/>
              </w:rPr>
              <w:t xml:space="preserve">provision for reporting </w:t>
            </w:r>
            <w:proofErr w:type="spellStart"/>
            <w:r w:rsidR="00901B9B" w:rsidRPr="002E6AB4">
              <w:rPr>
                <w:rFonts w:cs="Arial"/>
                <w:sz w:val="20"/>
                <w:szCs w:val="20"/>
              </w:rPr>
              <w:t>byproduct</w:t>
            </w:r>
            <w:proofErr w:type="spellEnd"/>
            <w:r w:rsidR="00901B9B" w:rsidRPr="002E6AB4">
              <w:rPr>
                <w:rFonts w:cs="Arial"/>
                <w:sz w:val="20"/>
                <w:szCs w:val="20"/>
              </w:rPr>
              <w:t xml:space="preserve"> species. There is also no information collected on discarded catch in logbook</w:t>
            </w:r>
            <w:r w:rsidR="0091768B" w:rsidRPr="002E6AB4">
              <w:rPr>
                <w:rFonts w:cs="Arial"/>
                <w:sz w:val="20"/>
                <w:szCs w:val="20"/>
              </w:rPr>
              <w:t>s for either species</w:t>
            </w:r>
            <w:r w:rsidR="00901B9B" w:rsidRPr="002E6AB4">
              <w:rPr>
                <w:rFonts w:cs="Arial"/>
                <w:sz w:val="20"/>
                <w:szCs w:val="20"/>
              </w:rPr>
              <w:t>.</w:t>
            </w:r>
          </w:p>
          <w:p w14:paraId="087D9E22" w14:textId="391E1B6C" w:rsidR="00AB194A" w:rsidRPr="002E6AB4" w:rsidRDefault="00901B9B" w:rsidP="0036142D">
            <w:pPr>
              <w:spacing w:before="60" w:after="60"/>
              <w:rPr>
                <w:rFonts w:cs="Arial"/>
                <w:sz w:val="20"/>
                <w:szCs w:val="20"/>
              </w:rPr>
            </w:pPr>
            <w:r w:rsidRPr="002E6AB4">
              <w:rPr>
                <w:rFonts w:cs="Arial"/>
                <w:sz w:val="20"/>
                <w:szCs w:val="20"/>
              </w:rPr>
              <w:t xml:space="preserve">It is important that all sources of mortality are accounted for in determining sustainable harvest levels for all sectors, and </w:t>
            </w:r>
            <w:r w:rsidR="0036142D" w:rsidRPr="002E6AB4">
              <w:rPr>
                <w:rFonts w:cs="Arial"/>
                <w:sz w:val="20"/>
                <w:szCs w:val="20"/>
              </w:rPr>
              <w:t xml:space="preserve">the subsequent </w:t>
            </w:r>
            <w:r w:rsidRPr="002E6AB4">
              <w:rPr>
                <w:rFonts w:cs="Arial"/>
                <w:sz w:val="20"/>
                <w:szCs w:val="20"/>
              </w:rPr>
              <w:t>manag</w:t>
            </w:r>
            <w:r w:rsidR="0036142D" w:rsidRPr="002E6AB4">
              <w:rPr>
                <w:rFonts w:cs="Arial"/>
                <w:sz w:val="20"/>
                <w:szCs w:val="20"/>
              </w:rPr>
              <w:t>ement of</w:t>
            </w:r>
            <w:r w:rsidRPr="002E6AB4">
              <w:rPr>
                <w:rFonts w:cs="Arial"/>
                <w:sz w:val="20"/>
                <w:szCs w:val="20"/>
              </w:rPr>
              <w:t xml:space="preserve"> allowable catch for the commercial fishery. The sustainability of any harvest of </w:t>
            </w:r>
            <w:proofErr w:type="spellStart"/>
            <w:r w:rsidRPr="002E6AB4">
              <w:rPr>
                <w:rFonts w:cs="Arial"/>
                <w:sz w:val="20"/>
                <w:szCs w:val="20"/>
              </w:rPr>
              <w:t>byproduct</w:t>
            </w:r>
            <w:proofErr w:type="spellEnd"/>
            <w:r w:rsidRPr="002E6AB4">
              <w:rPr>
                <w:rFonts w:cs="Arial"/>
                <w:sz w:val="20"/>
                <w:szCs w:val="20"/>
              </w:rPr>
              <w:t xml:space="preserve"> species should be monitored and managed to ensure it remains sustainable.</w:t>
            </w:r>
          </w:p>
        </w:tc>
      </w:tr>
      <w:tr w:rsidR="00EA373E" w:rsidRPr="002E6AB4" w14:paraId="4DB69FFC" w14:textId="77777777" w:rsidTr="00EA373E">
        <w:trPr>
          <w:cnfStyle w:val="000000100000" w:firstRow="0" w:lastRow="0" w:firstColumn="0" w:lastColumn="0" w:oddVBand="0" w:evenVBand="0" w:oddHBand="1" w:evenHBand="0" w:firstRowFirstColumn="0" w:firstRowLastColumn="0" w:lastRowFirstColumn="0" w:lastRowLastColumn="0"/>
        </w:trPr>
        <w:tc>
          <w:tcPr>
            <w:tcW w:w="718" w:type="pct"/>
          </w:tcPr>
          <w:p w14:paraId="5DBEF2B0" w14:textId="0861343F" w:rsidR="00AB194A" w:rsidRPr="002E6AB4" w:rsidRDefault="00AB194A">
            <w:pPr>
              <w:spacing w:before="60" w:after="60"/>
              <w:rPr>
                <w:rFonts w:cs="Arial"/>
                <w:sz w:val="20"/>
                <w:szCs w:val="20"/>
              </w:rPr>
            </w:pPr>
            <w:r w:rsidRPr="00822445">
              <w:rPr>
                <w:rFonts w:cs="Arial"/>
                <w:sz w:val="20"/>
                <w:szCs w:val="20"/>
              </w:rPr>
              <w:t xml:space="preserve">Principle </w:t>
            </w:r>
            <w:r w:rsidR="00EA373E" w:rsidRPr="00742C0E">
              <w:rPr>
                <w:rFonts w:cs="Arial"/>
                <w:sz w:val="20"/>
                <w:szCs w:val="20"/>
              </w:rPr>
              <w:t>2</w:t>
            </w:r>
            <w:r w:rsidR="00EA373E" w:rsidRPr="00742C0E">
              <w:rPr>
                <w:rFonts w:cs="Arial"/>
                <w:sz w:val="20"/>
                <w:szCs w:val="20"/>
              </w:rPr>
              <w:br/>
            </w:r>
            <w:r w:rsidRPr="002E6AB4">
              <w:rPr>
                <w:rFonts w:cs="Arial"/>
                <w:sz w:val="20"/>
                <w:szCs w:val="20"/>
              </w:rPr>
              <w:t>(bycatch and TEPS)</w:t>
            </w:r>
          </w:p>
        </w:tc>
        <w:tc>
          <w:tcPr>
            <w:tcW w:w="383" w:type="pct"/>
            <w:shd w:val="clear" w:color="auto" w:fill="92D050"/>
          </w:tcPr>
          <w:p w14:paraId="14CF2B9D" w14:textId="40A5930A" w:rsidR="002038FB" w:rsidRPr="002E6AB4" w:rsidRDefault="002038FB" w:rsidP="002038FB">
            <w:pPr>
              <w:spacing w:before="60" w:after="60"/>
              <w:rPr>
                <w:rFonts w:cs="Arial"/>
                <w:sz w:val="20"/>
                <w:szCs w:val="20"/>
              </w:rPr>
            </w:pPr>
            <w:r w:rsidRPr="002E6AB4">
              <w:rPr>
                <w:rFonts w:cs="Arial"/>
                <w:sz w:val="20"/>
                <w:szCs w:val="20"/>
              </w:rPr>
              <w:t>0</w:t>
            </w:r>
            <w:r w:rsidR="008C611B" w:rsidRPr="002E6AB4">
              <w:rPr>
                <w:rFonts w:cs="Arial"/>
                <w:sz w:val="20"/>
                <w:szCs w:val="20"/>
              </w:rPr>
              <w:t xml:space="preserve"> of 12</w:t>
            </w:r>
          </w:p>
          <w:p w14:paraId="01713504" w14:textId="2B06B981" w:rsidR="00AB194A" w:rsidRPr="002E6AB4" w:rsidRDefault="008C611B" w:rsidP="002038FB">
            <w:pPr>
              <w:spacing w:before="60" w:after="60"/>
              <w:rPr>
                <w:rFonts w:cs="Arial"/>
                <w:sz w:val="20"/>
                <w:szCs w:val="20"/>
              </w:rPr>
            </w:pPr>
            <w:r w:rsidRPr="002E6AB4">
              <w:rPr>
                <w:rFonts w:cs="Arial"/>
                <w:sz w:val="20"/>
                <w:szCs w:val="20"/>
              </w:rPr>
              <w:t>(</w:t>
            </w:r>
            <w:r w:rsidR="002038FB" w:rsidRPr="002E6AB4">
              <w:rPr>
                <w:rFonts w:cs="Arial"/>
                <w:sz w:val="20"/>
                <w:szCs w:val="20"/>
              </w:rPr>
              <w:t>2</w:t>
            </w:r>
            <w:r w:rsidRPr="002E6AB4">
              <w:rPr>
                <w:rFonts w:cs="Arial"/>
                <w:sz w:val="20"/>
                <w:szCs w:val="20"/>
              </w:rPr>
              <w:t xml:space="preserve"> N/A)</w:t>
            </w:r>
          </w:p>
        </w:tc>
        <w:tc>
          <w:tcPr>
            <w:tcW w:w="383" w:type="pct"/>
            <w:shd w:val="clear" w:color="auto" w:fill="FFC000"/>
          </w:tcPr>
          <w:p w14:paraId="6F0B7D38" w14:textId="11B0D610" w:rsidR="00AB194A" w:rsidRPr="002E6AB4" w:rsidRDefault="008D1E39" w:rsidP="002F0C8B">
            <w:pPr>
              <w:spacing w:before="60" w:after="60"/>
              <w:rPr>
                <w:rFonts w:cs="Arial"/>
                <w:sz w:val="20"/>
                <w:szCs w:val="20"/>
              </w:rPr>
            </w:pPr>
            <w:r>
              <w:rPr>
                <w:rFonts w:cs="Arial"/>
                <w:sz w:val="20"/>
                <w:szCs w:val="20"/>
              </w:rPr>
              <w:t>3</w:t>
            </w:r>
            <w:r w:rsidRPr="002E6AB4">
              <w:rPr>
                <w:rFonts w:cs="Arial"/>
                <w:sz w:val="20"/>
                <w:szCs w:val="20"/>
              </w:rPr>
              <w:t xml:space="preserve"> </w:t>
            </w:r>
            <w:r w:rsidR="008C611B" w:rsidRPr="002E6AB4">
              <w:rPr>
                <w:rFonts w:cs="Arial"/>
                <w:sz w:val="20"/>
                <w:szCs w:val="20"/>
              </w:rPr>
              <w:t>of 12</w:t>
            </w:r>
          </w:p>
        </w:tc>
        <w:tc>
          <w:tcPr>
            <w:tcW w:w="384" w:type="pct"/>
            <w:shd w:val="clear" w:color="auto" w:fill="FF0000"/>
          </w:tcPr>
          <w:p w14:paraId="26CFB1FA" w14:textId="1F9A3359" w:rsidR="00AB194A" w:rsidRPr="002E6AB4" w:rsidRDefault="008D1E39" w:rsidP="002F0C8B">
            <w:pPr>
              <w:spacing w:before="60" w:after="60"/>
              <w:rPr>
                <w:rFonts w:cs="Arial"/>
                <w:sz w:val="20"/>
                <w:szCs w:val="20"/>
              </w:rPr>
            </w:pPr>
            <w:r>
              <w:rPr>
                <w:rFonts w:cs="Arial"/>
                <w:sz w:val="20"/>
                <w:szCs w:val="20"/>
              </w:rPr>
              <w:t>7</w:t>
            </w:r>
            <w:r w:rsidRPr="002E6AB4">
              <w:rPr>
                <w:rFonts w:cs="Arial"/>
                <w:sz w:val="20"/>
                <w:szCs w:val="20"/>
              </w:rPr>
              <w:t xml:space="preserve"> </w:t>
            </w:r>
            <w:r w:rsidR="002038FB" w:rsidRPr="002E6AB4">
              <w:rPr>
                <w:rFonts w:cs="Arial"/>
                <w:sz w:val="20"/>
                <w:szCs w:val="20"/>
              </w:rPr>
              <w:t>of 12</w:t>
            </w:r>
          </w:p>
        </w:tc>
        <w:tc>
          <w:tcPr>
            <w:tcW w:w="3132" w:type="pct"/>
          </w:tcPr>
          <w:p w14:paraId="2EE96801" w14:textId="0A33FFF3" w:rsidR="000D59C6" w:rsidRPr="002E6AB4" w:rsidRDefault="0071599A" w:rsidP="000D59C6">
            <w:pPr>
              <w:spacing w:before="60" w:after="60"/>
              <w:rPr>
                <w:rFonts w:cs="Arial"/>
                <w:sz w:val="20"/>
                <w:szCs w:val="20"/>
              </w:rPr>
            </w:pPr>
            <w:r w:rsidRPr="002E6AB4">
              <w:rPr>
                <w:rFonts w:cs="Arial"/>
                <w:sz w:val="20"/>
                <w:szCs w:val="20"/>
              </w:rPr>
              <w:t>W</w:t>
            </w:r>
            <w:r w:rsidR="001E5A4A" w:rsidRPr="002E6AB4">
              <w:rPr>
                <w:rFonts w:cs="Arial"/>
                <w:sz w:val="20"/>
                <w:szCs w:val="20"/>
              </w:rPr>
              <w:t>ith the exception of protected species (Species of Conservation Interest</w:t>
            </w:r>
            <w:r w:rsidR="00C31D97" w:rsidRPr="002E6AB4">
              <w:rPr>
                <w:rFonts w:cs="Arial"/>
                <w:sz w:val="20"/>
                <w:szCs w:val="20"/>
              </w:rPr>
              <w:t>/SOCI</w:t>
            </w:r>
            <w:r w:rsidR="001E5A4A" w:rsidRPr="002E6AB4">
              <w:rPr>
                <w:rFonts w:cs="Arial"/>
                <w:sz w:val="20"/>
                <w:szCs w:val="20"/>
              </w:rPr>
              <w:t>)</w:t>
            </w:r>
            <w:r w:rsidR="00901B9B" w:rsidRPr="002E6AB4">
              <w:rPr>
                <w:rFonts w:cs="Arial"/>
                <w:sz w:val="20"/>
                <w:szCs w:val="20"/>
              </w:rPr>
              <w:t xml:space="preserve"> no information </w:t>
            </w:r>
            <w:r w:rsidR="003A6577" w:rsidRPr="002E6AB4">
              <w:rPr>
                <w:rFonts w:cs="Arial"/>
                <w:sz w:val="20"/>
                <w:szCs w:val="20"/>
              </w:rPr>
              <w:t xml:space="preserve">is </w:t>
            </w:r>
            <w:r w:rsidR="00901B9B" w:rsidRPr="002E6AB4">
              <w:rPr>
                <w:rFonts w:cs="Arial"/>
                <w:sz w:val="20"/>
                <w:szCs w:val="20"/>
              </w:rPr>
              <w:t>collected on bycatch or discarded catch in the fishery</w:t>
            </w:r>
            <w:r w:rsidR="001E5A4A" w:rsidRPr="002E6AB4">
              <w:rPr>
                <w:rFonts w:cs="Arial"/>
                <w:sz w:val="20"/>
                <w:szCs w:val="20"/>
              </w:rPr>
              <w:t>.</w:t>
            </w:r>
            <w:r w:rsidR="00270F62" w:rsidRPr="002E6AB4">
              <w:rPr>
                <w:rFonts w:cs="Arial"/>
                <w:sz w:val="20"/>
                <w:szCs w:val="20"/>
              </w:rPr>
              <w:t xml:space="preserve"> </w:t>
            </w:r>
            <w:r w:rsidR="009D6004" w:rsidRPr="002E6AB4">
              <w:rPr>
                <w:rFonts w:cs="Arial"/>
                <w:sz w:val="20"/>
                <w:szCs w:val="20"/>
              </w:rPr>
              <w:t>A</w:t>
            </w:r>
            <w:r w:rsidR="00C31D97" w:rsidRPr="002E6AB4">
              <w:rPr>
                <w:rFonts w:cs="Arial"/>
                <w:sz w:val="20"/>
                <w:szCs w:val="20"/>
              </w:rPr>
              <w:t xml:space="preserve"> Level 1 </w:t>
            </w:r>
            <w:r w:rsidR="000D59C6" w:rsidRPr="002E6AB4">
              <w:rPr>
                <w:rFonts w:cs="Arial"/>
                <w:sz w:val="20"/>
                <w:szCs w:val="20"/>
              </w:rPr>
              <w:t xml:space="preserve">ecological risk assessment </w:t>
            </w:r>
            <w:r w:rsidR="009D6004" w:rsidRPr="002E6AB4">
              <w:rPr>
                <w:rFonts w:cs="Arial"/>
                <w:sz w:val="20"/>
                <w:szCs w:val="20"/>
              </w:rPr>
              <w:t xml:space="preserve">completed in </w:t>
            </w:r>
            <w:r w:rsidR="00C31D97" w:rsidRPr="002E6AB4">
              <w:rPr>
                <w:rFonts w:cs="Arial"/>
                <w:sz w:val="20"/>
                <w:szCs w:val="20"/>
              </w:rPr>
              <w:t xml:space="preserve">2019 </w:t>
            </w:r>
            <w:r w:rsidR="009D6004" w:rsidRPr="002E6AB4">
              <w:rPr>
                <w:rFonts w:cs="Arial"/>
                <w:sz w:val="20"/>
                <w:szCs w:val="20"/>
              </w:rPr>
              <w:t>identified</w:t>
            </w:r>
            <w:r w:rsidR="00C31D97" w:rsidRPr="002E6AB4">
              <w:rPr>
                <w:rFonts w:cs="Arial"/>
                <w:sz w:val="20"/>
                <w:szCs w:val="20"/>
              </w:rPr>
              <w:t xml:space="preserve"> most SOCI as being at </w:t>
            </w:r>
            <w:r w:rsidR="00402CC3">
              <w:rPr>
                <w:rFonts w:cs="Arial"/>
                <w:sz w:val="20"/>
                <w:szCs w:val="20"/>
              </w:rPr>
              <w:t>l</w:t>
            </w:r>
            <w:r w:rsidR="00C31D97" w:rsidRPr="002E6AB4">
              <w:rPr>
                <w:rFonts w:cs="Arial"/>
                <w:sz w:val="20"/>
                <w:szCs w:val="20"/>
              </w:rPr>
              <w:t>ow risk from the fishery and no further action will be taken (</w:t>
            </w:r>
            <w:hyperlink r:id="rId26" w:history="1">
              <w:r w:rsidR="00577919" w:rsidRPr="002E6AB4">
                <w:rPr>
                  <w:rStyle w:val="Hyperlink"/>
                  <w:rFonts w:cs="Arial"/>
                  <w:sz w:val="20"/>
                  <w:szCs w:val="20"/>
                  <w:lang w:eastAsia="en-AU"/>
                </w:rPr>
                <w:t>Jacobsen and Walton 2019</w:t>
              </w:r>
            </w:hyperlink>
            <w:r w:rsidR="00C31D97" w:rsidRPr="00822445">
              <w:rPr>
                <w:rFonts w:cs="Arial"/>
                <w:sz w:val="20"/>
                <w:szCs w:val="20"/>
              </w:rPr>
              <w:t>)</w:t>
            </w:r>
            <w:r w:rsidR="009D6004" w:rsidRPr="00742C0E">
              <w:rPr>
                <w:rFonts w:cs="Arial"/>
                <w:sz w:val="20"/>
                <w:szCs w:val="20"/>
              </w:rPr>
              <w:t>.</w:t>
            </w:r>
            <w:r w:rsidRPr="00742C0E">
              <w:rPr>
                <w:rFonts w:cs="Arial"/>
                <w:sz w:val="20"/>
                <w:szCs w:val="20"/>
              </w:rPr>
              <w:t xml:space="preserve"> </w:t>
            </w:r>
            <w:r w:rsidR="00B63EC7" w:rsidRPr="002E6AB4">
              <w:rPr>
                <w:rFonts w:cs="Arial"/>
                <w:sz w:val="20"/>
                <w:szCs w:val="20"/>
              </w:rPr>
              <w:t xml:space="preserve">Threatened species identified as being at higher risk will be progressed through Level 2 ecological </w:t>
            </w:r>
            <w:r w:rsidRPr="002E6AB4">
              <w:rPr>
                <w:rFonts w:cs="Arial"/>
                <w:sz w:val="20"/>
                <w:szCs w:val="20"/>
              </w:rPr>
              <w:t xml:space="preserve">risk </w:t>
            </w:r>
            <w:r w:rsidR="00B63EC7" w:rsidRPr="002E6AB4">
              <w:rPr>
                <w:rFonts w:cs="Arial"/>
                <w:sz w:val="20"/>
                <w:szCs w:val="20"/>
              </w:rPr>
              <w:t>assessment</w:t>
            </w:r>
            <w:r w:rsidR="00E62C83" w:rsidRPr="002E6AB4">
              <w:rPr>
                <w:rFonts w:cs="Arial"/>
                <w:sz w:val="20"/>
                <w:szCs w:val="20"/>
              </w:rPr>
              <w:t>s</w:t>
            </w:r>
            <w:r w:rsidR="00B63EC7" w:rsidRPr="002E6AB4">
              <w:rPr>
                <w:rFonts w:cs="Arial"/>
                <w:sz w:val="20"/>
                <w:szCs w:val="20"/>
              </w:rPr>
              <w:t xml:space="preserve"> and the </w:t>
            </w:r>
            <w:r w:rsidR="00B63EC7" w:rsidRPr="002E6AB4">
              <w:rPr>
                <w:rFonts w:cs="Arial"/>
                <w:i/>
                <w:sz w:val="20"/>
                <w:szCs w:val="20"/>
              </w:rPr>
              <w:t xml:space="preserve">Fisheries Queensland Monitoring </w:t>
            </w:r>
            <w:r w:rsidR="00B63EC7" w:rsidRPr="002E6AB4">
              <w:rPr>
                <w:rFonts w:cs="Arial"/>
                <w:i/>
                <w:sz w:val="20"/>
                <w:szCs w:val="20"/>
              </w:rPr>
              <w:lastRenderedPageBreak/>
              <w:t>and Research Plan</w:t>
            </w:r>
            <w:r w:rsidR="00B63EC7" w:rsidRPr="002E6AB4">
              <w:rPr>
                <w:rFonts w:cs="Arial"/>
                <w:sz w:val="20"/>
                <w:szCs w:val="20"/>
              </w:rPr>
              <w:t xml:space="preserve"> as deemed appropriate. R</w:t>
            </w:r>
            <w:r w:rsidR="009D6004" w:rsidRPr="002E6AB4">
              <w:rPr>
                <w:rFonts w:cs="Arial"/>
                <w:sz w:val="20"/>
                <w:szCs w:val="20"/>
              </w:rPr>
              <w:t>isk mitigation is expected to be managed under a harvest strategy</w:t>
            </w:r>
            <w:r w:rsidR="00B63EC7" w:rsidRPr="002E6AB4">
              <w:rPr>
                <w:rFonts w:cs="Arial"/>
                <w:sz w:val="20"/>
                <w:szCs w:val="20"/>
              </w:rPr>
              <w:t xml:space="preserve"> to be </w:t>
            </w:r>
            <w:r w:rsidR="009D6004" w:rsidRPr="002E6AB4">
              <w:rPr>
                <w:rFonts w:cs="Arial"/>
                <w:sz w:val="20"/>
                <w:szCs w:val="20"/>
              </w:rPr>
              <w:t xml:space="preserve">developed and implemented </w:t>
            </w:r>
            <w:r w:rsidRPr="002E6AB4">
              <w:rPr>
                <w:rFonts w:cs="Arial"/>
                <w:sz w:val="20"/>
                <w:szCs w:val="20"/>
              </w:rPr>
              <w:t>over the next three years (2019</w:t>
            </w:r>
            <w:r w:rsidR="003A6577" w:rsidRPr="002E6AB4">
              <w:rPr>
                <w:rFonts w:cs="Arial"/>
                <w:sz w:val="20"/>
                <w:szCs w:val="20"/>
              </w:rPr>
              <w:t>–</w:t>
            </w:r>
            <w:r w:rsidRPr="002E6AB4">
              <w:rPr>
                <w:rFonts w:cs="Arial"/>
                <w:sz w:val="20"/>
                <w:szCs w:val="20"/>
              </w:rPr>
              <w:t>2021).</w:t>
            </w:r>
          </w:p>
          <w:p w14:paraId="08EB80BE" w14:textId="082A60AC" w:rsidR="00AB194A" w:rsidRPr="002E6AB4" w:rsidRDefault="000D59C6" w:rsidP="00653E15">
            <w:pPr>
              <w:pStyle w:val="CommentText"/>
              <w:spacing w:before="60" w:after="60"/>
              <w:rPr>
                <w:snapToGrid w:val="0"/>
              </w:rPr>
            </w:pPr>
            <w:r w:rsidRPr="002E6AB4">
              <w:rPr>
                <w:rFonts w:ascii="Arial" w:hAnsi="Arial" w:cs="Arial"/>
              </w:rPr>
              <w:t xml:space="preserve">Ongoing assessment, monitoring and management of risk will depend on having quality information. </w:t>
            </w:r>
            <w:r w:rsidR="005747AD" w:rsidRPr="00663490">
              <w:rPr>
                <w:rFonts w:ascii="Arial" w:hAnsi="Arial" w:cs="Arial"/>
              </w:rPr>
              <w:t xml:space="preserve">The Department considers it important that a system be implemented to ensure there is robust information, and that ecological risks are identified and managed in a precautionary manner as soon as possible. </w:t>
            </w:r>
            <w:r w:rsidRPr="002E6AB4">
              <w:rPr>
                <w:rFonts w:ascii="Arial" w:hAnsi="Arial" w:cs="Arial"/>
              </w:rPr>
              <w:t>Risk mitigation measures should be consistent with all relevant threat abatement plans, recovery plans, the National Policy on Fisheries Bycatch, and bycatch action strategies.</w:t>
            </w:r>
          </w:p>
        </w:tc>
      </w:tr>
      <w:tr w:rsidR="00EA373E" w:rsidRPr="002E6AB4" w14:paraId="77A7913F" w14:textId="77777777" w:rsidTr="003A6577">
        <w:trPr>
          <w:cnfStyle w:val="000000010000" w:firstRow="0" w:lastRow="0" w:firstColumn="0" w:lastColumn="0" w:oddVBand="0" w:evenVBand="0" w:oddHBand="0" w:evenHBand="1" w:firstRowFirstColumn="0" w:firstRowLastColumn="0" w:lastRowFirstColumn="0" w:lastRowLastColumn="0"/>
        </w:trPr>
        <w:tc>
          <w:tcPr>
            <w:tcW w:w="718" w:type="pct"/>
          </w:tcPr>
          <w:p w14:paraId="722471C4" w14:textId="41120E9C" w:rsidR="00AB194A" w:rsidRPr="00742C0E" w:rsidRDefault="00AB194A">
            <w:pPr>
              <w:spacing w:before="60" w:after="60"/>
              <w:rPr>
                <w:rFonts w:cs="Arial"/>
                <w:sz w:val="20"/>
                <w:szCs w:val="20"/>
              </w:rPr>
            </w:pPr>
            <w:r w:rsidRPr="00822445">
              <w:rPr>
                <w:rFonts w:cs="Arial"/>
                <w:sz w:val="20"/>
                <w:szCs w:val="20"/>
              </w:rPr>
              <w:lastRenderedPageBreak/>
              <w:t xml:space="preserve">Principle </w:t>
            </w:r>
            <w:r w:rsidR="00EA373E" w:rsidRPr="00822445">
              <w:rPr>
                <w:rFonts w:cs="Arial"/>
                <w:sz w:val="20"/>
                <w:szCs w:val="20"/>
              </w:rPr>
              <w:t>3</w:t>
            </w:r>
            <w:r w:rsidR="00EA373E" w:rsidRPr="00822445">
              <w:rPr>
                <w:rFonts w:cs="Arial"/>
                <w:sz w:val="20"/>
                <w:szCs w:val="20"/>
              </w:rPr>
              <w:br/>
            </w:r>
            <w:r w:rsidRPr="00742C0E">
              <w:rPr>
                <w:rFonts w:cs="Arial"/>
                <w:sz w:val="20"/>
                <w:szCs w:val="20"/>
              </w:rPr>
              <w:t>(ecosystem impacts)</w:t>
            </w:r>
          </w:p>
        </w:tc>
        <w:tc>
          <w:tcPr>
            <w:tcW w:w="383" w:type="pct"/>
            <w:shd w:val="clear" w:color="auto" w:fill="92D050"/>
          </w:tcPr>
          <w:p w14:paraId="7B2D69A1" w14:textId="60A6B1FD" w:rsidR="00AB194A" w:rsidRPr="002E6AB4" w:rsidRDefault="002038FB" w:rsidP="002038FB">
            <w:pPr>
              <w:spacing w:before="60" w:after="60"/>
              <w:rPr>
                <w:rFonts w:cs="Arial"/>
                <w:sz w:val="20"/>
                <w:szCs w:val="20"/>
              </w:rPr>
            </w:pPr>
            <w:r w:rsidRPr="002E6AB4">
              <w:rPr>
                <w:rFonts w:cs="Arial"/>
                <w:sz w:val="20"/>
                <w:szCs w:val="20"/>
              </w:rPr>
              <w:t>0</w:t>
            </w:r>
            <w:r w:rsidR="000F13F8" w:rsidRPr="002E6AB4">
              <w:rPr>
                <w:rFonts w:cs="Arial"/>
                <w:sz w:val="20"/>
                <w:szCs w:val="20"/>
              </w:rPr>
              <w:t xml:space="preserve"> </w:t>
            </w:r>
            <w:r w:rsidR="007F2E2A" w:rsidRPr="002E6AB4">
              <w:rPr>
                <w:rFonts w:cs="Arial"/>
                <w:sz w:val="20"/>
                <w:szCs w:val="20"/>
              </w:rPr>
              <w:t>of 5</w:t>
            </w:r>
          </w:p>
        </w:tc>
        <w:tc>
          <w:tcPr>
            <w:tcW w:w="383" w:type="pct"/>
            <w:shd w:val="clear" w:color="auto" w:fill="FFC000"/>
          </w:tcPr>
          <w:p w14:paraId="183A4864" w14:textId="6D44DC3C" w:rsidR="00AB194A" w:rsidRPr="002E6AB4" w:rsidRDefault="000F13F8" w:rsidP="002F0C8B">
            <w:pPr>
              <w:spacing w:before="60" w:after="60"/>
              <w:rPr>
                <w:rFonts w:cs="Arial"/>
                <w:sz w:val="20"/>
                <w:szCs w:val="20"/>
              </w:rPr>
            </w:pPr>
            <w:r w:rsidRPr="002E6AB4">
              <w:rPr>
                <w:rFonts w:cs="Arial"/>
                <w:sz w:val="20"/>
                <w:szCs w:val="20"/>
              </w:rPr>
              <w:t xml:space="preserve">2 </w:t>
            </w:r>
            <w:r w:rsidR="007F2E2A" w:rsidRPr="002E6AB4">
              <w:rPr>
                <w:rFonts w:cs="Arial"/>
                <w:sz w:val="20"/>
                <w:szCs w:val="20"/>
              </w:rPr>
              <w:t>of 5</w:t>
            </w:r>
          </w:p>
        </w:tc>
        <w:tc>
          <w:tcPr>
            <w:tcW w:w="384" w:type="pct"/>
            <w:shd w:val="clear" w:color="auto" w:fill="FF0000"/>
          </w:tcPr>
          <w:p w14:paraId="0EF7E465" w14:textId="1574C986" w:rsidR="00AB194A" w:rsidRPr="002E6AB4" w:rsidRDefault="002038FB" w:rsidP="002F0C8B">
            <w:pPr>
              <w:spacing w:before="60" w:after="60"/>
              <w:rPr>
                <w:rFonts w:cs="Arial"/>
                <w:sz w:val="20"/>
                <w:szCs w:val="20"/>
              </w:rPr>
            </w:pPr>
            <w:r w:rsidRPr="002E6AB4">
              <w:rPr>
                <w:rFonts w:cs="Arial"/>
                <w:sz w:val="20"/>
                <w:szCs w:val="20"/>
              </w:rPr>
              <w:t>3 of 5</w:t>
            </w:r>
          </w:p>
        </w:tc>
        <w:tc>
          <w:tcPr>
            <w:tcW w:w="3132" w:type="pct"/>
          </w:tcPr>
          <w:p w14:paraId="5701B5C8" w14:textId="111F1A2A" w:rsidR="00AB194A" w:rsidRPr="002E6AB4" w:rsidRDefault="00EA373E" w:rsidP="00AE438C">
            <w:pPr>
              <w:spacing w:before="60" w:after="60"/>
              <w:rPr>
                <w:rFonts w:cs="Arial"/>
                <w:sz w:val="20"/>
                <w:szCs w:val="20"/>
              </w:rPr>
            </w:pPr>
            <w:r w:rsidRPr="002E6AB4">
              <w:rPr>
                <w:rFonts w:cs="Arial"/>
                <w:snapToGrid w:val="0"/>
                <w:sz w:val="20"/>
                <w:szCs w:val="20"/>
              </w:rPr>
              <w:t>No threatened ecological communities have been identified in the area of the fishery</w:t>
            </w:r>
            <w:r w:rsidR="00600540" w:rsidRPr="002E6AB4">
              <w:rPr>
                <w:rFonts w:cs="Arial"/>
                <w:snapToGrid w:val="0"/>
                <w:sz w:val="20"/>
                <w:szCs w:val="20"/>
              </w:rPr>
              <w:t xml:space="preserve">. </w:t>
            </w:r>
            <w:r w:rsidR="00600540" w:rsidRPr="002E6AB4">
              <w:rPr>
                <w:rFonts w:cs="Arial"/>
                <w:sz w:val="20"/>
                <w:szCs w:val="20"/>
              </w:rPr>
              <w:t>A</w:t>
            </w:r>
            <w:r w:rsidR="00E62C83" w:rsidRPr="002E6AB4">
              <w:rPr>
                <w:rFonts w:cs="Arial"/>
                <w:sz w:val="20"/>
                <w:szCs w:val="20"/>
              </w:rPr>
              <w:t xml:space="preserve"> Level 1 </w:t>
            </w:r>
            <w:r w:rsidR="00901B9B" w:rsidRPr="002E6AB4">
              <w:rPr>
                <w:rFonts w:cs="Arial"/>
                <w:sz w:val="20"/>
                <w:szCs w:val="20"/>
              </w:rPr>
              <w:t xml:space="preserve">ecological risk </w:t>
            </w:r>
            <w:r w:rsidR="00E62C83" w:rsidRPr="002E6AB4">
              <w:rPr>
                <w:rFonts w:cs="Arial"/>
                <w:sz w:val="20"/>
                <w:szCs w:val="20"/>
              </w:rPr>
              <w:t xml:space="preserve">assessment </w:t>
            </w:r>
            <w:r w:rsidR="00600540" w:rsidRPr="002E6AB4">
              <w:rPr>
                <w:rFonts w:cs="Arial"/>
                <w:sz w:val="20"/>
                <w:szCs w:val="20"/>
              </w:rPr>
              <w:t xml:space="preserve">identified ecosystem processes to be at </w:t>
            </w:r>
            <w:r w:rsidR="00402CC3">
              <w:rPr>
                <w:rFonts w:cs="Arial"/>
                <w:sz w:val="20"/>
                <w:szCs w:val="20"/>
              </w:rPr>
              <w:t>l</w:t>
            </w:r>
            <w:r w:rsidR="00600540" w:rsidRPr="002E6AB4">
              <w:rPr>
                <w:rFonts w:cs="Arial"/>
                <w:sz w:val="20"/>
                <w:szCs w:val="20"/>
              </w:rPr>
              <w:t xml:space="preserve">ow risk and marine habitats to be at </w:t>
            </w:r>
            <w:r w:rsidR="00402CC3">
              <w:rPr>
                <w:rFonts w:cs="Arial"/>
                <w:sz w:val="20"/>
                <w:szCs w:val="20"/>
              </w:rPr>
              <w:t>i</w:t>
            </w:r>
            <w:r w:rsidR="00600540" w:rsidRPr="002E6AB4">
              <w:rPr>
                <w:rFonts w:cs="Arial"/>
                <w:sz w:val="20"/>
                <w:szCs w:val="20"/>
              </w:rPr>
              <w:t>ntermediate/</w:t>
            </w:r>
            <w:r w:rsidR="00402CC3">
              <w:rPr>
                <w:rFonts w:cs="Arial"/>
                <w:sz w:val="20"/>
                <w:szCs w:val="20"/>
              </w:rPr>
              <w:t>high</w:t>
            </w:r>
            <w:r w:rsidR="00600540" w:rsidRPr="002E6AB4">
              <w:rPr>
                <w:rFonts w:cs="Arial"/>
                <w:sz w:val="20"/>
                <w:szCs w:val="20"/>
              </w:rPr>
              <w:t xml:space="preserve"> risk; marine habitats will </w:t>
            </w:r>
            <w:r w:rsidR="0042676B">
              <w:rPr>
                <w:rFonts w:cs="Arial"/>
                <w:sz w:val="20"/>
                <w:szCs w:val="20"/>
              </w:rPr>
              <w:t xml:space="preserve">be </w:t>
            </w:r>
            <w:r w:rsidR="00815E88" w:rsidRPr="002E6AB4">
              <w:rPr>
                <w:rFonts w:cs="Arial"/>
                <w:sz w:val="20"/>
                <w:szCs w:val="20"/>
              </w:rPr>
              <w:t>progressed t</w:t>
            </w:r>
            <w:r w:rsidR="0042676B">
              <w:rPr>
                <w:rFonts w:cs="Arial"/>
                <w:sz w:val="20"/>
                <w:szCs w:val="20"/>
              </w:rPr>
              <w:t>hrough</w:t>
            </w:r>
            <w:r w:rsidR="00815E88" w:rsidRPr="002E6AB4">
              <w:rPr>
                <w:rFonts w:cs="Arial"/>
                <w:sz w:val="20"/>
                <w:szCs w:val="20"/>
              </w:rPr>
              <w:t xml:space="preserve"> the </w:t>
            </w:r>
            <w:r w:rsidR="00815E88" w:rsidRPr="002E6AB4">
              <w:rPr>
                <w:rFonts w:cs="Arial"/>
                <w:i/>
                <w:sz w:val="20"/>
                <w:szCs w:val="20"/>
              </w:rPr>
              <w:t>Fisheries Queensland Monitoring and Research Plan</w:t>
            </w:r>
            <w:r w:rsidR="00815E88" w:rsidRPr="002E6AB4">
              <w:rPr>
                <w:rFonts w:cs="Arial"/>
                <w:sz w:val="20"/>
                <w:szCs w:val="20"/>
              </w:rPr>
              <w:t xml:space="preserve"> (</w:t>
            </w:r>
            <w:hyperlink r:id="rId27" w:history="1">
              <w:r w:rsidR="00AA3C7A" w:rsidRPr="002E6AB4">
                <w:rPr>
                  <w:rStyle w:val="Hyperlink"/>
                  <w:rFonts w:cs="Arial"/>
                  <w:sz w:val="20"/>
                  <w:szCs w:val="20"/>
                  <w:lang w:eastAsia="en-AU"/>
                </w:rPr>
                <w:t>Jacobsen and Walton 2019</w:t>
              </w:r>
            </w:hyperlink>
            <w:r w:rsidR="00815E88" w:rsidRPr="00822445">
              <w:rPr>
                <w:rFonts w:cs="Arial"/>
                <w:sz w:val="20"/>
                <w:szCs w:val="20"/>
              </w:rPr>
              <w:t xml:space="preserve">). </w:t>
            </w:r>
            <w:r w:rsidR="00600540" w:rsidRPr="00822445">
              <w:rPr>
                <w:rFonts w:cs="Arial"/>
                <w:sz w:val="20"/>
                <w:szCs w:val="20"/>
              </w:rPr>
              <w:t>R</w:t>
            </w:r>
            <w:r w:rsidR="009D6004" w:rsidRPr="00742C0E">
              <w:rPr>
                <w:rFonts w:cs="Arial"/>
                <w:sz w:val="20"/>
                <w:szCs w:val="20"/>
              </w:rPr>
              <w:t>isk mitigation is expected t</w:t>
            </w:r>
            <w:r w:rsidR="0042676B">
              <w:rPr>
                <w:rFonts w:cs="Arial"/>
                <w:sz w:val="20"/>
                <w:szCs w:val="20"/>
              </w:rPr>
              <w:t>o</w:t>
            </w:r>
            <w:r w:rsidR="009D6004" w:rsidRPr="00742C0E">
              <w:rPr>
                <w:rFonts w:cs="Arial"/>
                <w:sz w:val="20"/>
                <w:szCs w:val="20"/>
              </w:rPr>
              <w:t xml:space="preserve"> be managed under a </w:t>
            </w:r>
            <w:r w:rsidR="009D6004" w:rsidRPr="002E6AB4">
              <w:rPr>
                <w:rFonts w:cs="Arial"/>
                <w:sz w:val="20"/>
                <w:szCs w:val="20"/>
              </w:rPr>
              <w:t>harvest strategy</w:t>
            </w:r>
            <w:r w:rsidR="00600540" w:rsidRPr="002E6AB4">
              <w:rPr>
                <w:rFonts w:cs="Arial"/>
                <w:sz w:val="20"/>
                <w:szCs w:val="20"/>
              </w:rPr>
              <w:t>, which is</w:t>
            </w:r>
            <w:r w:rsidR="009D6004" w:rsidRPr="002E6AB4">
              <w:rPr>
                <w:rFonts w:cs="Arial"/>
                <w:sz w:val="20"/>
                <w:szCs w:val="20"/>
              </w:rPr>
              <w:t xml:space="preserve"> </w:t>
            </w:r>
            <w:r w:rsidR="00815E88" w:rsidRPr="002E6AB4">
              <w:rPr>
                <w:rFonts w:cs="Arial"/>
                <w:sz w:val="20"/>
                <w:szCs w:val="20"/>
              </w:rPr>
              <w:t>due to be completed by the end of 2019 for implementation in 2020</w:t>
            </w:r>
            <w:r w:rsidR="009D6004" w:rsidRPr="002E6AB4">
              <w:rPr>
                <w:rFonts w:cs="Arial"/>
                <w:sz w:val="20"/>
                <w:szCs w:val="20"/>
              </w:rPr>
              <w:t xml:space="preserve">. </w:t>
            </w:r>
            <w:r w:rsidR="0071599A" w:rsidRPr="002E6AB4">
              <w:rPr>
                <w:rFonts w:cs="Arial"/>
                <w:sz w:val="20"/>
                <w:szCs w:val="20"/>
              </w:rPr>
              <w:t>The Department considers it important that a system to ensure robust information is available is implemented, and that risks be identified and managed in a precautionary way as soon as possible.</w:t>
            </w:r>
          </w:p>
        </w:tc>
      </w:tr>
      <w:tr w:rsidR="002038FB" w:rsidRPr="002E6AB4" w14:paraId="14FFCC4D" w14:textId="77777777" w:rsidTr="002038FB">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2515391" w14:textId="3D142DE8" w:rsidR="002038FB" w:rsidRPr="00822445" w:rsidRDefault="002038FB" w:rsidP="00473994">
            <w:pPr>
              <w:spacing w:before="60" w:after="60"/>
              <w:rPr>
                <w:rFonts w:cs="Arial"/>
                <w:b/>
                <w:sz w:val="20"/>
                <w:szCs w:val="20"/>
              </w:rPr>
            </w:pPr>
            <w:r w:rsidRPr="00822445">
              <w:rPr>
                <w:rFonts w:cs="Arial"/>
                <w:b/>
                <w:sz w:val="20"/>
                <w:szCs w:val="20"/>
              </w:rPr>
              <w:t>EPBC requirements</w:t>
            </w:r>
          </w:p>
        </w:tc>
      </w:tr>
      <w:tr w:rsidR="005C7E92" w:rsidRPr="002E6AB4" w14:paraId="02E69F52" w14:textId="77777777" w:rsidTr="00473994">
        <w:trPr>
          <w:cnfStyle w:val="000000010000" w:firstRow="0" w:lastRow="0" w:firstColumn="0" w:lastColumn="0" w:oddVBand="0" w:evenVBand="0" w:oddHBand="0" w:evenHBand="1" w:firstRowFirstColumn="0" w:firstRowLastColumn="0" w:lastRowFirstColumn="0" w:lastRowLastColumn="0"/>
        </w:trPr>
        <w:tc>
          <w:tcPr>
            <w:tcW w:w="718" w:type="pct"/>
          </w:tcPr>
          <w:p w14:paraId="5259EFBF" w14:textId="77777777" w:rsidR="005C7E92" w:rsidRPr="00822445" w:rsidRDefault="005C7E92" w:rsidP="0035362C">
            <w:pPr>
              <w:spacing w:before="60" w:after="60"/>
              <w:rPr>
                <w:rFonts w:cs="Arial"/>
                <w:sz w:val="20"/>
                <w:szCs w:val="20"/>
              </w:rPr>
            </w:pPr>
            <w:r w:rsidRPr="00822445">
              <w:rPr>
                <w:rFonts w:cs="Arial"/>
                <w:sz w:val="20"/>
                <w:szCs w:val="20"/>
              </w:rPr>
              <w:t>Part 12</w:t>
            </w:r>
          </w:p>
        </w:tc>
        <w:tc>
          <w:tcPr>
            <w:tcW w:w="4282" w:type="pct"/>
            <w:gridSpan w:val="4"/>
            <w:shd w:val="clear" w:color="auto" w:fill="92D050"/>
            <w:vAlign w:val="center"/>
          </w:tcPr>
          <w:p w14:paraId="5F4F5E6F" w14:textId="70B84358" w:rsidR="005C7E92" w:rsidRPr="002E6AB4" w:rsidRDefault="005C7E92" w:rsidP="00EF27AB">
            <w:pPr>
              <w:spacing w:before="60" w:after="60"/>
              <w:rPr>
                <w:rFonts w:cs="Arial"/>
                <w:sz w:val="20"/>
                <w:szCs w:val="20"/>
              </w:rPr>
            </w:pPr>
            <w:r w:rsidRPr="002E6AB4">
              <w:rPr>
                <w:rFonts w:cs="Arial"/>
                <w:b/>
                <w:sz w:val="20"/>
                <w:szCs w:val="20"/>
              </w:rPr>
              <w:t>Meets requirements</w:t>
            </w:r>
            <w:r w:rsidRPr="002E6AB4">
              <w:rPr>
                <w:rFonts w:cs="Arial"/>
                <w:sz w:val="20"/>
                <w:szCs w:val="20"/>
              </w:rPr>
              <w:t xml:space="preserve"> </w:t>
            </w:r>
            <w:r w:rsidR="00B0432F" w:rsidRPr="002E6AB4">
              <w:rPr>
                <w:rFonts w:cs="Arial"/>
                <w:sz w:val="20"/>
                <w:szCs w:val="20"/>
              </w:rPr>
              <w:t xml:space="preserve">Subject </w:t>
            </w:r>
            <w:r w:rsidRPr="002E6AB4">
              <w:rPr>
                <w:rFonts w:cs="Arial"/>
                <w:sz w:val="20"/>
                <w:szCs w:val="20"/>
              </w:rPr>
              <w:t xml:space="preserve">to conditions specified at Section 4 of this report. </w:t>
            </w:r>
            <w:r w:rsidR="00CE7A2C" w:rsidRPr="002E6AB4">
              <w:rPr>
                <w:rFonts w:cs="Arial"/>
                <w:sz w:val="20"/>
                <w:szCs w:val="20"/>
              </w:rPr>
              <w:t xml:space="preserve">The fishery overlaps with the North and Temperate East </w:t>
            </w:r>
            <w:r w:rsidR="00EF27AB" w:rsidRPr="002E6AB4">
              <w:rPr>
                <w:rFonts w:cs="Arial"/>
                <w:sz w:val="20"/>
                <w:szCs w:val="20"/>
              </w:rPr>
              <w:t>Marine Regions</w:t>
            </w:r>
            <w:r w:rsidR="00CE7A2C" w:rsidRPr="002E6AB4">
              <w:rPr>
                <w:rFonts w:cs="Arial"/>
                <w:sz w:val="20"/>
                <w:szCs w:val="20"/>
              </w:rPr>
              <w:t xml:space="preserve">. </w:t>
            </w:r>
            <w:r w:rsidR="00EF27AB" w:rsidRPr="002E6AB4">
              <w:rPr>
                <w:rFonts w:cs="Arial"/>
                <w:sz w:val="20"/>
                <w:szCs w:val="20"/>
              </w:rPr>
              <w:t xml:space="preserve">The </w:t>
            </w:r>
            <w:r w:rsidRPr="002E6AB4">
              <w:rPr>
                <w:rFonts w:cs="Arial"/>
                <w:sz w:val="20"/>
                <w:szCs w:val="20"/>
              </w:rPr>
              <w:t xml:space="preserve">Marine Bioregional Plans </w:t>
            </w:r>
            <w:r w:rsidR="00EF27AB" w:rsidRPr="002E6AB4">
              <w:rPr>
                <w:rFonts w:cs="Arial"/>
                <w:sz w:val="20"/>
                <w:szCs w:val="20"/>
              </w:rPr>
              <w:t xml:space="preserve">for the North Marine Region and Temperate East Marine Region </w:t>
            </w:r>
            <w:r w:rsidRPr="002E6AB4">
              <w:rPr>
                <w:rFonts w:cs="Arial"/>
                <w:sz w:val="20"/>
                <w:szCs w:val="20"/>
              </w:rPr>
              <w:t xml:space="preserve">are </w:t>
            </w:r>
            <w:r w:rsidR="005C43DF" w:rsidRPr="002E6AB4">
              <w:rPr>
                <w:rFonts w:cs="Arial"/>
                <w:sz w:val="20"/>
                <w:szCs w:val="20"/>
              </w:rPr>
              <w:t xml:space="preserve">therefore </w:t>
            </w:r>
            <w:r w:rsidRPr="002E6AB4">
              <w:rPr>
                <w:rFonts w:cs="Arial"/>
                <w:sz w:val="20"/>
                <w:szCs w:val="20"/>
              </w:rPr>
              <w:t xml:space="preserve">applicable to the area of the Queensland </w:t>
            </w:r>
            <w:r w:rsidR="004263A6" w:rsidRPr="002E6AB4">
              <w:rPr>
                <w:rFonts w:cs="Arial"/>
                <w:sz w:val="20"/>
                <w:szCs w:val="20"/>
              </w:rPr>
              <w:t>B</w:t>
            </w:r>
            <w:r w:rsidR="00806C0D">
              <w:rPr>
                <w:rFonts w:cs="Arial"/>
                <w:sz w:val="20"/>
                <w:szCs w:val="20"/>
              </w:rPr>
              <w:t xml:space="preserve">lue </w:t>
            </w:r>
            <w:r w:rsidR="004263A6" w:rsidRPr="002E6AB4">
              <w:rPr>
                <w:rFonts w:cs="Arial"/>
                <w:sz w:val="20"/>
                <w:szCs w:val="20"/>
              </w:rPr>
              <w:t>S</w:t>
            </w:r>
            <w:r w:rsidR="00806C0D">
              <w:rPr>
                <w:rFonts w:cs="Arial"/>
                <w:sz w:val="20"/>
                <w:szCs w:val="20"/>
              </w:rPr>
              <w:t xml:space="preserve">wimmer </w:t>
            </w:r>
            <w:r w:rsidR="004263A6" w:rsidRPr="002E6AB4">
              <w:rPr>
                <w:rFonts w:cs="Arial"/>
                <w:sz w:val="20"/>
                <w:szCs w:val="20"/>
              </w:rPr>
              <w:t>C</w:t>
            </w:r>
            <w:r w:rsidR="00806C0D">
              <w:rPr>
                <w:rFonts w:cs="Arial"/>
                <w:sz w:val="20"/>
                <w:szCs w:val="20"/>
              </w:rPr>
              <w:t xml:space="preserve">rab </w:t>
            </w:r>
            <w:r w:rsidR="004263A6" w:rsidRPr="002E6AB4">
              <w:rPr>
                <w:rFonts w:cs="Arial"/>
                <w:sz w:val="20"/>
                <w:szCs w:val="20"/>
              </w:rPr>
              <w:t>F</w:t>
            </w:r>
            <w:r w:rsidR="00806C0D">
              <w:rPr>
                <w:rFonts w:cs="Arial"/>
                <w:sz w:val="20"/>
                <w:szCs w:val="20"/>
              </w:rPr>
              <w:t>ishery</w:t>
            </w:r>
            <w:r w:rsidRPr="002E6AB4">
              <w:rPr>
                <w:rFonts w:cs="Arial"/>
                <w:sz w:val="20"/>
                <w:szCs w:val="20"/>
              </w:rPr>
              <w:t>.</w:t>
            </w:r>
          </w:p>
        </w:tc>
      </w:tr>
      <w:tr w:rsidR="005C7E92" w:rsidRPr="002E6AB4" w14:paraId="36A965B8" w14:textId="77777777" w:rsidTr="00473994">
        <w:trPr>
          <w:cnfStyle w:val="000000100000" w:firstRow="0" w:lastRow="0" w:firstColumn="0" w:lastColumn="0" w:oddVBand="0" w:evenVBand="0" w:oddHBand="1" w:evenHBand="0" w:firstRowFirstColumn="0" w:firstRowLastColumn="0" w:lastRowFirstColumn="0" w:lastRowLastColumn="0"/>
        </w:trPr>
        <w:tc>
          <w:tcPr>
            <w:tcW w:w="718" w:type="pct"/>
          </w:tcPr>
          <w:p w14:paraId="647ABBD8" w14:textId="77777777" w:rsidR="005C7E92" w:rsidRPr="00822445" w:rsidRDefault="005C7E92" w:rsidP="0035362C">
            <w:pPr>
              <w:spacing w:before="60" w:after="60"/>
              <w:rPr>
                <w:rFonts w:cs="Arial"/>
                <w:sz w:val="20"/>
                <w:szCs w:val="20"/>
              </w:rPr>
            </w:pPr>
            <w:r w:rsidRPr="00822445">
              <w:rPr>
                <w:rFonts w:cs="Arial"/>
                <w:sz w:val="20"/>
                <w:szCs w:val="20"/>
              </w:rPr>
              <w:t>Part 13</w:t>
            </w:r>
          </w:p>
        </w:tc>
        <w:tc>
          <w:tcPr>
            <w:tcW w:w="4282" w:type="pct"/>
            <w:gridSpan w:val="4"/>
            <w:shd w:val="clear" w:color="auto" w:fill="92D050"/>
            <w:vAlign w:val="center"/>
          </w:tcPr>
          <w:p w14:paraId="53852A02" w14:textId="309CD6F4" w:rsidR="005C7E92" w:rsidRPr="002E6AB4" w:rsidRDefault="005C7E92" w:rsidP="00952ED9">
            <w:pPr>
              <w:spacing w:before="60" w:after="60"/>
              <w:rPr>
                <w:rFonts w:cs="Arial"/>
                <w:snapToGrid w:val="0"/>
                <w:sz w:val="20"/>
                <w:szCs w:val="20"/>
              </w:rPr>
            </w:pPr>
            <w:r w:rsidRPr="002E6AB4">
              <w:rPr>
                <w:rFonts w:cs="Arial"/>
                <w:b/>
                <w:sz w:val="20"/>
                <w:szCs w:val="20"/>
              </w:rPr>
              <w:t>Meets requirements</w:t>
            </w:r>
            <w:r w:rsidRPr="002E6AB4">
              <w:rPr>
                <w:rFonts w:cs="Arial"/>
                <w:sz w:val="20"/>
                <w:szCs w:val="20"/>
              </w:rPr>
              <w:t xml:space="preserve"> </w:t>
            </w:r>
            <w:r w:rsidR="00E751EE">
              <w:rPr>
                <w:rFonts w:cs="Arial"/>
                <w:sz w:val="20"/>
                <w:szCs w:val="20"/>
              </w:rPr>
              <w:t xml:space="preserve">subject to conditions specified at Section 4 of this report. </w:t>
            </w:r>
            <w:r w:rsidR="00B0432F" w:rsidRPr="002E6AB4">
              <w:rPr>
                <w:rFonts w:cs="Arial"/>
                <w:snapToGrid w:val="0"/>
                <w:sz w:val="20"/>
                <w:szCs w:val="20"/>
              </w:rPr>
              <w:t xml:space="preserve">Owing to the fishing method employed, interactions with </w:t>
            </w:r>
            <w:r w:rsidR="00AE438C" w:rsidRPr="002E6AB4">
              <w:rPr>
                <w:rFonts w:cs="Arial"/>
                <w:snapToGrid w:val="0"/>
                <w:sz w:val="20"/>
                <w:szCs w:val="20"/>
              </w:rPr>
              <w:t xml:space="preserve">most </w:t>
            </w:r>
            <w:r w:rsidR="00B0432F" w:rsidRPr="002E6AB4">
              <w:rPr>
                <w:rFonts w:cs="Arial"/>
                <w:snapToGrid w:val="0"/>
                <w:sz w:val="20"/>
                <w:szCs w:val="20"/>
              </w:rPr>
              <w:t>EBPC Act–protected species</w:t>
            </w:r>
            <w:r w:rsidR="00AE438C" w:rsidRPr="002E6AB4">
              <w:rPr>
                <w:rFonts w:cs="Arial"/>
                <w:snapToGrid w:val="0"/>
                <w:sz w:val="20"/>
                <w:szCs w:val="20"/>
              </w:rPr>
              <w:t xml:space="preserve"> identified by a QDAF Level 1 ecological risk assessment we</w:t>
            </w:r>
            <w:r w:rsidR="00B0432F" w:rsidRPr="002E6AB4">
              <w:rPr>
                <w:rFonts w:cs="Arial"/>
                <w:snapToGrid w:val="0"/>
                <w:sz w:val="20"/>
                <w:szCs w:val="20"/>
              </w:rPr>
              <w:t xml:space="preserve">re considered to be </w:t>
            </w:r>
            <w:r w:rsidR="00402CC3">
              <w:rPr>
                <w:rFonts w:cs="Arial"/>
                <w:snapToGrid w:val="0"/>
                <w:sz w:val="20"/>
                <w:szCs w:val="20"/>
              </w:rPr>
              <w:t>l</w:t>
            </w:r>
            <w:r w:rsidR="00AE438C" w:rsidRPr="002E6AB4">
              <w:rPr>
                <w:rFonts w:cs="Arial"/>
                <w:snapToGrid w:val="0"/>
                <w:sz w:val="20"/>
                <w:szCs w:val="20"/>
              </w:rPr>
              <w:t>ow</w:t>
            </w:r>
            <w:r w:rsidR="00952ED9" w:rsidRPr="002E6AB4">
              <w:rPr>
                <w:rFonts w:cs="Arial"/>
                <w:snapToGrid w:val="0"/>
                <w:sz w:val="20"/>
                <w:szCs w:val="20"/>
              </w:rPr>
              <w:t xml:space="preserve"> risk. Others will be progressed through Level 2 ERAs or </w:t>
            </w:r>
            <w:r w:rsidR="00952ED9" w:rsidRPr="002E6AB4">
              <w:rPr>
                <w:rFonts w:cs="Arial"/>
                <w:sz w:val="20"/>
                <w:szCs w:val="20"/>
              </w:rPr>
              <w:t xml:space="preserve">the </w:t>
            </w:r>
            <w:r w:rsidR="00952ED9" w:rsidRPr="002E6AB4">
              <w:rPr>
                <w:rFonts w:cs="Arial"/>
                <w:i/>
                <w:sz w:val="20"/>
                <w:szCs w:val="20"/>
              </w:rPr>
              <w:t>Fisheries Queensland Monitoring and Research Plan</w:t>
            </w:r>
            <w:r w:rsidR="00AE438C" w:rsidRPr="002E6AB4">
              <w:rPr>
                <w:rFonts w:cs="Arial"/>
                <w:snapToGrid w:val="0"/>
                <w:sz w:val="20"/>
                <w:szCs w:val="20"/>
              </w:rPr>
              <w:t xml:space="preserve">.  </w:t>
            </w:r>
          </w:p>
        </w:tc>
      </w:tr>
      <w:tr w:rsidR="005C7E92" w:rsidRPr="002E6AB4" w14:paraId="60750C0E" w14:textId="77777777" w:rsidTr="00473994">
        <w:trPr>
          <w:cnfStyle w:val="000000010000" w:firstRow="0" w:lastRow="0" w:firstColumn="0" w:lastColumn="0" w:oddVBand="0" w:evenVBand="0" w:oddHBand="0" w:evenHBand="1" w:firstRowFirstColumn="0" w:firstRowLastColumn="0" w:lastRowFirstColumn="0" w:lastRowLastColumn="0"/>
        </w:trPr>
        <w:tc>
          <w:tcPr>
            <w:tcW w:w="718" w:type="pct"/>
          </w:tcPr>
          <w:p w14:paraId="1BB01944" w14:textId="77777777" w:rsidR="005C7E92" w:rsidRPr="00822445" w:rsidRDefault="005C7E92" w:rsidP="0035362C">
            <w:pPr>
              <w:spacing w:before="60" w:after="60"/>
              <w:rPr>
                <w:rFonts w:cs="Arial"/>
                <w:sz w:val="20"/>
                <w:szCs w:val="20"/>
              </w:rPr>
            </w:pPr>
            <w:r w:rsidRPr="00822445">
              <w:rPr>
                <w:rFonts w:cs="Arial"/>
                <w:sz w:val="20"/>
                <w:szCs w:val="20"/>
              </w:rPr>
              <w:t>Part 13A</w:t>
            </w:r>
          </w:p>
        </w:tc>
        <w:tc>
          <w:tcPr>
            <w:tcW w:w="4282" w:type="pct"/>
            <w:gridSpan w:val="4"/>
            <w:shd w:val="clear" w:color="auto" w:fill="92D050"/>
            <w:vAlign w:val="center"/>
          </w:tcPr>
          <w:p w14:paraId="3F5CA6BA" w14:textId="713B832A" w:rsidR="005C7E92" w:rsidRPr="002E6AB4" w:rsidRDefault="005C7E92" w:rsidP="00D3725D">
            <w:pPr>
              <w:spacing w:before="60" w:after="60"/>
              <w:rPr>
                <w:rFonts w:cs="Arial"/>
                <w:sz w:val="20"/>
                <w:szCs w:val="20"/>
              </w:rPr>
            </w:pPr>
            <w:r w:rsidRPr="002E6AB4">
              <w:rPr>
                <w:rFonts w:cs="Arial"/>
                <w:b/>
                <w:sz w:val="20"/>
                <w:szCs w:val="20"/>
              </w:rPr>
              <w:t>Meets requirements</w:t>
            </w:r>
            <w:r w:rsidRPr="002E6AB4">
              <w:rPr>
                <w:rFonts w:cs="Arial"/>
                <w:sz w:val="20"/>
                <w:szCs w:val="20"/>
              </w:rPr>
              <w:t xml:space="preserve"> </w:t>
            </w:r>
            <w:r w:rsidR="00EF7C8A">
              <w:rPr>
                <w:rFonts w:cs="Arial"/>
                <w:sz w:val="20"/>
                <w:szCs w:val="20"/>
              </w:rPr>
              <w:t>s</w:t>
            </w:r>
            <w:r w:rsidR="00B0432F" w:rsidRPr="002E6AB4">
              <w:rPr>
                <w:rFonts w:cs="Arial"/>
                <w:sz w:val="20"/>
                <w:szCs w:val="20"/>
              </w:rPr>
              <w:t xml:space="preserve">ubject </w:t>
            </w:r>
            <w:r w:rsidRPr="002E6AB4">
              <w:rPr>
                <w:rFonts w:cs="Arial"/>
                <w:sz w:val="20"/>
                <w:szCs w:val="20"/>
              </w:rPr>
              <w:t>to conditions specified at Section 4 of this report.</w:t>
            </w:r>
            <w:r w:rsidR="00B0432F" w:rsidRPr="002E6AB4">
              <w:rPr>
                <w:rFonts w:cs="Arial"/>
                <w:sz w:val="20"/>
                <w:szCs w:val="20"/>
              </w:rPr>
              <w:t xml:space="preserve"> </w:t>
            </w:r>
            <w:r w:rsidRPr="002E6AB4">
              <w:rPr>
                <w:sz w:val="20"/>
                <w:szCs w:val="20"/>
              </w:rPr>
              <w:t xml:space="preserve">The fishery is consistent with the Objects of Part 13A. Declaration of the fishery as a Wildlife Trade Operation for three years, until </w:t>
            </w:r>
            <w:r w:rsidR="00B0432F" w:rsidRPr="002E6AB4">
              <w:rPr>
                <w:sz w:val="20"/>
                <w:szCs w:val="20"/>
              </w:rPr>
              <w:t xml:space="preserve">27 May </w:t>
            </w:r>
            <w:r w:rsidRPr="002E6AB4">
              <w:rPr>
                <w:sz w:val="20"/>
                <w:szCs w:val="20"/>
              </w:rPr>
              <w:t xml:space="preserve">2022 is recommended, subject to conditions detailed in Section 4 of this report. </w:t>
            </w:r>
          </w:p>
        </w:tc>
      </w:tr>
      <w:tr w:rsidR="005C7E92" w:rsidRPr="002E6AB4" w14:paraId="7A46D538" w14:textId="77777777" w:rsidTr="00D3725D">
        <w:trPr>
          <w:cnfStyle w:val="000000100000" w:firstRow="0" w:lastRow="0" w:firstColumn="0" w:lastColumn="0" w:oddVBand="0" w:evenVBand="0" w:oddHBand="1" w:evenHBand="0" w:firstRowFirstColumn="0" w:firstRowLastColumn="0" w:lastRowFirstColumn="0" w:lastRowLastColumn="0"/>
        </w:trPr>
        <w:tc>
          <w:tcPr>
            <w:tcW w:w="718" w:type="pct"/>
          </w:tcPr>
          <w:p w14:paraId="055C50CD" w14:textId="77777777" w:rsidR="005C7E92" w:rsidRPr="00822445" w:rsidRDefault="005C7E92" w:rsidP="0035362C">
            <w:pPr>
              <w:spacing w:before="60" w:after="60"/>
              <w:rPr>
                <w:rFonts w:cs="Arial"/>
                <w:sz w:val="20"/>
                <w:szCs w:val="20"/>
              </w:rPr>
            </w:pPr>
            <w:r w:rsidRPr="00822445">
              <w:rPr>
                <w:rFonts w:cs="Arial"/>
                <w:sz w:val="20"/>
                <w:szCs w:val="20"/>
              </w:rPr>
              <w:t>Part 16</w:t>
            </w:r>
          </w:p>
        </w:tc>
        <w:tc>
          <w:tcPr>
            <w:tcW w:w="4282" w:type="pct"/>
            <w:gridSpan w:val="4"/>
            <w:shd w:val="clear" w:color="auto" w:fill="92D050"/>
          </w:tcPr>
          <w:p w14:paraId="41948889" w14:textId="38FE8375" w:rsidR="005C7E92" w:rsidRPr="00822445" w:rsidRDefault="00EF7C8A" w:rsidP="00D3725D">
            <w:pPr>
              <w:spacing w:before="60" w:after="60"/>
              <w:rPr>
                <w:rFonts w:cs="Arial"/>
                <w:sz w:val="20"/>
                <w:szCs w:val="20"/>
              </w:rPr>
            </w:pPr>
            <w:r>
              <w:rPr>
                <w:rFonts w:cs="Arial"/>
                <w:b/>
                <w:sz w:val="20"/>
                <w:szCs w:val="20"/>
              </w:rPr>
              <w:t>Meets re</w:t>
            </w:r>
            <w:r w:rsidR="005C7E92" w:rsidRPr="00822445">
              <w:rPr>
                <w:rFonts w:cs="Arial"/>
                <w:b/>
                <w:sz w:val="20"/>
                <w:szCs w:val="20"/>
              </w:rPr>
              <w:t>quirements</w:t>
            </w:r>
            <w:r w:rsidR="005C7E92" w:rsidRPr="00822445">
              <w:rPr>
                <w:rFonts w:cs="Arial"/>
                <w:sz w:val="20"/>
                <w:szCs w:val="20"/>
              </w:rPr>
              <w:t xml:space="preserve"> </w:t>
            </w:r>
            <w:r w:rsidR="007D15F2" w:rsidRPr="00D3725D">
              <w:rPr>
                <w:rFonts w:cs="Arial"/>
                <w:sz w:val="20"/>
                <w:szCs w:val="20"/>
              </w:rPr>
              <w:t xml:space="preserve">subject </w:t>
            </w:r>
            <w:r w:rsidR="00042183" w:rsidRPr="00D3725D">
              <w:rPr>
                <w:rFonts w:cs="Arial"/>
                <w:sz w:val="20"/>
                <w:szCs w:val="20"/>
              </w:rPr>
              <w:t>to conditions specified in Section 4 of this report</w:t>
            </w:r>
            <w:r w:rsidR="00042183" w:rsidRPr="00742C0E">
              <w:rPr>
                <w:rFonts w:cs="Arial"/>
                <w:sz w:val="20"/>
                <w:szCs w:val="20"/>
              </w:rPr>
              <w:t xml:space="preserve">. </w:t>
            </w:r>
            <w:r w:rsidR="007C44B4">
              <w:rPr>
                <w:rFonts w:cs="Arial"/>
                <w:sz w:val="20"/>
                <w:szCs w:val="20"/>
              </w:rPr>
              <w:t xml:space="preserve">Further </w:t>
            </w:r>
            <w:r w:rsidR="00E00E66" w:rsidRPr="002E6AB4">
              <w:rPr>
                <w:rFonts w:cs="Arial"/>
                <w:sz w:val="20"/>
                <w:szCs w:val="20"/>
              </w:rPr>
              <w:t xml:space="preserve">progress is required to address uncertainty around status of offshore stocks and </w:t>
            </w:r>
            <w:r w:rsidR="00E00E66">
              <w:rPr>
                <w:rFonts w:cs="Arial"/>
                <w:sz w:val="20"/>
                <w:szCs w:val="20"/>
              </w:rPr>
              <w:t xml:space="preserve">some </w:t>
            </w:r>
            <w:r w:rsidR="00E00E66" w:rsidRPr="002E6AB4">
              <w:rPr>
                <w:rFonts w:cs="Arial"/>
                <w:sz w:val="20"/>
                <w:szCs w:val="20"/>
              </w:rPr>
              <w:t>ecological risks associated with fishing. Reforms, underway as part of the Queensland Government’s Sustainable Fishery Strategy 2017–2027, are expected to significantly improve capacity to identify and manage risks.</w:t>
            </w:r>
          </w:p>
        </w:tc>
      </w:tr>
    </w:tbl>
    <w:p w14:paraId="32449674" w14:textId="77777777" w:rsidR="00AB194A" w:rsidRPr="00822445" w:rsidRDefault="00AB194A" w:rsidP="00CC77AB">
      <w:pPr>
        <w:spacing w:before="60" w:after="60"/>
        <w:rPr>
          <w:rStyle w:val="Emphasis"/>
          <w:rFonts w:cs="Arial"/>
          <w:i w:val="0"/>
          <w:iCs w:val="0"/>
          <w:sz w:val="20"/>
          <w:szCs w:val="20"/>
        </w:rPr>
      </w:pPr>
    </w:p>
    <w:p w14:paraId="60D3588F" w14:textId="77777777" w:rsidR="001C70CA" w:rsidRPr="002E6AB4" w:rsidRDefault="001C70CA" w:rsidP="00AB194A">
      <w:pPr>
        <w:rPr>
          <w:rStyle w:val="Emphasis"/>
          <w:rFonts w:cs="Arial"/>
          <w:i w:val="0"/>
          <w:iCs w:val="0"/>
          <w:sz w:val="20"/>
          <w:szCs w:val="20"/>
        </w:rPr>
      </w:pPr>
    </w:p>
    <w:p w14:paraId="058987D4" w14:textId="77777777" w:rsidR="00227603" w:rsidRPr="002E6AB4" w:rsidRDefault="00227603" w:rsidP="00AB194A">
      <w:pPr>
        <w:pStyle w:val="Heading6"/>
        <w:spacing w:before="0" w:after="0"/>
        <w:rPr>
          <w:rStyle w:val="Emphasis"/>
          <w:rFonts w:ascii="Arial" w:hAnsi="Arial" w:cs="Arial"/>
          <w:i w:val="0"/>
          <w:iCs w:val="0"/>
          <w:sz w:val="20"/>
          <w:szCs w:val="20"/>
        </w:rPr>
        <w:sectPr w:rsidR="00227603" w:rsidRPr="002E6AB4" w:rsidSect="001955CD">
          <w:footerReference w:type="default" r:id="rId28"/>
          <w:footerReference w:type="first" r:id="rId29"/>
          <w:pgSz w:w="16838" w:h="11906" w:orient="landscape"/>
          <w:pgMar w:top="1021" w:right="1021" w:bottom="1021" w:left="1021" w:header="709" w:footer="709" w:gutter="0"/>
          <w:cols w:space="708"/>
          <w:docGrid w:linePitch="360"/>
        </w:sectPr>
      </w:pPr>
    </w:p>
    <w:p w14:paraId="00205463" w14:textId="77777777" w:rsidR="00134108" w:rsidRPr="002E6AB4" w:rsidRDefault="00134108" w:rsidP="00BA09B7">
      <w:pPr>
        <w:spacing w:before="60" w:after="60"/>
        <w:rPr>
          <w:rFonts w:cs="Arial"/>
          <w:b/>
          <w:sz w:val="20"/>
          <w:szCs w:val="20"/>
        </w:rPr>
      </w:pPr>
      <w:r w:rsidRPr="002E6AB4">
        <w:rPr>
          <w:rFonts w:cs="Arial"/>
          <w:b/>
          <w:sz w:val="20"/>
          <w:szCs w:val="20"/>
        </w:rPr>
        <w:lastRenderedPageBreak/>
        <w:t>Assessment history:</w:t>
      </w:r>
    </w:p>
    <w:p w14:paraId="0AC8D611" w14:textId="0CEEB624" w:rsidR="00134108" w:rsidRPr="00822445" w:rsidRDefault="00134108" w:rsidP="00BA09B7">
      <w:pPr>
        <w:spacing w:before="60" w:after="60"/>
        <w:rPr>
          <w:rFonts w:cs="Arial"/>
          <w:sz w:val="20"/>
          <w:szCs w:val="20"/>
        </w:rPr>
      </w:pPr>
      <w:r w:rsidRPr="002E6AB4">
        <w:rPr>
          <w:rFonts w:cs="Arial"/>
          <w:sz w:val="20"/>
          <w:szCs w:val="20"/>
        </w:rPr>
        <w:t xml:space="preserve">Information on previous assessments for the </w:t>
      </w:r>
      <w:r w:rsidR="00030623" w:rsidRPr="002E6AB4">
        <w:rPr>
          <w:rFonts w:cs="Arial"/>
          <w:sz w:val="20"/>
          <w:szCs w:val="20"/>
        </w:rPr>
        <w:t>Queensland Blue Swimmer Crab</w:t>
      </w:r>
      <w:r w:rsidR="00030623" w:rsidRPr="002E6AB4">
        <w:rPr>
          <w:rFonts w:cs="Arial"/>
          <w:color w:val="FF0000"/>
          <w:sz w:val="20"/>
          <w:szCs w:val="20"/>
        </w:rPr>
        <w:t xml:space="preserve"> </w:t>
      </w:r>
      <w:r w:rsidRPr="002E6AB4">
        <w:rPr>
          <w:rFonts w:cs="Arial"/>
          <w:sz w:val="20"/>
          <w:szCs w:val="20"/>
        </w:rPr>
        <w:t>Fishery is available on the Department’s website at</w:t>
      </w:r>
      <w:r w:rsidR="00B97B40" w:rsidRPr="002E6AB4">
        <w:rPr>
          <w:rFonts w:cs="Arial"/>
          <w:sz w:val="20"/>
          <w:szCs w:val="20"/>
        </w:rPr>
        <w:t xml:space="preserve"> </w:t>
      </w:r>
      <w:hyperlink r:id="rId30" w:history="1">
        <w:r w:rsidR="005F4741" w:rsidRPr="00742C0E">
          <w:rPr>
            <w:rStyle w:val="Hyperlink"/>
            <w:rFonts w:cs="Arial"/>
            <w:sz w:val="20"/>
            <w:szCs w:val="20"/>
          </w:rPr>
          <w:t>https://www.environment.gov.au/marine/fisheries/qld/blue-swimmer-crab</w:t>
        </w:r>
      </w:hyperlink>
      <w:r w:rsidRPr="00822445">
        <w:rPr>
          <w:rFonts w:cs="Arial"/>
          <w:sz w:val="20"/>
          <w:szCs w:val="20"/>
        </w:rPr>
        <w:t xml:space="preserve">. </w:t>
      </w:r>
    </w:p>
    <w:p w14:paraId="5838652F" w14:textId="2BBB35E1" w:rsidR="00B97B40" w:rsidRPr="002E6AB4" w:rsidRDefault="00AB194A" w:rsidP="00BA09B7">
      <w:pPr>
        <w:spacing w:before="60" w:after="60"/>
        <w:rPr>
          <w:rFonts w:cs="Arial"/>
          <w:sz w:val="20"/>
          <w:szCs w:val="20"/>
        </w:rPr>
      </w:pPr>
      <w:r w:rsidRPr="002E6AB4">
        <w:rPr>
          <w:rFonts w:cs="Arial"/>
          <w:sz w:val="20"/>
          <w:szCs w:val="20"/>
        </w:rPr>
        <w:t>1</w:t>
      </w:r>
      <w:r w:rsidRPr="002E6AB4">
        <w:rPr>
          <w:rFonts w:cs="Arial"/>
          <w:sz w:val="20"/>
          <w:szCs w:val="20"/>
          <w:vertAlign w:val="superscript"/>
        </w:rPr>
        <w:t>st</w:t>
      </w:r>
      <w:r w:rsidRPr="002E6AB4">
        <w:rPr>
          <w:rFonts w:cs="Arial"/>
          <w:sz w:val="20"/>
          <w:szCs w:val="20"/>
        </w:rPr>
        <w:t xml:space="preserve"> assessment finalised </w:t>
      </w:r>
      <w:r w:rsidR="008A3D88" w:rsidRPr="002E6AB4">
        <w:rPr>
          <w:rFonts w:cs="Arial"/>
          <w:sz w:val="20"/>
          <w:szCs w:val="20"/>
        </w:rPr>
        <w:t>November</w:t>
      </w:r>
      <w:r w:rsidR="00BA09B7" w:rsidRPr="002E6AB4">
        <w:rPr>
          <w:rFonts w:cs="Arial"/>
          <w:sz w:val="20"/>
          <w:szCs w:val="20"/>
        </w:rPr>
        <w:t xml:space="preserve"> </w:t>
      </w:r>
      <w:r w:rsidR="008A3D88" w:rsidRPr="002E6AB4">
        <w:rPr>
          <w:rFonts w:cs="Arial"/>
          <w:sz w:val="20"/>
          <w:szCs w:val="20"/>
        </w:rPr>
        <w:t>2004</w:t>
      </w:r>
      <w:r w:rsidR="00BA09B7" w:rsidRPr="002E6AB4">
        <w:rPr>
          <w:rFonts w:cs="Arial"/>
          <w:sz w:val="20"/>
          <w:szCs w:val="20"/>
        </w:rPr>
        <w:t xml:space="preserve"> </w:t>
      </w:r>
      <w:r w:rsidR="00B97B40" w:rsidRPr="002E6AB4">
        <w:rPr>
          <w:rFonts w:cs="Arial"/>
          <w:sz w:val="20"/>
          <w:szCs w:val="20"/>
        </w:rPr>
        <w:t>–</w:t>
      </w:r>
      <w:r w:rsidR="008A3D88" w:rsidRPr="002E6AB4">
        <w:rPr>
          <w:rFonts w:cs="Arial"/>
          <w:sz w:val="20"/>
          <w:szCs w:val="20"/>
        </w:rPr>
        <w:t xml:space="preserve"> </w:t>
      </w:r>
      <w:r w:rsidR="00B97B40" w:rsidRPr="002E6AB4">
        <w:rPr>
          <w:rFonts w:cs="Arial"/>
          <w:sz w:val="20"/>
          <w:szCs w:val="20"/>
        </w:rPr>
        <w:t xml:space="preserve">Export approval was subject to </w:t>
      </w:r>
      <w:r w:rsidR="00952C6B" w:rsidRPr="002E6AB4">
        <w:rPr>
          <w:rFonts w:cs="Arial"/>
          <w:sz w:val="20"/>
          <w:szCs w:val="20"/>
        </w:rPr>
        <w:t xml:space="preserve">3 conditions and </w:t>
      </w:r>
      <w:r w:rsidR="008A3D88" w:rsidRPr="002E6AB4">
        <w:rPr>
          <w:rFonts w:cs="Arial"/>
          <w:sz w:val="20"/>
          <w:szCs w:val="20"/>
        </w:rPr>
        <w:t xml:space="preserve">14 </w:t>
      </w:r>
      <w:r w:rsidR="00B97B40" w:rsidRPr="002E6AB4">
        <w:rPr>
          <w:rFonts w:cs="Arial"/>
          <w:sz w:val="20"/>
          <w:szCs w:val="20"/>
        </w:rPr>
        <w:t>recommendations</w:t>
      </w:r>
      <w:r w:rsidRPr="002E6AB4">
        <w:rPr>
          <w:rFonts w:cs="Arial"/>
          <w:sz w:val="20"/>
          <w:szCs w:val="20"/>
        </w:rPr>
        <w:t>.</w:t>
      </w:r>
    </w:p>
    <w:p w14:paraId="7E9C438A" w14:textId="29B42043" w:rsidR="00B97B40" w:rsidRPr="002E6AB4" w:rsidRDefault="00AB194A" w:rsidP="00BA09B7">
      <w:pPr>
        <w:spacing w:before="60" w:after="60"/>
        <w:rPr>
          <w:rFonts w:cs="Arial"/>
          <w:sz w:val="20"/>
          <w:szCs w:val="20"/>
        </w:rPr>
      </w:pPr>
      <w:r w:rsidRPr="002E6AB4">
        <w:rPr>
          <w:rFonts w:cs="Arial"/>
          <w:sz w:val="20"/>
          <w:szCs w:val="20"/>
        </w:rPr>
        <w:t>2</w:t>
      </w:r>
      <w:r w:rsidRPr="002E6AB4">
        <w:rPr>
          <w:rFonts w:cs="Arial"/>
          <w:sz w:val="20"/>
          <w:szCs w:val="20"/>
          <w:vertAlign w:val="superscript"/>
        </w:rPr>
        <w:t>nd</w:t>
      </w:r>
      <w:r w:rsidR="00B97B40" w:rsidRPr="002E6AB4">
        <w:rPr>
          <w:rFonts w:cs="Arial"/>
          <w:sz w:val="20"/>
          <w:szCs w:val="20"/>
        </w:rPr>
        <w:t xml:space="preserve"> assessment finalised </w:t>
      </w:r>
      <w:r w:rsidR="008A3D88" w:rsidRPr="002E6AB4">
        <w:rPr>
          <w:rFonts w:cs="Arial"/>
          <w:sz w:val="20"/>
          <w:szCs w:val="20"/>
        </w:rPr>
        <w:t>October 2007</w:t>
      </w:r>
      <w:r w:rsidR="00B97B40" w:rsidRPr="002E6AB4">
        <w:rPr>
          <w:rFonts w:cs="Arial"/>
          <w:sz w:val="20"/>
          <w:szCs w:val="20"/>
        </w:rPr>
        <w:t xml:space="preserve"> – Export approval was subject to </w:t>
      </w:r>
      <w:r w:rsidR="008A3D88" w:rsidRPr="002E6AB4">
        <w:rPr>
          <w:rFonts w:cs="Arial"/>
          <w:sz w:val="20"/>
          <w:szCs w:val="20"/>
        </w:rPr>
        <w:t>3</w:t>
      </w:r>
      <w:r w:rsidR="00B97B40" w:rsidRPr="002E6AB4">
        <w:rPr>
          <w:rFonts w:cs="Arial"/>
          <w:sz w:val="20"/>
          <w:szCs w:val="20"/>
        </w:rPr>
        <w:t xml:space="preserve"> conditions and </w:t>
      </w:r>
      <w:r w:rsidR="008A3D88" w:rsidRPr="002E6AB4">
        <w:rPr>
          <w:rFonts w:cs="Arial"/>
          <w:sz w:val="20"/>
          <w:szCs w:val="20"/>
        </w:rPr>
        <w:t>7</w:t>
      </w:r>
      <w:r w:rsidR="00B97B40" w:rsidRPr="002E6AB4">
        <w:rPr>
          <w:rFonts w:cs="Arial"/>
          <w:sz w:val="20"/>
          <w:szCs w:val="20"/>
        </w:rPr>
        <w:t xml:space="preserve"> recommendations.</w:t>
      </w:r>
    </w:p>
    <w:p w14:paraId="1C1B4314" w14:textId="024B88ED" w:rsidR="00AB194A" w:rsidRPr="002E6AB4" w:rsidRDefault="00AB194A" w:rsidP="00BA09B7">
      <w:pPr>
        <w:spacing w:before="60" w:after="60"/>
        <w:rPr>
          <w:rFonts w:cs="Arial"/>
          <w:sz w:val="20"/>
          <w:szCs w:val="20"/>
        </w:rPr>
      </w:pPr>
      <w:r w:rsidRPr="002E6AB4">
        <w:rPr>
          <w:rFonts w:cs="Arial"/>
          <w:sz w:val="20"/>
          <w:szCs w:val="20"/>
        </w:rPr>
        <w:t>3</w:t>
      </w:r>
      <w:r w:rsidRPr="002E6AB4">
        <w:rPr>
          <w:rFonts w:cs="Arial"/>
          <w:sz w:val="20"/>
          <w:szCs w:val="20"/>
          <w:vertAlign w:val="superscript"/>
        </w:rPr>
        <w:t>rd</w:t>
      </w:r>
      <w:r w:rsidR="00B97B40" w:rsidRPr="002E6AB4">
        <w:rPr>
          <w:rFonts w:cs="Arial"/>
          <w:sz w:val="20"/>
          <w:szCs w:val="20"/>
        </w:rPr>
        <w:t xml:space="preserve"> assessment finalised </w:t>
      </w:r>
      <w:r w:rsidR="008A3D88" w:rsidRPr="002E6AB4">
        <w:rPr>
          <w:rFonts w:cs="Arial"/>
          <w:sz w:val="20"/>
          <w:szCs w:val="20"/>
        </w:rPr>
        <w:t>October 2010</w:t>
      </w:r>
      <w:r w:rsidR="00BA09B7" w:rsidRPr="002E6AB4">
        <w:rPr>
          <w:rFonts w:cs="Arial"/>
          <w:sz w:val="20"/>
          <w:szCs w:val="20"/>
        </w:rPr>
        <w:t xml:space="preserve"> </w:t>
      </w:r>
      <w:r w:rsidR="00B97B40" w:rsidRPr="002E6AB4">
        <w:rPr>
          <w:rFonts w:cs="Arial"/>
          <w:sz w:val="20"/>
          <w:szCs w:val="20"/>
        </w:rPr>
        <w:t>–</w:t>
      </w:r>
      <w:r w:rsidR="008A3D88" w:rsidRPr="002E6AB4">
        <w:rPr>
          <w:rFonts w:cs="Arial"/>
          <w:sz w:val="20"/>
          <w:szCs w:val="20"/>
        </w:rPr>
        <w:t xml:space="preserve"> </w:t>
      </w:r>
      <w:r w:rsidR="00B97B40" w:rsidRPr="002E6AB4">
        <w:rPr>
          <w:rFonts w:cs="Arial"/>
          <w:sz w:val="20"/>
          <w:szCs w:val="20"/>
        </w:rPr>
        <w:t>Export approval was subject to</w:t>
      </w:r>
      <w:r w:rsidR="00253A21" w:rsidRPr="002E6AB4">
        <w:rPr>
          <w:rFonts w:cs="Arial"/>
          <w:sz w:val="20"/>
          <w:szCs w:val="20"/>
        </w:rPr>
        <w:t xml:space="preserve"> 6</w:t>
      </w:r>
      <w:r w:rsidR="00B97B40" w:rsidRPr="002E6AB4">
        <w:rPr>
          <w:rFonts w:cs="Arial"/>
          <w:sz w:val="20"/>
          <w:szCs w:val="20"/>
        </w:rPr>
        <w:t xml:space="preserve"> recommendations.</w:t>
      </w:r>
      <w:r w:rsidR="00BA09B7" w:rsidRPr="002E6AB4">
        <w:rPr>
          <w:rFonts w:cs="Arial"/>
          <w:sz w:val="20"/>
          <w:szCs w:val="20"/>
        </w:rPr>
        <w:t xml:space="preserve"> </w:t>
      </w:r>
    </w:p>
    <w:p w14:paraId="70D6FA41" w14:textId="774C1735" w:rsidR="00253A21" w:rsidRPr="002E6AB4" w:rsidRDefault="00253A21" w:rsidP="00BA09B7">
      <w:pPr>
        <w:spacing w:before="60" w:after="60"/>
        <w:rPr>
          <w:rFonts w:cs="Arial"/>
          <w:sz w:val="20"/>
          <w:szCs w:val="20"/>
        </w:rPr>
      </w:pPr>
      <w:r w:rsidRPr="002E6AB4">
        <w:rPr>
          <w:rFonts w:cs="Arial"/>
          <w:sz w:val="20"/>
          <w:szCs w:val="20"/>
        </w:rPr>
        <w:t>4</w:t>
      </w:r>
      <w:r w:rsidRPr="002E6AB4">
        <w:rPr>
          <w:rFonts w:cs="Arial"/>
          <w:sz w:val="20"/>
          <w:szCs w:val="20"/>
          <w:vertAlign w:val="superscript"/>
        </w:rPr>
        <w:t>th</w:t>
      </w:r>
      <w:r w:rsidRPr="002E6AB4">
        <w:rPr>
          <w:rFonts w:cs="Arial"/>
          <w:sz w:val="20"/>
          <w:szCs w:val="20"/>
        </w:rPr>
        <w:t xml:space="preserve"> assessment finalised October 201</w:t>
      </w:r>
      <w:r w:rsidR="005E2005" w:rsidRPr="002E6AB4">
        <w:rPr>
          <w:rFonts w:cs="Arial"/>
          <w:sz w:val="20"/>
          <w:szCs w:val="20"/>
        </w:rPr>
        <w:t>5</w:t>
      </w:r>
      <w:r w:rsidRPr="002E6AB4">
        <w:rPr>
          <w:rFonts w:cs="Arial"/>
          <w:sz w:val="20"/>
          <w:szCs w:val="20"/>
        </w:rPr>
        <w:t xml:space="preserve"> – Export approval was subject </w:t>
      </w:r>
      <w:r w:rsidR="00AD4949" w:rsidRPr="002E6AB4">
        <w:rPr>
          <w:rFonts w:cs="Arial"/>
          <w:sz w:val="20"/>
          <w:szCs w:val="20"/>
        </w:rPr>
        <w:t xml:space="preserve">5 Part 13A </w:t>
      </w:r>
      <w:r w:rsidR="00DF5A90" w:rsidRPr="002E6AB4">
        <w:rPr>
          <w:rFonts w:cs="Arial"/>
          <w:sz w:val="20"/>
          <w:szCs w:val="20"/>
        </w:rPr>
        <w:t>conditions</w:t>
      </w:r>
      <w:r w:rsidR="00AD4949" w:rsidRPr="002E6AB4">
        <w:rPr>
          <w:rFonts w:cs="Arial"/>
          <w:sz w:val="20"/>
          <w:szCs w:val="20"/>
        </w:rPr>
        <w:t>, 2 Part 13</w:t>
      </w:r>
      <w:r w:rsidR="00DF5A90" w:rsidRPr="002E6AB4">
        <w:rPr>
          <w:rFonts w:cs="Arial"/>
          <w:sz w:val="20"/>
          <w:szCs w:val="20"/>
        </w:rPr>
        <w:t xml:space="preserve"> </w:t>
      </w:r>
      <w:r w:rsidR="00746C15" w:rsidRPr="002E6AB4">
        <w:rPr>
          <w:rFonts w:cs="Arial"/>
          <w:sz w:val="20"/>
          <w:szCs w:val="20"/>
        </w:rPr>
        <w:t xml:space="preserve">conditions </w:t>
      </w:r>
      <w:r w:rsidR="00DF5A90" w:rsidRPr="002E6AB4">
        <w:rPr>
          <w:rFonts w:cs="Arial"/>
          <w:sz w:val="20"/>
          <w:szCs w:val="20"/>
        </w:rPr>
        <w:t>and 1</w:t>
      </w:r>
      <w:r w:rsidRPr="002E6AB4">
        <w:rPr>
          <w:rFonts w:cs="Arial"/>
          <w:sz w:val="20"/>
          <w:szCs w:val="20"/>
        </w:rPr>
        <w:t xml:space="preserve"> recommendation.</w:t>
      </w:r>
    </w:p>
    <w:p w14:paraId="5CE9132E" w14:textId="77777777" w:rsidR="00AB194A" w:rsidRPr="002E6AB4" w:rsidRDefault="00AB194A" w:rsidP="00BA09B7">
      <w:pPr>
        <w:spacing w:before="60" w:after="60"/>
        <w:rPr>
          <w:rStyle w:val="Emphasis"/>
          <w:rFonts w:cs="Arial"/>
          <w:i w:val="0"/>
          <w:sz w:val="20"/>
          <w:szCs w:val="20"/>
        </w:rPr>
      </w:pPr>
    </w:p>
    <w:p w14:paraId="5C3C5A42" w14:textId="77777777" w:rsidR="00B97B40" w:rsidRPr="002E6AB4" w:rsidRDefault="00AB194A" w:rsidP="00BA09B7">
      <w:pPr>
        <w:spacing w:before="60" w:after="60"/>
        <w:rPr>
          <w:rStyle w:val="Emphasis"/>
          <w:rFonts w:cs="Arial"/>
          <w:b/>
          <w:i w:val="0"/>
          <w:iCs w:val="0"/>
          <w:sz w:val="20"/>
          <w:szCs w:val="20"/>
        </w:rPr>
      </w:pPr>
      <w:r w:rsidRPr="002E6AB4">
        <w:rPr>
          <w:rStyle w:val="Emphasis"/>
          <w:rFonts w:cs="Arial"/>
          <w:b/>
          <w:i w:val="0"/>
          <w:iCs w:val="0"/>
          <w:sz w:val="20"/>
          <w:szCs w:val="20"/>
        </w:rPr>
        <w:t>Fishery reporting:</w:t>
      </w:r>
    </w:p>
    <w:p w14:paraId="00A73EAC" w14:textId="63825ED1" w:rsidR="00CD0543" w:rsidRPr="002E6AB4" w:rsidRDefault="00AB194A" w:rsidP="00BA09B7">
      <w:pPr>
        <w:spacing w:before="60" w:after="60"/>
        <w:rPr>
          <w:rStyle w:val="Emphasis"/>
          <w:rFonts w:cs="Arial"/>
          <w:i w:val="0"/>
          <w:iCs w:val="0"/>
          <w:sz w:val="20"/>
          <w:szCs w:val="20"/>
        </w:rPr>
      </w:pPr>
      <w:r w:rsidRPr="002E6AB4">
        <w:rPr>
          <w:rStyle w:val="Emphasis"/>
          <w:rFonts w:cs="Arial"/>
          <w:i w:val="0"/>
          <w:iCs w:val="0"/>
          <w:sz w:val="20"/>
          <w:szCs w:val="20"/>
        </w:rPr>
        <w:t>Annual report</w:t>
      </w:r>
      <w:r w:rsidR="00952ED9" w:rsidRPr="002E6AB4">
        <w:rPr>
          <w:rStyle w:val="Emphasis"/>
          <w:rFonts w:cs="Arial"/>
          <w:i w:val="0"/>
          <w:iCs w:val="0"/>
          <w:sz w:val="20"/>
          <w:szCs w:val="20"/>
        </w:rPr>
        <w:t>s</w:t>
      </w:r>
      <w:r w:rsidRPr="002E6AB4">
        <w:rPr>
          <w:rStyle w:val="Emphasis"/>
          <w:rFonts w:cs="Arial"/>
          <w:i w:val="0"/>
          <w:iCs w:val="0"/>
          <w:sz w:val="20"/>
          <w:szCs w:val="20"/>
        </w:rPr>
        <w:t xml:space="preserve"> </w:t>
      </w:r>
    </w:p>
    <w:p w14:paraId="16689748" w14:textId="16920F16" w:rsidR="00AB194A" w:rsidRPr="002E6AB4" w:rsidRDefault="00AB194A" w:rsidP="00BA09B7">
      <w:pPr>
        <w:spacing w:before="60" w:after="60"/>
        <w:rPr>
          <w:rStyle w:val="Emphasis"/>
          <w:rFonts w:cs="Arial"/>
          <w:i w:val="0"/>
          <w:iCs w:val="0"/>
          <w:sz w:val="20"/>
          <w:szCs w:val="20"/>
        </w:rPr>
      </w:pPr>
      <w:r w:rsidRPr="002E6AB4">
        <w:rPr>
          <w:rStyle w:val="Emphasis"/>
          <w:rFonts w:cs="Arial"/>
          <w:i w:val="0"/>
          <w:iCs w:val="0"/>
          <w:sz w:val="20"/>
          <w:szCs w:val="20"/>
        </w:rPr>
        <w:t>–</w:t>
      </w:r>
      <w:r w:rsidR="00F167FD" w:rsidRPr="002E6AB4">
        <w:rPr>
          <w:rStyle w:val="Emphasis"/>
          <w:rFonts w:cs="Arial"/>
          <w:i w:val="0"/>
          <w:iCs w:val="0"/>
          <w:sz w:val="20"/>
          <w:szCs w:val="20"/>
        </w:rPr>
        <w:t xml:space="preserve"> Progress Report – Blue Swimmer Crab as of November 2014</w:t>
      </w:r>
    </w:p>
    <w:p w14:paraId="2E76972B" w14:textId="0DA2463F" w:rsidR="00F167FD" w:rsidRPr="002E6AB4" w:rsidRDefault="00F167FD" w:rsidP="00BA09B7">
      <w:pPr>
        <w:spacing w:before="60" w:after="60"/>
        <w:rPr>
          <w:rStyle w:val="Emphasis"/>
          <w:rFonts w:cs="Arial"/>
          <w:i w:val="0"/>
          <w:iCs w:val="0"/>
          <w:sz w:val="20"/>
          <w:szCs w:val="20"/>
        </w:rPr>
      </w:pPr>
      <w:r w:rsidRPr="002E6AB4">
        <w:rPr>
          <w:rStyle w:val="Emphasis"/>
          <w:rFonts w:cs="Arial"/>
          <w:i w:val="0"/>
          <w:iCs w:val="0"/>
          <w:sz w:val="20"/>
          <w:szCs w:val="20"/>
        </w:rPr>
        <w:t>– Annual Status Report – Blue Swimmer Crab Fishery 2011</w:t>
      </w:r>
    </w:p>
    <w:p w14:paraId="0716B820" w14:textId="492E5ADC" w:rsidR="00F167FD" w:rsidRPr="002E6AB4" w:rsidRDefault="00F167FD" w:rsidP="00BA09B7">
      <w:pPr>
        <w:spacing w:before="60" w:after="60"/>
        <w:rPr>
          <w:rStyle w:val="Emphasis"/>
          <w:rFonts w:cs="Arial"/>
          <w:i w:val="0"/>
          <w:iCs w:val="0"/>
          <w:sz w:val="20"/>
          <w:szCs w:val="20"/>
        </w:rPr>
      </w:pPr>
      <w:r w:rsidRPr="002E6AB4">
        <w:rPr>
          <w:rStyle w:val="Emphasis"/>
          <w:rFonts w:cs="Arial"/>
          <w:i w:val="0"/>
          <w:iCs w:val="0"/>
          <w:sz w:val="20"/>
          <w:szCs w:val="20"/>
        </w:rPr>
        <w:t>– Annual Status Report – Blue Swimmer Crab Fishery 2012</w:t>
      </w:r>
    </w:p>
    <w:p w14:paraId="52A7AD0B" w14:textId="1B6F443B" w:rsidR="00F167FD" w:rsidRPr="002E6AB4" w:rsidRDefault="00F167FD" w:rsidP="00BA09B7">
      <w:pPr>
        <w:spacing w:before="60" w:after="60"/>
        <w:rPr>
          <w:rStyle w:val="Emphasis"/>
          <w:rFonts w:cs="Arial"/>
          <w:i w:val="0"/>
          <w:iCs w:val="0"/>
          <w:sz w:val="20"/>
          <w:szCs w:val="20"/>
        </w:rPr>
      </w:pPr>
      <w:r w:rsidRPr="002E6AB4">
        <w:rPr>
          <w:rStyle w:val="Emphasis"/>
          <w:rFonts w:cs="Arial"/>
          <w:i w:val="0"/>
          <w:iCs w:val="0"/>
          <w:sz w:val="20"/>
          <w:szCs w:val="20"/>
        </w:rPr>
        <w:t>– Annual Status Report – Blue Swimmer Crab Fishery 2013</w:t>
      </w:r>
    </w:p>
    <w:p w14:paraId="4EBE2101" w14:textId="27390780" w:rsidR="00F167FD" w:rsidRPr="002E6AB4" w:rsidRDefault="00F167FD" w:rsidP="00BA09B7">
      <w:pPr>
        <w:spacing w:before="60" w:after="60"/>
        <w:rPr>
          <w:rFonts w:cs="Arial"/>
          <w:sz w:val="20"/>
          <w:szCs w:val="20"/>
        </w:rPr>
      </w:pPr>
      <w:r w:rsidRPr="002E6AB4">
        <w:rPr>
          <w:rFonts w:cs="Arial"/>
          <w:sz w:val="20"/>
          <w:szCs w:val="20"/>
        </w:rPr>
        <w:t>– Draft Statement of the Management Arrangements for the Crab Fishery 2014</w:t>
      </w:r>
    </w:p>
    <w:p w14:paraId="7200DA01" w14:textId="77777777" w:rsidR="00AB194A" w:rsidRPr="002E6AB4" w:rsidRDefault="00AB194A" w:rsidP="00BA09B7">
      <w:pPr>
        <w:spacing w:before="60" w:after="60"/>
        <w:rPr>
          <w:rStyle w:val="Emphasis"/>
          <w:rFonts w:cs="Arial"/>
          <w:i w:val="0"/>
          <w:sz w:val="20"/>
          <w:szCs w:val="20"/>
        </w:rPr>
      </w:pPr>
    </w:p>
    <w:p w14:paraId="4F3D3FCE" w14:textId="77777777" w:rsidR="00B97B40" w:rsidRPr="002E6AB4" w:rsidRDefault="00AB194A" w:rsidP="00BA09B7">
      <w:pPr>
        <w:spacing w:before="60" w:after="60"/>
        <w:rPr>
          <w:rStyle w:val="Emphasis"/>
          <w:rFonts w:cs="Arial"/>
          <w:b/>
          <w:i w:val="0"/>
          <w:iCs w:val="0"/>
          <w:sz w:val="20"/>
          <w:szCs w:val="20"/>
        </w:rPr>
      </w:pPr>
      <w:r w:rsidRPr="002E6AB4">
        <w:rPr>
          <w:rStyle w:val="Emphasis"/>
          <w:rFonts w:cs="Arial"/>
          <w:b/>
          <w:i w:val="0"/>
          <w:iCs w:val="0"/>
          <w:sz w:val="20"/>
          <w:szCs w:val="20"/>
        </w:rPr>
        <w:t xml:space="preserve">Key links: </w:t>
      </w:r>
    </w:p>
    <w:p w14:paraId="19C1FED1" w14:textId="1F43C844" w:rsidR="00CD0543" w:rsidRPr="002E6AB4" w:rsidRDefault="00AB194A" w:rsidP="00BA09B7">
      <w:pPr>
        <w:spacing w:before="60" w:after="60"/>
        <w:rPr>
          <w:rStyle w:val="Emphasis"/>
          <w:rFonts w:cs="Arial"/>
          <w:i w:val="0"/>
          <w:iCs w:val="0"/>
          <w:sz w:val="20"/>
          <w:szCs w:val="20"/>
        </w:rPr>
      </w:pPr>
      <w:r w:rsidRPr="002E6AB4">
        <w:rPr>
          <w:rStyle w:val="Emphasis"/>
          <w:rFonts w:cs="Arial"/>
          <w:i w:val="0"/>
          <w:iCs w:val="0"/>
          <w:sz w:val="20"/>
          <w:szCs w:val="20"/>
        </w:rPr>
        <w:t xml:space="preserve">Fishery information </w:t>
      </w:r>
    </w:p>
    <w:p w14:paraId="28678FAC" w14:textId="2602E14A" w:rsidR="00AB194A" w:rsidRPr="00822445" w:rsidRDefault="00AB194A" w:rsidP="00BA09B7">
      <w:pPr>
        <w:spacing w:before="60" w:after="60"/>
        <w:rPr>
          <w:rFonts w:cs="Arial"/>
          <w:sz w:val="20"/>
          <w:szCs w:val="20"/>
        </w:rPr>
      </w:pPr>
      <w:r w:rsidRPr="002E6AB4">
        <w:rPr>
          <w:rStyle w:val="Emphasis"/>
          <w:rFonts w:cs="Arial"/>
          <w:i w:val="0"/>
          <w:iCs w:val="0"/>
          <w:sz w:val="20"/>
          <w:szCs w:val="20"/>
        </w:rPr>
        <w:t xml:space="preserve">– </w:t>
      </w:r>
      <w:r w:rsidR="00934EB9" w:rsidRPr="002E6AB4">
        <w:rPr>
          <w:rStyle w:val="Hyperlink"/>
          <w:sz w:val="20"/>
          <w:szCs w:val="20"/>
        </w:rPr>
        <w:t>https://fish.gov.au/report/179-Blue-Swimmer-Crab-2018</w:t>
      </w:r>
    </w:p>
    <w:p w14:paraId="27FF925A" w14:textId="77777777" w:rsidR="00AB194A" w:rsidRPr="002E6AB4" w:rsidRDefault="00AB194A" w:rsidP="00BA09B7">
      <w:pPr>
        <w:spacing w:before="60" w:after="60"/>
        <w:rPr>
          <w:rFonts w:cs="Arial"/>
          <w:sz w:val="20"/>
          <w:szCs w:val="20"/>
        </w:rPr>
      </w:pPr>
    </w:p>
    <w:p w14:paraId="66179759" w14:textId="10956F24" w:rsidR="00B97B40" w:rsidRPr="002E6AB4" w:rsidRDefault="00B97B40" w:rsidP="00BA09B7">
      <w:pPr>
        <w:spacing w:before="60" w:after="60"/>
        <w:rPr>
          <w:rFonts w:cs="Arial"/>
          <w:sz w:val="20"/>
          <w:szCs w:val="20"/>
        </w:rPr>
      </w:pPr>
      <w:r w:rsidRPr="002E6AB4">
        <w:rPr>
          <w:rFonts w:cs="Arial"/>
          <w:sz w:val="20"/>
          <w:szCs w:val="20"/>
        </w:rPr>
        <w:t>Management plan</w:t>
      </w:r>
    </w:p>
    <w:p w14:paraId="7634E8F1" w14:textId="104388D7" w:rsidR="001466AB" w:rsidRPr="002E6AB4" w:rsidRDefault="001466AB" w:rsidP="00BA09B7">
      <w:pPr>
        <w:spacing w:before="60" w:after="60"/>
        <w:rPr>
          <w:rFonts w:cs="Arial"/>
          <w:sz w:val="20"/>
          <w:szCs w:val="20"/>
        </w:rPr>
      </w:pPr>
      <w:r w:rsidRPr="002E6AB4">
        <w:rPr>
          <w:rFonts w:cs="Arial"/>
          <w:sz w:val="20"/>
          <w:szCs w:val="20"/>
        </w:rPr>
        <w:t xml:space="preserve">A stakeholder-based crab working group was formed in 2017 under the </w:t>
      </w:r>
      <w:r w:rsidRPr="002E6AB4">
        <w:rPr>
          <w:rFonts w:cs="Arial"/>
          <w:i/>
          <w:sz w:val="20"/>
          <w:szCs w:val="20"/>
        </w:rPr>
        <w:t>Sustainable Fisheries Strategy 2017–2027</w:t>
      </w:r>
      <w:r w:rsidRPr="002E6AB4">
        <w:rPr>
          <w:rFonts w:cs="Arial"/>
          <w:sz w:val="20"/>
          <w:szCs w:val="20"/>
        </w:rPr>
        <w:t>.</w:t>
      </w:r>
    </w:p>
    <w:p w14:paraId="5D9D1F76" w14:textId="77777777" w:rsidR="00AB194A" w:rsidRPr="002E6AB4" w:rsidRDefault="00AB194A" w:rsidP="00BA09B7">
      <w:pPr>
        <w:spacing w:before="60" w:after="60"/>
        <w:rPr>
          <w:rFonts w:cs="Arial"/>
          <w:sz w:val="20"/>
          <w:szCs w:val="20"/>
        </w:rPr>
      </w:pPr>
    </w:p>
    <w:p w14:paraId="390B7E04" w14:textId="77777777" w:rsidR="00CD0543" w:rsidRPr="002E6AB4" w:rsidRDefault="00AB194A" w:rsidP="00BA09B7">
      <w:pPr>
        <w:spacing w:before="60" w:after="60"/>
        <w:rPr>
          <w:rFonts w:cs="Arial"/>
          <w:sz w:val="20"/>
          <w:szCs w:val="20"/>
        </w:rPr>
      </w:pPr>
      <w:r w:rsidRPr="002E6AB4">
        <w:rPr>
          <w:rFonts w:cs="Arial"/>
          <w:sz w:val="20"/>
          <w:szCs w:val="20"/>
        </w:rPr>
        <w:t xml:space="preserve">Enforcing legislation </w:t>
      </w:r>
    </w:p>
    <w:p w14:paraId="4BCC085C" w14:textId="77777777" w:rsidR="00030623" w:rsidRPr="00822445" w:rsidRDefault="00030623" w:rsidP="00030623">
      <w:pPr>
        <w:spacing w:before="60" w:after="60"/>
        <w:rPr>
          <w:rFonts w:cs="Arial"/>
          <w:sz w:val="20"/>
          <w:szCs w:val="20"/>
        </w:rPr>
      </w:pPr>
      <w:r w:rsidRPr="002E6AB4">
        <w:rPr>
          <w:rFonts w:cs="Arial"/>
          <w:i/>
          <w:sz w:val="20"/>
          <w:szCs w:val="20"/>
        </w:rPr>
        <w:t>Queensland Fisheries Act 1994</w:t>
      </w:r>
      <w:r w:rsidRPr="002E6AB4">
        <w:rPr>
          <w:rFonts w:cs="Arial"/>
          <w:sz w:val="20"/>
          <w:szCs w:val="20"/>
        </w:rPr>
        <w:t xml:space="preserve"> </w:t>
      </w:r>
      <w:hyperlink r:id="rId31" w:history="1">
        <w:r w:rsidRPr="00742C0E">
          <w:rPr>
            <w:rStyle w:val="Hyperlink"/>
            <w:rFonts w:cs="Arial"/>
            <w:sz w:val="20"/>
            <w:szCs w:val="20"/>
          </w:rPr>
          <w:t>https://www.legislation.qld.gov.au/view/html/inforce/current/act-1994-037</w:t>
        </w:r>
      </w:hyperlink>
    </w:p>
    <w:p w14:paraId="6D698BA2" w14:textId="77777777" w:rsidR="00030623" w:rsidRPr="00822445" w:rsidRDefault="00030623" w:rsidP="00030623">
      <w:pPr>
        <w:spacing w:before="60" w:after="60"/>
        <w:rPr>
          <w:rStyle w:val="Emphasis"/>
          <w:rFonts w:cs="Arial"/>
          <w:i w:val="0"/>
          <w:iCs w:val="0"/>
          <w:sz w:val="20"/>
          <w:szCs w:val="20"/>
        </w:rPr>
      </w:pPr>
      <w:r w:rsidRPr="00742C0E">
        <w:rPr>
          <w:rStyle w:val="Emphasis"/>
          <w:rFonts w:cs="Arial"/>
          <w:iCs w:val="0"/>
          <w:sz w:val="20"/>
          <w:szCs w:val="20"/>
        </w:rPr>
        <w:t xml:space="preserve">Queensland Marine Parks Act 2004 </w:t>
      </w:r>
      <w:hyperlink r:id="rId32" w:history="1">
        <w:r w:rsidRPr="00742C0E">
          <w:rPr>
            <w:rStyle w:val="Hyperlink"/>
            <w:rFonts w:cs="Arial"/>
            <w:sz w:val="20"/>
            <w:szCs w:val="20"/>
          </w:rPr>
          <w:t>https://www.legislation.qld.gov.au/view/html/inforce/current/act-2004-031</w:t>
        </w:r>
      </w:hyperlink>
    </w:p>
    <w:p w14:paraId="051EBA5E" w14:textId="77777777" w:rsidR="00030623" w:rsidRPr="00822445" w:rsidRDefault="00030623" w:rsidP="00030623">
      <w:pPr>
        <w:spacing w:before="60" w:after="60"/>
        <w:rPr>
          <w:rStyle w:val="Emphasis"/>
          <w:rFonts w:cs="Arial"/>
          <w:i w:val="0"/>
          <w:iCs w:val="0"/>
          <w:sz w:val="20"/>
          <w:szCs w:val="20"/>
        </w:rPr>
      </w:pPr>
      <w:r w:rsidRPr="00742C0E">
        <w:rPr>
          <w:rStyle w:val="Emphasis"/>
          <w:rFonts w:cs="Arial"/>
          <w:iCs w:val="0"/>
          <w:sz w:val="20"/>
          <w:szCs w:val="20"/>
        </w:rPr>
        <w:t>Great Barrier Reef Marine Park Act 1975</w:t>
      </w:r>
      <w:r w:rsidRPr="00742C0E">
        <w:rPr>
          <w:rStyle w:val="Emphasis"/>
          <w:rFonts w:cs="Arial"/>
          <w:i w:val="0"/>
          <w:iCs w:val="0"/>
          <w:sz w:val="20"/>
          <w:szCs w:val="20"/>
        </w:rPr>
        <w:t xml:space="preserve"> </w:t>
      </w:r>
      <w:hyperlink r:id="rId33" w:history="1">
        <w:r w:rsidRPr="00742C0E">
          <w:rPr>
            <w:rStyle w:val="Hyperlink"/>
            <w:rFonts w:cs="Arial"/>
            <w:sz w:val="20"/>
            <w:szCs w:val="20"/>
          </w:rPr>
          <w:t>https://www.legislation.gov.au/Details/C2018C00453</w:t>
        </w:r>
      </w:hyperlink>
    </w:p>
    <w:p w14:paraId="06E06D03" w14:textId="77777777" w:rsidR="00030623" w:rsidRPr="00822445" w:rsidRDefault="00030623" w:rsidP="00030623">
      <w:pPr>
        <w:spacing w:before="60" w:after="60"/>
        <w:rPr>
          <w:rStyle w:val="Emphasis"/>
          <w:rFonts w:cs="Arial"/>
          <w:i w:val="0"/>
          <w:iCs w:val="0"/>
          <w:sz w:val="20"/>
          <w:szCs w:val="20"/>
        </w:rPr>
      </w:pPr>
      <w:r w:rsidRPr="00742C0E">
        <w:rPr>
          <w:rStyle w:val="Emphasis"/>
          <w:rFonts w:cs="Arial"/>
          <w:i w:val="0"/>
          <w:iCs w:val="0"/>
          <w:sz w:val="20"/>
          <w:szCs w:val="20"/>
        </w:rPr>
        <w:t xml:space="preserve">Queensland Fisheries Regulation 2008 </w:t>
      </w:r>
      <w:hyperlink r:id="rId34" w:history="1">
        <w:r w:rsidRPr="00742C0E">
          <w:rPr>
            <w:rStyle w:val="Hyperlink"/>
            <w:rFonts w:cs="Arial"/>
            <w:sz w:val="20"/>
            <w:szCs w:val="20"/>
          </w:rPr>
          <w:t>https://www.legislation.qld.gov.au/view/pdf/published.exp/sl-2008-0083</w:t>
        </w:r>
      </w:hyperlink>
    </w:p>
    <w:p w14:paraId="6AC2BCCA" w14:textId="77777777" w:rsidR="00030623" w:rsidRPr="002E6AB4" w:rsidRDefault="00030623" w:rsidP="00030623">
      <w:pPr>
        <w:spacing w:before="60" w:after="60"/>
        <w:rPr>
          <w:rStyle w:val="Emphasis"/>
          <w:rFonts w:cs="Arial"/>
          <w:i w:val="0"/>
          <w:sz w:val="20"/>
          <w:szCs w:val="20"/>
        </w:rPr>
      </w:pPr>
    </w:p>
    <w:p w14:paraId="7A7EAFDE" w14:textId="77777777" w:rsidR="00CD0543" w:rsidRPr="002E6AB4" w:rsidRDefault="00AB194A" w:rsidP="00BA09B7">
      <w:pPr>
        <w:adjustRightInd w:val="0"/>
        <w:spacing w:before="60" w:after="60"/>
        <w:rPr>
          <w:rStyle w:val="Emphasis"/>
          <w:rFonts w:cs="Arial"/>
          <w:i w:val="0"/>
          <w:iCs w:val="0"/>
          <w:sz w:val="20"/>
          <w:szCs w:val="20"/>
        </w:rPr>
      </w:pPr>
      <w:r w:rsidRPr="002E6AB4">
        <w:rPr>
          <w:rStyle w:val="Emphasis"/>
          <w:rFonts w:cs="Arial"/>
          <w:i w:val="0"/>
          <w:iCs w:val="0"/>
          <w:sz w:val="20"/>
          <w:szCs w:val="20"/>
        </w:rPr>
        <w:t>Harvest strategy</w:t>
      </w:r>
    </w:p>
    <w:p w14:paraId="2992D916" w14:textId="3AB150B7" w:rsidR="00AB194A" w:rsidRPr="002E6AB4" w:rsidRDefault="003349F9" w:rsidP="00BA09B7">
      <w:pPr>
        <w:adjustRightInd w:val="0"/>
        <w:spacing w:before="60" w:after="60"/>
        <w:rPr>
          <w:rFonts w:cs="Arial"/>
          <w:sz w:val="20"/>
          <w:szCs w:val="20"/>
        </w:rPr>
      </w:pPr>
      <w:r w:rsidRPr="002E6AB4">
        <w:rPr>
          <w:rStyle w:val="Emphasis"/>
          <w:rFonts w:cs="Arial"/>
          <w:i w:val="0"/>
          <w:iCs w:val="0"/>
          <w:sz w:val="20"/>
          <w:szCs w:val="20"/>
        </w:rPr>
        <w:t>No Harvest Strategy is in place although one is scheduled for</w:t>
      </w:r>
      <w:r w:rsidR="00952ED9" w:rsidRPr="002E6AB4">
        <w:rPr>
          <w:rStyle w:val="Emphasis"/>
          <w:rFonts w:cs="Arial"/>
          <w:i w:val="0"/>
          <w:iCs w:val="0"/>
          <w:sz w:val="20"/>
          <w:szCs w:val="20"/>
        </w:rPr>
        <w:t xml:space="preserve"> completion late in </w:t>
      </w:r>
      <w:r w:rsidRPr="002E6AB4">
        <w:rPr>
          <w:rStyle w:val="Emphasis"/>
          <w:rFonts w:cs="Arial"/>
          <w:i w:val="0"/>
          <w:iCs w:val="0"/>
          <w:sz w:val="20"/>
          <w:szCs w:val="20"/>
        </w:rPr>
        <w:t>2019</w:t>
      </w:r>
      <w:r w:rsidR="00952ED9" w:rsidRPr="002E6AB4">
        <w:rPr>
          <w:rStyle w:val="Emphasis"/>
          <w:rFonts w:cs="Arial"/>
          <w:i w:val="0"/>
          <w:iCs w:val="0"/>
          <w:sz w:val="20"/>
          <w:szCs w:val="20"/>
        </w:rPr>
        <w:t xml:space="preserve"> for implementation in the 2020 fishing season</w:t>
      </w:r>
      <w:r w:rsidRPr="002E6AB4">
        <w:rPr>
          <w:rStyle w:val="Emphasis"/>
          <w:rFonts w:cs="Arial"/>
          <w:i w:val="0"/>
          <w:iCs w:val="0"/>
          <w:sz w:val="20"/>
          <w:szCs w:val="20"/>
        </w:rPr>
        <w:t>.</w:t>
      </w:r>
      <w:r w:rsidR="00AB194A" w:rsidRPr="002E6AB4">
        <w:rPr>
          <w:rStyle w:val="Emphasis"/>
          <w:rFonts w:cs="Arial"/>
          <w:i w:val="0"/>
          <w:iCs w:val="0"/>
          <w:sz w:val="20"/>
          <w:szCs w:val="20"/>
        </w:rPr>
        <w:t xml:space="preserve"> </w:t>
      </w:r>
    </w:p>
    <w:p w14:paraId="019EEC00" w14:textId="77777777" w:rsidR="00AB194A" w:rsidRPr="002E6AB4" w:rsidRDefault="00AB194A" w:rsidP="00BA09B7">
      <w:pPr>
        <w:spacing w:before="60" w:after="60"/>
        <w:rPr>
          <w:rStyle w:val="Emphasis"/>
          <w:rFonts w:cs="Arial"/>
          <w:i w:val="0"/>
          <w:iCs w:val="0"/>
          <w:sz w:val="20"/>
          <w:szCs w:val="20"/>
        </w:rPr>
      </w:pPr>
    </w:p>
    <w:p w14:paraId="090956E6" w14:textId="77777777" w:rsidR="00CD0543" w:rsidRPr="002E6AB4" w:rsidRDefault="00AB194A" w:rsidP="00BA09B7">
      <w:pPr>
        <w:adjustRightInd w:val="0"/>
        <w:spacing w:before="60" w:after="60"/>
        <w:rPr>
          <w:rStyle w:val="Emphasis"/>
          <w:rFonts w:cs="Arial"/>
          <w:i w:val="0"/>
          <w:iCs w:val="0"/>
          <w:sz w:val="20"/>
          <w:szCs w:val="20"/>
        </w:rPr>
      </w:pPr>
      <w:r w:rsidRPr="002E6AB4">
        <w:rPr>
          <w:rStyle w:val="Emphasis"/>
          <w:rFonts w:cs="Arial"/>
          <w:i w:val="0"/>
          <w:iCs w:val="0"/>
          <w:sz w:val="20"/>
          <w:szCs w:val="20"/>
        </w:rPr>
        <w:t xml:space="preserve">Ecological Risk Assessment </w:t>
      </w:r>
    </w:p>
    <w:p w14:paraId="7E4BD8C2" w14:textId="506277F1" w:rsidR="00AB194A" w:rsidRPr="00822445" w:rsidRDefault="00934EB9" w:rsidP="00BA09B7">
      <w:pPr>
        <w:adjustRightInd w:val="0"/>
        <w:spacing w:before="60" w:after="60"/>
        <w:rPr>
          <w:rFonts w:cs="Arial"/>
          <w:sz w:val="20"/>
          <w:szCs w:val="20"/>
        </w:rPr>
      </w:pPr>
      <w:r w:rsidRPr="002E6AB4">
        <w:rPr>
          <w:rStyle w:val="Emphasis"/>
          <w:rFonts w:cs="Arial"/>
          <w:i w:val="0"/>
          <w:iCs w:val="0"/>
          <w:sz w:val="20"/>
          <w:szCs w:val="20"/>
        </w:rPr>
        <w:t xml:space="preserve">2009 </w:t>
      </w:r>
      <w:r w:rsidR="00AB194A" w:rsidRPr="002E6AB4">
        <w:rPr>
          <w:rStyle w:val="Emphasis"/>
          <w:rFonts w:cs="Arial"/>
          <w:i w:val="0"/>
          <w:iCs w:val="0"/>
          <w:sz w:val="20"/>
          <w:szCs w:val="20"/>
        </w:rPr>
        <w:t xml:space="preserve">– </w:t>
      </w:r>
      <w:hyperlink r:id="rId35" w:history="1">
        <w:r w:rsidR="00E57256" w:rsidRPr="00742C0E">
          <w:rPr>
            <w:rStyle w:val="Hyperlink"/>
            <w:rFonts w:cs="Arial"/>
            <w:sz w:val="20"/>
            <w:szCs w:val="20"/>
          </w:rPr>
          <w:t>https://www.daf.qld.gov.au/__data/assets/pdf_file/0018/62532/ERA-Queensland-Crab-Fisheries.pdf</w:t>
        </w:r>
      </w:hyperlink>
    </w:p>
    <w:p w14:paraId="3EC78D14" w14:textId="2CE3F06F" w:rsidR="00AB194A" w:rsidRPr="002E6AB4" w:rsidRDefault="00934EB9" w:rsidP="00BA09B7">
      <w:pPr>
        <w:adjustRightInd w:val="0"/>
        <w:spacing w:before="60" w:after="60"/>
        <w:rPr>
          <w:rStyle w:val="textinfo1"/>
          <w:sz w:val="20"/>
          <w:szCs w:val="20"/>
        </w:rPr>
      </w:pPr>
      <w:r w:rsidRPr="002E6AB4">
        <w:rPr>
          <w:rStyle w:val="textinfo1"/>
          <w:sz w:val="20"/>
          <w:szCs w:val="20"/>
        </w:rPr>
        <w:t xml:space="preserve">2019 – </w:t>
      </w:r>
      <w:hyperlink r:id="rId36" w:history="1">
        <w:r w:rsidR="00B500A9" w:rsidRPr="00713D21">
          <w:rPr>
            <w:rStyle w:val="Hyperlink"/>
            <w:rFonts w:cs="Arial"/>
            <w:sz w:val="20"/>
            <w:szCs w:val="20"/>
          </w:rPr>
          <w:t>http://era.daf.qld.gov.au/id/eprint/6964/</w:t>
        </w:r>
      </w:hyperlink>
      <w:r w:rsidR="00B500A9">
        <w:rPr>
          <w:rStyle w:val="textinfo1"/>
          <w:sz w:val="20"/>
          <w:szCs w:val="20"/>
        </w:rPr>
        <w:t xml:space="preserve"> </w:t>
      </w:r>
    </w:p>
    <w:p w14:paraId="0E63191E" w14:textId="77777777" w:rsidR="00934EB9" w:rsidRPr="002E6AB4" w:rsidRDefault="00934EB9" w:rsidP="00BA09B7">
      <w:pPr>
        <w:adjustRightInd w:val="0"/>
        <w:spacing w:before="60" w:after="60"/>
        <w:rPr>
          <w:rStyle w:val="textinfo1"/>
          <w:sz w:val="20"/>
          <w:szCs w:val="20"/>
        </w:rPr>
      </w:pPr>
    </w:p>
    <w:p w14:paraId="005FE20F" w14:textId="77777777" w:rsidR="00CD0543" w:rsidRPr="002E6AB4" w:rsidRDefault="00CD0543" w:rsidP="00BA09B7">
      <w:pPr>
        <w:spacing w:before="60" w:after="60"/>
        <w:rPr>
          <w:rStyle w:val="Emphasis"/>
          <w:rFonts w:cs="Arial"/>
          <w:i w:val="0"/>
          <w:iCs w:val="0"/>
          <w:sz w:val="20"/>
          <w:szCs w:val="20"/>
        </w:rPr>
      </w:pPr>
      <w:r w:rsidRPr="002E6AB4">
        <w:rPr>
          <w:rStyle w:val="Emphasis"/>
          <w:rFonts w:cs="Arial"/>
          <w:i w:val="0"/>
          <w:iCs w:val="0"/>
          <w:sz w:val="20"/>
          <w:szCs w:val="20"/>
        </w:rPr>
        <w:t>S</w:t>
      </w:r>
      <w:r w:rsidR="00AB194A" w:rsidRPr="002E6AB4">
        <w:rPr>
          <w:rStyle w:val="Emphasis"/>
          <w:rFonts w:cs="Arial"/>
          <w:i w:val="0"/>
          <w:iCs w:val="0"/>
          <w:sz w:val="20"/>
          <w:szCs w:val="20"/>
        </w:rPr>
        <w:t>tock assessment</w:t>
      </w:r>
      <w:r w:rsidRPr="002E6AB4">
        <w:rPr>
          <w:rStyle w:val="Emphasis"/>
          <w:rFonts w:cs="Arial"/>
          <w:i w:val="0"/>
          <w:iCs w:val="0"/>
          <w:sz w:val="20"/>
          <w:szCs w:val="20"/>
        </w:rPr>
        <w:t>s</w:t>
      </w:r>
      <w:r w:rsidR="00AB194A" w:rsidRPr="002E6AB4">
        <w:rPr>
          <w:rStyle w:val="Emphasis"/>
          <w:rFonts w:cs="Arial"/>
          <w:i w:val="0"/>
          <w:iCs w:val="0"/>
          <w:sz w:val="20"/>
          <w:szCs w:val="20"/>
        </w:rPr>
        <w:t xml:space="preserve"> </w:t>
      </w:r>
    </w:p>
    <w:p w14:paraId="6876EBD2" w14:textId="22B933B6" w:rsidR="009D5019" w:rsidRPr="000A1211" w:rsidRDefault="00D22CC1" w:rsidP="00BA09B7">
      <w:pPr>
        <w:spacing w:before="60" w:after="60"/>
        <w:rPr>
          <w:rStyle w:val="Emphasis"/>
          <w:rFonts w:cs="Arial"/>
          <w:i w:val="0"/>
        </w:rPr>
      </w:pPr>
      <w:r w:rsidRPr="002E6AB4">
        <w:rPr>
          <w:rStyle w:val="Emphasis"/>
          <w:rFonts w:cs="Arial"/>
          <w:i w:val="0"/>
          <w:sz w:val="20"/>
          <w:szCs w:val="20"/>
        </w:rPr>
        <w:t xml:space="preserve">QDAF stock assessment: </w:t>
      </w:r>
      <w:hyperlink r:id="rId37" w:history="1">
        <w:r w:rsidRPr="002E6AB4">
          <w:rPr>
            <w:rStyle w:val="Hyperlink"/>
            <w:sz w:val="20"/>
            <w:szCs w:val="20"/>
          </w:rPr>
          <w:t>https://www.daf.qld.gov.au/business-priorities/fisheries/monitoring-our-fisheries/data-reports/sustainability-reporting/stock-status-assessments</w:t>
        </w:r>
      </w:hyperlink>
    </w:p>
    <w:p w14:paraId="6A162807" w14:textId="19BF0135" w:rsidR="00D22CC1" w:rsidRPr="00822445" w:rsidRDefault="00D22CC1" w:rsidP="00BA09B7">
      <w:pPr>
        <w:spacing w:before="60" w:after="60"/>
        <w:rPr>
          <w:rFonts w:cs="Arial"/>
          <w:b/>
          <w:sz w:val="20"/>
          <w:szCs w:val="20"/>
        </w:rPr>
      </w:pPr>
      <w:r w:rsidRPr="00742C0E">
        <w:rPr>
          <w:rStyle w:val="Emphasis"/>
          <w:rFonts w:cs="Arial"/>
          <w:i w:val="0"/>
          <w:sz w:val="20"/>
          <w:szCs w:val="20"/>
        </w:rPr>
        <w:t xml:space="preserve">FRDC report: </w:t>
      </w:r>
      <w:r w:rsidR="00934EB9" w:rsidRPr="002E6AB4">
        <w:rPr>
          <w:rStyle w:val="Hyperlink"/>
          <w:sz w:val="20"/>
          <w:szCs w:val="20"/>
        </w:rPr>
        <w:t>https://fish.gov.au/report/179-Blue-Swimmer-Crab-2018</w:t>
      </w:r>
    </w:p>
    <w:p w14:paraId="4CF09392" w14:textId="77777777" w:rsidR="007361FC" w:rsidRPr="002E6AB4" w:rsidRDefault="007361FC" w:rsidP="00BA09B7">
      <w:pPr>
        <w:spacing w:before="60" w:after="60"/>
        <w:rPr>
          <w:rFonts w:cs="Arial"/>
          <w:b/>
          <w:sz w:val="20"/>
          <w:szCs w:val="20"/>
        </w:rPr>
      </w:pPr>
    </w:p>
    <w:p w14:paraId="6496CEB3" w14:textId="77777777" w:rsidR="00934EB9" w:rsidRPr="002E6AB4" w:rsidRDefault="00934EB9" w:rsidP="00934EB9">
      <w:pPr>
        <w:spacing w:before="60" w:after="60"/>
        <w:rPr>
          <w:rStyle w:val="Emphasis"/>
          <w:rFonts w:cs="Arial"/>
          <w:i w:val="0"/>
          <w:iCs w:val="0"/>
          <w:sz w:val="20"/>
          <w:szCs w:val="20"/>
        </w:rPr>
      </w:pPr>
      <w:r w:rsidRPr="002E6AB4">
        <w:rPr>
          <w:rStyle w:val="Emphasis"/>
          <w:rFonts w:cs="Arial"/>
          <w:i w:val="0"/>
          <w:iCs w:val="0"/>
          <w:sz w:val="20"/>
          <w:szCs w:val="20"/>
        </w:rPr>
        <w:t>Responsible crabbing brochure</w:t>
      </w:r>
    </w:p>
    <w:p w14:paraId="63611580" w14:textId="0884881D" w:rsidR="004E6C95" w:rsidRPr="00822445" w:rsidRDefault="002536B6" w:rsidP="00934EB9">
      <w:pPr>
        <w:spacing w:before="60" w:after="60"/>
        <w:rPr>
          <w:rFonts w:cs="Arial"/>
          <w:b/>
          <w:sz w:val="20"/>
          <w:szCs w:val="20"/>
        </w:rPr>
      </w:pPr>
      <w:hyperlink r:id="rId38" w:history="1">
        <w:r w:rsidR="00934EB9" w:rsidRPr="00742C0E">
          <w:rPr>
            <w:rStyle w:val="Hyperlink"/>
            <w:rFonts w:cs="Arial"/>
            <w:sz w:val="20"/>
            <w:szCs w:val="20"/>
          </w:rPr>
          <w:t>https://www.daf.qld.gov.au/__data/assets/pdf_file/0019/72802/Responsible-crabbing-in-Qld-DL-flyer.pdf</w:t>
        </w:r>
      </w:hyperlink>
    </w:p>
    <w:p w14:paraId="39785763" w14:textId="77777777" w:rsidR="004E6C95" w:rsidRPr="002E6AB4" w:rsidRDefault="004E6C95" w:rsidP="00BA09B7">
      <w:pPr>
        <w:spacing w:before="60" w:after="60"/>
        <w:rPr>
          <w:rFonts w:cs="Arial"/>
          <w:b/>
          <w:sz w:val="20"/>
          <w:szCs w:val="20"/>
        </w:rPr>
      </w:pPr>
    </w:p>
    <w:p w14:paraId="195028F0" w14:textId="77777777" w:rsidR="007361FC" w:rsidRPr="002E6AB4" w:rsidRDefault="007361FC" w:rsidP="00BA09B7">
      <w:pPr>
        <w:spacing w:before="60" w:after="60"/>
        <w:rPr>
          <w:rFonts w:cs="Arial"/>
          <w:b/>
          <w:sz w:val="20"/>
          <w:szCs w:val="20"/>
        </w:rPr>
      </w:pPr>
    </w:p>
    <w:p w14:paraId="70A2A439" w14:textId="77777777" w:rsidR="007361FC" w:rsidRPr="002E6AB4" w:rsidRDefault="007361FC" w:rsidP="00885298">
      <w:pPr>
        <w:rPr>
          <w:rFonts w:cs="Arial"/>
          <w:b/>
          <w:sz w:val="20"/>
          <w:szCs w:val="20"/>
        </w:rPr>
      </w:pPr>
    </w:p>
    <w:p w14:paraId="0DDCEFD3" w14:textId="77777777" w:rsidR="00227603" w:rsidRPr="002E6AB4" w:rsidRDefault="00227603" w:rsidP="00127133">
      <w:pPr>
        <w:pStyle w:val="Heading1"/>
        <w:rPr>
          <w:sz w:val="20"/>
          <w:szCs w:val="20"/>
        </w:rPr>
        <w:sectPr w:rsidR="00227603" w:rsidRPr="002E6AB4" w:rsidSect="00227603">
          <w:pgSz w:w="11906" w:h="16838"/>
          <w:pgMar w:top="1021" w:right="1021" w:bottom="1021" w:left="1021" w:header="709" w:footer="709" w:gutter="0"/>
          <w:cols w:space="708"/>
          <w:docGrid w:linePitch="360"/>
        </w:sectPr>
      </w:pPr>
    </w:p>
    <w:p w14:paraId="598E9ECB" w14:textId="77777777" w:rsidR="00121A15" w:rsidRPr="002E6AB4" w:rsidRDefault="00121A15" w:rsidP="00121A15">
      <w:pPr>
        <w:pStyle w:val="Heading1"/>
        <w:rPr>
          <w:sz w:val="20"/>
          <w:szCs w:val="20"/>
          <w:u w:val="single"/>
        </w:rPr>
      </w:pPr>
      <w:bookmarkStart w:id="6" w:name="_Toc9427040"/>
      <w:bookmarkStart w:id="7" w:name="_Toc9427575"/>
      <w:r w:rsidRPr="002E6AB4">
        <w:rPr>
          <w:sz w:val="20"/>
          <w:szCs w:val="20"/>
        </w:rPr>
        <w:lastRenderedPageBreak/>
        <w:t xml:space="preserve">Section 2: Detailed Analysis of the </w:t>
      </w:r>
      <w:r w:rsidRPr="002E6AB4">
        <w:rPr>
          <w:rStyle w:val="Emphasis"/>
          <w:i w:val="0"/>
          <w:iCs w:val="0"/>
          <w:sz w:val="20"/>
          <w:szCs w:val="20"/>
        </w:rPr>
        <w:t xml:space="preserve">Queensland Blue Swimmer Crab Fishery </w:t>
      </w:r>
      <w:r w:rsidRPr="002E6AB4">
        <w:rPr>
          <w:sz w:val="20"/>
          <w:szCs w:val="20"/>
        </w:rPr>
        <w:t>against the Guidelines for the Ecologically Sustainable Management of Fisheries (2nd Edition)</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10395"/>
      </w:tblGrid>
      <w:tr w:rsidR="00121A15" w:rsidRPr="002E6AB4" w14:paraId="68C05D33" w14:textId="77777777" w:rsidTr="000F3FD6">
        <w:trPr>
          <w:cantSplit/>
        </w:trPr>
        <w:tc>
          <w:tcPr>
            <w:tcW w:w="1485" w:type="pct"/>
            <w:shd w:val="clear" w:color="auto" w:fill="auto"/>
            <w:vAlign w:val="center"/>
          </w:tcPr>
          <w:p w14:paraId="4F6EB999" w14:textId="77777777" w:rsidR="00121A15" w:rsidRPr="00742C0E" w:rsidRDefault="00121A15" w:rsidP="007C3C42">
            <w:pPr>
              <w:spacing w:before="60" w:after="60"/>
              <w:jc w:val="center"/>
              <w:rPr>
                <w:rFonts w:cs="Arial"/>
                <w:sz w:val="20"/>
                <w:szCs w:val="20"/>
              </w:rPr>
            </w:pPr>
            <w:r w:rsidRPr="00822445">
              <w:rPr>
                <w:rFonts w:cs="Arial"/>
                <w:sz w:val="20"/>
                <w:szCs w:val="20"/>
                <w:lang w:eastAsia="en-AU"/>
              </w:rPr>
              <w:br w:type="page"/>
            </w:r>
            <w:r w:rsidRPr="00742C0E">
              <w:rPr>
                <w:rFonts w:cs="Arial"/>
                <w:b/>
                <w:sz w:val="20"/>
                <w:szCs w:val="20"/>
              </w:rPr>
              <w:t>Guidelines criteria</w:t>
            </w:r>
          </w:p>
        </w:tc>
        <w:tc>
          <w:tcPr>
            <w:tcW w:w="3515" w:type="pct"/>
            <w:shd w:val="clear" w:color="auto" w:fill="FFFFFF"/>
            <w:vAlign w:val="center"/>
          </w:tcPr>
          <w:p w14:paraId="65D2F2FA" w14:textId="77777777" w:rsidR="00121A15" w:rsidRPr="002E6AB4" w:rsidRDefault="00121A15" w:rsidP="007C3C42">
            <w:pPr>
              <w:spacing w:before="60" w:after="60"/>
              <w:jc w:val="center"/>
              <w:rPr>
                <w:rFonts w:cs="Arial"/>
                <w:b/>
                <w:sz w:val="20"/>
                <w:szCs w:val="20"/>
              </w:rPr>
            </w:pPr>
            <w:r w:rsidRPr="002E6AB4">
              <w:rPr>
                <w:rFonts w:cs="Arial"/>
                <w:b/>
                <w:sz w:val="20"/>
                <w:szCs w:val="20"/>
              </w:rPr>
              <w:t>Comment</w:t>
            </w:r>
          </w:p>
        </w:tc>
      </w:tr>
      <w:tr w:rsidR="00121A15" w:rsidRPr="002E6AB4" w14:paraId="25F5102A" w14:textId="77777777" w:rsidTr="007C3C42">
        <w:trPr>
          <w:cantSplit/>
        </w:trPr>
        <w:tc>
          <w:tcPr>
            <w:tcW w:w="5000" w:type="pct"/>
            <w:gridSpan w:val="2"/>
            <w:shd w:val="clear" w:color="auto" w:fill="FFFF66"/>
          </w:tcPr>
          <w:p w14:paraId="36C45B73" w14:textId="77777777" w:rsidR="00121A15" w:rsidRPr="00822445" w:rsidRDefault="00121A15" w:rsidP="007C3C42">
            <w:pPr>
              <w:spacing w:before="60" w:after="60"/>
              <w:rPr>
                <w:rFonts w:cs="Arial"/>
                <w:b/>
                <w:sz w:val="20"/>
                <w:szCs w:val="20"/>
              </w:rPr>
            </w:pPr>
            <w:r w:rsidRPr="00822445">
              <w:rPr>
                <w:rFonts w:cs="Arial"/>
                <w:b/>
                <w:sz w:val="20"/>
                <w:szCs w:val="20"/>
              </w:rPr>
              <w:t>THE MANAGEMENT REGIME</w:t>
            </w:r>
          </w:p>
        </w:tc>
      </w:tr>
      <w:tr w:rsidR="00121A15" w:rsidRPr="002E6AB4" w14:paraId="6E2206C6" w14:textId="77777777" w:rsidTr="007C3C42">
        <w:trPr>
          <w:cantSplit/>
        </w:trPr>
        <w:tc>
          <w:tcPr>
            <w:tcW w:w="5000" w:type="pct"/>
            <w:gridSpan w:val="2"/>
            <w:shd w:val="clear" w:color="auto" w:fill="FFFF99"/>
          </w:tcPr>
          <w:p w14:paraId="4579D660" w14:textId="77777777" w:rsidR="00121A15" w:rsidRPr="002E6AB4" w:rsidRDefault="00121A15" w:rsidP="007C3C42">
            <w:pPr>
              <w:spacing w:before="60" w:after="60"/>
              <w:rPr>
                <w:rFonts w:cs="Arial"/>
                <w:b/>
                <w:sz w:val="20"/>
                <w:szCs w:val="20"/>
              </w:rPr>
            </w:pPr>
            <w:r w:rsidRPr="00822445">
              <w:rPr>
                <w:rFonts w:cs="Arial"/>
                <w:sz w:val="20"/>
                <w:szCs w:val="20"/>
              </w:rPr>
              <w:t>The management regime does not have to be a form</w:t>
            </w:r>
            <w:r w:rsidRPr="00742C0E">
              <w:rPr>
                <w:rFonts w:cs="Arial"/>
                <w:sz w:val="20"/>
                <w:szCs w:val="20"/>
              </w:rPr>
              <w:t>al statutory fishery management plan as such, and may include non-statutory management arrangements or management policies and programs. The regime should:</w:t>
            </w:r>
          </w:p>
        </w:tc>
      </w:tr>
      <w:tr w:rsidR="00121A15" w:rsidRPr="002E6AB4" w14:paraId="31EDD890" w14:textId="77777777" w:rsidTr="000F3FD6">
        <w:trPr>
          <w:cantSplit/>
        </w:trPr>
        <w:tc>
          <w:tcPr>
            <w:tcW w:w="1485" w:type="pct"/>
            <w:shd w:val="clear" w:color="auto" w:fill="auto"/>
          </w:tcPr>
          <w:p w14:paraId="2A6ADB55" w14:textId="77777777" w:rsidR="00121A15" w:rsidRPr="00822445" w:rsidRDefault="00121A15" w:rsidP="007C3C42">
            <w:pPr>
              <w:spacing w:before="60" w:after="60"/>
              <w:rPr>
                <w:rFonts w:cs="Arial"/>
                <w:sz w:val="20"/>
                <w:szCs w:val="20"/>
              </w:rPr>
            </w:pPr>
            <w:r w:rsidRPr="00822445">
              <w:rPr>
                <w:rFonts w:cs="Arial"/>
                <w:sz w:val="20"/>
                <w:szCs w:val="20"/>
              </w:rPr>
              <w:t>Be documented, publicly available and transparent.</w:t>
            </w:r>
          </w:p>
        </w:tc>
        <w:tc>
          <w:tcPr>
            <w:tcW w:w="3515" w:type="pct"/>
            <w:shd w:val="clear" w:color="auto" w:fill="92D050"/>
          </w:tcPr>
          <w:p w14:paraId="606D1A07" w14:textId="77777777" w:rsidR="00121A15" w:rsidRPr="002E6AB4" w:rsidRDefault="00121A15" w:rsidP="007C3C42">
            <w:pPr>
              <w:spacing w:before="60" w:after="60"/>
              <w:rPr>
                <w:rFonts w:cs="Arial"/>
                <w:b/>
                <w:sz w:val="20"/>
                <w:szCs w:val="20"/>
              </w:rPr>
            </w:pPr>
            <w:r w:rsidRPr="002E6AB4">
              <w:rPr>
                <w:rFonts w:cs="Arial"/>
                <w:b/>
                <w:sz w:val="20"/>
                <w:szCs w:val="20"/>
              </w:rPr>
              <w:t xml:space="preserve">Meets </w:t>
            </w:r>
          </w:p>
          <w:p w14:paraId="548C69B1" w14:textId="77777777" w:rsidR="00121A15" w:rsidRPr="00822445" w:rsidRDefault="00121A15" w:rsidP="007C3C42">
            <w:pPr>
              <w:spacing w:before="60" w:after="60"/>
              <w:rPr>
                <w:rFonts w:cs="Arial"/>
                <w:sz w:val="20"/>
                <w:szCs w:val="20"/>
              </w:rPr>
            </w:pPr>
            <w:r w:rsidRPr="002E6AB4">
              <w:rPr>
                <w:rFonts w:cs="Arial"/>
                <w:sz w:val="20"/>
                <w:szCs w:val="20"/>
              </w:rPr>
              <w:t xml:space="preserve">The Queensland Blue Swimmer Crab Fishery is managed by the Queensland Department of Agriculture and Fisheries (QDAF) in accordance with the Queensland </w:t>
            </w:r>
            <w:r w:rsidRPr="002E6AB4">
              <w:rPr>
                <w:rFonts w:cs="Arial"/>
                <w:i/>
                <w:iCs/>
                <w:sz w:val="20"/>
                <w:szCs w:val="20"/>
              </w:rPr>
              <w:t xml:space="preserve">Fisheries Act 1994 </w:t>
            </w:r>
            <w:r w:rsidRPr="002E6AB4">
              <w:rPr>
                <w:rFonts w:cs="Arial"/>
                <w:sz w:val="20"/>
                <w:szCs w:val="20"/>
              </w:rPr>
              <w:t xml:space="preserve">and Fisheries Regulation 2008. This legislation can be found at </w:t>
            </w:r>
            <w:hyperlink r:id="rId39" w:history="1">
              <w:r w:rsidRPr="00742C0E">
                <w:rPr>
                  <w:rStyle w:val="Hyperlink"/>
                  <w:rFonts w:cs="Arial"/>
                  <w:sz w:val="20"/>
                  <w:szCs w:val="20"/>
                </w:rPr>
                <w:t>www.legislation.qld.gov.au</w:t>
              </w:r>
            </w:hyperlink>
            <w:r w:rsidRPr="00822445">
              <w:rPr>
                <w:rFonts w:cs="Arial"/>
                <w:sz w:val="20"/>
                <w:szCs w:val="20"/>
              </w:rPr>
              <w:t>.</w:t>
            </w:r>
          </w:p>
          <w:p w14:paraId="29BF7B67" w14:textId="77777777" w:rsidR="00121A15" w:rsidRPr="002E6AB4" w:rsidRDefault="00121A15" w:rsidP="007C3C42">
            <w:pPr>
              <w:spacing w:before="60" w:after="60"/>
              <w:rPr>
                <w:rFonts w:cs="Arial"/>
                <w:sz w:val="20"/>
                <w:szCs w:val="20"/>
              </w:rPr>
            </w:pPr>
            <w:r w:rsidRPr="002E6AB4">
              <w:rPr>
                <w:rFonts w:cs="Arial"/>
                <w:sz w:val="20"/>
                <w:szCs w:val="20"/>
              </w:rPr>
              <w:t>Terms of reference, members and communiques are published for both the working group and the expert panel on the QDAF website.</w:t>
            </w:r>
          </w:p>
        </w:tc>
      </w:tr>
      <w:tr w:rsidR="00121A15" w:rsidRPr="002E6AB4" w14:paraId="36DEB4AF" w14:textId="77777777" w:rsidTr="000F3FD6">
        <w:trPr>
          <w:cantSplit/>
        </w:trPr>
        <w:tc>
          <w:tcPr>
            <w:tcW w:w="1485" w:type="pct"/>
            <w:shd w:val="clear" w:color="auto" w:fill="auto"/>
          </w:tcPr>
          <w:p w14:paraId="0C99E45B" w14:textId="77777777" w:rsidR="00121A15" w:rsidRPr="00822445" w:rsidRDefault="00121A15" w:rsidP="007C3C42">
            <w:pPr>
              <w:spacing w:before="60" w:after="60"/>
              <w:rPr>
                <w:rFonts w:cs="Arial"/>
                <w:sz w:val="20"/>
                <w:szCs w:val="20"/>
              </w:rPr>
            </w:pPr>
            <w:r w:rsidRPr="00822445">
              <w:rPr>
                <w:rFonts w:cs="Arial"/>
                <w:sz w:val="20"/>
                <w:szCs w:val="20"/>
              </w:rPr>
              <w:t>Be developed through a consultative process providing opportunity to all interested and affected parties, including the general public.</w:t>
            </w:r>
          </w:p>
        </w:tc>
        <w:tc>
          <w:tcPr>
            <w:tcW w:w="3515" w:type="pct"/>
            <w:shd w:val="clear" w:color="auto" w:fill="92D050"/>
          </w:tcPr>
          <w:p w14:paraId="06DA3AF3" w14:textId="77777777" w:rsidR="00121A15" w:rsidRPr="002E6AB4" w:rsidRDefault="00121A15" w:rsidP="007C3C42">
            <w:pPr>
              <w:spacing w:before="60" w:after="60"/>
              <w:rPr>
                <w:rFonts w:cs="Arial"/>
                <w:b/>
                <w:sz w:val="20"/>
                <w:szCs w:val="20"/>
              </w:rPr>
            </w:pPr>
            <w:r w:rsidRPr="002E6AB4">
              <w:rPr>
                <w:rFonts w:cs="Arial"/>
                <w:b/>
                <w:sz w:val="20"/>
                <w:szCs w:val="20"/>
              </w:rPr>
              <w:t>Meets</w:t>
            </w:r>
          </w:p>
          <w:p w14:paraId="7D141F1E" w14:textId="77777777" w:rsidR="00121A15" w:rsidRPr="002E6AB4" w:rsidRDefault="00121A15" w:rsidP="007C3C42">
            <w:pPr>
              <w:spacing w:before="60" w:after="60"/>
              <w:rPr>
                <w:rFonts w:cs="Arial"/>
                <w:sz w:val="20"/>
                <w:szCs w:val="20"/>
              </w:rPr>
            </w:pPr>
            <w:r w:rsidRPr="002E6AB4">
              <w:rPr>
                <w:rFonts w:cs="Arial"/>
                <w:sz w:val="20"/>
                <w:szCs w:val="20"/>
              </w:rPr>
              <w:t xml:space="preserve">Management arrangements are developed in consultation with a range of stakeholders. Consultation involves publication of discussion papers, public consultation and meetings of the </w:t>
            </w:r>
            <w:hyperlink r:id="rId40" w:history="1">
              <w:r w:rsidRPr="00742C0E">
                <w:rPr>
                  <w:rStyle w:val="Hyperlink"/>
                  <w:rFonts w:cs="Arial"/>
                  <w:sz w:val="20"/>
                  <w:szCs w:val="20"/>
                </w:rPr>
                <w:t>Crab Fishery Working Group</w:t>
              </w:r>
            </w:hyperlink>
            <w:r w:rsidRPr="00822445">
              <w:rPr>
                <w:rStyle w:val="Hyperlink"/>
                <w:rFonts w:cs="Arial"/>
                <w:sz w:val="20"/>
                <w:szCs w:val="20"/>
              </w:rPr>
              <w:t xml:space="preserve"> </w:t>
            </w:r>
            <w:r w:rsidRPr="00742C0E">
              <w:rPr>
                <w:rFonts w:cs="Arial"/>
                <w:sz w:val="20"/>
                <w:szCs w:val="20"/>
              </w:rPr>
              <w:t xml:space="preserve">and </w:t>
            </w:r>
            <w:hyperlink r:id="rId41" w:history="1">
              <w:r w:rsidRPr="00742C0E">
                <w:rPr>
                  <w:rStyle w:val="Hyperlink"/>
                  <w:rFonts w:cs="Arial"/>
                  <w:sz w:val="20"/>
                  <w:szCs w:val="20"/>
                </w:rPr>
                <w:t>Sustainable Fisheries Expert Panel</w:t>
              </w:r>
            </w:hyperlink>
            <w:r w:rsidRPr="00822445">
              <w:rPr>
                <w:rFonts w:cs="Arial"/>
                <w:sz w:val="20"/>
                <w:szCs w:val="20"/>
              </w:rPr>
              <w:t xml:space="preserve">. The Crab Fishery Working Group provides operational advice </w:t>
            </w:r>
            <w:r w:rsidRPr="00742C0E">
              <w:rPr>
                <w:rFonts w:cs="Arial"/>
                <w:sz w:val="20"/>
                <w:szCs w:val="20"/>
              </w:rPr>
              <w:t>in relation to the fishery, and the Sustainable Fisheries Expert Panel</w:t>
            </w:r>
            <w:r w:rsidRPr="002E6AB4">
              <w:rPr>
                <w:rFonts w:cs="Arial"/>
                <w:sz w:val="20"/>
                <w:szCs w:val="20"/>
                <w:lang w:val="en"/>
              </w:rPr>
              <w:t xml:space="preserve"> provides independent expert advice on best practice fisheries management and implementation of the Sustainable Fisheries Strategy.</w:t>
            </w:r>
            <w:r w:rsidRPr="002E6AB4">
              <w:rPr>
                <w:rFonts w:cs="Arial"/>
                <w:color w:val="111111"/>
                <w:sz w:val="20"/>
                <w:szCs w:val="20"/>
                <w:lang w:val="en"/>
              </w:rPr>
              <w:t xml:space="preserve"> It also reviews </w:t>
            </w:r>
            <w:r w:rsidRPr="002E6AB4">
              <w:rPr>
                <w:rFonts w:cs="Arial"/>
                <w:sz w:val="20"/>
                <w:szCs w:val="20"/>
              </w:rPr>
              <w:t xml:space="preserve">key outputs, such as harvest strategies, from fishery working groups such as the Crab Fishery Working Group. </w:t>
            </w:r>
          </w:p>
          <w:p w14:paraId="07FAAD80" w14:textId="77777777" w:rsidR="00121A15" w:rsidRPr="002E6AB4" w:rsidRDefault="00121A15" w:rsidP="007C3C42">
            <w:pPr>
              <w:spacing w:before="60" w:after="60"/>
              <w:rPr>
                <w:rFonts w:cs="Arial"/>
                <w:sz w:val="20"/>
                <w:szCs w:val="20"/>
              </w:rPr>
            </w:pPr>
            <w:r w:rsidRPr="002E6AB4">
              <w:rPr>
                <w:rFonts w:cs="Arial"/>
                <w:sz w:val="20"/>
                <w:szCs w:val="20"/>
              </w:rPr>
              <w:t>Terms of reference, members and communiques are published for both the working group and the expert panel on the QDAF website.</w:t>
            </w:r>
          </w:p>
        </w:tc>
      </w:tr>
      <w:tr w:rsidR="00121A15" w:rsidRPr="002E6AB4" w14:paraId="093CB250" w14:textId="77777777" w:rsidTr="000F3FD6">
        <w:trPr>
          <w:cantSplit/>
        </w:trPr>
        <w:tc>
          <w:tcPr>
            <w:tcW w:w="1485" w:type="pct"/>
            <w:shd w:val="clear" w:color="auto" w:fill="auto"/>
          </w:tcPr>
          <w:p w14:paraId="18C6655C" w14:textId="77777777" w:rsidR="00121A15" w:rsidRPr="002E6AB4" w:rsidRDefault="00121A15" w:rsidP="007C3C42">
            <w:pPr>
              <w:spacing w:before="60" w:after="60"/>
              <w:rPr>
                <w:rFonts w:cs="Arial"/>
                <w:sz w:val="20"/>
                <w:szCs w:val="20"/>
              </w:rPr>
            </w:pPr>
            <w:r w:rsidRPr="00822445">
              <w:rPr>
                <w:rFonts w:cs="Arial"/>
                <w:sz w:val="20"/>
                <w:szCs w:val="20"/>
              </w:rPr>
              <w:t>Ensure that a range of expertise and community interests</w:t>
            </w:r>
            <w:r w:rsidRPr="002E6AB4">
              <w:rPr>
                <w:rFonts w:cs="Arial"/>
                <w:sz w:val="20"/>
                <w:szCs w:val="20"/>
              </w:rPr>
              <w:t xml:space="preserve"> are involved in individual fishery management committees and during the stock assessment process.</w:t>
            </w:r>
          </w:p>
        </w:tc>
        <w:tc>
          <w:tcPr>
            <w:tcW w:w="3515" w:type="pct"/>
            <w:shd w:val="clear" w:color="auto" w:fill="92D050"/>
          </w:tcPr>
          <w:p w14:paraId="0E2B2E5A" w14:textId="77777777" w:rsidR="00121A15" w:rsidRPr="002E6AB4" w:rsidRDefault="00121A15" w:rsidP="007C3C42">
            <w:pPr>
              <w:spacing w:before="60" w:after="60"/>
              <w:rPr>
                <w:rFonts w:cs="Arial"/>
                <w:b/>
                <w:sz w:val="20"/>
                <w:szCs w:val="20"/>
              </w:rPr>
            </w:pPr>
            <w:r w:rsidRPr="002E6AB4">
              <w:rPr>
                <w:rFonts w:cs="Arial"/>
                <w:b/>
                <w:sz w:val="20"/>
                <w:szCs w:val="20"/>
              </w:rPr>
              <w:t>Meets</w:t>
            </w:r>
          </w:p>
          <w:p w14:paraId="299DE174" w14:textId="77777777" w:rsidR="00121A15" w:rsidRPr="002E6AB4" w:rsidRDefault="00121A15" w:rsidP="007C3C42">
            <w:pPr>
              <w:spacing w:before="60" w:after="60"/>
              <w:rPr>
                <w:rFonts w:cs="Arial"/>
                <w:sz w:val="20"/>
                <w:szCs w:val="20"/>
                <w:lang w:val="en"/>
              </w:rPr>
            </w:pPr>
            <w:r w:rsidRPr="002E6AB4">
              <w:rPr>
                <w:rFonts w:cs="Arial"/>
                <w:sz w:val="20"/>
                <w:szCs w:val="20"/>
                <w:lang w:val="en"/>
              </w:rPr>
              <w:t xml:space="preserve">The </w:t>
            </w:r>
            <w:hyperlink r:id="rId42" w:history="1">
              <w:r w:rsidRPr="00742C0E">
                <w:rPr>
                  <w:rStyle w:val="Hyperlink"/>
                  <w:rFonts w:cs="Arial"/>
                  <w:sz w:val="20"/>
                  <w:szCs w:val="20"/>
                </w:rPr>
                <w:t>Crab Fishery Working Group</w:t>
              </w:r>
            </w:hyperlink>
            <w:r w:rsidRPr="00822445">
              <w:rPr>
                <w:rFonts w:cs="Arial"/>
                <w:sz w:val="20"/>
                <w:szCs w:val="20"/>
                <w:lang w:val="en"/>
              </w:rPr>
              <w:t xml:space="preserve"> </w:t>
            </w:r>
            <w:r w:rsidRPr="00742C0E">
              <w:rPr>
                <w:rFonts w:cs="Arial"/>
                <w:sz w:val="20"/>
                <w:szCs w:val="20"/>
                <w:lang w:val="en"/>
              </w:rPr>
              <w:t>is chaired by QDAF, and currently includes commercial fishers, recreational fishers and a representative from the Great Barrier Reef Marine Park Authority. QDAF refreshes membership every two years to allow for rotatio</w:t>
            </w:r>
            <w:r w:rsidRPr="002E6AB4">
              <w:rPr>
                <w:rFonts w:cs="Arial"/>
                <w:sz w:val="20"/>
                <w:szCs w:val="20"/>
                <w:lang w:val="en"/>
              </w:rPr>
              <w:t xml:space="preserve">n of different representatives and development of new industry leaders. </w:t>
            </w:r>
          </w:p>
          <w:p w14:paraId="28DEDFCE" w14:textId="2896522A" w:rsidR="00121A15" w:rsidRPr="002E6AB4" w:rsidRDefault="00121A15" w:rsidP="0013768F">
            <w:pPr>
              <w:spacing w:before="60" w:after="60"/>
              <w:rPr>
                <w:rFonts w:cs="Arial"/>
                <w:sz w:val="20"/>
                <w:szCs w:val="20"/>
              </w:rPr>
            </w:pPr>
            <w:r w:rsidRPr="002E6AB4">
              <w:rPr>
                <w:rFonts w:cs="Arial"/>
                <w:sz w:val="20"/>
                <w:szCs w:val="20"/>
                <w:lang w:val="en"/>
              </w:rPr>
              <w:t xml:space="preserve">The </w:t>
            </w:r>
            <w:hyperlink r:id="rId43" w:history="1">
              <w:r w:rsidRPr="00742C0E">
                <w:rPr>
                  <w:rStyle w:val="Hyperlink"/>
                  <w:rFonts w:cs="Arial"/>
                  <w:sz w:val="20"/>
                  <w:szCs w:val="20"/>
                </w:rPr>
                <w:t>Sustainable Fisheries Expert Panel</w:t>
              </w:r>
            </w:hyperlink>
            <w:r w:rsidRPr="00822445">
              <w:rPr>
                <w:rFonts w:cs="Arial"/>
                <w:sz w:val="20"/>
                <w:szCs w:val="20"/>
                <w:lang w:val="en"/>
              </w:rPr>
              <w:t xml:space="preserve"> currently includes members with expertise in fish biology, stock assessment, fisheries management and resource allocation, threatened species, environmental, social and economic sciences.</w:t>
            </w:r>
            <w:r w:rsidR="00EA2883" w:rsidRPr="002E6AB4">
              <w:rPr>
                <w:rFonts w:cs="Arial"/>
                <w:sz w:val="20"/>
                <w:szCs w:val="20"/>
                <w:lang w:val="en"/>
              </w:rPr>
              <w:t xml:space="preserve"> All stock assessments produced by </w:t>
            </w:r>
            <w:r w:rsidR="00504466" w:rsidRPr="002E6AB4">
              <w:rPr>
                <w:rFonts w:cs="Arial"/>
                <w:sz w:val="20"/>
                <w:szCs w:val="20"/>
                <w:lang w:val="en"/>
              </w:rPr>
              <w:t>Q</w:t>
            </w:r>
            <w:r w:rsidR="00EA2883" w:rsidRPr="002E6AB4">
              <w:rPr>
                <w:rFonts w:cs="Arial"/>
                <w:sz w:val="20"/>
                <w:szCs w:val="20"/>
                <w:lang w:val="en"/>
              </w:rPr>
              <w:t xml:space="preserve">DAF are guided by a project team which includes the fishery manager, stock assessment scientists, representatives from the </w:t>
            </w:r>
            <w:r w:rsidR="00504466" w:rsidRPr="002E6AB4">
              <w:rPr>
                <w:rFonts w:cs="Arial"/>
                <w:sz w:val="20"/>
                <w:szCs w:val="20"/>
                <w:lang w:val="en"/>
              </w:rPr>
              <w:t>Q</w:t>
            </w:r>
            <w:r w:rsidR="00EA2883" w:rsidRPr="002E6AB4">
              <w:rPr>
                <w:rFonts w:cs="Arial"/>
                <w:sz w:val="20"/>
                <w:szCs w:val="20"/>
                <w:lang w:val="en"/>
              </w:rPr>
              <w:t xml:space="preserve">DAF Fishery Monitoring Team and the </w:t>
            </w:r>
            <w:r w:rsidR="00504466" w:rsidRPr="002E6AB4">
              <w:rPr>
                <w:rFonts w:cs="Arial"/>
                <w:sz w:val="20"/>
                <w:szCs w:val="20"/>
                <w:lang w:val="en"/>
              </w:rPr>
              <w:t>Q</w:t>
            </w:r>
            <w:r w:rsidR="00EA2883" w:rsidRPr="002E6AB4">
              <w:rPr>
                <w:rFonts w:cs="Arial"/>
                <w:sz w:val="20"/>
                <w:szCs w:val="20"/>
                <w:lang w:val="en"/>
              </w:rPr>
              <w:t>DAF data group. Where appropriate, industry members and interstate fishery managers</w:t>
            </w:r>
            <w:r w:rsidR="0013768F" w:rsidRPr="002E6AB4">
              <w:rPr>
                <w:rFonts w:cs="Arial"/>
                <w:sz w:val="20"/>
                <w:szCs w:val="20"/>
                <w:lang w:val="en"/>
              </w:rPr>
              <w:t xml:space="preserve"> </w:t>
            </w:r>
            <w:r w:rsidR="00EA2883" w:rsidRPr="002E6AB4">
              <w:rPr>
                <w:rFonts w:cs="Arial"/>
                <w:sz w:val="20"/>
                <w:szCs w:val="20"/>
                <w:lang w:val="en"/>
              </w:rPr>
              <w:t>may be invited to participate</w:t>
            </w:r>
            <w:r w:rsidR="0013768F" w:rsidRPr="002E6AB4">
              <w:rPr>
                <w:rFonts w:cs="Arial"/>
                <w:sz w:val="20"/>
                <w:szCs w:val="20"/>
                <w:lang w:val="en"/>
              </w:rPr>
              <w:t>.</w:t>
            </w:r>
          </w:p>
        </w:tc>
      </w:tr>
      <w:tr w:rsidR="00121A15" w:rsidRPr="002E6AB4" w14:paraId="2712F4BB" w14:textId="77777777" w:rsidTr="000F3FD6">
        <w:trPr>
          <w:cantSplit/>
        </w:trPr>
        <w:tc>
          <w:tcPr>
            <w:tcW w:w="1485" w:type="pct"/>
            <w:shd w:val="clear" w:color="auto" w:fill="auto"/>
          </w:tcPr>
          <w:p w14:paraId="78915DAF" w14:textId="77777777" w:rsidR="00121A15" w:rsidRPr="00742C0E" w:rsidRDefault="00121A15" w:rsidP="007C3C42">
            <w:pPr>
              <w:spacing w:before="60" w:after="60"/>
              <w:rPr>
                <w:rFonts w:cs="Arial"/>
                <w:sz w:val="20"/>
                <w:szCs w:val="20"/>
              </w:rPr>
            </w:pPr>
            <w:r w:rsidRPr="00822445">
              <w:rPr>
                <w:rFonts w:cs="Arial"/>
                <w:sz w:val="20"/>
                <w:szCs w:val="20"/>
              </w:rPr>
              <w:lastRenderedPageBreak/>
              <w:t>Be st</w:t>
            </w:r>
            <w:r w:rsidRPr="00742C0E">
              <w:rPr>
                <w:rFonts w:cs="Arial"/>
                <w:sz w:val="20"/>
                <w:szCs w:val="20"/>
              </w:rPr>
              <w:t>rategic, containing objectives and performance criteria by which the effectiveness of the management arrangements are measured.</w:t>
            </w:r>
          </w:p>
        </w:tc>
        <w:tc>
          <w:tcPr>
            <w:tcW w:w="3515" w:type="pct"/>
            <w:shd w:val="clear" w:color="auto" w:fill="FF0000"/>
          </w:tcPr>
          <w:p w14:paraId="7BC3EC5F" w14:textId="77777777" w:rsidR="00121A15" w:rsidRPr="002E6AB4" w:rsidRDefault="00121A15" w:rsidP="007C3C42">
            <w:pPr>
              <w:pStyle w:val="BodyText1"/>
              <w:spacing w:before="60" w:after="60" w:line="240" w:lineRule="auto"/>
              <w:jc w:val="left"/>
              <w:rPr>
                <w:rFonts w:cs="Arial"/>
                <w:sz w:val="20"/>
              </w:rPr>
            </w:pPr>
            <w:r w:rsidRPr="002E6AB4">
              <w:rPr>
                <w:rFonts w:cs="Arial"/>
                <w:b/>
                <w:sz w:val="20"/>
              </w:rPr>
              <w:t>Does not meet</w:t>
            </w:r>
          </w:p>
          <w:p w14:paraId="264FE4A3" w14:textId="77777777" w:rsidR="00121A15" w:rsidRPr="002E6AB4" w:rsidRDefault="00121A15" w:rsidP="007C3C42">
            <w:pPr>
              <w:pStyle w:val="BodyText1"/>
              <w:spacing w:before="60" w:after="60" w:line="240" w:lineRule="auto"/>
              <w:rPr>
                <w:rFonts w:cs="Arial"/>
                <w:sz w:val="20"/>
              </w:rPr>
            </w:pPr>
            <w:r w:rsidRPr="002E6AB4">
              <w:rPr>
                <w:rFonts w:cs="Arial"/>
                <w:sz w:val="20"/>
              </w:rPr>
              <w:t>There is currently no process in place for reviewing management performance.</w:t>
            </w:r>
          </w:p>
          <w:p w14:paraId="6202F8E3" w14:textId="38633F4F" w:rsidR="00121A15" w:rsidRPr="002E6AB4" w:rsidRDefault="00121A15" w:rsidP="00DF61E7">
            <w:pPr>
              <w:spacing w:before="60" w:after="60"/>
              <w:rPr>
                <w:rFonts w:cs="Arial"/>
                <w:sz w:val="20"/>
                <w:szCs w:val="20"/>
              </w:rPr>
            </w:pPr>
            <w:r w:rsidRPr="002E6AB4">
              <w:rPr>
                <w:rFonts w:cs="Arial"/>
                <w:sz w:val="20"/>
                <w:szCs w:val="20"/>
              </w:rPr>
              <w:t xml:space="preserve">The Queensland Government’s </w:t>
            </w:r>
            <w:hyperlink r:id="rId44" w:history="1">
              <w:r w:rsidRPr="00742C0E">
                <w:rPr>
                  <w:rStyle w:val="Hyperlink"/>
                  <w:rFonts w:cs="Arial"/>
                  <w:i/>
                  <w:sz w:val="20"/>
                  <w:szCs w:val="20"/>
                </w:rPr>
                <w:t>Sustainable Fisheries Strategy 2017–2027</w:t>
              </w:r>
            </w:hyperlink>
            <w:r w:rsidRPr="00822445">
              <w:rPr>
                <w:rFonts w:cs="Arial"/>
                <w:sz w:val="20"/>
                <w:szCs w:val="20"/>
              </w:rPr>
              <w:t xml:space="preserve"> includes a commitment to develop harvest strategies for all commercial fisheries in Queensland. These harvest strategies</w:t>
            </w:r>
            <w:r w:rsidRPr="002E6AB4">
              <w:rPr>
                <w:rFonts w:cs="Arial"/>
                <w:sz w:val="20"/>
                <w:szCs w:val="20"/>
              </w:rPr>
              <w:t xml:space="preserve"> are expected to contain strategic objectives and performance criteria by which the effectiveness of the management arrangements can be measured. QDAF expect that the harvest strategy for the Blue Swimmer Crab Fishery will be developed </w:t>
            </w:r>
            <w:r w:rsidR="00DF61E7" w:rsidRPr="002E6AB4">
              <w:rPr>
                <w:rFonts w:cs="Arial"/>
                <w:sz w:val="20"/>
                <w:szCs w:val="20"/>
              </w:rPr>
              <w:t>by the end of 2019 for implementation in the 2020 quota season</w:t>
            </w:r>
            <w:r w:rsidRPr="002E6AB4">
              <w:rPr>
                <w:rFonts w:cs="Arial"/>
                <w:sz w:val="20"/>
                <w:szCs w:val="20"/>
              </w:rPr>
              <w:t>.</w:t>
            </w:r>
          </w:p>
        </w:tc>
      </w:tr>
      <w:tr w:rsidR="00121A15" w:rsidRPr="002E6AB4" w14:paraId="6A9EB29E" w14:textId="77777777" w:rsidTr="000F3FD6">
        <w:trPr>
          <w:cantSplit/>
        </w:trPr>
        <w:tc>
          <w:tcPr>
            <w:tcW w:w="1485" w:type="pct"/>
            <w:shd w:val="clear" w:color="auto" w:fill="auto"/>
          </w:tcPr>
          <w:p w14:paraId="1D4382BA" w14:textId="77777777" w:rsidR="00121A15" w:rsidRPr="00822445" w:rsidRDefault="00121A15" w:rsidP="007C3C42">
            <w:pPr>
              <w:spacing w:before="60" w:after="60"/>
              <w:rPr>
                <w:rFonts w:cs="Arial"/>
                <w:sz w:val="20"/>
                <w:szCs w:val="20"/>
              </w:rPr>
            </w:pPr>
            <w:r w:rsidRPr="00822445">
              <w:rPr>
                <w:rFonts w:cs="Arial"/>
                <w:sz w:val="20"/>
                <w:szCs w:val="20"/>
              </w:rPr>
              <w:t>Be capable of controlling the level of harvest in the fishery using input and/or output controls.</w:t>
            </w:r>
          </w:p>
        </w:tc>
        <w:tc>
          <w:tcPr>
            <w:tcW w:w="3515" w:type="pct"/>
            <w:shd w:val="clear" w:color="auto" w:fill="FFC000"/>
          </w:tcPr>
          <w:p w14:paraId="41FAD66A" w14:textId="77777777" w:rsidR="00121A15" w:rsidRPr="002E6AB4" w:rsidRDefault="00121A15" w:rsidP="007C3C42">
            <w:pPr>
              <w:spacing w:before="60" w:after="60"/>
              <w:rPr>
                <w:rFonts w:cs="Arial"/>
                <w:b/>
                <w:sz w:val="20"/>
                <w:szCs w:val="20"/>
              </w:rPr>
            </w:pPr>
            <w:r w:rsidRPr="002E6AB4">
              <w:rPr>
                <w:rFonts w:cs="Arial"/>
                <w:b/>
                <w:sz w:val="20"/>
                <w:szCs w:val="20"/>
              </w:rPr>
              <w:t xml:space="preserve">Partially meets </w:t>
            </w:r>
          </w:p>
          <w:p w14:paraId="4F0066DD" w14:textId="0851F45C" w:rsidR="00121A15" w:rsidRPr="002E6AB4" w:rsidRDefault="00121A15" w:rsidP="007C3C42">
            <w:pPr>
              <w:spacing w:before="60" w:after="60"/>
              <w:rPr>
                <w:rFonts w:cs="Arial"/>
                <w:sz w:val="20"/>
                <w:szCs w:val="20"/>
              </w:rPr>
            </w:pPr>
            <w:r w:rsidRPr="002E6AB4">
              <w:rPr>
                <w:rFonts w:cs="Arial"/>
                <w:sz w:val="20"/>
                <w:szCs w:val="20"/>
              </w:rPr>
              <w:t>Although there are no restrictions on the total catch of Blue Swimmer Crabs in the fishery, commercial harvest is controlled through restrictions on the types and quantities of fishing gear that can be used, the maximum size of boats that can be used, minimum size limits and areas that are closed to fishing.</w:t>
            </w:r>
          </w:p>
          <w:p w14:paraId="5D771BA1" w14:textId="2A0770C6" w:rsidR="00121A15" w:rsidRPr="002E6AB4" w:rsidRDefault="00121A15" w:rsidP="007C3C42">
            <w:pPr>
              <w:spacing w:before="60" w:after="60"/>
              <w:rPr>
                <w:rFonts w:cs="Arial"/>
                <w:sz w:val="20"/>
                <w:szCs w:val="20"/>
              </w:rPr>
            </w:pPr>
            <w:r w:rsidRPr="002E6AB4">
              <w:rPr>
                <w:rFonts w:cs="Arial"/>
                <w:sz w:val="20"/>
                <w:szCs w:val="20"/>
              </w:rPr>
              <w:t xml:space="preserve">A harvest strategy is also being developed for the fishery which is expected to include target and limit reference points that will trigger management actions, including limits beyond which the stocks should not be taken. This harvest strategy is expected to be developed </w:t>
            </w:r>
            <w:r w:rsidR="00DB7CB5" w:rsidRPr="002E6AB4">
              <w:rPr>
                <w:rFonts w:cs="Arial"/>
                <w:sz w:val="20"/>
                <w:szCs w:val="20"/>
              </w:rPr>
              <w:t>by the end of 2019 for implementation in 2020</w:t>
            </w:r>
            <w:r w:rsidRPr="002E6AB4">
              <w:rPr>
                <w:rFonts w:cs="Arial"/>
                <w:sz w:val="20"/>
                <w:szCs w:val="20"/>
              </w:rPr>
              <w:t>.</w:t>
            </w:r>
          </w:p>
          <w:p w14:paraId="3D6BC62E" w14:textId="4B1821F2" w:rsidR="00121A15" w:rsidRPr="002E6AB4" w:rsidRDefault="00121A15" w:rsidP="007C3C42">
            <w:pPr>
              <w:spacing w:before="60" w:after="60"/>
              <w:rPr>
                <w:rFonts w:cs="Arial"/>
                <w:sz w:val="20"/>
                <w:szCs w:val="20"/>
              </w:rPr>
            </w:pPr>
            <w:r w:rsidRPr="002E6AB4">
              <w:rPr>
                <w:rFonts w:cs="Arial"/>
                <w:sz w:val="20"/>
                <w:szCs w:val="20"/>
              </w:rPr>
              <w:t>Reforms proposed by the Crab Fishing Working Group include introduction of an individual transferable quota system, total allowable commercial catch limits and catch tagging to aid traceability.</w:t>
            </w:r>
          </w:p>
        </w:tc>
      </w:tr>
      <w:tr w:rsidR="00121A15" w:rsidRPr="002E6AB4" w14:paraId="2C500DB4" w14:textId="77777777" w:rsidTr="000F3FD6">
        <w:trPr>
          <w:cantSplit/>
        </w:trPr>
        <w:tc>
          <w:tcPr>
            <w:tcW w:w="1485" w:type="pct"/>
            <w:shd w:val="clear" w:color="auto" w:fill="auto"/>
          </w:tcPr>
          <w:p w14:paraId="6537446B" w14:textId="77777777" w:rsidR="00121A15" w:rsidRPr="00822445" w:rsidRDefault="00121A15" w:rsidP="007C3C42">
            <w:pPr>
              <w:spacing w:before="60" w:after="60"/>
              <w:rPr>
                <w:rFonts w:cs="Arial"/>
                <w:sz w:val="20"/>
                <w:szCs w:val="20"/>
              </w:rPr>
            </w:pPr>
            <w:r w:rsidRPr="00822445">
              <w:rPr>
                <w:rFonts w:cs="Arial"/>
                <w:sz w:val="20"/>
                <w:szCs w:val="20"/>
              </w:rPr>
              <w:t>Contain the means of enforcing critical aspects of the management arrangements.</w:t>
            </w:r>
          </w:p>
        </w:tc>
        <w:tc>
          <w:tcPr>
            <w:tcW w:w="3515" w:type="pct"/>
            <w:shd w:val="clear" w:color="auto" w:fill="92D050"/>
          </w:tcPr>
          <w:p w14:paraId="1448A1BA" w14:textId="77777777" w:rsidR="00121A15" w:rsidRPr="002E6AB4" w:rsidRDefault="00121A15" w:rsidP="007C3C42">
            <w:pPr>
              <w:spacing w:before="60" w:after="60"/>
              <w:rPr>
                <w:rFonts w:cs="Arial"/>
                <w:b/>
                <w:i/>
                <w:sz w:val="20"/>
                <w:szCs w:val="20"/>
              </w:rPr>
            </w:pPr>
            <w:r w:rsidRPr="002E6AB4">
              <w:rPr>
                <w:rFonts w:cs="Arial"/>
                <w:b/>
                <w:sz w:val="20"/>
                <w:szCs w:val="20"/>
              </w:rPr>
              <w:t>Meets</w:t>
            </w:r>
          </w:p>
          <w:p w14:paraId="417122C7" w14:textId="77DB276A" w:rsidR="00121A15" w:rsidRPr="00742C0E" w:rsidRDefault="00121A15" w:rsidP="00852BFA">
            <w:pPr>
              <w:spacing w:before="60" w:after="60"/>
              <w:rPr>
                <w:rFonts w:cs="Arial"/>
                <w:sz w:val="20"/>
                <w:szCs w:val="20"/>
              </w:rPr>
            </w:pPr>
            <w:r w:rsidRPr="002E6AB4">
              <w:rPr>
                <w:rFonts w:cs="Arial"/>
                <w:sz w:val="20"/>
                <w:szCs w:val="20"/>
              </w:rPr>
              <w:t xml:space="preserve">The scale of the fishery is likely to present a significant challenge for compliance enforcement. QDAF uses a fishery Compliance Risk Assessment framework to develop state and regional operational plans to deliver its compliance program. An overview of this program is available on the </w:t>
            </w:r>
            <w:hyperlink r:id="rId45" w:history="1">
              <w:r w:rsidRPr="00742C0E">
                <w:rPr>
                  <w:rStyle w:val="Hyperlink"/>
                  <w:rFonts w:cs="Arial"/>
                  <w:sz w:val="20"/>
                  <w:szCs w:val="20"/>
                </w:rPr>
                <w:t>QDAF website</w:t>
              </w:r>
            </w:hyperlink>
            <w:r w:rsidRPr="00822445">
              <w:rPr>
                <w:rFonts w:cs="Arial"/>
                <w:sz w:val="20"/>
                <w:szCs w:val="20"/>
              </w:rPr>
              <w:t>.</w:t>
            </w:r>
          </w:p>
        </w:tc>
      </w:tr>
      <w:tr w:rsidR="00121A15" w:rsidRPr="002E6AB4" w14:paraId="0569DFE8" w14:textId="77777777" w:rsidTr="000F3FD6">
        <w:trPr>
          <w:cantSplit/>
        </w:trPr>
        <w:tc>
          <w:tcPr>
            <w:tcW w:w="1485" w:type="pct"/>
            <w:shd w:val="clear" w:color="auto" w:fill="auto"/>
          </w:tcPr>
          <w:p w14:paraId="162A6AF7" w14:textId="77777777" w:rsidR="00121A15" w:rsidRPr="00822445" w:rsidRDefault="00121A15" w:rsidP="007C3C42">
            <w:pPr>
              <w:spacing w:before="60" w:after="60"/>
              <w:rPr>
                <w:rFonts w:cs="Arial"/>
                <w:sz w:val="20"/>
                <w:szCs w:val="20"/>
              </w:rPr>
            </w:pPr>
            <w:r w:rsidRPr="00822445">
              <w:rPr>
                <w:rFonts w:cs="Arial"/>
                <w:sz w:val="20"/>
                <w:szCs w:val="20"/>
              </w:rPr>
              <w:t>Provide for the periodic review of the performance of the fishery management arrangements and the management strategies, objectives and criteria.</w:t>
            </w:r>
          </w:p>
        </w:tc>
        <w:tc>
          <w:tcPr>
            <w:tcW w:w="3515" w:type="pct"/>
            <w:shd w:val="clear" w:color="auto" w:fill="FF0000"/>
          </w:tcPr>
          <w:p w14:paraId="74563E86"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2BA98EBF" w14:textId="77777777" w:rsidR="00121A15" w:rsidRPr="002E6AB4" w:rsidRDefault="00121A15" w:rsidP="007C3C42">
            <w:pPr>
              <w:pStyle w:val="BodyText1"/>
              <w:spacing w:before="60" w:after="60" w:line="240" w:lineRule="auto"/>
              <w:jc w:val="left"/>
              <w:rPr>
                <w:rFonts w:eastAsia="Calibri" w:cs="Arial"/>
                <w:sz w:val="20"/>
              </w:rPr>
            </w:pPr>
            <w:r w:rsidRPr="002E6AB4">
              <w:rPr>
                <w:rFonts w:cs="Arial"/>
                <w:sz w:val="20"/>
              </w:rPr>
              <w:t>While catch and other information is periodically assessed by QDAF, there is no formal process for monitoring or managing fishery performance.</w:t>
            </w:r>
          </w:p>
          <w:p w14:paraId="22D5F6CD" w14:textId="74589FD6" w:rsidR="00121A15" w:rsidRPr="002E6AB4" w:rsidRDefault="00121A15" w:rsidP="00B0367C">
            <w:pPr>
              <w:spacing w:before="60" w:after="60"/>
              <w:rPr>
                <w:rFonts w:cs="Arial"/>
                <w:sz w:val="20"/>
                <w:szCs w:val="20"/>
              </w:rPr>
            </w:pPr>
            <w:r w:rsidRPr="002E6AB4">
              <w:rPr>
                <w:rFonts w:cs="Arial"/>
                <w:sz w:val="20"/>
                <w:szCs w:val="20"/>
              </w:rPr>
              <w:t>A harvest strategy is being developed for the fishery, which is expected to contain strategic objectives and performance criteria by which the effectiveness of the management arrangements can be measured. Th</w:t>
            </w:r>
            <w:r w:rsidR="00B0367C" w:rsidRPr="002E6AB4">
              <w:rPr>
                <w:rFonts w:cs="Arial"/>
                <w:sz w:val="20"/>
                <w:szCs w:val="20"/>
              </w:rPr>
              <w:t>e harvest strategy is</w:t>
            </w:r>
            <w:r w:rsidRPr="002E6AB4">
              <w:rPr>
                <w:rFonts w:cs="Arial"/>
                <w:sz w:val="20"/>
                <w:szCs w:val="20"/>
              </w:rPr>
              <w:t xml:space="preserve"> expected to be </w:t>
            </w:r>
            <w:r w:rsidR="00B0367C" w:rsidRPr="002E6AB4">
              <w:rPr>
                <w:rFonts w:cs="Arial"/>
                <w:sz w:val="20"/>
                <w:szCs w:val="20"/>
              </w:rPr>
              <w:t>completed by the end of 2019 for implementation in 2020</w:t>
            </w:r>
            <w:r w:rsidRPr="002E6AB4">
              <w:rPr>
                <w:rFonts w:cs="Arial"/>
                <w:sz w:val="20"/>
                <w:szCs w:val="20"/>
              </w:rPr>
              <w:t>.</w:t>
            </w:r>
          </w:p>
        </w:tc>
      </w:tr>
      <w:tr w:rsidR="00121A15" w:rsidRPr="002E6AB4" w14:paraId="153C1E3C" w14:textId="77777777" w:rsidTr="000F3FD6">
        <w:trPr>
          <w:cantSplit/>
        </w:trPr>
        <w:tc>
          <w:tcPr>
            <w:tcW w:w="1485" w:type="pct"/>
            <w:shd w:val="clear" w:color="auto" w:fill="auto"/>
          </w:tcPr>
          <w:p w14:paraId="49BF7B0E" w14:textId="77777777" w:rsidR="00121A15" w:rsidRPr="002E6AB4" w:rsidRDefault="00121A15" w:rsidP="007C3C42">
            <w:pPr>
              <w:spacing w:before="60" w:after="60"/>
              <w:rPr>
                <w:rFonts w:cs="Arial"/>
                <w:sz w:val="20"/>
                <w:szCs w:val="20"/>
              </w:rPr>
            </w:pPr>
            <w:r w:rsidRPr="00822445">
              <w:rPr>
                <w:rFonts w:cs="Arial"/>
                <w:sz w:val="20"/>
                <w:szCs w:val="20"/>
              </w:rPr>
              <w:lastRenderedPageBreak/>
              <w:t>Be capable of assessing, monitoring and avoiding, remedying or mitiga</w:t>
            </w:r>
            <w:r w:rsidRPr="002E6AB4">
              <w:rPr>
                <w:rFonts w:cs="Arial"/>
                <w:sz w:val="20"/>
                <w:szCs w:val="20"/>
              </w:rPr>
              <w:t>ting any adverse impacts on the wider marine ecosystem in which the target species lives and the fishery operates.</w:t>
            </w:r>
          </w:p>
        </w:tc>
        <w:tc>
          <w:tcPr>
            <w:tcW w:w="3515" w:type="pct"/>
            <w:shd w:val="clear" w:color="auto" w:fill="FF0000"/>
          </w:tcPr>
          <w:p w14:paraId="51E0B5A1" w14:textId="769164B3" w:rsidR="00121A15" w:rsidRPr="002E6AB4" w:rsidRDefault="00121A15" w:rsidP="007C3C42">
            <w:pPr>
              <w:pStyle w:val="BodyText1"/>
              <w:spacing w:before="60" w:after="60" w:line="240" w:lineRule="auto"/>
              <w:jc w:val="left"/>
              <w:rPr>
                <w:rFonts w:cs="Arial"/>
                <w:b/>
                <w:sz w:val="20"/>
              </w:rPr>
            </w:pPr>
            <w:r w:rsidRPr="002E6AB4">
              <w:rPr>
                <w:rFonts w:cs="Arial"/>
                <w:b/>
                <w:sz w:val="20"/>
              </w:rPr>
              <w:t>Does not meet</w:t>
            </w:r>
            <w:r w:rsidR="00582D9C" w:rsidRPr="002E6AB4">
              <w:rPr>
                <w:rFonts w:cs="Arial"/>
                <w:b/>
                <w:sz w:val="20"/>
              </w:rPr>
              <w:t xml:space="preserve"> </w:t>
            </w:r>
          </w:p>
          <w:p w14:paraId="34A4D0C2" w14:textId="77777777" w:rsidR="00121A15" w:rsidRPr="002E6AB4" w:rsidRDefault="00121A15" w:rsidP="007C3C42">
            <w:pPr>
              <w:tabs>
                <w:tab w:val="left" w:pos="360"/>
              </w:tabs>
              <w:spacing w:before="60" w:after="60"/>
              <w:rPr>
                <w:rFonts w:cs="Arial"/>
                <w:sz w:val="20"/>
                <w:szCs w:val="20"/>
              </w:rPr>
            </w:pPr>
            <w:r w:rsidRPr="002E6AB4">
              <w:rPr>
                <w:rFonts w:cs="Arial"/>
                <w:sz w:val="20"/>
                <w:szCs w:val="20"/>
              </w:rPr>
              <w:t>An ecological risk assessment of the offshore component of the Queensland Blue Swimmer Crab Fishery was undertaken in 2006, and updated to include an assessment of protected species in 2009</w:t>
            </w:r>
            <w:r w:rsidRPr="002E6AB4">
              <w:rPr>
                <w:rFonts w:cs="Arial"/>
                <w:b/>
                <w:sz w:val="20"/>
                <w:szCs w:val="20"/>
              </w:rPr>
              <w:t xml:space="preserve"> </w:t>
            </w:r>
            <w:r w:rsidRPr="002E6AB4">
              <w:rPr>
                <w:rFonts w:cs="Arial"/>
                <w:iCs/>
                <w:noProof/>
                <w:sz w:val="20"/>
                <w:szCs w:val="20"/>
              </w:rPr>
              <w:t>(</w:t>
            </w:r>
            <w:hyperlink r:id="rId46" w:history="1">
              <w:r w:rsidRPr="00742C0E">
                <w:rPr>
                  <w:rStyle w:val="Hyperlink"/>
                  <w:rFonts w:cs="Arial"/>
                  <w:iCs/>
                  <w:noProof/>
                  <w:sz w:val="20"/>
                  <w:szCs w:val="20"/>
                </w:rPr>
                <w:t>QDAF,</w:t>
              </w:r>
              <w:r w:rsidRPr="002E6AB4">
                <w:rPr>
                  <w:rStyle w:val="Hyperlink"/>
                  <w:rFonts w:cs="Arial"/>
                  <w:iCs/>
                  <w:noProof/>
                  <w:sz w:val="20"/>
                  <w:szCs w:val="20"/>
                </w:rPr>
                <w:t xml:space="preserve"> 2009</w:t>
              </w:r>
            </w:hyperlink>
            <w:r w:rsidRPr="00822445">
              <w:rPr>
                <w:rFonts w:cs="Arial"/>
                <w:iCs/>
                <w:noProof/>
                <w:sz w:val="20"/>
                <w:szCs w:val="20"/>
              </w:rPr>
              <w:t>)</w:t>
            </w:r>
            <w:r w:rsidRPr="00742C0E">
              <w:rPr>
                <w:rFonts w:cs="Arial"/>
                <w:sz w:val="20"/>
                <w:szCs w:val="20"/>
              </w:rPr>
              <w:t>. There is however no system in place for monitoring, avoiding, remed</w:t>
            </w:r>
            <w:r w:rsidRPr="002E6AB4">
              <w:rPr>
                <w:rFonts w:cs="Arial"/>
                <w:sz w:val="20"/>
                <w:szCs w:val="20"/>
              </w:rPr>
              <w:t>ying or mitigating the potential adverse impacts identified in the ecological risk assessment.</w:t>
            </w:r>
          </w:p>
          <w:p w14:paraId="31E97234" w14:textId="1355AE12" w:rsidR="00121A15" w:rsidRPr="002E6AB4" w:rsidRDefault="00121A15" w:rsidP="007C3C42">
            <w:pPr>
              <w:spacing w:before="60" w:after="60"/>
              <w:rPr>
                <w:rFonts w:cs="Arial"/>
                <w:sz w:val="20"/>
                <w:szCs w:val="20"/>
              </w:rPr>
            </w:pPr>
            <w:r w:rsidRPr="002E6AB4">
              <w:rPr>
                <w:rFonts w:cs="Arial"/>
                <w:sz w:val="20"/>
                <w:szCs w:val="20"/>
              </w:rPr>
              <w:t xml:space="preserve">QDAF is currently in the process of updating its ecological risk assessments to better guide ecological risk management in the fishery. A Level 1 assessment </w:t>
            </w:r>
            <w:r w:rsidR="00582D9C" w:rsidRPr="002E6AB4">
              <w:rPr>
                <w:rFonts w:cs="Arial"/>
                <w:sz w:val="20"/>
                <w:szCs w:val="20"/>
              </w:rPr>
              <w:t xml:space="preserve">was </w:t>
            </w:r>
            <w:r w:rsidRPr="002E6AB4">
              <w:rPr>
                <w:rFonts w:cs="Arial"/>
                <w:sz w:val="20"/>
                <w:szCs w:val="20"/>
              </w:rPr>
              <w:t xml:space="preserve">completed </w:t>
            </w:r>
            <w:r w:rsidR="00582D9C" w:rsidRPr="002E6AB4">
              <w:rPr>
                <w:rFonts w:cs="Arial"/>
                <w:sz w:val="20"/>
                <w:szCs w:val="20"/>
              </w:rPr>
              <w:t>in 2019</w:t>
            </w:r>
            <w:r w:rsidRPr="002E6AB4">
              <w:rPr>
                <w:rFonts w:cs="Arial"/>
                <w:sz w:val="20"/>
                <w:szCs w:val="20"/>
              </w:rPr>
              <w:t xml:space="preserve">. Risks identified in the </w:t>
            </w:r>
            <w:r w:rsidR="00582D9C" w:rsidRPr="002E6AB4">
              <w:rPr>
                <w:rFonts w:cs="Arial"/>
                <w:sz w:val="20"/>
                <w:szCs w:val="20"/>
              </w:rPr>
              <w:t xml:space="preserve">Level </w:t>
            </w:r>
            <w:r w:rsidRPr="002E6AB4">
              <w:rPr>
                <w:rFonts w:cs="Arial"/>
                <w:sz w:val="20"/>
                <w:szCs w:val="20"/>
              </w:rPr>
              <w:t xml:space="preserve">1 assessment </w:t>
            </w:r>
            <w:r w:rsidR="00582D9C" w:rsidRPr="002E6AB4">
              <w:rPr>
                <w:rFonts w:cs="Arial"/>
                <w:sz w:val="20"/>
                <w:szCs w:val="20"/>
              </w:rPr>
              <w:t xml:space="preserve">are being </w:t>
            </w:r>
            <w:r w:rsidRPr="002E6AB4">
              <w:rPr>
                <w:rFonts w:cs="Arial"/>
                <w:sz w:val="20"/>
                <w:szCs w:val="20"/>
              </w:rPr>
              <w:t xml:space="preserve">refined through </w:t>
            </w:r>
            <w:r w:rsidR="00582D9C" w:rsidRPr="002E6AB4">
              <w:rPr>
                <w:rFonts w:cs="Arial"/>
                <w:sz w:val="20"/>
                <w:szCs w:val="20"/>
              </w:rPr>
              <w:t>L</w:t>
            </w:r>
            <w:r w:rsidRPr="002E6AB4">
              <w:rPr>
                <w:rFonts w:cs="Arial"/>
                <w:sz w:val="20"/>
                <w:szCs w:val="20"/>
              </w:rPr>
              <w:t>evel 2 assessments for species of conservation concern (</w:t>
            </w:r>
            <w:proofErr w:type="spellStart"/>
            <w:r w:rsidRPr="002E6AB4">
              <w:rPr>
                <w:rFonts w:cs="Arial"/>
                <w:sz w:val="20"/>
                <w:szCs w:val="20"/>
              </w:rPr>
              <w:t>i</w:t>
            </w:r>
            <w:proofErr w:type="spellEnd"/>
            <w:r w:rsidR="00582D9C" w:rsidRPr="002E6AB4">
              <w:rPr>
                <w:rFonts w:cs="Arial"/>
                <w:sz w:val="20"/>
                <w:szCs w:val="20"/>
              </w:rPr>
              <w:t>. e. marine turtles)</w:t>
            </w:r>
            <w:r w:rsidRPr="002E6AB4">
              <w:rPr>
                <w:rFonts w:cs="Arial"/>
                <w:sz w:val="20"/>
                <w:szCs w:val="20"/>
              </w:rPr>
              <w:t xml:space="preserve">, </w:t>
            </w:r>
            <w:r w:rsidR="00582D9C" w:rsidRPr="002E6AB4">
              <w:rPr>
                <w:rFonts w:cs="Arial"/>
                <w:sz w:val="20"/>
                <w:szCs w:val="20"/>
              </w:rPr>
              <w:t xml:space="preserve">as well as </w:t>
            </w:r>
            <w:r w:rsidRPr="002E6AB4">
              <w:rPr>
                <w:rFonts w:cs="Arial"/>
                <w:sz w:val="20"/>
                <w:szCs w:val="20"/>
              </w:rPr>
              <w:t>target</w:t>
            </w:r>
            <w:r w:rsidR="00582D9C" w:rsidRPr="002E6AB4">
              <w:rPr>
                <w:rFonts w:cs="Arial"/>
                <w:sz w:val="20"/>
                <w:szCs w:val="20"/>
              </w:rPr>
              <w:t xml:space="preserve"> and </w:t>
            </w:r>
            <w:proofErr w:type="spellStart"/>
            <w:r w:rsidRPr="002E6AB4">
              <w:rPr>
                <w:rFonts w:cs="Arial"/>
                <w:sz w:val="20"/>
                <w:szCs w:val="20"/>
              </w:rPr>
              <w:t>byproduct</w:t>
            </w:r>
            <w:proofErr w:type="spellEnd"/>
            <w:r w:rsidR="00582D9C" w:rsidRPr="002E6AB4">
              <w:rPr>
                <w:rFonts w:cs="Arial"/>
                <w:sz w:val="20"/>
                <w:szCs w:val="20"/>
              </w:rPr>
              <w:t xml:space="preserve"> </w:t>
            </w:r>
            <w:r w:rsidRPr="002E6AB4">
              <w:rPr>
                <w:rFonts w:cs="Arial"/>
                <w:sz w:val="20"/>
                <w:szCs w:val="20"/>
              </w:rPr>
              <w:t xml:space="preserve">species </w:t>
            </w:r>
            <w:r w:rsidR="00582D9C" w:rsidRPr="002E6AB4">
              <w:rPr>
                <w:rFonts w:cs="Arial"/>
                <w:sz w:val="20"/>
                <w:szCs w:val="20"/>
              </w:rPr>
              <w:t>have commenced and are expected to be completed in 2020</w:t>
            </w:r>
            <w:r w:rsidRPr="002E6AB4">
              <w:rPr>
                <w:rFonts w:cs="Arial"/>
                <w:sz w:val="20"/>
                <w:szCs w:val="20"/>
              </w:rPr>
              <w:t xml:space="preserve">. </w:t>
            </w:r>
          </w:p>
          <w:p w14:paraId="63CEF28E" w14:textId="77777777" w:rsidR="00121A15" w:rsidRPr="002E6AB4" w:rsidRDefault="00121A15" w:rsidP="007C3C42">
            <w:pPr>
              <w:pStyle w:val="BodyText1"/>
              <w:spacing w:before="60" w:after="60" w:line="240" w:lineRule="auto"/>
              <w:jc w:val="left"/>
              <w:rPr>
                <w:rFonts w:cs="Arial"/>
                <w:sz w:val="20"/>
              </w:rPr>
            </w:pPr>
            <w:r w:rsidRPr="002E6AB4">
              <w:rPr>
                <w:rFonts w:cs="Arial"/>
                <w:sz w:val="20"/>
              </w:rPr>
              <w:t>Ongoing assessment, monitoring and management of risk will depend on having quality information. A system to ensure robust information is available will therefore be important. The Department also considers it important that identified risks be managed in a precautionary way as soon as possible.</w:t>
            </w:r>
          </w:p>
        </w:tc>
      </w:tr>
      <w:tr w:rsidR="00121A15" w:rsidRPr="002E6AB4" w14:paraId="42F773AA" w14:textId="77777777" w:rsidTr="000F3FD6">
        <w:trPr>
          <w:cantSplit/>
        </w:trPr>
        <w:tc>
          <w:tcPr>
            <w:tcW w:w="1485" w:type="pct"/>
            <w:shd w:val="clear" w:color="auto" w:fill="auto"/>
          </w:tcPr>
          <w:p w14:paraId="3E60A5CF" w14:textId="77777777" w:rsidR="00121A15" w:rsidRPr="00822445" w:rsidRDefault="00121A15" w:rsidP="007C3C42">
            <w:pPr>
              <w:spacing w:before="60" w:after="60"/>
              <w:rPr>
                <w:rFonts w:cs="Arial"/>
                <w:sz w:val="20"/>
                <w:szCs w:val="20"/>
              </w:rPr>
            </w:pPr>
            <w:r w:rsidRPr="00822445">
              <w:rPr>
                <w:rFonts w:cs="Arial"/>
                <w:sz w:val="20"/>
                <w:szCs w:val="20"/>
              </w:rPr>
              <w:t>Requires compliance with relevant threat abatement plans, recovery plans, the National Policy on Fisheries Bycatch, and bycatch action strategies developed under the policy.</w:t>
            </w:r>
          </w:p>
        </w:tc>
        <w:tc>
          <w:tcPr>
            <w:tcW w:w="3515" w:type="pct"/>
            <w:shd w:val="clear" w:color="auto" w:fill="FF0000"/>
          </w:tcPr>
          <w:p w14:paraId="1CC5D104"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6BF03F9F" w14:textId="77777777" w:rsidR="00121A15" w:rsidRPr="002E6AB4" w:rsidRDefault="00121A15" w:rsidP="007C3C42">
            <w:pPr>
              <w:spacing w:before="60" w:after="60"/>
              <w:rPr>
                <w:rFonts w:cs="Arial"/>
                <w:sz w:val="20"/>
                <w:szCs w:val="20"/>
              </w:rPr>
            </w:pPr>
            <w:r w:rsidRPr="002E6AB4">
              <w:rPr>
                <w:rFonts w:cs="Arial"/>
                <w:sz w:val="20"/>
                <w:szCs w:val="20"/>
              </w:rPr>
              <w:t>The management arrangements do not explicitly require fishers to comply with relevant threat abatement plans, recovery plans, the National Policy on Fisheries Bycatch, and bycatch action strategies developed under the policy.</w:t>
            </w:r>
          </w:p>
          <w:p w14:paraId="7AC5A74D" w14:textId="77777777" w:rsidR="00121A15" w:rsidRPr="002E6AB4" w:rsidRDefault="00121A15" w:rsidP="007C3C42">
            <w:pPr>
              <w:spacing w:before="60" w:after="60"/>
              <w:rPr>
                <w:rFonts w:cs="Arial"/>
                <w:sz w:val="20"/>
                <w:szCs w:val="20"/>
              </w:rPr>
            </w:pPr>
            <w:r w:rsidRPr="002E6AB4">
              <w:rPr>
                <w:rFonts w:cs="Arial"/>
                <w:sz w:val="20"/>
                <w:szCs w:val="20"/>
              </w:rPr>
              <w:t xml:space="preserve">QDAF has advised that management arrangements are in place for Great White Sharks, Grey Nurse Sharks, sawfish and </w:t>
            </w:r>
            <w:proofErr w:type="spellStart"/>
            <w:r w:rsidRPr="002E6AB4">
              <w:rPr>
                <w:rFonts w:cs="Arial"/>
                <w:sz w:val="20"/>
                <w:szCs w:val="20"/>
              </w:rPr>
              <w:t>speartooth</w:t>
            </w:r>
            <w:proofErr w:type="spellEnd"/>
            <w:r w:rsidRPr="002E6AB4">
              <w:rPr>
                <w:rFonts w:cs="Arial"/>
                <w:sz w:val="20"/>
                <w:szCs w:val="20"/>
              </w:rPr>
              <w:t xml:space="preserve"> sharks which are all listed as no-take species. Mandatory reporting on species of conservation interest (SOCI) is also required for these species. </w:t>
            </w:r>
          </w:p>
          <w:p w14:paraId="0BB02E96" w14:textId="77777777" w:rsidR="00121A15" w:rsidRPr="002E6AB4" w:rsidRDefault="00121A15" w:rsidP="007C3C42">
            <w:pPr>
              <w:tabs>
                <w:tab w:val="num" w:pos="720"/>
              </w:tabs>
              <w:spacing w:before="60" w:after="60"/>
              <w:rPr>
                <w:rFonts w:cs="Arial"/>
                <w:sz w:val="20"/>
                <w:szCs w:val="20"/>
              </w:rPr>
            </w:pPr>
            <w:r w:rsidRPr="002E6AB4">
              <w:rPr>
                <w:rFonts w:cs="Arial"/>
                <w:sz w:val="20"/>
                <w:szCs w:val="20"/>
              </w:rPr>
              <w:t>Relevant threat abatement and recovery plans may include the:</w:t>
            </w:r>
          </w:p>
          <w:p w14:paraId="00F7DC7B" w14:textId="77777777" w:rsidR="00121A15" w:rsidRPr="002E6AB4" w:rsidRDefault="002536B6" w:rsidP="00CA5821">
            <w:pPr>
              <w:pStyle w:val="ListBullet"/>
              <w:numPr>
                <w:ilvl w:val="0"/>
                <w:numId w:val="0"/>
              </w:numPr>
              <w:spacing w:line="240" w:lineRule="auto"/>
              <w:ind w:left="360"/>
              <w:contextualSpacing w:val="0"/>
              <w:rPr>
                <w:rStyle w:val="Hyperlink"/>
                <w:color w:val="660066"/>
                <w:szCs w:val="20"/>
              </w:rPr>
            </w:pPr>
            <w:hyperlink r:id="rId47" w:history="1">
              <w:r w:rsidR="00121A15" w:rsidRPr="002E6AB4">
                <w:rPr>
                  <w:rStyle w:val="Hyperlink"/>
                  <w:szCs w:val="20"/>
                </w:rPr>
                <w:t>Threat Abatement Plan for the impacts of marine debris on the vertebrate wildlife of Australia’s coasts and oceans</w:t>
              </w:r>
            </w:hyperlink>
          </w:p>
          <w:p w14:paraId="40B726A2" w14:textId="77777777" w:rsidR="00121A15" w:rsidRPr="002E6AB4" w:rsidRDefault="002536B6" w:rsidP="00CA5821">
            <w:pPr>
              <w:pStyle w:val="ListBullet"/>
              <w:numPr>
                <w:ilvl w:val="0"/>
                <w:numId w:val="0"/>
              </w:numPr>
              <w:spacing w:line="240" w:lineRule="auto"/>
              <w:ind w:left="360"/>
              <w:contextualSpacing w:val="0"/>
              <w:rPr>
                <w:rStyle w:val="Hyperlink"/>
                <w:color w:val="auto"/>
                <w:szCs w:val="20"/>
                <w:u w:val="none"/>
              </w:rPr>
            </w:pPr>
            <w:hyperlink r:id="rId48" w:history="1">
              <w:r w:rsidR="00121A15" w:rsidRPr="002E6AB4">
                <w:rPr>
                  <w:rStyle w:val="Hyperlink"/>
                  <w:color w:val="660066"/>
                  <w:szCs w:val="20"/>
                </w:rPr>
                <w:t>Gould's Petrel </w:t>
              </w:r>
              <w:r w:rsidR="00121A15" w:rsidRPr="002E6AB4">
                <w:rPr>
                  <w:rStyle w:val="Hyperlink"/>
                  <w:i/>
                  <w:iCs/>
                  <w:color w:val="660066"/>
                  <w:szCs w:val="20"/>
                </w:rPr>
                <w:t>(</w:t>
              </w:r>
              <w:proofErr w:type="spellStart"/>
              <w:r w:rsidR="00121A15" w:rsidRPr="002E6AB4">
                <w:rPr>
                  <w:rStyle w:val="Hyperlink"/>
                  <w:i/>
                  <w:iCs/>
                  <w:color w:val="660066"/>
                  <w:szCs w:val="20"/>
                </w:rPr>
                <w:t>Pterodroma</w:t>
              </w:r>
              <w:proofErr w:type="spellEnd"/>
              <w:r w:rsidR="00121A15" w:rsidRPr="002E6AB4">
                <w:rPr>
                  <w:rStyle w:val="Hyperlink"/>
                  <w:i/>
                  <w:iCs/>
                  <w:color w:val="660066"/>
                  <w:szCs w:val="20"/>
                </w:rPr>
                <w:t xml:space="preserve"> </w:t>
              </w:r>
              <w:proofErr w:type="spellStart"/>
              <w:r w:rsidR="00121A15" w:rsidRPr="002E6AB4">
                <w:rPr>
                  <w:rStyle w:val="Hyperlink"/>
                  <w:i/>
                  <w:iCs/>
                  <w:color w:val="660066"/>
                  <w:szCs w:val="20"/>
                </w:rPr>
                <w:t>leucoptera</w:t>
              </w:r>
              <w:proofErr w:type="spellEnd"/>
              <w:r w:rsidR="00121A15" w:rsidRPr="002E6AB4">
                <w:rPr>
                  <w:rStyle w:val="Hyperlink"/>
                  <w:i/>
                  <w:iCs/>
                  <w:color w:val="660066"/>
                  <w:szCs w:val="20"/>
                </w:rPr>
                <w:t xml:space="preserve"> </w:t>
              </w:r>
              <w:proofErr w:type="spellStart"/>
              <w:r w:rsidR="00121A15" w:rsidRPr="002E6AB4">
                <w:rPr>
                  <w:rStyle w:val="Hyperlink"/>
                  <w:i/>
                  <w:iCs/>
                  <w:color w:val="660066"/>
                  <w:szCs w:val="20"/>
                </w:rPr>
                <w:t>leucoptera</w:t>
              </w:r>
              <w:proofErr w:type="spellEnd"/>
              <w:r w:rsidR="00121A15" w:rsidRPr="002E6AB4">
                <w:rPr>
                  <w:rStyle w:val="Hyperlink"/>
                  <w:i/>
                  <w:iCs/>
                  <w:color w:val="660066"/>
                  <w:szCs w:val="20"/>
                </w:rPr>
                <w:t>)</w:t>
              </w:r>
              <w:r w:rsidR="00121A15" w:rsidRPr="002E6AB4">
                <w:rPr>
                  <w:rStyle w:val="Hyperlink"/>
                  <w:color w:val="660066"/>
                  <w:szCs w:val="20"/>
                </w:rPr>
                <w:t> Recovery Plan</w:t>
              </w:r>
            </w:hyperlink>
          </w:p>
          <w:p w14:paraId="4D51DF8E" w14:textId="77777777" w:rsidR="00121A15" w:rsidRPr="002E6AB4" w:rsidRDefault="002536B6" w:rsidP="00CA5821">
            <w:pPr>
              <w:pStyle w:val="ListBullet"/>
              <w:numPr>
                <w:ilvl w:val="0"/>
                <w:numId w:val="0"/>
              </w:numPr>
              <w:spacing w:line="240" w:lineRule="auto"/>
              <w:ind w:left="360"/>
              <w:contextualSpacing w:val="0"/>
              <w:rPr>
                <w:szCs w:val="20"/>
              </w:rPr>
            </w:pPr>
            <w:hyperlink r:id="rId49" w:history="1">
              <w:r w:rsidR="00121A15" w:rsidRPr="002E6AB4">
                <w:rPr>
                  <w:rStyle w:val="Hyperlink"/>
                  <w:color w:val="660066"/>
                  <w:szCs w:val="20"/>
                </w:rPr>
                <w:t>Recovery Plan for Marine Turtles in Australia</w:t>
              </w:r>
            </w:hyperlink>
          </w:p>
          <w:p w14:paraId="58FA2818" w14:textId="77777777" w:rsidR="00121A15" w:rsidRPr="002E6AB4" w:rsidRDefault="002536B6" w:rsidP="00CA5821">
            <w:pPr>
              <w:pStyle w:val="ListBullet"/>
              <w:numPr>
                <w:ilvl w:val="0"/>
                <w:numId w:val="0"/>
              </w:numPr>
              <w:spacing w:line="240" w:lineRule="auto"/>
              <w:ind w:left="360"/>
              <w:contextualSpacing w:val="0"/>
              <w:rPr>
                <w:szCs w:val="20"/>
              </w:rPr>
            </w:pPr>
            <w:hyperlink r:id="rId50" w:history="1">
              <w:r w:rsidR="00121A15" w:rsidRPr="002E6AB4">
                <w:rPr>
                  <w:rStyle w:val="Hyperlink"/>
                  <w:color w:val="000000"/>
                  <w:szCs w:val="20"/>
                </w:rPr>
                <w:t>Recovery Plan for the Grey Nurse Shark </w:t>
              </w:r>
              <w:r w:rsidR="00121A15" w:rsidRPr="002E6AB4">
                <w:rPr>
                  <w:rStyle w:val="Hyperlink"/>
                  <w:i/>
                  <w:iCs/>
                  <w:color w:val="000000"/>
                  <w:szCs w:val="20"/>
                </w:rPr>
                <w:t>(</w:t>
              </w:r>
              <w:proofErr w:type="spellStart"/>
              <w:r w:rsidR="00121A15" w:rsidRPr="002E6AB4">
                <w:rPr>
                  <w:rStyle w:val="Hyperlink"/>
                  <w:i/>
                  <w:iCs/>
                  <w:color w:val="000000"/>
                  <w:szCs w:val="20"/>
                </w:rPr>
                <w:t>Carcharias</w:t>
              </w:r>
              <w:proofErr w:type="spellEnd"/>
              <w:r w:rsidR="00121A15" w:rsidRPr="002E6AB4">
                <w:rPr>
                  <w:rStyle w:val="Hyperlink"/>
                  <w:i/>
                  <w:iCs/>
                  <w:color w:val="000000"/>
                  <w:szCs w:val="20"/>
                </w:rPr>
                <w:t xml:space="preserve"> </w:t>
              </w:r>
              <w:proofErr w:type="spellStart"/>
              <w:r w:rsidR="00121A15" w:rsidRPr="002E6AB4">
                <w:rPr>
                  <w:rStyle w:val="Hyperlink"/>
                  <w:i/>
                  <w:iCs/>
                  <w:color w:val="000000"/>
                  <w:szCs w:val="20"/>
                </w:rPr>
                <w:t>taurus</w:t>
              </w:r>
              <w:proofErr w:type="spellEnd"/>
              <w:r w:rsidR="00121A15" w:rsidRPr="002E6AB4">
                <w:rPr>
                  <w:rStyle w:val="Hyperlink"/>
                  <w:i/>
                  <w:iCs/>
                  <w:color w:val="000000"/>
                  <w:szCs w:val="20"/>
                </w:rPr>
                <w:t>)</w:t>
              </w:r>
            </w:hyperlink>
          </w:p>
          <w:p w14:paraId="0FE114F0" w14:textId="77777777" w:rsidR="00121A15" w:rsidRPr="002E6AB4" w:rsidRDefault="002536B6" w:rsidP="00CA5821">
            <w:pPr>
              <w:pStyle w:val="ListBullet"/>
              <w:numPr>
                <w:ilvl w:val="0"/>
                <w:numId w:val="0"/>
              </w:numPr>
              <w:spacing w:line="240" w:lineRule="auto"/>
              <w:ind w:left="360"/>
              <w:contextualSpacing w:val="0"/>
              <w:rPr>
                <w:rStyle w:val="Hyperlink"/>
                <w:color w:val="auto"/>
                <w:szCs w:val="20"/>
                <w:u w:val="none"/>
              </w:rPr>
            </w:pPr>
            <w:hyperlink r:id="rId51" w:history="1">
              <w:r w:rsidR="00121A15" w:rsidRPr="002E6AB4">
                <w:rPr>
                  <w:rStyle w:val="Hyperlink"/>
                  <w:color w:val="000000"/>
                  <w:szCs w:val="20"/>
                </w:rPr>
                <w:t>Recovery Plan for the White Shark </w:t>
              </w:r>
              <w:r w:rsidR="00121A15" w:rsidRPr="002E6AB4">
                <w:rPr>
                  <w:rStyle w:val="Hyperlink"/>
                  <w:i/>
                  <w:iCs/>
                  <w:color w:val="000000"/>
                  <w:szCs w:val="20"/>
                </w:rPr>
                <w:t>(</w:t>
              </w:r>
              <w:proofErr w:type="spellStart"/>
              <w:r w:rsidR="00121A15" w:rsidRPr="002E6AB4">
                <w:rPr>
                  <w:rStyle w:val="Hyperlink"/>
                  <w:i/>
                  <w:iCs/>
                  <w:color w:val="000000"/>
                  <w:szCs w:val="20"/>
                </w:rPr>
                <w:t>Carcharodon</w:t>
              </w:r>
              <w:proofErr w:type="spellEnd"/>
              <w:r w:rsidR="00121A15" w:rsidRPr="002E6AB4">
                <w:rPr>
                  <w:rStyle w:val="Hyperlink"/>
                  <w:i/>
                  <w:iCs/>
                  <w:color w:val="000000"/>
                  <w:szCs w:val="20"/>
                </w:rPr>
                <w:t xml:space="preserve"> </w:t>
              </w:r>
              <w:proofErr w:type="spellStart"/>
              <w:r w:rsidR="00121A15" w:rsidRPr="002E6AB4">
                <w:rPr>
                  <w:rStyle w:val="Hyperlink"/>
                  <w:i/>
                  <w:iCs/>
                  <w:color w:val="000000"/>
                  <w:szCs w:val="20"/>
                </w:rPr>
                <w:t>carcharias</w:t>
              </w:r>
              <w:proofErr w:type="spellEnd"/>
              <w:r w:rsidR="00121A15" w:rsidRPr="002E6AB4">
                <w:rPr>
                  <w:rStyle w:val="Hyperlink"/>
                  <w:i/>
                  <w:iCs/>
                  <w:color w:val="000000"/>
                  <w:szCs w:val="20"/>
                </w:rPr>
                <w:t>)</w:t>
              </w:r>
            </w:hyperlink>
          </w:p>
          <w:p w14:paraId="48ECE419" w14:textId="77777777" w:rsidR="00121A15" w:rsidRPr="002E6AB4" w:rsidRDefault="002536B6" w:rsidP="00CA5821">
            <w:pPr>
              <w:pStyle w:val="ListBullet"/>
              <w:numPr>
                <w:ilvl w:val="0"/>
                <w:numId w:val="0"/>
              </w:numPr>
              <w:spacing w:line="240" w:lineRule="auto"/>
              <w:ind w:left="360"/>
              <w:contextualSpacing w:val="0"/>
              <w:rPr>
                <w:szCs w:val="20"/>
              </w:rPr>
            </w:pPr>
            <w:hyperlink r:id="rId52" w:history="1">
              <w:r w:rsidR="00121A15" w:rsidRPr="002E6AB4">
                <w:rPr>
                  <w:rStyle w:val="Hyperlink"/>
                  <w:color w:val="000000"/>
                  <w:szCs w:val="20"/>
                </w:rPr>
                <w:t>Sawfish and River Sharks Multispecies Recovery Plan</w:t>
              </w:r>
            </w:hyperlink>
          </w:p>
        </w:tc>
      </w:tr>
      <w:tr w:rsidR="00121A15" w:rsidRPr="002E6AB4" w14:paraId="3A588855" w14:textId="77777777" w:rsidTr="007C3C42">
        <w:trPr>
          <w:cantSplit/>
        </w:trPr>
        <w:tc>
          <w:tcPr>
            <w:tcW w:w="5000" w:type="pct"/>
            <w:gridSpan w:val="2"/>
            <w:shd w:val="clear" w:color="auto" w:fill="92CDDC"/>
          </w:tcPr>
          <w:p w14:paraId="2A1D1FC5" w14:textId="77777777" w:rsidR="00121A15" w:rsidRPr="002E6AB4" w:rsidRDefault="00121A15" w:rsidP="007C3C42">
            <w:pPr>
              <w:autoSpaceDE w:val="0"/>
              <w:autoSpaceDN w:val="0"/>
              <w:adjustRightInd w:val="0"/>
              <w:spacing w:before="60" w:after="60"/>
              <w:rPr>
                <w:rFonts w:cs="Arial"/>
                <w:b/>
                <w:bCs/>
                <w:sz w:val="20"/>
                <w:szCs w:val="20"/>
              </w:rPr>
            </w:pPr>
            <w:r w:rsidRPr="00822445">
              <w:rPr>
                <w:rFonts w:cs="Arial"/>
                <w:b/>
                <w:bCs/>
                <w:sz w:val="20"/>
                <w:szCs w:val="20"/>
              </w:rPr>
              <w:t xml:space="preserve">PRINCIPLE 1 - </w:t>
            </w:r>
            <w:r w:rsidRPr="00742C0E">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E6AB4">
              <w:rPr>
                <w:rFonts w:cs="Arial"/>
                <w:b/>
                <w:bCs/>
                <w:sz w:val="20"/>
                <w:szCs w:val="20"/>
              </w:rPr>
              <w:t xml:space="preserve">. </w:t>
            </w:r>
          </w:p>
        </w:tc>
      </w:tr>
      <w:tr w:rsidR="00121A15" w:rsidRPr="002E6AB4" w14:paraId="6132E694" w14:textId="77777777" w:rsidTr="007C3C42">
        <w:trPr>
          <w:cantSplit/>
        </w:trPr>
        <w:tc>
          <w:tcPr>
            <w:tcW w:w="5000" w:type="pct"/>
            <w:gridSpan w:val="2"/>
            <w:shd w:val="clear" w:color="auto" w:fill="B6DDE8"/>
          </w:tcPr>
          <w:p w14:paraId="7172EE75" w14:textId="77777777" w:rsidR="00121A15" w:rsidRPr="002E6AB4" w:rsidRDefault="00121A15" w:rsidP="007C3C42">
            <w:pPr>
              <w:spacing w:before="60" w:after="60"/>
              <w:rPr>
                <w:rFonts w:cs="Arial"/>
                <w:b/>
                <w:bCs/>
                <w:sz w:val="20"/>
                <w:szCs w:val="20"/>
              </w:rPr>
            </w:pPr>
            <w:r w:rsidRPr="00822445">
              <w:rPr>
                <w:rFonts w:cs="Arial"/>
                <w:b/>
                <w:bCs/>
                <w:sz w:val="20"/>
                <w:szCs w:val="20"/>
              </w:rPr>
              <w:t xml:space="preserve">Objective 1 - </w:t>
            </w:r>
            <w:r w:rsidRPr="00742C0E">
              <w:rPr>
                <w:rFonts w:cs="Arial"/>
                <w:sz w:val="20"/>
                <w:szCs w:val="20"/>
              </w:rPr>
              <w:t>The fishery shall be conducted at catch levels that maintain ecologically viable stock levels at an agreed point or range, with acceptable levels of probability.</w:t>
            </w:r>
          </w:p>
        </w:tc>
      </w:tr>
      <w:tr w:rsidR="00121A15" w:rsidRPr="002E6AB4" w14:paraId="2A66D911" w14:textId="77777777" w:rsidTr="007C3C42">
        <w:trPr>
          <w:cantSplit/>
        </w:trPr>
        <w:tc>
          <w:tcPr>
            <w:tcW w:w="5000" w:type="pct"/>
            <w:gridSpan w:val="2"/>
            <w:shd w:val="clear" w:color="auto" w:fill="DAEEF3"/>
          </w:tcPr>
          <w:p w14:paraId="78C4A124"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Information requirements </w:t>
            </w:r>
          </w:p>
        </w:tc>
      </w:tr>
      <w:tr w:rsidR="00121A15" w:rsidRPr="002E6AB4" w14:paraId="34294E48" w14:textId="77777777" w:rsidTr="000F3FD6">
        <w:trPr>
          <w:cantSplit/>
        </w:trPr>
        <w:tc>
          <w:tcPr>
            <w:tcW w:w="1485" w:type="pct"/>
          </w:tcPr>
          <w:p w14:paraId="46A225BC" w14:textId="77777777" w:rsidR="00121A15" w:rsidRPr="002E6AB4" w:rsidRDefault="00121A15" w:rsidP="007C3C42">
            <w:pPr>
              <w:spacing w:before="60" w:after="60"/>
              <w:rPr>
                <w:rFonts w:cs="Arial"/>
                <w:sz w:val="20"/>
                <w:szCs w:val="20"/>
              </w:rPr>
            </w:pPr>
            <w:r w:rsidRPr="00822445">
              <w:rPr>
                <w:rFonts w:cs="Arial"/>
                <w:b/>
                <w:bCs/>
                <w:i/>
                <w:iCs/>
                <w:sz w:val="20"/>
                <w:szCs w:val="20"/>
              </w:rPr>
              <w:lastRenderedPageBreak/>
              <w:t xml:space="preserve">1.1.1 </w:t>
            </w:r>
            <w:r w:rsidRPr="00742C0E">
              <w:rPr>
                <w:rFonts w:cs="Arial"/>
                <w:sz w:val="20"/>
                <w:szCs w:val="20"/>
              </w:rPr>
              <w:t>There is a reliable information collection system in place appropriate to the scale of the fishery. The level of data collection should be based upon an appropriate mix of fishery inde</w:t>
            </w:r>
            <w:r w:rsidRPr="002E6AB4">
              <w:rPr>
                <w:rFonts w:cs="Arial"/>
                <w:sz w:val="20"/>
                <w:szCs w:val="20"/>
              </w:rPr>
              <w:t>pendent and dependent research and monitoring.</w:t>
            </w:r>
          </w:p>
        </w:tc>
        <w:tc>
          <w:tcPr>
            <w:tcW w:w="3515" w:type="pct"/>
            <w:shd w:val="clear" w:color="auto" w:fill="FFC000"/>
          </w:tcPr>
          <w:p w14:paraId="558E7EDA" w14:textId="77777777" w:rsidR="00121A15" w:rsidRPr="002E6AB4" w:rsidRDefault="00121A15" w:rsidP="007C3C42">
            <w:pPr>
              <w:spacing w:before="60" w:after="60"/>
              <w:rPr>
                <w:rFonts w:cs="Arial"/>
                <w:b/>
                <w:sz w:val="20"/>
                <w:szCs w:val="20"/>
              </w:rPr>
            </w:pPr>
            <w:r w:rsidRPr="002E6AB4">
              <w:rPr>
                <w:rFonts w:cs="Arial"/>
                <w:b/>
                <w:sz w:val="20"/>
                <w:szCs w:val="20"/>
              </w:rPr>
              <w:t xml:space="preserve">Partially meets </w:t>
            </w:r>
          </w:p>
          <w:p w14:paraId="56A55E11" w14:textId="77777777" w:rsidR="00121A15" w:rsidRPr="002E6AB4" w:rsidRDefault="00121A15" w:rsidP="007C3C42">
            <w:pPr>
              <w:spacing w:before="60" w:after="60"/>
              <w:rPr>
                <w:rFonts w:cs="Arial"/>
                <w:sz w:val="20"/>
                <w:szCs w:val="20"/>
              </w:rPr>
            </w:pPr>
            <w:r w:rsidRPr="002E6AB4">
              <w:rPr>
                <w:rFonts w:cs="Arial"/>
                <w:sz w:val="20"/>
                <w:szCs w:val="20"/>
              </w:rPr>
              <w:t>Commercial fishers are required to report all retained catch (total weight), fishing effort (trap lifts) and interactions with protected species using approved logbooks. These logbooks must be completed by the end of each fishing day and submitted no more than 15 days after the month that the fishing occurred in.</w:t>
            </w:r>
          </w:p>
          <w:p w14:paraId="21168918" w14:textId="77777777" w:rsidR="00121A15" w:rsidRPr="002E6AB4" w:rsidRDefault="00121A15" w:rsidP="007C3C42">
            <w:pPr>
              <w:spacing w:before="60" w:after="60"/>
              <w:rPr>
                <w:rFonts w:cs="Arial"/>
                <w:sz w:val="20"/>
                <w:szCs w:val="20"/>
              </w:rPr>
            </w:pPr>
            <w:r w:rsidRPr="002E6AB4">
              <w:rPr>
                <w:rFonts w:cs="Arial"/>
                <w:sz w:val="20"/>
                <w:szCs w:val="20"/>
              </w:rPr>
              <w:t>Vessel Monitoring Systems were introduced on all boats from 1 January 2019 and provide independent information on vessel locations; these can provide insight into the areas fished and aid enforcement activities.</w:t>
            </w:r>
          </w:p>
          <w:p w14:paraId="78962C2A" w14:textId="072900E1" w:rsidR="00121A15" w:rsidRPr="002E6AB4" w:rsidRDefault="004263A6" w:rsidP="00D945BD">
            <w:pPr>
              <w:pStyle w:val="CommentText"/>
              <w:rPr>
                <w:rFonts w:eastAsiaTheme="minorHAnsi" w:cs="Arial"/>
              </w:rPr>
            </w:pPr>
            <w:r w:rsidRPr="002E6AB4">
              <w:rPr>
                <w:rFonts w:ascii="Arial" w:eastAsia="Calibri" w:hAnsi="Arial" w:cs="Arial"/>
                <w:lang w:eastAsia="en-US"/>
              </w:rPr>
              <w:t>Q</w:t>
            </w:r>
            <w:r w:rsidR="00D945BD" w:rsidRPr="002E6AB4">
              <w:rPr>
                <w:rFonts w:ascii="Arial" w:eastAsia="Calibri" w:hAnsi="Arial" w:cs="Arial"/>
                <w:lang w:eastAsia="en-US"/>
              </w:rPr>
              <w:t xml:space="preserve">DAF conducts fishery-independent otter trawl surveys primarily focussed on scallops. These surveys also collect information on Blue Swimmer Crabs and Moreton Bay bugs. </w:t>
            </w:r>
            <w:r w:rsidR="00121A15" w:rsidRPr="002E6AB4">
              <w:rPr>
                <w:rFonts w:ascii="Arial" w:eastAsia="Calibri" w:hAnsi="Arial" w:cs="Arial"/>
                <w:lang w:eastAsia="en-US"/>
              </w:rPr>
              <w:t>However</w:t>
            </w:r>
            <w:r w:rsidR="00D945BD" w:rsidRPr="002E6AB4">
              <w:rPr>
                <w:rFonts w:ascii="Arial" w:eastAsia="Calibri" w:hAnsi="Arial" w:cs="Arial"/>
                <w:lang w:eastAsia="en-US"/>
              </w:rPr>
              <w:t>,</w:t>
            </w:r>
            <w:r w:rsidR="00121A15" w:rsidRPr="002E6AB4">
              <w:rPr>
                <w:rFonts w:ascii="Arial" w:eastAsia="Calibri" w:hAnsi="Arial" w:cs="Arial"/>
                <w:lang w:eastAsia="en-US"/>
              </w:rPr>
              <w:t xml:space="preserve"> QDAF is investigating the use of electronic monitoring as part of its Sustainable Fisheries Strategy 2017–2027. Electronic monitoring has been shown to significantly improve the quality and reliability of fisher-dependent data in other Australian fisheries and elsewhere in the world and has potential to enhance the confidence, timeliness and quality of data in the fishery.</w:t>
            </w:r>
          </w:p>
        </w:tc>
      </w:tr>
      <w:tr w:rsidR="00121A15" w:rsidRPr="002E6AB4" w14:paraId="16172A51" w14:textId="77777777" w:rsidTr="007C3C42">
        <w:trPr>
          <w:cantSplit/>
        </w:trPr>
        <w:tc>
          <w:tcPr>
            <w:tcW w:w="5000" w:type="pct"/>
            <w:gridSpan w:val="2"/>
            <w:shd w:val="clear" w:color="auto" w:fill="DAEEF3"/>
          </w:tcPr>
          <w:p w14:paraId="2FACDFEC"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Assessment </w:t>
            </w:r>
          </w:p>
        </w:tc>
      </w:tr>
      <w:tr w:rsidR="00121A15" w:rsidRPr="002E6AB4" w14:paraId="095DB59A" w14:textId="77777777" w:rsidTr="000F3FD6">
        <w:trPr>
          <w:cantSplit/>
        </w:trPr>
        <w:tc>
          <w:tcPr>
            <w:tcW w:w="1485" w:type="pct"/>
          </w:tcPr>
          <w:p w14:paraId="11BF2724" w14:textId="77777777" w:rsidR="00121A15" w:rsidRPr="002E6AB4" w:rsidRDefault="00121A15" w:rsidP="007C3C42">
            <w:pPr>
              <w:spacing w:before="60" w:after="60"/>
              <w:rPr>
                <w:rFonts w:cs="Arial"/>
                <w:sz w:val="20"/>
                <w:szCs w:val="20"/>
              </w:rPr>
            </w:pPr>
            <w:r w:rsidRPr="00822445">
              <w:rPr>
                <w:rFonts w:cs="Arial"/>
                <w:b/>
                <w:bCs/>
                <w:i/>
                <w:iCs/>
                <w:sz w:val="20"/>
                <w:szCs w:val="20"/>
              </w:rPr>
              <w:lastRenderedPageBreak/>
              <w:t xml:space="preserve">1.1.2 </w:t>
            </w:r>
            <w:r w:rsidRPr="00742C0E">
              <w:rPr>
                <w:rFonts w:cs="Arial"/>
                <w:sz w:val="20"/>
                <w:szCs w:val="20"/>
              </w:rPr>
              <w:t>There is a robust assessment of the dynamics and status of the species/fishery and periodic review of the process a</w:t>
            </w:r>
            <w:r w:rsidRPr="002E6AB4">
              <w:rPr>
                <w:rFonts w:cs="Arial"/>
                <w:sz w:val="20"/>
                <w:szCs w:val="20"/>
              </w:rPr>
              <w:t>nd the data collected. Assessment should include a process to identify any reduction in biological diversity and/or reproductive capacity. Review should take place at regular intervals but at least every three years.</w:t>
            </w:r>
          </w:p>
        </w:tc>
        <w:tc>
          <w:tcPr>
            <w:tcW w:w="3515" w:type="pct"/>
            <w:shd w:val="clear" w:color="auto" w:fill="FFC000"/>
          </w:tcPr>
          <w:p w14:paraId="6D4D4F04" w14:textId="77777777" w:rsidR="00121A15" w:rsidRPr="002E6AB4" w:rsidRDefault="00121A15" w:rsidP="007C3C42">
            <w:pPr>
              <w:spacing w:before="60" w:after="60"/>
              <w:rPr>
                <w:rFonts w:cs="Arial"/>
                <w:b/>
                <w:sz w:val="20"/>
                <w:szCs w:val="20"/>
              </w:rPr>
            </w:pPr>
            <w:r w:rsidRPr="002E6AB4">
              <w:rPr>
                <w:rFonts w:cs="Arial"/>
                <w:b/>
                <w:sz w:val="20"/>
                <w:szCs w:val="20"/>
              </w:rPr>
              <w:t xml:space="preserve">Partially meets </w:t>
            </w:r>
          </w:p>
          <w:p w14:paraId="49DD3C78" w14:textId="0CD457E7" w:rsidR="00121A15" w:rsidRPr="00742C0E" w:rsidRDefault="00183303" w:rsidP="007C3C42">
            <w:pPr>
              <w:tabs>
                <w:tab w:val="left" w:pos="360"/>
              </w:tabs>
              <w:spacing w:before="60" w:after="60"/>
              <w:rPr>
                <w:rFonts w:cs="Arial"/>
                <w:sz w:val="20"/>
                <w:szCs w:val="20"/>
              </w:rPr>
            </w:pPr>
            <w:r w:rsidRPr="002E6AB4">
              <w:rPr>
                <w:rFonts w:cs="Arial"/>
                <w:sz w:val="20"/>
                <w:szCs w:val="20"/>
              </w:rPr>
              <w:t xml:space="preserve">An </w:t>
            </w:r>
            <w:r w:rsidR="00121A15" w:rsidRPr="002E6AB4">
              <w:rPr>
                <w:rFonts w:cs="Arial"/>
                <w:sz w:val="20"/>
                <w:szCs w:val="20"/>
              </w:rPr>
              <w:t xml:space="preserve">ecological risk assessment </w:t>
            </w:r>
            <w:r w:rsidRPr="002E6AB4">
              <w:rPr>
                <w:rFonts w:cs="Arial"/>
                <w:sz w:val="20"/>
                <w:szCs w:val="20"/>
              </w:rPr>
              <w:t xml:space="preserve">completed in 2009 </w:t>
            </w:r>
            <w:r w:rsidR="00121A15" w:rsidRPr="002E6AB4">
              <w:rPr>
                <w:rFonts w:cs="Arial"/>
                <w:sz w:val="20"/>
                <w:szCs w:val="20"/>
              </w:rPr>
              <w:t xml:space="preserve">found that fishing is likely to have a ‘severe local impact’ in high catch/effort areas, but a moderate impact on a broader spatial scale </w:t>
            </w:r>
            <w:r w:rsidR="00121A15" w:rsidRPr="002E6AB4">
              <w:rPr>
                <w:rFonts w:cs="Arial"/>
                <w:iCs/>
                <w:noProof/>
                <w:sz w:val="20"/>
                <w:szCs w:val="20"/>
              </w:rPr>
              <w:t>(</w:t>
            </w:r>
            <w:hyperlink r:id="rId53" w:history="1">
              <w:r w:rsidR="00121A15" w:rsidRPr="00742C0E">
                <w:rPr>
                  <w:rStyle w:val="Hyperlink"/>
                  <w:rFonts w:cs="Arial"/>
                  <w:iCs/>
                  <w:noProof/>
                  <w:sz w:val="20"/>
                  <w:szCs w:val="20"/>
                </w:rPr>
                <w:t>QDAF, 2009</w:t>
              </w:r>
            </w:hyperlink>
            <w:r w:rsidR="00121A15" w:rsidRPr="00822445">
              <w:rPr>
                <w:rFonts w:cs="Arial"/>
                <w:iCs/>
                <w:noProof/>
                <w:sz w:val="20"/>
                <w:szCs w:val="20"/>
              </w:rPr>
              <w:t>)</w:t>
            </w:r>
            <w:r w:rsidR="00121A15" w:rsidRPr="00742C0E">
              <w:rPr>
                <w:rFonts w:cs="Arial"/>
                <w:sz w:val="20"/>
                <w:szCs w:val="20"/>
              </w:rPr>
              <w:t xml:space="preserve">. As of 2009, the resource was considered not to be fully exploited and fishing levels were not considered to adversely affect the long term recruitment dynamics of blue swimmer crabs </w:t>
            </w:r>
            <w:r w:rsidR="00121A15" w:rsidRPr="002E6AB4">
              <w:rPr>
                <w:rFonts w:cs="Arial"/>
                <w:iCs/>
                <w:noProof/>
                <w:sz w:val="20"/>
                <w:szCs w:val="20"/>
              </w:rPr>
              <w:t>(</w:t>
            </w:r>
            <w:hyperlink r:id="rId54" w:history="1">
              <w:r w:rsidR="00121A15" w:rsidRPr="00742C0E">
                <w:rPr>
                  <w:rStyle w:val="Hyperlink"/>
                  <w:rFonts w:cs="Arial"/>
                  <w:iCs/>
                  <w:noProof/>
                  <w:sz w:val="20"/>
                  <w:szCs w:val="20"/>
                </w:rPr>
                <w:t>QDAF, 2009</w:t>
              </w:r>
            </w:hyperlink>
            <w:r w:rsidR="00121A15" w:rsidRPr="00822445">
              <w:rPr>
                <w:rFonts w:cs="Arial"/>
                <w:iCs/>
                <w:noProof/>
                <w:sz w:val="20"/>
                <w:szCs w:val="20"/>
              </w:rPr>
              <w:t>)</w:t>
            </w:r>
            <w:r w:rsidR="00121A15" w:rsidRPr="00742C0E">
              <w:rPr>
                <w:rFonts w:cs="Arial"/>
                <w:sz w:val="20"/>
                <w:szCs w:val="20"/>
              </w:rPr>
              <w:t>.</w:t>
            </w:r>
            <w:r w:rsidR="00121A15" w:rsidRPr="00822445">
              <w:rPr>
                <w:rFonts w:cs="Arial"/>
                <w:sz w:val="20"/>
                <w:szCs w:val="20"/>
              </w:rPr>
              <w:t xml:space="preserve"> QDAF determined that the precautionary management arrangements in place in the fishery, particularly the ban on take of female crabs and the minimum size limit for male cr</w:t>
            </w:r>
            <w:r w:rsidR="00121A15" w:rsidRPr="00742C0E">
              <w:rPr>
                <w:rFonts w:cs="Arial"/>
                <w:sz w:val="20"/>
                <w:szCs w:val="20"/>
              </w:rPr>
              <w:t xml:space="preserve">abs, provided strong protection against recruitment overfishing </w:t>
            </w:r>
            <w:r w:rsidR="00121A15" w:rsidRPr="00742C0E">
              <w:rPr>
                <w:rFonts w:cs="Arial"/>
                <w:iCs/>
                <w:noProof/>
                <w:sz w:val="20"/>
                <w:szCs w:val="20"/>
              </w:rPr>
              <w:t>(</w:t>
            </w:r>
            <w:hyperlink r:id="rId55" w:history="1">
              <w:r w:rsidR="00121A15" w:rsidRPr="00742C0E">
                <w:rPr>
                  <w:rStyle w:val="Hyperlink"/>
                  <w:rFonts w:cs="Arial"/>
                  <w:iCs/>
                  <w:noProof/>
                  <w:sz w:val="20"/>
                  <w:szCs w:val="20"/>
                </w:rPr>
                <w:t>QDAF, 2009</w:t>
              </w:r>
            </w:hyperlink>
            <w:r w:rsidR="00121A15" w:rsidRPr="00822445">
              <w:rPr>
                <w:rFonts w:cs="Arial"/>
                <w:iCs/>
                <w:noProof/>
                <w:sz w:val="20"/>
                <w:szCs w:val="20"/>
              </w:rPr>
              <w:t>)</w:t>
            </w:r>
            <w:r w:rsidR="00121A15" w:rsidRPr="00742C0E">
              <w:rPr>
                <w:rFonts w:cs="Arial"/>
                <w:sz w:val="20"/>
                <w:szCs w:val="20"/>
              </w:rPr>
              <w:t>.</w:t>
            </w:r>
          </w:p>
          <w:p w14:paraId="241F4C45" w14:textId="370F6546" w:rsidR="00121A15" w:rsidRPr="002E6AB4" w:rsidRDefault="00121A15" w:rsidP="007C3C42">
            <w:pPr>
              <w:spacing w:before="60" w:after="60"/>
              <w:rPr>
                <w:rFonts w:cs="Arial"/>
                <w:sz w:val="20"/>
                <w:szCs w:val="20"/>
              </w:rPr>
            </w:pPr>
            <w:r w:rsidRPr="002E6AB4">
              <w:rPr>
                <w:rFonts w:cs="Arial"/>
                <w:sz w:val="20"/>
                <w:szCs w:val="20"/>
              </w:rPr>
              <w:t>QDAF</w:t>
            </w:r>
            <w:r w:rsidRPr="002E6AB4">
              <w:rPr>
                <w:rFonts w:cs="Arial"/>
                <w:sz w:val="20"/>
                <w:szCs w:val="20"/>
                <w:lang w:val="en"/>
              </w:rPr>
              <w:t xml:space="preserve"> also assesses Blue Swimmer Crab stock status annually to support its management of the fishery.</w:t>
            </w:r>
            <w:r w:rsidRPr="002E6AB4">
              <w:rPr>
                <w:rFonts w:cs="Arial"/>
                <w:sz w:val="20"/>
                <w:szCs w:val="20"/>
              </w:rPr>
              <w:t xml:space="preserve"> Outcomes are reported on the </w:t>
            </w:r>
            <w:hyperlink r:id="rId56" w:history="1">
              <w:r w:rsidRPr="00742C0E">
                <w:rPr>
                  <w:rStyle w:val="Hyperlink"/>
                  <w:rFonts w:cs="Arial"/>
                  <w:sz w:val="20"/>
                  <w:szCs w:val="20"/>
                </w:rPr>
                <w:t>QDAF website</w:t>
              </w:r>
            </w:hyperlink>
            <w:r w:rsidRPr="00822445">
              <w:rPr>
                <w:rFonts w:cs="Arial"/>
                <w:sz w:val="20"/>
                <w:szCs w:val="20"/>
              </w:rPr>
              <w:t xml:space="preserve"> </w:t>
            </w:r>
            <w:r w:rsidRPr="00742C0E">
              <w:rPr>
                <w:rStyle w:val="Hyperlink"/>
                <w:rFonts w:cs="Arial"/>
                <w:color w:val="auto"/>
                <w:sz w:val="20"/>
                <w:szCs w:val="20"/>
                <w:u w:val="none"/>
              </w:rPr>
              <w:t xml:space="preserve">and the Fisheries Research and Development Corporation’s </w:t>
            </w:r>
            <w:hyperlink r:id="rId57" w:history="1">
              <w:r w:rsidRPr="00742C0E">
                <w:rPr>
                  <w:rStyle w:val="Hyperlink"/>
                  <w:rFonts w:cs="Arial"/>
                  <w:sz w:val="20"/>
                  <w:szCs w:val="20"/>
                </w:rPr>
                <w:t>Status of Australian Fish Stocks website</w:t>
              </w:r>
            </w:hyperlink>
            <w:r w:rsidRPr="00822445">
              <w:rPr>
                <w:rStyle w:val="Hyperlink"/>
                <w:rFonts w:cs="Arial"/>
                <w:color w:val="auto"/>
                <w:sz w:val="20"/>
                <w:szCs w:val="20"/>
                <w:u w:val="none"/>
              </w:rPr>
              <w:t xml:space="preserve">. </w:t>
            </w:r>
            <w:r w:rsidR="00183303" w:rsidRPr="00742C0E">
              <w:rPr>
                <w:rStyle w:val="Hyperlink"/>
                <w:rFonts w:cs="Arial"/>
                <w:color w:val="auto"/>
                <w:sz w:val="20"/>
                <w:szCs w:val="20"/>
                <w:u w:val="none"/>
              </w:rPr>
              <w:t xml:space="preserve">However, </w:t>
            </w:r>
            <w:r w:rsidRPr="002E6AB4">
              <w:rPr>
                <w:rStyle w:val="Hyperlink"/>
                <w:rFonts w:cs="Arial"/>
                <w:color w:val="auto"/>
                <w:sz w:val="20"/>
                <w:szCs w:val="20"/>
                <w:u w:val="none"/>
              </w:rPr>
              <w:t>the total commercial catch has declined by up to 75 per cent in recent years (</w:t>
            </w:r>
            <w:hyperlink r:id="rId58" w:history="1">
              <w:r w:rsidRPr="00742C0E">
                <w:rPr>
                  <w:rStyle w:val="Hyperlink"/>
                  <w:rFonts w:cs="Arial"/>
                  <w:sz w:val="20"/>
                  <w:szCs w:val="20"/>
                </w:rPr>
                <w:t>QDAF,</w:t>
              </w:r>
              <w:r w:rsidRPr="002E6AB4">
                <w:rPr>
                  <w:rStyle w:val="Hyperlink"/>
                  <w:rFonts w:cs="Arial"/>
                  <w:sz w:val="20"/>
                  <w:szCs w:val="20"/>
                </w:rPr>
                <w:t xml:space="preserve"> 2018</w:t>
              </w:r>
            </w:hyperlink>
            <w:r w:rsidRPr="00822445">
              <w:rPr>
                <w:rStyle w:val="Hyperlink"/>
                <w:rFonts w:cs="Arial"/>
                <w:color w:val="auto"/>
                <w:sz w:val="20"/>
                <w:szCs w:val="20"/>
                <w:u w:val="none"/>
              </w:rPr>
              <w:t>).</w:t>
            </w:r>
          </w:p>
          <w:p w14:paraId="5FBDB8F9" w14:textId="77777777" w:rsidR="00121A15" w:rsidRPr="00742C0E" w:rsidRDefault="00121A15" w:rsidP="007C3C42">
            <w:pPr>
              <w:spacing w:before="60" w:after="60"/>
              <w:rPr>
                <w:rFonts w:cs="Arial"/>
                <w:sz w:val="20"/>
                <w:szCs w:val="20"/>
              </w:rPr>
            </w:pPr>
            <w:r w:rsidRPr="002E6AB4">
              <w:rPr>
                <w:rFonts w:cs="Arial"/>
                <w:sz w:val="20"/>
                <w:szCs w:val="20"/>
              </w:rPr>
              <w:t>QDAF last assessed the north-eastern Australian Blue Swimmer Crab stock in 2015 (including data until 2014). Representative outputs for Moreton Bay and Sunshine Coast were used to determine status for the entire biological stock, and the assessment determined that the current combined commercial and recreational harvest from the representative area was sustainable (</w:t>
            </w:r>
            <w:hyperlink r:id="rId59" w:history="1">
              <w:r w:rsidRPr="00742C0E">
                <w:rPr>
                  <w:rStyle w:val="Hyperlink"/>
                  <w:rFonts w:cs="Arial"/>
                  <w:sz w:val="20"/>
                  <w:szCs w:val="20"/>
                </w:rPr>
                <w:t>Johnston et al. 2018</w:t>
              </w:r>
            </w:hyperlink>
            <w:r w:rsidRPr="00822445">
              <w:rPr>
                <w:rFonts w:cs="Arial"/>
                <w:sz w:val="20"/>
                <w:szCs w:val="20"/>
              </w:rPr>
              <w:t>)</w:t>
            </w:r>
            <w:r w:rsidRPr="00742C0E">
              <w:rPr>
                <w:rFonts w:cs="Arial"/>
                <w:sz w:val="20"/>
                <w:szCs w:val="20"/>
              </w:rPr>
              <w:t>.</w:t>
            </w:r>
          </w:p>
          <w:p w14:paraId="0C6E145B" w14:textId="77777777" w:rsidR="00121A15" w:rsidRPr="00742C0E" w:rsidRDefault="00121A15" w:rsidP="007C3C42">
            <w:pPr>
              <w:spacing w:before="60" w:after="60"/>
              <w:rPr>
                <w:rFonts w:cs="Arial"/>
                <w:sz w:val="20"/>
                <w:szCs w:val="20"/>
              </w:rPr>
            </w:pPr>
            <w:r w:rsidRPr="002E6AB4">
              <w:rPr>
                <w:rFonts w:cs="Arial"/>
                <w:sz w:val="20"/>
                <w:szCs w:val="20"/>
              </w:rPr>
              <w:t xml:space="preserve">Standardised catch rates in Moreton Bay and Sunshine Coast areas have been relatively stable in recent years, but are lower than historic levels (76 and 71 per cent of the 1989 to 2016 average, respectively), which suggests a reduced biomass in these areas. Catch rates in Hervey Bay have declined significantly in recent years (62 per cent of the 1989 to 2016 average, </w:t>
            </w:r>
            <w:hyperlink r:id="rId60" w:history="1">
              <w:r w:rsidRPr="00742C0E">
                <w:rPr>
                  <w:rStyle w:val="Hyperlink"/>
                  <w:rFonts w:cs="Arial"/>
                  <w:sz w:val="20"/>
                  <w:szCs w:val="20"/>
                </w:rPr>
                <w:t>Johnston et al. 2018</w:t>
              </w:r>
            </w:hyperlink>
            <w:r w:rsidRPr="00822445">
              <w:rPr>
                <w:rFonts w:cs="Arial"/>
                <w:sz w:val="20"/>
                <w:szCs w:val="20"/>
              </w:rPr>
              <w:t>)</w:t>
            </w:r>
            <w:r w:rsidRPr="00742C0E">
              <w:rPr>
                <w:rFonts w:cs="Arial"/>
                <w:sz w:val="20"/>
                <w:szCs w:val="20"/>
              </w:rPr>
              <w:t>.</w:t>
            </w:r>
          </w:p>
          <w:p w14:paraId="760FB01C" w14:textId="77777777" w:rsidR="00121A15" w:rsidRPr="00742C0E" w:rsidRDefault="00121A15" w:rsidP="007C3C42">
            <w:pPr>
              <w:spacing w:before="60" w:after="60"/>
              <w:rPr>
                <w:rFonts w:cs="Arial"/>
                <w:sz w:val="20"/>
                <w:szCs w:val="20"/>
              </w:rPr>
            </w:pPr>
            <w:r w:rsidRPr="002E6AB4">
              <w:rPr>
                <w:rFonts w:cs="Arial"/>
                <w:sz w:val="20"/>
                <w:szCs w:val="20"/>
              </w:rPr>
              <w:t>Fishery independent recruitment surveys show a relative increase in recruitment in the inshore area since 2009, although recruitment target reference points are yet to be established. The most recent assessment estimates that spawning biomass in 2014 was not recruitment impaired (</w:t>
            </w:r>
            <w:hyperlink r:id="rId61" w:history="1">
              <w:r w:rsidRPr="00742C0E">
                <w:rPr>
                  <w:rStyle w:val="Hyperlink"/>
                  <w:rFonts w:cs="Arial"/>
                  <w:sz w:val="20"/>
                  <w:szCs w:val="20"/>
                </w:rPr>
                <w:t>Johnston et al. 2018</w:t>
              </w:r>
            </w:hyperlink>
            <w:r w:rsidRPr="00822445">
              <w:rPr>
                <w:rFonts w:cs="Arial"/>
                <w:sz w:val="20"/>
                <w:szCs w:val="20"/>
              </w:rPr>
              <w:t>)</w:t>
            </w:r>
            <w:r w:rsidRPr="00742C0E">
              <w:rPr>
                <w:rFonts w:cs="Arial"/>
                <w:sz w:val="20"/>
                <w:szCs w:val="20"/>
              </w:rPr>
              <w:t>.</w:t>
            </w:r>
          </w:p>
          <w:p w14:paraId="52E42632" w14:textId="77777777" w:rsidR="00121A15" w:rsidRPr="00822445" w:rsidRDefault="00121A15" w:rsidP="007C3C42">
            <w:pPr>
              <w:spacing w:before="60" w:after="60"/>
              <w:rPr>
                <w:rFonts w:cs="Arial"/>
                <w:sz w:val="20"/>
                <w:szCs w:val="20"/>
              </w:rPr>
            </w:pPr>
            <w:r w:rsidRPr="002E6AB4">
              <w:rPr>
                <w:rFonts w:cs="Arial"/>
                <w:sz w:val="20"/>
                <w:szCs w:val="20"/>
              </w:rPr>
              <w:t>The 2015 stock assessment also estimated fishing pressure on the exploitable component of the stock. Active commercial pot fishing licences and fishing effort (in days fished) decreased by approximately 50 per cent between 2003 and 2017 (</w:t>
            </w:r>
            <w:hyperlink r:id="rId62" w:history="1">
              <w:r w:rsidRPr="00742C0E">
                <w:rPr>
                  <w:rStyle w:val="Hyperlink"/>
                  <w:rFonts w:cs="Arial"/>
                  <w:sz w:val="20"/>
                  <w:szCs w:val="20"/>
                </w:rPr>
                <w:t>Johnston et al. 2018</w:t>
              </w:r>
            </w:hyperlink>
            <w:r w:rsidRPr="00822445">
              <w:rPr>
                <w:rFonts w:cs="Arial"/>
                <w:sz w:val="20"/>
                <w:szCs w:val="20"/>
              </w:rPr>
              <w:t>). Long term trends in total catch and effort are directly proportional to the expansion and subsequent contraction of fishing in offshore areas, with overall fishing pressure on the Blue Swimme</w:t>
            </w:r>
            <w:r w:rsidRPr="00742C0E">
              <w:rPr>
                <w:rFonts w:cs="Arial"/>
                <w:sz w:val="20"/>
                <w:szCs w:val="20"/>
              </w:rPr>
              <w:t>r Crab stock showing a decline (</w:t>
            </w:r>
            <w:hyperlink r:id="rId63" w:history="1">
              <w:r w:rsidRPr="00742C0E">
                <w:rPr>
                  <w:rStyle w:val="Hyperlink"/>
                  <w:rFonts w:cs="Arial"/>
                  <w:sz w:val="20"/>
                  <w:szCs w:val="20"/>
                </w:rPr>
                <w:t>Johnston et al. 2018</w:t>
              </w:r>
            </w:hyperlink>
            <w:r w:rsidRPr="00822445">
              <w:rPr>
                <w:rFonts w:cs="Arial"/>
                <w:sz w:val="20"/>
                <w:szCs w:val="20"/>
              </w:rPr>
              <w:t>).</w:t>
            </w:r>
          </w:p>
          <w:p w14:paraId="159A281B" w14:textId="77777777" w:rsidR="00121A15" w:rsidRPr="00742C0E" w:rsidRDefault="00121A15" w:rsidP="007C3C42">
            <w:pPr>
              <w:spacing w:before="60" w:after="60"/>
              <w:rPr>
                <w:rFonts w:cs="Arial"/>
                <w:sz w:val="20"/>
                <w:szCs w:val="20"/>
              </w:rPr>
            </w:pPr>
            <w:r w:rsidRPr="002E6AB4">
              <w:rPr>
                <w:rFonts w:cs="Arial"/>
                <w:sz w:val="20"/>
                <w:szCs w:val="20"/>
              </w:rPr>
              <w:t>Coupled with fishing closures within the Moreton Bay, Great Sandy Strait and Great Barrier Reef Marine Parks, prohibition on the take of female crabs and minimum size limits to ensure a high proportion of male Blue Swimmer Crabs have an opportunity to mate, current fishing mortality is unlikely to cause the stock to become recruitment impaired (</w:t>
            </w:r>
            <w:hyperlink r:id="rId64" w:history="1">
              <w:r w:rsidRPr="00742C0E">
                <w:rPr>
                  <w:rStyle w:val="Hyperlink"/>
                  <w:rFonts w:cs="Arial"/>
                  <w:sz w:val="20"/>
                  <w:szCs w:val="20"/>
                </w:rPr>
                <w:t>Johnston et al. 2018</w:t>
              </w:r>
            </w:hyperlink>
            <w:r w:rsidRPr="00822445">
              <w:rPr>
                <w:rFonts w:cs="Arial"/>
                <w:sz w:val="20"/>
                <w:szCs w:val="20"/>
              </w:rPr>
              <w:t>)</w:t>
            </w:r>
            <w:r w:rsidRPr="00742C0E">
              <w:rPr>
                <w:rFonts w:cs="Arial"/>
                <w:sz w:val="20"/>
                <w:szCs w:val="20"/>
              </w:rPr>
              <w:t>. Available information suggests the North-Eastern Australia (Queensland) biological stock is a sustainable stock.</w:t>
            </w:r>
          </w:p>
          <w:p w14:paraId="5601426A" w14:textId="49DD2EC8" w:rsidR="00121A15" w:rsidRPr="002E6AB4" w:rsidRDefault="00121A15" w:rsidP="00F83FE4">
            <w:pPr>
              <w:pStyle w:val="CommentText"/>
            </w:pPr>
            <w:r w:rsidRPr="002E6AB4">
              <w:rPr>
                <w:rFonts w:ascii="Arial" w:eastAsia="Calibri" w:hAnsi="Arial" w:cs="Arial"/>
                <w:lang w:eastAsia="en-US"/>
              </w:rPr>
              <w:t>The Queensland Government has committed to undertake regular stock assessments (annually or at least every two years) for key stocks including Blue Swimmer Crabs, and to assess the stock status against the target and limit reference points which will be identified in harvest strategies under the Sustainable Fisheries Strategy 2017–2027. The Department recognises that in some cases it may not be possible to determine the status of all stocks, but in all cases stocks must be managed in a precautionary way, to ensure they remain sustainable, not overfished or subject to overfishing.</w:t>
            </w:r>
            <w:r w:rsidR="00183303" w:rsidRPr="002E6AB4">
              <w:rPr>
                <w:rFonts w:ascii="Arial" w:eastAsia="Calibri" w:hAnsi="Arial" w:cs="Arial"/>
                <w:lang w:eastAsia="en-US"/>
              </w:rPr>
              <w:t xml:space="preserve"> Blue swimmer crab are on the priority list for a stock assessment, but no date is scheduled for commencing an assessment. </w:t>
            </w:r>
          </w:p>
        </w:tc>
      </w:tr>
      <w:tr w:rsidR="00121A15" w:rsidRPr="002E6AB4" w14:paraId="648BD353" w14:textId="77777777" w:rsidTr="000F3FD6">
        <w:trPr>
          <w:cantSplit/>
          <w:trHeight w:val="854"/>
        </w:trPr>
        <w:tc>
          <w:tcPr>
            <w:tcW w:w="1485" w:type="pct"/>
          </w:tcPr>
          <w:p w14:paraId="6B0C874B" w14:textId="77777777" w:rsidR="00121A15" w:rsidRPr="002E6AB4" w:rsidRDefault="00121A15" w:rsidP="007C3C42">
            <w:pPr>
              <w:spacing w:before="60" w:after="60"/>
              <w:rPr>
                <w:rFonts w:cs="Arial"/>
                <w:i/>
                <w:iCs/>
                <w:sz w:val="20"/>
                <w:szCs w:val="20"/>
              </w:rPr>
            </w:pPr>
            <w:r w:rsidRPr="00822445">
              <w:rPr>
                <w:rFonts w:cs="Arial"/>
                <w:b/>
                <w:bCs/>
                <w:i/>
                <w:iCs/>
                <w:sz w:val="20"/>
                <w:szCs w:val="20"/>
              </w:rPr>
              <w:lastRenderedPageBreak/>
              <w:t xml:space="preserve">1.1.3 </w:t>
            </w:r>
            <w:r w:rsidRPr="00742C0E">
              <w:rPr>
                <w:rFonts w:cs="Arial"/>
                <w:sz w:val="20"/>
                <w:szCs w:val="20"/>
              </w:rPr>
              <w:t>The distribution and spatial structure of the stock(s) has been established and factored into management responses</w:t>
            </w:r>
            <w:r w:rsidRPr="002E6AB4">
              <w:rPr>
                <w:rFonts w:cs="Arial"/>
                <w:i/>
                <w:iCs/>
                <w:sz w:val="20"/>
                <w:szCs w:val="20"/>
              </w:rPr>
              <w:t>.</w:t>
            </w:r>
          </w:p>
        </w:tc>
        <w:tc>
          <w:tcPr>
            <w:tcW w:w="3515" w:type="pct"/>
            <w:shd w:val="clear" w:color="auto" w:fill="FFC000"/>
          </w:tcPr>
          <w:p w14:paraId="5AAF4AD8" w14:textId="77777777" w:rsidR="00121A15" w:rsidRPr="002E6AB4" w:rsidRDefault="00121A15" w:rsidP="007C3C42">
            <w:pPr>
              <w:spacing w:before="60" w:after="60"/>
              <w:rPr>
                <w:rFonts w:cs="Arial"/>
                <w:b/>
                <w:sz w:val="20"/>
                <w:szCs w:val="20"/>
              </w:rPr>
            </w:pPr>
            <w:r w:rsidRPr="002E6AB4">
              <w:rPr>
                <w:rFonts w:cs="Arial"/>
                <w:b/>
                <w:sz w:val="20"/>
                <w:szCs w:val="20"/>
              </w:rPr>
              <w:t xml:space="preserve">Partially meets </w:t>
            </w:r>
          </w:p>
          <w:p w14:paraId="11D73164" w14:textId="2ECB2168" w:rsidR="00121A15" w:rsidRPr="00822445" w:rsidRDefault="00121A15" w:rsidP="007C3C42">
            <w:pPr>
              <w:spacing w:before="60" w:after="60"/>
              <w:rPr>
                <w:rFonts w:cs="Arial"/>
                <w:sz w:val="20"/>
                <w:szCs w:val="20"/>
              </w:rPr>
            </w:pPr>
            <w:r w:rsidRPr="002E6AB4">
              <w:rPr>
                <w:rFonts w:cs="Arial"/>
                <w:sz w:val="20"/>
                <w:szCs w:val="20"/>
              </w:rPr>
              <w:t>Blue Swimmer Crabs occur in most Australian coastal waters, except those off Tasmania and colder parts of South Australia. In Queensland, the Blue Swimmer Crab Fishery includes all Queensland tidal waters</w:t>
            </w:r>
            <w:r w:rsidR="00BE7F3B" w:rsidRPr="00BE7F3B">
              <w:rPr>
                <w:rFonts w:cs="Arial"/>
                <w:sz w:val="20"/>
                <w:szCs w:val="20"/>
              </w:rPr>
              <w:t xml:space="preserve">, </w:t>
            </w:r>
            <w:r w:rsidR="00BE7F3B" w:rsidRPr="00663490">
              <w:rPr>
                <w:rFonts w:cs="Arial"/>
                <w:iCs/>
                <w:noProof/>
                <w:sz w:val="20"/>
                <w:szCs w:val="20"/>
              </w:rPr>
              <w:t>including Commonwealth waters,</w:t>
            </w:r>
            <w:r w:rsidRPr="002E6AB4">
              <w:rPr>
                <w:rFonts w:cs="Arial"/>
                <w:sz w:val="20"/>
                <w:szCs w:val="20"/>
              </w:rPr>
              <w:t xml:space="preserve"> to the extent of Australia’s exclusive economic zone, but fishing occurs predominantly on the east coast. Prior to 1998, the majority of fishing was conducted inshore, in and around Moreton Bay. In 1998 commercial pot fishers began exploiting Blue Swimmer Crab populations further offshore, in areas that were previously lightly fished. Fishing in offshore waters peaked in 2003, when the offshore harvest contributed approximately 70 per cent to total harvest. By 2015, the offshore harvest had decreased and returned to levels slightly higher than those pre-expansion. This rise and subsequent fall of harvest in the offshore area is of concern, and may indicate a decline in fishable biomass for the offshore area and the biological stock as a whole (</w:t>
            </w:r>
            <w:hyperlink r:id="rId65" w:history="1">
              <w:r w:rsidRPr="00742C0E">
                <w:rPr>
                  <w:rStyle w:val="Hyperlink"/>
                  <w:rFonts w:cs="Arial"/>
                  <w:sz w:val="20"/>
                  <w:szCs w:val="20"/>
                </w:rPr>
                <w:t>Johnston et al. 2018</w:t>
              </w:r>
            </w:hyperlink>
            <w:r w:rsidRPr="00822445">
              <w:rPr>
                <w:rFonts w:cs="Arial"/>
                <w:sz w:val="20"/>
                <w:szCs w:val="20"/>
              </w:rPr>
              <w:t>).</w:t>
            </w:r>
          </w:p>
          <w:p w14:paraId="078E728B" w14:textId="77777777" w:rsidR="00121A15" w:rsidRPr="00742C0E" w:rsidRDefault="00121A15" w:rsidP="007C3C42">
            <w:pPr>
              <w:spacing w:before="60" w:after="60"/>
              <w:rPr>
                <w:rFonts w:cs="Arial"/>
                <w:sz w:val="20"/>
                <w:szCs w:val="20"/>
              </w:rPr>
            </w:pPr>
            <w:r w:rsidRPr="002E6AB4">
              <w:rPr>
                <w:rFonts w:cs="Arial"/>
                <w:sz w:val="20"/>
                <w:szCs w:val="20"/>
              </w:rPr>
              <w:t xml:space="preserve">There is high localised pressure on blue swimmer crabs in Moreton Bay, Sunshine Coast and Hervey Bay from commercial and also recreational fishers. These regions account for around 95% of the reported commercial pot harvest, and due to their high human population densities, are hot spots for recreational crabbing. The take of blue swimmer crabs by the recreational sector has been estimated to be around 33 tonnes per year, though QDAF believe this is likely to be well below actual recreational harvest levels, as there is no possession limit and effort is unrestricted </w:t>
            </w:r>
            <w:r w:rsidRPr="002E6AB4">
              <w:rPr>
                <w:rStyle w:val="Hyperlink"/>
                <w:rFonts w:cs="Arial"/>
                <w:color w:val="auto"/>
                <w:sz w:val="20"/>
                <w:szCs w:val="20"/>
                <w:u w:val="none"/>
              </w:rPr>
              <w:t>(</w:t>
            </w:r>
            <w:hyperlink r:id="rId66" w:history="1">
              <w:r w:rsidRPr="00742C0E">
                <w:rPr>
                  <w:rStyle w:val="Hyperlink"/>
                  <w:rFonts w:cs="Arial"/>
                  <w:sz w:val="20"/>
                  <w:szCs w:val="20"/>
                </w:rPr>
                <w:t>QDAF,</w:t>
              </w:r>
              <w:r w:rsidRPr="002E6AB4">
                <w:rPr>
                  <w:rStyle w:val="Hyperlink"/>
                  <w:rFonts w:cs="Arial"/>
                  <w:sz w:val="20"/>
                  <w:szCs w:val="20"/>
                </w:rPr>
                <w:t xml:space="preserve"> 2018</w:t>
              </w:r>
            </w:hyperlink>
            <w:r w:rsidRPr="00822445">
              <w:rPr>
                <w:rStyle w:val="Hyperlink"/>
                <w:rFonts w:cs="Arial"/>
                <w:color w:val="auto"/>
                <w:sz w:val="20"/>
                <w:szCs w:val="20"/>
                <w:u w:val="none"/>
              </w:rPr>
              <w:t>).</w:t>
            </w:r>
          </w:p>
          <w:p w14:paraId="7ECCEE39" w14:textId="77777777" w:rsidR="00121A15" w:rsidRPr="002E6AB4" w:rsidRDefault="00121A15" w:rsidP="007C3C42">
            <w:pPr>
              <w:spacing w:before="60" w:after="60"/>
              <w:rPr>
                <w:rFonts w:cs="Arial"/>
                <w:sz w:val="20"/>
                <w:szCs w:val="20"/>
              </w:rPr>
            </w:pPr>
            <w:r w:rsidRPr="002E6AB4">
              <w:rPr>
                <w:rFonts w:cs="Arial"/>
                <w:sz w:val="20"/>
                <w:szCs w:val="20"/>
              </w:rPr>
              <w:t>Although the location of commercial catches are reported in commercial fishing logbooks, recent stock assessments have not considered the Gulf of Carpentaria, and management is not tailored to any specific regions of the fishery.</w:t>
            </w:r>
          </w:p>
          <w:p w14:paraId="16DBF599" w14:textId="77777777" w:rsidR="00121A15" w:rsidRPr="00822445" w:rsidRDefault="00121A15" w:rsidP="007C3C42">
            <w:pPr>
              <w:spacing w:before="60" w:after="60"/>
              <w:rPr>
                <w:rFonts w:cs="Arial"/>
                <w:sz w:val="20"/>
                <w:szCs w:val="20"/>
              </w:rPr>
            </w:pPr>
            <w:r w:rsidRPr="002E6AB4">
              <w:rPr>
                <w:rFonts w:cs="Arial"/>
                <w:sz w:val="20"/>
                <w:szCs w:val="20"/>
              </w:rPr>
              <w:t>The structure of the east coast stock is uncertain, but thought to be semicontinuous or comprised of overlapping stocks (</w:t>
            </w:r>
            <w:hyperlink r:id="rId67" w:history="1">
              <w:r w:rsidRPr="00742C0E">
                <w:rPr>
                  <w:rStyle w:val="Hyperlink"/>
                  <w:rFonts w:cs="Arial"/>
                  <w:sz w:val="20"/>
                  <w:szCs w:val="20"/>
                </w:rPr>
                <w:t>Johnston et al. 2018</w:t>
              </w:r>
            </w:hyperlink>
            <w:r w:rsidRPr="00822445">
              <w:rPr>
                <w:rFonts w:cs="Arial"/>
                <w:sz w:val="20"/>
                <w:szCs w:val="20"/>
              </w:rPr>
              <w:t>). Fishing regulations differ between jurisdictions, but this is considered acceptable for Queensland’s east coast stock(s), given t</w:t>
            </w:r>
            <w:r w:rsidRPr="002E6AB4">
              <w:rPr>
                <w:rFonts w:cs="Arial"/>
                <w:sz w:val="20"/>
                <w:szCs w:val="20"/>
              </w:rPr>
              <w:t>he geographic separation of Queensland and New South Wales’ primary fishing areas (</w:t>
            </w:r>
            <w:hyperlink r:id="rId68" w:history="1">
              <w:r w:rsidRPr="00742C0E">
                <w:rPr>
                  <w:rStyle w:val="Hyperlink"/>
                  <w:rFonts w:cs="Arial"/>
                  <w:sz w:val="20"/>
                  <w:szCs w:val="20"/>
                </w:rPr>
                <w:t>Johnston et al. 2018</w:t>
              </w:r>
            </w:hyperlink>
            <w:r w:rsidRPr="00822445">
              <w:rPr>
                <w:rFonts w:cs="Arial"/>
                <w:sz w:val="20"/>
                <w:szCs w:val="20"/>
              </w:rPr>
              <w:t>).</w:t>
            </w:r>
          </w:p>
          <w:p w14:paraId="0F69AFD9" w14:textId="48E27C17" w:rsidR="00121A15" w:rsidRPr="002E6AB4" w:rsidRDefault="00121A15">
            <w:pPr>
              <w:spacing w:before="60" w:after="60"/>
              <w:rPr>
                <w:rFonts w:cs="Arial"/>
                <w:sz w:val="20"/>
                <w:szCs w:val="20"/>
              </w:rPr>
            </w:pPr>
            <w:r w:rsidRPr="002E6AB4">
              <w:rPr>
                <w:rFonts w:cs="Arial"/>
                <w:sz w:val="20"/>
                <w:szCs w:val="20"/>
              </w:rPr>
              <w:t>The Department considers it important that where possible QDAF cooperates with other Australian jurisdictions to ensure management of Blue Swimmer Crab</w:t>
            </w:r>
            <w:r w:rsidR="00492A97" w:rsidRPr="002E6AB4">
              <w:rPr>
                <w:rFonts w:cs="Arial"/>
                <w:sz w:val="20"/>
                <w:szCs w:val="20"/>
              </w:rPr>
              <w:t xml:space="preserve"> stocks</w:t>
            </w:r>
            <w:r w:rsidRPr="002E6AB4">
              <w:rPr>
                <w:rFonts w:cs="Arial"/>
                <w:sz w:val="20"/>
                <w:szCs w:val="20"/>
              </w:rPr>
              <w:t xml:space="preserve"> remains sustainable.</w:t>
            </w:r>
          </w:p>
        </w:tc>
      </w:tr>
      <w:tr w:rsidR="00121A15" w:rsidRPr="002E6AB4" w14:paraId="0BCB557B" w14:textId="77777777" w:rsidTr="000F3FD6">
        <w:trPr>
          <w:cantSplit/>
        </w:trPr>
        <w:tc>
          <w:tcPr>
            <w:tcW w:w="1485" w:type="pct"/>
          </w:tcPr>
          <w:p w14:paraId="6336F988" w14:textId="1E9E265C" w:rsidR="00121A15" w:rsidRPr="002E6AB4" w:rsidRDefault="00121A15" w:rsidP="00B4653B">
            <w:pPr>
              <w:spacing w:before="60" w:after="60"/>
              <w:rPr>
                <w:rFonts w:cs="Arial"/>
                <w:sz w:val="20"/>
                <w:szCs w:val="20"/>
              </w:rPr>
            </w:pPr>
            <w:r w:rsidRPr="00822445">
              <w:rPr>
                <w:rFonts w:cs="Arial"/>
                <w:b/>
                <w:bCs/>
                <w:i/>
                <w:iCs/>
                <w:sz w:val="20"/>
                <w:szCs w:val="20"/>
              </w:rPr>
              <w:lastRenderedPageBreak/>
              <w:t xml:space="preserve">1.1.4 </w:t>
            </w:r>
            <w:r w:rsidRPr="00742C0E">
              <w:rPr>
                <w:rFonts w:cs="Arial"/>
                <w:sz w:val="20"/>
                <w:szCs w:val="20"/>
              </w:rPr>
              <w:t xml:space="preserve">There are reliable estimates of all removals, including commercial (landings and discards), recreational and </w:t>
            </w:r>
            <w:r w:rsidR="00B4653B" w:rsidRPr="002E6AB4">
              <w:rPr>
                <w:rFonts w:cs="Arial"/>
                <w:sz w:val="20"/>
                <w:szCs w:val="20"/>
              </w:rPr>
              <w:t>Indigenous</w:t>
            </w:r>
            <w:r w:rsidRPr="002E6AB4">
              <w:rPr>
                <w:rFonts w:cs="Arial"/>
                <w:sz w:val="20"/>
                <w:szCs w:val="20"/>
              </w:rPr>
              <w:t>, from the fished stock. These estimates have been factored into stock assessments and target species catch levels.</w:t>
            </w:r>
          </w:p>
        </w:tc>
        <w:tc>
          <w:tcPr>
            <w:tcW w:w="3515" w:type="pct"/>
            <w:shd w:val="clear" w:color="auto" w:fill="FFC000"/>
          </w:tcPr>
          <w:p w14:paraId="4F0FC334" w14:textId="77777777" w:rsidR="00121A15" w:rsidRPr="002E6AB4" w:rsidRDefault="00121A15" w:rsidP="007C3C42">
            <w:pPr>
              <w:spacing w:before="60" w:after="60"/>
              <w:rPr>
                <w:rFonts w:cs="Arial"/>
                <w:sz w:val="20"/>
                <w:szCs w:val="20"/>
              </w:rPr>
            </w:pPr>
            <w:r w:rsidRPr="002E6AB4">
              <w:rPr>
                <w:rFonts w:cs="Arial"/>
                <w:b/>
                <w:sz w:val="20"/>
                <w:szCs w:val="20"/>
              </w:rPr>
              <w:t xml:space="preserve">Partially meets </w:t>
            </w:r>
          </w:p>
          <w:p w14:paraId="2AC071D7" w14:textId="34325BD5" w:rsidR="00121A15" w:rsidRPr="00742C0E" w:rsidRDefault="00121A15" w:rsidP="007C3C42">
            <w:pPr>
              <w:spacing w:before="60" w:after="60"/>
              <w:rPr>
                <w:rFonts w:cs="Arial"/>
                <w:sz w:val="20"/>
                <w:szCs w:val="20"/>
              </w:rPr>
            </w:pPr>
            <w:r w:rsidRPr="002E6AB4">
              <w:rPr>
                <w:rFonts w:cs="Arial"/>
                <w:color w:val="000000"/>
                <w:sz w:val="20"/>
                <w:szCs w:val="20"/>
              </w:rPr>
              <w:t>A number of fisheries (commercial, recreational and Indigenous) operate within the area of the Blue Swimmer Crab Fishery including trawling, inshore/reef line, net fishing and the Spanner Crab Fishery.</w:t>
            </w:r>
            <w:r w:rsidRPr="002E6AB4">
              <w:rPr>
                <w:rFonts w:cs="Arial"/>
                <w:sz w:val="20"/>
                <w:szCs w:val="20"/>
              </w:rPr>
              <w:t xml:space="preserve"> </w:t>
            </w:r>
            <w:r w:rsidR="002A43A3" w:rsidRPr="002E6AB4">
              <w:rPr>
                <w:rFonts w:cs="Arial"/>
                <w:sz w:val="20"/>
                <w:szCs w:val="20"/>
              </w:rPr>
              <w:t xml:space="preserve">Commercial fishing accounts for the majority of Blue Swimmer Crab harvest in Queensland, but Blue Swimmer Crabs are also taken in the recreational and to a lesser extent, Indigenous and charter </w:t>
            </w:r>
            <w:r w:rsidR="00B4653B" w:rsidRPr="002E6AB4">
              <w:rPr>
                <w:rFonts w:cs="Arial"/>
                <w:sz w:val="20"/>
                <w:szCs w:val="20"/>
              </w:rPr>
              <w:t>sectors</w:t>
            </w:r>
            <w:r w:rsidR="002A43A3" w:rsidRPr="002E6AB4">
              <w:rPr>
                <w:rFonts w:cs="Arial"/>
                <w:sz w:val="20"/>
                <w:szCs w:val="20"/>
              </w:rPr>
              <w:t xml:space="preserve">. </w:t>
            </w:r>
            <w:r w:rsidRPr="002E6AB4">
              <w:rPr>
                <w:rFonts w:cs="Arial"/>
                <w:sz w:val="20"/>
                <w:szCs w:val="20"/>
              </w:rPr>
              <w:t>There is a lack of qualitative data on the cumulative impacts of other fisheries on Blue Swimmer Crab stocks</w:t>
            </w:r>
            <w:r w:rsidR="002A43A3" w:rsidRPr="002E6AB4">
              <w:rPr>
                <w:rFonts w:cs="Arial"/>
                <w:sz w:val="20"/>
                <w:szCs w:val="20"/>
              </w:rPr>
              <w:t xml:space="preserve"> </w:t>
            </w:r>
            <w:r w:rsidR="002A43A3" w:rsidRPr="002E6AB4">
              <w:rPr>
                <w:rFonts w:cs="Arial"/>
                <w:iCs/>
                <w:noProof/>
                <w:sz w:val="20"/>
                <w:szCs w:val="20"/>
              </w:rPr>
              <w:t>(</w:t>
            </w:r>
            <w:hyperlink r:id="rId69" w:history="1">
              <w:r w:rsidR="002A43A3" w:rsidRPr="00742C0E">
                <w:rPr>
                  <w:rStyle w:val="Hyperlink"/>
                  <w:rFonts w:cs="Arial"/>
                  <w:iCs/>
                  <w:noProof/>
                  <w:sz w:val="20"/>
                  <w:szCs w:val="20"/>
                </w:rPr>
                <w:t>QDAF, 2009</w:t>
              </w:r>
            </w:hyperlink>
            <w:r w:rsidR="002A43A3" w:rsidRPr="00822445">
              <w:rPr>
                <w:rFonts w:cs="Arial"/>
                <w:iCs/>
                <w:noProof/>
                <w:sz w:val="20"/>
                <w:szCs w:val="20"/>
              </w:rPr>
              <w:t>)</w:t>
            </w:r>
            <w:r w:rsidRPr="00742C0E">
              <w:rPr>
                <w:rFonts w:cs="Arial"/>
                <w:sz w:val="20"/>
                <w:szCs w:val="20"/>
              </w:rPr>
              <w:t>. Trawl fisheries are believed to have the greatest impact on Blue Swimmer Crabs. Trip limits apply to trawl-caught Blue Swimmer Crab catches, which, as of 2009, reduced the retained trawl catch to less than five percent of the total annual pot catch. Notwithstanding this, the lev</w:t>
            </w:r>
            <w:r w:rsidRPr="002E6AB4">
              <w:rPr>
                <w:rFonts w:cs="Arial"/>
                <w:sz w:val="20"/>
                <w:szCs w:val="20"/>
              </w:rPr>
              <w:t xml:space="preserve">el of discarding of Blue Swimmer Crabs in the trawl fishery has not been quantified, nor has the impact of cryptic mortality or habitat degradation </w:t>
            </w:r>
            <w:r w:rsidRPr="002E6AB4">
              <w:rPr>
                <w:rFonts w:cs="Arial"/>
                <w:iCs/>
                <w:noProof/>
                <w:sz w:val="20"/>
                <w:szCs w:val="20"/>
              </w:rPr>
              <w:t>(</w:t>
            </w:r>
            <w:hyperlink r:id="rId70" w:history="1">
              <w:r w:rsidRPr="00742C0E">
                <w:rPr>
                  <w:rStyle w:val="Hyperlink"/>
                  <w:rFonts w:cs="Arial"/>
                  <w:iCs/>
                  <w:noProof/>
                  <w:sz w:val="20"/>
                  <w:szCs w:val="20"/>
                </w:rPr>
                <w:t>QDAF, 2009</w:t>
              </w:r>
            </w:hyperlink>
            <w:r w:rsidRPr="00822445">
              <w:rPr>
                <w:rFonts w:cs="Arial"/>
                <w:iCs/>
                <w:noProof/>
                <w:sz w:val="20"/>
                <w:szCs w:val="20"/>
              </w:rPr>
              <w:t>)</w:t>
            </w:r>
            <w:r w:rsidRPr="00742C0E">
              <w:rPr>
                <w:rFonts w:cs="Arial"/>
                <w:sz w:val="20"/>
                <w:szCs w:val="20"/>
              </w:rPr>
              <w:t>.</w:t>
            </w:r>
          </w:p>
          <w:p w14:paraId="1D852822" w14:textId="77777777" w:rsidR="00121A15" w:rsidRPr="00742C0E" w:rsidRDefault="00121A15" w:rsidP="007C3C42">
            <w:pPr>
              <w:spacing w:before="60" w:after="60"/>
              <w:rPr>
                <w:rFonts w:cs="Arial"/>
                <w:sz w:val="20"/>
                <w:szCs w:val="20"/>
              </w:rPr>
            </w:pPr>
            <w:r w:rsidRPr="002E6AB4">
              <w:rPr>
                <w:rFonts w:cs="Arial"/>
                <w:sz w:val="20"/>
                <w:szCs w:val="20"/>
              </w:rPr>
              <w:t>Commercial fishers in the Blue Swimmer Crab Fishery are permitted to retain any crab species except Spanner Crab (</w:t>
            </w:r>
            <w:proofErr w:type="spellStart"/>
            <w:r w:rsidRPr="002E6AB4">
              <w:rPr>
                <w:rFonts w:cs="Arial"/>
                <w:i/>
                <w:sz w:val="20"/>
                <w:szCs w:val="20"/>
              </w:rPr>
              <w:t>Ranina</w:t>
            </w:r>
            <w:proofErr w:type="spellEnd"/>
            <w:r w:rsidRPr="002E6AB4">
              <w:rPr>
                <w:rFonts w:cs="Arial"/>
                <w:i/>
                <w:sz w:val="20"/>
                <w:szCs w:val="20"/>
              </w:rPr>
              <w:t xml:space="preserve"> </w:t>
            </w:r>
            <w:proofErr w:type="spellStart"/>
            <w:r w:rsidRPr="002E6AB4">
              <w:rPr>
                <w:rFonts w:cs="Arial"/>
                <w:i/>
                <w:sz w:val="20"/>
                <w:szCs w:val="20"/>
              </w:rPr>
              <w:t>ranina</w:t>
            </w:r>
            <w:proofErr w:type="spellEnd"/>
            <w:r w:rsidRPr="002E6AB4">
              <w:rPr>
                <w:rFonts w:cs="Arial"/>
                <w:sz w:val="20"/>
                <w:szCs w:val="20"/>
              </w:rPr>
              <w:t xml:space="preserve">). All retained commercial catch must be reported using logbooks, but these provide little or no opportunity to record </w:t>
            </w:r>
            <w:proofErr w:type="spellStart"/>
            <w:r w:rsidRPr="002E6AB4">
              <w:rPr>
                <w:rFonts w:cs="Arial"/>
                <w:sz w:val="20"/>
                <w:szCs w:val="20"/>
              </w:rPr>
              <w:t>byproduct</w:t>
            </w:r>
            <w:proofErr w:type="spellEnd"/>
            <w:r w:rsidRPr="002E6AB4">
              <w:rPr>
                <w:rFonts w:cs="Arial"/>
                <w:sz w:val="20"/>
                <w:szCs w:val="20"/>
              </w:rPr>
              <w:t xml:space="preserve"> species or any discarded catch (for example, East Coast </w:t>
            </w:r>
            <w:hyperlink r:id="rId71" w:history="1">
              <w:r w:rsidRPr="00742C0E">
                <w:rPr>
                  <w:rStyle w:val="Hyperlink"/>
                  <w:rFonts w:cs="Arial"/>
                  <w:iCs/>
                  <w:noProof/>
                  <w:sz w:val="20"/>
                  <w:szCs w:val="20"/>
                </w:rPr>
                <w:t>NC06</w:t>
              </w:r>
            </w:hyperlink>
            <w:r w:rsidRPr="00822445">
              <w:rPr>
                <w:rStyle w:val="Hyperlink"/>
                <w:rFonts w:cs="Arial"/>
                <w:iCs/>
                <w:noProof/>
                <w:sz w:val="20"/>
                <w:szCs w:val="20"/>
                <w:u w:val="none"/>
              </w:rPr>
              <w:t xml:space="preserve"> </w:t>
            </w:r>
            <w:r w:rsidRPr="00742C0E">
              <w:rPr>
                <w:rFonts w:cs="Arial"/>
                <w:sz w:val="20"/>
                <w:szCs w:val="20"/>
              </w:rPr>
              <w:t xml:space="preserve">logbook provides for fishers to record catch of one additional species, while the Gulf of Carpentaria </w:t>
            </w:r>
            <w:hyperlink r:id="rId72" w:history="1">
              <w:r w:rsidRPr="00742C0E">
                <w:rPr>
                  <w:rStyle w:val="Hyperlink"/>
                  <w:rFonts w:cs="Arial"/>
                  <w:iCs/>
                  <w:noProof/>
                  <w:sz w:val="20"/>
                  <w:szCs w:val="20"/>
                </w:rPr>
                <w:t>GB05</w:t>
              </w:r>
            </w:hyperlink>
            <w:r w:rsidRPr="00822445">
              <w:rPr>
                <w:rStyle w:val="Hyperlink"/>
                <w:rFonts w:cs="Arial"/>
                <w:iCs/>
                <w:noProof/>
                <w:sz w:val="20"/>
                <w:szCs w:val="20"/>
                <w:u w:val="none"/>
              </w:rPr>
              <w:t xml:space="preserve"> </w:t>
            </w:r>
            <w:r w:rsidRPr="00742C0E">
              <w:rPr>
                <w:rFonts w:cs="Arial"/>
                <w:sz w:val="20"/>
                <w:szCs w:val="20"/>
              </w:rPr>
              <w:t>logbook has provision for recording only Blue Swimmer or Mud Crabs).</w:t>
            </w:r>
          </w:p>
          <w:p w14:paraId="6B3282A8" w14:textId="33441FDE" w:rsidR="00121A15" w:rsidRPr="002E6AB4" w:rsidRDefault="00121A15" w:rsidP="00B4653B">
            <w:pPr>
              <w:spacing w:before="60" w:after="60"/>
              <w:rPr>
                <w:rFonts w:cs="Arial"/>
                <w:sz w:val="20"/>
                <w:szCs w:val="20"/>
                <w:lang w:eastAsia="en-AU"/>
              </w:rPr>
            </w:pPr>
            <w:r w:rsidRPr="00742C0E">
              <w:rPr>
                <w:rFonts w:cs="Arial"/>
                <w:sz w:val="20"/>
                <w:szCs w:val="20"/>
                <w:lang w:eastAsia="en-AU"/>
              </w:rPr>
              <w:t>Information on rec</w:t>
            </w:r>
            <w:r w:rsidRPr="002E6AB4">
              <w:rPr>
                <w:rFonts w:cs="Arial"/>
                <w:sz w:val="20"/>
                <w:szCs w:val="20"/>
                <w:lang w:eastAsia="en-AU"/>
              </w:rPr>
              <w:t xml:space="preserve">reational catch is collected through periodic surveys (e.g. </w:t>
            </w:r>
            <w:hyperlink r:id="rId73" w:history="1">
              <w:proofErr w:type="spellStart"/>
              <w:r w:rsidRPr="00742C0E">
                <w:rPr>
                  <w:rStyle w:val="Hyperlink"/>
                  <w:rFonts w:cs="Arial"/>
                  <w:sz w:val="20"/>
                  <w:szCs w:val="20"/>
                  <w:lang w:eastAsia="en-AU"/>
                </w:rPr>
                <w:t>Statewide</w:t>
              </w:r>
              <w:proofErr w:type="spellEnd"/>
              <w:r w:rsidRPr="00742C0E">
                <w:rPr>
                  <w:rStyle w:val="Hyperlink"/>
                  <w:rFonts w:cs="Arial"/>
                  <w:sz w:val="20"/>
                  <w:szCs w:val="20"/>
                  <w:lang w:eastAsia="en-AU"/>
                </w:rPr>
                <w:t xml:space="preserve"> Recreational Fishing Survey 2013–14</w:t>
              </w:r>
            </w:hyperlink>
            <w:r w:rsidRPr="00822445">
              <w:rPr>
                <w:rFonts w:cs="Arial"/>
                <w:sz w:val="20"/>
                <w:szCs w:val="20"/>
                <w:lang w:eastAsia="en-AU"/>
              </w:rPr>
              <w:t>) and used to inform stock assessments. The recreational fishing su</w:t>
            </w:r>
            <w:r w:rsidRPr="00742C0E">
              <w:rPr>
                <w:rFonts w:cs="Arial"/>
                <w:sz w:val="20"/>
                <w:szCs w:val="20"/>
                <w:lang w:eastAsia="en-AU"/>
              </w:rPr>
              <w:t xml:space="preserve">rvey </w:t>
            </w:r>
            <w:r w:rsidR="00512FA3" w:rsidRPr="00742C0E">
              <w:rPr>
                <w:rFonts w:cs="Arial"/>
                <w:sz w:val="20"/>
                <w:szCs w:val="20"/>
                <w:lang w:eastAsia="en-AU"/>
              </w:rPr>
              <w:t>wa</w:t>
            </w:r>
            <w:r w:rsidR="00512FA3" w:rsidRPr="002E6AB4">
              <w:rPr>
                <w:rFonts w:cs="Arial"/>
                <w:sz w:val="20"/>
                <w:szCs w:val="20"/>
                <w:lang w:eastAsia="en-AU"/>
              </w:rPr>
              <w:t>s recently commenced and results are</w:t>
            </w:r>
            <w:r w:rsidRPr="002E6AB4">
              <w:rPr>
                <w:rFonts w:cs="Arial"/>
                <w:sz w:val="20"/>
                <w:szCs w:val="20"/>
                <w:lang w:eastAsia="en-AU"/>
              </w:rPr>
              <w:t xml:space="preserve"> expected to be released </w:t>
            </w:r>
            <w:r w:rsidR="00512FA3" w:rsidRPr="002E6AB4">
              <w:rPr>
                <w:rFonts w:cs="Arial"/>
                <w:sz w:val="20"/>
                <w:szCs w:val="20"/>
                <w:lang w:eastAsia="en-AU"/>
              </w:rPr>
              <w:t>by the end of 2020</w:t>
            </w:r>
            <w:r w:rsidRPr="002E6AB4">
              <w:rPr>
                <w:rFonts w:cs="Arial"/>
                <w:sz w:val="20"/>
                <w:szCs w:val="20"/>
                <w:lang w:eastAsia="en-AU"/>
              </w:rPr>
              <w:t>.</w:t>
            </w:r>
            <w:r w:rsidRPr="002E6AB4">
              <w:rPr>
                <w:rFonts w:cs="Arial"/>
                <w:sz w:val="20"/>
                <w:szCs w:val="20"/>
              </w:rPr>
              <w:t xml:space="preserve"> There are no recent or reliable estimates of Indigenous catch.</w:t>
            </w:r>
            <w:r w:rsidR="00B4653B" w:rsidRPr="002E6AB4">
              <w:rPr>
                <w:rFonts w:cs="Arial"/>
                <w:sz w:val="20"/>
                <w:szCs w:val="20"/>
              </w:rPr>
              <w:t xml:space="preserve"> </w:t>
            </w:r>
            <w:r w:rsidRPr="002E6AB4">
              <w:rPr>
                <w:rFonts w:cs="Arial"/>
                <w:sz w:val="20"/>
                <w:szCs w:val="20"/>
              </w:rPr>
              <w:t xml:space="preserve">It is important that all sources of mortality are accounted for in determining sustainable harvest levels for all sectors, and subsequently managing the allowable catch for the commercial fishery. </w:t>
            </w:r>
          </w:p>
        </w:tc>
      </w:tr>
      <w:tr w:rsidR="00121A15" w:rsidRPr="002E6AB4" w14:paraId="15D85577" w14:textId="77777777" w:rsidTr="000F3FD6">
        <w:trPr>
          <w:cantSplit/>
        </w:trPr>
        <w:tc>
          <w:tcPr>
            <w:tcW w:w="1485" w:type="pct"/>
          </w:tcPr>
          <w:p w14:paraId="129AF946" w14:textId="77777777" w:rsidR="00121A15" w:rsidRPr="00742C0E" w:rsidRDefault="00121A15" w:rsidP="007C3C42">
            <w:pPr>
              <w:spacing w:before="60" w:after="60"/>
              <w:rPr>
                <w:rFonts w:cs="Arial"/>
                <w:sz w:val="20"/>
                <w:szCs w:val="20"/>
              </w:rPr>
            </w:pPr>
            <w:r w:rsidRPr="00822445">
              <w:rPr>
                <w:rFonts w:cs="Arial"/>
                <w:b/>
                <w:bCs/>
                <w:i/>
                <w:iCs/>
                <w:sz w:val="20"/>
                <w:szCs w:val="20"/>
              </w:rPr>
              <w:t xml:space="preserve">1.1.5 </w:t>
            </w:r>
            <w:r w:rsidRPr="00742C0E">
              <w:rPr>
                <w:rFonts w:cs="Arial"/>
                <w:sz w:val="20"/>
                <w:szCs w:val="20"/>
              </w:rPr>
              <w:t>There is a sound estimate of the potential productivity of the fished stock/s and the proportion that could be harvested.</w:t>
            </w:r>
          </w:p>
        </w:tc>
        <w:tc>
          <w:tcPr>
            <w:tcW w:w="3515" w:type="pct"/>
            <w:shd w:val="clear" w:color="auto" w:fill="FFC000"/>
          </w:tcPr>
          <w:p w14:paraId="5E599EA3" w14:textId="77777777" w:rsidR="00121A15" w:rsidRPr="002E6AB4" w:rsidRDefault="00121A15" w:rsidP="007C3C42">
            <w:pPr>
              <w:spacing w:before="60" w:after="60"/>
              <w:rPr>
                <w:rFonts w:cs="Arial"/>
                <w:b/>
                <w:sz w:val="20"/>
                <w:szCs w:val="20"/>
              </w:rPr>
            </w:pPr>
            <w:r w:rsidRPr="002E6AB4">
              <w:rPr>
                <w:rFonts w:cs="Arial"/>
                <w:b/>
                <w:sz w:val="20"/>
                <w:szCs w:val="20"/>
              </w:rPr>
              <w:t xml:space="preserve">Partially meets </w:t>
            </w:r>
          </w:p>
          <w:p w14:paraId="2F27B380" w14:textId="77777777" w:rsidR="00121A15" w:rsidRPr="002E6AB4" w:rsidRDefault="00121A15" w:rsidP="007C3C42">
            <w:pPr>
              <w:spacing w:before="60" w:after="60"/>
              <w:rPr>
                <w:rFonts w:cs="Arial"/>
                <w:sz w:val="20"/>
                <w:szCs w:val="20"/>
              </w:rPr>
            </w:pPr>
            <w:r w:rsidRPr="002E6AB4">
              <w:rPr>
                <w:rFonts w:cs="Arial"/>
                <w:sz w:val="20"/>
                <w:szCs w:val="20"/>
              </w:rPr>
              <w:t>The most recent (2015) stock assessment for Blue Swimmer Crabs found that although there was evidence to suggest the biomass was reduced, and there were no recruitment target reference points for the offshore component of the fishery, overall commercial catches were likely to be below maximum sustainable levels and unlikely to be impairing recruitment (</w:t>
            </w:r>
            <w:hyperlink r:id="rId74" w:history="1">
              <w:r w:rsidRPr="00742C0E">
                <w:rPr>
                  <w:rStyle w:val="Hyperlink"/>
                  <w:rFonts w:cs="Arial"/>
                  <w:sz w:val="20"/>
                  <w:szCs w:val="20"/>
                </w:rPr>
                <w:t>Johnston et al. 2018</w:t>
              </w:r>
            </w:hyperlink>
            <w:r w:rsidRPr="00822445">
              <w:rPr>
                <w:rFonts w:cs="Arial"/>
                <w:sz w:val="20"/>
                <w:szCs w:val="20"/>
              </w:rPr>
              <w:t xml:space="preserve">). Population modelling estimates the maximum sustainable yield at 375–750 </w:t>
            </w:r>
            <w:r w:rsidRPr="002E6AB4">
              <w:rPr>
                <w:rFonts w:cs="Arial"/>
                <w:sz w:val="20"/>
                <w:szCs w:val="20"/>
              </w:rPr>
              <w:t>tonnes per annum. Noting concerns around Blue Swimmer Crab population declines, particularly in offshore areas, the Department considers that measures may need to be considered to manage the risk of localised depletion, as well as overall population decline.</w:t>
            </w:r>
          </w:p>
          <w:p w14:paraId="211DF8A3" w14:textId="77777777" w:rsidR="00121A15" w:rsidRPr="00742C0E" w:rsidRDefault="00121A15" w:rsidP="007C3C42">
            <w:pPr>
              <w:spacing w:before="60" w:after="60"/>
              <w:rPr>
                <w:rFonts w:cs="Arial"/>
                <w:sz w:val="20"/>
                <w:szCs w:val="20"/>
              </w:rPr>
            </w:pPr>
            <w:r w:rsidRPr="002E6AB4">
              <w:rPr>
                <w:rFonts w:cs="Arial"/>
                <w:sz w:val="20"/>
                <w:szCs w:val="20"/>
              </w:rPr>
              <w:t>Blue Swimmer Crab fishers are permitted to retain any species of crab, except Spanner Crab (</w:t>
            </w:r>
            <w:proofErr w:type="spellStart"/>
            <w:r w:rsidRPr="002E6AB4">
              <w:rPr>
                <w:rFonts w:cs="Arial"/>
                <w:i/>
                <w:sz w:val="20"/>
                <w:szCs w:val="20"/>
              </w:rPr>
              <w:t>Ranina</w:t>
            </w:r>
            <w:proofErr w:type="spellEnd"/>
            <w:r w:rsidRPr="002E6AB4">
              <w:rPr>
                <w:rFonts w:cs="Arial"/>
                <w:i/>
                <w:sz w:val="20"/>
                <w:szCs w:val="20"/>
              </w:rPr>
              <w:t xml:space="preserve"> </w:t>
            </w:r>
            <w:proofErr w:type="spellStart"/>
            <w:r w:rsidRPr="002E6AB4">
              <w:rPr>
                <w:rFonts w:cs="Arial"/>
                <w:i/>
                <w:sz w:val="20"/>
                <w:szCs w:val="20"/>
              </w:rPr>
              <w:t>ranina</w:t>
            </w:r>
            <w:proofErr w:type="spellEnd"/>
            <w:r w:rsidRPr="002E6AB4">
              <w:rPr>
                <w:rFonts w:cs="Arial"/>
                <w:sz w:val="20"/>
                <w:szCs w:val="20"/>
              </w:rPr>
              <w:t>). There is however no provision for fishers to report any species other than Blue Swimmer and Mud Crabs. Without this reporting there are no estimates of what species other than Blue Swimmer Crabs and mud crabs the fishery may be harvesting, and there are no estimates of potential productivity or estimates of sustainable harvest levels for these species. Three-spot Crabs (</w:t>
            </w:r>
            <w:proofErr w:type="spellStart"/>
            <w:r w:rsidRPr="002E6AB4">
              <w:rPr>
                <w:rFonts w:cs="Arial"/>
                <w:i/>
                <w:sz w:val="20"/>
                <w:szCs w:val="20"/>
              </w:rPr>
              <w:t>Portunus</w:t>
            </w:r>
            <w:proofErr w:type="spellEnd"/>
            <w:r w:rsidRPr="002E6AB4">
              <w:rPr>
                <w:rFonts w:cs="Arial"/>
                <w:i/>
                <w:sz w:val="20"/>
                <w:szCs w:val="20"/>
              </w:rPr>
              <w:t> </w:t>
            </w:r>
            <w:proofErr w:type="spellStart"/>
            <w:r w:rsidRPr="002E6AB4">
              <w:rPr>
                <w:rFonts w:cs="Arial"/>
                <w:i/>
                <w:sz w:val="20"/>
                <w:szCs w:val="20"/>
              </w:rPr>
              <w:t>sanguinolentus</w:t>
            </w:r>
            <w:proofErr w:type="spellEnd"/>
            <w:r w:rsidRPr="002E6AB4">
              <w:rPr>
                <w:rFonts w:cs="Arial"/>
                <w:sz w:val="20"/>
                <w:szCs w:val="20"/>
              </w:rPr>
              <w:t xml:space="preserve">) </w:t>
            </w:r>
            <w:r w:rsidRPr="002E6AB4">
              <w:rPr>
                <w:rFonts w:cs="Arial"/>
                <w:color w:val="000000"/>
                <w:sz w:val="20"/>
                <w:szCs w:val="20"/>
              </w:rPr>
              <w:t xml:space="preserve">are considered the </w:t>
            </w:r>
            <w:proofErr w:type="spellStart"/>
            <w:r w:rsidRPr="002E6AB4">
              <w:rPr>
                <w:rFonts w:cs="Arial"/>
                <w:color w:val="000000"/>
                <w:sz w:val="20"/>
                <w:szCs w:val="20"/>
              </w:rPr>
              <w:t>byproduct</w:t>
            </w:r>
            <w:proofErr w:type="spellEnd"/>
            <w:r w:rsidRPr="002E6AB4">
              <w:rPr>
                <w:rFonts w:cs="Arial"/>
                <w:color w:val="000000"/>
                <w:sz w:val="20"/>
                <w:szCs w:val="20"/>
              </w:rPr>
              <w:t xml:space="preserve"> species most at risk from increased fishing interest in targeting soft shell crab. The soft shell crab fishery is localised in a restricted fishing area, though catches are taken across a broad fishing area. Fishing intensity by the Blue Swimmer Crab and other fisheries is considered to be moderate, but confidence is low due to limited current data on the level of bycatch in these fisheries </w:t>
            </w:r>
            <w:r w:rsidRPr="002E6AB4">
              <w:rPr>
                <w:rFonts w:cs="Arial"/>
                <w:iCs/>
                <w:noProof/>
                <w:sz w:val="20"/>
                <w:szCs w:val="20"/>
              </w:rPr>
              <w:t>(</w:t>
            </w:r>
            <w:hyperlink r:id="rId75" w:history="1">
              <w:r w:rsidRPr="00742C0E">
                <w:rPr>
                  <w:rStyle w:val="Hyperlink"/>
                  <w:rFonts w:cs="Arial"/>
                  <w:iCs/>
                  <w:noProof/>
                  <w:sz w:val="20"/>
                  <w:szCs w:val="20"/>
                </w:rPr>
                <w:t>QDAF, 2009</w:t>
              </w:r>
            </w:hyperlink>
            <w:r w:rsidRPr="00822445">
              <w:rPr>
                <w:rFonts w:cs="Arial"/>
                <w:iCs/>
                <w:noProof/>
                <w:sz w:val="20"/>
                <w:szCs w:val="20"/>
              </w:rPr>
              <w:t>)</w:t>
            </w:r>
            <w:r w:rsidRPr="00742C0E">
              <w:rPr>
                <w:rFonts w:cs="Arial"/>
                <w:color w:val="000000"/>
                <w:sz w:val="20"/>
                <w:szCs w:val="20"/>
              </w:rPr>
              <w:t>.</w:t>
            </w:r>
          </w:p>
        </w:tc>
      </w:tr>
      <w:tr w:rsidR="00121A15" w:rsidRPr="002E6AB4" w14:paraId="492192DC" w14:textId="77777777" w:rsidTr="007C3C42">
        <w:trPr>
          <w:cantSplit/>
        </w:trPr>
        <w:tc>
          <w:tcPr>
            <w:tcW w:w="5000" w:type="pct"/>
            <w:gridSpan w:val="2"/>
            <w:shd w:val="clear" w:color="auto" w:fill="DAEEF3"/>
          </w:tcPr>
          <w:p w14:paraId="27537E50"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Management responses </w:t>
            </w:r>
          </w:p>
        </w:tc>
      </w:tr>
      <w:tr w:rsidR="00121A15" w:rsidRPr="002E6AB4" w14:paraId="27349537" w14:textId="77777777" w:rsidTr="000F3FD6">
        <w:trPr>
          <w:cantSplit/>
        </w:trPr>
        <w:tc>
          <w:tcPr>
            <w:tcW w:w="1485" w:type="pct"/>
          </w:tcPr>
          <w:p w14:paraId="280BECEC" w14:textId="77777777" w:rsidR="00121A15" w:rsidRPr="00742C0E" w:rsidRDefault="00121A15" w:rsidP="007C3C42">
            <w:pPr>
              <w:spacing w:before="60" w:after="60"/>
              <w:rPr>
                <w:rFonts w:cs="Arial"/>
                <w:sz w:val="20"/>
                <w:szCs w:val="20"/>
              </w:rPr>
            </w:pPr>
            <w:r w:rsidRPr="00822445">
              <w:rPr>
                <w:rFonts w:cs="Arial"/>
                <w:b/>
                <w:bCs/>
                <w:i/>
                <w:iCs/>
                <w:sz w:val="20"/>
                <w:szCs w:val="20"/>
              </w:rPr>
              <w:lastRenderedPageBreak/>
              <w:t xml:space="preserve">1.1.6 </w:t>
            </w:r>
            <w:r w:rsidRPr="00742C0E">
              <w:rPr>
                <w:rFonts w:cs="Arial"/>
                <w:sz w:val="20"/>
                <w:szCs w:val="20"/>
              </w:rPr>
              <w:t>There are reference points (target and/or limit), that trigger management actions including a biological bottom line and/or a catch or effort upper limit beyond which the stock should not be taken.</w:t>
            </w:r>
          </w:p>
        </w:tc>
        <w:tc>
          <w:tcPr>
            <w:tcW w:w="3515" w:type="pct"/>
            <w:shd w:val="clear" w:color="auto" w:fill="FF0000"/>
          </w:tcPr>
          <w:p w14:paraId="6C8CDBE5"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72DCC8F0" w14:textId="77777777" w:rsidR="00121A15" w:rsidRPr="002E6AB4" w:rsidRDefault="00121A15" w:rsidP="007C3C42">
            <w:pPr>
              <w:spacing w:before="60" w:after="60"/>
              <w:rPr>
                <w:rFonts w:cs="Arial"/>
                <w:sz w:val="20"/>
                <w:szCs w:val="20"/>
              </w:rPr>
            </w:pPr>
            <w:r w:rsidRPr="002E6AB4">
              <w:rPr>
                <w:rFonts w:cs="Arial"/>
                <w:sz w:val="20"/>
                <w:szCs w:val="20"/>
              </w:rPr>
              <w:t>There are no reference points, management triggers, individual or total catch limits applicable to the fishery.</w:t>
            </w:r>
          </w:p>
          <w:p w14:paraId="1B159CFF" w14:textId="64810F9F" w:rsidR="00121A15" w:rsidRPr="002E6AB4" w:rsidRDefault="00121A15" w:rsidP="00EE62F0">
            <w:pPr>
              <w:spacing w:before="60" w:after="60"/>
              <w:rPr>
                <w:rFonts w:cs="Arial"/>
                <w:sz w:val="20"/>
                <w:szCs w:val="20"/>
              </w:rPr>
            </w:pPr>
            <w:r w:rsidRPr="002E6AB4">
              <w:rPr>
                <w:rFonts w:cs="Arial"/>
                <w:sz w:val="20"/>
                <w:szCs w:val="20"/>
              </w:rPr>
              <w:t xml:space="preserve">A harvest strategy is being developed for the fishery which is expected to include target and limit reference points that will trigger management actions, including limits beyond which the stocks should not be taken. The harvest strategy is expected to be </w:t>
            </w:r>
            <w:r w:rsidR="00EE62F0" w:rsidRPr="002E6AB4">
              <w:rPr>
                <w:rFonts w:cs="Arial"/>
                <w:sz w:val="20"/>
                <w:szCs w:val="20"/>
              </w:rPr>
              <w:t>completed by the end of 2019 for implementation in 2020</w:t>
            </w:r>
            <w:r w:rsidRPr="002E6AB4">
              <w:rPr>
                <w:rFonts w:cs="Arial"/>
                <w:sz w:val="20"/>
                <w:szCs w:val="20"/>
              </w:rPr>
              <w:t>.</w:t>
            </w:r>
          </w:p>
        </w:tc>
      </w:tr>
      <w:tr w:rsidR="00121A15" w:rsidRPr="002E6AB4" w14:paraId="7A5755B4" w14:textId="77777777" w:rsidTr="000F3FD6">
        <w:trPr>
          <w:cantSplit/>
        </w:trPr>
        <w:tc>
          <w:tcPr>
            <w:tcW w:w="1485" w:type="pct"/>
          </w:tcPr>
          <w:p w14:paraId="274D29C3"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1.1.7 </w:t>
            </w:r>
            <w:r w:rsidRPr="00742C0E">
              <w:rPr>
                <w:rFonts w:cs="Arial"/>
                <w:sz w:val="20"/>
                <w:szCs w:val="20"/>
              </w:rPr>
              <w:t>There are management strategies in place capable of controlling the</w:t>
            </w:r>
            <w:r w:rsidRPr="002E6AB4">
              <w:rPr>
                <w:rFonts w:cs="Arial"/>
                <w:sz w:val="20"/>
                <w:szCs w:val="20"/>
              </w:rPr>
              <w:t xml:space="preserve"> level of take. </w:t>
            </w:r>
          </w:p>
        </w:tc>
        <w:tc>
          <w:tcPr>
            <w:tcW w:w="3515" w:type="pct"/>
            <w:shd w:val="clear" w:color="auto" w:fill="FFC000"/>
          </w:tcPr>
          <w:p w14:paraId="5647DBF4" w14:textId="77777777" w:rsidR="00121A15" w:rsidRPr="002E6AB4" w:rsidRDefault="00121A15" w:rsidP="007C3C42">
            <w:pPr>
              <w:spacing w:before="60" w:after="60"/>
              <w:rPr>
                <w:rFonts w:cs="Arial"/>
                <w:b/>
                <w:sz w:val="20"/>
                <w:szCs w:val="20"/>
              </w:rPr>
            </w:pPr>
            <w:r w:rsidRPr="002E6AB4">
              <w:rPr>
                <w:rFonts w:cs="Arial"/>
                <w:b/>
                <w:sz w:val="20"/>
                <w:szCs w:val="20"/>
              </w:rPr>
              <w:t>Partially meets</w:t>
            </w:r>
          </w:p>
          <w:p w14:paraId="1DCE0FBC" w14:textId="244993BA" w:rsidR="00121A15" w:rsidRPr="002E6AB4" w:rsidRDefault="00121A15" w:rsidP="007C3C42">
            <w:pPr>
              <w:spacing w:before="60" w:after="60"/>
              <w:rPr>
                <w:rFonts w:cs="Arial"/>
                <w:sz w:val="20"/>
                <w:szCs w:val="20"/>
              </w:rPr>
            </w:pPr>
            <w:r w:rsidRPr="002E6AB4">
              <w:rPr>
                <w:rFonts w:cs="Arial"/>
                <w:sz w:val="20"/>
                <w:szCs w:val="20"/>
              </w:rPr>
              <w:t>The level of harvest is controlled through restrictions on the types and quantities of fishing gear that can be used, the maximum size of boats that can be used, minimum size limits and areas that are closed to fishing.</w:t>
            </w:r>
          </w:p>
          <w:p w14:paraId="053E6EF3" w14:textId="77777777" w:rsidR="00121A15" w:rsidRPr="002E6AB4" w:rsidRDefault="00121A15" w:rsidP="007C3C42">
            <w:pPr>
              <w:spacing w:before="60" w:after="60"/>
              <w:rPr>
                <w:rFonts w:cs="Arial"/>
                <w:sz w:val="20"/>
                <w:szCs w:val="20"/>
              </w:rPr>
            </w:pPr>
            <w:r w:rsidRPr="002E6AB4">
              <w:rPr>
                <w:rFonts w:cs="Arial"/>
                <w:sz w:val="20"/>
                <w:szCs w:val="20"/>
              </w:rPr>
              <w:t>Although limits apply to retention of Blue Swimmer Crabs by Queensland trawl fisheries, there are no catch limits for the Blue Swimmer Crab Fishery.</w:t>
            </w:r>
          </w:p>
          <w:p w14:paraId="473316FA" w14:textId="25432CED" w:rsidR="00121A15" w:rsidRPr="002E6AB4" w:rsidRDefault="00121A15" w:rsidP="007C3C42">
            <w:pPr>
              <w:spacing w:before="60" w:after="60"/>
              <w:rPr>
                <w:rFonts w:cs="Arial"/>
                <w:sz w:val="20"/>
                <w:szCs w:val="20"/>
              </w:rPr>
            </w:pPr>
            <w:r w:rsidRPr="002E6AB4">
              <w:rPr>
                <w:rFonts w:cs="Arial"/>
                <w:sz w:val="20"/>
                <w:szCs w:val="20"/>
              </w:rPr>
              <w:t>A harvest strategy is being developed for the fishery which is expected to include target and limit reference points that will trigger management actions, including limits beyond which the stocks should not be taken. This harvest strategy is expected to be developed by the end of 2019</w:t>
            </w:r>
            <w:r w:rsidR="00DB24D5" w:rsidRPr="002E6AB4">
              <w:rPr>
                <w:rFonts w:cs="Arial"/>
                <w:sz w:val="20"/>
                <w:szCs w:val="20"/>
              </w:rPr>
              <w:t xml:space="preserve"> for implementation in 2020</w:t>
            </w:r>
            <w:r w:rsidRPr="002E6AB4">
              <w:rPr>
                <w:rFonts w:cs="Arial"/>
                <w:sz w:val="20"/>
                <w:szCs w:val="20"/>
              </w:rPr>
              <w:t>.</w:t>
            </w:r>
          </w:p>
          <w:p w14:paraId="0E053F3A" w14:textId="23A27F92" w:rsidR="00121A15" w:rsidRPr="002E6AB4" w:rsidRDefault="00121A15" w:rsidP="007C3C42">
            <w:pPr>
              <w:spacing w:before="60" w:after="60"/>
              <w:rPr>
                <w:rFonts w:cs="Arial"/>
                <w:sz w:val="20"/>
                <w:szCs w:val="20"/>
              </w:rPr>
            </w:pPr>
            <w:r w:rsidRPr="002E6AB4">
              <w:rPr>
                <w:rFonts w:cs="Arial"/>
                <w:sz w:val="20"/>
                <w:szCs w:val="20"/>
              </w:rPr>
              <w:t xml:space="preserve">Reforms proposed by the Crab Fishing Working Group include introduction of an individual transferable quota system, total allowable commercial catch limits, and catch tagging to aid traceability and </w:t>
            </w:r>
            <w:r w:rsidR="00C14B7D">
              <w:rPr>
                <w:rFonts w:cs="Arial"/>
                <w:sz w:val="20"/>
                <w:szCs w:val="20"/>
              </w:rPr>
              <w:t>manage risk of illegal trade</w:t>
            </w:r>
            <w:r w:rsidRPr="002E6AB4">
              <w:rPr>
                <w:rFonts w:cs="Arial"/>
                <w:sz w:val="20"/>
                <w:szCs w:val="20"/>
              </w:rPr>
              <w:t>.</w:t>
            </w:r>
          </w:p>
        </w:tc>
      </w:tr>
      <w:tr w:rsidR="00121A15" w:rsidRPr="002E6AB4" w14:paraId="5CA7B722" w14:textId="77777777" w:rsidTr="00663490">
        <w:trPr>
          <w:cantSplit/>
        </w:trPr>
        <w:tc>
          <w:tcPr>
            <w:tcW w:w="1485" w:type="pct"/>
          </w:tcPr>
          <w:p w14:paraId="037FDF18"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1.1.8 </w:t>
            </w:r>
            <w:r w:rsidRPr="00742C0E">
              <w:rPr>
                <w:rFonts w:cs="Arial"/>
                <w:sz w:val="20"/>
                <w:szCs w:val="20"/>
              </w:rPr>
              <w:t>Fishing is conducted in a manner that does not</w:t>
            </w:r>
            <w:r w:rsidRPr="002E6AB4">
              <w:rPr>
                <w:rFonts w:cs="Arial"/>
                <w:sz w:val="20"/>
                <w:szCs w:val="20"/>
              </w:rPr>
              <w:t xml:space="preserve"> threaten stocks of </w:t>
            </w:r>
            <w:proofErr w:type="spellStart"/>
            <w:r w:rsidRPr="002E6AB4">
              <w:rPr>
                <w:rFonts w:cs="Arial"/>
                <w:sz w:val="20"/>
                <w:szCs w:val="20"/>
              </w:rPr>
              <w:t>byproduct</w:t>
            </w:r>
            <w:proofErr w:type="spellEnd"/>
            <w:r w:rsidRPr="002E6AB4">
              <w:rPr>
                <w:rFonts w:cs="Arial"/>
                <w:sz w:val="20"/>
                <w:szCs w:val="20"/>
              </w:rPr>
              <w:t xml:space="preserve"> species.</w:t>
            </w:r>
          </w:p>
        </w:tc>
        <w:tc>
          <w:tcPr>
            <w:tcW w:w="3515" w:type="pct"/>
            <w:shd w:val="clear" w:color="auto" w:fill="FFC000"/>
          </w:tcPr>
          <w:p w14:paraId="5B9E4334" w14:textId="1711636F" w:rsidR="00121A15" w:rsidRPr="002E6AB4" w:rsidRDefault="000E3E62" w:rsidP="007C3C42">
            <w:pPr>
              <w:spacing w:before="60" w:after="60"/>
              <w:rPr>
                <w:rFonts w:cs="Arial"/>
                <w:b/>
                <w:sz w:val="20"/>
                <w:szCs w:val="20"/>
              </w:rPr>
            </w:pPr>
            <w:r>
              <w:rPr>
                <w:rFonts w:cs="Arial"/>
                <w:b/>
                <w:sz w:val="20"/>
                <w:szCs w:val="20"/>
              </w:rPr>
              <w:t xml:space="preserve">Partially </w:t>
            </w:r>
            <w:r w:rsidR="00121A15" w:rsidRPr="002E6AB4">
              <w:rPr>
                <w:rFonts w:cs="Arial"/>
                <w:b/>
                <w:sz w:val="20"/>
                <w:szCs w:val="20"/>
              </w:rPr>
              <w:t>meet</w:t>
            </w:r>
            <w:r>
              <w:rPr>
                <w:rFonts w:cs="Arial"/>
                <w:b/>
                <w:sz w:val="20"/>
                <w:szCs w:val="20"/>
              </w:rPr>
              <w:t>s</w:t>
            </w:r>
          </w:p>
          <w:p w14:paraId="3CA00105" w14:textId="77777777" w:rsidR="000E3E62" w:rsidRDefault="000E3E62" w:rsidP="000E3E62">
            <w:pPr>
              <w:spacing w:before="60" w:after="60"/>
              <w:rPr>
                <w:rFonts w:cs="Arial"/>
                <w:sz w:val="20"/>
                <w:szCs w:val="20"/>
              </w:rPr>
            </w:pPr>
            <w:proofErr w:type="spellStart"/>
            <w:r>
              <w:rPr>
                <w:rFonts w:cs="Arial"/>
                <w:sz w:val="20"/>
                <w:szCs w:val="20"/>
              </w:rPr>
              <w:t>Byproduct</w:t>
            </w:r>
            <w:proofErr w:type="spellEnd"/>
            <w:r>
              <w:rPr>
                <w:rFonts w:cs="Arial"/>
                <w:sz w:val="20"/>
                <w:szCs w:val="20"/>
              </w:rPr>
              <w:t xml:space="preserve"> consists of crab species, other than Spanner Crabs (</w:t>
            </w:r>
            <w:proofErr w:type="spellStart"/>
            <w:r>
              <w:rPr>
                <w:rFonts w:cs="Arial"/>
                <w:i/>
                <w:sz w:val="20"/>
                <w:szCs w:val="20"/>
              </w:rPr>
              <w:t>Ranina</w:t>
            </w:r>
            <w:proofErr w:type="spellEnd"/>
            <w:r>
              <w:rPr>
                <w:rFonts w:cs="Arial"/>
                <w:i/>
                <w:sz w:val="20"/>
                <w:szCs w:val="20"/>
              </w:rPr>
              <w:t xml:space="preserve"> </w:t>
            </w:r>
            <w:proofErr w:type="spellStart"/>
            <w:r>
              <w:rPr>
                <w:rFonts w:cs="Arial"/>
                <w:i/>
                <w:sz w:val="20"/>
                <w:szCs w:val="20"/>
              </w:rPr>
              <w:t>ranina</w:t>
            </w:r>
            <w:proofErr w:type="spellEnd"/>
            <w:r>
              <w:rPr>
                <w:rFonts w:cs="Arial"/>
                <w:sz w:val="20"/>
                <w:szCs w:val="20"/>
              </w:rPr>
              <w:t>), such as Coral Swimmer Crabs (</w:t>
            </w:r>
            <w:r>
              <w:rPr>
                <w:rFonts w:cs="Arial"/>
                <w:i/>
                <w:iCs/>
                <w:sz w:val="20"/>
                <w:szCs w:val="20"/>
              </w:rPr>
              <w:t xml:space="preserve">Charybdis </w:t>
            </w:r>
            <w:proofErr w:type="spellStart"/>
            <w:r>
              <w:rPr>
                <w:rFonts w:cs="Arial"/>
                <w:i/>
                <w:iCs/>
                <w:sz w:val="20"/>
                <w:szCs w:val="20"/>
              </w:rPr>
              <w:t>feriatus</w:t>
            </w:r>
            <w:proofErr w:type="spellEnd"/>
            <w:r>
              <w:rPr>
                <w:rFonts w:cs="Arial"/>
                <w:sz w:val="20"/>
                <w:szCs w:val="20"/>
              </w:rPr>
              <w:t>), Three-spot Crabs (</w:t>
            </w:r>
            <w:proofErr w:type="spellStart"/>
            <w:r>
              <w:rPr>
                <w:rFonts w:cs="Arial"/>
                <w:i/>
                <w:iCs/>
                <w:sz w:val="20"/>
                <w:szCs w:val="20"/>
              </w:rPr>
              <w:t>Portunus</w:t>
            </w:r>
            <w:proofErr w:type="spellEnd"/>
            <w:r>
              <w:rPr>
                <w:rFonts w:cs="Arial"/>
                <w:i/>
                <w:iCs/>
                <w:sz w:val="20"/>
                <w:szCs w:val="20"/>
              </w:rPr>
              <w:t xml:space="preserve"> </w:t>
            </w:r>
            <w:proofErr w:type="spellStart"/>
            <w:r>
              <w:rPr>
                <w:rFonts w:cs="Arial"/>
                <w:i/>
                <w:iCs/>
                <w:sz w:val="20"/>
                <w:szCs w:val="20"/>
              </w:rPr>
              <w:t>sanguinolentus</w:t>
            </w:r>
            <w:proofErr w:type="spellEnd"/>
            <w:r>
              <w:rPr>
                <w:rFonts w:cs="Arial"/>
                <w:sz w:val="20"/>
                <w:szCs w:val="20"/>
              </w:rPr>
              <w:t xml:space="preserve">) and </w:t>
            </w:r>
            <w:proofErr w:type="spellStart"/>
            <w:r>
              <w:rPr>
                <w:rFonts w:cs="Arial"/>
                <w:sz w:val="20"/>
                <w:szCs w:val="20"/>
              </w:rPr>
              <w:t>Hairyback</w:t>
            </w:r>
            <w:proofErr w:type="spellEnd"/>
            <w:r>
              <w:rPr>
                <w:rFonts w:cs="Arial"/>
                <w:sz w:val="20"/>
                <w:szCs w:val="20"/>
              </w:rPr>
              <w:t xml:space="preserve"> Crabs (</w:t>
            </w:r>
            <w:r>
              <w:rPr>
                <w:rFonts w:cs="Arial"/>
                <w:i/>
                <w:iCs/>
                <w:sz w:val="20"/>
                <w:szCs w:val="20"/>
              </w:rPr>
              <w:t xml:space="preserve">Charybdis </w:t>
            </w:r>
            <w:proofErr w:type="spellStart"/>
            <w:r>
              <w:rPr>
                <w:rFonts w:cs="Arial"/>
                <w:i/>
                <w:iCs/>
                <w:sz w:val="20"/>
                <w:szCs w:val="20"/>
              </w:rPr>
              <w:t>natator</w:t>
            </w:r>
            <w:proofErr w:type="spellEnd"/>
            <w:r>
              <w:rPr>
                <w:rFonts w:cs="Arial"/>
                <w:sz w:val="20"/>
                <w:szCs w:val="20"/>
              </w:rPr>
              <w:t>) (</w:t>
            </w:r>
            <w:hyperlink r:id="rId76" w:history="1">
              <w:r>
                <w:rPr>
                  <w:rStyle w:val="Hyperlink"/>
                  <w:rFonts w:cs="Arial"/>
                  <w:sz w:val="20"/>
                  <w:szCs w:val="20"/>
                </w:rPr>
                <w:t>Jacobsen and Walton 2019</w:t>
              </w:r>
            </w:hyperlink>
            <w:r>
              <w:rPr>
                <w:rFonts w:cs="Arial"/>
                <w:sz w:val="20"/>
                <w:szCs w:val="20"/>
              </w:rPr>
              <w:t xml:space="preserve">). The ecological risk assessment states that only moderate amounts of </w:t>
            </w:r>
            <w:proofErr w:type="spellStart"/>
            <w:r>
              <w:rPr>
                <w:rFonts w:cs="Arial"/>
                <w:sz w:val="20"/>
                <w:szCs w:val="20"/>
              </w:rPr>
              <w:t>byproduct</w:t>
            </w:r>
            <w:proofErr w:type="spellEnd"/>
            <w:r>
              <w:rPr>
                <w:rFonts w:cs="Arial"/>
                <w:sz w:val="20"/>
                <w:szCs w:val="20"/>
              </w:rPr>
              <w:t xml:space="preserve"> are retained in the fishery, with non-target species frequently making up less than 10 tonnes of the total annual catch (</w:t>
            </w:r>
            <w:hyperlink r:id="rId77" w:history="1">
              <w:r>
                <w:rPr>
                  <w:rStyle w:val="Hyperlink"/>
                  <w:rFonts w:cs="Arial"/>
                  <w:sz w:val="20"/>
                  <w:szCs w:val="20"/>
                </w:rPr>
                <w:t>Jacobsen and Walton 2019</w:t>
              </w:r>
            </w:hyperlink>
            <w:r>
              <w:rPr>
                <w:rFonts w:cs="Arial"/>
                <w:sz w:val="20"/>
                <w:szCs w:val="20"/>
              </w:rPr>
              <w:t xml:space="preserve">). It is unclear how these estimates are determined given there is no independent data collection and no provision for fishers to report </w:t>
            </w:r>
            <w:proofErr w:type="spellStart"/>
            <w:r>
              <w:rPr>
                <w:rFonts w:cs="Arial"/>
                <w:sz w:val="20"/>
                <w:szCs w:val="20"/>
              </w:rPr>
              <w:t>byproduct</w:t>
            </w:r>
            <w:proofErr w:type="spellEnd"/>
            <w:r>
              <w:rPr>
                <w:rFonts w:cs="Arial"/>
                <w:sz w:val="20"/>
                <w:szCs w:val="20"/>
              </w:rPr>
              <w:t xml:space="preserve"> in their logbooks. There are also no estimates of potential productivity or estimates of sustainable harvest levels for these species.</w:t>
            </w:r>
          </w:p>
          <w:p w14:paraId="61851787" w14:textId="35FB5FFF" w:rsidR="00121A15" w:rsidRPr="00742C0E" w:rsidRDefault="00121A15" w:rsidP="007C3C42">
            <w:pPr>
              <w:spacing w:before="60" w:after="60"/>
              <w:rPr>
                <w:rFonts w:cs="Arial"/>
                <w:sz w:val="20"/>
                <w:szCs w:val="20"/>
              </w:rPr>
            </w:pPr>
            <w:r w:rsidRPr="002E6AB4">
              <w:rPr>
                <w:rFonts w:cs="Arial"/>
                <w:sz w:val="20"/>
                <w:szCs w:val="20"/>
              </w:rPr>
              <w:t>Three-spot Crabs (</w:t>
            </w:r>
            <w:proofErr w:type="spellStart"/>
            <w:r w:rsidRPr="002E6AB4">
              <w:rPr>
                <w:rFonts w:cs="Arial"/>
                <w:i/>
                <w:sz w:val="20"/>
                <w:szCs w:val="20"/>
              </w:rPr>
              <w:t>Portunus</w:t>
            </w:r>
            <w:proofErr w:type="spellEnd"/>
            <w:r w:rsidRPr="002E6AB4">
              <w:rPr>
                <w:rFonts w:cs="Arial"/>
                <w:i/>
                <w:sz w:val="20"/>
                <w:szCs w:val="20"/>
              </w:rPr>
              <w:t> </w:t>
            </w:r>
            <w:proofErr w:type="spellStart"/>
            <w:r w:rsidRPr="002E6AB4">
              <w:rPr>
                <w:rFonts w:cs="Arial"/>
                <w:i/>
                <w:sz w:val="20"/>
                <w:szCs w:val="20"/>
              </w:rPr>
              <w:t>sanguinolentus</w:t>
            </w:r>
            <w:proofErr w:type="spellEnd"/>
            <w:r w:rsidRPr="002E6AB4">
              <w:rPr>
                <w:rFonts w:cs="Arial"/>
                <w:sz w:val="20"/>
                <w:szCs w:val="20"/>
              </w:rPr>
              <w:t xml:space="preserve">) </w:t>
            </w:r>
            <w:r w:rsidRPr="002E6AB4">
              <w:rPr>
                <w:rFonts w:cs="Arial"/>
                <w:color w:val="000000"/>
                <w:sz w:val="20"/>
                <w:szCs w:val="20"/>
              </w:rPr>
              <w:t xml:space="preserve">are considered the </w:t>
            </w:r>
            <w:proofErr w:type="spellStart"/>
            <w:r w:rsidRPr="002E6AB4">
              <w:rPr>
                <w:rFonts w:cs="Arial"/>
                <w:color w:val="000000"/>
                <w:sz w:val="20"/>
                <w:szCs w:val="20"/>
              </w:rPr>
              <w:t>byproduct</w:t>
            </w:r>
            <w:proofErr w:type="spellEnd"/>
            <w:r w:rsidRPr="002E6AB4">
              <w:rPr>
                <w:rFonts w:cs="Arial"/>
                <w:color w:val="000000"/>
                <w:sz w:val="20"/>
                <w:szCs w:val="20"/>
              </w:rPr>
              <w:t xml:space="preserve"> species most at risk due to increased fishing interest in targeting soft shell crab. The soft shell crab fishery is localised in a restricted fishing area, though catches are taken across a broad fishing area. Fishing intensity by the Blue Swimmer Crab and other fisheries is considered to be moderate, but confidence is low due to limited current data on the level of bycatch in these fisheries </w:t>
            </w:r>
            <w:r w:rsidRPr="002E6AB4">
              <w:rPr>
                <w:rFonts w:cs="Arial"/>
                <w:iCs/>
                <w:noProof/>
                <w:sz w:val="20"/>
                <w:szCs w:val="20"/>
              </w:rPr>
              <w:t>(</w:t>
            </w:r>
            <w:hyperlink r:id="rId78" w:history="1">
              <w:r w:rsidRPr="00742C0E">
                <w:rPr>
                  <w:rStyle w:val="Hyperlink"/>
                  <w:rFonts w:cs="Arial"/>
                  <w:iCs/>
                  <w:noProof/>
                  <w:sz w:val="20"/>
                  <w:szCs w:val="20"/>
                </w:rPr>
                <w:t>QDAF, 2009</w:t>
              </w:r>
            </w:hyperlink>
            <w:r w:rsidRPr="00822445">
              <w:rPr>
                <w:rFonts w:cs="Arial"/>
                <w:iCs/>
                <w:noProof/>
                <w:sz w:val="20"/>
                <w:szCs w:val="20"/>
              </w:rPr>
              <w:t>)</w:t>
            </w:r>
            <w:r w:rsidRPr="00742C0E">
              <w:rPr>
                <w:rFonts w:cs="Arial"/>
                <w:color w:val="000000"/>
                <w:sz w:val="20"/>
                <w:szCs w:val="20"/>
              </w:rPr>
              <w:t>.</w:t>
            </w:r>
            <w:r w:rsidRPr="00742C0E">
              <w:rPr>
                <w:rFonts w:cs="Arial"/>
                <w:sz w:val="20"/>
                <w:szCs w:val="20"/>
              </w:rPr>
              <w:t xml:space="preserve"> </w:t>
            </w:r>
            <w:r w:rsidR="008E1CE0" w:rsidRPr="002E6AB4">
              <w:rPr>
                <w:rFonts w:cs="Arial"/>
                <w:sz w:val="20"/>
                <w:szCs w:val="20"/>
              </w:rPr>
              <w:t>T</w:t>
            </w:r>
            <w:r w:rsidRPr="002E6AB4">
              <w:rPr>
                <w:rFonts w:cs="Arial"/>
                <w:sz w:val="20"/>
                <w:szCs w:val="20"/>
              </w:rPr>
              <w:t xml:space="preserve">he level of Blue Swimmer Crab discard in the trawl fishery has not been quantified, nor has the impact of cryptic mortality or habitat degradation </w:t>
            </w:r>
            <w:r w:rsidRPr="002E6AB4">
              <w:rPr>
                <w:rFonts w:cs="Arial"/>
                <w:iCs/>
                <w:noProof/>
                <w:sz w:val="20"/>
                <w:szCs w:val="20"/>
              </w:rPr>
              <w:t>(</w:t>
            </w:r>
            <w:hyperlink r:id="rId79" w:history="1">
              <w:r w:rsidRPr="00742C0E">
                <w:rPr>
                  <w:rStyle w:val="Hyperlink"/>
                  <w:rFonts w:cs="Arial"/>
                  <w:iCs/>
                  <w:noProof/>
                  <w:sz w:val="20"/>
                  <w:szCs w:val="20"/>
                </w:rPr>
                <w:t>QDAF, 2009</w:t>
              </w:r>
            </w:hyperlink>
            <w:r w:rsidRPr="00822445">
              <w:rPr>
                <w:rFonts w:cs="Arial"/>
                <w:iCs/>
                <w:noProof/>
                <w:sz w:val="20"/>
                <w:szCs w:val="20"/>
              </w:rPr>
              <w:t>)</w:t>
            </w:r>
            <w:r w:rsidRPr="00742C0E">
              <w:rPr>
                <w:rFonts w:cs="Arial"/>
                <w:sz w:val="20"/>
                <w:szCs w:val="20"/>
              </w:rPr>
              <w:t>.</w:t>
            </w:r>
          </w:p>
          <w:p w14:paraId="51CE3E31" w14:textId="77777777" w:rsidR="00121A15" w:rsidRPr="002E6AB4" w:rsidRDefault="00121A15" w:rsidP="007C3C42">
            <w:pPr>
              <w:spacing w:before="60" w:after="60"/>
              <w:rPr>
                <w:rFonts w:cs="Arial"/>
                <w:sz w:val="20"/>
                <w:szCs w:val="20"/>
              </w:rPr>
            </w:pPr>
            <w:r w:rsidRPr="002E6AB4">
              <w:rPr>
                <w:rFonts w:cs="Arial"/>
                <w:sz w:val="20"/>
                <w:szCs w:val="20"/>
              </w:rPr>
              <w:t xml:space="preserve">It is important that all sources of mortality, including mortality associated with the various commercial and non-commercial fisheries, be accounted for in determining sustainable harvest levels for all sectors, and subsequently managing allowable catch levels for the Blue Swimmer Crab Fishery. The sustainability of any harvest of </w:t>
            </w:r>
            <w:proofErr w:type="spellStart"/>
            <w:r w:rsidRPr="002E6AB4">
              <w:rPr>
                <w:rFonts w:cs="Arial"/>
                <w:sz w:val="20"/>
                <w:szCs w:val="20"/>
              </w:rPr>
              <w:t>byproduct</w:t>
            </w:r>
            <w:proofErr w:type="spellEnd"/>
            <w:r w:rsidRPr="002E6AB4">
              <w:rPr>
                <w:rFonts w:cs="Arial"/>
                <w:sz w:val="20"/>
                <w:szCs w:val="20"/>
              </w:rPr>
              <w:t xml:space="preserve"> species should be monitored and managed to ensure it remains sustainable.</w:t>
            </w:r>
          </w:p>
          <w:p w14:paraId="49E476A0" w14:textId="1BBA20DC" w:rsidR="008E1CE0" w:rsidRPr="002E6AB4" w:rsidRDefault="008E1CE0" w:rsidP="00E918D9">
            <w:pPr>
              <w:spacing w:before="60" w:after="60"/>
              <w:rPr>
                <w:rFonts w:cs="Arial"/>
                <w:sz w:val="20"/>
                <w:szCs w:val="20"/>
              </w:rPr>
            </w:pPr>
            <w:r w:rsidRPr="002E6AB4">
              <w:rPr>
                <w:rFonts w:cs="Arial"/>
                <w:sz w:val="20"/>
                <w:szCs w:val="20"/>
              </w:rPr>
              <w:t xml:space="preserve">A Level 1 ecological risk assessment completed in 2019 found that the risk to </w:t>
            </w:r>
            <w:proofErr w:type="spellStart"/>
            <w:r w:rsidRPr="002E6AB4">
              <w:rPr>
                <w:rFonts w:cs="Arial"/>
                <w:sz w:val="20"/>
                <w:szCs w:val="20"/>
              </w:rPr>
              <w:t>byproduct</w:t>
            </w:r>
            <w:proofErr w:type="spellEnd"/>
            <w:r w:rsidRPr="002E6AB4">
              <w:rPr>
                <w:rFonts w:cs="Arial"/>
                <w:sz w:val="20"/>
                <w:szCs w:val="20"/>
              </w:rPr>
              <w:t xml:space="preserve"> species was </w:t>
            </w:r>
            <w:r w:rsidR="00402CC3">
              <w:rPr>
                <w:rFonts w:cs="Arial"/>
                <w:sz w:val="20"/>
                <w:szCs w:val="20"/>
              </w:rPr>
              <w:t>intermediate</w:t>
            </w:r>
            <w:r w:rsidRPr="002E6AB4">
              <w:rPr>
                <w:rFonts w:cs="Arial"/>
                <w:sz w:val="20"/>
                <w:szCs w:val="20"/>
              </w:rPr>
              <w:t>/</w:t>
            </w:r>
            <w:r w:rsidR="00402CC3">
              <w:rPr>
                <w:rFonts w:cs="Arial"/>
                <w:sz w:val="20"/>
                <w:szCs w:val="20"/>
              </w:rPr>
              <w:t>high</w:t>
            </w:r>
            <w:r w:rsidRPr="002E6AB4">
              <w:rPr>
                <w:rFonts w:cs="Arial"/>
                <w:sz w:val="20"/>
                <w:szCs w:val="20"/>
              </w:rPr>
              <w:t xml:space="preserve"> and this issue will be progressed to a Level 2 ERA (</w:t>
            </w:r>
            <w:hyperlink r:id="rId80" w:history="1">
              <w:r w:rsidR="00AA3C7A" w:rsidRPr="00742C0E">
                <w:rPr>
                  <w:rStyle w:val="Hyperlink"/>
                  <w:rFonts w:cs="Arial"/>
                  <w:sz w:val="20"/>
                  <w:szCs w:val="20"/>
                  <w:lang w:eastAsia="en-AU"/>
                </w:rPr>
                <w:t>Jacobsen and Walton 2019</w:t>
              </w:r>
            </w:hyperlink>
            <w:r w:rsidRPr="00822445">
              <w:rPr>
                <w:rFonts w:cs="Arial"/>
                <w:sz w:val="20"/>
                <w:szCs w:val="20"/>
              </w:rPr>
              <w:t>).</w:t>
            </w:r>
            <w:r w:rsidR="00E918D9" w:rsidRPr="00742C0E">
              <w:rPr>
                <w:rFonts w:cs="Arial"/>
                <w:sz w:val="20"/>
                <w:szCs w:val="20"/>
              </w:rPr>
              <w:t xml:space="preserve"> </w:t>
            </w:r>
            <w:r w:rsidR="00B4653B" w:rsidRPr="00742C0E">
              <w:rPr>
                <w:rFonts w:cs="Arial"/>
                <w:sz w:val="20"/>
                <w:szCs w:val="20"/>
              </w:rPr>
              <w:t>The sustainability of any</w:t>
            </w:r>
            <w:r w:rsidR="00B4653B" w:rsidRPr="002E6AB4">
              <w:rPr>
                <w:rFonts w:cs="Arial"/>
                <w:sz w:val="20"/>
                <w:szCs w:val="20"/>
              </w:rPr>
              <w:t xml:space="preserve"> harvest of </w:t>
            </w:r>
            <w:proofErr w:type="spellStart"/>
            <w:r w:rsidR="00B4653B" w:rsidRPr="002E6AB4">
              <w:rPr>
                <w:rFonts w:cs="Arial"/>
                <w:sz w:val="20"/>
                <w:szCs w:val="20"/>
              </w:rPr>
              <w:t>byproduct</w:t>
            </w:r>
            <w:proofErr w:type="spellEnd"/>
            <w:r w:rsidR="00B4653B" w:rsidRPr="002E6AB4">
              <w:rPr>
                <w:rFonts w:cs="Arial"/>
                <w:sz w:val="20"/>
                <w:szCs w:val="20"/>
              </w:rPr>
              <w:t xml:space="preserve"> species should also be monitored and managed to ensure it remains sustainable.</w:t>
            </w:r>
          </w:p>
        </w:tc>
      </w:tr>
      <w:tr w:rsidR="00121A15" w:rsidRPr="002E6AB4" w14:paraId="37262D44" w14:textId="77777777" w:rsidTr="007C3C42">
        <w:trPr>
          <w:cantSplit/>
        </w:trPr>
        <w:tc>
          <w:tcPr>
            <w:tcW w:w="5000" w:type="pct"/>
            <w:gridSpan w:val="2"/>
            <w:shd w:val="clear" w:color="auto" w:fill="DAEEF3"/>
          </w:tcPr>
          <w:p w14:paraId="2929797B" w14:textId="77777777" w:rsidR="00121A15" w:rsidRPr="00822445" w:rsidRDefault="00121A15" w:rsidP="007C3C42">
            <w:pPr>
              <w:spacing w:before="60" w:after="60"/>
              <w:rPr>
                <w:rFonts w:cs="Arial"/>
                <w:sz w:val="20"/>
                <w:szCs w:val="20"/>
              </w:rPr>
            </w:pPr>
            <w:r w:rsidRPr="00822445">
              <w:rPr>
                <w:rFonts w:cs="Arial"/>
                <w:sz w:val="20"/>
                <w:szCs w:val="20"/>
              </w:rPr>
              <w:lastRenderedPageBreak/>
              <w:t xml:space="preserve">(Guidelines 1.1.1 to 1.1.7 should be applied to </w:t>
            </w:r>
            <w:proofErr w:type="spellStart"/>
            <w:r w:rsidRPr="00822445">
              <w:rPr>
                <w:rFonts w:cs="Arial"/>
                <w:sz w:val="20"/>
                <w:szCs w:val="20"/>
              </w:rPr>
              <w:t>byproduct</w:t>
            </w:r>
            <w:proofErr w:type="spellEnd"/>
            <w:r w:rsidRPr="00822445">
              <w:rPr>
                <w:rFonts w:cs="Arial"/>
                <w:sz w:val="20"/>
                <w:szCs w:val="20"/>
              </w:rPr>
              <w:t xml:space="preserve"> species to an appropriate level) </w:t>
            </w:r>
          </w:p>
        </w:tc>
      </w:tr>
      <w:tr w:rsidR="00121A15" w:rsidRPr="002E6AB4" w14:paraId="0A98C8A2" w14:textId="77777777" w:rsidTr="000F3FD6">
        <w:trPr>
          <w:cantSplit/>
        </w:trPr>
        <w:tc>
          <w:tcPr>
            <w:tcW w:w="1485" w:type="pct"/>
          </w:tcPr>
          <w:p w14:paraId="4EA34B6A"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1.1.9 </w:t>
            </w:r>
            <w:r w:rsidRPr="00742C0E">
              <w:rPr>
                <w:rFonts w:cs="Arial"/>
                <w:sz w:val="20"/>
                <w:szCs w:val="20"/>
              </w:rPr>
              <w:t xml:space="preserve">The management response, considering uncertainties in </w:t>
            </w:r>
            <w:r w:rsidRPr="002E6AB4">
              <w:rPr>
                <w:rFonts w:cs="Arial"/>
                <w:sz w:val="20"/>
                <w:szCs w:val="20"/>
              </w:rPr>
              <w:t>the assessment and precautionary management actions, has a high chance of achieving the objective.</w:t>
            </w:r>
          </w:p>
        </w:tc>
        <w:tc>
          <w:tcPr>
            <w:tcW w:w="3515" w:type="pct"/>
            <w:shd w:val="clear" w:color="auto" w:fill="FFC000"/>
          </w:tcPr>
          <w:p w14:paraId="699106CF" w14:textId="77777777" w:rsidR="00121A15" w:rsidRPr="002E6AB4" w:rsidRDefault="00121A15" w:rsidP="007C3C42">
            <w:pPr>
              <w:spacing w:before="60" w:after="60"/>
              <w:rPr>
                <w:rFonts w:cs="Arial"/>
                <w:b/>
                <w:sz w:val="20"/>
                <w:szCs w:val="20"/>
                <w:highlight w:val="yellow"/>
              </w:rPr>
            </w:pPr>
            <w:r w:rsidRPr="002E6AB4">
              <w:rPr>
                <w:rFonts w:cs="Arial"/>
                <w:b/>
                <w:sz w:val="20"/>
                <w:szCs w:val="20"/>
              </w:rPr>
              <w:t>Partially meets</w:t>
            </w:r>
          </w:p>
          <w:p w14:paraId="79569B82" w14:textId="7035EBC2" w:rsidR="00121A15" w:rsidRPr="002E6AB4" w:rsidRDefault="00121A15" w:rsidP="00663490">
            <w:pPr>
              <w:pStyle w:val="body1"/>
              <w:spacing w:before="60" w:after="60"/>
              <w:rPr>
                <w:rFonts w:ascii="Arial" w:hAnsi="Arial" w:cs="Arial"/>
                <w:sz w:val="20"/>
                <w:szCs w:val="20"/>
              </w:rPr>
            </w:pPr>
            <w:r w:rsidRPr="002E6AB4">
              <w:rPr>
                <w:rFonts w:ascii="Arial" w:hAnsi="Arial" w:cs="Arial"/>
                <w:color w:val="000000"/>
                <w:sz w:val="20"/>
                <w:szCs w:val="20"/>
              </w:rPr>
              <w:t>Although the most recent Blue Swimmer Crab stock assessment suggests that current management arrangements are likely to be at ecologically viable levels, there are risks of localised depletion and overall population decline that warrant further investigation.</w:t>
            </w:r>
            <w:r w:rsidR="00A26C18" w:rsidRPr="002E6AB4">
              <w:rPr>
                <w:rFonts w:ascii="Arial" w:hAnsi="Arial" w:cs="Arial"/>
                <w:color w:val="000000"/>
                <w:sz w:val="20"/>
                <w:szCs w:val="20"/>
              </w:rPr>
              <w:t xml:space="preserve"> </w:t>
            </w:r>
            <w:r w:rsidRPr="002E6AB4">
              <w:rPr>
                <w:rFonts w:ascii="Arial" w:hAnsi="Arial" w:cs="Arial"/>
                <w:color w:val="000000"/>
                <w:sz w:val="20"/>
                <w:szCs w:val="20"/>
              </w:rPr>
              <w:t>Three</w:t>
            </w:r>
            <w:r w:rsidRPr="002E6AB4">
              <w:rPr>
                <w:rFonts w:ascii="Arial" w:hAnsi="Arial" w:cs="Arial"/>
                <w:sz w:val="20"/>
                <w:szCs w:val="20"/>
              </w:rPr>
              <w:t>-spot Crabs (</w:t>
            </w:r>
            <w:proofErr w:type="spellStart"/>
            <w:r w:rsidRPr="002E6AB4">
              <w:rPr>
                <w:rFonts w:ascii="Arial" w:hAnsi="Arial" w:cs="Arial"/>
                <w:i/>
                <w:sz w:val="20"/>
                <w:szCs w:val="20"/>
              </w:rPr>
              <w:t>Portunus</w:t>
            </w:r>
            <w:proofErr w:type="spellEnd"/>
            <w:r w:rsidRPr="002E6AB4">
              <w:rPr>
                <w:rFonts w:ascii="Arial" w:hAnsi="Arial" w:cs="Arial"/>
                <w:i/>
                <w:sz w:val="20"/>
                <w:szCs w:val="20"/>
              </w:rPr>
              <w:t> </w:t>
            </w:r>
            <w:proofErr w:type="spellStart"/>
            <w:r w:rsidRPr="002E6AB4">
              <w:rPr>
                <w:rFonts w:ascii="Arial" w:hAnsi="Arial" w:cs="Arial"/>
                <w:i/>
                <w:sz w:val="20"/>
                <w:szCs w:val="20"/>
              </w:rPr>
              <w:t>sanguinolentus</w:t>
            </w:r>
            <w:proofErr w:type="spellEnd"/>
            <w:r w:rsidRPr="002E6AB4">
              <w:rPr>
                <w:rFonts w:ascii="Arial" w:hAnsi="Arial" w:cs="Arial"/>
                <w:sz w:val="20"/>
                <w:szCs w:val="20"/>
              </w:rPr>
              <w:t xml:space="preserve">) </w:t>
            </w:r>
            <w:r w:rsidRPr="002E6AB4">
              <w:rPr>
                <w:rFonts w:ascii="Arial" w:hAnsi="Arial" w:cs="Arial"/>
                <w:color w:val="000000"/>
                <w:sz w:val="20"/>
                <w:szCs w:val="20"/>
              </w:rPr>
              <w:t xml:space="preserve">are a </w:t>
            </w:r>
            <w:proofErr w:type="spellStart"/>
            <w:r w:rsidRPr="002E6AB4">
              <w:rPr>
                <w:rFonts w:ascii="Arial" w:hAnsi="Arial" w:cs="Arial"/>
                <w:color w:val="000000"/>
                <w:sz w:val="20"/>
                <w:szCs w:val="20"/>
              </w:rPr>
              <w:t>byproduct</w:t>
            </w:r>
            <w:proofErr w:type="spellEnd"/>
            <w:r w:rsidRPr="002E6AB4">
              <w:rPr>
                <w:rFonts w:ascii="Arial" w:hAnsi="Arial" w:cs="Arial"/>
                <w:color w:val="000000"/>
                <w:sz w:val="20"/>
                <w:szCs w:val="20"/>
              </w:rPr>
              <w:t xml:space="preserve"> species that is </w:t>
            </w:r>
            <w:r w:rsidR="00663490" w:rsidRPr="002E6AB4">
              <w:rPr>
                <w:rFonts w:ascii="Arial" w:hAnsi="Arial" w:cs="Arial"/>
                <w:color w:val="000000"/>
                <w:sz w:val="20"/>
                <w:szCs w:val="20"/>
              </w:rPr>
              <w:t xml:space="preserve">also considered to be </w:t>
            </w:r>
            <w:r w:rsidRPr="002E6AB4">
              <w:rPr>
                <w:rFonts w:ascii="Arial" w:hAnsi="Arial" w:cs="Arial"/>
                <w:color w:val="000000"/>
                <w:sz w:val="20"/>
                <w:szCs w:val="20"/>
              </w:rPr>
              <w:t xml:space="preserve">at risk due to increased fishing interest in targeting soft shell crab </w:t>
            </w:r>
            <w:r w:rsidRPr="002E6AB4">
              <w:rPr>
                <w:rFonts w:ascii="Arial" w:hAnsi="Arial" w:cs="Arial"/>
                <w:iCs/>
                <w:noProof/>
                <w:sz w:val="20"/>
                <w:szCs w:val="20"/>
              </w:rPr>
              <w:t>(</w:t>
            </w:r>
            <w:hyperlink r:id="rId81" w:history="1">
              <w:r w:rsidRPr="002E6AB4">
                <w:rPr>
                  <w:rStyle w:val="Hyperlink"/>
                  <w:rFonts w:ascii="Arial" w:hAnsi="Arial" w:cs="Arial"/>
                  <w:iCs/>
                  <w:noProof/>
                  <w:sz w:val="20"/>
                  <w:szCs w:val="20"/>
                </w:rPr>
                <w:t>QDAF, 2009</w:t>
              </w:r>
            </w:hyperlink>
            <w:r w:rsidRPr="002E6AB4">
              <w:rPr>
                <w:rFonts w:ascii="Arial" w:hAnsi="Arial" w:cs="Arial"/>
                <w:iCs/>
                <w:noProof/>
                <w:sz w:val="20"/>
                <w:szCs w:val="20"/>
              </w:rPr>
              <w:t>)</w:t>
            </w:r>
            <w:r w:rsidRPr="002E6AB4">
              <w:rPr>
                <w:rFonts w:ascii="Arial" w:hAnsi="Arial" w:cs="Arial"/>
                <w:color w:val="000000"/>
                <w:sz w:val="20"/>
                <w:szCs w:val="20"/>
              </w:rPr>
              <w:t>.</w:t>
            </w:r>
            <w:r w:rsidR="00A26C18" w:rsidRPr="002E6AB4">
              <w:rPr>
                <w:rFonts w:cs="Arial"/>
                <w:color w:val="000000"/>
                <w:sz w:val="20"/>
                <w:szCs w:val="20"/>
              </w:rPr>
              <w:t xml:space="preserve"> </w:t>
            </w:r>
            <w:r w:rsidRPr="002E6AB4">
              <w:rPr>
                <w:rFonts w:ascii="Arial" w:hAnsi="Arial" w:cs="Arial"/>
                <w:color w:val="000000"/>
                <w:sz w:val="20"/>
                <w:szCs w:val="20"/>
              </w:rPr>
              <w:t>The Department considers that data collection and stock assessment requirements for the fishery should be reviewed in conjunction with the review of ecological risk assessments and development of a harvest strategy for the Blue Swimmer Crab Fishery.</w:t>
            </w:r>
          </w:p>
        </w:tc>
      </w:tr>
      <w:tr w:rsidR="00121A15" w:rsidRPr="002E6AB4" w14:paraId="091804C7" w14:textId="77777777" w:rsidTr="007C3C42">
        <w:trPr>
          <w:cantSplit/>
        </w:trPr>
        <w:tc>
          <w:tcPr>
            <w:tcW w:w="5000" w:type="pct"/>
            <w:gridSpan w:val="2"/>
            <w:shd w:val="clear" w:color="auto" w:fill="DAEEF3"/>
          </w:tcPr>
          <w:p w14:paraId="2255B2D0" w14:textId="77777777" w:rsidR="00121A15" w:rsidRPr="00822445" w:rsidRDefault="00121A15" w:rsidP="007C3C42">
            <w:pPr>
              <w:spacing w:before="60" w:after="60"/>
              <w:rPr>
                <w:rFonts w:cs="Arial"/>
                <w:b/>
                <w:bCs/>
                <w:sz w:val="20"/>
                <w:szCs w:val="20"/>
              </w:rPr>
            </w:pPr>
            <w:r w:rsidRPr="00822445">
              <w:rPr>
                <w:rFonts w:cs="Arial"/>
                <w:b/>
                <w:bCs/>
                <w:sz w:val="20"/>
                <w:szCs w:val="20"/>
              </w:rPr>
              <w:t>If overfished, go to Objective 2:</w:t>
            </w:r>
          </w:p>
          <w:p w14:paraId="4CB9A5BC" w14:textId="77777777" w:rsidR="00121A15" w:rsidRPr="002E6AB4" w:rsidRDefault="00121A15" w:rsidP="007C3C42">
            <w:pPr>
              <w:spacing w:before="60" w:after="60"/>
              <w:rPr>
                <w:rFonts w:cs="Arial"/>
                <w:b/>
                <w:bCs/>
                <w:sz w:val="20"/>
                <w:szCs w:val="20"/>
              </w:rPr>
            </w:pPr>
            <w:r w:rsidRPr="002E6AB4">
              <w:rPr>
                <w:rFonts w:cs="Arial"/>
                <w:b/>
                <w:bCs/>
                <w:sz w:val="20"/>
                <w:szCs w:val="20"/>
              </w:rPr>
              <w:t>If not overfished, go to PRINCIPLE 2:</w:t>
            </w:r>
          </w:p>
        </w:tc>
      </w:tr>
      <w:tr w:rsidR="00121A15" w:rsidRPr="002E6AB4" w14:paraId="2346B675" w14:textId="77777777" w:rsidTr="007C3C42">
        <w:trPr>
          <w:cantSplit/>
        </w:trPr>
        <w:tc>
          <w:tcPr>
            <w:tcW w:w="5000" w:type="pct"/>
            <w:gridSpan w:val="2"/>
            <w:shd w:val="clear" w:color="auto" w:fill="B6DDE8"/>
          </w:tcPr>
          <w:p w14:paraId="797BF3D9" w14:textId="77777777" w:rsidR="00121A15" w:rsidRPr="002E6AB4" w:rsidRDefault="00121A15" w:rsidP="007C3C42">
            <w:pPr>
              <w:spacing w:before="60" w:after="60"/>
              <w:rPr>
                <w:rFonts w:cs="Arial"/>
                <w:b/>
                <w:bCs/>
                <w:sz w:val="20"/>
                <w:szCs w:val="20"/>
              </w:rPr>
            </w:pPr>
            <w:r w:rsidRPr="00822445">
              <w:rPr>
                <w:rFonts w:cs="Arial"/>
                <w:b/>
                <w:bCs/>
                <w:sz w:val="20"/>
                <w:szCs w:val="20"/>
              </w:rPr>
              <w:t xml:space="preserve">Objective 2 - </w:t>
            </w:r>
            <w:r w:rsidRPr="00742C0E">
              <w:rPr>
                <w:rFonts w:cs="Arial"/>
                <w:sz w:val="20"/>
                <w:szCs w:val="20"/>
              </w:rPr>
              <w:t xml:space="preserve">Where the fished stock(s) are below a defined reference point, the fishery will be managed to promote recovery to ecologically viable stock levels within nominated timeframes. </w:t>
            </w:r>
          </w:p>
        </w:tc>
      </w:tr>
      <w:tr w:rsidR="00121A15" w:rsidRPr="002E6AB4" w14:paraId="2590244D" w14:textId="77777777" w:rsidTr="007C3C42">
        <w:trPr>
          <w:cantSplit/>
        </w:trPr>
        <w:tc>
          <w:tcPr>
            <w:tcW w:w="5000" w:type="pct"/>
            <w:gridSpan w:val="2"/>
            <w:shd w:val="clear" w:color="auto" w:fill="DAEEF3"/>
          </w:tcPr>
          <w:p w14:paraId="6AD26C43"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Management responses </w:t>
            </w:r>
          </w:p>
        </w:tc>
      </w:tr>
      <w:tr w:rsidR="00121A15" w:rsidRPr="002E6AB4" w14:paraId="27D7FBF4" w14:textId="77777777" w:rsidTr="000F3FD6">
        <w:trPr>
          <w:cantSplit/>
        </w:trPr>
        <w:tc>
          <w:tcPr>
            <w:tcW w:w="1485" w:type="pct"/>
            <w:tcBorders>
              <w:bottom w:val="single" w:sz="4" w:space="0" w:color="auto"/>
            </w:tcBorders>
            <w:shd w:val="clear" w:color="auto" w:fill="auto"/>
          </w:tcPr>
          <w:p w14:paraId="25CD6F6C"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1.2.1 </w:t>
            </w:r>
            <w:r w:rsidRPr="00742C0E">
              <w:rPr>
                <w:rFonts w:cs="Arial"/>
                <w:sz w:val="20"/>
                <w:szCs w:val="20"/>
              </w:rPr>
              <w:t>A precautionary recovery strategy is in place specifying management</w:t>
            </w:r>
            <w:r w:rsidRPr="002E6AB4">
              <w:rPr>
                <w:rFonts w:cs="Arial"/>
                <w:sz w:val="20"/>
                <w:szCs w:val="20"/>
              </w:rPr>
              <w:t xml:space="preserve"> actions, or staged management responses, which are linked to reference points. The recovery strategy should apply until the stock recovers, and should aim for recovery within a specific time period appropriate to the biology of the stock.</w:t>
            </w:r>
          </w:p>
        </w:tc>
        <w:tc>
          <w:tcPr>
            <w:tcW w:w="3515" w:type="pct"/>
            <w:tcBorders>
              <w:bottom w:val="single" w:sz="4" w:space="0" w:color="auto"/>
            </w:tcBorders>
            <w:shd w:val="clear" w:color="auto" w:fill="auto"/>
          </w:tcPr>
          <w:p w14:paraId="553846B8" w14:textId="77777777" w:rsidR="00121A15" w:rsidRPr="002E6AB4" w:rsidRDefault="00121A15" w:rsidP="007C3C42">
            <w:pPr>
              <w:spacing w:before="60" w:after="60"/>
              <w:rPr>
                <w:rFonts w:cs="Arial"/>
                <w:b/>
                <w:sz w:val="20"/>
                <w:szCs w:val="20"/>
              </w:rPr>
            </w:pPr>
            <w:r w:rsidRPr="002E6AB4">
              <w:rPr>
                <w:rFonts w:cs="Arial"/>
                <w:b/>
                <w:sz w:val="20"/>
                <w:szCs w:val="20"/>
              </w:rPr>
              <w:t>N/A</w:t>
            </w:r>
          </w:p>
          <w:p w14:paraId="6AFDDB6E" w14:textId="77777777" w:rsidR="00121A15" w:rsidRPr="002E6AB4" w:rsidRDefault="00121A15" w:rsidP="007C3C42">
            <w:pPr>
              <w:spacing w:before="60" w:after="60"/>
              <w:rPr>
                <w:rFonts w:cs="Arial"/>
                <w:sz w:val="20"/>
                <w:szCs w:val="20"/>
              </w:rPr>
            </w:pPr>
            <w:r w:rsidRPr="002E6AB4">
              <w:rPr>
                <w:rFonts w:cs="Arial"/>
                <w:sz w:val="20"/>
                <w:szCs w:val="20"/>
              </w:rPr>
              <w:t>No stock has been identified as overfished.</w:t>
            </w:r>
          </w:p>
        </w:tc>
      </w:tr>
      <w:tr w:rsidR="00121A15" w:rsidRPr="002E6AB4" w14:paraId="3CE88A15" w14:textId="77777777" w:rsidTr="000F3FD6">
        <w:trPr>
          <w:cantSplit/>
        </w:trPr>
        <w:tc>
          <w:tcPr>
            <w:tcW w:w="1485" w:type="pct"/>
            <w:tcBorders>
              <w:bottom w:val="single" w:sz="4" w:space="0" w:color="auto"/>
            </w:tcBorders>
            <w:shd w:val="clear" w:color="auto" w:fill="auto"/>
          </w:tcPr>
          <w:p w14:paraId="23E9962F"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1.2.2 </w:t>
            </w:r>
            <w:r w:rsidRPr="00742C0E">
              <w:rPr>
                <w:rFonts w:cs="Arial"/>
                <w:sz w:val="20"/>
                <w:szCs w:val="20"/>
              </w:rPr>
              <w:t>If the stock is estimated as being at or below the biological and / or effort bottom line, management responses such as a zero targeted catch, temporary fishery closure or a ‘whole of fishery’ effort or quota reductio</w:t>
            </w:r>
            <w:r w:rsidRPr="002E6AB4">
              <w:rPr>
                <w:rFonts w:cs="Arial"/>
                <w:sz w:val="20"/>
                <w:szCs w:val="20"/>
              </w:rPr>
              <w:t>n are implemented.</w:t>
            </w:r>
          </w:p>
        </w:tc>
        <w:tc>
          <w:tcPr>
            <w:tcW w:w="3515" w:type="pct"/>
            <w:tcBorders>
              <w:bottom w:val="single" w:sz="4" w:space="0" w:color="auto"/>
            </w:tcBorders>
            <w:shd w:val="clear" w:color="auto" w:fill="auto"/>
          </w:tcPr>
          <w:p w14:paraId="53335B0C" w14:textId="77777777" w:rsidR="00121A15" w:rsidRPr="002E6AB4" w:rsidRDefault="00121A15" w:rsidP="007C3C42">
            <w:pPr>
              <w:spacing w:before="60" w:after="60"/>
              <w:rPr>
                <w:rFonts w:cs="Arial"/>
                <w:b/>
                <w:sz w:val="20"/>
                <w:szCs w:val="20"/>
              </w:rPr>
            </w:pPr>
            <w:r w:rsidRPr="002E6AB4">
              <w:rPr>
                <w:rFonts w:cs="Arial"/>
                <w:b/>
                <w:sz w:val="20"/>
                <w:szCs w:val="20"/>
              </w:rPr>
              <w:t>N/A</w:t>
            </w:r>
          </w:p>
          <w:p w14:paraId="7438AA42" w14:textId="77777777" w:rsidR="00121A15" w:rsidRPr="002E6AB4" w:rsidRDefault="00121A15" w:rsidP="007C3C42">
            <w:pPr>
              <w:spacing w:before="60" w:after="60"/>
              <w:rPr>
                <w:rFonts w:cs="Arial"/>
                <w:sz w:val="20"/>
                <w:szCs w:val="20"/>
              </w:rPr>
            </w:pPr>
            <w:r w:rsidRPr="002E6AB4">
              <w:rPr>
                <w:rFonts w:cs="Arial"/>
                <w:sz w:val="20"/>
                <w:szCs w:val="20"/>
              </w:rPr>
              <w:t>No stock has been identified as overfished.</w:t>
            </w:r>
          </w:p>
        </w:tc>
      </w:tr>
      <w:tr w:rsidR="00121A15" w:rsidRPr="002E6AB4" w14:paraId="445BDFFE" w14:textId="77777777" w:rsidTr="007C3C42">
        <w:trPr>
          <w:cantSplit/>
        </w:trPr>
        <w:tc>
          <w:tcPr>
            <w:tcW w:w="5000" w:type="pct"/>
            <w:gridSpan w:val="2"/>
            <w:tcBorders>
              <w:top w:val="single" w:sz="4" w:space="0" w:color="auto"/>
            </w:tcBorders>
            <w:shd w:val="clear" w:color="auto" w:fill="B2A1C7"/>
          </w:tcPr>
          <w:p w14:paraId="400614E1" w14:textId="77777777" w:rsidR="00121A15" w:rsidRPr="00742C0E" w:rsidRDefault="00121A15" w:rsidP="007C3C42">
            <w:pPr>
              <w:autoSpaceDE w:val="0"/>
              <w:autoSpaceDN w:val="0"/>
              <w:adjustRightInd w:val="0"/>
              <w:spacing w:before="60" w:after="60"/>
              <w:rPr>
                <w:rFonts w:cs="Arial"/>
                <w:sz w:val="20"/>
                <w:szCs w:val="20"/>
              </w:rPr>
            </w:pPr>
            <w:r w:rsidRPr="00822445">
              <w:rPr>
                <w:rFonts w:cs="Arial"/>
                <w:b/>
                <w:bCs/>
                <w:sz w:val="20"/>
                <w:szCs w:val="20"/>
              </w:rPr>
              <w:t xml:space="preserve">PRINCIPLE 2 - </w:t>
            </w:r>
            <w:r w:rsidRPr="00742C0E">
              <w:rPr>
                <w:rFonts w:cs="Arial"/>
                <w:sz w:val="20"/>
                <w:szCs w:val="20"/>
              </w:rPr>
              <w:t>Fishing operations should be managed to minimise their impact on the structure, productivity, function and biological diversity of the ecosystem.</w:t>
            </w:r>
          </w:p>
        </w:tc>
      </w:tr>
      <w:tr w:rsidR="00121A15" w:rsidRPr="002E6AB4" w14:paraId="6C4500E0" w14:textId="77777777" w:rsidTr="007C3C42">
        <w:trPr>
          <w:cantSplit/>
        </w:trPr>
        <w:tc>
          <w:tcPr>
            <w:tcW w:w="5000" w:type="pct"/>
            <w:gridSpan w:val="2"/>
            <w:shd w:val="clear" w:color="auto" w:fill="CCC0D9"/>
          </w:tcPr>
          <w:p w14:paraId="13ACEE77" w14:textId="77777777" w:rsidR="00121A15" w:rsidRPr="00742C0E" w:rsidRDefault="00121A15" w:rsidP="007C3C42">
            <w:pPr>
              <w:autoSpaceDE w:val="0"/>
              <w:autoSpaceDN w:val="0"/>
              <w:adjustRightInd w:val="0"/>
              <w:spacing w:before="60" w:after="60"/>
              <w:rPr>
                <w:rFonts w:cs="Arial"/>
                <w:sz w:val="20"/>
                <w:szCs w:val="20"/>
              </w:rPr>
            </w:pPr>
            <w:r w:rsidRPr="00822445">
              <w:rPr>
                <w:rFonts w:cs="Arial"/>
                <w:b/>
                <w:bCs/>
                <w:sz w:val="20"/>
                <w:szCs w:val="20"/>
              </w:rPr>
              <w:t xml:space="preserve">Objective 1 - </w:t>
            </w:r>
            <w:r w:rsidRPr="00742C0E">
              <w:rPr>
                <w:rFonts w:cs="Arial"/>
                <w:sz w:val="20"/>
                <w:szCs w:val="20"/>
              </w:rPr>
              <w:t>The fishery is conducted in a manner that does not threaten bycatch species.</w:t>
            </w:r>
          </w:p>
        </w:tc>
      </w:tr>
      <w:tr w:rsidR="00121A15" w:rsidRPr="002E6AB4" w14:paraId="581128E4" w14:textId="77777777" w:rsidTr="007C3C42">
        <w:trPr>
          <w:cantSplit/>
        </w:trPr>
        <w:tc>
          <w:tcPr>
            <w:tcW w:w="5000" w:type="pct"/>
            <w:gridSpan w:val="2"/>
            <w:shd w:val="clear" w:color="auto" w:fill="E5DFEC"/>
          </w:tcPr>
          <w:p w14:paraId="2E3F93AD"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Information requirements</w:t>
            </w:r>
          </w:p>
        </w:tc>
      </w:tr>
      <w:tr w:rsidR="00121A15" w:rsidRPr="002E6AB4" w14:paraId="558693C5" w14:textId="77777777" w:rsidTr="00663490">
        <w:trPr>
          <w:cantSplit/>
        </w:trPr>
        <w:tc>
          <w:tcPr>
            <w:tcW w:w="1485" w:type="pct"/>
          </w:tcPr>
          <w:p w14:paraId="255A92E3" w14:textId="77777777" w:rsidR="00121A15" w:rsidRPr="00742C0E" w:rsidRDefault="00121A15" w:rsidP="007C3C42">
            <w:pPr>
              <w:spacing w:before="60" w:after="60"/>
              <w:rPr>
                <w:rFonts w:cs="Arial"/>
                <w:sz w:val="20"/>
                <w:szCs w:val="20"/>
              </w:rPr>
            </w:pPr>
            <w:r w:rsidRPr="00822445">
              <w:rPr>
                <w:rFonts w:cs="Arial"/>
                <w:b/>
                <w:bCs/>
                <w:i/>
                <w:iCs/>
                <w:sz w:val="20"/>
                <w:szCs w:val="20"/>
              </w:rPr>
              <w:lastRenderedPageBreak/>
              <w:t xml:space="preserve">2.1.1 </w:t>
            </w:r>
            <w:r w:rsidRPr="00742C0E">
              <w:rPr>
                <w:rFonts w:cs="Arial"/>
                <w:sz w:val="20"/>
                <w:szCs w:val="20"/>
              </w:rPr>
              <w:t>Reliable information, appropriate to the scale of the fishery, is collected on the composition and abundance of bycatch.</w:t>
            </w:r>
          </w:p>
        </w:tc>
        <w:tc>
          <w:tcPr>
            <w:tcW w:w="3515" w:type="pct"/>
            <w:shd w:val="clear" w:color="auto" w:fill="FFC000"/>
          </w:tcPr>
          <w:p w14:paraId="1990A03E" w14:textId="77777777" w:rsidR="008D1E39" w:rsidRDefault="008D1E39" w:rsidP="008D1E39">
            <w:pPr>
              <w:spacing w:before="60" w:after="60"/>
              <w:rPr>
                <w:rFonts w:cs="Arial"/>
                <w:b/>
                <w:sz w:val="20"/>
                <w:szCs w:val="20"/>
              </w:rPr>
            </w:pPr>
            <w:r>
              <w:rPr>
                <w:rFonts w:cs="Arial"/>
                <w:b/>
                <w:sz w:val="20"/>
                <w:szCs w:val="20"/>
              </w:rPr>
              <w:t>Partially meets</w:t>
            </w:r>
          </w:p>
          <w:p w14:paraId="0F309310" w14:textId="5FA452A7" w:rsidR="00121A15" w:rsidRPr="002E6AB4" w:rsidRDefault="008D1E39" w:rsidP="007C3C42">
            <w:pPr>
              <w:spacing w:before="60" w:after="60"/>
              <w:rPr>
                <w:rFonts w:cs="Arial"/>
                <w:sz w:val="20"/>
                <w:szCs w:val="20"/>
              </w:rPr>
            </w:pPr>
            <w:r>
              <w:rPr>
                <w:rFonts w:cs="Arial"/>
                <w:sz w:val="20"/>
                <w:szCs w:val="20"/>
              </w:rPr>
              <w:t>The majority of bycatch in the fishery consists of inshore fin fish and smaller invertebrates accessing the bait placed in the trap. Bycatch from crab fishing has been known to include fin fish such as bream, catfish, Gold Spot Grouper</w:t>
            </w:r>
            <w:r w:rsidR="0039546B">
              <w:rPr>
                <w:rFonts w:cs="Arial"/>
                <w:sz w:val="20"/>
                <w:szCs w:val="20"/>
              </w:rPr>
              <w:t xml:space="preserve"> (</w:t>
            </w:r>
            <w:proofErr w:type="spellStart"/>
            <w:r w:rsidR="0039546B" w:rsidRPr="00663490">
              <w:rPr>
                <w:rFonts w:cs="Arial"/>
                <w:i/>
                <w:sz w:val="20"/>
                <w:szCs w:val="20"/>
              </w:rPr>
              <w:t>Epinephelus</w:t>
            </w:r>
            <w:proofErr w:type="spellEnd"/>
            <w:r w:rsidR="0039546B" w:rsidRPr="00663490">
              <w:rPr>
                <w:rFonts w:cs="Arial"/>
                <w:i/>
                <w:sz w:val="20"/>
                <w:szCs w:val="20"/>
              </w:rPr>
              <w:t xml:space="preserve"> </w:t>
            </w:r>
            <w:proofErr w:type="spellStart"/>
            <w:r w:rsidR="0039546B" w:rsidRPr="00663490">
              <w:rPr>
                <w:rFonts w:cs="Arial"/>
                <w:i/>
                <w:sz w:val="20"/>
                <w:szCs w:val="20"/>
              </w:rPr>
              <w:t>coioides</w:t>
            </w:r>
            <w:proofErr w:type="spellEnd"/>
            <w:r w:rsidR="0039546B">
              <w:rPr>
                <w:rFonts w:cs="Arial"/>
                <w:sz w:val="20"/>
                <w:szCs w:val="20"/>
              </w:rPr>
              <w:t>)</w:t>
            </w:r>
            <w:r>
              <w:rPr>
                <w:rFonts w:cs="Arial"/>
                <w:sz w:val="20"/>
                <w:szCs w:val="20"/>
              </w:rPr>
              <w:t>, Queensland Groper</w:t>
            </w:r>
            <w:r w:rsidR="0039546B">
              <w:rPr>
                <w:rFonts w:cs="Arial"/>
                <w:sz w:val="20"/>
                <w:szCs w:val="20"/>
              </w:rPr>
              <w:t xml:space="preserve"> (</w:t>
            </w:r>
            <w:proofErr w:type="spellStart"/>
            <w:r w:rsidR="0039546B" w:rsidRPr="00663490">
              <w:rPr>
                <w:rFonts w:cs="Arial"/>
                <w:i/>
                <w:sz w:val="20"/>
                <w:szCs w:val="20"/>
              </w:rPr>
              <w:t>Epinephelus</w:t>
            </w:r>
            <w:proofErr w:type="spellEnd"/>
            <w:r w:rsidR="0039546B" w:rsidRPr="00663490">
              <w:rPr>
                <w:rFonts w:cs="Arial"/>
                <w:i/>
                <w:sz w:val="20"/>
                <w:szCs w:val="20"/>
              </w:rPr>
              <w:t xml:space="preserve"> </w:t>
            </w:r>
            <w:proofErr w:type="spellStart"/>
            <w:r w:rsidR="0039546B" w:rsidRPr="00663490">
              <w:rPr>
                <w:rFonts w:cs="Arial"/>
                <w:i/>
                <w:sz w:val="20"/>
                <w:szCs w:val="20"/>
              </w:rPr>
              <w:t>lanceolatus</w:t>
            </w:r>
            <w:proofErr w:type="spellEnd"/>
            <w:r w:rsidR="0039546B">
              <w:rPr>
                <w:rFonts w:cs="Arial"/>
                <w:sz w:val="20"/>
                <w:szCs w:val="20"/>
              </w:rPr>
              <w:t>)</w:t>
            </w:r>
            <w:r>
              <w:rPr>
                <w:rFonts w:cs="Arial"/>
                <w:sz w:val="20"/>
                <w:szCs w:val="20"/>
              </w:rPr>
              <w:t>, Sleepy Cod</w:t>
            </w:r>
            <w:r w:rsidR="0039546B">
              <w:rPr>
                <w:rFonts w:cs="Arial"/>
                <w:sz w:val="20"/>
                <w:szCs w:val="20"/>
              </w:rPr>
              <w:t xml:space="preserve"> (</w:t>
            </w:r>
            <w:proofErr w:type="spellStart"/>
            <w:r w:rsidR="0039546B" w:rsidRPr="00663490">
              <w:rPr>
                <w:rFonts w:cs="Arial"/>
                <w:i/>
                <w:sz w:val="20"/>
                <w:szCs w:val="20"/>
              </w:rPr>
              <w:t>Oxyeleotris</w:t>
            </w:r>
            <w:proofErr w:type="spellEnd"/>
            <w:r w:rsidR="0039546B" w:rsidRPr="00663490">
              <w:rPr>
                <w:rFonts w:cs="Arial"/>
                <w:i/>
                <w:sz w:val="20"/>
                <w:szCs w:val="20"/>
              </w:rPr>
              <w:t xml:space="preserve"> </w:t>
            </w:r>
            <w:proofErr w:type="spellStart"/>
            <w:r w:rsidR="0039546B" w:rsidRPr="00663490">
              <w:rPr>
                <w:rFonts w:cs="Arial"/>
                <w:i/>
                <w:sz w:val="20"/>
                <w:szCs w:val="20"/>
              </w:rPr>
              <w:t>lineolata</w:t>
            </w:r>
            <w:proofErr w:type="spellEnd"/>
            <w:r w:rsidR="0039546B">
              <w:rPr>
                <w:rFonts w:cs="Arial"/>
                <w:sz w:val="20"/>
                <w:szCs w:val="20"/>
              </w:rPr>
              <w:t>)</w:t>
            </w:r>
            <w:r>
              <w:rPr>
                <w:rFonts w:cs="Arial"/>
                <w:sz w:val="20"/>
                <w:szCs w:val="20"/>
              </w:rPr>
              <w:t xml:space="preserve">, mullet, </w:t>
            </w:r>
            <w:proofErr w:type="spellStart"/>
            <w:r>
              <w:rPr>
                <w:rFonts w:cs="Arial"/>
                <w:sz w:val="20"/>
                <w:szCs w:val="20"/>
              </w:rPr>
              <w:t>sweetlip</w:t>
            </w:r>
            <w:proofErr w:type="spellEnd"/>
            <w:r>
              <w:rPr>
                <w:rFonts w:cs="Arial"/>
                <w:sz w:val="20"/>
                <w:szCs w:val="20"/>
              </w:rPr>
              <w:t xml:space="preserve">, grunter, and Squire </w:t>
            </w:r>
            <w:r w:rsidR="0039546B">
              <w:rPr>
                <w:rFonts w:cs="Arial"/>
                <w:sz w:val="20"/>
                <w:szCs w:val="20"/>
              </w:rPr>
              <w:t>(</w:t>
            </w:r>
            <w:proofErr w:type="spellStart"/>
            <w:r w:rsidR="0039546B" w:rsidRPr="00663490">
              <w:rPr>
                <w:rFonts w:cs="Arial"/>
                <w:i/>
                <w:sz w:val="20"/>
                <w:szCs w:val="20"/>
              </w:rPr>
              <w:t>Pagrus</w:t>
            </w:r>
            <w:proofErr w:type="spellEnd"/>
            <w:r w:rsidR="0039546B" w:rsidRPr="00663490">
              <w:rPr>
                <w:rFonts w:cs="Arial"/>
                <w:i/>
                <w:sz w:val="20"/>
                <w:szCs w:val="20"/>
              </w:rPr>
              <w:t xml:space="preserve"> </w:t>
            </w:r>
            <w:proofErr w:type="spellStart"/>
            <w:r w:rsidR="0039546B" w:rsidRPr="00663490">
              <w:rPr>
                <w:rFonts w:cs="Arial"/>
                <w:i/>
                <w:sz w:val="20"/>
                <w:szCs w:val="20"/>
              </w:rPr>
              <w:t>auratus</w:t>
            </w:r>
            <w:proofErr w:type="spellEnd"/>
            <w:r w:rsidR="0039546B">
              <w:rPr>
                <w:rFonts w:cs="Arial"/>
                <w:sz w:val="20"/>
                <w:szCs w:val="20"/>
              </w:rPr>
              <w:t xml:space="preserve">) </w:t>
            </w:r>
            <w:r>
              <w:rPr>
                <w:rFonts w:cs="Arial"/>
                <w:sz w:val="20"/>
                <w:szCs w:val="20"/>
              </w:rPr>
              <w:t>with sharks, rays and eels caught with less frequency. While fishers are not permitted to retain product other than crabs under their crab fishery licences, anecdotal evidence suggests that a portion of the non-target catch is used to re-bait pots. The extent to which bycatch is used to re-bait pots is unknown but QDAF has stated that the quantities of bycatch taken from the fishery suggests that this represents more of a compliance risk than a sustainability risk (</w:t>
            </w:r>
            <w:hyperlink r:id="rId82" w:history="1">
              <w:r>
                <w:rPr>
                  <w:rStyle w:val="Hyperlink"/>
                  <w:rFonts w:cs="Arial"/>
                  <w:sz w:val="20"/>
                  <w:szCs w:val="20"/>
                </w:rPr>
                <w:t>Jacobsen and Walton 2019</w:t>
              </w:r>
            </w:hyperlink>
            <w:r>
              <w:rPr>
                <w:rFonts w:cs="Arial"/>
                <w:sz w:val="20"/>
                <w:szCs w:val="20"/>
              </w:rPr>
              <w:t>). Given there is no independent data collection and no provision for fishers to report bycatch, it is unclear how these estimates of bycatch are determined.</w:t>
            </w:r>
          </w:p>
        </w:tc>
      </w:tr>
      <w:tr w:rsidR="00121A15" w:rsidRPr="002E6AB4" w14:paraId="71DF748C" w14:textId="77777777" w:rsidTr="007C3C42">
        <w:trPr>
          <w:cantSplit/>
        </w:trPr>
        <w:tc>
          <w:tcPr>
            <w:tcW w:w="5000" w:type="pct"/>
            <w:gridSpan w:val="2"/>
            <w:shd w:val="clear" w:color="auto" w:fill="E5DFEC"/>
          </w:tcPr>
          <w:p w14:paraId="26DFC6EF" w14:textId="77777777" w:rsidR="00121A15" w:rsidRPr="00822445" w:rsidRDefault="00121A15" w:rsidP="00E55D6A">
            <w:pPr>
              <w:keepNext/>
              <w:spacing w:before="60" w:after="60"/>
              <w:rPr>
                <w:rFonts w:cs="Arial"/>
                <w:b/>
                <w:bCs/>
                <w:i/>
                <w:iCs/>
                <w:sz w:val="20"/>
                <w:szCs w:val="20"/>
              </w:rPr>
            </w:pPr>
            <w:r w:rsidRPr="00822445">
              <w:rPr>
                <w:rFonts w:cs="Arial"/>
                <w:b/>
                <w:bCs/>
                <w:i/>
                <w:iCs/>
                <w:sz w:val="20"/>
                <w:szCs w:val="20"/>
              </w:rPr>
              <w:t xml:space="preserve">Assessment </w:t>
            </w:r>
          </w:p>
        </w:tc>
      </w:tr>
      <w:tr w:rsidR="00121A15" w:rsidRPr="002E6AB4" w14:paraId="6FE7E989" w14:textId="77777777" w:rsidTr="000F3FD6">
        <w:trPr>
          <w:cantSplit/>
        </w:trPr>
        <w:tc>
          <w:tcPr>
            <w:tcW w:w="1485" w:type="pct"/>
          </w:tcPr>
          <w:p w14:paraId="248701C4" w14:textId="77777777" w:rsidR="00121A15" w:rsidRPr="00742C0E" w:rsidRDefault="00121A15" w:rsidP="007C3C42">
            <w:pPr>
              <w:spacing w:before="60" w:after="60"/>
              <w:rPr>
                <w:rFonts w:cs="Arial"/>
                <w:sz w:val="20"/>
                <w:szCs w:val="20"/>
              </w:rPr>
            </w:pPr>
            <w:r w:rsidRPr="00822445">
              <w:rPr>
                <w:rFonts w:cs="Arial"/>
                <w:b/>
                <w:bCs/>
                <w:i/>
                <w:iCs/>
                <w:sz w:val="20"/>
                <w:szCs w:val="20"/>
              </w:rPr>
              <w:t xml:space="preserve">2.1.2 </w:t>
            </w:r>
            <w:r w:rsidRPr="00742C0E">
              <w:rPr>
                <w:rFonts w:cs="Arial"/>
                <w:sz w:val="20"/>
                <w:szCs w:val="20"/>
              </w:rPr>
              <w:t>There is a risk analysis of the bycatch with respect to its vulnerability to fishing.</w:t>
            </w:r>
          </w:p>
        </w:tc>
        <w:tc>
          <w:tcPr>
            <w:tcW w:w="3515" w:type="pct"/>
            <w:shd w:val="clear" w:color="auto" w:fill="FFC000"/>
          </w:tcPr>
          <w:p w14:paraId="6A5B8D0C" w14:textId="059C1BB8" w:rsidR="00121A15" w:rsidRPr="002E6AB4" w:rsidRDefault="00714D22" w:rsidP="007C3C42">
            <w:pPr>
              <w:spacing w:before="60" w:after="60"/>
              <w:rPr>
                <w:rFonts w:cs="Arial"/>
                <w:b/>
                <w:sz w:val="20"/>
                <w:szCs w:val="20"/>
              </w:rPr>
            </w:pPr>
            <w:r w:rsidRPr="002E6AB4">
              <w:rPr>
                <w:rFonts w:cs="Arial"/>
                <w:b/>
                <w:sz w:val="20"/>
                <w:szCs w:val="20"/>
              </w:rPr>
              <w:t>Partially</w:t>
            </w:r>
            <w:r w:rsidR="00121A15" w:rsidRPr="002E6AB4">
              <w:rPr>
                <w:rFonts w:cs="Arial"/>
                <w:b/>
                <w:sz w:val="20"/>
                <w:szCs w:val="20"/>
              </w:rPr>
              <w:t xml:space="preserve"> meet</w:t>
            </w:r>
            <w:r w:rsidRPr="002E6AB4">
              <w:rPr>
                <w:rFonts w:cs="Arial"/>
                <w:b/>
                <w:sz w:val="20"/>
                <w:szCs w:val="20"/>
              </w:rPr>
              <w:t>s</w:t>
            </w:r>
          </w:p>
          <w:p w14:paraId="24FFEB69" w14:textId="2CC6AD80" w:rsidR="004E3FD4" w:rsidRDefault="004E3FD4" w:rsidP="004E3FD4">
            <w:pPr>
              <w:spacing w:before="60" w:after="60"/>
              <w:rPr>
                <w:rFonts w:cs="Arial"/>
                <w:sz w:val="20"/>
                <w:szCs w:val="20"/>
              </w:rPr>
            </w:pPr>
            <w:r>
              <w:rPr>
                <w:rFonts w:cs="Arial"/>
                <w:sz w:val="20"/>
                <w:szCs w:val="20"/>
              </w:rPr>
              <w:t xml:space="preserve">The most recent ecological risk assessment considered bycatch to be at intermediate risk from the fishery </w:t>
            </w:r>
            <w:r>
              <w:rPr>
                <w:rFonts w:cs="Arial"/>
                <w:iCs/>
                <w:noProof/>
                <w:sz w:val="20"/>
                <w:szCs w:val="20"/>
              </w:rPr>
              <w:t>(</w:t>
            </w:r>
            <w:hyperlink r:id="rId83" w:history="1">
              <w:r>
                <w:rPr>
                  <w:rStyle w:val="Hyperlink"/>
                  <w:rFonts w:cs="Arial"/>
                  <w:sz w:val="20"/>
                  <w:szCs w:val="20"/>
                  <w:lang w:eastAsia="en-AU"/>
                </w:rPr>
                <w:t>Jacobsen and Walton 2019</w:t>
              </w:r>
            </w:hyperlink>
            <w:r>
              <w:rPr>
                <w:rFonts w:cs="Arial"/>
                <w:iCs/>
                <w:noProof/>
                <w:sz w:val="20"/>
                <w:szCs w:val="20"/>
              </w:rPr>
              <w:t>)</w:t>
            </w:r>
            <w:r>
              <w:rPr>
                <w:rFonts w:cs="Arial"/>
                <w:sz w:val="20"/>
                <w:szCs w:val="20"/>
              </w:rPr>
              <w:t xml:space="preserve">. The assessment also noted there were key knowledge gaps regarding risks to bycatch. QDAF has undertaken to address these gaps through its </w:t>
            </w:r>
            <w:r>
              <w:rPr>
                <w:rFonts w:cs="Arial"/>
                <w:i/>
                <w:sz w:val="20"/>
                <w:szCs w:val="20"/>
              </w:rPr>
              <w:t>Fisheries Queensland Monitoring and Research Plan</w:t>
            </w:r>
            <w:r>
              <w:rPr>
                <w:rFonts w:cs="Arial"/>
                <w:sz w:val="20"/>
                <w:szCs w:val="20"/>
              </w:rPr>
              <w:t xml:space="preserve"> and is updating its ecological risk assessments to better guide ecological risk management in the fishery.</w:t>
            </w:r>
          </w:p>
          <w:p w14:paraId="7EAA8CC9" w14:textId="680A7BFB" w:rsidR="00121A15" w:rsidRPr="002E6AB4" w:rsidRDefault="004E3FD4" w:rsidP="00663490">
            <w:pPr>
              <w:rPr>
                <w:rFonts w:cs="Arial"/>
                <w:sz w:val="20"/>
              </w:rPr>
            </w:pPr>
            <w:r>
              <w:rPr>
                <w:rFonts w:cs="Arial"/>
                <w:sz w:val="20"/>
                <w:szCs w:val="20"/>
              </w:rPr>
              <w:t>The Department considers it important that risks be identified and managed in a precautionary manner as soon as possible. Ongoing assessment, monitoring and management of risk will also depend on having quality information. A system to ensure robust information is available should also be implemented.</w:t>
            </w:r>
          </w:p>
        </w:tc>
      </w:tr>
      <w:tr w:rsidR="00121A15" w:rsidRPr="002E6AB4" w14:paraId="5B122360" w14:textId="77777777" w:rsidTr="007C3C42">
        <w:trPr>
          <w:cantSplit/>
        </w:trPr>
        <w:tc>
          <w:tcPr>
            <w:tcW w:w="5000" w:type="pct"/>
            <w:gridSpan w:val="2"/>
            <w:shd w:val="clear" w:color="auto" w:fill="E5DFEC"/>
          </w:tcPr>
          <w:p w14:paraId="2EF729FA" w14:textId="77777777" w:rsidR="00121A15" w:rsidRPr="00822445" w:rsidRDefault="00121A15" w:rsidP="00E55D6A">
            <w:pPr>
              <w:keepNext/>
              <w:spacing w:before="60" w:after="60"/>
              <w:rPr>
                <w:rFonts w:cs="Arial"/>
                <w:b/>
                <w:bCs/>
                <w:i/>
                <w:iCs/>
                <w:sz w:val="20"/>
                <w:szCs w:val="20"/>
              </w:rPr>
            </w:pPr>
            <w:r w:rsidRPr="00822445">
              <w:rPr>
                <w:rFonts w:cs="Arial"/>
                <w:b/>
                <w:bCs/>
                <w:i/>
                <w:iCs/>
                <w:sz w:val="20"/>
                <w:szCs w:val="20"/>
              </w:rPr>
              <w:t>Management responses</w:t>
            </w:r>
          </w:p>
        </w:tc>
      </w:tr>
      <w:tr w:rsidR="00121A15" w:rsidRPr="002E6AB4" w14:paraId="77FDF4E8" w14:textId="77777777" w:rsidTr="000F3FD6">
        <w:trPr>
          <w:cantSplit/>
        </w:trPr>
        <w:tc>
          <w:tcPr>
            <w:tcW w:w="1485" w:type="pct"/>
          </w:tcPr>
          <w:p w14:paraId="61E4059F"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2.1.3 </w:t>
            </w:r>
            <w:r w:rsidRPr="00822445">
              <w:rPr>
                <w:rFonts w:cs="Arial"/>
                <w:sz w:val="20"/>
                <w:szCs w:val="20"/>
              </w:rPr>
              <w:t xml:space="preserve">Measures </w:t>
            </w:r>
            <w:r w:rsidRPr="00742C0E">
              <w:rPr>
                <w:rFonts w:cs="Arial"/>
                <w:sz w:val="20"/>
                <w:szCs w:val="20"/>
              </w:rPr>
              <w:t>are in place to avoid capture and mortality of bycatch species unless it is determined that the level of catch is sustainable (except in relation to endangered, threatened or protected species). Steps must be taken to develop suitable technology if none is</w:t>
            </w:r>
            <w:r w:rsidRPr="002E6AB4">
              <w:rPr>
                <w:rFonts w:cs="Arial"/>
                <w:sz w:val="20"/>
                <w:szCs w:val="20"/>
              </w:rPr>
              <w:t xml:space="preserve"> available.</w:t>
            </w:r>
          </w:p>
        </w:tc>
        <w:tc>
          <w:tcPr>
            <w:tcW w:w="3515" w:type="pct"/>
            <w:shd w:val="clear" w:color="auto" w:fill="FF0000"/>
          </w:tcPr>
          <w:p w14:paraId="03B8863F" w14:textId="77777777" w:rsidR="00121A15" w:rsidRPr="002E6AB4" w:rsidRDefault="00121A15" w:rsidP="007C3C42">
            <w:pPr>
              <w:spacing w:before="60" w:after="60"/>
              <w:rPr>
                <w:rFonts w:cs="Arial"/>
                <w:sz w:val="20"/>
                <w:szCs w:val="20"/>
              </w:rPr>
            </w:pPr>
            <w:r w:rsidRPr="002E6AB4">
              <w:rPr>
                <w:rFonts w:cs="Arial"/>
                <w:b/>
                <w:sz w:val="20"/>
                <w:szCs w:val="20"/>
              </w:rPr>
              <w:t>Does not meet</w:t>
            </w:r>
          </w:p>
          <w:p w14:paraId="12688DB9" w14:textId="7279ACFC" w:rsidR="00F7763D" w:rsidRPr="00742C0E" w:rsidRDefault="00B03FFD" w:rsidP="00F7763D">
            <w:pPr>
              <w:pStyle w:val="CommentText"/>
              <w:spacing w:before="60" w:after="60"/>
              <w:rPr>
                <w:rFonts w:ascii="Arial" w:eastAsia="Calibri" w:hAnsi="Arial" w:cs="Arial"/>
                <w:lang w:eastAsia="en-US"/>
              </w:rPr>
            </w:pPr>
            <w:r>
              <w:rPr>
                <w:rFonts w:ascii="Arial" w:eastAsia="Calibri" w:hAnsi="Arial" w:cs="Arial"/>
                <w:lang w:eastAsia="en-US"/>
              </w:rPr>
              <w:t>There are currently no risk mitigation measures in place for bycatch in the fishery. However, the most recent e</w:t>
            </w:r>
            <w:r w:rsidR="00F7763D" w:rsidRPr="002E6AB4">
              <w:rPr>
                <w:rFonts w:ascii="Arial" w:eastAsia="Calibri" w:hAnsi="Arial" w:cs="Arial"/>
                <w:lang w:eastAsia="en-US"/>
              </w:rPr>
              <w:t>cological risk assessment</w:t>
            </w:r>
            <w:r>
              <w:rPr>
                <w:rFonts w:ascii="Arial" w:eastAsia="Calibri" w:hAnsi="Arial" w:cs="Arial"/>
                <w:lang w:eastAsia="en-US"/>
              </w:rPr>
              <w:t xml:space="preserve"> for the fishery </w:t>
            </w:r>
            <w:r w:rsidR="00F7763D" w:rsidRPr="002E6AB4">
              <w:rPr>
                <w:rFonts w:ascii="Arial" w:eastAsia="Calibri" w:hAnsi="Arial" w:cs="Arial"/>
                <w:lang w:eastAsia="en-US"/>
              </w:rPr>
              <w:t>identified key knowledge gaps in risk profiles for bycatch species</w:t>
            </w:r>
            <w:r>
              <w:rPr>
                <w:rFonts w:ascii="Arial" w:eastAsia="Calibri" w:hAnsi="Arial" w:cs="Arial"/>
                <w:lang w:eastAsia="en-US"/>
              </w:rPr>
              <w:t>, and recommended these be address through QDAF’s</w:t>
            </w:r>
            <w:r w:rsidR="00F7763D" w:rsidRPr="002E6AB4">
              <w:rPr>
                <w:rFonts w:ascii="Arial" w:eastAsia="Calibri" w:hAnsi="Arial" w:cs="Arial"/>
                <w:lang w:eastAsia="en-US"/>
              </w:rPr>
              <w:t xml:space="preserve"> </w:t>
            </w:r>
            <w:r w:rsidR="00E10F0E" w:rsidRPr="002E6AB4">
              <w:rPr>
                <w:rFonts w:ascii="Arial" w:eastAsia="Calibri" w:hAnsi="Arial" w:cs="Arial"/>
                <w:i/>
                <w:lang w:eastAsia="en-US"/>
              </w:rPr>
              <w:t>Fisheries</w:t>
            </w:r>
            <w:r w:rsidR="00F7763D" w:rsidRPr="002E6AB4">
              <w:rPr>
                <w:rFonts w:ascii="Arial" w:eastAsia="Calibri" w:hAnsi="Arial" w:cs="Arial"/>
                <w:i/>
                <w:lang w:eastAsia="en-US"/>
              </w:rPr>
              <w:t xml:space="preserve"> Queensland Monitoring and Research Plan</w:t>
            </w:r>
            <w:r>
              <w:rPr>
                <w:rFonts w:ascii="Arial" w:eastAsia="Calibri" w:hAnsi="Arial" w:cs="Arial"/>
                <w:lang w:eastAsia="en-US"/>
              </w:rPr>
              <w:t xml:space="preserve"> </w:t>
            </w:r>
            <w:r w:rsidR="00F7763D" w:rsidRPr="002E6AB4">
              <w:rPr>
                <w:rFonts w:ascii="Arial" w:eastAsia="Calibri" w:hAnsi="Arial" w:cs="Arial"/>
                <w:lang w:eastAsia="en-US"/>
              </w:rPr>
              <w:t>(</w:t>
            </w:r>
            <w:hyperlink r:id="rId84" w:history="1">
              <w:r w:rsidR="00AA3C7A" w:rsidRPr="002E6AB4">
                <w:rPr>
                  <w:rStyle w:val="Hyperlink"/>
                  <w:rFonts w:ascii="Arial" w:hAnsi="Arial" w:cs="Arial"/>
                </w:rPr>
                <w:t>Jacobsen and Walton 2019</w:t>
              </w:r>
            </w:hyperlink>
            <w:r w:rsidR="00F7763D" w:rsidRPr="00822445">
              <w:rPr>
                <w:rFonts w:ascii="Arial" w:eastAsia="Calibri" w:hAnsi="Arial" w:cs="Arial"/>
                <w:lang w:eastAsia="en-US"/>
              </w:rPr>
              <w:t xml:space="preserve">). </w:t>
            </w:r>
          </w:p>
          <w:p w14:paraId="5E1BD6A2" w14:textId="6484EA76" w:rsidR="00121A15" w:rsidRPr="002E6AB4" w:rsidRDefault="00121A15" w:rsidP="007C3C42">
            <w:pPr>
              <w:pStyle w:val="CommentText"/>
              <w:spacing w:before="60" w:after="60"/>
              <w:rPr>
                <w:rFonts w:ascii="Arial" w:eastAsia="Calibri" w:hAnsi="Arial" w:cs="Arial"/>
                <w:lang w:eastAsia="en-US"/>
              </w:rPr>
            </w:pPr>
            <w:r w:rsidRPr="002E6AB4">
              <w:rPr>
                <w:rFonts w:ascii="Arial" w:eastAsia="Calibri" w:hAnsi="Arial" w:cs="Arial"/>
                <w:lang w:eastAsia="en-US"/>
              </w:rPr>
              <w:t xml:space="preserve">Previous assessments by the Department recommended QDAF investigate measures to allow escape of bycatch and reduce the risk of ghost fishing when gear is lost. QDAF advised these measures </w:t>
            </w:r>
            <w:r w:rsidR="00F7763D" w:rsidRPr="002E6AB4">
              <w:rPr>
                <w:rFonts w:ascii="Arial" w:eastAsia="Calibri" w:hAnsi="Arial" w:cs="Arial"/>
                <w:lang w:eastAsia="en-US"/>
              </w:rPr>
              <w:t xml:space="preserve">were </w:t>
            </w:r>
            <w:r w:rsidRPr="002E6AB4">
              <w:rPr>
                <w:rFonts w:ascii="Arial" w:eastAsia="Calibri" w:hAnsi="Arial" w:cs="Arial"/>
                <w:lang w:eastAsia="en-US"/>
              </w:rPr>
              <w:t xml:space="preserve">being considered, but </w:t>
            </w:r>
            <w:r w:rsidR="00F7763D" w:rsidRPr="002E6AB4">
              <w:rPr>
                <w:rFonts w:ascii="Arial" w:eastAsia="Calibri" w:hAnsi="Arial" w:cs="Arial"/>
                <w:lang w:eastAsia="en-US"/>
              </w:rPr>
              <w:t xml:space="preserve">they </w:t>
            </w:r>
            <w:r w:rsidRPr="002E6AB4">
              <w:rPr>
                <w:rFonts w:ascii="Arial" w:eastAsia="Calibri" w:hAnsi="Arial" w:cs="Arial"/>
                <w:lang w:eastAsia="en-US"/>
              </w:rPr>
              <w:t>have not yet been progressed.</w:t>
            </w:r>
          </w:p>
          <w:p w14:paraId="19397011" w14:textId="2F8F888F" w:rsidR="00121A15" w:rsidRPr="002E6AB4" w:rsidRDefault="00121A15" w:rsidP="007C3C42">
            <w:pPr>
              <w:pStyle w:val="CommentText"/>
              <w:spacing w:before="60" w:after="60"/>
              <w:rPr>
                <w:rFonts w:ascii="Arial" w:hAnsi="Arial" w:cs="Arial"/>
              </w:rPr>
            </w:pPr>
            <w:r w:rsidRPr="002E6AB4">
              <w:rPr>
                <w:rFonts w:ascii="Arial" w:eastAsia="Calibri" w:hAnsi="Arial" w:cs="Arial"/>
                <w:lang w:eastAsia="en-US"/>
              </w:rPr>
              <w:t xml:space="preserve">The harvest strategy is expected to be finalised </w:t>
            </w:r>
            <w:r w:rsidRPr="002E6AB4">
              <w:rPr>
                <w:rFonts w:ascii="Arial" w:hAnsi="Arial" w:cs="Arial"/>
              </w:rPr>
              <w:t xml:space="preserve">by the end of 2019 </w:t>
            </w:r>
            <w:r w:rsidRPr="002E6AB4">
              <w:rPr>
                <w:rFonts w:ascii="Arial" w:eastAsia="Calibri" w:hAnsi="Arial" w:cs="Arial"/>
                <w:lang w:eastAsia="en-US"/>
              </w:rPr>
              <w:t xml:space="preserve">and implemented for the </w:t>
            </w:r>
            <w:r w:rsidR="00F7763D" w:rsidRPr="002E6AB4">
              <w:rPr>
                <w:rFonts w:ascii="Arial" w:eastAsia="Calibri" w:hAnsi="Arial" w:cs="Arial"/>
                <w:lang w:eastAsia="en-US"/>
              </w:rPr>
              <w:t xml:space="preserve">2020 </w:t>
            </w:r>
            <w:r w:rsidRPr="002E6AB4">
              <w:rPr>
                <w:rFonts w:ascii="Arial" w:eastAsia="Calibri" w:hAnsi="Arial" w:cs="Arial"/>
                <w:lang w:eastAsia="en-US"/>
              </w:rPr>
              <w:t xml:space="preserve">fishing season. While </w:t>
            </w:r>
            <w:r w:rsidR="00B96022" w:rsidRPr="002E6AB4">
              <w:rPr>
                <w:rFonts w:ascii="Arial" w:eastAsia="Calibri" w:hAnsi="Arial" w:cs="Arial"/>
                <w:lang w:eastAsia="en-US"/>
              </w:rPr>
              <w:t>it</w:t>
            </w:r>
            <w:r w:rsidRPr="002E6AB4">
              <w:rPr>
                <w:rFonts w:ascii="Arial" w:eastAsia="Calibri" w:hAnsi="Arial" w:cs="Arial"/>
                <w:lang w:eastAsia="en-US"/>
              </w:rPr>
              <w:t xml:space="preserve"> will likely focus on key target species, it will also include management arrangements for other species, including </w:t>
            </w:r>
            <w:r w:rsidR="00B96022" w:rsidRPr="002E6AB4">
              <w:rPr>
                <w:rFonts w:ascii="Arial" w:eastAsia="Calibri" w:hAnsi="Arial" w:cs="Arial"/>
                <w:lang w:eastAsia="en-US"/>
              </w:rPr>
              <w:t xml:space="preserve">bycatch </w:t>
            </w:r>
            <w:r w:rsidRPr="002E6AB4">
              <w:rPr>
                <w:rFonts w:ascii="Arial" w:eastAsia="Calibri" w:hAnsi="Arial" w:cs="Arial"/>
                <w:lang w:eastAsia="en-US"/>
              </w:rPr>
              <w:t>species through a tiered monitoring and management approach.</w:t>
            </w:r>
          </w:p>
          <w:p w14:paraId="4B8CEA1B" w14:textId="77777777" w:rsidR="00121A15" w:rsidRPr="002E6AB4" w:rsidRDefault="00121A15" w:rsidP="007C3C42">
            <w:pPr>
              <w:spacing w:before="60" w:after="60"/>
              <w:rPr>
                <w:rFonts w:cs="Arial"/>
                <w:sz w:val="20"/>
                <w:szCs w:val="20"/>
              </w:rPr>
            </w:pPr>
            <w:r w:rsidRPr="002E6AB4">
              <w:rPr>
                <w:rFonts w:cs="Arial"/>
                <w:sz w:val="20"/>
                <w:szCs w:val="20"/>
              </w:rPr>
              <w:t>With appropriate data collection, data monitoring and enforcement, these measures should ensure all stocks remain sustainable.</w:t>
            </w:r>
          </w:p>
        </w:tc>
      </w:tr>
      <w:tr w:rsidR="00121A15" w:rsidRPr="002E6AB4" w14:paraId="1A0D896D" w14:textId="77777777" w:rsidTr="000F3FD6">
        <w:trPr>
          <w:cantSplit/>
        </w:trPr>
        <w:tc>
          <w:tcPr>
            <w:tcW w:w="1485" w:type="pct"/>
          </w:tcPr>
          <w:p w14:paraId="64A96615" w14:textId="77777777" w:rsidR="00121A15" w:rsidRPr="00742C0E" w:rsidRDefault="00121A15" w:rsidP="007C3C42">
            <w:pPr>
              <w:spacing w:before="60" w:after="60"/>
              <w:rPr>
                <w:rFonts w:cs="Arial"/>
                <w:sz w:val="20"/>
                <w:szCs w:val="20"/>
              </w:rPr>
            </w:pPr>
            <w:r w:rsidRPr="00822445">
              <w:rPr>
                <w:rFonts w:cs="Arial"/>
                <w:b/>
                <w:bCs/>
                <w:i/>
                <w:iCs/>
                <w:sz w:val="20"/>
                <w:szCs w:val="20"/>
              </w:rPr>
              <w:lastRenderedPageBreak/>
              <w:t xml:space="preserve">2.1.4 </w:t>
            </w:r>
            <w:r w:rsidRPr="00742C0E">
              <w:rPr>
                <w:rFonts w:cs="Arial"/>
                <w:sz w:val="20"/>
                <w:szCs w:val="20"/>
              </w:rPr>
              <w:t xml:space="preserve">An indicator group of bycatch species is monitored. </w:t>
            </w:r>
          </w:p>
        </w:tc>
        <w:tc>
          <w:tcPr>
            <w:tcW w:w="3515" w:type="pct"/>
            <w:shd w:val="clear" w:color="auto" w:fill="FF0000"/>
          </w:tcPr>
          <w:p w14:paraId="51BE32EE"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08B4C59B" w14:textId="50F1AD74" w:rsidR="00121A15" w:rsidRPr="002E6AB4" w:rsidRDefault="00121A15" w:rsidP="00637489">
            <w:pPr>
              <w:spacing w:before="60" w:after="60"/>
              <w:rPr>
                <w:rFonts w:cs="Arial"/>
                <w:sz w:val="20"/>
                <w:szCs w:val="20"/>
              </w:rPr>
            </w:pPr>
            <w:r w:rsidRPr="002E6AB4">
              <w:rPr>
                <w:rFonts w:cs="Arial"/>
                <w:sz w:val="20"/>
                <w:szCs w:val="20"/>
              </w:rPr>
              <w:t xml:space="preserve">There are no indicator species monitored in the Blue Swimmer Crab Fishery. It is possible that the harvest strategy </w:t>
            </w:r>
            <w:r w:rsidR="00F7763D" w:rsidRPr="002E6AB4">
              <w:rPr>
                <w:rFonts w:cs="Arial"/>
                <w:sz w:val="20"/>
                <w:szCs w:val="20"/>
              </w:rPr>
              <w:t xml:space="preserve">and </w:t>
            </w:r>
            <w:r w:rsidR="00F7763D" w:rsidRPr="002E6AB4">
              <w:rPr>
                <w:rFonts w:cs="Arial"/>
                <w:i/>
                <w:sz w:val="20"/>
                <w:szCs w:val="20"/>
              </w:rPr>
              <w:t>Fisher</w:t>
            </w:r>
            <w:r w:rsidR="00637489" w:rsidRPr="002E6AB4">
              <w:rPr>
                <w:rFonts w:cs="Arial"/>
                <w:i/>
                <w:sz w:val="20"/>
                <w:szCs w:val="20"/>
              </w:rPr>
              <w:t>i</w:t>
            </w:r>
            <w:r w:rsidR="00F7763D" w:rsidRPr="002E6AB4">
              <w:rPr>
                <w:rFonts w:cs="Arial"/>
                <w:i/>
                <w:sz w:val="20"/>
                <w:szCs w:val="20"/>
              </w:rPr>
              <w:t>es Queensland Monitoring and Research Plan</w:t>
            </w:r>
            <w:r w:rsidR="00F7763D" w:rsidRPr="002E6AB4">
              <w:rPr>
                <w:rFonts w:cs="Arial"/>
                <w:sz w:val="20"/>
                <w:szCs w:val="20"/>
              </w:rPr>
              <w:t xml:space="preserve"> </w:t>
            </w:r>
            <w:r w:rsidRPr="002E6AB4">
              <w:rPr>
                <w:rFonts w:cs="Arial"/>
                <w:sz w:val="20"/>
                <w:szCs w:val="20"/>
              </w:rPr>
              <w:t xml:space="preserve">being developed will include such monitoring. </w:t>
            </w:r>
            <w:r w:rsidR="00F7763D" w:rsidRPr="002E6AB4">
              <w:rPr>
                <w:rFonts w:cs="Arial"/>
                <w:sz w:val="20"/>
                <w:szCs w:val="20"/>
              </w:rPr>
              <w:t>T</w:t>
            </w:r>
            <w:r w:rsidRPr="002E6AB4">
              <w:rPr>
                <w:rFonts w:cs="Arial"/>
                <w:sz w:val="20"/>
                <w:szCs w:val="20"/>
              </w:rPr>
              <w:t xml:space="preserve">he harvest strategy is expected to be developed </w:t>
            </w:r>
            <w:r w:rsidR="00E516AE" w:rsidRPr="002E6AB4">
              <w:rPr>
                <w:rFonts w:cs="Arial"/>
                <w:sz w:val="20"/>
                <w:szCs w:val="20"/>
              </w:rPr>
              <w:t>by the end of 2019</w:t>
            </w:r>
            <w:r w:rsidR="005C2437" w:rsidRPr="002E6AB4">
              <w:rPr>
                <w:rFonts w:cs="Arial"/>
                <w:sz w:val="20"/>
                <w:szCs w:val="20"/>
              </w:rPr>
              <w:t xml:space="preserve"> </w:t>
            </w:r>
            <w:r w:rsidRPr="002E6AB4">
              <w:rPr>
                <w:rFonts w:cs="Arial"/>
                <w:sz w:val="20"/>
                <w:szCs w:val="20"/>
              </w:rPr>
              <w:t>and implemented</w:t>
            </w:r>
            <w:r w:rsidR="005C2437" w:rsidRPr="002E6AB4">
              <w:rPr>
                <w:rFonts w:cs="Arial"/>
                <w:sz w:val="20"/>
                <w:szCs w:val="20"/>
              </w:rPr>
              <w:t xml:space="preserve"> </w:t>
            </w:r>
            <w:r w:rsidR="00E516AE" w:rsidRPr="002E6AB4">
              <w:rPr>
                <w:rFonts w:cs="Arial"/>
                <w:sz w:val="20"/>
                <w:szCs w:val="20"/>
              </w:rPr>
              <w:t>in 2020.</w:t>
            </w:r>
          </w:p>
        </w:tc>
      </w:tr>
      <w:tr w:rsidR="00121A15" w:rsidRPr="002E6AB4" w14:paraId="16332658" w14:textId="77777777" w:rsidTr="000F3FD6">
        <w:trPr>
          <w:cantSplit/>
        </w:trPr>
        <w:tc>
          <w:tcPr>
            <w:tcW w:w="1485" w:type="pct"/>
          </w:tcPr>
          <w:p w14:paraId="145DE455" w14:textId="77777777" w:rsidR="00121A15" w:rsidRPr="002E6AB4" w:rsidRDefault="00121A15" w:rsidP="007C3C42">
            <w:pPr>
              <w:spacing w:before="60" w:after="60"/>
              <w:rPr>
                <w:rFonts w:cs="Arial"/>
                <w:b/>
                <w:bCs/>
                <w:i/>
                <w:iCs/>
                <w:sz w:val="20"/>
                <w:szCs w:val="20"/>
              </w:rPr>
            </w:pPr>
            <w:r w:rsidRPr="00822445">
              <w:rPr>
                <w:rFonts w:cs="Arial"/>
                <w:b/>
                <w:bCs/>
                <w:i/>
                <w:iCs/>
                <w:sz w:val="20"/>
                <w:szCs w:val="20"/>
              </w:rPr>
              <w:t xml:space="preserve">2.1.5 </w:t>
            </w:r>
            <w:r w:rsidRPr="00822445">
              <w:rPr>
                <w:rFonts w:cs="Arial"/>
                <w:sz w:val="20"/>
                <w:szCs w:val="20"/>
              </w:rPr>
              <w:t xml:space="preserve">There are decision rules that trigger additional management measures when there are significant perturbations in the indicator </w:t>
            </w:r>
            <w:r w:rsidRPr="002E6AB4">
              <w:rPr>
                <w:rFonts w:cs="Arial"/>
                <w:sz w:val="20"/>
                <w:szCs w:val="20"/>
              </w:rPr>
              <w:t>species numbers</w:t>
            </w:r>
            <w:r w:rsidRPr="002E6AB4">
              <w:rPr>
                <w:rFonts w:cs="Arial"/>
                <w:i/>
                <w:iCs/>
                <w:sz w:val="20"/>
                <w:szCs w:val="20"/>
              </w:rPr>
              <w:t xml:space="preserve">. </w:t>
            </w:r>
          </w:p>
        </w:tc>
        <w:tc>
          <w:tcPr>
            <w:tcW w:w="3515" w:type="pct"/>
            <w:shd w:val="clear" w:color="auto" w:fill="FF0000"/>
          </w:tcPr>
          <w:p w14:paraId="710D3A29"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237D3A52" w14:textId="6B52E66F" w:rsidR="00121A15" w:rsidRPr="002E6AB4" w:rsidRDefault="00121A15" w:rsidP="005C0E12">
            <w:pPr>
              <w:spacing w:before="60" w:after="60"/>
              <w:rPr>
                <w:rFonts w:cs="Arial"/>
                <w:sz w:val="20"/>
                <w:szCs w:val="20"/>
              </w:rPr>
            </w:pPr>
            <w:r w:rsidRPr="002E6AB4">
              <w:rPr>
                <w:rFonts w:cs="Arial"/>
                <w:sz w:val="20"/>
                <w:szCs w:val="20"/>
              </w:rPr>
              <w:t xml:space="preserve">There are no indicator species monitored in the Blue Swimmer Crab Fishery and therefore no associated management triggers. It is possible that the harvest strategy being developed will include triggers for indicator species. </w:t>
            </w:r>
            <w:r w:rsidR="000C20F8" w:rsidRPr="002E6AB4">
              <w:rPr>
                <w:rFonts w:cs="Arial"/>
                <w:sz w:val="20"/>
                <w:szCs w:val="20"/>
              </w:rPr>
              <w:t>T</w:t>
            </w:r>
            <w:r w:rsidRPr="002E6AB4">
              <w:rPr>
                <w:rFonts w:cs="Arial"/>
                <w:sz w:val="20"/>
                <w:szCs w:val="20"/>
              </w:rPr>
              <w:t>he harvest strategy is expected to be developed by the end of 2019</w:t>
            </w:r>
            <w:r w:rsidR="005C0E12" w:rsidRPr="002E6AB4">
              <w:rPr>
                <w:rFonts w:cs="Arial"/>
                <w:sz w:val="20"/>
                <w:szCs w:val="20"/>
              </w:rPr>
              <w:t xml:space="preserve"> for implementation in 2020</w:t>
            </w:r>
            <w:r w:rsidRPr="002E6AB4">
              <w:rPr>
                <w:rFonts w:cs="Arial"/>
                <w:sz w:val="20"/>
                <w:szCs w:val="20"/>
              </w:rPr>
              <w:t>.</w:t>
            </w:r>
          </w:p>
        </w:tc>
      </w:tr>
      <w:tr w:rsidR="00121A15" w:rsidRPr="002E6AB4" w14:paraId="29178625" w14:textId="77777777" w:rsidTr="000F3FD6">
        <w:trPr>
          <w:cantSplit/>
        </w:trPr>
        <w:tc>
          <w:tcPr>
            <w:tcW w:w="1485" w:type="pct"/>
          </w:tcPr>
          <w:p w14:paraId="4352CD8B" w14:textId="77777777" w:rsidR="00121A15" w:rsidRPr="002E6AB4" w:rsidRDefault="00121A15" w:rsidP="007C3C42">
            <w:pPr>
              <w:spacing w:before="60" w:after="60"/>
              <w:rPr>
                <w:rFonts w:cs="Arial"/>
                <w:b/>
                <w:bCs/>
                <w:i/>
                <w:iCs/>
                <w:sz w:val="20"/>
                <w:szCs w:val="20"/>
              </w:rPr>
            </w:pPr>
            <w:r w:rsidRPr="00822445">
              <w:rPr>
                <w:rFonts w:cs="Arial"/>
                <w:b/>
                <w:bCs/>
                <w:i/>
                <w:iCs/>
                <w:sz w:val="20"/>
                <w:szCs w:val="20"/>
              </w:rPr>
              <w:t xml:space="preserve">2.1.6 </w:t>
            </w:r>
            <w:r w:rsidRPr="00822445">
              <w:rPr>
                <w:rFonts w:cs="Arial"/>
                <w:sz w:val="20"/>
                <w:szCs w:val="20"/>
              </w:rPr>
              <w:t>The management response, considering uncertainties in the assessment and precautionary management actions, has a high chance of achieving the objective.</w:t>
            </w:r>
          </w:p>
        </w:tc>
        <w:tc>
          <w:tcPr>
            <w:tcW w:w="3515" w:type="pct"/>
            <w:shd w:val="clear" w:color="auto" w:fill="FF0000"/>
          </w:tcPr>
          <w:p w14:paraId="5AA42396"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65F62661" w14:textId="7C87388E" w:rsidR="00121A15" w:rsidRPr="002E6AB4" w:rsidRDefault="00121A15" w:rsidP="007C3C42">
            <w:pPr>
              <w:pStyle w:val="CommentText"/>
              <w:spacing w:before="60" w:after="60"/>
              <w:rPr>
                <w:rFonts w:ascii="Arial" w:eastAsia="Calibri" w:hAnsi="Arial" w:cs="Arial"/>
                <w:lang w:eastAsia="en-US"/>
              </w:rPr>
            </w:pPr>
            <w:r w:rsidRPr="002E6AB4">
              <w:rPr>
                <w:rFonts w:ascii="Arial" w:eastAsia="Calibri" w:hAnsi="Arial" w:cs="Arial"/>
                <w:lang w:eastAsia="en-US"/>
              </w:rPr>
              <w:t>Although the most recent (</w:t>
            </w:r>
            <w:r w:rsidR="00C40F22" w:rsidRPr="002E6AB4">
              <w:rPr>
                <w:rFonts w:ascii="Arial" w:eastAsia="Calibri" w:hAnsi="Arial" w:cs="Arial"/>
                <w:lang w:eastAsia="en-US"/>
              </w:rPr>
              <w:t>2019</w:t>
            </w:r>
            <w:r w:rsidRPr="002E6AB4">
              <w:rPr>
                <w:rFonts w:ascii="Arial" w:eastAsia="Calibri" w:hAnsi="Arial" w:cs="Arial"/>
                <w:lang w:eastAsia="en-US"/>
              </w:rPr>
              <w:t>) ecological risk assessment identified a</w:t>
            </w:r>
            <w:r w:rsidR="00C40F22" w:rsidRPr="002E6AB4">
              <w:rPr>
                <w:rFonts w:ascii="Arial" w:eastAsia="Calibri" w:hAnsi="Arial" w:cs="Arial"/>
                <w:lang w:eastAsia="en-US"/>
              </w:rPr>
              <w:t xml:space="preserve">n </w:t>
            </w:r>
            <w:r w:rsidR="00402CC3">
              <w:rPr>
                <w:rFonts w:ascii="Arial" w:eastAsia="Calibri" w:hAnsi="Arial" w:cs="Arial"/>
                <w:lang w:eastAsia="en-US"/>
              </w:rPr>
              <w:t>i</w:t>
            </w:r>
            <w:r w:rsidR="00C40F22" w:rsidRPr="002E6AB4">
              <w:rPr>
                <w:rFonts w:ascii="Arial" w:eastAsia="Calibri" w:hAnsi="Arial" w:cs="Arial"/>
                <w:lang w:eastAsia="en-US"/>
              </w:rPr>
              <w:t xml:space="preserve">ntermediate risk </w:t>
            </w:r>
            <w:r w:rsidRPr="002E6AB4">
              <w:rPr>
                <w:rFonts w:ascii="Arial" w:eastAsia="Calibri" w:hAnsi="Arial" w:cs="Arial"/>
                <w:lang w:eastAsia="en-US"/>
              </w:rPr>
              <w:t>to bycatch species, there is no monitoring or mitigation of risk</w:t>
            </w:r>
            <w:r w:rsidR="00C40F22" w:rsidRPr="002E6AB4">
              <w:rPr>
                <w:rFonts w:ascii="Arial" w:eastAsia="Calibri" w:hAnsi="Arial" w:cs="Arial"/>
                <w:lang w:eastAsia="en-US"/>
              </w:rPr>
              <w:t xml:space="preserve"> (QDAF 2019)</w:t>
            </w:r>
            <w:r w:rsidRPr="002E6AB4">
              <w:rPr>
                <w:rFonts w:ascii="Arial" w:eastAsia="Calibri" w:hAnsi="Arial" w:cs="Arial"/>
                <w:lang w:eastAsia="en-US"/>
              </w:rPr>
              <w:t>. Previous assessments by the Department recommended QDAF investigate measures to allow escape of bycatch and reduce the risk of ghost fishing when gear is lost. QDAF advised th</w:t>
            </w:r>
            <w:r w:rsidR="00637489" w:rsidRPr="002E6AB4">
              <w:rPr>
                <w:rFonts w:ascii="Arial" w:eastAsia="Calibri" w:hAnsi="Arial" w:cs="Arial"/>
                <w:lang w:eastAsia="en-US"/>
              </w:rPr>
              <w:t xml:space="preserve">at bycatch issues will be progressed through the </w:t>
            </w:r>
            <w:r w:rsidR="00637489" w:rsidRPr="002E6AB4">
              <w:rPr>
                <w:rFonts w:ascii="Arial" w:eastAsia="Calibri" w:hAnsi="Arial" w:cs="Arial"/>
                <w:i/>
                <w:lang w:eastAsia="en-US"/>
              </w:rPr>
              <w:t>Fisher</w:t>
            </w:r>
            <w:r w:rsidR="00637489" w:rsidRPr="002E6AB4">
              <w:rPr>
                <w:rFonts w:cs="Arial"/>
                <w:i/>
              </w:rPr>
              <w:t>i</w:t>
            </w:r>
            <w:r w:rsidR="00637489" w:rsidRPr="002E6AB4">
              <w:rPr>
                <w:rFonts w:ascii="Arial" w:eastAsia="Calibri" w:hAnsi="Arial" w:cs="Arial"/>
                <w:i/>
                <w:lang w:eastAsia="en-US"/>
              </w:rPr>
              <w:t>es Queensland Monitoring and Research Plan</w:t>
            </w:r>
          </w:p>
          <w:p w14:paraId="2F2B3EDE" w14:textId="77777777" w:rsidR="00121A15" w:rsidRPr="002E6AB4" w:rsidRDefault="00121A15" w:rsidP="007C3C42">
            <w:pPr>
              <w:pStyle w:val="CommentText"/>
              <w:spacing w:before="60" w:after="60"/>
              <w:rPr>
                <w:rFonts w:cs="Arial"/>
              </w:rPr>
            </w:pPr>
            <w:r w:rsidRPr="002E6AB4">
              <w:rPr>
                <w:rFonts w:ascii="Arial" w:eastAsia="Calibri" w:hAnsi="Arial" w:cs="Arial"/>
                <w:lang w:eastAsia="en-US"/>
              </w:rPr>
              <w:t>Measures scheduled as part of the Queensland Government’s Sustainable Fisheries Strategy 2017–2027 are expected to improve capacity and confidence in the management of bycatch.</w:t>
            </w:r>
          </w:p>
        </w:tc>
      </w:tr>
      <w:tr w:rsidR="00121A15" w:rsidRPr="002E6AB4" w14:paraId="42B2764D" w14:textId="77777777" w:rsidTr="007C3C42">
        <w:trPr>
          <w:cantSplit/>
        </w:trPr>
        <w:tc>
          <w:tcPr>
            <w:tcW w:w="5000" w:type="pct"/>
            <w:gridSpan w:val="2"/>
            <w:shd w:val="clear" w:color="auto" w:fill="CCC0D9"/>
          </w:tcPr>
          <w:p w14:paraId="0681F576" w14:textId="77777777" w:rsidR="00121A15" w:rsidRPr="002E6AB4" w:rsidRDefault="00121A15" w:rsidP="007C3C42">
            <w:pPr>
              <w:spacing w:before="60" w:after="60"/>
              <w:rPr>
                <w:rFonts w:cs="Arial"/>
                <w:b/>
                <w:bCs/>
                <w:sz w:val="20"/>
                <w:szCs w:val="20"/>
              </w:rPr>
            </w:pPr>
            <w:r w:rsidRPr="00822445">
              <w:rPr>
                <w:rFonts w:cs="Arial"/>
                <w:b/>
                <w:bCs/>
                <w:sz w:val="20"/>
                <w:szCs w:val="20"/>
              </w:rPr>
              <w:t xml:space="preserve">Objective 2 - </w:t>
            </w:r>
            <w:r w:rsidRPr="00822445">
              <w:rPr>
                <w:rFonts w:cs="Arial"/>
                <w:sz w:val="20"/>
                <w:szCs w:val="20"/>
              </w:rPr>
              <w:t>The fishery is conducted in a manner that avoids mortality of, or injuries to, endangered, threatened or protected spe</w:t>
            </w:r>
            <w:r w:rsidRPr="00742C0E">
              <w:rPr>
                <w:rFonts w:cs="Arial"/>
                <w:sz w:val="20"/>
                <w:szCs w:val="20"/>
              </w:rPr>
              <w:t>cies and avoids or minimises impacts on threatened ecological communities.</w:t>
            </w:r>
          </w:p>
        </w:tc>
      </w:tr>
      <w:tr w:rsidR="00121A15" w:rsidRPr="002E6AB4" w14:paraId="397B2B4E" w14:textId="77777777" w:rsidTr="007C3C42">
        <w:trPr>
          <w:cantSplit/>
        </w:trPr>
        <w:tc>
          <w:tcPr>
            <w:tcW w:w="5000" w:type="pct"/>
            <w:gridSpan w:val="2"/>
            <w:shd w:val="clear" w:color="auto" w:fill="E5DFEC"/>
          </w:tcPr>
          <w:p w14:paraId="537137EC" w14:textId="77777777" w:rsidR="00121A15" w:rsidRPr="00822445" w:rsidRDefault="00121A15" w:rsidP="007C3C42">
            <w:pPr>
              <w:spacing w:before="60" w:after="60"/>
              <w:rPr>
                <w:rFonts w:cs="Arial"/>
                <w:sz w:val="20"/>
                <w:szCs w:val="20"/>
              </w:rPr>
            </w:pPr>
            <w:r w:rsidRPr="00822445">
              <w:rPr>
                <w:rFonts w:cs="Arial"/>
                <w:b/>
                <w:bCs/>
                <w:i/>
                <w:iCs/>
                <w:sz w:val="20"/>
                <w:szCs w:val="20"/>
              </w:rPr>
              <w:t xml:space="preserve">Information requirements </w:t>
            </w:r>
          </w:p>
        </w:tc>
      </w:tr>
      <w:tr w:rsidR="00121A15" w:rsidRPr="002E6AB4" w14:paraId="1E937738" w14:textId="77777777" w:rsidTr="000F3FD6">
        <w:trPr>
          <w:cantSplit/>
        </w:trPr>
        <w:tc>
          <w:tcPr>
            <w:tcW w:w="1485" w:type="pct"/>
          </w:tcPr>
          <w:p w14:paraId="45392F9E" w14:textId="77777777" w:rsidR="00121A15" w:rsidRPr="00822445" w:rsidRDefault="00121A15" w:rsidP="007C3C42">
            <w:pPr>
              <w:spacing w:before="60" w:after="60"/>
              <w:rPr>
                <w:rFonts w:cs="Arial"/>
                <w:sz w:val="20"/>
                <w:szCs w:val="20"/>
              </w:rPr>
            </w:pPr>
            <w:r w:rsidRPr="00822445">
              <w:rPr>
                <w:rFonts w:cs="Arial"/>
                <w:b/>
                <w:bCs/>
                <w:i/>
                <w:iCs/>
                <w:sz w:val="20"/>
                <w:szCs w:val="20"/>
              </w:rPr>
              <w:lastRenderedPageBreak/>
              <w:t xml:space="preserve">2.2.1 </w:t>
            </w:r>
            <w:r w:rsidRPr="00822445">
              <w:rPr>
                <w:rFonts w:cs="Arial"/>
                <w:sz w:val="20"/>
                <w:szCs w:val="20"/>
              </w:rPr>
              <w:t xml:space="preserve">Reliable information is collected on the interaction with endangered, threatened or protected species and threatened ecological communities. </w:t>
            </w:r>
          </w:p>
        </w:tc>
        <w:tc>
          <w:tcPr>
            <w:tcW w:w="3515" w:type="pct"/>
            <w:shd w:val="clear" w:color="auto" w:fill="FFC000"/>
          </w:tcPr>
          <w:p w14:paraId="38B12068" w14:textId="77777777" w:rsidR="00053030" w:rsidRPr="008E1A54" w:rsidRDefault="00053030" w:rsidP="00053030">
            <w:pPr>
              <w:spacing w:before="60" w:after="60"/>
              <w:rPr>
                <w:rFonts w:cs="Arial"/>
                <w:b/>
                <w:sz w:val="20"/>
                <w:szCs w:val="20"/>
              </w:rPr>
            </w:pPr>
            <w:r w:rsidRPr="008E1A54">
              <w:rPr>
                <w:rFonts w:cs="Arial"/>
                <w:b/>
                <w:sz w:val="20"/>
                <w:szCs w:val="20"/>
              </w:rPr>
              <w:t>Partially meets</w:t>
            </w:r>
          </w:p>
          <w:p w14:paraId="7E34FF35" w14:textId="3DF29DD1" w:rsidR="00053030" w:rsidRPr="008E1A54" w:rsidDel="00D74DDD" w:rsidRDefault="00053030" w:rsidP="00053030">
            <w:pPr>
              <w:spacing w:before="60" w:after="60"/>
              <w:rPr>
                <w:rFonts w:cs="Arial"/>
                <w:sz w:val="20"/>
                <w:szCs w:val="20"/>
              </w:rPr>
            </w:pPr>
            <w:r w:rsidRPr="008E1A54">
              <w:rPr>
                <w:rFonts w:cs="Arial"/>
                <w:sz w:val="20"/>
                <w:szCs w:val="20"/>
              </w:rPr>
              <w:t xml:space="preserve">Commercial fishers are required to report all interactions with protected species using approved logbooks. Reported interactions are published </w:t>
            </w:r>
            <w:r>
              <w:rPr>
                <w:rFonts w:cs="Arial"/>
                <w:sz w:val="20"/>
                <w:szCs w:val="20"/>
              </w:rPr>
              <w:t xml:space="preserve">in </w:t>
            </w:r>
            <w:r w:rsidRPr="00C77E4C">
              <w:rPr>
                <w:rFonts w:cs="Arial"/>
                <w:sz w:val="20"/>
                <w:szCs w:val="20"/>
              </w:rPr>
              <w:t xml:space="preserve">the Queensland Government’s </w:t>
            </w:r>
            <w:hyperlink r:id="rId85" w:history="1">
              <w:r w:rsidRPr="00C77E4C">
                <w:rPr>
                  <w:rStyle w:val="Hyperlink"/>
                  <w:rFonts w:cs="Arial"/>
                  <w:sz w:val="20"/>
                  <w:szCs w:val="20"/>
                </w:rPr>
                <w:t>Species of Conservation Interest (SOCI) quarterly reports from 2006</w:t>
              </w:r>
            </w:hyperlink>
            <w:r>
              <w:rPr>
                <w:rFonts w:cs="Arial"/>
                <w:sz w:val="20"/>
                <w:szCs w:val="20"/>
              </w:rPr>
              <w:t>.</w:t>
            </w:r>
            <w:r w:rsidRPr="008E1A54">
              <w:rPr>
                <w:rFonts w:cs="Arial"/>
                <w:sz w:val="20"/>
                <w:szCs w:val="20"/>
              </w:rPr>
              <w:t xml:space="preserve"> The</w:t>
            </w:r>
            <w:r>
              <w:rPr>
                <w:rFonts w:cs="Arial"/>
                <w:sz w:val="20"/>
                <w:szCs w:val="20"/>
              </w:rPr>
              <w:t>se</w:t>
            </w:r>
            <w:r w:rsidRPr="008E1A54">
              <w:rPr>
                <w:rFonts w:cs="Arial"/>
                <w:sz w:val="20"/>
                <w:szCs w:val="20"/>
              </w:rPr>
              <w:t xml:space="preserve"> reports show the following </w:t>
            </w:r>
            <w:r>
              <w:rPr>
                <w:rFonts w:cs="Arial"/>
                <w:sz w:val="20"/>
                <w:szCs w:val="20"/>
              </w:rPr>
              <w:t xml:space="preserve">listed threatened </w:t>
            </w:r>
            <w:r w:rsidRPr="008E1A54">
              <w:rPr>
                <w:rFonts w:cs="Arial"/>
                <w:sz w:val="20"/>
                <w:szCs w:val="20"/>
              </w:rPr>
              <w:t>species have interacted with pot and trap fishing gear</w:t>
            </w:r>
            <w:r>
              <w:rPr>
                <w:rFonts w:cs="Arial"/>
                <w:sz w:val="20"/>
                <w:szCs w:val="20"/>
              </w:rPr>
              <w:t xml:space="preserve"> </w:t>
            </w:r>
            <w:r w:rsidRPr="008E1A54">
              <w:rPr>
                <w:rFonts w:cs="Arial"/>
                <w:sz w:val="20"/>
                <w:szCs w:val="20"/>
              </w:rPr>
              <w:t>since 2006</w:t>
            </w:r>
            <w:r>
              <w:rPr>
                <w:rFonts w:cs="Arial"/>
                <w:sz w:val="20"/>
                <w:szCs w:val="20"/>
              </w:rPr>
              <w:t xml:space="preserve">, but </w:t>
            </w:r>
            <w:r w:rsidRPr="008E1A54">
              <w:rPr>
                <w:rFonts w:cs="Arial"/>
                <w:sz w:val="20"/>
                <w:szCs w:val="20"/>
              </w:rPr>
              <w:t>do not differentiate interactions by fishery, so some may be attributable to other Queensland fisheries which use the same gear.</w:t>
            </w:r>
          </w:p>
          <w:p w14:paraId="522F94C1"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Dugong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066A9DBD"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unspecified pelican and cormorant species (may include Marine</w:t>
            </w:r>
            <w:r>
              <w:rPr>
                <w:rFonts w:cs="Arial"/>
                <w:sz w:val="20"/>
                <w:szCs w:val="20"/>
              </w:rPr>
              <w:t>-</w:t>
            </w:r>
            <w:r w:rsidRPr="008E1A54">
              <w:rPr>
                <w:rFonts w:cs="Arial"/>
                <w:sz w:val="20"/>
                <w:szCs w:val="20"/>
              </w:rPr>
              <w:t>listed species)</w:t>
            </w:r>
          </w:p>
          <w:p w14:paraId="4332052C"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Saltwater and other unspecified crocodile species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70FD3496"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Green and Hawksbill Turtle species (Vulnerable</w:t>
            </w:r>
            <w:r>
              <w:rPr>
                <w:rFonts w:cs="Arial"/>
                <w:sz w:val="20"/>
                <w:szCs w:val="20"/>
              </w:rPr>
              <w:t>;</w:t>
            </w:r>
            <w:r w:rsidRPr="008E1A54">
              <w:rPr>
                <w:rFonts w:cs="Arial"/>
                <w:sz w:val="20"/>
                <w:szCs w:val="20"/>
              </w:rPr>
              <w:t xml:space="preserve">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3CD742E6"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Loggerhead Turtles (Endangered</w:t>
            </w:r>
            <w:r>
              <w:rPr>
                <w:rFonts w:cs="Arial"/>
                <w:sz w:val="20"/>
                <w:szCs w:val="20"/>
              </w:rPr>
              <w:t>;</w:t>
            </w:r>
            <w:r w:rsidRPr="008E1A54">
              <w:rPr>
                <w:rFonts w:cs="Arial"/>
                <w:sz w:val="20"/>
                <w:szCs w:val="20"/>
              </w:rPr>
              <w:t xml:space="preserve">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292E3451"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unspecified freshwater and saltwater turtle</w:t>
            </w:r>
            <w:r>
              <w:rPr>
                <w:rFonts w:cs="Arial"/>
                <w:sz w:val="20"/>
                <w:szCs w:val="20"/>
              </w:rPr>
              <w:t xml:space="preserve">s </w:t>
            </w:r>
            <w:r w:rsidRPr="008E1A54">
              <w:rPr>
                <w:rFonts w:cs="Arial"/>
                <w:sz w:val="20"/>
                <w:szCs w:val="20"/>
              </w:rPr>
              <w:t>(may include Vulnerable, Endangered,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6C99DB31"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White-throated Snapping Turtle (Critically Endangered)</w:t>
            </w:r>
          </w:p>
          <w:p w14:paraId="657AE9D9"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unspecified sea snake species (may include Critically Endangered and Marine</w:t>
            </w:r>
            <w:r>
              <w:rPr>
                <w:rFonts w:cs="Arial"/>
                <w:sz w:val="20"/>
                <w:szCs w:val="20"/>
              </w:rPr>
              <w:t>-</w:t>
            </w:r>
            <w:r w:rsidRPr="008E1A54">
              <w:rPr>
                <w:rFonts w:cs="Arial"/>
                <w:sz w:val="20"/>
                <w:szCs w:val="20"/>
              </w:rPr>
              <w:t>listed species)</w:t>
            </w:r>
          </w:p>
          <w:p w14:paraId="376A1E32"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 xml:space="preserve">Humpback Whale (Vulnerable; </w:t>
            </w:r>
            <w:r>
              <w:rPr>
                <w:rFonts w:cs="Arial"/>
                <w:sz w:val="20"/>
                <w:szCs w:val="20"/>
              </w:rPr>
              <w:t>c</w:t>
            </w:r>
            <w:r w:rsidRPr="008E1A54">
              <w:rPr>
                <w:rFonts w:cs="Arial"/>
                <w:sz w:val="20"/>
                <w:szCs w:val="20"/>
              </w:rPr>
              <w:t>etacean; Migratory</w:t>
            </w:r>
            <w:r>
              <w:rPr>
                <w:rFonts w:cs="Arial"/>
                <w:sz w:val="20"/>
                <w:szCs w:val="20"/>
              </w:rPr>
              <w:t>-</w:t>
            </w:r>
            <w:r w:rsidRPr="008E1A54">
              <w:rPr>
                <w:rFonts w:cs="Arial"/>
                <w:sz w:val="20"/>
                <w:szCs w:val="20"/>
              </w:rPr>
              <w:t>listed species)</w:t>
            </w:r>
          </w:p>
          <w:p w14:paraId="7D15415F"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Short-finned Pilot Whale (cetacean)</w:t>
            </w:r>
          </w:p>
          <w:p w14:paraId="3379D837" w14:textId="77777777" w:rsidR="00053030" w:rsidRPr="008E1A54" w:rsidRDefault="00053030" w:rsidP="00053030">
            <w:pPr>
              <w:pStyle w:val="ListParagraph"/>
              <w:numPr>
                <w:ilvl w:val="0"/>
                <w:numId w:val="14"/>
              </w:numPr>
              <w:spacing w:before="60" w:after="60"/>
              <w:rPr>
                <w:rFonts w:cs="Arial"/>
                <w:sz w:val="20"/>
                <w:szCs w:val="20"/>
              </w:rPr>
            </w:pPr>
            <w:r w:rsidRPr="008E1A54">
              <w:rPr>
                <w:rFonts w:cs="Arial"/>
                <w:sz w:val="20"/>
                <w:szCs w:val="20"/>
              </w:rPr>
              <w:t xml:space="preserve">Freshwater </w:t>
            </w:r>
            <w:r>
              <w:rPr>
                <w:rFonts w:cs="Arial"/>
                <w:sz w:val="20"/>
                <w:szCs w:val="20"/>
              </w:rPr>
              <w:t>(</w:t>
            </w:r>
            <w:proofErr w:type="spellStart"/>
            <w:r>
              <w:rPr>
                <w:rFonts w:cs="Arial"/>
                <w:sz w:val="20"/>
                <w:szCs w:val="20"/>
              </w:rPr>
              <w:t>Largetooth</w:t>
            </w:r>
            <w:proofErr w:type="spellEnd"/>
            <w:r>
              <w:rPr>
                <w:rFonts w:cs="Arial"/>
                <w:sz w:val="20"/>
                <w:szCs w:val="20"/>
              </w:rPr>
              <w:t xml:space="preserve">) </w:t>
            </w:r>
            <w:r w:rsidRPr="008E1A54">
              <w:rPr>
                <w:rFonts w:cs="Arial"/>
                <w:sz w:val="20"/>
                <w:szCs w:val="20"/>
              </w:rPr>
              <w:t xml:space="preserve">and Green </w:t>
            </w:r>
            <w:r>
              <w:rPr>
                <w:rFonts w:cs="Arial"/>
                <w:sz w:val="20"/>
                <w:szCs w:val="20"/>
              </w:rPr>
              <w:t>S</w:t>
            </w:r>
            <w:r w:rsidRPr="008E1A54">
              <w:rPr>
                <w:rFonts w:cs="Arial"/>
                <w:sz w:val="20"/>
                <w:szCs w:val="20"/>
              </w:rPr>
              <w:t>awfish species (Vulnerable</w:t>
            </w:r>
            <w:r>
              <w:rPr>
                <w:rFonts w:cs="Arial"/>
                <w:sz w:val="20"/>
                <w:szCs w:val="20"/>
              </w:rPr>
              <w:t xml:space="preserve">; </w:t>
            </w:r>
            <w:r w:rsidRPr="008E1A54">
              <w:rPr>
                <w:rFonts w:cs="Arial"/>
                <w:sz w:val="20"/>
                <w:szCs w:val="20"/>
              </w:rPr>
              <w:t>Migratory</w:t>
            </w:r>
            <w:r>
              <w:rPr>
                <w:rFonts w:cs="Arial"/>
                <w:sz w:val="20"/>
                <w:szCs w:val="20"/>
              </w:rPr>
              <w:t>-</w:t>
            </w:r>
            <w:r w:rsidRPr="008E1A54">
              <w:rPr>
                <w:rFonts w:cs="Arial"/>
                <w:sz w:val="20"/>
                <w:szCs w:val="20"/>
              </w:rPr>
              <w:t>listed species).</w:t>
            </w:r>
          </w:p>
          <w:p w14:paraId="646895D0" w14:textId="77777777" w:rsidR="00053030" w:rsidRDefault="00053030" w:rsidP="00053030">
            <w:pPr>
              <w:spacing w:before="60" w:after="60"/>
              <w:rPr>
                <w:rFonts w:cs="Arial"/>
                <w:sz w:val="20"/>
                <w:szCs w:val="20"/>
              </w:rPr>
            </w:pPr>
            <w:r>
              <w:rPr>
                <w:rFonts w:cs="Arial"/>
                <w:sz w:val="20"/>
                <w:szCs w:val="20"/>
              </w:rPr>
              <w:t>I</w:t>
            </w:r>
            <w:r w:rsidRPr="008E1A54">
              <w:rPr>
                <w:rFonts w:cs="Arial"/>
                <w:sz w:val="20"/>
                <w:szCs w:val="20"/>
              </w:rPr>
              <w:t xml:space="preserve">nformation is </w:t>
            </w:r>
            <w:r>
              <w:rPr>
                <w:rFonts w:cs="Arial"/>
                <w:sz w:val="20"/>
                <w:szCs w:val="20"/>
              </w:rPr>
              <w:t xml:space="preserve">also </w:t>
            </w:r>
            <w:r w:rsidRPr="008E1A54">
              <w:rPr>
                <w:rFonts w:cs="Arial"/>
                <w:sz w:val="20"/>
                <w:szCs w:val="20"/>
              </w:rPr>
              <w:t>published in Queensland Government</w:t>
            </w:r>
            <w:r>
              <w:rPr>
                <w:rFonts w:cs="Arial"/>
                <w:sz w:val="20"/>
                <w:szCs w:val="20"/>
              </w:rPr>
              <w:t xml:space="preserve"> marine wildlife </w:t>
            </w:r>
            <w:proofErr w:type="spellStart"/>
            <w:r>
              <w:rPr>
                <w:rFonts w:cs="Arial"/>
                <w:sz w:val="20"/>
                <w:szCs w:val="20"/>
              </w:rPr>
              <w:t>strandings</w:t>
            </w:r>
            <w:proofErr w:type="spellEnd"/>
            <w:r>
              <w:rPr>
                <w:rFonts w:cs="Arial"/>
                <w:sz w:val="20"/>
                <w:szCs w:val="20"/>
              </w:rPr>
              <w:t xml:space="preserve"> annual reports</w:t>
            </w:r>
            <w:r w:rsidRPr="008E1A54">
              <w:rPr>
                <w:rFonts w:cs="Arial"/>
                <w:sz w:val="20"/>
                <w:szCs w:val="20"/>
              </w:rPr>
              <w:t xml:space="preserve"> </w:t>
            </w:r>
            <w:r w:rsidRPr="00D65830">
              <w:rPr>
                <w:rStyle w:val="Hyperlink"/>
                <w:rFonts w:cs="Arial"/>
                <w:sz w:val="20"/>
                <w:szCs w:val="20"/>
                <w:u w:val="none"/>
              </w:rPr>
              <w:t>(</w:t>
            </w:r>
            <w:hyperlink r:id="rId86" w:history="1">
              <w:r w:rsidRPr="00D65830">
                <w:rPr>
                  <w:rStyle w:val="Hyperlink"/>
                  <w:rFonts w:cs="Arial"/>
                  <w:sz w:val="20"/>
                  <w:szCs w:val="20"/>
                </w:rPr>
                <w:t>QDES 2017</w:t>
              </w:r>
            </w:hyperlink>
            <w:r w:rsidRPr="00D65830">
              <w:rPr>
                <w:rStyle w:val="Hyperlink"/>
                <w:rFonts w:cs="Arial"/>
                <w:sz w:val="20"/>
                <w:szCs w:val="20"/>
                <w:u w:val="none"/>
              </w:rPr>
              <w:t>)</w:t>
            </w:r>
            <w:r w:rsidRPr="008E1A54">
              <w:rPr>
                <w:rFonts w:cs="Arial"/>
                <w:sz w:val="20"/>
                <w:szCs w:val="20"/>
              </w:rPr>
              <w:t>. These reports show that in the period 19 October 2017</w:t>
            </w:r>
            <w:r>
              <w:rPr>
                <w:rFonts w:cs="Arial"/>
                <w:sz w:val="20"/>
                <w:szCs w:val="20"/>
              </w:rPr>
              <w:t xml:space="preserve"> to </w:t>
            </w:r>
            <w:r w:rsidRPr="008E1A54">
              <w:rPr>
                <w:rFonts w:cs="Arial"/>
                <w:sz w:val="20"/>
                <w:szCs w:val="20"/>
              </w:rPr>
              <w:t xml:space="preserve">19 May 2018 there was at least one interaction with a mother Dugong and its calf, and at least 28 interactions reported with Green and other unidentified turtle species (GBRMPA unpublished excerpt from </w:t>
            </w:r>
            <w:hyperlink r:id="rId87" w:anchor="whales_dolphins_seals_and_sea" w:history="1">
              <w:proofErr w:type="spellStart"/>
              <w:r w:rsidRPr="008E1A54">
                <w:rPr>
                  <w:rStyle w:val="Hyperlink"/>
                  <w:rFonts w:cs="Arial"/>
                  <w:sz w:val="20"/>
                  <w:szCs w:val="20"/>
                </w:rPr>
                <w:t>Strandnet</w:t>
              </w:r>
              <w:proofErr w:type="spellEnd"/>
            </w:hyperlink>
            <w:r w:rsidRPr="008E1A54">
              <w:rPr>
                <w:rFonts w:cs="Arial"/>
                <w:sz w:val="20"/>
                <w:szCs w:val="20"/>
              </w:rPr>
              <w:t xml:space="preserve"> database, February 2019).</w:t>
            </w:r>
          </w:p>
          <w:p w14:paraId="1B48329E" w14:textId="77777777" w:rsidR="00053030" w:rsidRPr="00601E78" w:rsidRDefault="00053030" w:rsidP="00053030">
            <w:pPr>
              <w:tabs>
                <w:tab w:val="left" w:pos="360"/>
              </w:tabs>
              <w:spacing w:before="60" w:after="60"/>
              <w:rPr>
                <w:rFonts w:cs="Arial"/>
                <w:sz w:val="20"/>
                <w:szCs w:val="20"/>
              </w:rPr>
            </w:pPr>
            <w:r w:rsidRPr="00601E78">
              <w:rPr>
                <w:rFonts w:cs="Arial"/>
                <w:sz w:val="20"/>
                <w:szCs w:val="20"/>
              </w:rPr>
              <w:t xml:space="preserve">The persistence of lost </w:t>
            </w:r>
            <w:r>
              <w:rPr>
                <w:rFonts w:cs="Arial"/>
                <w:sz w:val="20"/>
                <w:szCs w:val="20"/>
              </w:rPr>
              <w:t xml:space="preserve">crabbing </w:t>
            </w:r>
            <w:r w:rsidRPr="00601E78">
              <w:rPr>
                <w:rFonts w:cs="Arial"/>
                <w:sz w:val="20"/>
                <w:szCs w:val="20"/>
              </w:rPr>
              <w:t xml:space="preserve">gear in the </w:t>
            </w:r>
            <w:r>
              <w:rPr>
                <w:rFonts w:cs="Arial"/>
                <w:sz w:val="20"/>
                <w:szCs w:val="20"/>
              </w:rPr>
              <w:t xml:space="preserve">marine </w:t>
            </w:r>
            <w:r w:rsidRPr="00601E78">
              <w:rPr>
                <w:rFonts w:cs="Arial"/>
                <w:sz w:val="20"/>
                <w:szCs w:val="20"/>
              </w:rPr>
              <w:t>environment is also unquantified</w:t>
            </w:r>
            <w:r>
              <w:rPr>
                <w:rFonts w:cs="Arial"/>
                <w:sz w:val="20"/>
                <w:szCs w:val="20"/>
              </w:rPr>
              <w:t xml:space="preserve">, although </w:t>
            </w:r>
            <w:r w:rsidRPr="00601E78">
              <w:rPr>
                <w:rFonts w:cs="Arial"/>
                <w:sz w:val="20"/>
                <w:szCs w:val="20"/>
              </w:rPr>
              <w:t>anecdotal information from fishers suggests it is at a low level</w:t>
            </w:r>
            <w:r>
              <w:rPr>
                <w:rFonts w:cs="Arial"/>
                <w:sz w:val="20"/>
                <w:szCs w:val="20"/>
              </w:rPr>
              <w:t xml:space="preserve"> </w:t>
            </w:r>
            <w:r w:rsidRPr="00B37324">
              <w:rPr>
                <w:rFonts w:cs="Arial"/>
                <w:sz w:val="20"/>
                <w:szCs w:val="20"/>
              </w:rPr>
              <w:t>(</w:t>
            </w:r>
            <w:hyperlink r:id="rId88" w:history="1">
              <w:r w:rsidRPr="00D9288D" w:rsidDel="00F270C5">
                <w:rPr>
                  <w:rStyle w:val="Hyperlink"/>
                  <w:rFonts w:cs="Arial"/>
                  <w:iCs/>
                  <w:noProof/>
                  <w:sz w:val="20"/>
                  <w:szCs w:val="20"/>
                </w:rPr>
                <w:t>QDAF, 2009</w:t>
              </w:r>
            </w:hyperlink>
            <w:r w:rsidRPr="00B37324">
              <w:rPr>
                <w:rFonts w:cs="Arial"/>
                <w:sz w:val="20"/>
                <w:szCs w:val="20"/>
              </w:rPr>
              <w:t>)</w:t>
            </w:r>
            <w:r w:rsidRPr="00601E78">
              <w:rPr>
                <w:rFonts w:cs="Arial"/>
                <w:sz w:val="20"/>
                <w:szCs w:val="20"/>
              </w:rPr>
              <w:t>. Not all lost gear persists in the environment</w:t>
            </w:r>
            <w:r>
              <w:rPr>
                <w:rFonts w:cs="Arial"/>
                <w:sz w:val="20"/>
                <w:szCs w:val="20"/>
              </w:rPr>
              <w:t xml:space="preserve"> and f</w:t>
            </w:r>
            <w:r w:rsidRPr="00601E78">
              <w:rPr>
                <w:rFonts w:cs="Arial"/>
                <w:sz w:val="20"/>
                <w:szCs w:val="20"/>
              </w:rPr>
              <w:t xml:space="preserve">ishers also suggest that, on average, lost pots would be unlikely to continue fishing after approximately one month due to degradation and sanding/weeding up of pots </w:t>
            </w:r>
            <w:r w:rsidRPr="00B37324">
              <w:rPr>
                <w:rFonts w:cs="Arial"/>
                <w:sz w:val="20"/>
                <w:szCs w:val="20"/>
              </w:rPr>
              <w:t>(</w:t>
            </w:r>
            <w:hyperlink r:id="rId89" w:history="1">
              <w:r w:rsidRPr="00D9288D" w:rsidDel="00F270C5">
                <w:rPr>
                  <w:rStyle w:val="Hyperlink"/>
                  <w:rFonts w:cs="Arial"/>
                  <w:iCs/>
                  <w:noProof/>
                  <w:sz w:val="20"/>
                  <w:szCs w:val="20"/>
                </w:rPr>
                <w:t>QDAF, 2009</w:t>
              </w:r>
            </w:hyperlink>
            <w:r w:rsidRPr="00EA164E">
              <w:rPr>
                <w:rFonts w:cs="Arial"/>
                <w:sz w:val="20"/>
                <w:szCs w:val="20"/>
              </w:rPr>
              <w:t>).</w:t>
            </w:r>
            <w:r w:rsidRPr="00601E78">
              <w:rPr>
                <w:rFonts w:cs="Arial"/>
                <w:sz w:val="20"/>
                <w:szCs w:val="20"/>
              </w:rPr>
              <w:t xml:space="preserve"> </w:t>
            </w:r>
            <w:r>
              <w:rPr>
                <w:rFonts w:cs="Arial"/>
                <w:sz w:val="20"/>
                <w:szCs w:val="20"/>
              </w:rPr>
              <w:t xml:space="preserve">The most recent ERA indicated that risks to most categories of threatened species were low, with the exception of marine turtles, </w:t>
            </w:r>
            <w:proofErr w:type="spellStart"/>
            <w:r>
              <w:rPr>
                <w:rFonts w:cs="Arial"/>
                <w:sz w:val="20"/>
                <w:szCs w:val="20"/>
              </w:rPr>
              <w:t>batoids</w:t>
            </w:r>
            <w:proofErr w:type="spellEnd"/>
            <w:r>
              <w:rPr>
                <w:rFonts w:cs="Arial"/>
                <w:sz w:val="20"/>
                <w:szCs w:val="20"/>
              </w:rPr>
              <w:t xml:space="preserve"> (sawfishes). ‘Marine habitats’ were also considered at intermediate or high risk (</w:t>
            </w:r>
            <w:hyperlink r:id="rId90" w:history="1">
              <w:r w:rsidRPr="008554D0">
                <w:rPr>
                  <w:rStyle w:val="Hyperlink"/>
                  <w:rFonts w:cs="Arial"/>
                  <w:sz w:val="20"/>
                  <w:szCs w:val="20"/>
                </w:rPr>
                <w:t>Jacobsen and Walton 2019</w:t>
              </w:r>
            </w:hyperlink>
            <w:r>
              <w:rPr>
                <w:rFonts w:cs="Arial"/>
                <w:sz w:val="20"/>
                <w:szCs w:val="20"/>
              </w:rPr>
              <w:t xml:space="preserve">). Marine turtles, together with target and </w:t>
            </w:r>
            <w:proofErr w:type="spellStart"/>
            <w:r>
              <w:rPr>
                <w:rFonts w:cs="Arial"/>
                <w:sz w:val="20"/>
                <w:szCs w:val="20"/>
              </w:rPr>
              <w:t>byproduct</w:t>
            </w:r>
            <w:proofErr w:type="spellEnd"/>
            <w:r>
              <w:rPr>
                <w:rFonts w:cs="Arial"/>
                <w:sz w:val="20"/>
                <w:szCs w:val="20"/>
              </w:rPr>
              <w:t xml:space="preserve"> species, will be progressed to a Level 2 ERA to be completed by the end of 2020. Bycatch species, </w:t>
            </w:r>
            <w:proofErr w:type="spellStart"/>
            <w:r>
              <w:rPr>
                <w:rFonts w:cs="Arial"/>
                <w:sz w:val="20"/>
                <w:szCs w:val="20"/>
              </w:rPr>
              <w:t>batoids</w:t>
            </w:r>
            <w:proofErr w:type="spellEnd"/>
            <w:r>
              <w:rPr>
                <w:rFonts w:cs="Arial"/>
                <w:sz w:val="20"/>
                <w:szCs w:val="20"/>
              </w:rPr>
              <w:t xml:space="preserve"> and marine habitats will be progressed to a Monitoring and Research Plan (</w:t>
            </w:r>
            <w:hyperlink r:id="rId91" w:history="1">
              <w:r w:rsidRPr="008554D0">
                <w:rPr>
                  <w:rStyle w:val="Hyperlink"/>
                  <w:rFonts w:cs="Arial"/>
                  <w:sz w:val="20"/>
                  <w:szCs w:val="20"/>
                </w:rPr>
                <w:t>Jacobsen and Walton 2019</w:t>
              </w:r>
            </w:hyperlink>
            <w:r>
              <w:rPr>
                <w:rFonts w:cs="Arial"/>
                <w:sz w:val="20"/>
                <w:szCs w:val="20"/>
              </w:rPr>
              <w:t>).</w:t>
            </w:r>
          </w:p>
          <w:p w14:paraId="3BCA9A03" w14:textId="77777777" w:rsidR="00053030" w:rsidRPr="008E1A54" w:rsidRDefault="00053030">
            <w:pPr>
              <w:spacing w:before="60" w:after="60"/>
              <w:rPr>
                <w:rFonts w:cs="Arial"/>
                <w:sz w:val="20"/>
                <w:szCs w:val="20"/>
              </w:rPr>
            </w:pPr>
            <w:r>
              <w:rPr>
                <w:rFonts w:cs="Arial"/>
                <w:sz w:val="20"/>
                <w:szCs w:val="20"/>
              </w:rPr>
              <w:t>I</w:t>
            </w:r>
            <w:r w:rsidRPr="00D9288D">
              <w:rPr>
                <w:rFonts w:cs="Arial"/>
                <w:sz w:val="20"/>
                <w:szCs w:val="20"/>
              </w:rPr>
              <w:t>t important that there is confidence in the accuracy and reliability of fishery data used to manage ecological sustainability</w:t>
            </w:r>
            <w:r>
              <w:rPr>
                <w:rFonts w:cs="Arial"/>
                <w:sz w:val="20"/>
                <w:szCs w:val="20"/>
              </w:rPr>
              <w:t>, and that all sources of mortality are accounted for</w:t>
            </w:r>
            <w:r w:rsidRPr="00D9288D">
              <w:rPr>
                <w:rFonts w:cs="Arial"/>
                <w:sz w:val="20"/>
                <w:szCs w:val="20"/>
              </w:rPr>
              <w:t>. QDAF is investigating the use of electronic monitoring solutions</w:t>
            </w:r>
            <w:r>
              <w:rPr>
                <w:rFonts w:cs="Arial"/>
                <w:sz w:val="20"/>
                <w:szCs w:val="20"/>
              </w:rPr>
              <w:t>, which i</w:t>
            </w:r>
            <w:r w:rsidRPr="00D9288D">
              <w:rPr>
                <w:rFonts w:cs="Arial"/>
                <w:sz w:val="20"/>
                <w:szCs w:val="20"/>
              </w:rPr>
              <w:t xml:space="preserve">f implemented could help ensure an accurate record of all interactions. QDAF </w:t>
            </w:r>
            <w:r>
              <w:rPr>
                <w:rFonts w:cs="Arial"/>
                <w:sz w:val="20"/>
                <w:szCs w:val="20"/>
              </w:rPr>
              <w:t xml:space="preserve">also </w:t>
            </w:r>
            <w:r w:rsidRPr="00D9288D">
              <w:rPr>
                <w:rFonts w:cs="Arial"/>
                <w:sz w:val="20"/>
                <w:szCs w:val="20"/>
              </w:rPr>
              <w:t>has a compliance program which is capable of investigating and responding to any alleged misreporting.</w:t>
            </w:r>
          </w:p>
          <w:p w14:paraId="6A6778D5" w14:textId="70045181" w:rsidR="00121A15" w:rsidRPr="002E6AB4" w:rsidRDefault="00053030" w:rsidP="007C3C42">
            <w:pPr>
              <w:spacing w:before="60" w:after="60"/>
              <w:rPr>
                <w:rFonts w:cs="Arial"/>
                <w:sz w:val="20"/>
                <w:szCs w:val="20"/>
              </w:rPr>
            </w:pPr>
            <w:r w:rsidRPr="008E1A54">
              <w:rPr>
                <w:rFonts w:cs="Arial"/>
                <w:sz w:val="20"/>
                <w:szCs w:val="20"/>
              </w:rPr>
              <w:t>No threatened ecological communities have been identified in the area of the fishery.</w:t>
            </w:r>
          </w:p>
        </w:tc>
      </w:tr>
      <w:tr w:rsidR="00121A15" w:rsidRPr="002E6AB4" w14:paraId="41949DE7" w14:textId="77777777" w:rsidTr="007C3C42">
        <w:trPr>
          <w:cantSplit/>
        </w:trPr>
        <w:tc>
          <w:tcPr>
            <w:tcW w:w="5000" w:type="pct"/>
            <w:gridSpan w:val="2"/>
            <w:shd w:val="clear" w:color="auto" w:fill="E5DFEC"/>
          </w:tcPr>
          <w:p w14:paraId="1A517224"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lastRenderedPageBreak/>
              <w:t xml:space="preserve">Assessments </w:t>
            </w:r>
          </w:p>
        </w:tc>
      </w:tr>
      <w:tr w:rsidR="00121A15" w:rsidRPr="002E6AB4" w14:paraId="5C24079E" w14:textId="77777777" w:rsidTr="000F3FD6">
        <w:trPr>
          <w:cantSplit/>
        </w:trPr>
        <w:tc>
          <w:tcPr>
            <w:tcW w:w="1485" w:type="pct"/>
          </w:tcPr>
          <w:p w14:paraId="7D7A840D" w14:textId="77777777" w:rsidR="00121A15" w:rsidRPr="00742C0E" w:rsidRDefault="00121A15" w:rsidP="007C3C42">
            <w:pPr>
              <w:spacing w:before="60" w:after="60"/>
              <w:rPr>
                <w:rFonts w:cs="Arial"/>
                <w:sz w:val="20"/>
                <w:szCs w:val="20"/>
              </w:rPr>
            </w:pPr>
            <w:r w:rsidRPr="00822445">
              <w:rPr>
                <w:rFonts w:cs="Arial"/>
                <w:b/>
                <w:bCs/>
                <w:i/>
                <w:iCs/>
                <w:sz w:val="20"/>
                <w:szCs w:val="20"/>
              </w:rPr>
              <w:t xml:space="preserve">2.2.2 </w:t>
            </w:r>
            <w:r w:rsidRPr="00822445">
              <w:rPr>
                <w:rFonts w:cs="Arial"/>
                <w:sz w:val="20"/>
                <w:szCs w:val="20"/>
              </w:rPr>
              <w:t>There is an assessment of the impact o</w:t>
            </w:r>
            <w:r w:rsidRPr="00742C0E">
              <w:rPr>
                <w:rFonts w:cs="Arial"/>
                <w:sz w:val="20"/>
                <w:szCs w:val="20"/>
              </w:rPr>
              <w:t xml:space="preserve">f the fishery on endangered, threatened or protected species. </w:t>
            </w:r>
          </w:p>
        </w:tc>
        <w:tc>
          <w:tcPr>
            <w:tcW w:w="3515" w:type="pct"/>
            <w:shd w:val="clear" w:color="auto" w:fill="FFC000"/>
          </w:tcPr>
          <w:p w14:paraId="6028DE75" w14:textId="7D54C79E" w:rsidR="00121A15" w:rsidRPr="002E6AB4" w:rsidRDefault="00AF7CED" w:rsidP="007C3C42">
            <w:pPr>
              <w:spacing w:before="60" w:after="60"/>
              <w:rPr>
                <w:rFonts w:cs="Arial"/>
                <w:b/>
                <w:sz w:val="20"/>
                <w:szCs w:val="20"/>
              </w:rPr>
            </w:pPr>
            <w:r w:rsidRPr="002E6AB4">
              <w:rPr>
                <w:rFonts w:cs="Arial"/>
                <w:b/>
                <w:sz w:val="20"/>
                <w:szCs w:val="20"/>
              </w:rPr>
              <w:t>Partially</w:t>
            </w:r>
            <w:r w:rsidR="00121A15" w:rsidRPr="002E6AB4">
              <w:rPr>
                <w:rFonts w:cs="Arial"/>
                <w:b/>
                <w:sz w:val="20"/>
                <w:szCs w:val="20"/>
              </w:rPr>
              <w:t xml:space="preserve"> meet</w:t>
            </w:r>
            <w:r w:rsidRPr="002E6AB4">
              <w:rPr>
                <w:rFonts w:cs="Arial"/>
                <w:b/>
                <w:sz w:val="20"/>
                <w:szCs w:val="20"/>
              </w:rPr>
              <w:t>s</w:t>
            </w:r>
          </w:p>
          <w:p w14:paraId="1AEB1289" w14:textId="6D8ECD6A" w:rsidR="00121A15" w:rsidRPr="002E6AB4" w:rsidRDefault="00121A15" w:rsidP="007C3C42">
            <w:pPr>
              <w:spacing w:before="60" w:after="60"/>
              <w:rPr>
                <w:rFonts w:cs="Arial"/>
                <w:sz w:val="20"/>
                <w:szCs w:val="20"/>
              </w:rPr>
            </w:pPr>
            <w:r w:rsidRPr="002E6AB4">
              <w:rPr>
                <w:rFonts w:cs="Arial"/>
                <w:sz w:val="20"/>
                <w:szCs w:val="20"/>
              </w:rPr>
              <w:t xml:space="preserve">Commercial fishers are required to report all interactions with protected species using approved logbooks. Reported interactions are published in the Queensland Government’s </w:t>
            </w:r>
            <w:hyperlink r:id="rId92" w:history="1">
              <w:r w:rsidRPr="00822445">
                <w:rPr>
                  <w:rStyle w:val="Hyperlink"/>
                  <w:rFonts w:cs="Arial"/>
                  <w:sz w:val="20"/>
                  <w:szCs w:val="20"/>
                </w:rPr>
                <w:t>Species of Conservation Interest (SOCI) quarterly reports from 2006</w:t>
              </w:r>
            </w:hyperlink>
            <w:r w:rsidRPr="00822445">
              <w:rPr>
                <w:rFonts w:cs="Arial"/>
                <w:sz w:val="20"/>
                <w:szCs w:val="20"/>
              </w:rPr>
              <w:t xml:space="preserve">. Additional information is also published in the Queensland Government’s </w:t>
            </w:r>
            <w:hyperlink r:id="rId93" w:anchor="whales_dolphins_seals_and_sea" w:history="1">
              <w:r w:rsidRPr="00822445">
                <w:rPr>
                  <w:rStyle w:val="Hyperlink"/>
                  <w:rFonts w:cs="Arial"/>
                  <w:sz w:val="20"/>
                  <w:szCs w:val="20"/>
                </w:rPr>
                <w:t xml:space="preserve">Marine wildlife </w:t>
              </w:r>
              <w:proofErr w:type="spellStart"/>
              <w:r w:rsidRPr="00822445">
                <w:rPr>
                  <w:rStyle w:val="Hyperlink"/>
                  <w:rFonts w:cs="Arial"/>
                  <w:sz w:val="20"/>
                  <w:szCs w:val="20"/>
                </w:rPr>
                <w:t>strandings</w:t>
              </w:r>
              <w:proofErr w:type="spellEnd"/>
              <w:r w:rsidRPr="00822445">
                <w:rPr>
                  <w:rStyle w:val="Hyperlink"/>
                  <w:rFonts w:cs="Arial"/>
                  <w:sz w:val="20"/>
                  <w:szCs w:val="20"/>
                </w:rPr>
                <w:t xml:space="preserve"> annual reports</w:t>
              </w:r>
            </w:hyperlink>
            <w:r w:rsidRPr="00822445">
              <w:rPr>
                <w:rFonts w:cs="Arial"/>
                <w:sz w:val="20"/>
                <w:szCs w:val="20"/>
              </w:rPr>
              <w:t xml:space="preserve"> </w:t>
            </w:r>
            <w:r w:rsidRPr="00822445">
              <w:rPr>
                <w:rStyle w:val="Hyperlink"/>
                <w:rFonts w:cs="Arial"/>
                <w:sz w:val="20"/>
                <w:szCs w:val="20"/>
              </w:rPr>
              <w:t xml:space="preserve">(QDES, 2017). </w:t>
            </w:r>
            <w:r w:rsidRPr="00742C0E">
              <w:rPr>
                <w:rFonts w:cs="Arial"/>
                <w:sz w:val="20"/>
                <w:szCs w:val="20"/>
              </w:rPr>
              <w:t xml:space="preserve">These reports show that in the period 19 October 2017–19 May 2018 </w:t>
            </w:r>
            <w:r w:rsidRPr="002E6AB4">
              <w:rPr>
                <w:rFonts w:cs="Arial"/>
                <w:sz w:val="20"/>
                <w:szCs w:val="20"/>
              </w:rPr>
              <w:t xml:space="preserve">there was at least one interaction with a </w:t>
            </w:r>
            <w:r w:rsidR="00AF7CED" w:rsidRPr="002E6AB4">
              <w:rPr>
                <w:rFonts w:cs="Arial"/>
                <w:sz w:val="20"/>
                <w:szCs w:val="20"/>
              </w:rPr>
              <w:t xml:space="preserve">female </w:t>
            </w:r>
            <w:r w:rsidRPr="002E6AB4">
              <w:rPr>
                <w:rFonts w:cs="Arial"/>
                <w:sz w:val="20"/>
                <w:szCs w:val="20"/>
              </w:rPr>
              <w:t xml:space="preserve">Dugong and its calf, and at least 28 interactions </w:t>
            </w:r>
            <w:r w:rsidR="00AF7CED" w:rsidRPr="002E6AB4">
              <w:rPr>
                <w:rFonts w:cs="Arial"/>
                <w:sz w:val="20"/>
                <w:szCs w:val="20"/>
              </w:rPr>
              <w:t xml:space="preserve">were </w:t>
            </w:r>
            <w:r w:rsidRPr="002E6AB4">
              <w:rPr>
                <w:rFonts w:cs="Arial"/>
                <w:sz w:val="20"/>
                <w:szCs w:val="20"/>
              </w:rPr>
              <w:t xml:space="preserve">reported with Green and other unidentified turtle species </w:t>
            </w:r>
            <w:r w:rsidRPr="002E6AB4">
              <w:rPr>
                <w:rStyle w:val="Hyperlink"/>
                <w:rFonts w:cs="Arial"/>
                <w:sz w:val="20"/>
                <w:szCs w:val="20"/>
              </w:rPr>
              <w:t>(QDES, 2017)</w:t>
            </w:r>
            <w:r w:rsidRPr="002E6AB4">
              <w:rPr>
                <w:rFonts w:cs="Arial"/>
                <w:sz w:val="20"/>
                <w:szCs w:val="20"/>
              </w:rPr>
              <w:t>.</w:t>
            </w:r>
          </w:p>
          <w:p w14:paraId="4732D80D" w14:textId="30AE8472" w:rsidR="00121A15" w:rsidRPr="002E6AB4" w:rsidRDefault="00121A15" w:rsidP="007C3C42">
            <w:pPr>
              <w:spacing w:before="60" w:after="60"/>
              <w:rPr>
                <w:rFonts w:cs="Arial"/>
                <w:sz w:val="20"/>
                <w:szCs w:val="20"/>
              </w:rPr>
            </w:pPr>
            <w:r w:rsidRPr="002E6AB4">
              <w:rPr>
                <w:rFonts w:cs="Arial"/>
                <w:sz w:val="20"/>
                <w:szCs w:val="20"/>
              </w:rPr>
              <w:t xml:space="preserve">The available records detail species, fishing methods and whether the animal was released alive, dead or injured. The published records do not distinguish between fisheries and publically available SOCI reports do not detail where interactions occurred, which makes it impossible for anyone other than QDAF to analyse interactions at a spatial scale. The published records also do not include records taken from five boats or less (for confidentiality reasons). </w:t>
            </w:r>
          </w:p>
          <w:p w14:paraId="0497531A" w14:textId="209FE3F1" w:rsidR="00121A15" w:rsidRPr="002E6AB4" w:rsidRDefault="00121A15" w:rsidP="007C3C42">
            <w:pPr>
              <w:pStyle w:val="Default"/>
              <w:spacing w:before="60" w:after="60"/>
              <w:rPr>
                <w:rFonts w:ascii="Arial" w:hAnsi="Arial" w:cs="Arial"/>
                <w:color w:val="auto"/>
                <w:sz w:val="20"/>
                <w:szCs w:val="20"/>
                <w:lang w:val="en-US"/>
              </w:rPr>
            </w:pPr>
            <w:r w:rsidRPr="002E6AB4">
              <w:rPr>
                <w:rFonts w:ascii="Arial" w:hAnsi="Arial" w:cs="Arial"/>
                <w:color w:val="auto"/>
                <w:sz w:val="20"/>
                <w:szCs w:val="20"/>
                <w:lang w:val="en-US"/>
              </w:rPr>
              <w:t xml:space="preserve">In QDAF’s Annual Fishing Report for 2011 and 2012, the Blue Swimmer Crab Fishery reported no interactions with EPBC Act–listed protected species. In 2013, one turtle interaction was recorded. In contrast, the Queensland Department of Environment and Sciences Marine Wildlife </w:t>
            </w:r>
            <w:proofErr w:type="spellStart"/>
            <w:r w:rsidRPr="002E6AB4">
              <w:rPr>
                <w:rFonts w:ascii="Arial" w:hAnsi="Arial" w:cs="Arial"/>
                <w:color w:val="auto"/>
                <w:sz w:val="20"/>
                <w:szCs w:val="20"/>
                <w:lang w:val="en-US"/>
              </w:rPr>
              <w:t>Strandings</w:t>
            </w:r>
            <w:proofErr w:type="spellEnd"/>
            <w:r w:rsidRPr="002E6AB4">
              <w:rPr>
                <w:rFonts w:ascii="Arial" w:hAnsi="Arial" w:cs="Arial"/>
                <w:color w:val="auto"/>
                <w:sz w:val="20"/>
                <w:szCs w:val="20"/>
                <w:lang w:val="en-US"/>
              </w:rPr>
              <w:t xml:space="preserve"> Annual Reports identified 37 turtles as entangled or caught in crab pots or associated gear (</w:t>
            </w:r>
            <w:hyperlink r:id="rId94" w:history="1">
              <w:r w:rsidRPr="002E6AB4">
                <w:rPr>
                  <w:rStyle w:val="Hyperlink"/>
                  <w:rFonts w:ascii="Arial" w:hAnsi="Arial" w:cs="Arial"/>
                  <w:sz w:val="20"/>
                  <w:szCs w:val="20"/>
                  <w:lang w:val="en-US"/>
                </w:rPr>
                <w:t xml:space="preserve">Meager and </w:t>
              </w:r>
              <w:proofErr w:type="spellStart"/>
              <w:r w:rsidRPr="002E6AB4">
                <w:rPr>
                  <w:rStyle w:val="Hyperlink"/>
                  <w:rFonts w:ascii="Arial" w:hAnsi="Arial" w:cs="Arial"/>
                  <w:sz w:val="20"/>
                  <w:szCs w:val="20"/>
                  <w:lang w:val="en-US"/>
                </w:rPr>
                <w:t>Limpus</w:t>
              </w:r>
              <w:proofErr w:type="spellEnd"/>
              <w:r w:rsidRPr="002E6AB4">
                <w:rPr>
                  <w:rStyle w:val="Hyperlink"/>
                  <w:rFonts w:ascii="Arial" w:hAnsi="Arial" w:cs="Arial"/>
                  <w:sz w:val="20"/>
                  <w:szCs w:val="20"/>
                  <w:lang w:val="en-US"/>
                </w:rPr>
                <w:t>, 2012</w:t>
              </w:r>
            </w:hyperlink>
            <w:r w:rsidRPr="002E6AB4">
              <w:rPr>
                <w:rFonts w:ascii="Arial" w:hAnsi="Arial" w:cs="Arial"/>
                <w:color w:val="auto"/>
                <w:sz w:val="20"/>
                <w:szCs w:val="20"/>
                <w:lang w:val="en-US"/>
              </w:rPr>
              <w:t xml:space="preserve">) and continues to identify crab pot entanglement as a source of interaction with, and mortality of, protected species in recent unreleased reports. </w:t>
            </w:r>
          </w:p>
          <w:p w14:paraId="2703F0BA" w14:textId="321BD757" w:rsidR="00121A15" w:rsidRPr="00822445" w:rsidRDefault="00121A15" w:rsidP="00AF7CED">
            <w:pPr>
              <w:tabs>
                <w:tab w:val="left" w:pos="360"/>
              </w:tabs>
              <w:rPr>
                <w:rFonts w:cs="Arial"/>
                <w:sz w:val="20"/>
                <w:szCs w:val="20"/>
              </w:rPr>
            </w:pPr>
            <w:r w:rsidRPr="002E6AB4">
              <w:rPr>
                <w:rFonts w:cs="Arial"/>
                <w:sz w:val="20"/>
                <w:szCs w:val="20"/>
              </w:rPr>
              <w:t>An ecological risk assessment of the offshore component of the Queensland Blue Swimmer Crab Fishery was undertaken in 2006</w:t>
            </w:r>
            <w:r w:rsidR="00AF7CED" w:rsidRPr="002E6AB4">
              <w:rPr>
                <w:rFonts w:cs="Arial"/>
                <w:sz w:val="20"/>
                <w:szCs w:val="20"/>
              </w:rPr>
              <w:t xml:space="preserve"> </w:t>
            </w:r>
            <w:r w:rsidRPr="002E6AB4">
              <w:rPr>
                <w:rFonts w:cs="Arial"/>
                <w:sz w:val="20"/>
                <w:szCs w:val="20"/>
              </w:rPr>
              <w:t>and updated to include protected species in 2009</w:t>
            </w:r>
            <w:r w:rsidRPr="002E6AB4">
              <w:rPr>
                <w:rFonts w:cs="Arial"/>
                <w:b/>
                <w:sz w:val="20"/>
                <w:szCs w:val="20"/>
              </w:rPr>
              <w:t xml:space="preserve"> </w:t>
            </w:r>
            <w:r w:rsidRPr="002E6AB4">
              <w:rPr>
                <w:rFonts w:cs="Arial"/>
                <w:iCs/>
                <w:noProof/>
                <w:sz w:val="20"/>
                <w:szCs w:val="20"/>
              </w:rPr>
              <w:t>(</w:t>
            </w:r>
            <w:hyperlink r:id="rId95" w:history="1">
              <w:r w:rsidRPr="00822445">
                <w:rPr>
                  <w:rStyle w:val="Hyperlink"/>
                  <w:rFonts w:cs="Arial"/>
                  <w:iCs/>
                  <w:noProof/>
                  <w:sz w:val="20"/>
                  <w:szCs w:val="20"/>
                </w:rPr>
                <w:t>QDAF, 2009</w:t>
              </w:r>
            </w:hyperlink>
            <w:r w:rsidRPr="00822445">
              <w:rPr>
                <w:rFonts w:cs="Arial"/>
                <w:iCs/>
                <w:noProof/>
                <w:sz w:val="20"/>
                <w:szCs w:val="20"/>
              </w:rPr>
              <w:t>)</w:t>
            </w:r>
            <w:r w:rsidRPr="00822445">
              <w:rPr>
                <w:rFonts w:cs="Arial"/>
                <w:sz w:val="20"/>
                <w:szCs w:val="20"/>
              </w:rPr>
              <w:t>.</w:t>
            </w:r>
            <w:r w:rsidRPr="00742C0E">
              <w:rPr>
                <w:rFonts w:cs="Arial"/>
                <w:sz w:val="20"/>
                <w:szCs w:val="20"/>
              </w:rPr>
              <w:t xml:space="preserve"> The assessment </w:t>
            </w:r>
            <w:r w:rsidR="0036022D" w:rsidRPr="00742C0E">
              <w:rPr>
                <w:rFonts w:cs="Arial"/>
                <w:sz w:val="20"/>
                <w:szCs w:val="20"/>
              </w:rPr>
              <w:t xml:space="preserve">found </w:t>
            </w:r>
            <w:r w:rsidRPr="002E6AB4">
              <w:rPr>
                <w:rFonts w:cs="Arial"/>
                <w:sz w:val="20"/>
                <w:szCs w:val="20"/>
              </w:rPr>
              <w:t xml:space="preserve">Green Turtles </w:t>
            </w:r>
            <w:r w:rsidR="0036022D" w:rsidRPr="002E6AB4">
              <w:rPr>
                <w:rFonts w:cs="Arial"/>
                <w:sz w:val="20"/>
                <w:szCs w:val="20"/>
              </w:rPr>
              <w:t xml:space="preserve">to be at the greatest risk </w:t>
            </w:r>
            <w:r w:rsidRPr="002E6AB4">
              <w:rPr>
                <w:rFonts w:cs="Arial"/>
                <w:sz w:val="20"/>
                <w:szCs w:val="20"/>
              </w:rPr>
              <w:t xml:space="preserve">from the fishery </w:t>
            </w:r>
            <w:r w:rsidRPr="002E6AB4">
              <w:rPr>
                <w:rFonts w:cs="Arial"/>
                <w:color w:val="000000"/>
                <w:sz w:val="20"/>
                <w:szCs w:val="20"/>
              </w:rPr>
              <w:t>due to the</w:t>
            </w:r>
            <w:r w:rsidR="0036022D" w:rsidRPr="002E6AB4">
              <w:rPr>
                <w:rFonts w:cs="Arial"/>
                <w:color w:val="000000"/>
                <w:sz w:val="20"/>
                <w:szCs w:val="20"/>
              </w:rPr>
              <w:t xml:space="preserve">ir high abundance in the fishery area, </w:t>
            </w:r>
            <w:r w:rsidRPr="002E6AB4">
              <w:rPr>
                <w:rFonts w:cs="Arial"/>
                <w:color w:val="000000"/>
                <w:sz w:val="20"/>
                <w:szCs w:val="20"/>
              </w:rPr>
              <w:t>potential for entanglement in ropes and lines and the possibility of direct capture in pots</w:t>
            </w:r>
            <w:r w:rsidR="0036022D" w:rsidRPr="002E6AB4">
              <w:rPr>
                <w:rFonts w:cs="Arial"/>
                <w:sz w:val="20"/>
                <w:szCs w:val="20"/>
              </w:rPr>
              <w:t xml:space="preserve"> </w:t>
            </w:r>
            <w:r w:rsidRPr="002E6AB4">
              <w:rPr>
                <w:rFonts w:cs="Arial"/>
                <w:iCs/>
                <w:noProof/>
                <w:sz w:val="20"/>
                <w:szCs w:val="20"/>
              </w:rPr>
              <w:t>(</w:t>
            </w:r>
            <w:hyperlink r:id="rId96" w:history="1">
              <w:r w:rsidRPr="00822445">
                <w:rPr>
                  <w:rStyle w:val="Hyperlink"/>
                  <w:rFonts w:cs="Arial"/>
                  <w:iCs/>
                  <w:noProof/>
                  <w:sz w:val="20"/>
                  <w:szCs w:val="20"/>
                </w:rPr>
                <w:t>QDAF, 2009</w:t>
              </w:r>
            </w:hyperlink>
            <w:r w:rsidRPr="00822445">
              <w:rPr>
                <w:rFonts w:cs="Arial"/>
                <w:iCs/>
                <w:noProof/>
                <w:sz w:val="20"/>
                <w:szCs w:val="20"/>
              </w:rPr>
              <w:t>)</w:t>
            </w:r>
            <w:r w:rsidRPr="00822445">
              <w:rPr>
                <w:rFonts w:cs="Arial"/>
                <w:color w:val="000000"/>
                <w:sz w:val="20"/>
                <w:szCs w:val="20"/>
              </w:rPr>
              <w:t xml:space="preserve">. </w:t>
            </w:r>
            <w:r w:rsidRPr="00742C0E">
              <w:rPr>
                <w:rFonts w:cs="Arial"/>
                <w:color w:val="000000"/>
                <w:sz w:val="20"/>
                <w:szCs w:val="20"/>
              </w:rPr>
              <w:t xml:space="preserve">These findings appear consistent with results published </w:t>
            </w:r>
            <w:r w:rsidRPr="002E6AB4">
              <w:rPr>
                <w:rFonts w:cs="Arial"/>
                <w:sz w:val="20"/>
                <w:szCs w:val="20"/>
              </w:rPr>
              <w:t xml:space="preserve">in the Queensland Government’s </w:t>
            </w:r>
            <w:r w:rsidRPr="002E6AB4">
              <w:rPr>
                <w:rStyle w:val="Hyperlink"/>
                <w:rFonts w:cs="Arial"/>
                <w:sz w:val="20"/>
                <w:szCs w:val="20"/>
              </w:rPr>
              <w:t>Species of Conservation Interest (SOCI) quarterly reports</w:t>
            </w:r>
            <w:r w:rsidRPr="002E6AB4">
              <w:rPr>
                <w:rFonts w:cs="Arial"/>
                <w:color w:val="000000"/>
                <w:sz w:val="20"/>
                <w:szCs w:val="20"/>
              </w:rPr>
              <w:t xml:space="preserve"> and</w:t>
            </w:r>
            <w:r w:rsidRPr="002E6AB4">
              <w:rPr>
                <w:sz w:val="20"/>
                <w:szCs w:val="20"/>
              </w:rPr>
              <w:t xml:space="preserve"> </w:t>
            </w:r>
            <w:hyperlink r:id="rId97" w:anchor="whales_dolphins_seals_and_sea" w:history="1">
              <w:r w:rsidRPr="00822445">
                <w:rPr>
                  <w:rStyle w:val="Hyperlink"/>
                  <w:rFonts w:cs="Arial"/>
                  <w:sz w:val="20"/>
                  <w:szCs w:val="20"/>
                </w:rPr>
                <w:t xml:space="preserve">Marine wildlife </w:t>
              </w:r>
              <w:proofErr w:type="spellStart"/>
              <w:r w:rsidRPr="00822445">
                <w:rPr>
                  <w:rStyle w:val="Hyperlink"/>
                  <w:rFonts w:cs="Arial"/>
                  <w:sz w:val="20"/>
                  <w:szCs w:val="20"/>
                </w:rPr>
                <w:t>strandings</w:t>
              </w:r>
              <w:proofErr w:type="spellEnd"/>
              <w:r w:rsidRPr="00822445">
                <w:rPr>
                  <w:rStyle w:val="Hyperlink"/>
                  <w:rFonts w:cs="Arial"/>
                  <w:sz w:val="20"/>
                  <w:szCs w:val="20"/>
                </w:rPr>
                <w:t xml:space="preserve"> annual repor</w:t>
              </w:r>
              <w:r w:rsidRPr="00742C0E">
                <w:rPr>
                  <w:rStyle w:val="Hyperlink"/>
                  <w:rFonts w:cs="Arial"/>
                  <w:sz w:val="20"/>
                  <w:szCs w:val="20"/>
                </w:rPr>
                <w:t>ts</w:t>
              </w:r>
            </w:hyperlink>
            <w:r w:rsidRPr="00822445">
              <w:rPr>
                <w:rStyle w:val="Hyperlink"/>
                <w:rFonts w:cs="Arial"/>
                <w:sz w:val="20"/>
                <w:szCs w:val="20"/>
              </w:rPr>
              <w:t>,</w:t>
            </w:r>
            <w:r w:rsidRPr="00822445">
              <w:rPr>
                <w:rFonts w:cs="Arial"/>
                <w:sz w:val="20"/>
                <w:szCs w:val="20"/>
              </w:rPr>
              <w:t xml:space="preserve"> though other protected species have also been reported.</w:t>
            </w:r>
          </w:p>
          <w:p w14:paraId="06A92795" w14:textId="6D3E8916" w:rsidR="0036022D" w:rsidRPr="00742C0E" w:rsidRDefault="0036022D" w:rsidP="007C3C42">
            <w:pPr>
              <w:spacing w:before="60" w:after="60"/>
              <w:rPr>
                <w:rFonts w:cs="Arial"/>
                <w:sz w:val="20"/>
                <w:szCs w:val="20"/>
              </w:rPr>
            </w:pPr>
            <w:r w:rsidRPr="00742C0E">
              <w:rPr>
                <w:rFonts w:cs="Arial"/>
                <w:sz w:val="20"/>
                <w:szCs w:val="20"/>
              </w:rPr>
              <w:t xml:space="preserve">A Level 1 ERA completed in 2019 found marine turtles to be at </w:t>
            </w:r>
            <w:r w:rsidR="00402CC3">
              <w:rPr>
                <w:rFonts w:cs="Arial"/>
                <w:sz w:val="20"/>
                <w:szCs w:val="20"/>
              </w:rPr>
              <w:t>high</w:t>
            </w:r>
            <w:r w:rsidRPr="00742C0E">
              <w:rPr>
                <w:rFonts w:cs="Arial"/>
                <w:sz w:val="20"/>
                <w:szCs w:val="20"/>
              </w:rPr>
              <w:t xml:space="preserve"> risk from </w:t>
            </w:r>
            <w:r w:rsidR="0085273F" w:rsidRPr="00742C0E">
              <w:rPr>
                <w:rFonts w:cs="Arial"/>
                <w:sz w:val="20"/>
                <w:szCs w:val="20"/>
              </w:rPr>
              <w:t xml:space="preserve">the </w:t>
            </w:r>
            <w:r w:rsidRPr="00742C0E">
              <w:rPr>
                <w:rFonts w:cs="Arial"/>
                <w:sz w:val="20"/>
                <w:szCs w:val="20"/>
              </w:rPr>
              <w:t>Blue Swimmer</w:t>
            </w:r>
            <w:r w:rsidR="0085273F" w:rsidRPr="002E6AB4">
              <w:rPr>
                <w:rFonts w:cs="Arial"/>
                <w:sz w:val="20"/>
                <w:szCs w:val="20"/>
              </w:rPr>
              <w:t xml:space="preserve"> </w:t>
            </w:r>
            <w:r w:rsidRPr="002E6AB4">
              <w:rPr>
                <w:rFonts w:cs="Arial"/>
                <w:sz w:val="20"/>
                <w:szCs w:val="20"/>
              </w:rPr>
              <w:t xml:space="preserve">Crab </w:t>
            </w:r>
            <w:r w:rsidR="00543C87">
              <w:rPr>
                <w:rFonts w:cs="Arial"/>
                <w:sz w:val="20"/>
                <w:szCs w:val="20"/>
              </w:rPr>
              <w:t>F</w:t>
            </w:r>
            <w:r w:rsidR="0085273F" w:rsidRPr="002E6AB4">
              <w:rPr>
                <w:rFonts w:cs="Arial"/>
                <w:sz w:val="20"/>
                <w:szCs w:val="20"/>
              </w:rPr>
              <w:t xml:space="preserve">ishery </w:t>
            </w:r>
            <w:r w:rsidRPr="002E6AB4">
              <w:rPr>
                <w:rFonts w:cs="Arial"/>
                <w:sz w:val="20"/>
                <w:szCs w:val="20"/>
              </w:rPr>
              <w:t>(</w:t>
            </w:r>
            <w:hyperlink r:id="rId98" w:history="1">
              <w:r w:rsidR="00AA3C7A" w:rsidRPr="00822445">
                <w:rPr>
                  <w:rStyle w:val="Hyperlink"/>
                  <w:rFonts w:cs="Arial"/>
                  <w:sz w:val="20"/>
                  <w:szCs w:val="20"/>
                  <w:lang w:eastAsia="en-AU"/>
                </w:rPr>
                <w:t>Jacobsen and Walton 2019</w:t>
              </w:r>
            </w:hyperlink>
            <w:r w:rsidRPr="00822445">
              <w:rPr>
                <w:rFonts w:cs="Arial"/>
                <w:sz w:val="20"/>
                <w:szCs w:val="20"/>
              </w:rPr>
              <w:t xml:space="preserve">) and this issue will be progressed to a Level 2 ERA by </w:t>
            </w:r>
            <w:r w:rsidRPr="00742C0E">
              <w:rPr>
                <w:rFonts w:cs="Arial"/>
                <w:sz w:val="20"/>
                <w:szCs w:val="20"/>
              </w:rPr>
              <w:t xml:space="preserve">the end of 2020.  </w:t>
            </w:r>
          </w:p>
          <w:p w14:paraId="57714338" w14:textId="77F030DA" w:rsidR="00121A15" w:rsidRPr="002E6AB4" w:rsidRDefault="00121A15" w:rsidP="0036022D">
            <w:pPr>
              <w:tabs>
                <w:tab w:val="left" w:pos="360"/>
              </w:tabs>
              <w:rPr>
                <w:rFonts w:cs="Arial"/>
                <w:sz w:val="20"/>
                <w:szCs w:val="20"/>
              </w:rPr>
            </w:pPr>
            <w:r w:rsidRPr="002E6AB4">
              <w:rPr>
                <w:rFonts w:cs="Arial"/>
                <w:sz w:val="20"/>
                <w:szCs w:val="20"/>
              </w:rPr>
              <w:t xml:space="preserve">There does not appear to be any system in place for monitoring, avoiding, remedying or mitigating the potential adverse impacts identified in the ecological risk assessment. The Department considers it important that risks be identified and managed in a precautionary </w:t>
            </w:r>
            <w:r w:rsidR="0036022D" w:rsidRPr="002E6AB4">
              <w:rPr>
                <w:rFonts w:cs="Arial"/>
                <w:sz w:val="20"/>
                <w:szCs w:val="20"/>
              </w:rPr>
              <w:t xml:space="preserve">manner </w:t>
            </w:r>
            <w:r w:rsidRPr="002E6AB4">
              <w:rPr>
                <w:rFonts w:cs="Arial"/>
                <w:sz w:val="20"/>
                <w:szCs w:val="20"/>
              </w:rPr>
              <w:t xml:space="preserve">as soon as possible. </w:t>
            </w:r>
          </w:p>
          <w:p w14:paraId="7D55B595" w14:textId="4471786B" w:rsidR="00121A15" w:rsidRPr="002E6AB4" w:rsidRDefault="00121A15" w:rsidP="007C3C42">
            <w:pPr>
              <w:spacing w:before="60" w:after="60"/>
              <w:rPr>
                <w:rFonts w:cs="Arial"/>
                <w:sz w:val="20"/>
                <w:szCs w:val="20"/>
              </w:rPr>
            </w:pPr>
            <w:r w:rsidRPr="002E6AB4">
              <w:rPr>
                <w:rFonts w:cs="Arial"/>
                <w:sz w:val="20"/>
                <w:szCs w:val="20"/>
              </w:rPr>
              <w:t>QDAF is investigating the use of electronic monitoring solutions as part of its Sustainable Fisheries Strategy 2017–2027. If implemented electronic monitoring could help validate logbook records and ensure an accurate record of all interactions.</w:t>
            </w:r>
          </w:p>
        </w:tc>
      </w:tr>
      <w:tr w:rsidR="00121A15" w:rsidRPr="002E6AB4" w14:paraId="6E8AB74E" w14:textId="77777777" w:rsidTr="000F3FD6">
        <w:trPr>
          <w:cantSplit/>
        </w:trPr>
        <w:tc>
          <w:tcPr>
            <w:tcW w:w="1485" w:type="pct"/>
          </w:tcPr>
          <w:p w14:paraId="6D452737" w14:textId="77777777" w:rsidR="00121A15" w:rsidRPr="00822445" w:rsidRDefault="00121A15" w:rsidP="007C3C42">
            <w:pPr>
              <w:spacing w:before="60" w:after="60"/>
              <w:rPr>
                <w:rFonts w:cs="Arial"/>
                <w:sz w:val="20"/>
                <w:szCs w:val="20"/>
              </w:rPr>
            </w:pPr>
            <w:r w:rsidRPr="00822445">
              <w:rPr>
                <w:rFonts w:cs="Arial"/>
                <w:b/>
                <w:bCs/>
                <w:i/>
                <w:iCs/>
                <w:sz w:val="20"/>
                <w:szCs w:val="20"/>
              </w:rPr>
              <w:t xml:space="preserve">2.2.3 </w:t>
            </w:r>
            <w:r w:rsidRPr="00822445">
              <w:rPr>
                <w:rFonts w:cs="Arial"/>
                <w:sz w:val="20"/>
                <w:szCs w:val="20"/>
              </w:rPr>
              <w:t xml:space="preserve">There is an assessment of the impact of the fishery on threatened ecological communities. </w:t>
            </w:r>
          </w:p>
        </w:tc>
        <w:tc>
          <w:tcPr>
            <w:tcW w:w="3515" w:type="pct"/>
            <w:shd w:val="clear" w:color="auto" w:fill="auto"/>
          </w:tcPr>
          <w:p w14:paraId="10FE5BA0" w14:textId="77777777" w:rsidR="00121A15" w:rsidRPr="002E6AB4" w:rsidRDefault="00121A15" w:rsidP="007C3C42">
            <w:pPr>
              <w:spacing w:before="60" w:after="60"/>
              <w:rPr>
                <w:rFonts w:cs="Arial"/>
                <w:b/>
                <w:sz w:val="20"/>
                <w:szCs w:val="20"/>
              </w:rPr>
            </w:pPr>
            <w:r w:rsidRPr="002E6AB4">
              <w:rPr>
                <w:rFonts w:cs="Arial"/>
                <w:b/>
                <w:sz w:val="20"/>
                <w:szCs w:val="20"/>
              </w:rPr>
              <w:t>Not applicable</w:t>
            </w:r>
          </w:p>
          <w:p w14:paraId="090DB94F" w14:textId="77777777" w:rsidR="00121A15" w:rsidRPr="002E6AB4" w:rsidRDefault="00121A15" w:rsidP="007C3C42">
            <w:pPr>
              <w:spacing w:before="60" w:after="60"/>
              <w:rPr>
                <w:rFonts w:cs="Arial"/>
                <w:sz w:val="20"/>
                <w:szCs w:val="20"/>
              </w:rPr>
            </w:pPr>
            <w:r w:rsidRPr="002E6AB4">
              <w:rPr>
                <w:rFonts w:cs="Arial"/>
                <w:sz w:val="20"/>
                <w:szCs w:val="20"/>
              </w:rPr>
              <w:t>There are no EPBC Act listed threatened ecological communities in the area of the fishery.</w:t>
            </w:r>
          </w:p>
        </w:tc>
      </w:tr>
      <w:tr w:rsidR="00121A15" w:rsidRPr="002E6AB4" w14:paraId="589A71C3" w14:textId="77777777" w:rsidTr="007C3C42">
        <w:trPr>
          <w:cantSplit/>
        </w:trPr>
        <w:tc>
          <w:tcPr>
            <w:tcW w:w="5000" w:type="pct"/>
            <w:gridSpan w:val="2"/>
            <w:shd w:val="clear" w:color="auto" w:fill="E5DFEC"/>
          </w:tcPr>
          <w:p w14:paraId="5AA72099"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Management responses </w:t>
            </w:r>
          </w:p>
        </w:tc>
      </w:tr>
      <w:tr w:rsidR="00121A15" w:rsidRPr="002E6AB4" w14:paraId="3CF834A7" w14:textId="77777777" w:rsidTr="000F3FD6">
        <w:trPr>
          <w:cantSplit/>
        </w:trPr>
        <w:tc>
          <w:tcPr>
            <w:tcW w:w="1485" w:type="pct"/>
          </w:tcPr>
          <w:p w14:paraId="380B1A0F" w14:textId="77777777" w:rsidR="00121A15" w:rsidRPr="00822445" w:rsidRDefault="00121A15" w:rsidP="007C3C42">
            <w:pPr>
              <w:spacing w:before="60" w:after="60"/>
              <w:rPr>
                <w:rFonts w:cs="Arial"/>
                <w:sz w:val="20"/>
                <w:szCs w:val="20"/>
              </w:rPr>
            </w:pPr>
            <w:r w:rsidRPr="00822445">
              <w:rPr>
                <w:rFonts w:cs="Arial"/>
                <w:b/>
                <w:bCs/>
                <w:i/>
                <w:iCs/>
                <w:sz w:val="20"/>
                <w:szCs w:val="20"/>
              </w:rPr>
              <w:lastRenderedPageBreak/>
              <w:t xml:space="preserve">2.2.4 </w:t>
            </w:r>
            <w:r w:rsidRPr="00822445">
              <w:rPr>
                <w:rFonts w:cs="Arial"/>
                <w:sz w:val="20"/>
                <w:szCs w:val="20"/>
              </w:rPr>
              <w:t xml:space="preserve">There are measures in place to avoid capture and/or mortality of endangered, threatened or protected species. </w:t>
            </w:r>
          </w:p>
        </w:tc>
        <w:tc>
          <w:tcPr>
            <w:tcW w:w="3515" w:type="pct"/>
            <w:shd w:val="clear" w:color="auto" w:fill="FFC000"/>
          </w:tcPr>
          <w:p w14:paraId="1CF39196" w14:textId="77777777" w:rsidR="00121A15" w:rsidRPr="002E6AB4" w:rsidRDefault="00121A15" w:rsidP="007C3C42">
            <w:pPr>
              <w:spacing w:before="60" w:after="60"/>
              <w:rPr>
                <w:rFonts w:cs="Arial"/>
                <w:b/>
                <w:sz w:val="20"/>
                <w:szCs w:val="20"/>
                <w:highlight w:val="yellow"/>
              </w:rPr>
            </w:pPr>
            <w:r w:rsidRPr="002E6AB4">
              <w:rPr>
                <w:rFonts w:cs="Arial"/>
                <w:b/>
                <w:sz w:val="20"/>
                <w:szCs w:val="20"/>
              </w:rPr>
              <w:t>Partially meets</w:t>
            </w:r>
          </w:p>
          <w:p w14:paraId="6C334ACA" w14:textId="1E9BEC57" w:rsidR="00121A15" w:rsidRPr="00742C0E" w:rsidRDefault="00121A15" w:rsidP="007C3C42">
            <w:pPr>
              <w:spacing w:before="60" w:after="60"/>
              <w:rPr>
                <w:rFonts w:cs="Arial"/>
                <w:sz w:val="20"/>
                <w:szCs w:val="20"/>
              </w:rPr>
            </w:pPr>
            <w:r w:rsidRPr="002E6AB4">
              <w:rPr>
                <w:rFonts w:cs="Arial"/>
                <w:sz w:val="20"/>
                <w:szCs w:val="20"/>
              </w:rPr>
              <w:t>Although fishers are allowed to use up to 100 pots, traps or dillies on each trip, these traps cannot be connected in groups of more than 10 at a time. This is likely to reduce the risk of entanglement for some bycatch species such as cetaceans</w:t>
            </w:r>
            <w:r w:rsidR="00595D8C">
              <w:rPr>
                <w:rFonts w:cs="Arial"/>
                <w:sz w:val="20"/>
                <w:szCs w:val="20"/>
              </w:rPr>
              <w:t xml:space="preserve"> and </w:t>
            </w:r>
            <w:r w:rsidR="00663490">
              <w:rPr>
                <w:rFonts w:cs="Arial"/>
                <w:sz w:val="20"/>
                <w:szCs w:val="20"/>
              </w:rPr>
              <w:t xml:space="preserve">marine </w:t>
            </w:r>
            <w:r w:rsidR="00595D8C">
              <w:rPr>
                <w:rFonts w:cs="Arial"/>
                <w:sz w:val="20"/>
                <w:szCs w:val="20"/>
              </w:rPr>
              <w:t>turtles</w:t>
            </w:r>
            <w:r w:rsidRPr="002E6AB4">
              <w:rPr>
                <w:rFonts w:cs="Arial"/>
                <w:sz w:val="20"/>
                <w:szCs w:val="20"/>
              </w:rPr>
              <w:t>.</w:t>
            </w:r>
            <w:r w:rsidR="00891FB6" w:rsidRPr="002E6AB4">
              <w:rPr>
                <w:rFonts w:cs="Arial"/>
                <w:sz w:val="20"/>
                <w:szCs w:val="20"/>
              </w:rPr>
              <w:t xml:space="preserve"> </w:t>
            </w:r>
            <w:r w:rsidRPr="002E6AB4">
              <w:rPr>
                <w:rFonts w:cs="Arial"/>
                <w:sz w:val="20"/>
                <w:szCs w:val="20"/>
              </w:rPr>
              <w:t>QDAF has published a guide to responsible crabbing, aimed at recreational and commercial fishers (</w:t>
            </w:r>
            <w:hyperlink r:id="rId99" w:history="1">
              <w:r w:rsidRPr="00822445">
                <w:rPr>
                  <w:rStyle w:val="Hyperlink"/>
                  <w:rFonts w:cs="Arial"/>
                  <w:sz w:val="20"/>
                  <w:szCs w:val="20"/>
                </w:rPr>
                <w:t>QDAF, 2010</w:t>
              </w:r>
            </w:hyperlink>
            <w:r w:rsidRPr="00822445">
              <w:rPr>
                <w:rFonts w:cs="Arial"/>
                <w:sz w:val="20"/>
                <w:szCs w:val="20"/>
              </w:rPr>
              <w:t xml:space="preserve">). This includes advice on how to reduce the risk of turtles entering traps. </w:t>
            </w:r>
            <w:r w:rsidRPr="00742C0E">
              <w:rPr>
                <w:rFonts w:cs="Arial"/>
                <w:sz w:val="20"/>
                <w:szCs w:val="20"/>
              </w:rPr>
              <w:t>There do not appear to be any other measures used to reduce risks to protected species in the fishery, during fishing or in the event that fishing gear is lost.</w:t>
            </w:r>
          </w:p>
          <w:p w14:paraId="06C91515" w14:textId="199B053A" w:rsidR="00121A15" w:rsidRPr="00822445" w:rsidRDefault="00891FB6" w:rsidP="007C3C42">
            <w:pPr>
              <w:spacing w:before="60" w:after="60"/>
              <w:rPr>
                <w:rFonts w:cs="Arial"/>
                <w:sz w:val="20"/>
                <w:szCs w:val="20"/>
              </w:rPr>
            </w:pPr>
            <w:r w:rsidRPr="00822445">
              <w:rPr>
                <w:rFonts w:cs="Arial"/>
                <w:sz w:val="20"/>
                <w:szCs w:val="20"/>
              </w:rPr>
              <w:t xml:space="preserve">In 2019 </w:t>
            </w:r>
            <w:r w:rsidR="00121A15" w:rsidRPr="00822445">
              <w:rPr>
                <w:rFonts w:cs="Arial"/>
                <w:sz w:val="20"/>
                <w:szCs w:val="20"/>
              </w:rPr>
              <w:t>QDAF</w:t>
            </w:r>
            <w:r w:rsidRPr="00742C0E">
              <w:rPr>
                <w:rFonts w:cs="Arial"/>
                <w:sz w:val="20"/>
                <w:szCs w:val="20"/>
              </w:rPr>
              <w:t xml:space="preserve"> completed a Level 1 </w:t>
            </w:r>
            <w:r w:rsidR="00121A15" w:rsidRPr="00742C0E">
              <w:rPr>
                <w:rFonts w:cs="Arial"/>
                <w:sz w:val="20"/>
                <w:szCs w:val="20"/>
              </w:rPr>
              <w:t xml:space="preserve">ecological risk </w:t>
            </w:r>
            <w:r w:rsidRPr="00742C0E">
              <w:rPr>
                <w:rFonts w:cs="Arial"/>
                <w:sz w:val="20"/>
                <w:szCs w:val="20"/>
              </w:rPr>
              <w:t xml:space="preserve">assessment for the fishery that </w:t>
            </w:r>
            <w:r w:rsidRPr="002E6AB4">
              <w:rPr>
                <w:rFonts w:cs="Arial"/>
                <w:sz w:val="20"/>
                <w:szCs w:val="20"/>
              </w:rPr>
              <w:t xml:space="preserve">provided a better understanding of the risks and risk mitigation requirements for the fishery. Most categories of threatened species were found to be at </w:t>
            </w:r>
            <w:r w:rsidR="009B5741" w:rsidRPr="002E6AB4">
              <w:rPr>
                <w:rFonts w:cs="Arial"/>
                <w:sz w:val="20"/>
                <w:szCs w:val="20"/>
              </w:rPr>
              <w:t>l</w:t>
            </w:r>
            <w:r w:rsidRPr="002E6AB4">
              <w:rPr>
                <w:rFonts w:cs="Arial"/>
                <w:sz w:val="20"/>
                <w:szCs w:val="20"/>
              </w:rPr>
              <w:t>ow risk from the fishery (</w:t>
            </w:r>
            <w:hyperlink r:id="rId100" w:history="1">
              <w:r w:rsidR="00822445" w:rsidRPr="002E6AB4">
                <w:rPr>
                  <w:rStyle w:val="Hyperlink"/>
                  <w:rFonts w:cs="Arial"/>
                  <w:sz w:val="20"/>
                  <w:szCs w:val="20"/>
                  <w:lang w:eastAsia="en-AU"/>
                </w:rPr>
                <w:t>Jacobsen and Walton 2019</w:t>
              </w:r>
            </w:hyperlink>
            <w:r w:rsidRPr="00822445">
              <w:rPr>
                <w:rFonts w:cs="Arial"/>
                <w:sz w:val="20"/>
                <w:szCs w:val="20"/>
              </w:rPr>
              <w:t xml:space="preserve">). QDAF will undertake a Level 2 assessment for marine turtles that is expected to be </w:t>
            </w:r>
            <w:r w:rsidR="00121A15" w:rsidRPr="00822445">
              <w:rPr>
                <w:rFonts w:cs="Arial"/>
                <w:sz w:val="20"/>
                <w:szCs w:val="20"/>
              </w:rPr>
              <w:t>compl</w:t>
            </w:r>
            <w:r w:rsidR="00121A15" w:rsidRPr="00742C0E">
              <w:rPr>
                <w:rFonts w:cs="Arial"/>
                <w:sz w:val="20"/>
                <w:szCs w:val="20"/>
              </w:rPr>
              <w:t xml:space="preserve">eted in </w:t>
            </w:r>
            <w:r w:rsidR="00A54353" w:rsidRPr="00742C0E">
              <w:rPr>
                <w:rFonts w:cs="Arial"/>
                <w:sz w:val="20"/>
                <w:szCs w:val="20"/>
              </w:rPr>
              <w:t>by the end of 2019</w:t>
            </w:r>
            <w:r w:rsidR="00121A15" w:rsidRPr="00742C0E">
              <w:rPr>
                <w:rFonts w:cs="Arial"/>
                <w:sz w:val="20"/>
                <w:szCs w:val="20"/>
              </w:rPr>
              <w:t>.</w:t>
            </w:r>
          </w:p>
          <w:p w14:paraId="6B3A771B" w14:textId="77777777" w:rsidR="00121A15" w:rsidRPr="002E6AB4" w:rsidRDefault="00121A15" w:rsidP="007C3C42">
            <w:pPr>
              <w:spacing w:before="60" w:after="60"/>
              <w:rPr>
                <w:rFonts w:cs="Arial"/>
                <w:sz w:val="20"/>
                <w:szCs w:val="20"/>
              </w:rPr>
            </w:pPr>
            <w:r w:rsidRPr="002E6AB4">
              <w:rPr>
                <w:rFonts w:cs="Arial"/>
                <w:sz w:val="20"/>
                <w:szCs w:val="20"/>
              </w:rPr>
              <w:t>The Department considers it important that risks be identified and managed in a precautionary way as soon as possible. A system to ensure robust information is available should also be implemented.</w:t>
            </w:r>
          </w:p>
        </w:tc>
      </w:tr>
      <w:tr w:rsidR="00121A15" w:rsidRPr="002E6AB4" w14:paraId="24230027" w14:textId="77777777" w:rsidTr="000F3FD6">
        <w:trPr>
          <w:cantSplit/>
        </w:trPr>
        <w:tc>
          <w:tcPr>
            <w:tcW w:w="1485" w:type="pct"/>
          </w:tcPr>
          <w:p w14:paraId="1908CF99" w14:textId="77777777" w:rsidR="00121A15" w:rsidRPr="00742C0E" w:rsidRDefault="00121A15" w:rsidP="007C3C42">
            <w:pPr>
              <w:spacing w:before="60" w:after="60"/>
              <w:rPr>
                <w:rFonts w:cs="Arial"/>
                <w:sz w:val="20"/>
                <w:szCs w:val="20"/>
              </w:rPr>
            </w:pPr>
            <w:r w:rsidRPr="00822445">
              <w:rPr>
                <w:rFonts w:cs="Arial"/>
                <w:b/>
                <w:bCs/>
                <w:i/>
                <w:iCs/>
                <w:sz w:val="20"/>
                <w:szCs w:val="20"/>
              </w:rPr>
              <w:t xml:space="preserve">2.2.5 </w:t>
            </w:r>
            <w:r w:rsidRPr="00822445">
              <w:rPr>
                <w:rFonts w:cs="Arial"/>
                <w:sz w:val="20"/>
                <w:szCs w:val="20"/>
              </w:rPr>
              <w:t>There are measures in p</w:t>
            </w:r>
            <w:r w:rsidRPr="00742C0E">
              <w:rPr>
                <w:rFonts w:cs="Arial"/>
                <w:sz w:val="20"/>
                <w:szCs w:val="20"/>
              </w:rPr>
              <w:t xml:space="preserve">lace to avoid impact on threatened ecological communities. </w:t>
            </w:r>
          </w:p>
        </w:tc>
        <w:tc>
          <w:tcPr>
            <w:tcW w:w="3515" w:type="pct"/>
            <w:shd w:val="clear" w:color="auto" w:fill="auto"/>
          </w:tcPr>
          <w:p w14:paraId="0210EDC3" w14:textId="77777777" w:rsidR="00121A15" w:rsidRPr="002E6AB4" w:rsidRDefault="00121A15" w:rsidP="007C3C42">
            <w:pPr>
              <w:spacing w:before="60" w:after="60"/>
              <w:rPr>
                <w:rFonts w:cs="Arial"/>
                <w:b/>
                <w:sz w:val="20"/>
                <w:szCs w:val="20"/>
                <w:highlight w:val="yellow"/>
              </w:rPr>
            </w:pPr>
            <w:r w:rsidRPr="002E6AB4">
              <w:rPr>
                <w:rFonts w:cs="Arial"/>
                <w:b/>
                <w:sz w:val="20"/>
                <w:szCs w:val="20"/>
              </w:rPr>
              <w:t>Not applicable</w:t>
            </w:r>
          </w:p>
          <w:p w14:paraId="5E7E08C3" w14:textId="77777777" w:rsidR="00121A15" w:rsidRPr="002E6AB4" w:rsidRDefault="00121A15" w:rsidP="007C3C42">
            <w:pPr>
              <w:spacing w:before="60" w:after="60"/>
              <w:rPr>
                <w:rFonts w:cs="Arial"/>
                <w:sz w:val="20"/>
                <w:szCs w:val="20"/>
              </w:rPr>
            </w:pPr>
            <w:r w:rsidRPr="002E6AB4">
              <w:rPr>
                <w:rFonts w:cs="Arial"/>
                <w:sz w:val="20"/>
                <w:szCs w:val="20"/>
              </w:rPr>
              <w:t>No threatened ecological community has been identified within the fishery.</w:t>
            </w:r>
          </w:p>
        </w:tc>
      </w:tr>
      <w:tr w:rsidR="00121A15" w:rsidRPr="002E6AB4" w14:paraId="6070A4E2" w14:textId="77777777" w:rsidTr="000F3FD6">
        <w:trPr>
          <w:cantSplit/>
        </w:trPr>
        <w:tc>
          <w:tcPr>
            <w:tcW w:w="1485" w:type="pct"/>
          </w:tcPr>
          <w:p w14:paraId="6DC9A471"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2.2.6 </w:t>
            </w:r>
            <w:r w:rsidRPr="00822445">
              <w:rPr>
                <w:rFonts w:cs="Arial"/>
                <w:sz w:val="20"/>
                <w:szCs w:val="20"/>
              </w:rPr>
              <w:t>The management response, considering uncertainties in the assessment and precautionary management a</w:t>
            </w:r>
            <w:r w:rsidRPr="002E6AB4">
              <w:rPr>
                <w:rFonts w:cs="Arial"/>
                <w:sz w:val="20"/>
                <w:szCs w:val="20"/>
              </w:rPr>
              <w:t xml:space="preserve">ctions, has a high chance of achieving the objective. </w:t>
            </w:r>
          </w:p>
        </w:tc>
        <w:tc>
          <w:tcPr>
            <w:tcW w:w="3515" w:type="pct"/>
            <w:shd w:val="clear" w:color="auto" w:fill="FFC000"/>
          </w:tcPr>
          <w:p w14:paraId="6BB67FCE" w14:textId="77777777" w:rsidR="00121A15" w:rsidRPr="002E6AB4" w:rsidRDefault="00121A15" w:rsidP="007C3C42">
            <w:pPr>
              <w:spacing w:before="60" w:after="60"/>
              <w:rPr>
                <w:rFonts w:cs="Arial"/>
                <w:b/>
                <w:sz w:val="20"/>
                <w:szCs w:val="20"/>
              </w:rPr>
            </w:pPr>
            <w:r w:rsidRPr="002E6AB4">
              <w:rPr>
                <w:rFonts w:cs="Arial"/>
                <w:b/>
                <w:sz w:val="20"/>
                <w:szCs w:val="20"/>
              </w:rPr>
              <w:t>Partially meets</w:t>
            </w:r>
          </w:p>
          <w:p w14:paraId="5351EC4F" w14:textId="131DF852" w:rsidR="00121A15" w:rsidRPr="002E6AB4" w:rsidRDefault="00A260E3" w:rsidP="007C3C42">
            <w:pPr>
              <w:spacing w:before="60" w:after="60"/>
              <w:rPr>
                <w:rFonts w:cs="Arial"/>
                <w:sz w:val="20"/>
                <w:szCs w:val="20"/>
              </w:rPr>
            </w:pPr>
            <w:r w:rsidRPr="002E6AB4">
              <w:rPr>
                <w:rFonts w:cs="Arial"/>
                <w:sz w:val="20"/>
                <w:szCs w:val="20"/>
              </w:rPr>
              <w:t xml:space="preserve">A </w:t>
            </w:r>
            <w:r w:rsidR="007D1D47" w:rsidRPr="002E6AB4">
              <w:rPr>
                <w:rFonts w:cs="Arial"/>
                <w:sz w:val="20"/>
                <w:szCs w:val="20"/>
              </w:rPr>
              <w:t xml:space="preserve">Level 1 </w:t>
            </w:r>
            <w:r w:rsidR="00121A15" w:rsidRPr="002E6AB4">
              <w:rPr>
                <w:rFonts w:cs="Arial"/>
                <w:sz w:val="20"/>
                <w:szCs w:val="20"/>
              </w:rPr>
              <w:t xml:space="preserve">ecological risk assessment </w:t>
            </w:r>
            <w:r w:rsidR="00FB07BF" w:rsidRPr="002E6AB4">
              <w:rPr>
                <w:rFonts w:cs="Arial"/>
                <w:sz w:val="20"/>
                <w:szCs w:val="20"/>
              </w:rPr>
              <w:t xml:space="preserve">in 2019 </w:t>
            </w:r>
            <w:r w:rsidR="00121A15" w:rsidRPr="002E6AB4">
              <w:rPr>
                <w:rFonts w:cs="Arial"/>
                <w:sz w:val="20"/>
                <w:szCs w:val="20"/>
              </w:rPr>
              <w:t>consider</w:t>
            </w:r>
            <w:r w:rsidR="007D1D47" w:rsidRPr="002E6AB4">
              <w:rPr>
                <w:rFonts w:cs="Arial"/>
                <w:sz w:val="20"/>
                <w:szCs w:val="20"/>
              </w:rPr>
              <w:t>ed</w:t>
            </w:r>
            <w:r w:rsidR="00121A15" w:rsidRPr="002E6AB4">
              <w:rPr>
                <w:rFonts w:cs="Arial"/>
                <w:sz w:val="20"/>
                <w:szCs w:val="20"/>
              </w:rPr>
              <w:t xml:space="preserve"> </w:t>
            </w:r>
            <w:r w:rsidR="008017A4" w:rsidRPr="002E6AB4">
              <w:rPr>
                <w:rFonts w:cs="Arial"/>
                <w:sz w:val="20"/>
                <w:szCs w:val="20"/>
              </w:rPr>
              <w:t xml:space="preserve">potential risks to </w:t>
            </w:r>
            <w:r w:rsidR="00121A15" w:rsidRPr="002E6AB4">
              <w:rPr>
                <w:rFonts w:cs="Arial"/>
                <w:sz w:val="20"/>
                <w:szCs w:val="20"/>
              </w:rPr>
              <w:t>all protected species</w:t>
            </w:r>
            <w:r w:rsidR="007D1D47" w:rsidRPr="002E6AB4">
              <w:rPr>
                <w:rFonts w:cs="Arial"/>
                <w:sz w:val="20"/>
                <w:szCs w:val="20"/>
              </w:rPr>
              <w:t xml:space="preserve"> deemed likely to </w:t>
            </w:r>
            <w:r w:rsidR="00E10F0E">
              <w:rPr>
                <w:rFonts w:cs="Arial"/>
                <w:sz w:val="20"/>
                <w:szCs w:val="20"/>
              </w:rPr>
              <w:t xml:space="preserve">be </w:t>
            </w:r>
            <w:r w:rsidR="008017A4" w:rsidRPr="002E6AB4">
              <w:rPr>
                <w:rFonts w:cs="Arial"/>
                <w:sz w:val="20"/>
                <w:szCs w:val="20"/>
              </w:rPr>
              <w:t xml:space="preserve">adversely affected by </w:t>
            </w:r>
            <w:r w:rsidR="007D1D47" w:rsidRPr="002E6AB4">
              <w:rPr>
                <w:rFonts w:cs="Arial"/>
                <w:sz w:val="20"/>
                <w:szCs w:val="20"/>
              </w:rPr>
              <w:t>the fishery (</w:t>
            </w:r>
            <w:hyperlink r:id="rId101" w:history="1">
              <w:r w:rsidR="00AA3C7A" w:rsidRPr="00822445">
                <w:rPr>
                  <w:rStyle w:val="Hyperlink"/>
                  <w:rFonts w:cs="Arial"/>
                  <w:sz w:val="20"/>
                  <w:szCs w:val="20"/>
                  <w:lang w:eastAsia="en-AU"/>
                </w:rPr>
                <w:t>Jacobsen and Walton 2019</w:t>
              </w:r>
            </w:hyperlink>
            <w:r w:rsidR="007D1D47" w:rsidRPr="00822445">
              <w:rPr>
                <w:rFonts w:cs="Arial"/>
                <w:sz w:val="20"/>
                <w:szCs w:val="20"/>
              </w:rPr>
              <w:t xml:space="preserve">). Most were found to be at </w:t>
            </w:r>
            <w:r w:rsidR="00402CC3">
              <w:rPr>
                <w:rFonts w:cs="Arial"/>
                <w:sz w:val="20"/>
                <w:szCs w:val="20"/>
              </w:rPr>
              <w:t>l</w:t>
            </w:r>
            <w:r w:rsidR="007D1D47" w:rsidRPr="00822445">
              <w:rPr>
                <w:rFonts w:cs="Arial"/>
                <w:sz w:val="20"/>
                <w:szCs w:val="20"/>
              </w:rPr>
              <w:t xml:space="preserve">ow risk and will prompt no further progression. Species identified as being at higher risk, such marine turtles, will be progressed through Level 2 ERAs or the </w:t>
            </w:r>
            <w:r w:rsidR="007D1D47" w:rsidRPr="002E6AB4">
              <w:rPr>
                <w:rFonts w:cs="Arial"/>
                <w:i/>
                <w:sz w:val="20"/>
                <w:szCs w:val="20"/>
              </w:rPr>
              <w:t>Fisheries Queensland Monitoring and Research Plan</w:t>
            </w:r>
            <w:r w:rsidR="007D1D47" w:rsidRPr="002E6AB4">
              <w:rPr>
                <w:rFonts w:cs="Arial"/>
                <w:sz w:val="20"/>
                <w:szCs w:val="20"/>
              </w:rPr>
              <w:t xml:space="preserve">. </w:t>
            </w:r>
          </w:p>
          <w:p w14:paraId="08E370E3" w14:textId="7EC9E5EE" w:rsidR="00121A15" w:rsidRPr="002E6AB4" w:rsidRDefault="00A260E3" w:rsidP="007C3C42">
            <w:pPr>
              <w:spacing w:before="60" w:after="60"/>
              <w:rPr>
                <w:rFonts w:cs="Arial"/>
                <w:sz w:val="20"/>
                <w:szCs w:val="20"/>
              </w:rPr>
            </w:pPr>
            <w:r w:rsidRPr="002E6AB4">
              <w:rPr>
                <w:rFonts w:cs="Arial"/>
                <w:sz w:val="20"/>
                <w:szCs w:val="20"/>
              </w:rPr>
              <w:t xml:space="preserve">The Department considers the 2019 Level 1 ERA to be appropriate and precautionary. However, methods </w:t>
            </w:r>
            <w:r w:rsidR="00E10F0E" w:rsidRPr="002E6AB4">
              <w:rPr>
                <w:rFonts w:cs="Arial"/>
                <w:sz w:val="20"/>
                <w:szCs w:val="20"/>
              </w:rPr>
              <w:t>for monitoring</w:t>
            </w:r>
            <w:r w:rsidR="00121A15" w:rsidRPr="002E6AB4">
              <w:rPr>
                <w:rFonts w:cs="Arial"/>
                <w:sz w:val="20"/>
                <w:szCs w:val="20"/>
              </w:rPr>
              <w:t>, avoiding</w:t>
            </w:r>
            <w:r w:rsidR="00FB07BF" w:rsidRPr="002E6AB4">
              <w:rPr>
                <w:rFonts w:cs="Arial"/>
                <w:sz w:val="20"/>
                <w:szCs w:val="20"/>
              </w:rPr>
              <w:t xml:space="preserve"> and </w:t>
            </w:r>
            <w:r w:rsidR="00121A15" w:rsidRPr="002E6AB4">
              <w:rPr>
                <w:rFonts w:cs="Arial"/>
                <w:sz w:val="20"/>
                <w:szCs w:val="20"/>
              </w:rPr>
              <w:t xml:space="preserve">mitigating potential adverse impacts identified in the </w:t>
            </w:r>
            <w:r w:rsidRPr="002E6AB4">
              <w:rPr>
                <w:rFonts w:cs="Arial"/>
                <w:sz w:val="20"/>
                <w:szCs w:val="20"/>
              </w:rPr>
              <w:t xml:space="preserve">ERA </w:t>
            </w:r>
            <w:r w:rsidR="00121A15" w:rsidRPr="002E6AB4">
              <w:rPr>
                <w:rFonts w:cs="Arial"/>
                <w:sz w:val="20"/>
                <w:szCs w:val="20"/>
              </w:rPr>
              <w:t>may warrant further investigation, at least in areas where interaction rates are higher.</w:t>
            </w:r>
          </w:p>
          <w:p w14:paraId="186E744E" w14:textId="4D993430" w:rsidR="00121A15" w:rsidRPr="002E6AB4" w:rsidRDefault="00121A15" w:rsidP="007D1D47">
            <w:pPr>
              <w:spacing w:before="60" w:after="60"/>
              <w:rPr>
                <w:rFonts w:cs="Arial"/>
                <w:sz w:val="20"/>
                <w:szCs w:val="20"/>
              </w:rPr>
            </w:pPr>
            <w:r w:rsidRPr="002E6AB4">
              <w:rPr>
                <w:rFonts w:cs="Arial"/>
                <w:sz w:val="20"/>
                <w:szCs w:val="20"/>
              </w:rPr>
              <w:t xml:space="preserve">QDAF’s proposed </w:t>
            </w:r>
            <w:r w:rsidR="007D1D47" w:rsidRPr="002E6AB4">
              <w:rPr>
                <w:rFonts w:cs="Arial"/>
                <w:sz w:val="20"/>
                <w:szCs w:val="20"/>
              </w:rPr>
              <w:t>harvest strategy is</w:t>
            </w:r>
            <w:r w:rsidRPr="002E6AB4">
              <w:rPr>
                <w:rFonts w:cs="Arial"/>
                <w:sz w:val="20"/>
                <w:szCs w:val="20"/>
              </w:rPr>
              <w:t xml:space="preserve"> expected to provide better understanding of risk mitigation requirements for the fishery</w:t>
            </w:r>
            <w:r w:rsidR="007D1D47" w:rsidRPr="002E6AB4">
              <w:rPr>
                <w:rFonts w:cs="Arial"/>
                <w:sz w:val="20"/>
                <w:szCs w:val="20"/>
              </w:rPr>
              <w:t>; it is due for completion by the end of 2019 and implementation by 2020</w:t>
            </w:r>
            <w:r w:rsidRPr="002E6AB4">
              <w:rPr>
                <w:rFonts w:cs="Arial"/>
                <w:sz w:val="20"/>
                <w:szCs w:val="20"/>
              </w:rPr>
              <w:t>.</w:t>
            </w:r>
          </w:p>
        </w:tc>
      </w:tr>
      <w:tr w:rsidR="00121A15" w:rsidRPr="002E6AB4" w14:paraId="295C3CC4" w14:textId="77777777" w:rsidTr="007C3C42">
        <w:trPr>
          <w:cantSplit/>
        </w:trPr>
        <w:tc>
          <w:tcPr>
            <w:tcW w:w="5000" w:type="pct"/>
            <w:gridSpan w:val="2"/>
            <w:shd w:val="clear" w:color="auto" w:fill="CCC0D9"/>
          </w:tcPr>
          <w:p w14:paraId="5C72560E" w14:textId="77777777" w:rsidR="00121A15" w:rsidRPr="00742C0E" w:rsidRDefault="00121A15" w:rsidP="007C3C42">
            <w:pPr>
              <w:spacing w:before="60" w:after="60"/>
              <w:rPr>
                <w:rFonts w:cs="Arial"/>
                <w:b/>
                <w:bCs/>
                <w:sz w:val="20"/>
                <w:szCs w:val="20"/>
              </w:rPr>
            </w:pPr>
            <w:r w:rsidRPr="00822445">
              <w:rPr>
                <w:rFonts w:cs="Arial"/>
                <w:b/>
                <w:bCs/>
                <w:sz w:val="20"/>
                <w:szCs w:val="20"/>
              </w:rPr>
              <w:t xml:space="preserve">Objective 3 - </w:t>
            </w:r>
            <w:r w:rsidRPr="00742C0E">
              <w:rPr>
                <w:rFonts w:cs="Arial"/>
                <w:sz w:val="20"/>
                <w:szCs w:val="20"/>
              </w:rPr>
              <w:t>The fishery is conducted, in a manner that minimises the impact of fishing operations on the ecosystem generally.</w:t>
            </w:r>
          </w:p>
        </w:tc>
      </w:tr>
      <w:tr w:rsidR="00121A15" w:rsidRPr="002E6AB4" w14:paraId="109E4AAF" w14:textId="77777777" w:rsidTr="007C3C42">
        <w:trPr>
          <w:cantSplit/>
        </w:trPr>
        <w:tc>
          <w:tcPr>
            <w:tcW w:w="5000" w:type="pct"/>
            <w:gridSpan w:val="2"/>
            <w:shd w:val="clear" w:color="auto" w:fill="E5DFEC"/>
          </w:tcPr>
          <w:p w14:paraId="5293F156"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 xml:space="preserve">Information requirements </w:t>
            </w:r>
          </w:p>
        </w:tc>
      </w:tr>
      <w:tr w:rsidR="00121A15" w:rsidRPr="002E6AB4" w14:paraId="5B83F7CB" w14:textId="77777777" w:rsidTr="000F3FD6">
        <w:trPr>
          <w:cantSplit/>
        </w:trPr>
        <w:tc>
          <w:tcPr>
            <w:tcW w:w="1485" w:type="pct"/>
          </w:tcPr>
          <w:p w14:paraId="23A3D845" w14:textId="77777777" w:rsidR="00121A15" w:rsidRPr="002E6AB4" w:rsidRDefault="00121A15" w:rsidP="007C3C42">
            <w:pPr>
              <w:spacing w:before="60" w:after="60"/>
              <w:rPr>
                <w:rFonts w:cs="Arial"/>
                <w:sz w:val="20"/>
                <w:szCs w:val="20"/>
              </w:rPr>
            </w:pPr>
            <w:r w:rsidRPr="00822445">
              <w:rPr>
                <w:rFonts w:cs="Arial"/>
                <w:b/>
                <w:bCs/>
                <w:iCs/>
                <w:sz w:val="20"/>
                <w:szCs w:val="20"/>
              </w:rPr>
              <w:t xml:space="preserve">2.3.1 </w:t>
            </w:r>
            <w:r w:rsidRPr="00822445">
              <w:rPr>
                <w:rFonts w:cs="Arial"/>
                <w:sz w:val="20"/>
                <w:szCs w:val="20"/>
              </w:rPr>
              <w:t>Information appropriate for the analysis in 2.3.2 is collated and/or collected covering the fis</w:t>
            </w:r>
            <w:r w:rsidRPr="002E6AB4">
              <w:rPr>
                <w:rFonts w:cs="Arial"/>
                <w:sz w:val="20"/>
                <w:szCs w:val="20"/>
              </w:rPr>
              <w:t>hery’s impact on the ecosystem and environment generally.</w:t>
            </w:r>
          </w:p>
        </w:tc>
        <w:tc>
          <w:tcPr>
            <w:tcW w:w="3515" w:type="pct"/>
            <w:shd w:val="clear" w:color="auto" w:fill="FF0000"/>
          </w:tcPr>
          <w:p w14:paraId="5FAC877C"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78D697A1" w14:textId="66A854F2" w:rsidR="00121A15" w:rsidRPr="002E6AB4" w:rsidRDefault="00891FB6" w:rsidP="005D0B86">
            <w:pPr>
              <w:spacing w:before="60" w:after="60"/>
              <w:rPr>
                <w:rFonts w:cs="Arial"/>
                <w:sz w:val="20"/>
                <w:szCs w:val="20"/>
                <w:lang w:eastAsia="en-AU"/>
              </w:rPr>
            </w:pPr>
            <w:r w:rsidRPr="002E6AB4">
              <w:rPr>
                <w:rFonts w:cs="Arial"/>
                <w:sz w:val="20"/>
                <w:szCs w:val="20"/>
              </w:rPr>
              <w:t>The Q</w:t>
            </w:r>
            <w:r w:rsidR="005D0B86" w:rsidRPr="002E6AB4">
              <w:rPr>
                <w:rFonts w:cs="Arial"/>
                <w:sz w:val="20"/>
                <w:szCs w:val="20"/>
              </w:rPr>
              <w:t xml:space="preserve">ueensland Boating and Fisheries </w:t>
            </w:r>
            <w:r w:rsidRPr="002E6AB4">
              <w:rPr>
                <w:rFonts w:cs="Arial"/>
                <w:sz w:val="20"/>
                <w:szCs w:val="20"/>
              </w:rPr>
              <w:t>P</w:t>
            </w:r>
            <w:r w:rsidR="005D0B86" w:rsidRPr="002E6AB4">
              <w:rPr>
                <w:rFonts w:cs="Arial"/>
                <w:sz w:val="20"/>
                <w:szCs w:val="20"/>
              </w:rPr>
              <w:t>atrol</w:t>
            </w:r>
            <w:r w:rsidRPr="002E6AB4">
              <w:rPr>
                <w:rFonts w:cs="Arial"/>
                <w:sz w:val="20"/>
                <w:szCs w:val="20"/>
              </w:rPr>
              <w:t xml:space="preserve"> </w:t>
            </w:r>
            <w:r w:rsidR="005D0B86" w:rsidRPr="002E6AB4">
              <w:rPr>
                <w:rFonts w:cs="Arial"/>
                <w:sz w:val="20"/>
                <w:szCs w:val="20"/>
              </w:rPr>
              <w:t xml:space="preserve">conducts </w:t>
            </w:r>
            <w:r w:rsidRPr="002E6AB4">
              <w:rPr>
                <w:rFonts w:cs="Arial"/>
                <w:sz w:val="20"/>
                <w:szCs w:val="20"/>
              </w:rPr>
              <w:t>regular clean up patrols to remove ghost pots. Data from these patrols are being retained although none of this information has yet been incorporated into a Level 2 ERA. Otherwise no ongoing information is collected on the fishery’s impact on the ecosystem or environment generally.</w:t>
            </w:r>
          </w:p>
        </w:tc>
      </w:tr>
      <w:tr w:rsidR="00121A15" w:rsidRPr="002E6AB4" w14:paraId="790B3566" w14:textId="77777777" w:rsidTr="007C3C42">
        <w:trPr>
          <w:cantSplit/>
        </w:trPr>
        <w:tc>
          <w:tcPr>
            <w:tcW w:w="5000" w:type="pct"/>
            <w:gridSpan w:val="2"/>
            <w:shd w:val="clear" w:color="auto" w:fill="E5DFEC"/>
          </w:tcPr>
          <w:p w14:paraId="70C60DC5" w14:textId="77777777" w:rsidR="00121A15" w:rsidRPr="00822445" w:rsidRDefault="00121A15" w:rsidP="007C3C42">
            <w:pPr>
              <w:spacing w:before="60" w:after="60"/>
              <w:rPr>
                <w:rFonts w:cs="Arial"/>
                <w:sz w:val="20"/>
                <w:szCs w:val="20"/>
              </w:rPr>
            </w:pPr>
            <w:r w:rsidRPr="00822445">
              <w:rPr>
                <w:rFonts w:cs="Arial"/>
                <w:b/>
                <w:bCs/>
                <w:i/>
                <w:iCs/>
                <w:sz w:val="20"/>
                <w:szCs w:val="20"/>
              </w:rPr>
              <w:t>Assessment</w:t>
            </w:r>
          </w:p>
        </w:tc>
      </w:tr>
      <w:tr w:rsidR="00121A15" w:rsidRPr="002E6AB4" w14:paraId="0E76765E" w14:textId="77777777" w:rsidTr="000F3FD6">
        <w:trPr>
          <w:cantSplit/>
        </w:trPr>
        <w:tc>
          <w:tcPr>
            <w:tcW w:w="1485" w:type="pct"/>
          </w:tcPr>
          <w:p w14:paraId="3E0C8D8E" w14:textId="77777777" w:rsidR="00121A15" w:rsidRPr="002E6AB4" w:rsidRDefault="00121A15" w:rsidP="007C3C42">
            <w:pPr>
              <w:spacing w:before="60" w:after="60"/>
              <w:rPr>
                <w:rFonts w:cs="Arial"/>
                <w:sz w:val="20"/>
                <w:szCs w:val="20"/>
              </w:rPr>
            </w:pPr>
            <w:r w:rsidRPr="00822445">
              <w:rPr>
                <w:rFonts w:cs="Arial"/>
                <w:b/>
                <w:bCs/>
                <w:sz w:val="20"/>
                <w:szCs w:val="20"/>
              </w:rPr>
              <w:lastRenderedPageBreak/>
              <w:t xml:space="preserve">2.3.2 </w:t>
            </w:r>
            <w:r w:rsidRPr="00822445">
              <w:rPr>
                <w:rFonts w:cs="Arial"/>
                <w:sz w:val="20"/>
                <w:szCs w:val="20"/>
              </w:rPr>
              <w:t>Information is collected and a risk analysis, appropriate to the scale of the fishery</w:t>
            </w:r>
            <w:r w:rsidRPr="002E6AB4">
              <w:rPr>
                <w:rFonts w:cs="Arial"/>
                <w:sz w:val="20"/>
                <w:szCs w:val="20"/>
              </w:rPr>
              <w:t xml:space="preserve"> and its potential impacts, is conducted into the susceptibility of each of the following ecosystem components to the fishery.</w:t>
            </w:r>
          </w:p>
          <w:p w14:paraId="029F5209" w14:textId="77777777" w:rsidR="00121A15" w:rsidRPr="002E6AB4" w:rsidRDefault="00121A15" w:rsidP="007C3C42">
            <w:pPr>
              <w:spacing w:before="60" w:after="60"/>
              <w:rPr>
                <w:rFonts w:cs="Arial"/>
                <w:sz w:val="20"/>
                <w:szCs w:val="20"/>
              </w:rPr>
            </w:pPr>
            <w:r w:rsidRPr="002E6AB4">
              <w:rPr>
                <w:rFonts w:cs="Arial"/>
                <w:sz w:val="20"/>
                <w:szCs w:val="20"/>
              </w:rPr>
              <w:t>1. Impacts on ecological communities</w:t>
            </w:r>
          </w:p>
          <w:p w14:paraId="351AE7C1" w14:textId="77777777" w:rsidR="00121A15" w:rsidRPr="002E6AB4" w:rsidRDefault="00121A15" w:rsidP="007C3C42">
            <w:pPr>
              <w:spacing w:before="60" w:after="60"/>
              <w:rPr>
                <w:rFonts w:cs="Arial"/>
                <w:sz w:val="20"/>
                <w:szCs w:val="20"/>
              </w:rPr>
            </w:pPr>
            <w:r w:rsidRPr="002E6AB4">
              <w:rPr>
                <w:rFonts w:cs="Arial"/>
                <w:sz w:val="20"/>
                <w:szCs w:val="20"/>
              </w:rPr>
              <w:t>• Benthic communities</w:t>
            </w:r>
          </w:p>
          <w:p w14:paraId="6439B1B4" w14:textId="77777777" w:rsidR="00121A15" w:rsidRPr="002E6AB4" w:rsidRDefault="00121A15" w:rsidP="007C3C42">
            <w:pPr>
              <w:spacing w:before="60" w:after="60"/>
              <w:rPr>
                <w:rFonts w:cs="Arial"/>
                <w:sz w:val="20"/>
                <w:szCs w:val="20"/>
              </w:rPr>
            </w:pPr>
            <w:r w:rsidRPr="002E6AB4">
              <w:rPr>
                <w:rFonts w:cs="Arial"/>
                <w:sz w:val="20"/>
                <w:szCs w:val="20"/>
              </w:rPr>
              <w:t>• Ecologically related, associated or dependent species</w:t>
            </w:r>
          </w:p>
          <w:p w14:paraId="14632806" w14:textId="77777777" w:rsidR="00121A15" w:rsidRPr="002E6AB4" w:rsidRDefault="00121A15" w:rsidP="007C3C42">
            <w:pPr>
              <w:spacing w:before="60" w:after="60"/>
              <w:rPr>
                <w:rFonts w:cs="Arial"/>
                <w:sz w:val="20"/>
                <w:szCs w:val="20"/>
              </w:rPr>
            </w:pPr>
            <w:r w:rsidRPr="002E6AB4">
              <w:rPr>
                <w:rFonts w:cs="Arial"/>
                <w:sz w:val="20"/>
                <w:szCs w:val="20"/>
              </w:rPr>
              <w:t>• Water column communities</w:t>
            </w:r>
          </w:p>
          <w:p w14:paraId="3B033BA8" w14:textId="77777777" w:rsidR="00121A15" w:rsidRPr="002E6AB4" w:rsidRDefault="00121A15" w:rsidP="007C3C42">
            <w:pPr>
              <w:spacing w:before="60" w:after="60"/>
              <w:rPr>
                <w:rFonts w:cs="Arial"/>
                <w:sz w:val="20"/>
                <w:szCs w:val="20"/>
              </w:rPr>
            </w:pPr>
            <w:r w:rsidRPr="002E6AB4">
              <w:rPr>
                <w:rFonts w:cs="Arial"/>
                <w:sz w:val="20"/>
                <w:szCs w:val="20"/>
              </w:rPr>
              <w:t>2. Impacts on food chains</w:t>
            </w:r>
          </w:p>
          <w:p w14:paraId="06146ED5" w14:textId="77777777" w:rsidR="00121A15" w:rsidRPr="002E6AB4" w:rsidRDefault="00121A15" w:rsidP="007C3C42">
            <w:pPr>
              <w:spacing w:before="60" w:after="60"/>
              <w:rPr>
                <w:rFonts w:cs="Arial"/>
                <w:sz w:val="20"/>
                <w:szCs w:val="20"/>
              </w:rPr>
            </w:pPr>
            <w:r w:rsidRPr="002E6AB4">
              <w:rPr>
                <w:rFonts w:cs="Arial"/>
                <w:sz w:val="20"/>
                <w:szCs w:val="20"/>
              </w:rPr>
              <w:t>• Structure</w:t>
            </w:r>
          </w:p>
          <w:p w14:paraId="58EC89D7" w14:textId="77777777" w:rsidR="00121A15" w:rsidRPr="002E6AB4" w:rsidRDefault="00121A15" w:rsidP="007C3C42">
            <w:pPr>
              <w:spacing w:before="60" w:after="60"/>
              <w:rPr>
                <w:rFonts w:cs="Arial"/>
                <w:sz w:val="20"/>
                <w:szCs w:val="20"/>
              </w:rPr>
            </w:pPr>
            <w:r w:rsidRPr="002E6AB4">
              <w:rPr>
                <w:rFonts w:cs="Arial"/>
                <w:sz w:val="20"/>
                <w:szCs w:val="20"/>
              </w:rPr>
              <w:t>• Productivity/flows</w:t>
            </w:r>
          </w:p>
          <w:p w14:paraId="0570DA3F" w14:textId="77777777" w:rsidR="00121A15" w:rsidRPr="002E6AB4" w:rsidRDefault="00121A15" w:rsidP="007C3C42">
            <w:pPr>
              <w:spacing w:before="60" w:after="60"/>
              <w:rPr>
                <w:rFonts w:cs="Arial"/>
                <w:sz w:val="20"/>
                <w:szCs w:val="20"/>
              </w:rPr>
            </w:pPr>
            <w:r w:rsidRPr="002E6AB4">
              <w:rPr>
                <w:rFonts w:cs="Arial"/>
                <w:sz w:val="20"/>
                <w:szCs w:val="20"/>
              </w:rPr>
              <w:t>3. Impacts on the physical environment</w:t>
            </w:r>
          </w:p>
          <w:p w14:paraId="55714DE5" w14:textId="77777777" w:rsidR="00121A15" w:rsidRPr="002E6AB4" w:rsidRDefault="00121A15" w:rsidP="007C3C42">
            <w:pPr>
              <w:spacing w:before="60" w:after="60"/>
              <w:rPr>
                <w:rFonts w:cs="Arial"/>
                <w:sz w:val="20"/>
                <w:szCs w:val="20"/>
              </w:rPr>
            </w:pPr>
            <w:r w:rsidRPr="002E6AB4">
              <w:rPr>
                <w:rFonts w:cs="Arial"/>
                <w:sz w:val="20"/>
                <w:szCs w:val="20"/>
              </w:rPr>
              <w:t>• Physical habitat</w:t>
            </w:r>
          </w:p>
          <w:p w14:paraId="76C62E11" w14:textId="77777777" w:rsidR="00121A15" w:rsidRPr="002E6AB4" w:rsidRDefault="00121A15" w:rsidP="007C3C42">
            <w:pPr>
              <w:spacing w:before="60" w:after="60"/>
              <w:rPr>
                <w:rFonts w:cs="Arial"/>
                <w:b/>
                <w:i/>
                <w:sz w:val="20"/>
                <w:szCs w:val="20"/>
              </w:rPr>
            </w:pPr>
            <w:r w:rsidRPr="002E6AB4">
              <w:rPr>
                <w:rFonts w:cs="Arial"/>
                <w:sz w:val="20"/>
                <w:szCs w:val="20"/>
              </w:rPr>
              <w:t>• Water quality</w:t>
            </w:r>
          </w:p>
        </w:tc>
        <w:tc>
          <w:tcPr>
            <w:tcW w:w="3515" w:type="pct"/>
            <w:shd w:val="clear" w:color="auto" w:fill="FFC000"/>
          </w:tcPr>
          <w:p w14:paraId="2BE24740" w14:textId="0352DD02" w:rsidR="00121A15" w:rsidRPr="002E6AB4" w:rsidRDefault="00004966" w:rsidP="007C3C42">
            <w:pPr>
              <w:spacing w:before="60" w:after="60"/>
              <w:rPr>
                <w:rFonts w:cs="Arial"/>
                <w:b/>
                <w:sz w:val="20"/>
                <w:szCs w:val="20"/>
              </w:rPr>
            </w:pPr>
            <w:r w:rsidRPr="002E6AB4">
              <w:rPr>
                <w:rFonts w:cs="Arial"/>
                <w:b/>
                <w:sz w:val="20"/>
                <w:szCs w:val="20"/>
              </w:rPr>
              <w:t xml:space="preserve">Partially </w:t>
            </w:r>
            <w:r w:rsidR="00121A15" w:rsidRPr="002E6AB4">
              <w:rPr>
                <w:rFonts w:cs="Arial"/>
                <w:b/>
                <w:sz w:val="20"/>
                <w:szCs w:val="20"/>
              </w:rPr>
              <w:t>meet</w:t>
            </w:r>
            <w:r w:rsidRPr="002E6AB4">
              <w:rPr>
                <w:rFonts w:cs="Arial"/>
                <w:b/>
                <w:sz w:val="20"/>
                <w:szCs w:val="20"/>
              </w:rPr>
              <w:t>s</w:t>
            </w:r>
          </w:p>
          <w:p w14:paraId="22D42C82" w14:textId="56CBEDB1" w:rsidR="00121A15" w:rsidRPr="002E6AB4" w:rsidRDefault="00121A15" w:rsidP="00004966">
            <w:pPr>
              <w:tabs>
                <w:tab w:val="left" w:pos="360"/>
              </w:tabs>
              <w:spacing w:before="60" w:after="60"/>
              <w:rPr>
                <w:rFonts w:cs="Arial"/>
                <w:sz w:val="20"/>
                <w:szCs w:val="20"/>
              </w:rPr>
            </w:pPr>
            <w:r w:rsidRPr="002E6AB4">
              <w:rPr>
                <w:rFonts w:cs="Arial"/>
                <w:sz w:val="20"/>
                <w:szCs w:val="20"/>
              </w:rPr>
              <w:t xml:space="preserve">An ecological risk assessment of the offshore component of the Queensland Blue Swimmer Crab Fishery was </w:t>
            </w:r>
            <w:r w:rsidR="00004966" w:rsidRPr="002E6AB4">
              <w:rPr>
                <w:rFonts w:cs="Arial"/>
                <w:sz w:val="20"/>
                <w:szCs w:val="20"/>
              </w:rPr>
              <w:t xml:space="preserve">conducted </w:t>
            </w:r>
            <w:r w:rsidRPr="002E6AB4">
              <w:rPr>
                <w:rFonts w:cs="Arial"/>
                <w:sz w:val="20"/>
                <w:szCs w:val="20"/>
              </w:rPr>
              <w:t>in 2006</w:t>
            </w:r>
            <w:r w:rsidR="00004966" w:rsidRPr="002E6AB4">
              <w:rPr>
                <w:rFonts w:cs="Arial"/>
                <w:sz w:val="20"/>
                <w:szCs w:val="20"/>
              </w:rPr>
              <w:t xml:space="preserve"> </w:t>
            </w:r>
            <w:r w:rsidRPr="002E6AB4">
              <w:rPr>
                <w:rFonts w:cs="Arial"/>
                <w:sz w:val="20"/>
                <w:szCs w:val="20"/>
              </w:rPr>
              <w:t>and updated to include an assessment of protected species in 2009</w:t>
            </w:r>
            <w:r w:rsidRPr="002E6AB4">
              <w:rPr>
                <w:rFonts w:cs="Arial"/>
                <w:b/>
                <w:sz w:val="20"/>
                <w:szCs w:val="20"/>
              </w:rPr>
              <w:t xml:space="preserve"> </w:t>
            </w:r>
            <w:r w:rsidRPr="002E6AB4">
              <w:rPr>
                <w:rFonts w:cs="Arial"/>
                <w:iCs/>
                <w:noProof/>
                <w:sz w:val="20"/>
                <w:szCs w:val="20"/>
              </w:rPr>
              <w:t>(</w:t>
            </w:r>
            <w:hyperlink r:id="rId102" w:history="1">
              <w:r w:rsidRPr="00822445">
                <w:rPr>
                  <w:rStyle w:val="Hyperlink"/>
                  <w:rFonts w:cs="Arial"/>
                  <w:iCs/>
                  <w:noProof/>
                  <w:sz w:val="20"/>
                  <w:szCs w:val="20"/>
                </w:rPr>
                <w:t>QDAF, 2009</w:t>
              </w:r>
            </w:hyperlink>
            <w:r w:rsidRPr="00822445">
              <w:rPr>
                <w:rFonts w:cs="Arial"/>
                <w:iCs/>
                <w:noProof/>
                <w:sz w:val="20"/>
                <w:szCs w:val="20"/>
              </w:rPr>
              <w:t>)</w:t>
            </w:r>
            <w:r w:rsidRPr="00822445">
              <w:rPr>
                <w:rFonts w:cs="Arial"/>
                <w:sz w:val="20"/>
                <w:szCs w:val="20"/>
              </w:rPr>
              <w:t>.</w:t>
            </w:r>
            <w:r w:rsidRPr="00742C0E">
              <w:rPr>
                <w:rFonts w:cs="Arial"/>
                <w:sz w:val="20"/>
                <w:szCs w:val="20"/>
              </w:rPr>
              <w:t xml:space="preserve"> While the assessment considered risks</w:t>
            </w:r>
            <w:r w:rsidRPr="002E6AB4">
              <w:rPr>
                <w:rFonts w:cs="Arial"/>
                <w:sz w:val="20"/>
                <w:szCs w:val="20"/>
              </w:rPr>
              <w:t xml:space="preserve"> to target, bycatch and protected species, it did not consider impacts to the environment or broader ecology. There is no system in place for monitoring, avoiding, remedying or mitigating potential adverse ecological impacts.</w:t>
            </w:r>
          </w:p>
          <w:p w14:paraId="40BC2AED" w14:textId="6ECB0628" w:rsidR="00121A15" w:rsidRPr="002E6AB4" w:rsidRDefault="00121A15" w:rsidP="007C3C42">
            <w:pPr>
              <w:spacing w:before="60" w:after="60"/>
              <w:rPr>
                <w:rFonts w:cs="Arial"/>
                <w:sz w:val="20"/>
                <w:szCs w:val="20"/>
              </w:rPr>
            </w:pPr>
            <w:r w:rsidRPr="002E6AB4">
              <w:rPr>
                <w:rFonts w:cs="Arial"/>
                <w:sz w:val="20"/>
                <w:szCs w:val="20"/>
              </w:rPr>
              <w:t xml:space="preserve">A </w:t>
            </w:r>
            <w:r w:rsidR="00004966" w:rsidRPr="002E6AB4">
              <w:rPr>
                <w:rFonts w:cs="Arial"/>
                <w:sz w:val="20"/>
                <w:szCs w:val="20"/>
              </w:rPr>
              <w:t xml:space="preserve">Level </w:t>
            </w:r>
            <w:r w:rsidRPr="002E6AB4">
              <w:rPr>
                <w:rFonts w:cs="Arial"/>
                <w:sz w:val="20"/>
                <w:szCs w:val="20"/>
              </w:rPr>
              <w:t xml:space="preserve">1 assessment completed </w:t>
            </w:r>
            <w:r w:rsidR="00004966" w:rsidRPr="002E6AB4">
              <w:rPr>
                <w:rFonts w:cs="Arial"/>
                <w:sz w:val="20"/>
                <w:szCs w:val="20"/>
              </w:rPr>
              <w:t xml:space="preserve">in 2019 found the risk to ecosystem processes from the fishery was </w:t>
            </w:r>
            <w:r w:rsidR="009B5741" w:rsidRPr="002E6AB4">
              <w:rPr>
                <w:rFonts w:cs="Arial"/>
                <w:sz w:val="20"/>
                <w:szCs w:val="20"/>
              </w:rPr>
              <w:t>l</w:t>
            </w:r>
            <w:r w:rsidR="00004966" w:rsidRPr="002E6AB4">
              <w:rPr>
                <w:rFonts w:cs="Arial"/>
                <w:sz w:val="20"/>
                <w:szCs w:val="20"/>
              </w:rPr>
              <w:t>ow</w:t>
            </w:r>
            <w:r w:rsidR="00F5327C" w:rsidRPr="002E6AB4">
              <w:rPr>
                <w:rFonts w:cs="Arial"/>
                <w:sz w:val="20"/>
                <w:szCs w:val="20"/>
              </w:rPr>
              <w:t xml:space="preserve">, </w:t>
            </w:r>
            <w:r w:rsidR="00004966" w:rsidRPr="002E6AB4">
              <w:rPr>
                <w:rFonts w:cs="Arial"/>
                <w:sz w:val="20"/>
                <w:szCs w:val="20"/>
              </w:rPr>
              <w:t>although the risk</w:t>
            </w:r>
            <w:r w:rsidR="00F5327C" w:rsidRPr="002E6AB4">
              <w:rPr>
                <w:rFonts w:cs="Arial"/>
                <w:sz w:val="20"/>
                <w:szCs w:val="20"/>
              </w:rPr>
              <w:t xml:space="preserve"> </w:t>
            </w:r>
            <w:r w:rsidR="00004966" w:rsidRPr="002E6AB4">
              <w:rPr>
                <w:rFonts w:cs="Arial"/>
                <w:sz w:val="20"/>
                <w:szCs w:val="20"/>
              </w:rPr>
              <w:t xml:space="preserve">to marine habitats was </w:t>
            </w:r>
            <w:r w:rsidR="00402CC3">
              <w:rPr>
                <w:rFonts w:cs="Arial"/>
                <w:sz w:val="20"/>
                <w:szCs w:val="20"/>
              </w:rPr>
              <w:t>intermediate</w:t>
            </w:r>
            <w:r w:rsidR="00004966" w:rsidRPr="002E6AB4">
              <w:rPr>
                <w:rFonts w:cs="Arial"/>
                <w:sz w:val="20"/>
                <w:szCs w:val="20"/>
              </w:rPr>
              <w:t>/</w:t>
            </w:r>
            <w:r w:rsidR="00402CC3">
              <w:rPr>
                <w:rFonts w:cs="Arial"/>
                <w:sz w:val="20"/>
                <w:szCs w:val="20"/>
              </w:rPr>
              <w:t>high</w:t>
            </w:r>
            <w:r w:rsidR="00004966" w:rsidRPr="002E6AB4">
              <w:rPr>
                <w:rFonts w:cs="Arial"/>
                <w:sz w:val="20"/>
                <w:szCs w:val="20"/>
              </w:rPr>
              <w:t xml:space="preserve"> and thi</w:t>
            </w:r>
            <w:r w:rsidR="00F5327C" w:rsidRPr="002E6AB4">
              <w:rPr>
                <w:rFonts w:cs="Arial"/>
                <w:sz w:val="20"/>
                <w:szCs w:val="20"/>
              </w:rPr>
              <w:t xml:space="preserve">s </w:t>
            </w:r>
            <w:r w:rsidR="00004966" w:rsidRPr="002E6AB4">
              <w:rPr>
                <w:rFonts w:cs="Arial"/>
                <w:sz w:val="20"/>
                <w:szCs w:val="20"/>
              </w:rPr>
              <w:t xml:space="preserve">issue will be progressed through a Level 2 assessment to be completed by </w:t>
            </w:r>
            <w:r w:rsidR="00554128" w:rsidRPr="002E6AB4">
              <w:rPr>
                <w:rFonts w:cs="Arial"/>
                <w:sz w:val="20"/>
                <w:szCs w:val="20"/>
              </w:rPr>
              <w:t>the end of 2019</w:t>
            </w:r>
            <w:r w:rsidR="00004966" w:rsidRPr="002E6AB4">
              <w:rPr>
                <w:rFonts w:cs="Arial"/>
                <w:sz w:val="20"/>
                <w:szCs w:val="20"/>
              </w:rPr>
              <w:t>.</w:t>
            </w:r>
            <w:r w:rsidRPr="002E6AB4">
              <w:rPr>
                <w:rFonts w:cs="Arial"/>
                <w:sz w:val="20"/>
                <w:szCs w:val="20"/>
              </w:rPr>
              <w:t xml:space="preserve"> </w:t>
            </w:r>
          </w:p>
          <w:p w14:paraId="403835E0" w14:textId="65B9E542" w:rsidR="00121A15" w:rsidRPr="002E6AB4" w:rsidRDefault="00121A15" w:rsidP="00483CF5">
            <w:pPr>
              <w:pStyle w:val="BodyText1"/>
              <w:spacing w:before="60" w:after="60" w:line="240" w:lineRule="auto"/>
              <w:jc w:val="left"/>
              <w:rPr>
                <w:rFonts w:cs="Arial"/>
                <w:sz w:val="20"/>
              </w:rPr>
            </w:pPr>
            <w:r w:rsidRPr="002E6AB4">
              <w:rPr>
                <w:rFonts w:eastAsia="Calibri" w:cs="Arial"/>
                <w:sz w:val="20"/>
              </w:rPr>
              <w:t xml:space="preserve">The Department considers it important that risks be identified and managed in a precautionary </w:t>
            </w:r>
            <w:r w:rsidR="00483CF5" w:rsidRPr="002E6AB4">
              <w:rPr>
                <w:rFonts w:eastAsia="Calibri" w:cs="Arial"/>
                <w:sz w:val="20"/>
              </w:rPr>
              <w:t xml:space="preserve">manner </w:t>
            </w:r>
            <w:r w:rsidRPr="002E6AB4">
              <w:rPr>
                <w:rFonts w:eastAsia="Calibri" w:cs="Arial"/>
                <w:sz w:val="20"/>
              </w:rPr>
              <w:t xml:space="preserve">as soon as possible. </w:t>
            </w:r>
            <w:r w:rsidRPr="002E6AB4">
              <w:rPr>
                <w:rFonts w:cs="Arial"/>
                <w:sz w:val="20"/>
              </w:rPr>
              <w:t>Ongoing assessment, monitoring and management of risk will also depend on having quality information. A system to ensure robust information is available should also be implemented.</w:t>
            </w:r>
          </w:p>
          <w:p w14:paraId="4777A1B9" w14:textId="77777777" w:rsidR="00121A15" w:rsidRPr="002E6AB4" w:rsidRDefault="00121A15" w:rsidP="007C3C42">
            <w:pPr>
              <w:spacing w:before="60" w:after="60"/>
              <w:rPr>
                <w:rFonts w:cs="Arial"/>
                <w:sz w:val="20"/>
                <w:szCs w:val="20"/>
              </w:rPr>
            </w:pPr>
            <w:r w:rsidRPr="002E6AB4">
              <w:rPr>
                <w:rFonts w:cs="Arial"/>
                <w:sz w:val="20"/>
                <w:szCs w:val="20"/>
              </w:rPr>
              <w:t>Completion of the risk assessment and implementation of appropriate risk mitigation strategies must remain a priority for completion.</w:t>
            </w:r>
          </w:p>
          <w:p w14:paraId="53841DC2" w14:textId="382EC10B" w:rsidR="00121A15" w:rsidRPr="002E6AB4" w:rsidRDefault="00121A15" w:rsidP="00543C87">
            <w:pPr>
              <w:spacing w:before="60" w:after="60"/>
              <w:rPr>
                <w:rFonts w:cs="Arial"/>
                <w:sz w:val="20"/>
                <w:szCs w:val="20"/>
              </w:rPr>
            </w:pPr>
            <w:r w:rsidRPr="002E6AB4">
              <w:rPr>
                <w:rFonts w:cs="Arial"/>
                <w:sz w:val="20"/>
                <w:szCs w:val="20"/>
              </w:rPr>
              <w:t xml:space="preserve">QDAF is investigating the use of electronic monitoring solutions as part of its Sustainable Fisheries Strategy 2017–2027. </w:t>
            </w:r>
            <w:r w:rsidR="00543C87">
              <w:rPr>
                <w:rFonts w:cs="Arial"/>
                <w:sz w:val="20"/>
                <w:szCs w:val="20"/>
              </w:rPr>
              <w:t xml:space="preserve">QDAF </w:t>
            </w:r>
            <w:r w:rsidR="00AB3787">
              <w:rPr>
                <w:rFonts w:cs="Arial"/>
                <w:sz w:val="20"/>
                <w:szCs w:val="20"/>
              </w:rPr>
              <w:t xml:space="preserve">are </w:t>
            </w:r>
            <w:r w:rsidR="00AB3787" w:rsidRPr="002E6AB4">
              <w:rPr>
                <w:rFonts w:eastAsia="Times New Roman" w:cs="Arial"/>
                <w:sz w:val="20"/>
                <w:szCs w:val="20"/>
              </w:rPr>
              <w:t>undertaking</w:t>
            </w:r>
            <w:r w:rsidR="00995057" w:rsidRPr="002E6AB4">
              <w:rPr>
                <w:rFonts w:eastAsia="Times New Roman" w:cs="Arial"/>
                <w:sz w:val="20"/>
                <w:szCs w:val="20"/>
              </w:rPr>
              <w:t xml:space="preserve"> proof of concept trials with </w:t>
            </w:r>
            <w:r w:rsidR="00543C87">
              <w:rPr>
                <w:rFonts w:eastAsia="Times New Roman" w:cs="Arial"/>
                <w:sz w:val="20"/>
                <w:szCs w:val="20"/>
              </w:rPr>
              <w:t xml:space="preserve">two </w:t>
            </w:r>
            <w:r w:rsidR="00995057" w:rsidRPr="002E6AB4">
              <w:rPr>
                <w:rFonts w:eastAsia="Times New Roman" w:cs="Arial"/>
                <w:sz w:val="20"/>
                <w:szCs w:val="20"/>
              </w:rPr>
              <w:t xml:space="preserve">separate contractors, which are scheduled for completion </w:t>
            </w:r>
            <w:r w:rsidR="00543C87">
              <w:rPr>
                <w:rFonts w:eastAsia="Times New Roman" w:cs="Arial"/>
                <w:sz w:val="20"/>
                <w:szCs w:val="20"/>
              </w:rPr>
              <w:t xml:space="preserve">the </w:t>
            </w:r>
            <w:r w:rsidR="00995057" w:rsidRPr="002E6AB4">
              <w:rPr>
                <w:rFonts w:eastAsia="Times New Roman" w:cs="Arial"/>
                <w:sz w:val="20"/>
                <w:szCs w:val="20"/>
              </w:rPr>
              <w:t xml:space="preserve">end of 2019. Following evaluation of these trials, fishers will continue to report catch in logbooks, with </w:t>
            </w:r>
            <w:r w:rsidR="00543C87">
              <w:rPr>
                <w:rFonts w:eastAsia="Times New Roman" w:cs="Arial"/>
                <w:sz w:val="20"/>
                <w:szCs w:val="20"/>
              </w:rPr>
              <w:t>electronic monitoring</w:t>
            </w:r>
            <w:r w:rsidR="00995057" w:rsidRPr="002E6AB4">
              <w:rPr>
                <w:rFonts w:eastAsia="Times New Roman" w:cs="Arial"/>
                <w:sz w:val="20"/>
                <w:szCs w:val="20"/>
              </w:rPr>
              <w:t xml:space="preserve"> proposed for use as a data validation mechanism</w:t>
            </w:r>
            <w:r w:rsidR="00995057" w:rsidRPr="002E6AB4">
              <w:rPr>
                <w:rFonts w:cs="Arial"/>
                <w:sz w:val="20"/>
                <w:szCs w:val="20"/>
              </w:rPr>
              <w:t xml:space="preserve">. </w:t>
            </w:r>
            <w:r w:rsidR="002B6E00" w:rsidRPr="002E6AB4">
              <w:rPr>
                <w:rFonts w:cs="Arial"/>
                <w:sz w:val="20"/>
                <w:szCs w:val="20"/>
              </w:rPr>
              <w:t>If implemented electronic monitoring could help validate logbook records and ensure an accurate record of all interactions.</w:t>
            </w:r>
          </w:p>
        </w:tc>
      </w:tr>
      <w:tr w:rsidR="00121A15" w:rsidRPr="002E6AB4" w14:paraId="49BC40F1" w14:textId="77777777" w:rsidTr="007C3C42">
        <w:trPr>
          <w:cantSplit/>
          <w:trHeight w:val="77"/>
        </w:trPr>
        <w:tc>
          <w:tcPr>
            <w:tcW w:w="5000" w:type="pct"/>
            <w:gridSpan w:val="2"/>
            <w:shd w:val="clear" w:color="auto" w:fill="E5DFEC"/>
          </w:tcPr>
          <w:p w14:paraId="71A7B449" w14:textId="77777777" w:rsidR="00121A15" w:rsidRPr="00822445" w:rsidRDefault="00121A15" w:rsidP="007C3C42">
            <w:pPr>
              <w:spacing w:before="60" w:after="60"/>
              <w:rPr>
                <w:rFonts w:cs="Arial"/>
                <w:b/>
                <w:bCs/>
                <w:i/>
                <w:iCs/>
                <w:sz w:val="20"/>
                <w:szCs w:val="20"/>
              </w:rPr>
            </w:pPr>
            <w:r w:rsidRPr="00822445">
              <w:rPr>
                <w:rFonts w:cs="Arial"/>
                <w:b/>
                <w:bCs/>
                <w:i/>
                <w:iCs/>
                <w:sz w:val="20"/>
                <w:szCs w:val="20"/>
              </w:rPr>
              <w:t>Management responses</w:t>
            </w:r>
          </w:p>
        </w:tc>
      </w:tr>
      <w:tr w:rsidR="00121A15" w:rsidRPr="002E6AB4" w14:paraId="123A1F86" w14:textId="77777777" w:rsidTr="000F3FD6">
        <w:trPr>
          <w:cantSplit/>
          <w:trHeight w:val="77"/>
        </w:trPr>
        <w:tc>
          <w:tcPr>
            <w:tcW w:w="1485" w:type="pct"/>
          </w:tcPr>
          <w:p w14:paraId="56143118" w14:textId="77777777" w:rsidR="00121A15" w:rsidRPr="002E6AB4" w:rsidRDefault="00121A15" w:rsidP="007C3C42">
            <w:pPr>
              <w:spacing w:before="60" w:after="60"/>
              <w:rPr>
                <w:rFonts w:cs="Arial"/>
                <w:b/>
                <w:i/>
                <w:sz w:val="20"/>
                <w:szCs w:val="20"/>
              </w:rPr>
            </w:pPr>
            <w:r w:rsidRPr="00822445">
              <w:rPr>
                <w:rFonts w:cs="Arial"/>
                <w:b/>
                <w:bCs/>
                <w:i/>
                <w:iCs/>
                <w:sz w:val="20"/>
                <w:szCs w:val="20"/>
              </w:rPr>
              <w:t xml:space="preserve">2.3.3 </w:t>
            </w:r>
            <w:r w:rsidRPr="00822445">
              <w:rPr>
                <w:rFonts w:cs="Arial"/>
                <w:sz w:val="20"/>
                <w:szCs w:val="20"/>
              </w:rPr>
              <w:t>Management actions are in place to ensure significant damage to ecosystems</w:t>
            </w:r>
            <w:r w:rsidRPr="002E6AB4">
              <w:rPr>
                <w:rFonts w:cs="Arial"/>
                <w:sz w:val="20"/>
                <w:szCs w:val="20"/>
              </w:rPr>
              <w:t xml:space="preserve"> does not arise from the impacts described in 2.3.1.</w:t>
            </w:r>
          </w:p>
        </w:tc>
        <w:tc>
          <w:tcPr>
            <w:tcW w:w="3515" w:type="pct"/>
            <w:shd w:val="clear" w:color="auto" w:fill="FFC000"/>
          </w:tcPr>
          <w:p w14:paraId="5FAC53DD" w14:textId="77777777" w:rsidR="00121A15" w:rsidRPr="002E6AB4" w:rsidRDefault="00121A15" w:rsidP="007C3C42">
            <w:pPr>
              <w:spacing w:before="60" w:after="60"/>
              <w:rPr>
                <w:rFonts w:cs="Arial"/>
                <w:b/>
                <w:sz w:val="20"/>
                <w:szCs w:val="20"/>
              </w:rPr>
            </w:pPr>
            <w:r w:rsidRPr="002E6AB4">
              <w:rPr>
                <w:rFonts w:cs="Arial"/>
                <w:b/>
                <w:sz w:val="20"/>
                <w:szCs w:val="20"/>
              </w:rPr>
              <w:t>Partially meets</w:t>
            </w:r>
          </w:p>
          <w:p w14:paraId="711A1F92" w14:textId="7C012A89" w:rsidR="00121A15" w:rsidRPr="002E6AB4" w:rsidRDefault="00121A15" w:rsidP="00483CF5">
            <w:pPr>
              <w:spacing w:before="60" w:after="60"/>
              <w:rPr>
                <w:rFonts w:cs="Arial"/>
                <w:sz w:val="20"/>
                <w:szCs w:val="20"/>
              </w:rPr>
            </w:pPr>
            <w:r w:rsidRPr="002E6AB4">
              <w:rPr>
                <w:rFonts w:cs="Arial"/>
                <w:sz w:val="20"/>
                <w:szCs w:val="20"/>
              </w:rPr>
              <w:t>Current management arrangements are likely to be sufficient to minimise impacts on the ecosystem, at least in the short</w:t>
            </w:r>
            <w:r w:rsidR="00483CF5" w:rsidRPr="002E6AB4">
              <w:rPr>
                <w:rFonts w:cs="Arial"/>
                <w:sz w:val="20"/>
                <w:szCs w:val="20"/>
              </w:rPr>
              <w:t xml:space="preserve"> </w:t>
            </w:r>
            <w:r w:rsidRPr="002E6AB4">
              <w:rPr>
                <w:rFonts w:cs="Arial"/>
                <w:sz w:val="20"/>
                <w:szCs w:val="20"/>
              </w:rPr>
              <w:t xml:space="preserve">term, but completion of </w:t>
            </w:r>
            <w:r w:rsidR="00483CF5" w:rsidRPr="002E6AB4">
              <w:rPr>
                <w:rFonts w:cs="Arial"/>
                <w:sz w:val="20"/>
                <w:szCs w:val="20"/>
              </w:rPr>
              <w:t xml:space="preserve">Level 2 </w:t>
            </w:r>
            <w:r w:rsidRPr="002E6AB4">
              <w:rPr>
                <w:rFonts w:cs="Arial"/>
                <w:sz w:val="20"/>
                <w:szCs w:val="20"/>
              </w:rPr>
              <w:t>risk assessment</w:t>
            </w:r>
            <w:r w:rsidR="00483CF5" w:rsidRPr="002E6AB4">
              <w:rPr>
                <w:rFonts w:cs="Arial"/>
                <w:sz w:val="20"/>
                <w:szCs w:val="20"/>
              </w:rPr>
              <w:t>s</w:t>
            </w:r>
            <w:r w:rsidRPr="002E6AB4">
              <w:rPr>
                <w:rFonts w:cs="Arial"/>
                <w:sz w:val="20"/>
                <w:szCs w:val="20"/>
              </w:rPr>
              <w:t xml:space="preserve"> and implementation of appropriate risk mitigation strategies should remain a priority for completion.</w:t>
            </w:r>
          </w:p>
        </w:tc>
      </w:tr>
      <w:tr w:rsidR="00121A15" w:rsidRPr="002E6AB4" w14:paraId="7EC6934B" w14:textId="77777777" w:rsidTr="000F3FD6">
        <w:trPr>
          <w:cantSplit/>
        </w:trPr>
        <w:tc>
          <w:tcPr>
            <w:tcW w:w="1485" w:type="pct"/>
          </w:tcPr>
          <w:p w14:paraId="5AD81857" w14:textId="77777777" w:rsidR="00121A15" w:rsidRPr="002E6AB4" w:rsidRDefault="00121A15" w:rsidP="007C3C42">
            <w:pPr>
              <w:spacing w:before="60" w:after="60"/>
              <w:rPr>
                <w:rFonts w:cs="Arial"/>
                <w:sz w:val="20"/>
                <w:szCs w:val="20"/>
              </w:rPr>
            </w:pPr>
            <w:r w:rsidRPr="00822445">
              <w:rPr>
                <w:rFonts w:cs="Arial"/>
                <w:b/>
                <w:bCs/>
                <w:i/>
                <w:iCs/>
                <w:sz w:val="20"/>
                <w:szCs w:val="20"/>
              </w:rPr>
              <w:t xml:space="preserve">2.3.4 </w:t>
            </w:r>
            <w:r w:rsidRPr="00822445">
              <w:rPr>
                <w:rFonts w:cs="Arial"/>
                <w:sz w:val="20"/>
                <w:szCs w:val="20"/>
              </w:rPr>
              <w:t xml:space="preserve">There are decision rules that trigger further management responses when monitoring detects impacts on selected ecosystem indicators beyond a predetermined level, or </w:t>
            </w:r>
            <w:r w:rsidRPr="002E6AB4">
              <w:rPr>
                <w:rFonts w:cs="Arial"/>
                <w:sz w:val="20"/>
                <w:szCs w:val="20"/>
              </w:rPr>
              <w:t>where action is indicated by application of the precautionary approach.</w:t>
            </w:r>
          </w:p>
        </w:tc>
        <w:tc>
          <w:tcPr>
            <w:tcW w:w="3515" w:type="pct"/>
            <w:shd w:val="clear" w:color="auto" w:fill="FF0000"/>
          </w:tcPr>
          <w:p w14:paraId="2F2AB871" w14:textId="77777777" w:rsidR="00121A15" w:rsidRPr="002E6AB4" w:rsidRDefault="00121A15" w:rsidP="007C3C42">
            <w:pPr>
              <w:spacing w:before="60" w:after="60"/>
              <w:rPr>
                <w:rFonts w:cs="Arial"/>
                <w:b/>
                <w:sz w:val="20"/>
                <w:szCs w:val="20"/>
              </w:rPr>
            </w:pPr>
            <w:r w:rsidRPr="002E6AB4">
              <w:rPr>
                <w:rFonts w:cs="Arial"/>
                <w:b/>
                <w:sz w:val="20"/>
                <w:szCs w:val="20"/>
              </w:rPr>
              <w:t>Does not meet</w:t>
            </w:r>
          </w:p>
          <w:p w14:paraId="14F2A40A" w14:textId="437CF78D" w:rsidR="00121A15" w:rsidRPr="002E6AB4" w:rsidRDefault="00121A15" w:rsidP="007C3C42">
            <w:pPr>
              <w:spacing w:before="60" w:after="60"/>
              <w:rPr>
                <w:rFonts w:cs="Arial"/>
                <w:sz w:val="20"/>
                <w:szCs w:val="20"/>
              </w:rPr>
            </w:pPr>
            <w:r w:rsidRPr="002E6AB4">
              <w:rPr>
                <w:rFonts w:cs="Arial"/>
                <w:sz w:val="20"/>
                <w:szCs w:val="20"/>
              </w:rPr>
              <w:t xml:space="preserve">No ecological indicators have been </w:t>
            </w:r>
            <w:r w:rsidR="00C30EF4" w:rsidRPr="002E6AB4">
              <w:rPr>
                <w:rFonts w:cs="Arial"/>
                <w:sz w:val="20"/>
                <w:szCs w:val="20"/>
              </w:rPr>
              <w:t>identified that could trigger management responses for the fishery. T</w:t>
            </w:r>
            <w:r w:rsidR="00554128" w:rsidRPr="002E6AB4">
              <w:rPr>
                <w:rFonts w:cs="Arial"/>
                <w:sz w:val="20"/>
                <w:szCs w:val="20"/>
              </w:rPr>
              <w:t xml:space="preserve">he </w:t>
            </w:r>
            <w:r w:rsidRPr="002E6AB4">
              <w:rPr>
                <w:rFonts w:cs="Arial"/>
                <w:sz w:val="20"/>
                <w:szCs w:val="20"/>
              </w:rPr>
              <w:t>harvest strategy, ecological risk management strategy or other framework for monitoring and responding to potential ecological impacts.</w:t>
            </w:r>
          </w:p>
          <w:p w14:paraId="3B8BD712" w14:textId="2286DD50" w:rsidR="00121A15" w:rsidRPr="002E6AB4" w:rsidRDefault="008933F9" w:rsidP="00D77BB8">
            <w:pPr>
              <w:spacing w:before="60" w:after="60"/>
              <w:rPr>
                <w:rFonts w:cs="Arial"/>
                <w:sz w:val="20"/>
                <w:szCs w:val="20"/>
              </w:rPr>
            </w:pPr>
            <w:r w:rsidRPr="002E6AB4">
              <w:rPr>
                <w:rFonts w:cs="Arial"/>
                <w:sz w:val="20"/>
                <w:szCs w:val="20"/>
              </w:rPr>
              <w:t xml:space="preserve">A Level 1 </w:t>
            </w:r>
            <w:r w:rsidR="00121A15" w:rsidRPr="002E6AB4">
              <w:rPr>
                <w:rFonts w:cs="Arial"/>
                <w:sz w:val="20"/>
                <w:szCs w:val="20"/>
              </w:rPr>
              <w:t>ecological risk assessment</w:t>
            </w:r>
            <w:r w:rsidRPr="002E6AB4">
              <w:rPr>
                <w:rFonts w:cs="Arial"/>
                <w:sz w:val="20"/>
                <w:szCs w:val="20"/>
              </w:rPr>
              <w:t xml:space="preserve"> was </w:t>
            </w:r>
            <w:r w:rsidR="00121A15" w:rsidRPr="002E6AB4">
              <w:rPr>
                <w:rFonts w:cs="Arial"/>
                <w:sz w:val="20"/>
                <w:szCs w:val="20"/>
              </w:rPr>
              <w:t>published for th</w:t>
            </w:r>
            <w:r w:rsidR="009B5741" w:rsidRPr="002E6AB4">
              <w:rPr>
                <w:rFonts w:cs="Arial"/>
                <w:sz w:val="20"/>
                <w:szCs w:val="20"/>
              </w:rPr>
              <w:t>e</w:t>
            </w:r>
            <w:r w:rsidR="00121A15" w:rsidRPr="002E6AB4">
              <w:rPr>
                <w:rFonts w:cs="Arial"/>
                <w:sz w:val="20"/>
                <w:szCs w:val="20"/>
              </w:rPr>
              <w:t xml:space="preserve"> fishery </w:t>
            </w:r>
            <w:r w:rsidRPr="002E6AB4">
              <w:rPr>
                <w:rFonts w:cs="Arial"/>
                <w:sz w:val="20"/>
                <w:szCs w:val="20"/>
              </w:rPr>
              <w:t xml:space="preserve">in 2019. Level 2 ERAs will be </w:t>
            </w:r>
            <w:r w:rsidR="00121A15" w:rsidRPr="002E6AB4">
              <w:rPr>
                <w:rFonts w:cs="Arial"/>
                <w:sz w:val="20"/>
                <w:szCs w:val="20"/>
              </w:rPr>
              <w:t xml:space="preserve">progressed </w:t>
            </w:r>
            <w:r w:rsidR="00D77BB8" w:rsidRPr="002E6AB4">
              <w:rPr>
                <w:rFonts w:cs="Arial"/>
                <w:sz w:val="20"/>
                <w:szCs w:val="20"/>
              </w:rPr>
              <w:t xml:space="preserve">for high-risk categories </w:t>
            </w:r>
            <w:r w:rsidRPr="002E6AB4">
              <w:rPr>
                <w:rFonts w:cs="Arial"/>
                <w:sz w:val="20"/>
                <w:szCs w:val="20"/>
              </w:rPr>
              <w:t xml:space="preserve">and </w:t>
            </w:r>
            <w:r w:rsidR="00121A15" w:rsidRPr="002E6AB4">
              <w:rPr>
                <w:rFonts w:cs="Arial"/>
                <w:sz w:val="20"/>
                <w:szCs w:val="20"/>
              </w:rPr>
              <w:t>will inform risk management measures that will be implemented via a harvest strategy</w:t>
            </w:r>
            <w:r w:rsidRPr="002E6AB4">
              <w:rPr>
                <w:rFonts w:cs="Arial"/>
                <w:sz w:val="20"/>
                <w:szCs w:val="20"/>
              </w:rPr>
              <w:t>,</w:t>
            </w:r>
            <w:r w:rsidR="00121A15" w:rsidRPr="002E6AB4">
              <w:rPr>
                <w:rFonts w:cs="Arial"/>
                <w:sz w:val="20"/>
                <w:szCs w:val="20"/>
              </w:rPr>
              <w:t xml:space="preserve"> which is expected to be finalised by the end of 2019</w:t>
            </w:r>
            <w:r w:rsidR="00D77BB8" w:rsidRPr="002E6AB4">
              <w:rPr>
                <w:rFonts w:cs="Arial"/>
                <w:sz w:val="20"/>
                <w:szCs w:val="20"/>
              </w:rPr>
              <w:t xml:space="preserve"> for </w:t>
            </w:r>
            <w:r w:rsidR="00E10F0E" w:rsidRPr="002E6AB4">
              <w:rPr>
                <w:rFonts w:cs="Arial"/>
                <w:sz w:val="20"/>
                <w:szCs w:val="20"/>
              </w:rPr>
              <w:t>implementation</w:t>
            </w:r>
            <w:r w:rsidR="00D77BB8" w:rsidRPr="002E6AB4">
              <w:rPr>
                <w:rFonts w:cs="Arial"/>
                <w:sz w:val="20"/>
                <w:szCs w:val="20"/>
              </w:rPr>
              <w:t xml:space="preserve"> in 2020</w:t>
            </w:r>
            <w:r w:rsidR="00121A15" w:rsidRPr="002E6AB4">
              <w:rPr>
                <w:rFonts w:cs="Arial"/>
                <w:sz w:val="20"/>
                <w:szCs w:val="20"/>
              </w:rPr>
              <w:t>.</w:t>
            </w:r>
          </w:p>
        </w:tc>
      </w:tr>
      <w:tr w:rsidR="00121A15" w:rsidRPr="002E6AB4" w14:paraId="2EA658C8" w14:textId="77777777" w:rsidTr="000F3FD6">
        <w:trPr>
          <w:cantSplit/>
        </w:trPr>
        <w:tc>
          <w:tcPr>
            <w:tcW w:w="1485" w:type="pct"/>
          </w:tcPr>
          <w:p w14:paraId="230DA892" w14:textId="77777777" w:rsidR="00121A15" w:rsidRPr="002E6AB4" w:rsidRDefault="00121A15" w:rsidP="007C3C42">
            <w:pPr>
              <w:spacing w:before="60" w:after="60"/>
              <w:rPr>
                <w:rFonts w:cs="Arial"/>
                <w:sz w:val="20"/>
                <w:szCs w:val="20"/>
              </w:rPr>
            </w:pPr>
            <w:r w:rsidRPr="00822445">
              <w:rPr>
                <w:rFonts w:cs="Arial"/>
                <w:b/>
                <w:bCs/>
                <w:i/>
                <w:iCs/>
                <w:sz w:val="20"/>
                <w:szCs w:val="20"/>
              </w:rPr>
              <w:t>2.3.5</w:t>
            </w:r>
            <w:r w:rsidRPr="00822445">
              <w:rPr>
                <w:rFonts w:cs="Arial"/>
                <w:sz w:val="20"/>
                <w:szCs w:val="20"/>
              </w:rPr>
              <w:t xml:space="preserve"> The management response, considering uncertainties in the assessment and precautionary management actions, has a high chance of </w:t>
            </w:r>
            <w:r w:rsidRPr="002E6AB4">
              <w:rPr>
                <w:rFonts w:cs="Arial"/>
                <w:sz w:val="20"/>
                <w:szCs w:val="20"/>
              </w:rPr>
              <w:t>achieving the objective.</w:t>
            </w:r>
          </w:p>
        </w:tc>
        <w:tc>
          <w:tcPr>
            <w:tcW w:w="3515" w:type="pct"/>
            <w:shd w:val="clear" w:color="auto" w:fill="FFC000"/>
          </w:tcPr>
          <w:p w14:paraId="5E08BA7C" w14:textId="77777777" w:rsidR="00121A15" w:rsidRPr="002E6AB4" w:rsidRDefault="00121A15" w:rsidP="007C3C42">
            <w:pPr>
              <w:spacing w:before="60" w:after="60"/>
              <w:rPr>
                <w:rFonts w:cs="Arial"/>
                <w:b/>
                <w:sz w:val="20"/>
                <w:szCs w:val="20"/>
              </w:rPr>
            </w:pPr>
            <w:r w:rsidRPr="002E6AB4">
              <w:rPr>
                <w:rFonts w:cs="Arial"/>
                <w:b/>
                <w:sz w:val="20"/>
                <w:szCs w:val="20"/>
              </w:rPr>
              <w:t>Partially meets</w:t>
            </w:r>
          </w:p>
          <w:p w14:paraId="0FE711E6" w14:textId="77777777" w:rsidR="00121A15" w:rsidRPr="002E6AB4" w:rsidRDefault="00121A15" w:rsidP="007C3C42">
            <w:pPr>
              <w:spacing w:before="60" w:after="60"/>
              <w:rPr>
                <w:rFonts w:cs="Arial"/>
                <w:sz w:val="20"/>
                <w:szCs w:val="20"/>
              </w:rPr>
            </w:pPr>
            <w:r w:rsidRPr="002E6AB4">
              <w:rPr>
                <w:rFonts w:cs="Arial"/>
                <w:sz w:val="20"/>
                <w:szCs w:val="20"/>
              </w:rPr>
              <w:t xml:space="preserve">The management arrangements are likely to be sufficient to </w:t>
            </w:r>
            <w:proofErr w:type="gramStart"/>
            <w:r w:rsidRPr="002E6AB4">
              <w:rPr>
                <w:rFonts w:cs="Arial"/>
                <w:sz w:val="20"/>
                <w:szCs w:val="20"/>
              </w:rPr>
              <w:t>minimises</w:t>
            </w:r>
            <w:proofErr w:type="gramEnd"/>
            <w:r w:rsidRPr="002E6AB4">
              <w:rPr>
                <w:rFonts w:cs="Arial"/>
                <w:sz w:val="20"/>
                <w:szCs w:val="20"/>
              </w:rPr>
              <w:t xml:space="preserve"> the impact of fishing operations on the ecosystem but completion of the ecological risk assessment, harvest strategy and other reforms scheduled under the Queensland Sustainable Fisheries Strategy 2017–2027 should remain a high priority to improve confidence in this capacity.</w:t>
            </w:r>
          </w:p>
        </w:tc>
      </w:tr>
    </w:tbl>
    <w:p w14:paraId="3F0B8578" w14:textId="5807C270" w:rsidR="006B6EF9" w:rsidRPr="002E6AB4" w:rsidRDefault="006B6EF9" w:rsidP="00EF2FE1">
      <w:pPr>
        <w:pStyle w:val="Heading1"/>
        <w:rPr>
          <w:sz w:val="20"/>
          <w:szCs w:val="20"/>
        </w:rPr>
      </w:pPr>
      <w:bookmarkStart w:id="8" w:name="_Toc9427041"/>
      <w:bookmarkStart w:id="9" w:name="_Toc9427576"/>
      <w:r w:rsidRPr="002E6AB4">
        <w:rPr>
          <w:sz w:val="20"/>
          <w:szCs w:val="20"/>
        </w:rPr>
        <w:lastRenderedPageBreak/>
        <w:t>Section</w:t>
      </w:r>
      <w:r w:rsidR="0027138D" w:rsidRPr="002E6AB4">
        <w:rPr>
          <w:sz w:val="20"/>
          <w:szCs w:val="20"/>
        </w:rPr>
        <w:t xml:space="preserve"> 3</w:t>
      </w:r>
      <w:r w:rsidR="00223C3E" w:rsidRPr="002E6AB4">
        <w:rPr>
          <w:sz w:val="20"/>
          <w:szCs w:val="20"/>
        </w:rPr>
        <w:t xml:space="preserve">: </w:t>
      </w:r>
      <w:r w:rsidRPr="002E6AB4">
        <w:rPr>
          <w:sz w:val="20"/>
          <w:szCs w:val="20"/>
        </w:rPr>
        <w:t xml:space="preserve">Assessment of the </w:t>
      </w:r>
      <w:r w:rsidR="00355FC6" w:rsidRPr="002E6AB4">
        <w:rPr>
          <w:sz w:val="20"/>
          <w:szCs w:val="20"/>
        </w:rPr>
        <w:t>Q</w:t>
      </w:r>
      <w:r w:rsidR="00E26858" w:rsidRPr="002E6AB4">
        <w:rPr>
          <w:sz w:val="20"/>
          <w:szCs w:val="20"/>
        </w:rPr>
        <w:t>ueensland Blue Swimmer Crab Fishery a</w:t>
      </w:r>
      <w:r w:rsidR="000C2E00" w:rsidRPr="002E6AB4">
        <w:rPr>
          <w:sz w:val="20"/>
          <w:szCs w:val="20"/>
        </w:rPr>
        <w:t xml:space="preserve">gainst </w:t>
      </w:r>
      <w:r w:rsidRPr="002E6AB4">
        <w:rPr>
          <w:sz w:val="20"/>
          <w:szCs w:val="20"/>
        </w:rPr>
        <w:t xml:space="preserve">the </w:t>
      </w:r>
      <w:r w:rsidR="00E26858" w:rsidRPr="002E6AB4">
        <w:rPr>
          <w:sz w:val="20"/>
          <w:szCs w:val="20"/>
        </w:rPr>
        <w:t>r</w:t>
      </w:r>
      <w:r w:rsidR="000C2E00" w:rsidRPr="002E6AB4">
        <w:rPr>
          <w:sz w:val="20"/>
          <w:szCs w:val="20"/>
        </w:rPr>
        <w:t xml:space="preserve">equirements </w:t>
      </w:r>
      <w:r w:rsidRPr="002E6AB4">
        <w:rPr>
          <w:sz w:val="20"/>
          <w:szCs w:val="20"/>
        </w:rPr>
        <w:t>of the EPBC Act</w:t>
      </w:r>
      <w:bookmarkEnd w:id="8"/>
      <w:bookmarkEnd w:id="9"/>
    </w:p>
    <w:p w14:paraId="66236F12" w14:textId="17F70EAE" w:rsidR="009F053A" w:rsidRPr="002E6AB4" w:rsidRDefault="009F053A" w:rsidP="009F053A">
      <w:pPr>
        <w:spacing w:after="0"/>
        <w:rPr>
          <w:rFonts w:cs="Arial"/>
          <w:sz w:val="20"/>
          <w:szCs w:val="20"/>
        </w:rPr>
      </w:pPr>
      <w:r w:rsidRPr="00822445">
        <w:rPr>
          <w:rFonts w:cs="Arial"/>
          <w:sz w:val="20"/>
          <w:szCs w:val="20"/>
        </w:rPr>
        <w:t xml:space="preserve">The table below is not a complete or exact representation of the EPBC Act. It is intended </w:t>
      </w:r>
      <w:r w:rsidR="007361FC" w:rsidRPr="00742C0E">
        <w:rPr>
          <w:rFonts w:cs="Arial"/>
          <w:sz w:val="20"/>
          <w:szCs w:val="20"/>
        </w:rPr>
        <w:t xml:space="preserve">to show that the </w:t>
      </w:r>
      <w:r w:rsidRPr="00742C0E">
        <w:rPr>
          <w:rFonts w:cs="Arial"/>
          <w:sz w:val="20"/>
          <w:szCs w:val="20"/>
        </w:rPr>
        <w:t xml:space="preserve">relevant sections and components of the EPBC Act </w:t>
      </w:r>
      <w:r w:rsidR="00897628" w:rsidRPr="002E6AB4">
        <w:rPr>
          <w:rFonts w:cs="Arial"/>
          <w:sz w:val="20"/>
          <w:szCs w:val="20"/>
        </w:rPr>
        <w:t xml:space="preserve">have been taken into account in the formulation of </w:t>
      </w:r>
      <w:r w:rsidRPr="002E6AB4">
        <w:rPr>
          <w:rFonts w:cs="Arial"/>
          <w:sz w:val="20"/>
          <w:szCs w:val="20"/>
        </w:rPr>
        <w:t xml:space="preserve">advice on the fishery in relation to decisions under Part 13 and Part 13A. </w:t>
      </w:r>
    </w:p>
    <w:p w14:paraId="2CBFE823" w14:textId="77777777" w:rsidR="0092190D" w:rsidRPr="002E6AB4" w:rsidRDefault="0092190D" w:rsidP="0092190D">
      <w:pPr>
        <w:rPr>
          <w:rFonts w:cs="Arial"/>
          <w:b/>
          <w:sz w:val="20"/>
          <w:szCs w:val="20"/>
        </w:rPr>
      </w:pPr>
      <w:r w:rsidRPr="002E6AB4">
        <w:rPr>
          <w:rFonts w:cs="Arial"/>
          <w:b/>
          <w:sz w:val="20"/>
          <w:szCs w:val="20"/>
        </w:rPr>
        <w:t>Part 12</w:t>
      </w:r>
    </w:p>
    <w:tbl>
      <w:tblPr>
        <w:tblStyle w:val="TableGrid"/>
        <w:tblW w:w="5000" w:type="pct"/>
        <w:tblLook w:val="04A0" w:firstRow="1" w:lastRow="0" w:firstColumn="1" w:lastColumn="0" w:noHBand="0" w:noVBand="1"/>
      </w:tblPr>
      <w:tblGrid>
        <w:gridCol w:w="4956"/>
        <w:gridCol w:w="9830"/>
      </w:tblGrid>
      <w:tr w:rsidR="0092190D" w:rsidRPr="002E6AB4" w14:paraId="21F4E596" w14:textId="77777777" w:rsidTr="00D3725D">
        <w:trPr>
          <w:cnfStyle w:val="100000000000" w:firstRow="1" w:lastRow="0" w:firstColumn="0" w:lastColumn="0" w:oddVBand="0" w:evenVBand="0" w:oddHBand="0" w:evenHBand="0" w:firstRowFirstColumn="0" w:firstRowLastColumn="0" w:lastRowFirstColumn="0" w:lastRowLastColumn="0"/>
        </w:trPr>
        <w:tc>
          <w:tcPr>
            <w:tcW w:w="1676" w:type="pct"/>
            <w:shd w:val="clear" w:color="auto" w:fill="D9D9D9" w:themeFill="background1" w:themeFillShade="D9"/>
          </w:tcPr>
          <w:p w14:paraId="59395B9B" w14:textId="77777777" w:rsidR="0092190D" w:rsidRPr="00822445" w:rsidRDefault="0092190D">
            <w:pPr>
              <w:spacing w:before="60" w:after="60"/>
              <w:ind w:left="426" w:hanging="426"/>
              <w:rPr>
                <w:rFonts w:cs="Arial"/>
                <w:b/>
                <w:sz w:val="20"/>
                <w:szCs w:val="20"/>
              </w:rPr>
            </w:pPr>
            <w:r w:rsidRPr="00822445">
              <w:rPr>
                <w:rFonts w:cs="Arial"/>
                <w:b/>
                <w:sz w:val="20"/>
                <w:szCs w:val="20"/>
              </w:rPr>
              <w:t>Section 176 Bioregional Plans</w:t>
            </w:r>
          </w:p>
        </w:tc>
        <w:tc>
          <w:tcPr>
            <w:tcW w:w="3324" w:type="pct"/>
            <w:shd w:val="clear" w:color="auto" w:fill="D9D9D9" w:themeFill="background1" w:themeFillShade="D9"/>
          </w:tcPr>
          <w:p w14:paraId="087C41CC" w14:textId="77777777" w:rsidR="0092190D" w:rsidRPr="002E6AB4" w:rsidRDefault="0092190D">
            <w:pPr>
              <w:spacing w:before="60" w:after="60"/>
              <w:rPr>
                <w:rFonts w:cs="Arial"/>
                <w:b/>
                <w:sz w:val="20"/>
                <w:szCs w:val="20"/>
              </w:rPr>
            </w:pPr>
            <w:r w:rsidRPr="002E6AB4">
              <w:rPr>
                <w:rFonts w:cs="Arial"/>
                <w:b/>
                <w:sz w:val="20"/>
                <w:szCs w:val="20"/>
              </w:rPr>
              <w:t>Comment</w:t>
            </w:r>
          </w:p>
        </w:tc>
      </w:tr>
      <w:tr w:rsidR="0092190D" w:rsidRPr="002E6AB4" w14:paraId="71BC4B38"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4B1860FE" w14:textId="77777777" w:rsidR="0092190D" w:rsidRPr="00822445" w:rsidRDefault="0092190D">
            <w:pPr>
              <w:pStyle w:val="ListNumber"/>
              <w:spacing w:line="240" w:lineRule="auto"/>
              <w:contextualSpacing w:val="0"/>
            </w:pPr>
            <w:r w:rsidRPr="00822445">
              <w:t>(5) Minister must have regard to relevant bioregional plans</w:t>
            </w:r>
          </w:p>
        </w:tc>
        <w:tc>
          <w:tcPr>
            <w:tcW w:w="3324" w:type="pct"/>
            <w:shd w:val="clear" w:color="auto" w:fill="auto"/>
          </w:tcPr>
          <w:p w14:paraId="52A76145" w14:textId="577D4CDC" w:rsidR="0092190D" w:rsidRPr="002E6AB4" w:rsidRDefault="0092190D">
            <w:pPr>
              <w:spacing w:before="60" w:after="60"/>
              <w:rPr>
                <w:rFonts w:cs="Arial"/>
                <w:sz w:val="20"/>
                <w:szCs w:val="20"/>
              </w:rPr>
            </w:pPr>
            <w:r w:rsidRPr="002E6AB4">
              <w:rPr>
                <w:rFonts w:cs="Arial"/>
                <w:sz w:val="20"/>
                <w:szCs w:val="20"/>
              </w:rPr>
              <w:t xml:space="preserve">The Marine Bioregional Plan for the North Marine Region 2012 identifies the following key ecological features in the area of the </w:t>
            </w:r>
            <w:r w:rsidR="00D401B2" w:rsidRPr="002E6AB4">
              <w:rPr>
                <w:rFonts w:cs="Arial"/>
                <w:sz w:val="20"/>
                <w:szCs w:val="20"/>
              </w:rPr>
              <w:t>Blue Swimmer Crab Fishery</w:t>
            </w:r>
            <w:r w:rsidRPr="002E6AB4">
              <w:rPr>
                <w:rFonts w:cs="Arial"/>
                <w:sz w:val="20"/>
                <w:szCs w:val="20"/>
              </w:rPr>
              <w:t xml:space="preserve">: the Gulf of Carpentaria Basin, plateaus, submerged coral reefs and the coastal zone. The </w:t>
            </w:r>
            <w:r w:rsidR="00F211B3" w:rsidRPr="002E6AB4">
              <w:rPr>
                <w:rFonts w:cs="Arial"/>
                <w:sz w:val="20"/>
                <w:szCs w:val="20"/>
              </w:rPr>
              <w:t xml:space="preserve">Plan lists the </w:t>
            </w:r>
            <w:r w:rsidRPr="002E6AB4">
              <w:rPr>
                <w:rFonts w:cs="Arial"/>
                <w:sz w:val="20"/>
                <w:szCs w:val="20"/>
              </w:rPr>
              <w:t>Gulf of Carpentaria Basin and coastal zone a</w:t>
            </w:r>
            <w:r w:rsidR="00F211B3" w:rsidRPr="002E6AB4">
              <w:rPr>
                <w:rFonts w:cs="Arial"/>
                <w:sz w:val="20"/>
                <w:szCs w:val="20"/>
              </w:rPr>
              <w:t>s</w:t>
            </w:r>
            <w:r w:rsidRPr="002E6AB4">
              <w:rPr>
                <w:rFonts w:cs="Arial"/>
                <w:sz w:val="20"/>
                <w:szCs w:val="20"/>
              </w:rPr>
              <w:t xml:space="preserve"> regional priorities</w:t>
            </w:r>
            <w:r w:rsidR="004567E5" w:rsidRPr="002E6AB4">
              <w:rPr>
                <w:rFonts w:cs="Arial"/>
                <w:sz w:val="20"/>
                <w:szCs w:val="20"/>
              </w:rPr>
              <w:t xml:space="preserve">. </w:t>
            </w:r>
            <w:r w:rsidRPr="002E6AB4">
              <w:rPr>
                <w:rFonts w:cs="Arial"/>
                <w:sz w:val="20"/>
                <w:szCs w:val="20"/>
              </w:rPr>
              <w:t>‘</w:t>
            </w:r>
            <w:r w:rsidR="004567E5" w:rsidRPr="002E6AB4">
              <w:rPr>
                <w:rFonts w:cs="Arial"/>
                <w:sz w:val="20"/>
                <w:szCs w:val="20"/>
              </w:rPr>
              <w:t xml:space="preserve">Extraction </w:t>
            </w:r>
            <w:r w:rsidRPr="002E6AB4">
              <w:rPr>
                <w:rFonts w:cs="Arial"/>
                <w:sz w:val="20"/>
                <w:szCs w:val="20"/>
              </w:rPr>
              <w:t xml:space="preserve">of living resources’ and ‘physical habitat modification’ </w:t>
            </w:r>
            <w:r w:rsidR="004567E5" w:rsidRPr="002E6AB4">
              <w:rPr>
                <w:rFonts w:cs="Arial"/>
                <w:sz w:val="20"/>
                <w:szCs w:val="20"/>
              </w:rPr>
              <w:t xml:space="preserve">are </w:t>
            </w:r>
            <w:r w:rsidRPr="002E6AB4">
              <w:rPr>
                <w:rFonts w:cs="Arial"/>
                <w:sz w:val="20"/>
                <w:szCs w:val="20"/>
              </w:rPr>
              <w:t xml:space="preserve">identified as pressures of potential concern to these key ecological features. Physical habitat modification is considered to be ‘of concern’ </w:t>
            </w:r>
            <w:r w:rsidR="00B06090" w:rsidRPr="002E6AB4">
              <w:rPr>
                <w:rFonts w:cs="Arial"/>
                <w:sz w:val="20"/>
                <w:szCs w:val="20"/>
              </w:rPr>
              <w:t xml:space="preserve">in </w:t>
            </w:r>
            <w:r w:rsidRPr="002E6AB4">
              <w:rPr>
                <w:rFonts w:cs="Arial"/>
                <w:sz w:val="20"/>
                <w:szCs w:val="20"/>
              </w:rPr>
              <w:t>relation to protected species such as Australian Snubfin, Indo-Pacific Bottlenose and Indo</w:t>
            </w:r>
            <w:r w:rsidR="00F211B3" w:rsidRPr="002E6AB4">
              <w:rPr>
                <w:rFonts w:cs="Arial"/>
                <w:sz w:val="20"/>
                <w:szCs w:val="20"/>
              </w:rPr>
              <w:t>-</w:t>
            </w:r>
            <w:r w:rsidRPr="002E6AB4">
              <w:rPr>
                <w:rFonts w:cs="Arial"/>
                <w:sz w:val="20"/>
                <w:szCs w:val="20"/>
              </w:rPr>
              <w:t>Pacific Humpback Dolphin</w:t>
            </w:r>
            <w:r w:rsidR="004567E5" w:rsidRPr="002E6AB4">
              <w:rPr>
                <w:rFonts w:cs="Arial"/>
                <w:sz w:val="20"/>
                <w:szCs w:val="20"/>
              </w:rPr>
              <w:t>s</w:t>
            </w:r>
            <w:r w:rsidRPr="002E6AB4">
              <w:rPr>
                <w:rFonts w:cs="Arial"/>
                <w:sz w:val="20"/>
                <w:szCs w:val="20"/>
              </w:rPr>
              <w:t>. Bycatch from commercial fisheries is also ‘of potential concern’ in relation to the</w:t>
            </w:r>
            <w:r w:rsidR="00B06090" w:rsidRPr="002E6AB4">
              <w:rPr>
                <w:rFonts w:cs="Arial"/>
                <w:sz w:val="20"/>
                <w:szCs w:val="20"/>
              </w:rPr>
              <w:t>se</w:t>
            </w:r>
            <w:r w:rsidRPr="002E6AB4">
              <w:rPr>
                <w:rFonts w:cs="Arial"/>
                <w:sz w:val="20"/>
                <w:szCs w:val="20"/>
              </w:rPr>
              <w:t xml:space="preserve"> dolphin species as well as </w:t>
            </w:r>
            <w:r w:rsidR="00B06090" w:rsidRPr="002E6AB4">
              <w:rPr>
                <w:rFonts w:cs="Arial"/>
                <w:sz w:val="20"/>
                <w:szCs w:val="20"/>
              </w:rPr>
              <w:t xml:space="preserve">to </w:t>
            </w:r>
            <w:r w:rsidRPr="002E6AB4">
              <w:rPr>
                <w:rFonts w:cs="Arial"/>
                <w:sz w:val="20"/>
                <w:szCs w:val="20"/>
              </w:rPr>
              <w:t xml:space="preserve">Dugongs, </w:t>
            </w:r>
            <w:proofErr w:type="spellStart"/>
            <w:r w:rsidRPr="002E6AB4">
              <w:rPr>
                <w:rFonts w:cs="Arial"/>
                <w:sz w:val="20"/>
                <w:szCs w:val="20"/>
              </w:rPr>
              <w:t>Flatback</w:t>
            </w:r>
            <w:proofErr w:type="spellEnd"/>
            <w:r w:rsidRPr="002E6AB4">
              <w:rPr>
                <w:rFonts w:cs="Arial"/>
                <w:sz w:val="20"/>
                <w:szCs w:val="20"/>
              </w:rPr>
              <w:t>, Loggerhead and Olive Ridley Turtles.</w:t>
            </w:r>
          </w:p>
          <w:p w14:paraId="64079B14" w14:textId="77777777" w:rsidR="00AB1C9A" w:rsidRPr="002E6AB4" w:rsidRDefault="0092190D">
            <w:pPr>
              <w:spacing w:before="60" w:after="60"/>
              <w:rPr>
                <w:rFonts w:cs="Arial"/>
                <w:bCs/>
                <w:sz w:val="20"/>
                <w:szCs w:val="20"/>
              </w:rPr>
            </w:pPr>
            <w:r w:rsidRPr="002E6AB4">
              <w:rPr>
                <w:rFonts w:cs="Arial"/>
                <w:sz w:val="20"/>
                <w:szCs w:val="20"/>
              </w:rPr>
              <w:t xml:space="preserve">The </w:t>
            </w:r>
            <w:r w:rsidR="007F7D56" w:rsidRPr="002E6AB4">
              <w:rPr>
                <w:rFonts w:cs="Arial"/>
                <w:sz w:val="20"/>
                <w:szCs w:val="20"/>
              </w:rPr>
              <w:t xml:space="preserve">Marine Bioregional Plan </w:t>
            </w:r>
            <w:r w:rsidRPr="002E6AB4">
              <w:rPr>
                <w:rFonts w:cs="Arial"/>
                <w:sz w:val="20"/>
                <w:szCs w:val="20"/>
              </w:rPr>
              <w:t xml:space="preserve">for the Temperate East Marine Region 2012 </w:t>
            </w:r>
            <w:r w:rsidRPr="002E6AB4">
              <w:rPr>
                <w:rFonts w:cs="Arial"/>
                <w:bCs/>
                <w:sz w:val="20"/>
                <w:szCs w:val="20"/>
              </w:rPr>
              <w:t>identifies</w:t>
            </w:r>
            <w:r w:rsidRPr="002E6AB4">
              <w:rPr>
                <w:rFonts w:cs="Arial"/>
                <w:sz w:val="20"/>
                <w:szCs w:val="20"/>
              </w:rPr>
              <w:t xml:space="preserve"> three key ecological features in the southern part of the fishery</w:t>
            </w:r>
            <w:r w:rsidR="007F7D56" w:rsidRPr="002E6AB4">
              <w:rPr>
                <w:rFonts w:cs="Arial"/>
                <w:sz w:val="20"/>
                <w:szCs w:val="20"/>
              </w:rPr>
              <w:t xml:space="preserve">: </w:t>
            </w:r>
            <w:r w:rsidRPr="002E6AB4">
              <w:rPr>
                <w:rFonts w:cs="Arial"/>
                <w:sz w:val="20"/>
                <w:szCs w:val="20"/>
              </w:rPr>
              <w:t xml:space="preserve">the upwelling off Fraser Island, the canyons on the eastern continental slope and the </w:t>
            </w:r>
            <w:proofErr w:type="spellStart"/>
            <w:r w:rsidRPr="002E6AB4">
              <w:rPr>
                <w:rFonts w:cs="Arial"/>
                <w:sz w:val="20"/>
                <w:szCs w:val="20"/>
              </w:rPr>
              <w:t>Tasmantid</w:t>
            </w:r>
            <w:proofErr w:type="spellEnd"/>
            <w:r w:rsidRPr="002E6AB4">
              <w:rPr>
                <w:rFonts w:cs="Arial"/>
                <w:sz w:val="20"/>
                <w:szCs w:val="20"/>
              </w:rPr>
              <w:t xml:space="preserve"> seamount chain.</w:t>
            </w:r>
            <w:r w:rsidR="005C4D23" w:rsidRPr="002E6AB4">
              <w:rPr>
                <w:rFonts w:cs="Arial"/>
                <w:sz w:val="20"/>
                <w:szCs w:val="20"/>
              </w:rPr>
              <w:t xml:space="preserve"> </w:t>
            </w:r>
            <w:r w:rsidRPr="002E6AB4">
              <w:rPr>
                <w:rFonts w:cs="Arial"/>
                <w:bCs/>
                <w:sz w:val="20"/>
                <w:szCs w:val="20"/>
              </w:rPr>
              <w:t xml:space="preserve">Extraction of living resources by commercial fishing was identified as a pressure </w:t>
            </w:r>
            <w:r w:rsidRPr="002E6AB4">
              <w:rPr>
                <w:rFonts w:cs="Arial"/>
                <w:sz w:val="20"/>
                <w:szCs w:val="20"/>
              </w:rPr>
              <w:t xml:space="preserve">of potential concern </w:t>
            </w:r>
            <w:r w:rsidRPr="002E6AB4">
              <w:rPr>
                <w:rFonts w:cs="Arial"/>
                <w:bCs/>
                <w:sz w:val="20"/>
                <w:szCs w:val="20"/>
              </w:rPr>
              <w:t xml:space="preserve">operating on these three key ecological features. However, the </w:t>
            </w:r>
            <w:r w:rsidRPr="002E6AB4">
              <w:rPr>
                <w:rFonts w:cs="Arial"/>
                <w:sz w:val="20"/>
                <w:szCs w:val="20"/>
              </w:rPr>
              <w:t>marine bioregional plan notes that the assessment was conservative in the context of active fisheries management</w:t>
            </w:r>
            <w:r w:rsidRPr="002E6AB4">
              <w:rPr>
                <w:rFonts w:cs="Arial"/>
                <w:bCs/>
                <w:sz w:val="20"/>
                <w:szCs w:val="20"/>
              </w:rPr>
              <w:t>.</w:t>
            </w:r>
            <w:r w:rsidR="00854460" w:rsidRPr="002E6AB4">
              <w:rPr>
                <w:rFonts w:cs="Arial"/>
                <w:bCs/>
                <w:sz w:val="20"/>
                <w:szCs w:val="20"/>
              </w:rPr>
              <w:t xml:space="preserve"> </w:t>
            </w:r>
            <w:r w:rsidRPr="002E6AB4">
              <w:rPr>
                <w:rFonts w:cs="Arial"/>
                <w:bCs/>
                <w:sz w:val="20"/>
                <w:szCs w:val="20"/>
              </w:rPr>
              <w:t xml:space="preserve">Bycatch by commercial fishing was also identified as a pressure of potential concern operating on the three key ecological features, with bycatch of marine turtles and </w:t>
            </w:r>
            <w:r w:rsidR="00854460" w:rsidRPr="002E6AB4">
              <w:rPr>
                <w:rFonts w:cs="Arial"/>
                <w:bCs/>
                <w:sz w:val="20"/>
                <w:szCs w:val="20"/>
              </w:rPr>
              <w:t xml:space="preserve">Dugong </w:t>
            </w:r>
            <w:r w:rsidRPr="002E6AB4">
              <w:rPr>
                <w:rFonts w:cs="Arial"/>
                <w:bCs/>
                <w:sz w:val="20"/>
                <w:szCs w:val="20"/>
              </w:rPr>
              <w:t xml:space="preserve">also listed as a regional concern. </w:t>
            </w:r>
          </w:p>
          <w:p w14:paraId="0B6661A2" w14:textId="289F526B" w:rsidR="0092190D" w:rsidRPr="002E6AB4" w:rsidRDefault="0092190D">
            <w:pPr>
              <w:spacing w:before="60" w:after="60"/>
              <w:rPr>
                <w:rFonts w:cs="Arial"/>
                <w:sz w:val="20"/>
                <w:szCs w:val="20"/>
              </w:rPr>
            </w:pPr>
            <w:r w:rsidRPr="002E6AB4">
              <w:rPr>
                <w:rFonts w:cs="Arial"/>
                <w:bCs/>
                <w:sz w:val="20"/>
                <w:szCs w:val="20"/>
              </w:rPr>
              <w:t xml:space="preserve">Improving data collection and data validation in the fishery is considered important for managing </w:t>
            </w:r>
            <w:r w:rsidR="00B92634" w:rsidRPr="002E6AB4">
              <w:rPr>
                <w:rFonts w:cs="Arial"/>
                <w:bCs/>
                <w:sz w:val="20"/>
                <w:szCs w:val="20"/>
              </w:rPr>
              <w:t>potential risks to the North and Temperate East marine bioregions</w:t>
            </w:r>
            <w:r w:rsidRPr="002E6AB4">
              <w:rPr>
                <w:rFonts w:cs="Arial"/>
                <w:bCs/>
                <w:sz w:val="20"/>
                <w:szCs w:val="20"/>
              </w:rPr>
              <w:t xml:space="preserve">. The conditions proposed in Section 4 of this report seek to address these issues by requiring </w:t>
            </w:r>
            <w:r w:rsidRPr="002E6AB4">
              <w:rPr>
                <w:rFonts w:cs="Arial"/>
                <w:sz w:val="20"/>
                <w:szCs w:val="20"/>
              </w:rPr>
              <w:t xml:space="preserve">QDAF to improve data collection, risk assessment, </w:t>
            </w:r>
            <w:r w:rsidRPr="002E6AB4">
              <w:rPr>
                <w:rFonts w:cs="Arial"/>
                <w:bCs/>
                <w:sz w:val="20"/>
                <w:szCs w:val="20"/>
              </w:rPr>
              <w:t xml:space="preserve">monitoring and management of target </w:t>
            </w:r>
            <w:r w:rsidR="00861124" w:rsidRPr="002E6AB4">
              <w:rPr>
                <w:rFonts w:cs="Arial"/>
                <w:bCs/>
                <w:sz w:val="20"/>
                <w:szCs w:val="20"/>
              </w:rPr>
              <w:t>and non-</w:t>
            </w:r>
            <w:r w:rsidRPr="002E6AB4">
              <w:rPr>
                <w:rFonts w:cs="Arial"/>
                <w:bCs/>
                <w:sz w:val="20"/>
                <w:szCs w:val="20"/>
              </w:rPr>
              <w:t>target species, including protected species.</w:t>
            </w:r>
          </w:p>
        </w:tc>
      </w:tr>
    </w:tbl>
    <w:p w14:paraId="6F9840FF" w14:textId="2737F781" w:rsidR="009F053A" w:rsidRPr="002E6AB4" w:rsidRDefault="009F053A" w:rsidP="00556477">
      <w:pPr>
        <w:rPr>
          <w:sz w:val="20"/>
          <w:szCs w:val="20"/>
        </w:rPr>
      </w:pPr>
      <w:r w:rsidRPr="002E6AB4">
        <w:rPr>
          <w:rFonts w:cs="Arial"/>
          <w:b/>
          <w:sz w:val="20"/>
          <w:szCs w:val="20"/>
        </w:rPr>
        <w:t>Part 13</w:t>
      </w:r>
    </w:p>
    <w:tbl>
      <w:tblPr>
        <w:tblStyle w:val="TableGrid"/>
        <w:tblW w:w="5000" w:type="pct"/>
        <w:tblLook w:val="04A0" w:firstRow="1" w:lastRow="0" w:firstColumn="1" w:lastColumn="0" w:noHBand="0" w:noVBand="1"/>
      </w:tblPr>
      <w:tblGrid>
        <w:gridCol w:w="4956"/>
        <w:gridCol w:w="9830"/>
      </w:tblGrid>
      <w:tr w:rsidR="00400844" w:rsidRPr="002E6AB4" w14:paraId="65C1624E" w14:textId="77777777" w:rsidTr="00D3725D">
        <w:trPr>
          <w:cnfStyle w:val="100000000000" w:firstRow="1" w:lastRow="0" w:firstColumn="0" w:lastColumn="0" w:oddVBand="0" w:evenVBand="0" w:oddHBand="0" w:evenHBand="0" w:firstRowFirstColumn="0" w:firstRowLastColumn="0" w:lastRowFirstColumn="0" w:lastRowLastColumn="0"/>
          <w:cantSplit/>
        </w:trPr>
        <w:tc>
          <w:tcPr>
            <w:tcW w:w="1676" w:type="pct"/>
            <w:shd w:val="clear" w:color="auto" w:fill="D9D9D9" w:themeFill="background1" w:themeFillShade="D9"/>
            <w:vAlign w:val="center"/>
          </w:tcPr>
          <w:p w14:paraId="585CA78D" w14:textId="291EE0A3" w:rsidR="00400844" w:rsidRPr="002E6AB4" w:rsidRDefault="00400844">
            <w:pPr>
              <w:spacing w:before="60" w:after="60"/>
              <w:rPr>
                <w:rFonts w:cs="Arial"/>
                <w:b/>
                <w:sz w:val="20"/>
                <w:szCs w:val="20"/>
              </w:rPr>
            </w:pPr>
            <w:proofErr w:type="spellStart"/>
            <w:r w:rsidRPr="00822445">
              <w:rPr>
                <w:rFonts w:cs="Arial"/>
                <w:b/>
                <w:sz w:val="20"/>
                <w:szCs w:val="20"/>
              </w:rPr>
              <w:t>Accreditable</w:t>
            </w:r>
            <w:proofErr w:type="spellEnd"/>
            <w:r w:rsidRPr="00822445">
              <w:rPr>
                <w:rFonts w:cs="Arial"/>
                <w:b/>
                <w:sz w:val="20"/>
                <w:szCs w:val="20"/>
              </w:rPr>
              <w:t xml:space="preserve"> plan, regime or </w:t>
            </w:r>
            <w:r w:rsidR="003F7030" w:rsidRPr="00822445">
              <w:rPr>
                <w:rFonts w:cs="Arial"/>
                <w:b/>
                <w:sz w:val="20"/>
                <w:szCs w:val="20"/>
              </w:rPr>
              <w:t>policy</w:t>
            </w:r>
            <w:r w:rsidR="003F7030" w:rsidRPr="00822445">
              <w:rPr>
                <w:rFonts w:cs="Arial"/>
                <w:b/>
                <w:sz w:val="20"/>
                <w:szCs w:val="20"/>
              </w:rPr>
              <w:br/>
            </w:r>
            <w:r w:rsidRPr="002E6AB4">
              <w:rPr>
                <w:rFonts w:cs="Arial"/>
                <w:b/>
                <w:sz w:val="20"/>
                <w:szCs w:val="20"/>
              </w:rPr>
              <w:t>(Division 1, Division 2, Division 3, Division 4)</w:t>
            </w:r>
          </w:p>
        </w:tc>
        <w:tc>
          <w:tcPr>
            <w:tcW w:w="3324" w:type="pct"/>
            <w:shd w:val="clear" w:color="auto" w:fill="D9D9D9" w:themeFill="background1" w:themeFillShade="D9"/>
            <w:vAlign w:val="center"/>
          </w:tcPr>
          <w:p w14:paraId="7594BA70" w14:textId="77777777" w:rsidR="00400844" w:rsidRPr="002E6AB4" w:rsidRDefault="00400844">
            <w:pPr>
              <w:spacing w:before="60" w:after="60"/>
              <w:jc w:val="center"/>
              <w:rPr>
                <w:rFonts w:cs="Arial"/>
                <w:b/>
                <w:sz w:val="20"/>
                <w:szCs w:val="20"/>
              </w:rPr>
            </w:pPr>
            <w:r w:rsidRPr="002E6AB4">
              <w:rPr>
                <w:rFonts w:cs="Arial"/>
                <w:b/>
                <w:sz w:val="20"/>
                <w:szCs w:val="20"/>
              </w:rPr>
              <w:t>Comment</w:t>
            </w:r>
          </w:p>
        </w:tc>
      </w:tr>
      <w:tr w:rsidR="009F053A" w:rsidRPr="002E6AB4" w14:paraId="3F60E2B3" w14:textId="77777777" w:rsidTr="00D3725D">
        <w:trPr>
          <w:cnfStyle w:val="000000100000" w:firstRow="0" w:lastRow="0" w:firstColumn="0" w:lastColumn="0" w:oddVBand="0" w:evenVBand="0" w:oddHBand="1" w:evenHBand="0" w:firstRowFirstColumn="0" w:firstRowLastColumn="0" w:lastRowFirstColumn="0" w:lastRowLastColumn="0"/>
          <w:cantSplit/>
        </w:trPr>
        <w:tc>
          <w:tcPr>
            <w:tcW w:w="1676" w:type="pct"/>
          </w:tcPr>
          <w:p w14:paraId="13186A7B" w14:textId="60B7DB58" w:rsidR="003C285B" w:rsidRPr="002E6AB4" w:rsidRDefault="009F053A">
            <w:pPr>
              <w:pStyle w:val="ListNumber2"/>
              <w:spacing w:line="240" w:lineRule="auto"/>
              <w:ind w:left="29" w:firstLine="0"/>
              <w:contextualSpacing w:val="0"/>
            </w:pPr>
            <w:r w:rsidRPr="00822445">
              <w:t>s. 208A(1)(a-e), s.222A(1)(a-e), s.245(1)(a-e), s.265(1)(a-e)</w:t>
            </w:r>
          </w:p>
          <w:p w14:paraId="10E1301B" w14:textId="0866B788" w:rsidR="00D40B13" w:rsidRPr="002E6AB4" w:rsidRDefault="009F053A">
            <w:pPr>
              <w:pStyle w:val="ListNumber2"/>
              <w:spacing w:line="240" w:lineRule="auto"/>
              <w:ind w:left="0" w:firstLine="0"/>
              <w:contextualSpacing w:val="0"/>
            </w:pPr>
            <w:r w:rsidRPr="002E6AB4">
              <w:t xml:space="preserve">Does the fishery have an accreditable plan of management, </w:t>
            </w:r>
            <w:r w:rsidR="00C40AD0" w:rsidRPr="002E6AB4">
              <w:t>regime</w:t>
            </w:r>
            <w:r w:rsidRPr="002E6AB4">
              <w:t xml:space="preserve"> or policy?</w:t>
            </w:r>
          </w:p>
        </w:tc>
        <w:tc>
          <w:tcPr>
            <w:tcW w:w="3324" w:type="pct"/>
            <w:shd w:val="clear" w:color="auto" w:fill="92D050"/>
          </w:tcPr>
          <w:p w14:paraId="6C387550" w14:textId="77777777" w:rsidR="00190CE1" w:rsidRPr="002E6AB4" w:rsidRDefault="00190CE1">
            <w:pPr>
              <w:spacing w:before="60" w:after="60"/>
              <w:rPr>
                <w:rFonts w:cs="Arial"/>
                <w:b/>
                <w:sz w:val="20"/>
                <w:szCs w:val="20"/>
              </w:rPr>
            </w:pPr>
            <w:r w:rsidRPr="002E6AB4">
              <w:rPr>
                <w:rFonts w:cs="Arial"/>
                <w:b/>
                <w:sz w:val="20"/>
                <w:szCs w:val="20"/>
              </w:rPr>
              <w:t>Yes</w:t>
            </w:r>
          </w:p>
          <w:p w14:paraId="29FF3A00" w14:textId="4A8B45FB" w:rsidR="00546023" w:rsidRPr="002E6AB4" w:rsidRDefault="00190CE1">
            <w:pPr>
              <w:spacing w:before="60" w:after="60"/>
              <w:rPr>
                <w:rFonts w:cs="Arial"/>
                <w:sz w:val="20"/>
                <w:szCs w:val="20"/>
              </w:rPr>
            </w:pPr>
            <w:r w:rsidRPr="002E6AB4">
              <w:rPr>
                <w:rFonts w:cs="Arial"/>
                <w:sz w:val="20"/>
                <w:szCs w:val="20"/>
              </w:rPr>
              <w:t>The</w:t>
            </w:r>
            <w:r w:rsidR="00E2201E" w:rsidRPr="002E6AB4">
              <w:rPr>
                <w:rFonts w:cs="Arial"/>
                <w:sz w:val="20"/>
                <w:szCs w:val="20"/>
              </w:rPr>
              <w:t xml:space="preserve"> fishery is managed in accordance with the Queensland </w:t>
            </w:r>
            <w:r w:rsidR="00E2201E" w:rsidRPr="002E6AB4">
              <w:rPr>
                <w:rFonts w:cs="Arial"/>
                <w:i/>
                <w:sz w:val="20"/>
                <w:szCs w:val="20"/>
              </w:rPr>
              <w:t>Fisheries Act 1994</w:t>
            </w:r>
            <w:r w:rsidR="00E2201E" w:rsidRPr="002E6AB4">
              <w:rPr>
                <w:rFonts w:cs="Arial"/>
                <w:sz w:val="20"/>
                <w:szCs w:val="20"/>
              </w:rPr>
              <w:t>, Fisheries Regulation 2008 and arrangements established under this legislation.</w:t>
            </w:r>
          </w:p>
        </w:tc>
      </w:tr>
    </w:tbl>
    <w:p w14:paraId="05897E10" w14:textId="77777777" w:rsidR="0066571C" w:rsidRPr="002E6AB4" w:rsidRDefault="0066571C">
      <w:pPr>
        <w:rPr>
          <w:sz w:val="20"/>
          <w:szCs w:val="20"/>
        </w:rPr>
      </w:pPr>
      <w:r w:rsidRPr="002E6AB4">
        <w:rPr>
          <w:sz w:val="20"/>
          <w:szCs w:val="20"/>
        </w:rPr>
        <w:br w:type="page"/>
      </w:r>
    </w:p>
    <w:tbl>
      <w:tblPr>
        <w:tblStyle w:val="TableGrid"/>
        <w:tblW w:w="5000" w:type="pct"/>
        <w:tblLook w:val="04A0" w:firstRow="1" w:lastRow="0" w:firstColumn="1" w:lastColumn="0" w:noHBand="0" w:noVBand="1"/>
      </w:tblPr>
      <w:tblGrid>
        <w:gridCol w:w="4956"/>
        <w:gridCol w:w="9830"/>
      </w:tblGrid>
      <w:tr w:rsidR="00400844" w:rsidRPr="002E6AB4" w14:paraId="47E2188F" w14:textId="77777777" w:rsidTr="00D3725D">
        <w:trPr>
          <w:cnfStyle w:val="100000000000" w:firstRow="1" w:lastRow="0" w:firstColumn="0" w:lastColumn="0" w:oddVBand="0" w:evenVBand="0" w:oddHBand="0" w:evenHBand="0" w:firstRowFirstColumn="0" w:firstRowLastColumn="0" w:lastRowFirstColumn="0" w:lastRowLastColumn="0"/>
          <w:cantSplit/>
        </w:trPr>
        <w:tc>
          <w:tcPr>
            <w:tcW w:w="1676" w:type="pct"/>
            <w:shd w:val="clear" w:color="auto" w:fill="D9D9D9" w:themeFill="background1" w:themeFillShade="D9"/>
            <w:vAlign w:val="center"/>
          </w:tcPr>
          <w:p w14:paraId="1EF1F9E9" w14:textId="4385F80A" w:rsidR="00400844" w:rsidRPr="002E6AB4" w:rsidRDefault="00400844">
            <w:pPr>
              <w:spacing w:before="60" w:after="60"/>
              <w:rPr>
                <w:rFonts w:cs="Arial"/>
                <w:b/>
                <w:sz w:val="20"/>
                <w:szCs w:val="20"/>
              </w:rPr>
            </w:pPr>
            <w:r w:rsidRPr="00822445">
              <w:rPr>
                <w:rFonts w:cs="Arial"/>
                <w:b/>
                <w:sz w:val="20"/>
                <w:szCs w:val="20"/>
              </w:rPr>
              <w:lastRenderedPageBreak/>
              <w:t>Division 1 Listed threatened species, Section 208A Mi</w:t>
            </w:r>
            <w:r w:rsidRPr="002E6AB4">
              <w:rPr>
                <w:rFonts w:cs="Arial"/>
                <w:b/>
                <w:sz w:val="20"/>
                <w:szCs w:val="20"/>
              </w:rPr>
              <w:t>nister may accredit plans or regimes</w:t>
            </w:r>
          </w:p>
        </w:tc>
        <w:tc>
          <w:tcPr>
            <w:tcW w:w="3324" w:type="pct"/>
            <w:shd w:val="clear" w:color="auto" w:fill="D9D9D9" w:themeFill="background1" w:themeFillShade="D9"/>
            <w:vAlign w:val="center"/>
          </w:tcPr>
          <w:p w14:paraId="440D28C6" w14:textId="77777777" w:rsidR="00400844" w:rsidRPr="002E6AB4" w:rsidRDefault="00400844">
            <w:pPr>
              <w:spacing w:before="60" w:after="60"/>
              <w:jc w:val="center"/>
              <w:rPr>
                <w:rFonts w:cs="Arial"/>
                <w:b/>
                <w:sz w:val="20"/>
                <w:szCs w:val="20"/>
              </w:rPr>
            </w:pPr>
            <w:r w:rsidRPr="002E6AB4">
              <w:rPr>
                <w:rFonts w:cs="Arial"/>
                <w:b/>
                <w:sz w:val="20"/>
                <w:szCs w:val="20"/>
              </w:rPr>
              <w:t>Comment</w:t>
            </w:r>
          </w:p>
        </w:tc>
      </w:tr>
      <w:tr w:rsidR="009A1276" w:rsidRPr="002E6AB4" w14:paraId="38239CBE" w14:textId="77777777" w:rsidTr="000F3FD6">
        <w:trPr>
          <w:cnfStyle w:val="000000100000" w:firstRow="0" w:lastRow="0" w:firstColumn="0" w:lastColumn="0" w:oddVBand="0" w:evenVBand="0" w:oddHBand="1" w:evenHBand="0" w:firstRowFirstColumn="0" w:firstRowLastColumn="0" w:lastRowFirstColumn="0" w:lastRowLastColumn="0"/>
          <w:cantSplit/>
        </w:trPr>
        <w:tc>
          <w:tcPr>
            <w:tcW w:w="1676" w:type="pct"/>
          </w:tcPr>
          <w:p w14:paraId="28A6FD13" w14:textId="06280A13" w:rsidR="009A1276" w:rsidRPr="002E6AB4" w:rsidRDefault="009A1276">
            <w:pPr>
              <w:pStyle w:val="ListNumber2"/>
              <w:spacing w:line="240" w:lineRule="auto"/>
              <w:contextualSpacing w:val="0"/>
            </w:pPr>
            <w:r w:rsidRPr="00822445">
              <w:t>(f)</w:t>
            </w:r>
            <w:r w:rsidRPr="00822445">
              <w:tab/>
              <w:t>Will the plan, regime or policy require fishers to take all reasonable steps to ensure that members of listed threatened species (other than conservation dependent species) are not killed or injured as a re</w:t>
            </w:r>
            <w:r w:rsidRPr="002E6AB4">
              <w:t>sult of the fishing?</w:t>
            </w:r>
          </w:p>
        </w:tc>
        <w:tc>
          <w:tcPr>
            <w:tcW w:w="3324" w:type="pct"/>
            <w:shd w:val="clear" w:color="auto" w:fill="92D050"/>
          </w:tcPr>
          <w:p w14:paraId="76FCCE4F" w14:textId="4E60F44E" w:rsidR="00190CE1" w:rsidRPr="002E6AB4" w:rsidRDefault="001B156D">
            <w:pPr>
              <w:spacing w:before="60" w:after="60"/>
              <w:rPr>
                <w:rFonts w:cs="Arial"/>
                <w:b/>
                <w:sz w:val="20"/>
                <w:szCs w:val="20"/>
              </w:rPr>
            </w:pPr>
            <w:r w:rsidRPr="002E6AB4">
              <w:rPr>
                <w:rFonts w:cs="Arial"/>
                <w:b/>
                <w:sz w:val="20"/>
                <w:szCs w:val="20"/>
              </w:rPr>
              <w:t>Yes</w:t>
            </w:r>
          </w:p>
          <w:p w14:paraId="47562961" w14:textId="144E9FD4" w:rsidR="00904591" w:rsidRPr="002E6AB4" w:rsidRDefault="00190CE1" w:rsidP="00A33CF2">
            <w:pPr>
              <w:spacing w:before="60" w:after="60"/>
              <w:rPr>
                <w:rFonts w:cs="Arial"/>
                <w:sz w:val="20"/>
                <w:szCs w:val="20"/>
              </w:rPr>
            </w:pPr>
            <w:r w:rsidRPr="002E6AB4">
              <w:rPr>
                <w:rFonts w:cs="Arial"/>
                <w:sz w:val="20"/>
                <w:szCs w:val="20"/>
              </w:rPr>
              <w:t xml:space="preserve">Commercial fishers are required to report all interactions with </w:t>
            </w:r>
            <w:r w:rsidR="00DA4369" w:rsidRPr="002E6AB4">
              <w:rPr>
                <w:rFonts w:cs="Arial"/>
                <w:sz w:val="20"/>
                <w:szCs w:val="20"/>
              </w:rPr>
              <w:t xml:space="preserve">listed threatened </w:t>
            </w:r>
            <w:r w:rsidRPr="002E6AB4">
              <w:rPr>
                <w:rFonts w:cs="Arial"/>
                <w:sz w:val="20"/>
                <w:szCs w:val="20"/>
              </w:rPr>
              <w:t xml:space="preserve">species to </w:t>
            </w:r>
            <w:r w:rsidR="00320299" w:rsidRPr="002E6AB4">
              <w:rPr>
                <w:rFonts w:cs="Arial"/>
                <w:sz w:val="20"/>
                <w:szCs w:val="20"/>
              </w:rPr>
              <w:t>QDAF</w:t>
            </w:r>
            <w:r w:rsidRPr="002E6AB4">
              <w:rPr>
                <w:rFonts w:cs="Arial"/>
                <w:sz w:val="20"/>
                <w:szCs w:val="20"/>
              </w:rPr>
              <w:t xml:space="preserve"> within a month </w:t>
            </w:r>
            <w:r w:rsidR="00A33CF2" w:rsidRPr="002E6AB4">
              <w:rPr>
                <w:rFonts w:cs="Arial"/>
                <w:sz w:val="20"/>
                <w:szCs w:val="20"/>
              </w:rPr>
              <w:t xml:space="preserve">of completing </w:t>
            </w:r>
            <w:r w:rsidRPr="002E6AB4">
              <w:rPr>
                <w:rFonts w:cs="Arial"/>
                <w:sz w:val="20"/>
                <w:szCs w:val="20"/>
              </w:rPr>
              <w:t xml:space="preserve">each fishing trip. This allows </w:t>
            </w:r>
            <w:r w:rsidR="00320299" w:rsidRPr="002E6AB4">
              <w:rPr>
                <w:rFonts w:cs="Arial"/>
                <w:sz w:val="20"/>
                <w:szCs w:val="20"/>
              </w:rPr>
              <w:t>QDAF</w:t>
            </w:r>
            <w:r w:rsidRPr="002E6AB4">
              <w:rPr>
                <w:rFonts w:cs="Arial"/>
                <w:sz w:val="20"/>
                <w:szCs w:val="20"/>
              </w:rPr>
              <w:t xml:space="preserve"> to monitor and respond to </w:t>
            </w:r>
            <w:r w:rsidR="0001245E">
              <w:rPr>
                <w:rFonts w:cs="Arial"/>
                <w:sz w:val="20"/>
                <w:szCs w:val="20"/>
              </w:rPr>
              <w:t xml:space="preserve">any </w:t>
            </w:r>
            <w:r w:rsidRPr="002E6AB4">
              <w:rPr>
                <w:rFonts w:cs="Arial"/>
                <w:sz w:val="20"/>
                <w:szCs w:val="20"/>
              </w:rPr>
              <w:t>emerging issues.</w:t>
            </w:r>
          </w:p>
          <w:p w14:paraId="286E27B6" w14:textId="0912BF7B" w:rsidR="00904591" w:rsidRPr="002E6AB4" w:rsidDel="00D74DDD" w:rsidRDefault="00904591" w:rsidP="005F040F">
            <w:pPr>
              <w:spacing w:before="60" w:after="60"/>
              <w:rPr>
                <w:rFonts w:cs="Arial"/>
                <w:sz w:val="20"/>
                <w:szCs w:val="20"/>
              </w:rPr>
            </w:pPr>
            <w:r w:rsidRPr="002E6AB4">
              <w:rPr>
                <w:rFonts w:cs="Arial"/>
                <w:sz w:val="20"/>
                <w:szCs w:val="20"/>
              </w:rPr>
              <w:t xml:space="preserve">Interactions have been reported between pot and trap fishing gears and the following listed threatened species: </w:t>
            </w:r>
          </w:p>
          <w:p w14:paraId="278EF9B8" w14:textId="103E1B5F" w:rsidR="00667518" w:rsidRPr="002E6AB4" w:rsidRDefault="00904591">
            <w:pPr>
              <w:pStyle w:val="ListParagraph"/>
              <w:numPr>
                <w:ilvl w:val="0"/>
                <w:numId w:val="27"/>
              </w:numPr>
              <w:spacing w:before="60" w:after="60"/>
              <w:rPr>
                <w:rFonts w:cs="Arial"/>
                <w:sz w:val="20"/>
                <w:szCs w:val="20"/>
              </w:rPr>
            </w:pPr>
            <w:r w:rsidRPr="002E6AB4">
              <w:rPr>
                <w:rFonts w:cs="Arial"/>
                <w:sz w:val="20"/>
                <w:szCs w:val="20"/>
              </w:rPr>
              <w:t>Green and Hawksbill Turtle</w:t>
            </w:r>
            <w:r w:rsidR="00667518" w:rsidRPr="002E6AB4">
              <w:rPr>
                <w:rFonts w:cs="Arial"/>
                <w:sz w:val="20"/>
                <w:szCs w:val="20"/>
              </w:rPr>
              <w:t xml:space="preserve"> species</w:t>
            </w:r>
            <w:r w:rsidRPr="002E6AB4">
              <w:rPr>
                <w:rFonts w:cs="Arial"/>
                <w:sz w:val="20"/>
                <w:szCs w:val="20"/>
              </w:rPr>
              <w:t xml:space="preserve"> (Vulnerable</w:t>
            </w:r>
            <w:r w:rsidR="00667518" w:rsidRPr="002E6AB4">
              <w:rPr>
                <w:rFonts w:cs="Arial"/>
                <w:sz w:val="20"/>
                <w:szCs w:val="20"/>
              </w:rPr>
              <w:t>)</w:t>
            </w:r>
          </w:p>
          <w:p w14:paraId="1E4FC9B8" w14:textId="7018137E" w:rsidR="00667518" w:rsidRPr="002E6AB4" w:rsidRDefault="00904591">
            <w:pPr>
              <w:pStyle w:val="ListParagraph"/>
              <w:numPr>
                <w:ilvl w:val="0"/>
                <w:numId w:val="27"/>
              </w:numPr>
              <w:spacing w:before="60" w:after="60"/>
              <w:rPr>
                <w:rFonts w:cs="Arial"/>
                <w:sz w:val="20"/>
                <w:szCs w:val="20"/>
              </w:rPr>
            </w:pPr>
            <w:r w:rsidRPr="002E6AB4">
              <w:rPr>
                <w:rFonts w:cs="Arial"/>
                <w:sz w:val="20"/>
                <w:szCs w:val="20"/>
              </w:rPr>
              <w:t>Loggerhead Turtles (Endangered)</w:t>
            </w:r>
          </w:p>
          <w:p w14:paraId="0D27D9E6" w14:textId="66B0C1EE" w:rsidR="00904591" w:rsidRPr="002E6AB4" w:rsidRDefault="00904591">
            <w:pPr>
              <w:pStyle w:val="ListParagraph"/>
              <w:numPr>
                <w:ilvl w:val="0"/>
                <w:numId w:val="27"/>
              </w:numPr>
              <w:spacing w:before="60" w:after="60"/>
              <w:rPr>
                <w:rFonts w:cs="Arial"/>
                <w:sz w:val="20"/>
                <w:szCs w:val="20"/>
              </w:rPr>
            </w:pPr>
            <w:r w:rsidRPr="002E6AB4">
              <w:rPr>
                <w:rFonts w:cs="Arial"/>
                <w:sz w:val="20"/>
                <w:szCs w:val="20"/>
              </w:rPr>
              <w:t>unspecified freshwater and saltwater turtle species (may include Vulnerable</w:t>
            </w:r>
            <w:r w:rsidR="00667518" w:rsidRPr="002E6AB4">
              <w:rPr>
                <w:rFonts w:cs="Arial"/>
                <w:sz w:val="20"/>
                <w:szCs w:val="20"/>
              </w:rPr>
              <w:t xml:space="preserve"> and</w:t>
            </w:r>
            <w:r w:rsidRPr="002E6AB4">
              <w:rPr>
                <w:rFonts w:cs="Arial"/>
                <w:sz w:val="20"/>
                <w:szCs w:val="20"/>
              </w:rPr>
              <w:t xml:space="preserve"> Endangered species)</w:t>
            </w:r>
          </w:p>
          <w:p w14:paraId="4CDF1216" w14:textId="77777777" w:rsidR="00904591" w:rsidRPr="002E6AB4" w:rsidRDefault="00904591">
            <w:pPr>
              <w:pStyle w:val="ListParagraph"/>
              <w:numPr>
                <w:ilvl w:val="0"/>
                <w:numId w:val="27"/>
              </w:numPr>
              <w:spacing w:before="60" w:after="60"/>
              <w:rPr>
                <w:rFonts w:cs="Arial"/>
                <w:sz w:val="20"/>
                <w:szCs w:val="20"/>
              </w:rPr>
            </w:pPr>
            <w:r w:rsidRPr="002E6AB4">
              <w:rPr>
                <w:rFonts w:cs="Arial"/>
                <w:sz w:val="20"/>
                <w:szCs w:val="20"/>
              </w:rPr>
              <w:t>White-throated Snapping Turtle (Critically Endangered)</w:t>
            </w:r>
          </w:p>
          <w:p w14:paraId="24C5C56A" w14:textId="696BA2A9" w:rsidR="00904591" w:rsidRPr="002E6AB4" w:rsidRDefault="00904591">
            <w:pPr>
              <w:pStyle w:val="ListParagraph"/>
              <w:numPr>
                <w:ilvl w:val="0"/>
                <w:numId w:val="27"/>
              </w:numPr>
              <w:spacing w:before="60" w:after="60"/>
              <w:rPr>
                <w:rFonts w:cs="Arial"/>
                <w:sz w:val="20"/>
                <w:szCs w:val="20"/>
              </w:rPr>
            </w:pPr>
            <w:r w:rsidRPr="002E6AB4">
              <w:rPr>
                <w:rFonts w:cs="Arial"/>
                <w:sz w:val="20"/>
                <w:szCs w:val="20"/>
              </w:rPr>
              <w:t>unspecified sea snake species (may include Critically Endangered species)</w:t>
            </w:r>
          </w:p>
          <w:p w14:paraId="2BAC5938" w14:textId="7192F88C" w:rsidR="00667518" w:rsidRPr="002E6AB4" w:rsidRDefault="00904591">
            <w:pPr>
              <w:pStyle w:val="ListParagraph"/>
              <w:numPr>
                <w:ilvl w:val="0"/>
                <w:numId w:val="27"/>
              </w:numPr>
              <w:spacing w:before="60" w:after="60"/>
              <w:rPr>
                <w:rFonts w:cs="Arial"/>
                <w:sz w:val="20"/>
                <w:szCs w:val="20"/>
              </w:rPr>
            </w:pPr>
            <w:r w:rsidRPr="002E6AB4">
              <w:rPr>
                <w:rFonts w:cs="Arial"/>
                <w:sz w:val="20"/>
                <w:szCs w:val="20"/>
              </w:rPr>
              <w:t>Humpback Whale (Vulnerable)</w:t>
            </w:r>
          </w:p>
          <w:p w14:paraId="391ECA45" w14:textId="046F9ECA" w:rsidR="00904591" w:rsidRPr="002E6AB4" w:rsidRDefault="00904591">
            <w:pPr>
              <w:pStyle w:val="ListParagraph"/>
              <w:numPr>
                <w:ilvl w:val="0"/>
                <w:numId w:val="27"/>
              </w:numPr>
              <w:spacing w:before="60" w:after="60"/>
              <w:rPr>
                <w:rFonts w:cs="Arial"/>
                <w:sz w:val="20"/>
                <w:szCs w:val="20"/>
              </w:rPr>
            </w:pPr>
            <w:r w:rsidRPr="002E6AB4">
              <w:rPr>
                <w:rFonts w:cs="Arial"/>
                <w:sz w:val="20"/>
                <w:szCs w:val="20"/>
              </w:rPr>
              <w:t xml:space="preserve">Freshwater </w:t>
            </w:r>
            <w:r w:rsidR="00A33CF2" w:rsidRPr="002E6AB4">
              <w:rPr>
                <w:rFonts w:cs="Arial"/>
                <w:sz w:val="20"/>
                <w:szCs w:val="20"/>
              </w:rPr>
              <w:t>(</w:t>
            </w:r>
            <w:proofErr w:type="spellStart"/>
            <w:r w:rsidR="00A33CF2" w:rsidRPr="002E6AB4">
              <w:rPr>
                <w:rFonts w:cs="Arial"/>
                <w:sz w:val="20"/>
                <w:szCs w:val="20"/>
              </w:rPr>
              <w:t>Largetooth</w:t>
            </w:r>
            <w:proofErr w:type="spellEnd"/>
            <w:r w:rsidR="00A33CF2" w:rsidRPr="002E6AB4">
              <w:rPr>
                <w:rFonts w:cs="Arial"/>
                <w:sz w:val="20"/>
                <w:szCs w:val="20"/>
              </w:rPr>
              <w:t xml:space="preserve">) </w:t>
            </w:r>
            <w:r w:rsidRPr="002E6AB4">
              <w:rPr>
                <w:rFonts w:cs="Arial"/>
                <w:sz w:val="20"/>
                <w:szCs w:val="20"/>
              </w:rPr>
              <w:t xml:space="preserve">and Green </w:t>
            </w:r>
            <w:r w:rsidR="00667518" w:rsidRPr="002E6AB4">
              <w:rPr>
                <w:rFonts w:cs="Arial"/>
                <w:sz w:val="20"/>
                <w:szCs w:val="20"/>
              </w:rPr>
              <w:t>S</w:t>
            </w:r>
            <w:r w:rsidRPr="002E6AB4">
              <w:rPr>
                <w:rFonts w:cs="Arial"/>
                <w:sz w:val="20"/>
                <w:szCs w:val="20"/>
              </w:rPr>
              <w:t>awfish species (Vulnerable)</w:t>
            </w:r>
            <w:r w:rsidR="00A53980" w:rsidRPr="002E6AB4">
              <w:rPr>
                <w:rFonts w:cs="Arial"/>
                <w:sz w:val="20"/>
                <w:szCs w:val="20"/>
              </w:rPr>
              <w:t>.</w:t>
            </w:r>
          </w:p>
          <w:p w14:paraId="12ECCBC4" w14:textId="6BF8EEBF" w:rsidR="00A53980" w:rsidRPr="00742C0E" w:rsidRDefault="00093CD3">
            <w:pPr>
              <w:spacing w:before="60" w:after="60"/>
              <w:rPr>
                <w:rFonts w:cs="Arial"/>
                <w:sz w:val="20"/>
                <w:szCs w:val="20"/>
              </w:rPr>
            </w:pPr>
            <w:r w:rsidRPr="002E6AB4">
              <w:rPr>
                <w:rFonts w:cs="Arial"/>
                <w:sz w:val="20"/>
                <w:szCs w:val="20"/>
              </w:rPr>
              <w:t>In the period 19 October 2017 to 19 May 2018 t</w:t>
            </w:r>
            <w:r w:rsidR="00A53980" w:rsidRPr="002E6AB4">
              <w:rPr>
                <w:rFonts w:cs="Arial"/>
                <w:sz w:val="20"/>
                <w:szCs w:val="20"/>
              </w:rPr>
              <w:t>here were 28 interactions reported with Green and other unidentified turtle species (</w:t>
            </w:r>
            <w:r w:rsidR="00CC06B1" w:rsidRPr="002E6AB4">
              <w:rPr>
                <w:rFonts w:cs="Arial"/>
                <w:sz w:val="20"/>
                <w:szCs w:val="20"/>
              </w:rPr>
              <w:t xml:space="preserve">GBRMPA unpublished excerpt from </w:t>
            </w:r>
            <w:hyperlink r:id="rId103" w:anchor="whales_dolphins_seals_and_sea" w:history="1">
              <w:proofErr w:type="spellStart"/>
              <w:r w:rsidR="00CC06B1" w:rsidRPr="00822445">
                <w:rPr>
                  <w:rStyle w:val="Hyperlink"/>
                  <w:rFonts w:cs="Arial"/>
                  <w:sz w:val="20"/>
                  <w:szCs w:val="20"/>
                </w:rPr>
                <w:t>Strandnet</w:t>
              </w:r>
              <w:proofErr w:type="spellEnd"/>
            </w:hyperlink>
            <w:r w:rsidR="00CC06B1" w:rsidRPr="00822445">
              <w:rPr>
                <w:rFonts w:cs="Arial"/>
                <w:sz w:val="20"/>
                <w:szCs w:val="20"/>
              </w:rPr>
              <w:t xml:space="preserve"> database, February 2019</w:t>
            </w:r>
            <w:r w:rsidR="00A53980" w:rsidRPr="00822445">
              <w:rPr>
                <w:rFonts w:cs="Arial"/>
                <w:sz w:val="20"/>
                <w:szCs w:val="20"/>
              </w:rPr>
              <w:t>).</w:t>
            </w:r>
          </w:p>
          <w:p w14:paraId="4C8E7DAE" w14:textId="13706F2A" w:rsidR="00600EE4" w:rsidRDefault="00600EE4">
            <w:pPr>
              <w:spacing w:before="60" w:after="60"/>
              <w:rPr>
                <w:rFonts w:cs="Arial"/>
                <w:sz w:val="20"/>
                <w:szCs w:val="20"/>
              </w:rPr>
            </w:pPr>
            <w:r>
              <w:rPr>
                <w:rFonts w:cs="Arial"/>
                <w:sz w:val="20"/>
                <w:szCs w:val="20"/>
              </w:rPr>
              <w:t xml:space="preserve">A recent ecological risk assessment found that overall the risk to listed threatened species </w:t>
            </w:r>
            <w:r w:rsidR="00AF0E28">
              <w:rPr>
                <w:rFonts w:cs="Arial"/>
                <w:sz w:val="20"/>
                <w:szCs w:val="20"/>
              </w:rPr>
              <w:t>w</w:t>
            </w:r>
            <w:r>
              <w:rPr>
                <w:rFonts w:cs="Arial"/>
                <w:sz w:val="20"/>
                <w:szCs w:val="20"/>
              </w:rPr>
              <w:t>as low (</w:t>
            </w:r>
            <w:hyperlink r:id="rId104" w:history="1">
              <w:r w:rsidRPr="008554D0">
                <w:rPr>
                  <w:rStyle w:val="Hyperlink"/>
                  <w:rFonts w:cs="Arial"/>
                  <w:sz w:val="20"/>
                  <w:szCs w:val="20"/>
                </w:rPr>
                <w:t>Jacobsen and Walton 2019</w:t>
              </w:r>
            </w:hyperlink>
            <w:r>
              <w:rPr>
                <w:rFonts w:cs="Arial"/>
                <w:sz w:val="20"/>
                <w:szCs w:val="20"/>
              </w:rPr>
              <w:t xml:space="preserve">). Exceptions are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p>
          <w:p w14:paraId="7E39FCAF" w14:textId="5B6556C1" w:rsidR="00E57AB7" w:rsidRPr="002E6AB4" w:rsidRDefault="00C627FE">
            <w:pPr>
              <w:spacing w:before="60" w:after="60"/>
              <w:rPr>
                <w:rFonts w:cs="Arial"/>
                <w:sz w:val="20"/>
                <w:szCs w:val="20"/>
              </w:rPr>
            </w:pPr>
            <w:r w:rsidRPr="002E6AB4">
              <w:rPr>
                <w:rFonts w:cs="Arial"/>
                <w:sz w:val="20"/>
                <w:szCs w:val="20"/>
              </w:rPr>
              <w:t>Given the available information, the Department considers that all reasonable steps are being taken to prevent the killing or injur</w:t>
            </w:r>
            <w:r w:rsidR="00A33CF2" w:rsidRPr="002E6AB4">
              <w:rPr>
                <w:rFonts w:cs="Arial"/>
                <w:sz w:val="20"/>
                <w:szCs w:val="20"/>
              </w:rPr>
              <w:t xml:space="preserve">y of </w:t>
            </w:r>
            <w:r w:rsidRPr="002E6AB4">
              <w:rPr>
                <w:rFonts w:cs="Arial"/>
                <w:sz w:val="20"/>
                <w:szCs w:val="20"/>
              </w:rPr>
              <w:t>listed threatened species.</w:t>
            </w:r>
            <w:r w:rsidR="00742F38" w:rsidRPr="002E6AB4">
              <w:rPr>
                <w:rFonts w:cs="Arial"/>
                <w:sz w:val="20"/>
                <w:szCs w:val="20"/>
              </w:rPr>
              <w:t xml:space="preserve"> However, the Department considers that </w:t>
            </w:r>
            <w:r w:rsidR="00600EE4">
              <w:rPr>
                <w:rFonts w:cs="Arial"/>
                <w:sz w:val="20"/>
                <w:szCs w:val="20"/>
              </w:rPr>
              <w:t xml:space="preserve">identified </w:t>
            </w:r>
            <w:r w:rsidR="00742F38" w:rsidRPr="002E6AB4">
              <w:rPr>
                <w:rFonts w:cs="Arial"/>
                <w:sz w:val="20"/>
                <w:szCs w:val="20"/>
              </w:rPr>
              <w:t xml:space="preserve">risks should be managed in a precautionary </w:t>
            </w:r>
            <w:r w:rsidR="00A33CF2" w:rsidRPr="002E6AB4">
              <w:rPr>
                <w:rFonts w:cs="Arial"/>
                <w:sz w:val="20"/>
                <w:szCs w:val="20"/>
              </w:rPr>
              <w:t xml:space="preserve">manner </w:t>
            </w:r>
            <w:r w:rsidR="00742F38" w:rsidRPr="002E6AB4">
              <w:rPr>
                <w:rFonts w:cs="Arial"/>
                <w:sz w:val="20"/>
                <w:szCs w:val="20"/>
              </w:rPr>
              <w:t>as soon as possible. Ongoing assessment, monitoring and management of risk will also depend on having quality information. A system to ensure robust information is available should also be implemented.</w:t>
            </w:r>
          </w:p>
          <w:p w14:paraId="29478770" w14:textId="4ACFBF05" w:rsidR="00F83956" w:rsidRPr="002E6AB4" w:rsidRDefault="00F83956">
            <w:pPr>
              <w:spacing w:before="60" w:after="60"/>
              <w:rPr>
                <w:rFonts w:cs="Arial"/>
                <w:sz w:val="20"/>
                <w:szCs w:val="20"/>
                <w:highlight w:val="yellow"/>
              </w:rPr>
            </w:pPr>
            <w:r w:rsidRPr="002E6AB4">
              <w:rPr>
                <w:rFonts w:cs="Arial"/>
                <w:sz w:val="20"/>
                <w:szCs w:val="20"/>
              </w:rPr>
              <w:t>The conditions proposed in Section 4 of this report requir</w:t>
            </w:r>
            <w:r w:rsidR="00C627FE" w:rsidRPr="002E6AB4">
              <w:rPr>
                <w:rFonts w:cs="Arial"/>
                <w:sz w:val="20"/>
                <w:szCs w:val="20"/>
              </w:rPr>
              <w:t>e</w:t>
            </w:r>
            <w:r w:rsidRPr="002E6AB4">
              <w:rPr>
                <w:rFonts w:cs="Arial"/>
                <w:sz w:val="20"/>
                <w:szCs w:val="20"/>
              </w:rPr>
              <w:t xml:space="preserve"> QDAF to improve data collection, risk assessment, monitoring and management for species, including</w:t>
            </w:r>
            <w:r w:rsidR="00DA4369" w:rsidRPr="002E6AB4">
              <w:rPr>
                <w:rFonts w:cs="Arial"/>
                <w:sz w:val="20"/>
                <w:szCs w:val="20"/>
              </w:rPr>
              <w:t xml:space="preserve"> listed</w:t>
            </w:r>
            <w:r w:rsidRPr="002E6AB4">
              <w:rPr>
                <w:rFonts w:cs="Arial"/>
                <w:sz w:val="20"/>
                <w:szCs w:val="20"/>
              </w:rPr>
              <w:t xml:space="preserve"> threatened species. The Department expects this will help clarify whether reported </w:t>
            </w:r>
            <w:r w:rsidR="00D845EB" w:rsidRPr="002E6AB4">
              <w:rPr>
                <w:rFonts w:cs="Arial"/>
                <w:sz w:val="20"/>
                <w:szCs w:val="20"/>
              </w:rPr>
              <w:t xml:space="preserve">interactions with </w:t>
            </w:r>
            <w:r w:rsidR="00DA4369" w:rsidRPr="002E6AB4">
              <w:rPr>
                <w:rFonts w:cs="Arial"/>
                <w:sz w:val="20"/>
                <w:szCs w:val="20"/>
              </w:rPr>
              <w:t>listed threatened</w:t>
            </w:r>
            <w:r w:rsidRPr="002E6AB4">
              <w:rPr>
                <w:rFonts w:cs="Arial"/>
                <w:sz w:val="20"/>
                <w:szCs w:val="20"/>
              </w:rPr>
              <w:t xml:space="preserve"> species are accurate</w:t>
            </w:r>
            <w:r w:rsidR="00D845EB" w:rsidRPr="002E6AB4">
              <w:rPr>
                <w:rFonts w:cs="Arial"/>
                <w:sz w:val="20"/>
                <w:szCs w:val="20"/>
              </w:rPr>
              <w:t>,</w:t>
            </w:r>
            <w:r w:rsidRPr="002E6AB4">
              <w:rPr>
                <w:rFonts w:cs="Arial"/>
                <w:sz w:val="20"/>
                <w:szCs w:val="20"/>
              </w:rPr>
              <w:t xml:space="preserve"> and whether steps taken to mitigate death and injury to these species are sufficient.</w:t>
            </w:r>
          </w:p>
        </w:tc>
      </w:tr>
      <w:tr w:rsidR="009A1276" w:rsidRPr="002E6AB4" w14:paraId="19444D6C" w14:textId="77777777" w:rsidTr="00D3725D">
        <w:trPr>
          <w:cnfStyle w:val="000000010000" w:firstRow="0" w:lastRow="0" w:firstColumn="0" w:lastColumn="0" w:oddVBand="0" w:evenVBand="0" w:oddHBand="0" w:evenHBand="1" w:firstRowFirstColumn="0" w:firstRowLastColumn="0" w:lastRowFirstColumn="0" w:lastRowLastColumn="0"/>
          <w:cantSplit/>
        </w:trPr>
        <w:tc>
          <w:tcPr>
            <w:tcW w:w="1676" w:type="pct"/>
          </w:tcPr>
          <w:p w14:paraId="1CA7993E" w14:textId="205CB946" w:rsidR="009A1276" w:rsidRPr="002E6AB4" w:rsidRDefault="009A1276">
            <w:pPr>
              <w:pStyle w:val="ListNumber2"/>
              <w:spacing w:line="240" w:lineRule="auto"/>
              <w:contextualSpacing w:val="0"/>
            </w:pPr>
            <w:r w:rsidRPr="00822445">
              <w:t>(g)</w:t>
            </w:r>
            <w:r w:rsidRPr="00822445">
              <w:tab/>
              <w:t>And, is the fishery likely to adversely affect the surviv</w:t>
            </w:r>
            <w:r w:rsidRPr="002E6AB4">
              <w:t>al or recovery in nature of the species?</w:t>
            </w:r>
          </w:p>
        </w:tc>
        <w:tc>
          <w:tcPr>
            <w:tcW w:w="3324" w:type="pct"/>
            <w:shd w:val="clear" w:color="auto" w:fill="92D050"/>
          </w:tcPr>
          <w:p w14:paraId="1B910A2B" w14:textId="3CD04F3D" w:rsidR="00DE2537" w:rsidRPr="002E6AB4" w:rsidRDefault="005A520B">
            <w:pPr>
              <w:spacing w:before="60" w:after="60"/>
              <w:rPr>
                <w:rFonts w:cs="Arial"/>
                <w:sz w:val="20"/>
                <w:szCs w:val="20"/>
              </w:rPr>
            </w:pPr>
            <w:r w:rsidRPr="002E6AB4">
              <w:rPr>
                <w:rFonts w:cs="Arial"/>
                <w:b/>
                <w:sz w:val="20"/>
                <w:szCs w:val="20"/>
              </w:rPr>
              <w:t>No</w:t>
            </w:r>
          </w:p>
          <w:p w14:paraId="304F8006" w14:textId="77777777" w:rsidR="00600EE4" w:rsidRDefault="00600EE4" w:rsidP="00600EE4">
            <w:pPr>
              <w:spacing w:before="60" w:after="60"/>
              <w:contextualSpacing/>
              <w:rPr>
                <w:rFonts w:cs="Arial"/>
                <w:sz w:val="20"/>
                <w:szCs w:val="20"/>
              </w:rPr>
            </w:pPr>
            <w:r>
              <w:rPr>
                <w:rFonts w:cs="Arial"/>
                <w:sz w:val="20"/>
                <w:szCs w:val="20"/>
              </w:rPr>
              <w:t>T</w:t>
            </w:r>
            <w:r w:rsidRPr="00B31B1D">
              <w:rPr>
                <w:rFonts w:cs="Arial"/>
                <w:sz w:val="20"/>
                <w:szCs w:val="20"/>
              </w:rPr>
              <w:t xml:space="preserve">he risk to listed threatened species is considered </w:t>
            </w:r>
            <w:r>
              <w:rPr>
                <w:rFonts w:cs="Arial"/>
                <w:sz w:val="20"/>
                <w:szCs w:val="20"/>
              </w:rPr>
              <w:t>low</w:t>
            </w:r>
            <w:r w:rsidRPr="00B31B1D">
              <w:rPr>
                <w:rFonts w:cs="Arial"/>
                <w:sz w:val="20"/>
                <w:szCs w:val="20"/>
              </w:rPr>
              <w:t xml:space="preserve"> </w:t>
            </w:r>
            <w:r>
              <w:rPr>
                <w:rFonts w:cs="Arial"/>
                <w:sz w:val="20"/>
                <w:szCs w:val="20"/>
              </w:rPr>
              <w:t xml:space="preserve">except to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r w:rsidRPr="00B31B1D">
              <w:rPr>
                <w:rFonts w:cs="Arial"/>
                <w:sz w:val="20"/>
                <w:szCs w:val="20"/>
              </w:rPr>
              <w:t>.</w:t>
            </w:r>
            <w:r>
              <w:rPr>
                <w:rFonts w:cs="Arial"/>
                <w:sz w:val="20"/>
                <w:szCs w:val="20"/>
              </w:rPr>
              <w:t xml:space="preserve"> </w:t>
            </w:r>
            <w:r w:rsidRPr="00B31B1D">
              <w:rPr>
                <w:rFonts w:cs="Arial"/>
                <w:sz w:val="20"/>
                <w:szCs w:val="20"/>
              </w:rPr>
              <w:t xml:space="preserve">Given the available information, the </w:t>
            </w:r>
            <w:r w:rsidRPr="002E6AB4">
              <w:rPr>
                <w:rFonts w:cs="Arial"/>
                <w:sz w:val="20"/>
                <w:szCs w:val="20"/>
              </w:rPr>
              <w:t>fishery is unlikely to adversely affect the survival or recovery in nature of any listed threatened species</w:t>
            </w:r>
            <w:r>
              <w:rPr>
                <w:rFonts w:cs="Arial"/>
                <w:sz w:val="20"/>
                <w:szCs w:val="20"/>
              </w:rPr>
              <w:t>.</w:t>
            </w:r>
          </w:p>
          <w:p w14:paraId="64AE9984" w14:textId="383022B0" w:rsidR="00E57AB7" w:rsidRPr="002E6AB4" w:rsidRDefault="00600EE4">
            <w:pPr>
              <w:spacing w:before="60" w:after="60"/>
              <w:rPr>
                <w:rFonts w:cs="Arial"/>
                <w:b/>
                <w:sz w:val="20"/>
                <w:szCs w:val="20"/>
                <w:highlight w:val="yellow"/>
              </w:rPr>
            </w:pPr>
            <w:r w:rsidRPr="002E6AB4">
              <w:rPr>
                <w:rFonts w:cs="Arial"/>
                <w:sz w:val="20"/>
                <w:szCs w:val="20"/>
              </w:rPr>
              <w:t>Existing management measures, coupled with the conditions proposed in Section 4 of this assessment report are expected to manage risks to listed threatened species during the course of the proposed approval.</w:t>
            </w:r>
          </w:p>
        </w:tc>
      </w:tr>
      <w:tr w:rsidR="00DE2537" w:rsidRPr="002E6AB4" w14:paraId="03BD724D" w14:textId="77777777" w:rsidTr="00D3725D">
        <w:trPr>
          <w:cnfStyle w:val="000000100000" w:firstRow="0" w:lastRow="0" w:firstColumn="0" w:lastColumn="0" w:oddVBand="0" w:evenVBand="0" w:oddHBand="1" w:evenHBand="0" w:firstRowFirstColumn="0" w:firstRowLastColumn="0" w:lastRowFirstColumn="0" w:lastRowLastColumn="0"/>
          <w:cantSplit/>
        </w:trPr>
        <w:tc>
          <w:tcPr>
            <w:tcW w:w="1676" w:type="pct"/>
            <w:shd w:val="clear" w:color="auto" w:fill="D9D9D9" w:themeFill="background1" w:themeFillShade="D9"/>
            <w:vAlign w:val="center"/>
          </w:tcPr>
          <w:p w14:paraId="546EB95E" w14:textId="55971CA8" w:rsidR="00DE2537" w:rsidRPr="00822445" w:rsidRDefault="00DE2537">
            <w:pPr>
              <w:spacing w:before="60" w:after="60"/>
              <w:rPr>
                <w:rFonts w:cs="Arial"/>
                <w:b/>
                <w:sz w:val="20"/>
                <w:szCs w:val="20"/>
              </w:rPr>
            </w:pPr>
            <w:r w:rsidRPr="00822445">
              <w:rPr>
                <w:rFonts w:cs="Arial"/>
                <w:b/>
                <w:sz w:val="20"/>
                <w:szCs w:val="20"/>
              </w:rPr>
              <w:lastRenderedPageBreak/>
              <w:t>Division 2 Migratory species, Section 222A Minister may accredit plans or regimes</w:t>
            </w:r>
          </w:p>
        </w:tc>
        <w:tc>
          <w:tcPr>
            <w:tcW w:w="3324" w:type="pct"/>
            <w:shd w:val="clear" w:color="auto" w:fill="D9D9D9" w:themeFill="background1" w:themeFillShade="D9"/>
            <w:vAlign w:val="center"/>
          </w:tcPr>
          <w:p w14:paraId="36CA236A" w14:textId="77777777" w:rsidR="00DE2537" w:rsidRPr="002E6AB4" w:rsidRDefault="00DE2537">
            <w:pPr>
              <w:spacing w:before="60" w:after="60"/>
              <w:jc w:val="center"/>
              <w:rPr>
                <w:rFonts w:cs="Arial"/>
                <w:b/>
                <w:sz w:val="20"/>
                <w:szCs w:val="20"/>
              </w:rPr>
            </w:pPr>
            <w:r w:rsidRPr="002E6AB4">
              <w:rPr>
                <w:rFonts w:cs="Arial"/>
                <w:b/>
                <w:sz w:val="20"/>
                <w:szCs w:val="20"/>
              </w:rPr>
              <w:t>Comment</w:t>
            </w:r>
          </w:p>
        </w:tc>
      </w:tr>
      <w:tr w:rsidR="00DE2537" w:rsidRPr="002E6AB4" w14:paraId="6AFDCDC1" w14:textId="77777777" w:rsidTr="000F3FD6">
        <w:trPr>
          <w:cnfStyle w:val="000000010000" w:firstRow="0" w:lastRow="0" w:firstColumn="0" w:lastColumn="0" w:oddVBand="0" w:evenVBand="0" w:oddHBand="0" w:evenHBand="1" w:firstRowFirstColumn="0" w:firstRowLastColumn="0" w:lastRowFirstColumn="0" w:lastRowLastColumn="0"/>
          <w:cantSplit/>
        </w:trPr>
        <w:tc>
          <w:tcPr>
            <w:tcW w:w="1676" w:type="pct"/>
          </w:tcPr>
          <w:p w14:paraId="15D6B0D1" w14:textId="77777777" w:rsidR="00DE2537" w:rsidRPr="00822445" w:rsidRDefault="00DE2537">
            <w:pPr>
              <w:pStyle w:val="ListNumber2"/>
              <w:spacing w:line="240" w:lineRule="auto"/>
              <w:contextualSpacing w:val="0"/>
            </w:pPr>
            <w:r w:rsidRPr="00822445">
              <w:t>(f)</w:t>
            </w:r>
            <w:r w:rsidRPr="00822445">
              <w:tab/>
              <w:t>Will the plan, regime or policy require fishers to take all reasonable steps to ensure that members of listed migratory species are not killed or injured as a result of the fishing?</w:t>
            </w:r>
          </w:p>
        </w:tc>
        <w:tc>
          <w:tcPr>
            <w:tcW w:w="3324" w:type="pct"/>
            <w:shd w:val="clear" w:color="auto" w:fill="92D050"/>
          </w:tcPr>
          <w:p w14:paraId="684A0848" w14:textId="4D8624D4" w:rsidR="00DE2537" w:rsidRPr="002E6AB4" w:rsidRDefault="001B156D">
            <w:pPr>
              <w:spacing w:before="60" w:after="60"/>
              <w:rPr>
                <w:rFonts w:cs="Arial"/>
                <w:b/>
                <w:sz w:val="20"/>
                <w:szCs w:val="20"/>
              </w:rPr>
            </w:pPr>
            <w:r w:rsidRPr="002E6AB4">
              <w:rPr>
                <w:rFonts w:cs="Arial"/>
                <w:b/>
                <w:sz w:val="20"/>
                <w:szCs w:val="20"/>
              </w:rPr>
              <w:t>Yes</w:t>
            </w:r>
          </w:p>
          <w:p w14:paraId="7B2CA17F" w14:textId="2E3FC4FD" w:rsidR="00DE2537" w:rsidRPr="002E6AB4" w:rsidRDefault="00DE2537">
            <w:pPr>
              <w:spacing w:before="60" w:after="60"/>
              <w:rPr>
                <w:rFonts w:cs="Arial"/>
                <w:sz w:val="20"/>
                <w:szCs w:val="20"/>
                <w:highlight w:val="yellow"/>
              </w:rPr>
            </w:pPr>
            <w:r w:rsidRPr="002E6AB4">
              <w:rPr>
                <w:rFonts w:cs="Arial"/>
                <w:sz w:val="20"/>
                <w:szCs w:val="20"/>
              </w:rPr>
              <w:t xml:space="preserve">Commercial fishers are required to report all interactions with listed migratory species to QDAF within a month </w:t>
            </w:r>
            <w:r w:rsidR="000D0813" w:rsidRPr="002E6AB4">
              <w:rPr>
                <w:rFonts w:cs="Arial"/>
                <w:sz w:val="20"/>
                <w:szCs w:val="20"/>
              </w:rPr>
              <w:t xml:space="preserve">of </w:t>
            </w:r>
            <w:r w:rsidR="00AF3AB6">
              <w:rPr>
                <w:rFonts w:cs="Arial"/>
                <w:sz w:val="20"/>
                <w:szCs w:val="20"/>
              </w:rPr>
              <w:t xml:space="preserve">completing </w:t>
            </w:r>
            <w:r w:rsidRPr="002E6AB4">
              <w:rPr>
                <w:rFonts w:cs="Arial"/>
                <w:sz w:val="20"/>
                <w:szCs w:val="20"/>
              </w:rPr>
              <w:t xml:space="preserve">each fishing trip. This allows QDAF to monitor and respond to </w:t>
            </w:r>
            <w:r w:rsidR="00AF3AB6">
              <w:rPr>
                <w:rFonts w:cs="Arial"/>
                <w:sz w:val="20"/>
                <w:szCs w:val="20"/>
              </w:rPr>
              <w:t xml:space="preserve">any </w:t>
            </w:r>
            <w:r w:rsidRPr="002E6AB4">
              <w:rPr>
                <w:rFonts w:cs="Arial"/>
                <w:sz w:val="20"/>
                <w:szCs w:val="20"/>
              </w:rPr>
              <w:t>emerging issues.</w:t>
            </w:r>
          </w:p>
          <w:p w14:paraId="7A3C8230" w14:textId="77777777" w:rsidR="00DE2537" w:rsidRPr="002E6AB4" w:rsidDel="00D74DDD" w:rsidRDefault="00DE2537">
            <w:pPr>
              <w:spacing w:before="60" w:after="60"/>
              <w:rPr>
                <w:rFonts w:cs="Arial"/>
                <w:sz w:val="20"/>
                <w:szCs w:val="20"/>
              </w:rPr>
            </w:pPr>
            <w:r w:rsidRPr="002E6AB4">
              <w:rPr>
                <w:rFonts w:cs="Arial"/>
                <w:sz w:val="20"/>
                <w:szCs w:val="20"/>
              </w:rPr>
              <w:t xml:space="preserve">Interactions have been reported between pot and trap fishing gears and the following listed migratory species: </w:t>
            </w:r>
          </w:p>
          <w:p w14:paraId="373C7C65" w14:textId="54013E0C" w:rsidR="0049077F" w:rsidRPr="002E6AB4" w:rsidRDefault="0049077F">
            <w:pPr>
              <w:pStyle w:val="ListParagraph"/>
              <w:numPr>
                <w:ilvl w:val="0"/>
                <w:numId w:val="27"/>
              </w:numPr>
              <w:spacing w:before="60" w:after="60"/>
              <w:rPr>
                <w:rFonts w:cs="Arial"/>
                <w:sz w:val="20"/>
                <w:szCs w:val="20"/>
              </w:rPr>
            </w:pPr>
            <w:r w:rsidRPr="002E6AB4">
              <w:rPr>
                <w:rFonts w:cs="Arial"/>
                <w:sz w:val="20"/>
                <w:szCs w:val="20"/>
              </w:rPr>
              <w:t>Dugong</w:t>
            </w:r>
          </w:p>
          <w:p w14:paraId="7E5B71C8"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Saltwater Crocodile</w:t>
            </w:r>
          </w:p>
          <w:p w14:paraId="1528F9B9"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Green and Hawksbill Turtle species</w:t>
            </w:r>
          </w:p>
          <w:p w14:paraId="6000EF9E"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Loggerhead Turtles</w:t>
            </w:r>
          </w:p>
          <w:p w14:paraId="1EF57032"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unspecified freshwater and saltwater turtle species</w:t>
            </w:r>
          </w:p>
          <w:p w14:paraId="48DDE1F0"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Humpback Whale</w:t>
            </w:r>
          </w:p>
          <w:p w14:paraId="0331A1BD" w14:textId="639E2C95"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 xml:space="preserve">Freshwater </w:t>
            </w:r>
            <w:r w:rsidR="00BF4B7F" w:rsidRPr="002E6AB4">
              <w:rPr>
                <w:rFonts w:cs="Arial"/>
                <w:sz w:val="20"/>
                <w:szCs w:val="20"/>
              </w:rPr>
              <w:t>(</w:t>
            </w:r>
            <w:proofErr w:type="spellStart"/>
            <w:r w:rsidR="00BF4B7F" w:rsidRPr="002E6AB4">
              <w:rPr>
                <w:rFonts w:cs="Arial"/>
                <w:sz w:val="20"/>
                <w:szCs w:val="20"/>
              </w:rPr>
              <w:t>Largetooth</w:t>
            </w:r>
            <w:proofErr w:type="spellEnd"/>
            <w:r w:rsidR="00BF4B7F" w:rsidRPr="002E6AB4">
              <w:rPr>
                <w:rFonts w:cs="Arial"/>
                <w:sz w:val="20"/>
                <w:szCs w:val="20"/>
              </w:rPr>
              <w:t xml:space="preserve">) </w:t>
            </w:r>
            <w:r w:rsidRPr="002E6AB4">
              <w:rPr>
                <w:rFonts w:cs="Arial"/>
                <w:sz w:val="20"/>
                <w:szCs w:val="20"/>
              </w:rPr>
              <w:t xml:space="preserve">and Green </w:t>
            </w:r>
            <w:r w:rsidR="000D0813" w:rsidRPr="002E6AB4">
              <w:rPr>
                <w:rFonts w:cs="Arial"/>
                <w:sz w:val="20"/>
                <w:szCs w:val="20"/>
              </w:rPr>
              <w:t xml:space="preserve">Sawfish </w:t>
            </w:r>
            <w:r w:rsidRPr="002E6AB4">
              <w:rPr>
                <w:rFonts w:cs="Arial"/>
                <w:sz w:val="20"/>
                <w:szCs w:val="20"/>
              </w:rPr>
              <w:t>species</w:t>
            </w:r>
            <w:r w:rsidR="00A53980" w:rsidRPr="002E6AB4">
              <w:rPr>
                <w:rFonts w:cs="Arial"/>
                <w:sz w:val="20"/>
                <w:szCs w:val="20"/>
              </w:rPr>
              <w:t>.</w:t>
            </w:r>
          </w:p>
          <w:p w14:paraId="6F8873C6" w14:textId="7319E604" w:rsidR="00A53980" w:rsidRPr="00742C0E" w:rsidRDefault="00093CD3">
            <w:pPr>
              <w:spacing w:before="60" w:after="60"/>
              <w:rPr>
                <w:rFonts w:cs="Arial"/>
                <w:sz w:val="20"/>
                <w:szCs w:val="20"/>
              </w:rPr>
            </w:pPr>
            <w:r w:rsidRPr="002E6AB4">
              <w:rPr>
                <w:rFonts w:cs="Arial"/>
                <w:sz w:val="20"/>
                <w:szCs w:val="20"/>
              </w:rPr>
              <w:t xml:space="preserve">In the period 19 October 2017 to 19 May 2018 there </w:t>
            </w:r>
            <w:r w:rsidR="00A53980" w:rsidRPr="002E6AB4">
              <w:rPr>
                <w:rFonts w:cs="Arial"/>
                <w:sz w:val="20"/>
                <w:szCs w:val="20"/>
              </w:rPr>
              <w:t>was one interaction reported with a mother Dugong and its calf, and 28 interactions reported with Green and other unidentified turtle species (</w:t>
            </w:r>
            <w:r w:rsidR="00CC06B1" w:rsidRPr="002E6AB4">
              <w:rPr>
                <w:rFonts w:cs="Arial"/>
                <w:sz w:val="20"/>
                <w:szCs w:val="20"/>
              </w:rPr>
              <w:t xml:space="preserve">GBRMPA unpublished excerpt from </w:t>
            </w:r>
            <w:hyperlink r:id="rId105" w:anchor="whales_dolphins_seals_and_sea" w:history="1">
              <w:proofErr w:type="spellStart"/>
              <w:r w:rsidR="00CC06B1" w:rsidRPr="00822445">
                <w:rPr>
                  <w:rStyle w:val="Hyperlink"/>
                  <w:rFonts w:cs="Arial"/>
                  <w:sz w:val="20"/>
                  <w:szCs w:val="20"/>
                </w:rPr>
                <w:t>Strandnet</w:t>
              </w:r>
              <w:proofErr w:type="spellEnd"/>
            </w:hyperlink>
            <w:r w:rsidR="00CC06B1" w:rsidRPr="00822445">
              <w:rPr>
                <w:rFonts w:cs="Arial"/>
                <w:sz w:val="20"/>
                <w:szCs w:val="20"/>
              </w:rPr>
              <w:t xml:space="preserve"> database, February 2019</w:t>
            </w:r>
            <w:r w:rsidR="00A53980" w:rsidRPr="00822445">
              <w:rPr>
                <w:rFonts w:cs="Arial"/>
                <w:sz w:val="20"/>
                <w:szCs w:val="20"/>
              </w:rPr>
              <w:t>).</w:t>
            </w:r>
          </w:p>
          <w:p w14:paraId="6654B410" w14:textId="56C27341" w:rsidR="00AF0E28" w:rsidRDefault="00AF0E28" w:rsidP="00AF0E28">
            <w:pPr>
              <w:spacing w:before="60" w:after="60"/>
              <w:rPr>
                <w:rFonts w:cs="Arial"/>
                <w:sz w:val="20"/>
                <w:szCs w:val="20"/>
              </w:rPr>
            </w:pPr>
            <w:r>
              <w:rPr>
                <w:rFonts w:cs="Arial"/>
                <w:sz w:val="20"/>
                <w:szCs w:val="20"/>
              </w:rPr>
              <w:t>A recent ecological risk assessment found that overall the risk to listed migratory species was low (</w:t>
            </w:r>
            <w:hyperlink r:id="rId106" w:history="1">
              <w:r w:rsidRPr="008554D0">
                <w:rPr>
                  <w:rStyle w:val="Hyperlink"/>
                  <w:rFonts w:cs="Arial"/>
                  <w:sz w:val="20"/>
                  <w:szCs w:val="20"/>
                </w:rPr>
                <w:t>Jacobsen and Walton 2019</w:t>
              </w:r>
            </w:hyperlink>
            <w:r>
              <w:rPr>
                <w:rFonts w:cs="Arial"/>
                <w:sz w:val="20"/>
                <w:szCs w:val="20"/>
              </w:rPr>
              <w:t xml:space="preserve">). Exceptions are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p>
          <w:p w14:paraId="5A8CB46F" w14:textId="77777777" w:rsidR="00AF0E28" w:rsidRPr="002E6AB4" w:rsidRDefault="00AF0E28" w:rsidP="00AF0E28">
            <w:pPr>
              <w:spacing w:before="60" w:after="60"/>
              <w:rPr>
                <w:rFonts w:cs="Arial"/>
                <w:sz w:val="20"/>
                <w:szCs w:val="20"/>
              </w:rPr>
            </w:pPr>
            <w:r w:rsidRPr="002E6AB4">
              <w:rPr>
                <w:rFonts w:cs="Arial"/>
                <w:sz w:val="20"/>
                <w:szCs w:val="20"/>
              </w:rPr>
              <w:t xml:space="preserve">Given the available information, the Department considers that all reasonable steps are being taken to prevent the killing or injury of listed threatened species. However, the Department considers that </w:t>
            </w:r>
            <w:r>
              <w:rPr>
                <w:rFonts w:cs="Arial"/>
                <w:sz w:val="20"/>
                <w:szCs w:val="20"/>
              </w:rPr>
              <w:t xml:space="preserve">identified </w:t>
            </w:r>
            <w:r w:rsidRPr="002E6AB4">
              <w:rPr>
                <w:rFonts w:cs="Arial"/>
                <w:sz w:val="20"/>
                <w:szCs w:val="20"/>
              </w:rPr>
              <w:t>risks should be managed in a precautionary manner as soon as possible. Ongoing assessment, monitoring and management of risk will also depend on having quality information. A system to ensure robust information is available should also be implemented.</w:t>
            </w:r>
          </w:p>
          <w:p w14:paraId="6445F611" w14:textId="28D1363E" w:rsidR="00DE2537" w:rsidRPr="002E6AB4" w:rsidRDefault="00AF0E28">
            <w:pPr>
              <w:spacing w:before="60" w:after="60"/>
              <w:rPr>
                <w:rFonts w:cs="Arial"/>
                <w:sz w:val="20"/>
                <w:szCs w:val="20"/>
              </w:rPr>
            </w:pPr>
            <w:r w:rsidRPr="002E6AB4">
              <w:rPr>
                <w:rFonts w:cs="Arial"/>
                <w:sz w:val="20"/>
                <w:szCs w:val="20"/>
              </w:rPr>
              <w:t>The conditions proposed in Section 4 of this report require QDAF to improve data collection, risk assessment, monitoring and management for species, including listed threatened species. The Department expects this will help clarify whether reported interactions with listed threatened species are accurate, and whether steps taken to mitigate death and injury to these species are sufficient.</w:t>
            </w:r>
          </w:p>
        </w:tc>
      </w:tr>
      <w:tr w:rsidR="00DE2537" w:rsidRPr="002E6AB4" w14:paraId="538C4FEF" w14:textId="77777777" w:rsidTr="00D3725D">
        <w:trPr>
          <w:cnfStyle w:val="000000100000" w:firstRow="0" w:lastRow="0" w:firstColumn="0" w:lastColumn="0" w:oddVBand="0" w:evenVBand="0" w:oddHBand="1" w:evenHBand="0" w:firstRowFirstColumn="0" w:firstRowLastColumn="0" w:lastRowFirstColumn="0" w:lastRowLastColumn="0"/>
          <w:cantSplit/>
        </w:trPr>
        <w:tc>
          <w:tcPr>
            <w:tcW w:w="1676" w:type="pct"/>
          </w:tcPr>
          <w:p w14:paraId="25CB4E51" w14:textId="77777777" w:rsidR="00DE2537" w:rsidRPr="002E6AB4" w:rsidRDefault="00DE2537">
            <w:pPr>
              <w:pStyle w:val="ListNumber2"/>
              <w:spacing w:line="240" w:lineRule="auto"/>
              <w:contextualSpacing w:val="0"/>
            </w:pPr>
            <w:r w:rsidRPr="00822445">
              <w:t>(g)</w:t>
            </w:r>
            <w:r w:rsidRPr="00822445">
              <w:tab/>
              <w:t>And, is the fishery likely to adversely affect the conservation status of a listed migratory species or a populat</w:t>
            </w:r>
            <w:r w:rsidRPr="002E6AB4">
              <w:t>ion of that species?</w:t>
            </w:r>
          </w:p>
        </w:tc>
        <w:tc>
          <w:tcPr>
            <w:tcW w:w="3324" w:type="pct"/>
            <w:shd w:val="clear" w:color="auto" w:fill="92D050"/>
          </w:tcPr>
          <w:p w14:paraId="19144C25" w14:textId="2DCD7E77" w:rsidR="00616E3B" w:rsidRDefault="00DE2537" w:rsidP="00616E3B">
            <w:pPr>
              <w:spacing w:before="60" w:after="60"/>
              <w:contextualSpacing/>
              <w:rPr>
                <w:rFonts w:cs="Arial"/>
                <w:sz w:val="20"/>
                <w:szCs w:val="20"/>
              </w:rPr>
            </w:pPr>
            <w:r w:rsidRPr="002E6AB4">
              <w:rPr>
                <w:rFonts w:cs="Arial"/>
                <w:b/>
                <w:sz w:val="20"/>
                <w:szCs w:val="20"/>
              </w:rPr>
              <w:t>No</w:t>
            </w:r>
            <w:r w:rsidRPr="002E6AB4">
              <w:rPr>
                <w:rFonts w:cs="Arial"/>
                <w:sz w:val="20"/>
                <w:szCs w:val="20"/>
              </w:rPr>
              <w:br/>
            </w:r>
            <w:r w:rsidR="00616E3B">
              <w:rPr>
                <w:rFonts w:cs="Arial"/>
                <w:sz w:val="20"/>
                <w:szCs w:val="20"/>
              </w:rPr>
              <w:t>T</w:t>
            </w:r>
            <w:r w:rsidR="00616E3B" w:rsidRPr="00B31B1D">
              <w:rPr>
                <w:rFonts w:cs="Arial"/>
                <w:sz w:val="20"/>
                <w:szCs w:val="20"/>
              </w:rPr>
              <w:t xml:space="preserve">he risk to </w:t>
            </w:r>
            <w:r w:rsidR="00616E3B" w:rsidRPr="002E6AB4">
              <w:rPr>
                <w:rFonts w:cs="Arial"/>
                <w:sz w:val="20"/>
                <w:szCs w:val="20"/>
              </w:rPr>
              <w:t>listed migratory species</w:t>
            </w:r>
            <w:r w:rsidR="00616E3B" w:rsidRPr="00B31B1D">
              <w:rPr>
                <w:rFonts w:cs="Arial"/>
                <w:sz w:val="20"/>
                <w:szCs w:val="20"/>
              </w:rPr>
              <w:t xml:space="preserve"> is considered </w:t>
            </w:r>
            <w:r w:rsidR="00616E3B">
              <w:rPr>
                <w:rFonts w:cs="Arial"/>
                <w:sz w:val="20"/>
                <w:szCs w:val="20"/>
              </w:rPr>
              <w:t>low</w:t>
            </w:r>
            <w:r w:rsidR="00616E3B" w:rsidRPr="00B31B1D">
              <w:rPr>
                <w:rFonts w:cs="Arial"/>
                <w:sz w:val="20"/>
                <w:szCs w:val="20"/>
              </w:rPr>
              <w:t xml:space="preserve"> </w:t>
            </w:r>
            <w:r w:rsidR="00616E3B">
              <w:rPr>
                <w:rFonts w:cs="Arial"/>
                <w:sz w:val="20"/>
                <w:szCs w:val="20"/>
              </w:rPr>
              <w:t xml:space="preserve">except to marine turtles and </w:t>
            </w:r>
            <w:proofErr w:type="spellStart"/>
            <w:r w:rsidR="00616E3B">
              <w:rPr>
                <w:rFonts w:cs="Arial"/>
                <w:sz w:val="20"/>
                <w:szCs w:val="20"/>
              </w:rPr>
              <w:t>batoids</w:t>
            </w:r>
            <w:proofErr w:type="spellEnd"/>
            <w:r w:rsidR="00616E3B">
              <w:rPr>
                <w:rFonts w:cs="Arial"/>
                <w:sz w:val="20"/>
                <w:szCs w:val="20"/>
              </w:rPr>
              <w:t xml:space="preserve"> (sawfish), which will be subject to further QDAF assessment and management</w:t>
            </w:r>
            <w:r w:rsidR="00616E3B" w:rsidRPr="00B31B1D">
              <w:rPr>
                <w:rFonts w:cs="Arial"/>
                <w:sz w:val="20"/>
                <w:szCs w:val="20"/>
              </w:rPr>
              <w:t>.</w:t>
            </w:r>
            <w:r w:rsidR="00616E3B">
              <w:rPr>
                <w:rFonts w:cs="Arial"/>
                <w:sz w:val="20"/>
                <w:szCs w:val="20"/>
              </w:rPr>
              <w:t xml:space="preserve"> </w:t>
            </w:r>
            <w:r w:rsidR="00616E3B" w:rsidRPr="00B31B1D">
              <w:rPr>
                <w:rFonts w:cs="Arial"/>
                <w:sz w:val="20"/>
                <w:szCs w:val="20"/>
              </w:rPr>
              <w:t>Given the available information, the</w:t>
            </w:r>
            <w:r w:rsidRPr="002E6AB4">
              <w:rPr>
                <w:rFonts w:cs="Arial"/>
                <w:sz w:val="20"/>
                <w:szCs w:val="20"/>
              </w:rPr>
              <w:t xml:space="preserve"> fishery is unlikely to adversely affect the survival or recovery in nature of any listed </w:t>
            </w:r>
            <w:r w:rsidR="00AC589B" w:rsidRPr="002E6AB4">
              <w:rPr>
                <w:rFonts w:cs="Arial"/>
                <w:sz w:val="20"/>
                <w:szCs w:val="20"/>
              </w:rPr>
              <w:t>migratory</w:t>
            </w:r>
            <w:r w:rsidRPr="002E6AB4">
              <w:rPr>
                <w:rFonts w:cs="Arial"/>
                <w:sz w:val="20"/>
                <w:szCs w:val="20"/>
              </w:rPr>
              <w:t xml:space="preserve"> species.</w:t>
            </w:r>
          </w:p>
          <w:p w14:paraId="1A51EA0A" w14:textId="538AC5A1" w:rsidR="00DE2537" w:rsidRPr="000F3FD6" w:rsidRDefault="00616E3B">
            <w:pPr>
              <w:spacing w:before="60" w:after="60"/>
              <w:rPr>
                <w:rFonts w:cs="Arial"/>
                <w:sz w:val="20"/>
                <w:szCs w:val="20"/>
              </w:rPr>
            </w:pPr>
            <w:r w:rsidRPr="002E6AB4">
              <w:rPr>
                <w:rFonts w:cs="Arial"/>
                <w:sz w:val="20"/>
                <w:szCs w:val="20"/>
              </w:rPr>
              <w:t xml:space="preserve">Existing management measures, coupled with the conditions proposed in Section 4 of this assessment report are expected to manage risks to </w:t>
            </w:r>
            <w:r w:rsidR="00B8530D" w:rsidRPr="002E6AB4">
              <w:rPr>
                <w:rFonts w:cs="Arial"/>
                <w:sz w:val="20"/>
                <w:szCs w:val="20"/>
              </w:rPr>
              <w:t xml:space="preserve">listed migratory species </w:t>
            </w:r>
            <w:r w:rsidRPr="002E6AB4">
              <w:rPr>
                <w:rFonts w:cs="Arial"/>
                <w:sz w:val="20"/>
                <w:szCs w:val="20"/>
              </w:rPr>
              <w:t>during the course of the proposed approval.</w:t>
            </w:r>
          </w:p>
        </w:tc>
      </w:tr>
      <w:tr w:rsidR="00DE2537" w:rsidRPr="002E6AB4" w14:paraId="45E88136" w14:textId="77777777" w:rsidTr="00D3725D">
        <w:trPr>
          <w:cnfStyle w:val="000000010000" w:firstRow="0" w:lastRow="0" w:firstColumn="0" w:lastColumn="0" w:oddVBand="0" w:evenVBand="0" w:oddHBand="0" w:evenHBand="1" w:firstRowFirstColumn="0" w:firstRowLastColumn="0" w:lastRowFirstColumn="0" w:lastRowLastColumn="0"/>
          <w:cantSplit/>
        </w:trPr>
        <w:tc>
          <w:tcPr>
            <w:tcW w:w="1676" w:type="pct"/>
            <w:shd w:val="clear" w:color="auto" w:fill="D9D9D9" w:themeFill="background1" w:themeFillShade="D9"/>
            <w:vAlign w:val="center"/>
          </w:tcPr>
          <w:p w14:paraId="0405F2C2" w14:textId="079A5F53" w:rsidR="00DE2537" w:rsidRPr="00822445" w:rsidRDefault="00DE2537">
            <w:pPr>
              <w:spacing w:before="60" w:after="60"/>
              <w:rPr>
                <w:rFonts w:cs="Arial"/>
                <w:b/>
                <w:sz w:val="20"/>
                <w:szCs w:val="20"/>
              </w:rPr>
            </w:pPr>
            <w:r w:rsidRPr="00822445">
              <w:rPr>
                <w:rFonts w:cs="Arial"/>
                <w:b/>
                <w:sz w:val="20"/>
                <w:szCs w:val="20"/>
              </w:rPr>
              <w:lastRenderedPageBreak/>
              <w:t>Division 3 Whales and other cetaceans, Section 245 Minister may accredit plans or regimes</w:t>
            </w:r>
          </w:p>
        </w:tc>
        <w:tc>
          <w:tcPr>
            <w:tcW w:w="3324" w:type="pct"/>
            <w:shd w:val="clear" w:color="auto" w:fill="D9D9D9" w:themeFill="background1" w:themeFillShade="D9"/>
            <w:vAlign w:val="center"/>
          </w:tcPr>
          <w:p w14:paraId="733EA90E" w14:textId="77777777" w:rsidR="00DE2537" w:rsidRPr="002E6AB4" w:rsidRDefault="00DE2537">
            <w:pPr>
              <w:spacing w:before="60" w:after="60"/>
              <w:jc w:val="center"/>
              <w:rPr>
                <w:rFonts w:cs="Arial"/>
                <w:b/>
                <w:sz w:val="20"/>
                <w:szCs w:val="20"/>
              </w:rPr>
            </w:pPr>
            <w:r w:rsidRPr="002E6AB4">
              <w:rPr>
                <w:rFonts w:cs="Arial"/>
                <w:b/>
                <w:sz w:val="20"/>
                <w:szCs w:val="20"/>
              </w:rPr>
              <w:t>Comment</w:t>
            </w:r>
          </w:p>
        </w:tc>
      </w:tr>
      <w:tr w:rsidR="00DE2537" w:rsidRPr="002E6AB4" w14:paraId="39D0FCED" w14:textId="77777777" w:rsidTr="000F3FD6">
        <w:trPr>
          <w:cnfStyle w:val="000000100000" w:firstRow="0" w:lastRow="0" w:firstColumn="0" w:lastColumn="0" w:oddVBand="0" w:evenVBand="0" w:oddHBand="1" w:evenHBand="0" w:firstRowFirstColumn="0" w:firstRowLastColumn="0" w:lastRowFirstColumn="0" w:lastRowLastColumn="0"/>
          <w:cantSplit/>
        </w:trPr>
        <w:tc>
          <w:tcPr>
            <w:tcW w:w="1676" w:type="pct"/>
          </w:tcPr>
          <w:p w14:paraId="03B1C9AA" w14:textId="77777777" w:rsidR="00DE2537" w:rsidRPr="002E6AB4" w:rsidRDefault="00DE2537">
            <w:pPr>
              <w:pStyle w:val="ListNumber2"/>
              <w:spacing w:line="240" w:lineRule="auto"/>
              <w:contextualSpacing w:val="0"/>
            </w:pPr>
            <w:r w:rsidRPr="00822445">
              <w:t>(f)</w:t>
            </w:r>
            <w:r w:rsidRPr="00822445">
              <w:tab/>
              <w:t>Will the plan, regime or policy require fishers to take all reas</w:t>
            </w:r>
            <w:r w:rsidRPr="002E6AB4">
              <w:t>onable steps to ensure that cetaceans are not killed or injured as a result of the fishing?</w:t>
            </w:r>
          </w:p>
        </w:tc>
        <w:tc>
          <w:tcPr>
            <w:tcW w:w="3324" w:type="pct"/>
            <w:shd w:val="clear" w:color="auto" w:fill="92D050"/>
          </w:tcPr>
          <w:p w14:paraId="56923874" w14:textId="7BFE3C31" w:rsidR="00DE2537" w:rsidRPr="002E6AB4" w:rsidRDefault="00DE2537">
            <w:pPr>
              <w:spacing w:before="60" w:after="60"/>
              <w:rPr>
                <w:rFonts w:cs="Arial"/>
                <w:b/>
                <w:sz w:val="20"/>
                <w:szCs w:val="20"/>
              </w:rPr>
            </w:pPr>
            <w:r w:rsidRPr="002E6AB4">
              <w:rPr>
                <w:rFonts w:cs="Arial"/>
                <w:b/>
                <w:sz w:val="20"/>
                <w:szCs w:val="20"/>
              </w:rPr>
              <w:t>Yes</w:t>
            </w:r>
          </w:p>
          <w:p w14:paraId="428C8EBC" w14:textId="16EDF8BD" w:rsidR="00DE2537" w:rsidRPr="002E6AB4" w:rsidRDefault="00DE2537">
            <w:pPr>
              <w:spacing w:before="60" w:after="60"/>
              <w:rPr>
                <w:rFonts w:cs="Arial"/>
                <w:sz w:val="20"/>
                <w:szCs w:val="20"/>
              </w:rPr>
            </w:pPr>
            <w:r w:rsidRPr="002E6AB4">
              <w:rPr>
                <w:rFonts w:cs="Arial"/>
                <w:sz w:val="20"/>
                <w:szCs w:val="20"/>
              </w:rPr>
              <w:t xml:space="preserve">Commercial fishers are required to report all interactions with whales or other cetaceans to QDAF within a month </w:t>
            </w:r>
            <w:r w:rsidR="001B156D" w:rsidRPr="002E6AB4">
              <w:rPr>
                <w:rFonts w:cs="Arial"/>
                <w:sz w:val="20"/>
                <w:szCs w:val="20"/>
              </w:rPr>
              <w:t xml:space="preserve">of completing </w:t>
            </w:r>
            <w:r w:rsidRPr="002E6AB4">
              <w:rPr>
                <w:rFonts w:cs="Arial"/>
                <w:sz w:val="20"/>
                <w:szCs w:val="20"/>
              </w:rPr>
              <w:t xml:space="preserve">each fishing trip. This allows QDAF to monitor and respond to </w:t>
            </w:r>
            <w:r w:rsidR="000F1C5D">
              <w:rPr>
                <w:rFonts w:cs="Arial"/>
                <w:sz w:val="20"/>
                <w:szCs w:val="20"/>
              </w:rPr>
              <w:t xml:space="preserve">any </w:t>
            </w:r>
            <w:r w:rsidRPr="002E6AB4">
              <w:rPr>
                <w:rFonts w:cs="Arial"/>
                <w:sz w:val="20"/>
                <w:szCs w:val="20"/>
              </w:rPr>
              <w:t>emerging issues.</w:t>
            </w:r>
          </w:p>
          <w:p w14:paraId="029F3200" w14:textId="6B7B8147" w:rsidR="000F1C5D" w:rsidRDefault="00DE2537">
            <w:pPr>
              <w:spacing w:before="60" w:after="60"/>
              <w:rPr>
                <w:rFonts w:cs="Arial"/>
                <w:sz w:val="20"/>
                <w:szCs w:val="20"/>
              </w:rPr>
            </w:pPr>
            <w:r w:rsidRPr="002E6AB4">
              <w:rPr>
                <w:rFonts w:cs="Arial"/>
                <w:sz w:val="20"/>
                <w:szCs w:val="20"/>
              </w:rPr>
              <w:t xml:space="preserve">Interactions have been reported between pot and trap fishing gears and Humpback and Short-finned Pilot </w:t>
            </w:r>
            <w:r w:rsidR="00F852B1" w:rsidRPr="002E6AB4">
              <w:rPr>
                <w:rFonts w:cs="Arial"/>
                <w:sz w:val="20"/>
                <w:szCs w:val="20"/>
              </w:rPr>
              <w:t>Whales</w:t>
            </w:r>
            <w:r w:rsidR="007D7935">
              <w:rPr>
                <w:rFonts w:cs="Arial"/>
                <w:sz w:val="20"/>
                <w:szCs w:val="20"/>
              </w:rPr>
              <w:t>. H</w:t>
            </w:r>
            <w:r w:rsidR="000F1C5D">
              <w:rPr>
                <w:rFonts w:cs="Arial"/>
                <w:sz w:val="20"/>
                <w:szCs w:val="20"/>
              </w:rPr>
              <w:t xml:space="preserve">owever </w:t>
            </w:r>
            <w:r w:rsidR="007D7935">
              <w:rPr>
                <w:rFonts w:cs="Arial"/>
                <w:sz w:val="20"/>
                <w:szCs w:val="20"/>
              </w:rPr>
              <w:t>a recent</w:t>
            </w:r>
            <w:r w:rsidR="000F1C5D">
              <w:rPr>
                <w:rFonts w:cs="Arial"/>
                <w:sz w:val="20"/>
                <w:szCs w:val="20"/>
              </w:rPr>
              <w:t xml:space="preserve"> </w:t>
            </w:r>
            <w:r w:rsidRPr="002E6AB4">
              <w:rPr>
                <w:rFonts w:cs="Arial"/>
                <w:sz w:val="20"/>
                <w:szCs w:val="20"/>
              </w:rPr>
              <w:t xml:space="preserve">ecological risk assessment </w:t>
            </w:r>
            <w:r w:rsidR="00153CA7" w:rsidRPr="002E6AB4">
              <w:rPr>
                <w:rFonts w:cs="Arial"/>
                <w:sz w:val="20"/>
                <w:szCs w:val="20"/>
              </w:rPr>
              <w:t xml:space="preserve">determined that the fishery posed a </w:t>
            </w:r>
            <w:r w:rsidR="00AC589B" w:rsidRPr="002E6AB4">
              <w:rPr>
                <w:rFonts w:cs="Arial"/>
                <w:sz w:val="20"/>
                <w:szCs w:val="20"/>
              </w:rPr>
              <w:t>l</w:t>
            </w:r>
            <w:r w:rsidR="00153CA7" w:rsidRPr="002E6AB4">
              <w:rPr>
                <w:rFonts w:cs="Arial"/>
                <w:sz w:val="20"/>
                <w:szCs w:val="20"/>
              </w:rPr>
              <w:t>ow risk to cetaceans (</w:t>
            </w:r>
            <w:hyperlink r:id="rId107" w:history="1">
              <w:r w:rsidR="00CC131F" w:rsidRPr="00822445">
                <w:rPr>
                  <w:rStyle w:val="Hyperlink"/>
                  <w:rFonts w:cs="Arial"/>
                  <w:sz w:val="20"/>
                  <w:szCs w:val="20"/>
                  <w:lang w:eastAsia="en-AU"/>
                </w:rPr>
                <w:t>J</w:t>
              </w:r>
              <w:r w:rsidR="00CC131F" w:rsidRPr="00742C0E">
                <w:rPr>
                  <w:rStyle w:val="Hyperlink"/>
                  <w:rFonts w:cs="Arial"/>
                  <w:sz w:val="20"/>
                  <w:szCs w:val="20"/>
                  <w:lang w:eastAsia="en-AU"/>
                </w:rPr>
                <w:t xml:space="preserve">acobsen and Walton </w:t>
              </w:r>
              <w:r w:rsidR="00CC131F" w:rsidRPr="002E6AB4">
                <w:rPr>
                  <w:rStyle w:val="Hyperlink"/>
                  <w:rFonts w:cs="Arial"/>
                  <w:sz w:val="20"/>
                  <w:szCs w:val="20"/>
                  <w:lang w:eastAsia="en-AU"/>
                </w:rPr>
                <w:t>2019</w:t>
              </w:r>
            </w:hyperlink>
            <w:r w:rsidR="00153CA7" w:rsidRPr="00822445">
              <w:rPr>
                <w:rFonts w:cs="Arial"/>
                <w:sz w:val="20"/>
                <w:szCs w:val="20"/>
              </w:rPr>
              <w:t>)</w:t>
            </w:r>
            <w:r w:rsidRPr="00822445">
              <w:rPr>
                <w:rFonts w:cs="Arial"/>
                <w:sz w:val="20"/>
                <w:szCs w:val="20"/>
              </w:rPr>
              <w:t>.</w:t>
            </w:r>
          </w:p>
          <w:p w14:paraId="4B8B494F" w14:textId="45B20E13" w:rsidR="00DE2537" w:rsidRPr="002E6AB4" w:rsidRDefault="00DE2537">
            <w:pPr>
              <w:spacing w:before="60" w:after="60"/>
              <w:rPr>
                <w:rFonts w:cs="Arial"/>
                <w:sz w:val="20"/>
                <w:szCs w:val="20"/>
              </w:rPr>
            </w:pPr>
            <w:r w:rsidRPr="00742C0E">
              <w:rPr>
                <w:rFonts w:cs="Arial"/>
                <w:sz w:val="20"/>
                <w:szCs w:val="20"/>
              </w:rPr>
              <w:t>Given the available information, the Department considers that all reasonable steps are being taken to prevent the killing or injur</w:t>
            </w:r>
            <w:r w:rsidR="00153CA7" w:rsidRPr="002E6AB4">
              <w:rPr>
                <w:rFonts w:cs="Arial"/>
                <w:sz w:val="20"/>
                <w:szCs w:val="20"/>
              </w:rPr>
              <w:t xml:space="preserve">y </w:t>
            </w:r>
            <w:r w:rsidRPr="002E6AB4">
              <w:rPr>
                <w:rFonts w:cs="Arial"/>
                <w:sz w:val="20"/>
                <w:szCs w:val="20"/>
              </w:rPr>
              <w:t>of</w:t>
            </w:r>
            <w:r w:rsidR="00153CA7" w:rsidRPr="002E6AB4">
              <w:rPr>
                <w:rFonts w:cs="Arial"/>
                <w:sz w:val="20"/>
                <w:szCs w:val="20"/>
              </w:rPr>
              <w:t xml:space="preserve"> cetaceans</w:t>
            </w:r>
            <w:r w:rsidRPr="002E6AB4">
              <w:rPr>
                <w:rFonts w:cs="Arial"/>
                <w:sz w:val="20"/>
                <w:szCs w:val="20"/>
              </w:rPr>
              <w:t xml:space="preserve">. Ongoing assessment, monitoring and management of risk will </w:t>
            </w:r>
            <w:r w:rsidR="000F1C5D">
              <w:rPr>
                <w:rFonts w:cs="Arial"/>
                <w:sz w:val="20"/>
                <w:szCs w:val="20"/>
              </w:rPr>
              <w:t xml:space="preserve">however, </w:t>
            </w:r>
            <w:r w:rsidRPr="002E6AB4">
              <w:rPr>
                <w:rFonts w:cs="Arial"/>
                <w:sz w:val="20"/>
                <w:szCs w:val="20"/>
              </w:rPr>
              <w:t xml:space="preserve">depend on having quality information. A system </w:t>
            </w:r>
            <w:r w:rsidR="00F852B1" w:rsidRPr="002E6AB4">
              <w:rPr>
                <w:rFonts w:cs="Arial"/>
                <w:sz w:val="20"/>
                <w:szCs w:val="20"/>
              </w:rPr>
              <w:t xml:space="preserve">should also be implemented </w:t>
            </w:r>
            <w:r w:rsidRPr="002E6AB4">
              <w:rPr>
                <w:rFonts w:cs="Arial"/>
                <w:sz w:val="20"/>
                <w:szCs w:val="20"/>
              </w:rPr>
              <w:t>to ensure robust information is available.</w:t>
            </w:r>
          </w:p>
          <w:p w14:paraId="398837C9" w14:textId="77777777" w:rsidR="00DE2537" w:rsidRPr="002E6AB4" w:rsidRDefault="00DE2537">
            <w:pPr>
              <w:spacing w:before="60" w:after="60"/>
              <w:rPr>
                <w:rFonts w:cs="Arial"/>
                <w:color w:val="00B0F0"/>
                <w:sz w:val="20"/>
                <w:szCs w:val="20"/>
              </w:rPr>
            </w:pPr>
            <w:r w:rsidRPr="002E6AB4">
              <w:rPr>
                <w:rFonts w:cs="Arial"/>
                <w:sz w:val="20"/>
                <w:szCs w:val="20"/>
              </w:rPr>
              <w:t>The conditions proposed in Section 4 of this report require QDAF to improve data collection, risk assessment, monitoring and management for species, including whales or other cetaceans. The Department expects this will help clarify whether reported interactions with whales or other cetaceans are accurate and whether steps taken to mitigate death and injury to these species are sufficient.</w:t>
            </w:r>
          </w:p>
        </w:tc>
      </w:tr>
      <w:tr w:rsidR="00DE2537" w:rsidRPr="002E6AB4" w14:paraId="2AC0E75C" w14:textId="77777777" w:rsidTr="00D3725D">
        <w:trPr>
          <w:cnfStyle w:val="000000010000" w:firstRow="0" w:lastRow="0" w:firstColumn="0" w:lastColumn="0" w:oddVBand="0" w:evenVBand="0" w:oddHBand="0" w:evenHBand="1" w:firstRowFirstColumn="0" w:firstRowLastColumn="0" w:lastRowFirstColumn="0" w:lastRowLastColumn="0"/>
          <w:cantSplit/>
        </w:trPr>
        <w:tc>
          <w:tcPr>
            <w:tcW w:w="1676" w:type="pct"/>
          </w:tcPr>
          <w:p w14:paraId="2183E0F3" w14:textId="77777777" w:rsidR="00DE2537" w:rsidRPr="00822445" w:rsidRDefault="00DE2537">
            <w:pPr>
              <w:pStyle w:val="ListNumber2"/>
              <w:spacing w:line="240" w:lineRule="auto"/>
              <w:contextualSpacing w:val="0"/>
            </w:pPr>
            <w:r w:rsidRPr="00822445">
              <w:t>(g)</w:t>
            </w:r>
            <w:r w:rsidRPr="00822445">
              <w:tab/>
              <w:t>And, is the fishery likely to adversely affect the conservation status of a species of cetacean or a population of that species?</w:t>
            </w:r>
          </w:p>
        </w:tc>
        <w:tc>
          <w:tcPr>
            <w:tcW w:w="3324" w:type="pct"/>
            <w:shd w:val="clear" w:color="auto" w:fill="92D050"/>
          </w:tcPr>
          <w:p w14:paraId="5B597D61" w14:textId="77777777" w:rsidR="00DE2537" w:rsidRPr="002E6AB4" w:rsidRDefault="00DE2537">
            <w:pPr>
              <w:spacing w:before="60" w:after="60"/>
              <w:rPr>
                <w:rFonts w:cs="Arial"/>
                <w:sz w:val="20"/>
                <w:szCs w:val="20"/>
              </w:rPr>
            </w:pPr>
            <w:r w:rsidRPr="002E6AB4">
              <w:rPr>
                <w:rFonts w:cs="Arial"/>
                <w:b/>
                <w:sz w:val="20"/>
                <w:szCs w:val="20"/>
              </w:rPr>
              <w:t>No</w:t>
            </w:r>
          </w:p>
          <w:p w14:paraId="118EB4F5" w14:textId="0A188887" w:rsidR="00DE2537" w:rsidRPr="002E6AB4" w:rsidRDefault="00DE2537">
            <w:pPr>
              <w:spacing w:before="60" w:after="60"/>
              <w:rPr>
                <w:rFonts w:cs="Arial"/>
                <w:sz w:val="20"/>
                <w:szCs w:val="20"/>
              </w:rPr>
            </w:pPr>
            <w:r w:rsidRPr="002E6AB4">
              <w:rPr>
                <w:rFonts w:cs="Arial"/>
                <w:sz w:val="20"/>
                <w:szCs w:val="20"/>
              </w:rPr>
              <w:t>The fishery is unlikely to adversely affect the survival or recover</w:t>
            </w:r>
            <w:r w:rsidRPr="000F3FD6">
              <w:rPr>
                <w:rFonts w:cs="Arial"/>
                <w:sz w:val="20"/>
                <w:szCs w:val="20"/>
              </w:rPr>
              <w:t>y</w:t>
            </w:r>
            <w:r w:rsidRPr="002E6AB4">
              <w:rPr>
                <w:rFonts w:cs="Arial"/>
                <w:sz w:val="20"/>
                <w:szCs w:val="20"/>
              </w:rPr>
              <w:t xml:space="preserve"> in nature of any </w:t>
            </w:r>
            <w:r w:rsidR="00F852B1" w:rsidRPr="002E6AB4">
              <w:rPr>
                <w:rFonts w:cs="Arial"/>
                <w:sz w:val="20"/>
                <w:szCs w:val="20"/>
              </w:rPr>
              <w:t xml:space="preserve">species of </w:t>
            </w:r>
            <w:r w:rsidRPr="002E6AB4">
              <w:rPr>
                <w:rFonts w:cs="Arial"/>
                <w:sz w:val="20"/>
                <w:szCs w:val="20"/>
              </w:rPr>
              <w:t>whale or other cetacean.</w:t>
            </w:r>
            <w:r w:rsidR="00F852B1" w:rsidRPr="002E6AB4">
              <w:rPr>
                <w:rFonts w:cs="Arial"/>
                <w:sz w:val="20"/>
                <w:szCs w:val="20"/>
              </w:rPr>
              <w:t xml:space="preserve"> </w:t>
            </w:r>
            <w:r w:rsidRPr="002E6AB4">
              <w:rPr>
                <w:rFonts w:cs="Arial"/>
                <w:sz w:val="20"/>
                <w:szCs w:val="20"/>
              </w:rPr>
              <w:t>Existing management measures, coupled with the conditions proposed in section 4 of this assessment report are expected to manage risks to whales or other cetaceans during the course of the proposed approval.</w:t>
            </w:r>
          </w:p>
        </w:tc>
      </w:tr>
    </w:tbl>
    <w:p w14:paraId="419F936C" w14:textId="77777777" w:rsidR="00DE2537" w:rsidRPr="002E6AB4" w:rsidRDefault="00DE2537">
      <w:pPr>
        <w:rPr>
          <w:sz w:val="20"/>
          <w:szCs w:val="20"/>
        </w:rPr>
      </w:pPr>
      <w:r w:rsidRPr="002E6AB4">
        <w:rPr>
          <w:sz w:val="20"/>
          <w:szCs w:val="20"/>
        </w:rPr>
        <w:br w:type="page"/>
      </w:r>
    </w:p>
    <w:tbl>
      <w:tblPr>
        <w:tblStyle w:val="TableGrid"/>
        <w:tblW w:w="5000" w:type="pct"/>
        <w:tblLook w:val="04A0" w:firstRow="1" w:lastRow="0" w:firstColumn="1" w:lastColumn="0" w:noHBand="0" w:noVBand="1"/>
      </w:tblPr>
      <w:tblGrid>
        <w:gridCol w:w="4956"/>
        <w:gridCol w:w="9830"/>
      </w:tblGrid>
      <w:tr w:rsidR="00DE2537" w:rsidRPr="002E6AB4" w14:paraId="5D58F6A5" w14:textId="77777777" w:rsidTr="00D3725D">
        <w:trPr>
          <w:cnfStyle w:val="100000000000" w:firstRow="1" w:lastRow="0" w:firstColumn="0" w:lastColumn="0" w:oddVBand="0" w:evenVBand="0" w:oddHBand="0" w:evenHBand="0" w:firstRowFirstColumn="0" w:firstRowLastColumn="0" w:lastRowFirstColumn="0" w:lastRowLastColumn="0"/>
          <w:cantSplit/>
        </w:trPr>
        <w:tc>
          <w:tcPr>
            <w:tcW w:w="1676" w:type="pct"/>
            <w:shd w:val="clear" w:color="auto" w:fill="D9D9D9" w:themeFill="background1" w:themeFillShade="D9"/>
            <w:vAlign w:val="center"/>
          </w:tcPr>
          <w:p w14:paraId="01193A50" w14:textId="351A00DB" w:rsidR="00DE2537" w:rsidRPr="00822445" w:rsidRDefault="00DE2537">
            <w:pPr>
              <w:spacing w:before="60" w:after="60"/>
              <w:rPr>
                <w:rFonts w:cs="Arial"/>
                <w:b/>
                <w:sz w:val="20"/>
                <w:szCs w:val="20"/>
              </w:rPr>
            </w:pPr>
            <w:r w:rsidRPr="00822445">
              <w:rPr>
                <w:rFonts w:cs="Arial"/>
                <w:b/>
                <w:sz w:val="20"/>
                <w:szCs w:val="20"/>
              </w:rPr>
              <w:lastRenderedPageBreak/>
              <w:t>Division 4 Listed marine species, Section 265 Minister may accredit plans or regimes</w:t>
            </w:r>
          </w:p>
        </w:tc>
        <w:tc>
          <w:tcPr>
            <w:tcW w:w="3324" w:type="pct"/>
            <w:shd w:val="clear" w:color="auto" w:fill="D9D9D9" w:themeFill="background1" w:themeFillShade="D9"/>
            <w:vAlign w:val="center"/>
          </w:tcPr>
          <w:p w14:paraId="3FDEB1D4" w14:textId="77777777" w:rsidR="00DE2537" w:rsidRPr="002E6AB4" w:rsidRDefault="00DE2537">
            <w:pPr>
              <w:spacing w:before="60" w:after="60"/>
              <w:jc w:val="center"/>
              <w:rPr>
                <w:rFonts w:cs="Arial"/>
                <w:b/>
                <w:sz w:val="20"/>
                <w:szCs w:val="20"/>
              </w:rPr>
            </w:pPr>
            <w:r w:rsidRPr="002E6AB4">
              <w:rPr>
                <w:rFonts w:cs="Arial"/>
                <w:b/>
                <w:sz w:val="20"/>
                <w:szCs w:val="20"/>
              </w:rPr>
              <w:t>Comment</w:t>
            </w:r>
          </w:p>
        </w:tc>
      </w:tr>
      <w:tr w:rsidR="00DE2537" w:rsidRPr="002E6AB4" w14:paraId="5748C2AB" w14:textId="77777777" w:rsidTr="000F3FD6">
        <w:trPr>
          <w:cnfStyle w:val="000000100000" w:firstRow="0" w:lastRow="0" w:firstColumn="0" w:lastColumn="0" w:oddVBand="0" w:evenVBand="0" w:oddHBand="1" w:evenHBand="0" w:firstRowFirstColumn="0" w:firstRowLastColumn="0" w:lastRowFirstColumn="0" w:lastRowLastColumn="0"/>
          <w:cantSplit/>
        </w:trPr>
        <w:tc>
          <w:tcPr>
            <w:tcW w:w="1676" w:type="pct"/>
          </w:tcPr>
          <w:p w14:paraId="38FAFB13" w14:textId="77777777" w:rsidR="00DE2537" w:rsidRPr="00822445" w:rsidRDefault="00DE2537">
            <w:pPr>
              <w:pStyle w:val="ListNumber2"/>
              <w:spacing w:line="240" w:lineRule="auto"/>
              <w:contextualSpacing w:val="0"/>
            </w:pPr>
            <w:r w:rsidRPr="00822445">
              <w:t>(f)</w:t>
            </w:r>
            <w:r w:rsidRPr="00822445">
              <w:tab/>
              <w:t>Will the plan, regime or policy require fishers to take all reasonable steps to ensure that members of listed marine species are not killed or injured as a result of the fishing?</w:t>
            </w:r>
          </w:p>
        </w:tc>
        <w:tc>
          <w:tcPr>
            <w:tcW w:w="3324" w:type="pct"/>
            <w:shd w:val="clear" w:color="auto" w:fill="92D050"/>
          </w:tcPr>
          <w:p w14:paraId="0F7EC74C" w14:textId="62D6796B" w:rsidR="00DE2537" w:rsidRPr="002E6AB4" w:rsidRDefault="00DE2537">
            <w:pPr>
              <w:spacing w:before="60" w:after="60"/>
              <w:rPr>
                <w:rFonts w:cs="Arial"/>
                <w:b/>
                <w:sz w:val="20"/>
                <w:szCs w:val="20"/>
              </w:rPr>
            </w:pPr>
            <w:r w:rsidRPr="002E6AB4">
              <w:rPr>
                <w:rFonts w:cs="Arial"/>
                <w:b/>
                <w:sz w:val="20"/>
                <w:szCs w:val="20"/>
              </w:rPr>
              <w:t>Yes</w:t>
            </w:r>
          </w:p>
          <w:p w14:paraId="0DB0555A" w14:textId="17EE43EF" w:rsidR="00DE2537" w:rsidRPr="002E6AB4" w:rsidRDefault="00DE2537">
            <w:pPr>
              <w:spacing w:before="60" w:after="60"/>
              <w:rPr>
                <w:rFonts w:cs="Arial"/>
                <w:sz w:val="20"/>
                <w:szCs w:val="20"/>
              </w:rPr>
            </w:pPr>
            <w:r w:rsidRPr="002E6AB4">
              <w:rPr>
                <w:rFonts w:cs="Arial"/>
                <w:sz w:val="20"/>
                <w:szCs w:val="20"/>
              </w:rPr>
              <w:t xml:space="preserve">Commercial fishers are required to report all interactions with listed marine species to QDAF within a month </w:t>
            </w:r>
            <w:r w:rsidR="00C32055" w:rsidRPr="002E6AB4">
              <w:rPr>
                <w:rFonts w:cs="Arial"/>
                <w:sz w:val="20"/>
                <w:szCs w:val="20"/>
              </w:rPr>
              <w:t xml:space="preserve">of completing </w:t>
            </w:r>
            <w:r w:rsidRPr="002E6AB4">
              <w:rPr>
                <w:rFonts w:cs="Arial"/>
                <w:sz w:val="20"/>
                <w:szCs w:val="20"/>
              </w:rPr>
              <w:t xml:space="preserve">each fishing trip. This allows QDAF to monitor and respond to </w:t>
            </w:r>
            <w:r w:rsidR="00580924">
              <w:rPr>
                <w:rFonts w:cs="Arial"/>
                <w:sz w:val="20"/>
                <w:szCs w:val="20"/>
              </w:rPr>
              <w:t xml:space="preserve">any </w:t>
            </w:r>
            <w:r w:rsidRPr="002E6AB4">
              <w:rPr>
                <w:rFonts w:cs="Arial"/>
                <w:sz w:val="20"/>
                <w:szCs w:val="20"/>
              </w:rPr>
              <w:t>emerging issues.</w:t>
            </w:r>
          </w:p>
          <w:p w14:paraId="40C70DA6" w14:textId="77777777" w:rsidR="00DE2537" w:rsidRPr="002E6AB4" w:rsidDel="00D74DDD" w:rsidRDefault="00DE2537">
            <w:pPr>
              <w:spacing w:before="60" w:after="60"/>
              <w:rPr>
                <w:rFonts w:cs="Arial"/>
                <w:sz w:val="20"/>
                <w:szCs w:val="20"/>
              </w:rPr>
            </w:pPr>
            <w:r w:rsidRPr="002E6AB4">
              <w:rPr>
                <w:rFonts w:cs="Arial"/>
                <w:sz w:val="20"/>
                <w:szCs w:val="20"/>
              </w:rPr>
              <w:t xml:space="preserve">Interactions have been reported between pot and trap fishing gears and the following listed marine species: </w:t>
            </w:r>
          </w:p>
          <w:p w14:paraId="72ED9C3F" w14:textId="74F94A2D" w:rsidR="0049077F" w:rsidRPr="002E6AB4" w:rsidRDefault="0049077F">
            <w:pPr>
              <w:pStyle w:val="ListParagraph"/>
              <w:numPr>
                <w:ilvl w:val="0"/>
                <w:numId w:val="27"/>
              </w:numPr>
              <w:spacing w:before="60" w:after="60"/>
              <w:rPr>
                <w:rFonts w:cs="Arial"/>
                <w:sz w:val="20"/>
                <w:szCs w:val="20"/>
              </w:rPr>
            </w:pPr>
            <w:r w:rsidRPr="002E6AB4">
              <w:rPr>
                <w:rFonts w:cs="Arial"/>
                <w:sz w:val="20"/>
                <w:szCs w:val="20"/>
              </w:rPr>
              <w:t>Dugong</w:t>
            </w:r>
          </w:p>
          <w:p w14:paraId="2F637CBC"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unspecified pelican and cormorant species (may include Marine listed species)</w:t>
            </w:r>
          </w:p>
          <w:p w14:paraId="16B51390"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Saltwater and other unspecified crocodile species</w:t>
            </w:r>
          </w:p>
          <w:p w14:paraId="3BBC37EE"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Green and Hawksbill Turtle species</w:t>
            </w:r>
          </w:p>
          <w:p w14:paraId="3EBA7D47"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Loggerhead Turtles</w:t>
            </w:r>
          </w:p>
          <w:p w14:paraId="1364E224" w14:textId="77777777" w:rsidR="00DE2537" w:rsidRPr="002E6AB4" w:rsidRDefault="00DE2537">
            <w:pPr>
              <w:pStyle w:val="ListParagraph"/>
              <w:numPr>
                <w:ilvl w:val="0"/>
                <w:numId w:val="27"/>
              </w:numPr>
              <w:spacing w:before="60" w:after="60"/>
              <w:rPr>
                <w:rFonts w:cs="Arial"/>
                <w:sz w:val="20"/>
                <w:szCs w:val="20"/>
              </w:rPr>
            </w:pPr>
            <w:r w:rsidRPr="002E6AB4">
              <w:rPr>
                <w:rFonts w:cs="Arial"/>
                <w:sz w:val="20"/>
                <w:szCs w:val="20"/>
              </w:rPr>
              <w:t>unspecified freshwater and saltwater turtle species (may include Marine listed species)</w:t>
            </w:r>
          </w:p>
          <w:p w14:paraId="20442E49" w14:textId="0EBAF343" w:rsidR="00DE2537" w:rsidRPr="002E6AB4" w:rsidRDefault="00DE2537">
            <w:pPr>
              <w:pStyle w:val="ListParagraph"/>
              <w:numPr>
                <w:ilvl w:val="0"/>
                <w:numId w:val="27"/>
              </w:numPr>
              <w:spacing w:before="60" w:after="60"/>
              <w:rPr>
                <w:rFonts w:cs="Arial"/>
                <w:sz w:val="20"/>
                <w:szCs w:val="20"/>
              </w:rPr>
            </w:pPr>
            <w:proofErr w:type="gramStart"/>
            <w:r w:rsidRPr="002E6AB4">
              <w:rPr>
                <w:rFonts w:cs="Arial"/>
                <w:sz w:val="20"/>
                <w:szCs w:val="20"/>
              </w:rPr>
              <w:t>unspecified</w:t>
            </w:r>
            <w:proofErr w:type="gramEnd"/>
            <w:r w:rsidRPr="002E6AB4">
              <w:rPr>
                <w:rFonts w:cs="Arial"/>
                <w:sz w:val="20"/>
                <w:szCs w:val="20"/>
              </w:rPr>
              <w:t xml:space="preserve"> sea snake species</w:t>
            </w:r>
            <w:r w:rsidR="00F7762B" w:rsidRPr="002E6AB4">
              <w:rPr>
                <w:rFonts w:cs="Arial"/>
                <w:sz w:val="20"/>
                <w:szCs w:val="20"/>
              </w:rPr>
              <w:t>.</w:t>
            </w:r>
          </w:p>
          <w:p w14:paraId="2A3AD4C4" w14:textId="4D96CC68" w:rsidR="00F7762B" w:rsidRPr="002E6AB4" w:rsidRDefault="00093CD3">
            <w:pPr>
              <w:spacing w:before="60" w:after="60"/>
              <w:rPr>
                <w:rFonts w:cs="Arial"/>
                <w:sz w:val="20"/>
                <w:szCs w:val="20"/>
              </w:rPr>
            </w:pPr>
            <w:r w:rsidRPr="002E6AB4">
              <w:rPr>
                <w:rFonts w:cs="Arial"/>
                <w:sz w:val="20"/>
                <w:szCs w:val="20"/>
              </w:rPr>
              <w:t xml:space="preserve">In the period 19 October 2017 to 19 May 2018 there </w:t>
            </w:r>
            <w:r w:rsidR="00A53980" w:rsidRPr="002E6AB4">
              <w:rPr>
                <w:rFonts w:cs="Arial"/>
                <w:sz w:val="20"/>
                <w:szCs w:val="20"/>
              </w:rPr>
              <w:t xml:space="preserve">was one interaction reported with a mother Dugong and its calf, and </w:t>
            </w:r>
            <w:r w:rsidR="00F7762B" w:rsidRPr="002E6AB4">
              <w:rPr>
                <w:rFonts w:cs="Arial"/>
                <w:sz w:val="20"/>
                <w:szCs w:val="20"/>
              </w:rPr>
              <w:t xml:space="preserve">28 </w:t>
            </w:r>
            <w:r w:rsidR="00A53980" w:rsidRPr="002E6AB4">
              <w:rPr>
                <w:rFonts w:cs="Arial"/>
                <w:sz w:val="20"/>
                <w:szCs w:val="20"/>
              </w:rPr>
              <w:t xml:space="preserve">interactions reported with Green and other unidentified </w:t>
            </w:r>
            <w:r w:rsidR="00F7762B" w:rsidRPr="002E6AB4">
              <w:rPr>
                <w:rFonts w:cs="Arial"/>
                <w:sz w:val="20"/>
                <w:szCs w:val="20"/>
              </w:rPr>
              <w:t xml:space="preserve">turtle </w:t>
            </w:r>
            <w:r w:rsidR="00A53980" w:rsidRPr="002E6AB4">
              <w:rPr>
                <w:rFonts w:cs="Arial"/>
                <w:sz w:val="20"/>
                <w:szCs w:val="20"/>
              </w:rPr>
              <w:t>species (</w:t>
            </w:r>
            <w:r w:rsidR="00CC06B1" w:rsidRPr="002E6AB4">
              <w:rPr>
                <w:rFonts w:cs="Arial"/>
                <w:sz w:val="20"/>
                <w:szCs w:val="20"/>
              </w:rPr>
              <w:t xml:space="preserve">GBRMPA unpublished excerpt from </w:t>
            </w:r>
            <w:hyperlink r:id="rId108" w:anchor="whales_dolphins_seals_and_sea" w:history="1">
              <w:proofErr w:type="spellStart"/>
              <w:r w:rsidR="00CC06B1" w:rsidRPr="00822445">
                <w:rPr>
                  <w:rStyle w:val="Hyperlink"/>
                  <w:rFonts w:cs="Arial"/>
                  <w:sz w:val="20"/>
                  <w:szCs w:val="20"/>
                </w:rPr>
                <w:t>Strandnet</w:t>
              </w:r>
              <w:proofErr w:type="spellEnd"/>
            </w:hyperlink>
            <w:r w:rsidR="00CC06B1" w:rsidRPr="00822445">
              <w:rPr>
                <w:rFonts w:cs="Arial"/>
                <w:sz w:val="20"/>
                <w:szCs w:val="20"/>
              </w:rPr>
              <w:t xml:space="preserve"> database, February 2019</w:t>
            </w:r>
            <w:r w:rsidR="00A53980" w:rsidRPr="00822445">
              <w:rPr>
                <w:rFonts w:cs="Arial"/>
                <w:sz w:val="20"/>
                <w:szCs w:val="20"/>
              </w:rPr>
              <w:t>)</w:t>
            </w:r>
            <w:r w:rsidR="00A53980" w:rsidRPr="00742C0E">
              <w:rPr>
                <w:rFonts w:cs="Arial"/>
                <w:sz w:val="20"/>
                <w:szCs w:val="20"/>
              </w:rPr>
              <w:t>.</w:t>
            </w:r>
          </w:p>
          <w:p w14:paraId="72B06AA0" w14:textId="18794DE0" w:rsidR="00DE2537" w:rsidRPr="002E6AB4" w:rsidRDefault="000243DF">
            <w:pPr>
              <w:spacing w:before="60" w:after="60"/>
              <w:rPr>
                <w:rFonts w:cs="Arial"/>
                <w:sz w:val="20"/>
                <w:szCs w:val="20"/>
              </w:rPr>
            </w:pPr>
            <w:r w:rsidRPr="002E6AB4">
              <w:rPr>
                <w:rFonts w:cs="Arial"/>
                <w:sz w:val="20"/>
                <w:szCs w:val="20"/>
              </w:rPr>
              <w:t xml:space="preserve">In 2019 </w:t>
            </w:r>
            <w:r w:rsidR="00DE2537" w:rsidRPr="002E6AB4">
              <w:rPr>
                <w:rFonts w:cs="Arial"/>
                <w:sz w:val="20"/>
                <w:szCs w:val="20"/>
              </w:rPr>
              <w:t xml:space="preserve">QDAF </w:t>
            </w:r>
            <w:r w:rsidRPr="002E6AB4">
              <w:rPr>
                <w:rFonts w:cs="Arial"/>
                <w:sz w:val="20"/>
                <w:szCs w:val="20"/>
              </w:rPr>
              <w:t xml:space="preserve">completed a Level 1 </w:t>
            </w:r>
            <w:r w:rsidR="00DE2537" w:rsidRPr="002E6AB4">
              <w:rPr>
                <w:rFonts w:cs="Arial"/>
                <w:sz w:val="20"/>
                <w:szCs w:val="20"/>
              </w:rPr>
              <w:t xml:space="preserve">ecological risk </w:t>
            </w:r>
            <w:r w:rsidRPr="002E6AB4">
              <w:rPr>
                <w:rFonts w:cs="Arial"/>
                <w:sz w:val="20"/>
                <w:szCs w:val="20"/>
              </w:rPr>
              <w:t xml:space="preserve">assessment </w:t>
            </w:r>
            <w:r w:rsidR="00DE2537" w:rsidRPr="002E6AB4">
              <w:rPr>
                <w:rFonts w:cs="Arial"/>
                <w:sz w:val="20"/>
                <w:szCs w:val="20"/>
              </w:rPr>
              <w:t xml:space="preserve">to guide ecological risk management in the fishery. </w:t>
            </w:r>
            <w:r w:rsidRPr="002E6AB4">
              <w:rPr>
                <w:rFonts w:cs="Arial"/>
                <w:sz w:val="20"/>
                <w:szCs w:val="20"/>
              </w:rPr>
              <w:t xml:space="preserve">Most categories of risk were found to be </w:t>
            </w:r>
            <w:r w:rsidR="00AC589B" w:rsidRPr="002E6AB4">
              <w:rPr>
                <w:rFonts w:cs="Arial"/>
                <w:sz w:val="20"/>
                <w:szCs w:val="20"/>
              </w:rPr>
              <w:t>l</w:t>
            </w:r>
            <w:r w:rsidRPr="002E6AB4">
              <w:rPr>
                <w:rFonts w:cs="Arial"/>
                <w:sz w:val="20"/>
                <w:szCs w:val="20"/>
              </w:rPr>
              <w:t xml:space="preserve">ow and higher risk categories, such as marine turtles, will be </w:t>
            </w:r>
            <w:r w:rsidR="00DE2537" w:rsidRPr="002E6AB4">
              <w:rPr>
                <w:rFonts w:cs="Arial"/>
                <w:sz w:val="20"/>
                <w:szCs w:val="20"/>
              </w:rPr>
              <w:t xml:space="preserve">refined through </w:t>
            </w:r>
            <w:r w:rsidRPr="002E6AB4">
              <w:rPr>
                <w:rFonts w:cs="Arial"/>
                <w:sz w:val="20"/>
                <w:szCs w:val="20"/>
              </w:rPr>
              <w:t>L</w:t>
            </w:r>
            <w:r w:rsidR="00DE2537" w:rsidRPr="002E6AB4">
              <w:rPr>
                <w:rFonts w:cs="Arial"/>
                <w:sz w:val="20"/>
                <w:szCs w:val="20"/>
              </w:rPr>
              <w:t xml:space="preserve">evel 2 assessments </w:t>
            </w:r>
            <w:r w:rsidRPr="002E6AB4">
              <w:rPr>
                <w:rFonts w:cs="Arial"/>
                <w:sz w:val="20"/>
                <w:szCs w:val="20"/>
              </w:rPr>
              <w:t xml:space="preserve">and the </w:t>
            </w:r>
            <w:r w:rsidRPr="002E6AB4">
              <w:rPr>
                <w:rFonts w:cs="Arial"/>
                <w:i/>
                <w:sz w:val="20"/>
                <w:szCs w:val="20"/>
              </w:rPr>
              <w:t>Fisheries Queensland Monitoring and Research Plan</w:t>
            </w:r>
            <w:r w:rsidRPr="002E6AB4">
              <w:rPr>
                <w:rFonts w:cs="Arial"/>
                <w:sz w:val="20"/>
                <w:szCs w:val="20"/>
              </w:rPr>
              <w:t xml:space="preserve"> </w:t>
            </w:r>
            <w:r w:rsidR="0002019A" w:rsidRPr="002E6AB4">
              <w:rPr>
                <w:rFonts w:cs="Arial"/>
                <w:sz w:val="20"/>
                <w:szCs w:val="20"/>
              </w:rPr>
              <w:t xml:space="preserve">over </w:t>
            </w:r>
            <w:r w:rsidR="00DE2537" w:rsidRPr="002E6AB4">
              <w:rPr>
                <w:rFonts w:cs="Arial"/>
                <w:sz w:val="20"/>
                <w:szCs w:val="20"/>
              </w:rPr>
              <w:t>the next three years (2019</w:t>
            </w:r>
            <w:r w:rsidR="003F271D" w:rsidRPr="002E6AB4">
              <w:rPr>
                <w:rFonts w:cs="Arial"/>
                <w:sz w:val="20"/>
                <w:szCs w:val="20"/>
              </w:rPr>
              <w:t>–</w:t>
            </w:r>
            <w:r w:rsidR="00DE2537" w:rsidRPr="002E6AB4">
              <w:rPr>
                <w:rFonts w:cs="Arial"/>
                <w:sz w:val="20"/>
                <w:szCs w:val="20"/>
              </w:rPr>
              <w:t>2021).</w:t>
            </w:r>
          </w:p>
          <w:p w14:paraId="74F78098" w14:textId="4815318A" w:rsidR="00DE2537" w:rsidRPr="002E6AB4" w:rsidRDefault="00DE2537">
            <w:pPr>
              <w:spacing w:before="60" w:after="60"/>
              <w:rPr>
                <w:rFonts w:cs="Arial"/>
                <w:sz w:val="20"/>
                <w:szCs w:val="20"/>
              </w:rPr>
            </w:pPr>
            <w:r w:rsidRPr="002E6AB4">
              <w:rPr>
                <w:rFonts w:cs="Arial"/>
                <w:sz w:val="20"/>
                <w:szCs w:val="20"/>
              </w:rPr>
              <w:t>Given the available information, the Department considers that all reasonable steps are being taken to prevent the killing or injuring listed</w:t>
            </w:r>
            <w:r w:rsidR="00AC589B" w:rsidRPr="002E6AB4">
              <w:rPr>
                <w:rFonts w:cs="Arial"/>
                <w:sz w:val="20"/>
                <w:szCs w:val="20"/>
              </w:rPr>
              <w:t xml:space="preserve"> marine</w:t>
            </w:r>
            <w:r w:rsidRPr="002E6AB4">
              <w:rPr>
                <w:rFonts w:cs="Arial"/>
                <w:sz w:val="20"/>
                <w:szCs w:val="20"/>
              </w:rPr>
              <w:t xml:space="preserve"> species. However, the Department considers that risks should be identified and managed in a precautionary </w:t>
            </w:r>
            <w:r w:rsidR="006F3175" w:rsidRPr="002E6AB4">
              <w:rPr>
                <w:rFonts w:cs="Arial"/>
                <w:sz w:val="20"/>
                <w:szCs w:val="20"/>
              </w:rPr>
              <w:t xml:space="preserve">manner </w:t>
            </w:r>
            <w:r w:rsidRPr="002E6AB4">
              <w:rPr>
                <w:rFonts w:cs="Arial"/>
                <w:sz w:val="20"/>
                <w:szCs w:val="20"/>
              </w:rPr>
              <w:t xml:space="preserve">as soon as possible. Ongoing assessment, monitoring and management of risk will also depend on having quality information. A system to ensure </w:t>
            </w:r>
            <w:r w:rsidR="003F271D" w:rsidRPr="002E6AB4">
              <w:rPr>
                <w:rFonts w:cs="Arial"/>
                <w:sz w:val="20"/>
                <w:szCs w:val="20"/>
              </w:rPr>
              <w:t xml:space="preserve">availability of </w:t>
            </w:r>
            <w:r w:rsidRPr="002E6AB4">
              <w:rPr>
                <w:rFonts w:cs="Arial"/>
                <w:sz w:val="20"/>
                <w:szCs w:val="20"/>
              </w:rPr>
              <w:t>robust information should also be implemented.</w:t>
            </w:r>
          </w:p>
          <w:p w14:paraId="560D4CD1" w14:textId="35A0E122" w:rsidR="00DE2537" w:rsidRPr="002E6AB4" w:rsidRDefault="00DE2537">
            <w:pPr>
              <w:spacing w:before="60" w:after="60"/>
              <w:rPr>
                <w:rFonts w:cs="Arial"/>
                <w:b/>
                <w:sz w:val="20"/>
                <w:szCs w:val="20"/>
                <w:highlight w:val="yellow"/>
              </w:rPr>
            </w:pPr>
            <w:r w:rsidRPr="002E6AB4">
              <w:rPr>
                <w:rFonts w:cs="Arial"/>
                <w:sz w:val="20"/>
                <w:szCs w:val="20"/>
              </w:rPr>
              <w:t xml:space="preserve">The conditions proposed in Section 4 of this report require QDAF to improve data collection, risk assessment, monitoring and management for species, including listed marine species. The Department expects this will help clarify whether reported listed marine species interactions are accurate and whether </w:t>
            </w:r>
            <w:r w:rsidR="00210136" w:rsidRPr="002E6AB4">
              <w:rPr>
                <w:rFonts w:cs="Arial"/>
                <w:sz w:val="20"/>
                <w:szCs w:val="20"/>
              </w:rPr>
              <w:t xml:space="preserve">adequate </w:t>
            </w:r>
            <w:r w:rsidRPr="002E6AB4">
              <w:rPr>
                <w:rFonts w:cs="Arial"/>
                <w:sz w:val="20"/>
                <w:szCs w:val="20"/>
              </w:rPr>
              <w:t xml:space="preserve">steps </w:t>
            </w:r>
            <w:r w:rsidR="00210136" w:rsidRPr="002E6AB4">
              <w:rPr>
                <w:rFonts w:cs="Arial"/>
                <w:sz w:val="20"/>
                <w:szCs w:val="20"/>
              </w:rPr>
              <w:t xml:space="preserve">are being </w:t>
            </w:r>
            <w:r w:rsidRPr="002E6AB4">
              <w:rPr>
                <w:rFonts w:cs="Arial"/>
                <w:sz w:val="20"/>
                <w:szCs w:val="20"/>
              </w:rPr>
              <w:t>taken to mitigate death and injury to these species.</w:t>
            </w:r>
          </w:p>
        </w:tc>
      </w:tr>
      <w:tr w:rsidR="00DE2537" w:rsidRPr="002E6AB4" w14:paraId="6E7F0FD1" w14:textId="77777777" w:rsidTr="00D3725D">
        <w:trPr>
          <w:cnfStyle w:val="000000010000" w:firstRow="0" w:lastRow="0" w:firstColumn="0" w:lastColumn="0" w:oddVBand="0" w:evenVBand="0" w:oddHBand="0" w:evenHBand="1" w:firstRowFirstColumn="0" w:firstRowLastColumn="0" w:lastRowFirstColumn="0" w:lastRowLastColumn="0"/>
          <w:cantSplit/>
        </w:trPr>
        <w:tc>
          <w:tcPr>
            <w:tcW w:w="1676" w:type="pct"/>
          </w:tcPr>
          <w:p w14:paraId="1D6104AC" w14:textId="77777777" w:rsidR="00DE2537" w:rsidRPr="002E6AB4" w:rsidRDefault="00DE2537">
            <w:pPr>
              <w:pStyle w:val="ListNumber2"/>
              <w:spacing w:line="240" w:lineRule="auto"/>
              <w:contextualSpacing w:val="0"/>
            </w:pPr>
            <w:r w:rsidRPr="00822445">
              <w:t>(g)</w:t>
            </w:r>
            <w:r w:rsidRPr="00822445">
              <w:tab/>
              <w:t>And, is the fishery likely to adversely affect the conservation sta</w:t>
            </w:r>
            <w:r w:rsidRPr="002E6AB4">
              <w:t>tus of a listed marine species or a population of that species?</w:t>
            </w:r>
          </w:p>
        </w:tc>
        <w:tc>
          <w:tcPr>
            <w:tcW w:w="3324" w:type="pct"/>
            <w:shd w:val="clear" w:color="auto" w:fill="92D050"/>
          </w:tcPr>
          <w:p w14:paraId="2DFCF933" w14:textId="77777777" w:rsidR="00DE2537" w:rsidRPr="002E6AB4" w:rsidRDefault="00DE2537">
            <w:pPr>
              <w:spacing w:before="60" w:after="60"/>
              <w:rPr>
                <w:rFonts w:cs="Arial"/>
                <w:sz w:val="20"/>
                <w:szCs w:val="20"/>
              </w:rPr>
            </w:pPr>
            <w:r w:rsidRPr="002E6AB4">
              <w:rPr>
                <w:rFonts w:cs="Arial"/>
                <w:b/>
                <w:sz w:val="20"/>
                <w:szCs w:val="20"/>
              </w:rPr>
              <w:t>No</w:t>
            </w:r>
          </w:p>
          <w:p w14:paraId="5CF0F4A4" w14:textId="77777777" w:rsidR="00DE2537" w:rsidRPr="002E6AB4" w:rsidRDefault="00DE2537">
            <w:pPr>
              <w:spacing w:before="60" w:after="60"/>
              <w:rPr>
                <w:rFonts w:cs="Arial"/>
                <w:sz w:val="20"/>
                <w:szCs w:val="20"/>
              </w:rPr>
            </w:pPr>
            <w:r w:rsidRPr="002E6AB4">
              <w:rPr>
                <w:rFonts w:cs="Arial"/>
                <w:sz w:val="20"/>
                <w:szCs w:val="20"/>
              </w:rPr>
              <w:t>The fishery is unlikely to adversely affect the survival or recovery in nature of any listed marine species.</w:t>
            </w:r>
          </w:p>
          <w:p w14:paraId="22E60CA0" w14:textId="77777777" w:rsidR="00DE2537" w:rsidRPr="002E6AB4" w:rsidRDefault="00DE2537">
            <w:pPr>
              <w:spacing w:before="60" w:after="60"/>
              <w:rPr>
                <w:rFonts w:cs="Arial"/>
                <w:b/>
                <w:sz w:val="20"/>
                <w:szCs w:val="20"/>
                <w:highlight w:val="yellow"/>
              </w:rPr>
            </w:pPr>
            <w:r w:rsidRPr="002E6AB4">
              <w:rPr>
                <w:rFonts w:cs="Arial"/>
                <w:sz w:val="20"/>
                <w:szCs w:val="20"/>
              </w:rPr>
              <w:t>Existing management measures, coupled with the conditions proposed in section 4 of this assessment report are expected to manage risks to listed marine species during the course of the proposed approval.</w:t>
            </w:r>
          </w:p>
        </w:tc>
      </w:tr>
      <w:tr w:rsidR="00DE2537" w:rsidRPr="002E6AB4" w14:paraId="289445F1" w14:textId="77777777" w:rsidTr="00D3725D">
        <w:trPr>
          <w:cnfStyle w:val="000000100000" w:firstRow="0" w:lastRow="0" w:firstColumn="0" w:lastColumn="0" w:oddVBand="0" w:evenVBand="0" w:oddHBand="1" w:evenHBand="0" w:firstRowFirstColumn="0" w:firstRowLastColumn="0" w:lastRowFirstColumn="0" w:lastRowLastColumn="0"/>
          <w:cantSplit/>
        </w:trPr>
        <w:tc>
          <w:tcPr>
            <w:tcW w:w="1676" w:type="pct"/>
            <w:shd w:val="clear" w:color="auto" w:fill="D9D9D9" w:themeFill="background1" w:themeFillShade="D9"/>
            <w:vAlign w:val="center"/>
          </w:tcPr>
          <w:p w14:paraId="6DBC6A6D" w14:textId="0594BDA1" w:rsidR="00DE2537" w:rsidRPr="00822445" w:rsidRDefault="00DE2537">
            <w:pPr>
              <w:spacing w:before="60" w:after="60"/>
              <w:rPr>
                <w:rFonts w:cs="Arial"/>
                <w:b/>
                <w:sz w:val="20"/>
                <w:szCs w:val="20"/>
              </w:rPr>
            </w:pPr>
            <w:r w:rsidRPr="00822445">
              <w:rPr>
                <w:rFonts w:cs="Arial"/>
                <w:b/>
                <w:sz w:val="20"/>
                <w:szCs w:val="20"/>
              </w:rPr>
              <w:t>Section 303AA Conditions relating to accreditation of plans, regimes and policies</w:t>
            </w:r>
          </w:p>
        </w:tc>
        <w:tc>
          <w:tcPr>
            <w:tcW w:w="3324" w:type="pct"/>
            <w:shd w:val="clear" w:color="auto" w:fill="D9D9D9" w:themeFill="background1" w:themeFillShade="D9"/>
            <w:vAlign w:val="center"/>
          </w:tcPr>
          <w:p w14:paraId="704BD76C" w14:textId="77777777" w:rsidR="00DE2537" w:rsidRPr="002E6AB4" w:rsidRDefault="00DE2537">
            <w:pPr>
              <w:spacing w:before="60" w:after="60"/>
              <w:jc w:val="center"/>
              <w:rPr>
                <w:rFonts w:cs="Arial"/>
                <w:b/>
                <w:sz w:val="20"/>
                <w:szCs w:val="20"/>
              </w:rPr>
            </w:pPr>
            <w:r w:rsidRPr="002E6AB4">
              <w:rPr>
                <w:rFonts w:cs="Arial"/>
                <w:b/>
                <w:sz w:val="20"/>
                <w:szCs w:val="20"/>
              </w:rPr>
              <w:t>Comment</w:t>
            </w:r>
          </w:p>
        </w:tc>
      </w:tr>
      <w:tr w:rsidR="005B143D" w:rsidRPr="002E6AB4" w14:paraId="3DEDCD83" w14:textId="77777777" w:rsidTr="005B143D">
        <w:trPr>
          <w:cnfStyle w:val="000000010000" w:firstRow="0" w:lastRow="0" w:firstColumn="0" w:lastColumn="0" w:oddVBand="0" w:evenVBand="0" w:oddHBand="0" w:evenHBand="1" w:firstRowFirstColumn="0" w:firstRowLastColumn="0" w:lastRowFirstColumn="0" w:lastRowLastColumn="0"/>
          <w:cantSplit/>
        </w:trPr>
        <w:tc>
          <w:tcPr>
            <w:tcW w:w="5000" w:type="pct"/>
            <w:gridSpan w:val="2"/>
            <w:shd w:val="clear" w:color="auto" w:fill="auto"/>
          </w:tcPr>
          <w:p w14:paraId="0E49BD3F" w14:textId="323496AF" w:rsidR="005B143D" w:rsidRPr="00742C0E" w:rsidRDefault="005B143D">
            <w:pPr>
              <w:spacing w:before="60" w:after="60"/>
              <w:rPr>
                <w:rFonts w:cs="Arial"/>
                <w:sz w:val="20"/>
                <w:szCs w:val="20"/>
              </w:rPr>
            </w:pPr>
            <w:r w:rsidRPr="00822445">
              <w:rPr>
                <w:rFonts w:cs="Arial"/>
                <w:sz w:val="20"/>
                <w:szCs w:val="20"/>
              </w:rPr>
              <w:lastRenderedPageBreak/>
              <w:t>(1)</w:t>
            </w:r>
            <w:r w:rsidRPr="00822445">
              <w:rPr>
                <w:rFonts w:cs="Arial"/>
                <w:sz w:val="20"/>
                <w:szCs w:val="20"/>
              </w:rPr>
              <w:tab/>
              <w:t>This section applies to an accreditation of a plan, regime or policy under section 208A, 222A, 245 or 265.</w:t>
            </w:r>
          </w:p>
        </w:tc>
      </w:tr>
      <w:tr w:rsidR="00DE2537" w:rsidRPr="002E6AB4" w14:paraId="71EAE31F" w14:textId="77777777" w:rsidTr="00D3725D">
        <w:trPr>
          <w:cnfStyle w:val="000000100000" w:firstRow="0" w:lastRow="0" w:firstColumn="0" w:lastColumn="0" w:oddVBand="0" w:evenVBand="0" w:oddHBand="1" w:evenHBand="0" w:firstRowFirstColumn="0" w:firstRowLastColumn="0" w:lastRowFirstColumn="0" w:lastRowLastColumn="0"/>
          <w:cantSplit/>
        </w:trPr>
        <w:tc>
          <w:tcPr>
            <w:tcW w:w="1676" w:type="pct"/>
            <w:shd w:val="clear" w:color="auto" w:fill="auto"/>
          </w:tcPr>
          <w:p w14:paraId="66F1FA32" w14:textId="77777777" w:rsidR="00DE2537" w:rsidRPr="00822445" w:rsidRDefault="00DE2537">
            <w:pPr>
              <w:pStyle w:val="ListNumber"/>
              <w:spacing w:line="240" w:lineRule="auto"/>
              <w:contextualSpacing w:val="0"/>
            </w:pPr>
            <w:r w:rsidRPr="00822445">
              <w:t>(2)</w:t>
            </w:r>
            <w:r w:rsidRPr="00822445">
              <w:tab/>
              <w:t>The Minister may accredit a plan, regime or policy under that section even though he or she considers that the plan, regime or policy should be accredited only:</w:t>
            </w:r>
          </w:p>
          <w:p w14:paraId="6C1847AC" w14:textId="77777777" w:rsidR="00DE2537" w:rsidRPr="002E6AB4" w:rsidRDefault="00DE2537">
            <w:pPr>
              <w:pStyle w:val="ListNumber2"/>
              <w:spacing w:line="240" w:lineRule="auto"/>
              <w:contextualSpacing w:val="0"/>
            </w:pPr>
            <w:r w:rsidRPr="002E6AB4">
              <w:t>(a)</w:t>
            </w:r>
            <w:r w:rsidRPr="002E6AB4">
              <w:tab/>
              <w:t>during a particular period; or</w:t>
            </w:r>
          </w:p>
          <w:p w14:paraId="7A8286D2" w14:textId="77777777" w:rsidR="00DE2537" w:rsidRPr="002E6AB4" w:rsidRDefault="00DE2537">
            <w:pPr>
              <w:pStyle w:val="ListNumber2"/>
              <w:spacing w:line="240" w:lineRule="auto"/>
              <w:contextualSpacing w:val="0"/>
            </w:pPr>
            <w:r w:rsidRPr="002E6AB4">
              <w:t>(b)</w:t>
            </w:r>
            <w:r w:rsidRPr="002E6AB4">
              <w:tab/>
              <w:t>while certain circumstances exist; or</w:t>
            </w:r>
          </w:p>
          <w:p w14:paraId="7C7B1182" w14:textId="77777777" w:rsidR="00DE2537" w:rsidRPr="002E6AB4" w:rsidRDefault="00DE2537">
            <w:pPr>
              <w:pStyle w:val="ListNumber2"/>
              <w:spacing w:line="240" w:lineRule="auto"/>
              <w:contextualSpacing w:val="0"/>
            </w:pPr>
            <w:r w:rsidRPr="002E6AB4">
              <w:t>(c)</w:t>
            </w:r>
            <w:r w:rsidRPr="002E6AB4">
              <w:tab/>
              <w:t>while a certain condition is complied with.</w:t>
            </w:r>
          </w:p>
          <w:p w14:paraId="185BA5BC" w14:textId="77777777" w:rsidR="00DE2537" w:rsidRPr="002E6AB4" w:rsidRDefault="00DE2537">
            <w:pPr>
              <w:spacing w:before="60" w:after="60"/>
              <w:rPr>
                <w:rFonts w:cs="Arial"/>
                <w:sz w:val="20"/>
                <w:szCs w:val="20"/>
              </w:rPr>
            </w:pPr>
            <w:r w:rsidRPr="002E6AB4">
              <w:rPr>
                <w:rFonts w:cs="Arial"/>
                <w:sz w:val="20"/>
                <w:szCs w:val="20"/>
              </w:rPr>
              <w:t>In such a case, the instrument of accreditation is to specify the period, circumstances or condition.</w:t>
            </w:r>
          </w:p>
        </w:tc>
        <w:tc>
          <w:tcPr>
            <w:tcW w:w="3324" w:type="pct"/>
            <w:shd w:val="clear" w:color="auto" w:fill="auto"/>
          </w:tcPr>
          <w:p w14:paraId="0EF1DA5E" w14:textId="155DA1FF" w:rsidR="00DE2537" w:rsidRPr="002E6AB4" w:rsidRDefault="009B0E45">
            <w:pPr>
              <w:spacing w:before="60" w:after="60"/>
              <w:rPr>
                <w:rFonts w:cs="Arial"/>
                <w:sz w:val="20"/>
                <w:szCs w:val="20"/>
              </w:rPr>
            </w:pPr>
            <w:r w:rsidRPr="003E6E43">
              <w:rPr>
                <w:rFonts w:cs="Arial"/>
                <w:sz w:val="20"/>
                <w:szCs w:val="20"/>
              </w:rPr>
              <w:t>The Department considers that the accreditation of the</w:t>
            </w:r>
            <w:r>
              <w:rPr>
                <w:sz w:val="20"/>
                <w:szCs w:val="20"/>
              </w:rPr>
              <w:t xml:space="preserve"> Queensland Blue Swimmer Crab Fishery</w:t>
            </w:r>
            <w:r w:rsidRPr="003E6E43">
              <w:rPr>
                <w:rFonts w:cs="Arial"/>
                <w:sz w:val="20"/>
                <w:szCs w:val="20"/>
              </w:rPr>
              <w:t xml:space="preserve"> management regime remains valid under sections 208A, 222A, 245 and 265, but should be re-made, subject to the following conditions</w:t>
            </w:r>
            <w:r w:rsidR="00DE2537" w:rsidRPr="002E6AB4">
              <w:rPr>
                <w:rFonts w:cs="Arial"/>
                <w:sz w:val="20"/>
                <w:szCs w:val="20"/>
              </w:rPr>
              <w:t>:</w:t>
            </w:r>
          </w:p>
          <w:p w14:paraId="59003552" w14:textId="77777777" w:rsidR="009B0E45" w:rsidRPr="00B477EF" w:rsidRDefault="009B0E45" w:rsidP="009B0E45">
            <w:pPr>
              <w:pStyle w:val="Numberingtext"/>
              <w:numPr>
                <w:ilvl w:val="0"/>
                <w:numId w:val="0"/>
              </w:numPr>
              <w:spacing w:before="60" w:line="240" w:lineRule="auto"/>
              <w:contextualSpacing w:val="0"/>
              <w:rPr>
                <w:rFonts w:ascii="Arial" w:hAnsi="Arial"/>
                <w:b/>
                <w:color w:val="auto"/>
                <w:sz w:val="20"/>
                <w:szCs w:val="20"/>
                <w:lang w:val="en-AU"/>
              </w:rPr>
            </w:pPr>
            <w:r w:rsidRPr="00B477EF">
              <w:rPr>
                <w:rFonts w:ascii="Arial" w:hAnsi="Arial"/>
                <w:b/>
                <w:color w:val="auto"/>
                <w:sz w:val="20"/>
                <w:szCs w:val="20"/>
                <w:lang w:val="en-AU"/>
              </w:rPr>
              <w:t>Condition 1</w:t>
            </w:r>
          </w:p>
          <w:p w14:paraId="780A788E" w14:textId="77777777" w:rsidR="009B0E45" w:rsidRPr="00C459DF" w:rsidRDefault="009B0E45" w:rsidP="009B0E45">
            <w:pPr>
              <w:pStyle w:val="Default"/>
              <w:spacing w:before="60" w:after="60"/>
              <w:rPr>
                <w:rFonts w:ascii="Arial" w:hAnsi="Arial" w:cs="Arial"/>
                <w:color w:val="auto"/>
                <w:sz w:val="20"/>
                <w:szCs w:val="20"/>
              </w:rPr>
            </w:pPr>
            <w:r w:rsidRPr="00C459DF">
              <w:rPr>
                <w:rFonts w:ascii="Arial" w:hAnsi="Arial" w:cs="Arial"/>
                <w:color w:val="auto"/>
                <w:sz w:val="20"/>
                <w:szCs w:val="20"/>
              </w:rPr>
              <w:t xml:space="preserve">The Queensland Department of Agriculture and Fisheries to: </w:t>
            </w:r>
          </w:p>
          <w:p w14:paraId="44BFE3C2" w14:textId="00B3E09D" w:rsidR="009B0E45" w:rsidRPr="00C459DF" w:rsidRDefault="009B0E45" w:rsidP="009B0E45">
            <w:pPr>
              <w:pStyle w:val="Default"/>
              <w:numPr>
                <w:ilvl w:val="0"/>
                <w:numId w:val="60"/>
              </w:numPr>
              <w:spacing w:before="60" w:after="60"/>
              <w:rPr>
                <w:rFonts w:ascii="Arial" w:hAnsi="Arial" w:cs="Arial"/>
                <w:bCs/>
                <w:color w:val="auto"/>
                <w:sz w:val="20"/>
                <w:szCs w:val="20"/>
              </w:rPr>
            </w:pPr>
            <w:r w:rsidRPr="00C459DF">
              <w:rPr>
                <w:rFonts w:ascii="Arial" w:hAnsi="Arial" w:cs="Arial"/>
                <w:bCs/>
                <w:color w:val="auto"/>
                <w:sz w:val="20"/>
                <w:szCs w:val="20"/>
              </w:rPr>
              <w:t>Develop risk mitigation strategies</w:t>
            </w:r>
            <w:r>
              <w:rPr>
                <w:rFonts w:ascii="Arial" w:hAnsi="Arial" w:cs="Arial"/>
                <w:bCs/>
                <w:color w:val="auto"/>
                <w:sz w:val="20"/>
                <w:szCs w:val="20"/>
              </w:rPr>
              <w:t xml:space="preserve"> for marine turtles (identified as ‘</w:t>
            </w:r>
            <w:r w:rsidR="00402CC3">
              <w:rPr>
                <w:rFonts w:ascii="Arial" w:hAnsi="Arial" w:cs="Arial"/>
                <w:bCs/>
                <w:color w:val="auto"/>
                <w:sz w:val="20"/>
                <w:szCs w:val="20"/>
              </w:rPr>
              <w:t>high</w:t>
            </w:r>
            <w:r>
              <w:rPr>
                <w:rFonts w:ascii="Arial" w:hAnsi="Arial" w:cs="Arial"/>
                <w:bCs/>
                <w:color w:val="auto"/>
                <w:sz w:val="20"/>
                <w:szCs w:val="20"/>
              </w:rPr>
              <w:t>’ risk in the Level 1 assessment completed in 2019)</w:t>
            </w:r>
            <w:r w:rsidRPr="00C459DF">
              <w:rPr>
                <w:rFonts w:ascii="Arial" w:hAnsi="Arial" w:cs="Arial"/>
                <w:bCs/>
                <w:color w:val="auto"/>
                <w:sz w:val="20"/>
                <w:szCs w:val="20"/>
              </w:rPr>
              <w:t xml:space="preserve"> by January 2021. Mitigation strategies to be implemented in parallel with the development of a harvest strategy for the fishery. </w:t>
            </w:r>
          </w:p>
          <w:p w14:paraId="10917334" w14:textId="77777777" w:rsidR="009B0E45" w:rsidRPr="00C459DF" w:rsidRDefault="009B0E45" w:rsidP="009B0E45">
            <w:pPr>
              <w:pStyle w:val="Default"/>
              <w:numPr>
                <w:ilvl w:val="0"/>
                <w:numId w:val="60"/>
              </w:numPr>
              <w:spacing w:before="60" w:after="60"/>
              <w:rPr>
                <w:rFonts w:ascii="Arial" w:hAnsi="Arial" w:cs="Arial"/>
                <w:bCs/>
                <w:color w:val="auto"/>
                <w:sz w:val="20"/>
                <w:szCs w:val="20"/>
              </w:rPr>
            </w:pPr>
            <w:r w:rsidRPr="00C459DF">
              <w:rPr>
                <w:rFonts w:ascii="Arial" w:hAnsi="Arial" w:cs="Arial"/>
                <w:bCs/>
                <w:color w:val="auto"/>
                <w:sz w:val="20"/>
                <w:szCs w:val="20"/>
              </w:rPr>
              <w:t xml:space="preserve">Develop and publish </w:t>
            </w:r>
            <w:r>
              <w:rPr>
                <w:rFonts w:ascii="Arial" w:hAnsi="Arial" w:cs="Arial"/>
                <w:bCs/>
                <w:color w:val="auto"/>
                <w:sz w:val="20"/>
                <w:szCs w:val="20"/>
              </w:rPr>
              <w:t>L</w:t>
            </w:r>
            <w:r w:rsidRPr="00C459DF">
              <w:rPr>
                <w:rFonts w:ascii="Arial" w:hAnsi="Arial" w:cs="Arial"/>
                <w:bCs/>
                <w:color w:val="auto"/>
                <w:sz w:val="20"/>
                <w:szCs w:val="20"/>
              </w:rPr>
              <w:t>evel 2 ERAs according to the Queensland Government ERA guidelines, and implement appropriate risk mitigation</w:t>
            </w:r>
            <w:r>
              <w:rPr>
                <w:rFonts w:ascii="Arial" w:hAnsi="Arial" w:cs="Arial"/>
                <w:bCs/>
                <w:color w:val="auto"/>
                <w:sz w:val="20"/>
                <w:szCs w:val="20"/>
              </w:rPr>
              <w:t xml:space="preserve"> </w:t>
            </w:r>
            <w:r w:rsidRPr="00C459DF">
              <w:rPr>
                <w:rFonts w:ascii="Arial" w:hAnsi="Arial" w:cs="Arial"/>
                <w:bCs/>
                <w:color w:val="auto"/>
                <w:sz w:val="20"/>
                <w:szCs w:val="20"/>
              </w:rPr>
              <w:t xml:space="preserve">strategies. </w:t>
            </w:r>
          </w:p>
          <w:p w14:paraId="36FD50AE" w14:textId="77777777" w:rsidR="009B0E45" w:rsidRDefault="009B0E45" w:rsidP="009B0E45">
            <w:pPr>
              <w:pStyle w:val="Numberingtext"/>
              <w:numPr>
                <w:ilvl w:val="0"/>
                <w:numId w:val="0"/>
              </w:numPr>
              <w:spacing w:before="60" w:line="240" w:lineRule="auto"/>
              <w:contextualSpacing w:val="0"/>
              <w:rPr>
                <w:rFonts w:ascii="Arial" w:hAnsi="Arial"/>
                <w:color w:val="auto"/>
                <w:sz w:val="20"/>
                <w:szCs w:val="20"/>
                <w:lang w:val="en-AU"/>
              </w:rPr>
            </w:pPr>
            <w:r w:rsidRPr="00804324">
              <w:rPr>
                <w:rFonts w:ascii="Arial" w:hAnsi="Arial"/>
                <w:color w:val="auto"/>
                <w:sz w:val="20"/>
                <w:szCs w:val="20"/>
                <w:lang w:val="en-AU"/>
              </w:rPr>
              <w:t>All precautionary risk management strategies should be developed and implemented in consultation with relevant experts and stakeholders, and performance should be monitored and reported annually to the Department of Environment and Energy.</w:t>
            </w:r>
          </w:p>
          <w:p w14:paraId="2F0D054B" w14:textId="77777777" w:rsidR="009B0E45" w:rsidRPr="00804324" w:rsidRDefault="009B0E45" w:rsidP="009B0E45">
            <w:pPr>
              <w:pStyle w:val="Numberingtext"/>
              <w:numPr>
                <w:ilvl w:val="0"/>
                <w:numId w:val="0"/>
              </w:numPr>
              <w:spacing w:before="60"/>
              <w:contextualSpacing w:val="0"/>
              <w:rPr>
                <w:rFonts w:ascii="Arial" w:hAnsi="Arial"/>
                <w:color w:val="auto"/>
                <w:sz w:val="20"/>
                <w:szCs w:val="20"/>
                <w:lang w:val="en-AU"/>
              </w:rPr>
            </w:pPr>
          </w:p>
          <w:p w14:paraId="2190DF2C" w14:textId="77777777" w:rsidR="009B0E45" w:rsidRPr="00804324" w:rsidRDefault="009B0E45" w:rsidP="009B0E45">
            <w:pPr>
              <w:pStyle w:val="Numberingtext"/>
              <w:numPr>
                <w:ilvl w:val="0"/>
                <w:numId w:val="0"/>
              </w:numPr>
              <w:spacing w:before="60"/>
              <w:contextualSpacing w:val="0"/>
              <w:rPr>
                <w:rFonts w:ascii="Arial" w:hAnsi="Arial"/>
                <w:b/>
                <w:color w:val="auto"/>
                <w:sz w:val="20"/>
                <w:szCs w:val="20"/>
                <w:lang w:val="en-AU"/>
              </w:rPr>
            </w:pPr>
            <w:r w:rsidRPr="00804324">
              <w:rPr>
                <w:rFonts w:ascii="Arial" w:hAnsi="Arial"/>
                <w:b/>
                <w:color w:val="auto"/>
                <w:sz w:val="20"/>
                <w:szCs w:val="20"/>
                <w:lang w:val="en-AU"/>
              </w:rPr>
              <w:t>Condition 2</w:t>
            </w:r>
          </w:p>
          <w:p w14:paraId="4DCE550E" w14:textId="77777777" w:rsidR="009B0E45" w:rsidRDefault="009B0E45" w:rsidP="009B0E45">
            <w:pPr>
              <w:spacing w:before="60" w:after="60"/>
              <w:rPr>
                <w:sz w:val="20"/>
                <w:szCs w:val="20"/>
              </w:rPr>
            </w:pPr>
            <w:r w:rsidRPr="00804324">
              <w:rPr>
                <w:sz w:val="20"/>
                <w:szCs w:val="20"/>
              </w:rPr>
              <w:t>Queensland Department of Agriculture and Fisheries to continue to work with crab fishery stakeholders to:</w:t>
            </w:r>
          </w:p>
          <w:p w14:paraId="7FA1CB28" w14:textId="77777777" w:rsidR="009B0E45" w:rsidRDefault="009B0E45" w:rsidP="009B0E45">
            <w:pPr>
              <w:pStyle w:val="Default"/>
              <w:numPr>
                <w:ilvl w:val="0"/>
                <w:numId w:val="61"/>
              </w:numPr>
              <w:spacing w:before="60" w:after="60"/>
              <w:rPr>
                <w:rFonts w:ascii="Arial" w:hAnsi="Arial" w:cs="Arial"/>
                <w:bCs/>
                <w:color w:val="auto"/>
                <w:sz w:val="20"/>
                <w:szCs w:val="20"/>
              </w:rPr>
            </w:pPr>
            <w:r w:rsidRPr="00B72E3C">
              <w:rPr>
                <w:rFonts w:ascii="Arial" w:hAnsi="Arial" w:cs="Arial"/>
                <w:bCs/>
                <w:color w:val="auto"/>
                <w:sz w:val="20"/>
                <w:szCs w:val="20"/>
              </w:rPr>
              <w:t>Implement the relevant plans under Queensland’s Sustainable Fisheries Strategy 2017–2027 to improve monitoring and reporting of protected species interactions by fishers in the commercial sector; and</w:t>
            </w:r>
          </w:p>
          <w:p w14:paraId="1D702291" w14:textId="7EA0CA63" w:rsidR="00DE2537" w:rsidRPr="002E6AB4" w:rsidRDefault="009B0E45">
            <w:pPr>
              <w:spacing w:before="60" w:after="60"/>
              <w:rPr>
                <w:rFonts w:cs="Arial"/>
                <w:sz w:val="20"/>
                <w:szCs w:val="20"/>
              </w:rPr>
            </w:pPr>
            <w:r w:rsidRPr="009F01E5">
              <w:rPr>
                <w:rFonts w:cs="Arial"/>
                <w:bCs/>
                <w:sz w:val="20"/>
                <w:szCs w:val="20"/>
              </w:rPr>
              <w:t>Implement a system to independently validate commercial fishery interactions with protected species</w:t>
            </w:r>
            <w:r w:rsidR="00DE2537" w:rsidRPr="002E6AB4">
              <w:rPr>
                <w:rFonts w:cs="Arial"/>
                <w:sz w:val="20"/>
                <w:szCs w:val="20"/>
                <w:lang w:val="en-US"/>
              </w:rPr>
              <w:t>.</w:t>
            </w:r>
          </w:p>
        </w:tc>
      </w:tr>
      <w:tr w:rsidR="00DE2537" w:rsidRPr="002E6AB4" w14:paraId="06A51829" w14:textId="77777777" w:rsidTr="00D3725D">
        <w:trPr>
          <w:cnfStyle w:val="000000010000" w:firstRow="0" w:lastRow="0" w:firstColumn="0" w:lastColumn="0" w:oddVBand="0" w:evenVBand="0" w:oddHBand="0" w:evenHBand="1" w:firstRowFirstColumn="0" w:firstRowLastColumn="0" w:lastRowFirstColumn="0" w:lastRowLastColumn="0"/>
          <w:cantSplit/>
        </w:trPr>
        <w:tc>
          <w:tcPr>
            <w:tcW w:w="1676" w:type="pct"/>
            <w:shd w:val="clear" w:color="auto" w:fill="auto"/>
          </w:tcPr>
          <w:p w14:paraId="5B182348" w14:textId="77777777" w:rsidR="00DE2537" w:rsidRPr="002E6AB4" w:rsidRDefault="00DE2537">
            <w:pPr>
              <w:pStyle w:val="ListNumber"/>
              <w:spacing w:line="240" w:lineRule="auto"/>
              <w:contextualSpacing w:val="0"/>
            </w:pPr>
            <w:r w:rsidRPr="00822445">
              <w:t>(7)</w:t>
            </w:r>
            <w:r w:rsidRPr="00822445">
              <w:tab/>
              <w:t>The Minister must, in writing, revoke an accreditation if he or she is satisfied that a c</w:t>
            </w:r>
            <w:r w:rsidRPr="002E6AB4">
              <w:t>ondition of the accreditation has been contravened.</w:t>
            </w:r>
          </w:p>
        </w:tc>
        <w:tc>
          <w:tcPr>
            <w:tcW w:w="3324" w:type="pct"/>
            <w:shd w:val="clear" w:color="auto" w:fill="auto"/>
          </w:tcPr>
          <w:p w14:paraId="6B9D2519" w14:textId="3849BDD8" w:rsidR="00DE2537" w:rsidRPr="002E6AB4" w:rsidRDefault="00DE2537">
            <w:pPr>
              <w:spacing w:before="60" w:after="60"/>
              <w:rPr>
                <w:rFonts w:cs="Arial"/>
                <w:sz w:val="20"/>
                <w:szCs w:val="20"/>
              </w:rPr>
            </w:pPr>
            <w:r w:rsidRPr="002E6AB4">
              <w:rPr>
                <w:rFonts w:cs="Arial"/>
                <w:b/>
                <w:sz w:val="20"/>
                <w:szCs w:val="20"/>
              </w:rPr>
              <w:t>Not applicable</w:t>
            </w:r>
          </w:p>
        </w:tc>
      </w:tr>
    </w:tbl>
    <w:p w14:paraId="5C8C388A" w14:textId="77777777" w:rsidR="0040425B" w:rsidRPr="002E6AB4" w:rsidRDefault="0040425B" w:rsidP="0040425B">
      <w:pPr>
        <w:spacing w:after="0"/>
        <w:rPr>
          <w:rFonts w:cs="Arial"/>
          <w:b/>
          <w:sz w:val="20"/>
          <w:szCs w:val="20"/>
        </w:rPr>
      </w:pPr>
      <w:r w:rsidRPr="002E6AB4">
        <w:rPr>
          <w:rFonts w:cs="Arial"/>
          <w:b/>
          <w:sz w:val="20"/>
          <w:szCs w:val="20"/>
        </w:rPr>
        <w:t xml:space="preserve">Part 13A </w:t>
      </w:r>
    </w:p>
    <w:tbl>
      <w:tblPr>
        <w:tblStyle w:val="TableGrid1"/>
        <w:tblW w:w="5000" w:type="pct"/>
        <w:tblLook w:val="04A0" w:firstRow="1" w:lastRow="0" w:firstColumn="1" w:lastColumn="0" w:noHBand="0" w:noVBand="1"/>
      </w:tblPr>
      <w:tblGrid>
        <w:gridCol w:w="4956"/>
        <w:gridCol w:w="9830"/>
      </w:tblGrid>
      <w:tr w:rsidR="0040425B" w:rsidRPr="002E6AB4" w14:paraId="6BF355EC" w14:textId="77777777" w:rsidTr="009A2FD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A61FB53" w14:textId="77777777" w:rsidR="0040425B" w:rsidRPr="00742C0E" w:rsidRDefault="0040425B" w:rsidP="009A2FD9">
            <w:pPr>
              <w:spacing w:before="60" w:after="60"/>
              <w:contextualSpacing/>
              <w:jc w:val="center"/>
              <w:rPr>
                <w:rFonts w:cs="Arial"/>
                <w:b/>
                <w:sz w:val="20"/>
                <w:szCs w:val="20"/>
              </w:rPr>
            </w:pPr>
            <w:r w:rsidRPr="00822445">
              <w:rPr>
                <w:rFonts w:cs="Arial"/>
                <w:b/>
                <w:bCs/>
                <w:noProof/>
                <w:sz w:val="20"/>
                <w:szCs w:val="20"/>
              </w:rPr>
              <w:t>Section 303BA Objects of Part 13A</w:t>
            </w:r>
          </w:p>
        </w:tc>
      </w:tr>
      <w:tr w:rsidR="0040425B" w:rsidRPr="002E6AB4" w14:paraId="2D503102" w14:textId="77777777" w:rsidTr="009A2FD9">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71343678" w14:textId="77777777" w:rsidR="0040425B" w:rsidRPr="002E6AB4" w:rsidRDefault="0040425B">
            <w:pPr>
              <w:tabs>
                <w:tab w:val="right" w:pos="1021"/>
              </w:tabs>
              <w:spacing w:before="60" w:after="60"/>
              <w:ind w:left="369" w:hanging="369"/>
              <w:rPr>
                <w:rFonts w:eastAsia="Times New Roman" w:cs="Arial"/>
                <w:noProof/>
                <w:sz w:val="20"/>
                <w:szCs w:val="20"/>
                <w:lang w:eastAsia="en-AU"/>
              </w:rPr>
            </w:pPr>
            <w:r w:rsidRPr="00822445">
              <w:rPr>
                <w:rFonts w:eastAsia="Times New Roman" w:cs="Arial"/>
                <w:sz w:val="20"/>
                <w:szCs w:val="20"/>
                <w:lang w:eastAsia="en-AU"/>
              </w:rPr>
              <w:t>(1)</w:t>
            </w:r>
            <w:r w:rsidRPr="00822445">
              <w:rPr>
                <w:rFonts w:eastAsia="Times New Roman" w:cs="Arial"/>
                <w:sz w:val="20"/>
                <w:szCs w:val="20"/>
                <w:lang w:eastAsia="en-AU"/>
              </w:rPr>
              <w:tab/>
              <w:t xml:space="preserve">The </w:t>
            </w:r>
            <w:r w:rsidRPr="00822445">
              <w:rPr>
                <w:rFonts w:eastAsia="Times New Roman" w:cs="Arial"/>
                <w:noProof/>
                <w:sz w:val="20"/>
                <w:szCs w:val="20"/>
                <w:lang w:eastAsia="en-AU"/>
              </w:rPr>
              <w:t>objects of this Part are as follows</w:t>
            </w:r>
            <w:r w:rsidRPr="00742C0E">
              <w:rPr>
                <w:rFonts w:eastAsia="Times New Roman" w:cs="Arial"/>
                <w:sz w:val="20"/>
                <w:szCs w:val="20"/>
                <w:lang w:eastAsia="en-AU"/>
              </w:rPr>
              <w:t>:</w:t>
            </w:r>
          </w:p>
          <w:p w14:paraId="7B1A7D9F"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(a)</w:t>
            </w:r>
            <w:r w:rsidRPr="002E6AB4">
              <w:rPr>
                <w:rFonts w:eastAsia="Times New Roman" w:cs="Arial"/>
                <w:noProof/>
                <w:sz w:val="20"/>
                <w:szCs w:val="20"/>
                <w:lang w:eastAsia="en-AU"/>
              </w:rPr>
              <w:tab/>
              <w:t>to ensure that Australia complies with its obligations under the Convention on International Trade in Endangered Species of Wild Fauna and Flora (CITES) and the Biodiversity Convention;</w:t>
            </w:r>
          </w:p>
          <w:p w14:paraId="4252297C"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(b)</w:t>
            </w:r>
            <w:r w:rsidRPr="002E6AB4">
              <w:rPr>
                <w:rFonts w:eastAsia="Times New Roman" w:cs="Arial"/>
                <w:noProof/>
                <w:sz w:val="20"/>
                <w:szCs w:val="20"/>
                <w:lang w:eastAsia="en-AU"/>
              </w:rPr>
              <w:tab/>
              <w:t>to protect wildlife that may be adversely affected by trade;</w:t>
            </w:r>
          </w:p>
          <w:p w14:paraId="650E431A"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(c)</w:t>
            </w:r>
            <w:r w:rsidRPr="002E6AB4">
              <w:rPr>
                <w:rFonts w:eastAsia="Times New Roman" w:cs="Arial"/>
                <w:noProof/>
                <w:sz w:val="20"/>
                <w:szCs w:val="20"/>
                <w:lang w:eastAsia="en-AU"/>
              </w:rPr>
              <w:tab/>
              <w:t>to promote the conservation of biodiversity in Australia and other countries;</w:t>
            </w:r>
          </w:p>
          <w:p w14:paraId="6F311A1A"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(d)</w:t>
            </w:r>
            <w:r w:rsidRPr="002E6AB4">
              <w:rPr>
                <w:rFonts w:eastAsia="Times New Roman" w:cs="Arial"/>
                <w:noProof/>
                <w:sz w:val="20"/>
                <w:szCs w:val="20"/>
                <w:lang w:eastAsia="en-AU"/>
              </w:rPr>
              <w:tab/>
              <w:t>to ensure that any commercial utilisation of Australian native wildlife for the purposes of export is managed in an ecologically sustainable way;</w:t>
            </w:r>
          </w:p>
          <w:p w14:paraId="49C35998"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(e)</w:t>
            </w:r>
            <w:r w:rsidRPr="002E6AB4">
              <w:rPr>
                <w:rFonts w:eastAsia="Times New Roman" w:cs="Arial"/>
                <w:noProof/>
                <w:sz w:val="20"/>
                <w:szCs w:val="20"/>
                <w:lang w:eastAsia="en-AU"/>
              </w:rPr>
              <w:tab/>
              <w:t>to promote the humane treatment of wildlife;</w:t>
            </w:r>
          </w:p>
          <w:p w14:paraId="665109B0"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t>(f)</w:t>
            </w:r>
            <w:r w:rsidRPr="002E6AB4">
              <w:rPr>
                <w:rFonts w:eastAsia="Times New Roman" w:cs="Arial"/>
                <w:noProof/>
                <w:sz w:val="20"/>
                <w:szCs w:val="20"/>
                <w:lang w:eastAsia="en-AU"/>
              </w:rPr>
              <w:tab/>
              <w:t>to ensure ethical conduct during any research associated with the utilisation of wildlife; and</w:t>
            </w:r>
          </w:p>
          <w:p w14:paraId="4DED8D3D" w14:textId="77777777" w:rsidR="0040425B" w:rsidRPr="002E6AB4" w:rsidRDefault="0040425B">
            <w:pPr>
              <w:tabs>
                <w:tab w:val="right" w:pos="1531"/>
              </w:tabs>
              <w:spacing w:before="60" w:after="60"/>
              <w:ind w:left="738" w:hanging="369"/>
              <w:rPr>
                <w:rFonts w:eastAsia="Times New Roman" w:cs="Arial"/>
                <w:noProof/>
                <w:sz w:val="20"/>
                <w:szCs w:val="20"/>
                <w:lang w:eastAsia="en-AU"/>
              </w:rPr>
            </w:pPr>
            <w:r w:rsidRPr="002E6AB4">
              <w:rPr>
                <w:rFonts w:eastAsia="Times New Roman" w:cs="Arial"/>
                <w:noProof/>
                <w:sz w:val="20"/>
                <w:szCs w:val="20"/>
                <w:lang w:eastAsia="en-AU"/>
              </w:rPr>
              <w:lastRenderedPageBreak/>
              <w:t>(h)</w:t>
            </w:r>
            <w:r w:rsidRPr="002E6AB4">
              <w:rPr>
                <w:rFonts w:eastAsia="Times New Roman" w:cs="Arial"/>
                <w:noProof/>
                <w:sz w:val="20"/>
                <w:szCs w:val="20"/>
                <w:lang w:eastAsia="en-AU"/>
              </w:rPr>
              <w:tab/>
              <w:t>to ensure the precautionary principle is taken into account in making decisions relating to the utilisation of wildlife.</w:t>
            </w:r>
          </w:p>
        </w:tc>
      </w:tr>
      <w:tr w:rsidR="0040425B" w:rsidRPr="002E6AB4" w14:paraId="30DD3E74"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shd w:val="clear" w:color="auto" w:fill="D9D9D9" w:themeFill="background1" w:themeFillShade="D9"/>
            <w:vAlign w:val="center"/>
          </w:tcPr>
          <w:p w14:paraId="7874D704" w14:textId="77777777" w:rsidR="0040425B" w:rsidRPr="00822445" w:rsidRDefault="0040425B" w:rsidP="000F3FD6">
            <w:pPr>
              <w:spacing w:before="60" w:after="60"/>
              <w:ind w:left="426" w:hanging="426"/>
              <w:rPr>
                <w:rFonts w:cs="Arial"/>
                <w:b/>
                <w:sz w:val="20"/>
                <w:szCs w:val="20"/>
              </w:rPr>
            </w:pPr>
            <w:r w:rsidRPr="00822445">
              <w:rPr>
                <w:rFonts w:cs="Arial"/>
                <w:b/>
                <w:sz w:val="20"/>
                <w:szCs w:val="20"/>
              </w:rPr>
              <w:lastRenderedPageBreak/>
              <w:t>Section 303 CG Minister may issue permits (CITES species)</w:t>
            </w:r>
          </w:p>
        </w:tc>
        <w:tc>
          <w:tcPr>
            <w:tcW w:w="3324" w:type="pct"/>
            <w:shd w:val="clear" w:color="auto" w:fill="D9D9D9" w:themeFill="background1" w:themeFillShade="D9"/>
            <w:vAlign w:val="center"/>
          </w:tcPr>
          <w:p w14:paraId="3569A49F" w14:textId="77777777" w:rsidR="0040425B" w:rsidRPr="002E6AB4" w:rsidRDefault="0040425B" w:rsidP="00653E15">
            <w:pPr>
              <w:spacing w:before="60" w:after="60"/>
              <w:jc w:val="center"/>
              <w:rPr>
                <w:rFonts w:cs="Arial"/>
                <w:b/>
                <w:sz w:val="20"/>
                <w:szCs w:val="20"/>
              </w:rPr>
            </w:pPr>
            <w:r w:rsidRPr="002E6AB4">
              <w:rPr>
                <w:rFonts w:cs="Arial"/>
                <w:b/>
                <w:sz w:val="20"/>
                <w:szCs w:val="20"/>
              </w:rPr>
              <w:t>Comment</w:t>
            </w:r>
          </w:p>
        </w:tc>
      </w:tr>
      <w:tr w:rsidR="0040425B" w:rsidRPr="002E6AB4" w14:paraId="49C2B645"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32B1C80D" w14:textId="77777777" w:rsidR="0040425B" w:rsidRPr="00822445" w:rsidRDefault="0040425B" w:rsidP="00653E15">
            <w:pPr>
              <w:pStyle w:val="ListNumber"/>
              <w:spacing w:line="240" w:lineRule="auto"/>
              <w:contextualSpacing w:val="0"/>
            </w:pPr>
            <w:r w:rsidRPr="00822445">
              <w:t>(3)</w:t>
            </w:r>
            <w:r w:rsidRPr="00822445">
              <w:tab/>
              <w:t>The Minister must not issue a permit unless the Minister is satisfied that:</w:t>
            </w:r>
          </w:p>
          <w:p w14:paraId="69546161" w14:textId="77777777" w:rsidR="0040425B" w:rsidRPr="002E6AB4" w:rsidRDefault="0040425B" w:rsidP="00653E15">
            <w:pPr>
              <w:pStyle w:val="ListNumber2"/>
              <w:spacing w:line="240" w:lineRule="auto"/>
              <w:contextualSpacing w:val="0"/>
            </w:pPr>
            <w:r w:rsidRPr="002E6AB4">
              <w:t>(a)</w:t>
            </w:r>
            <w:r w:rsidRPr="002E6AB4">
              <w:tab/>
              <w:t>the action or actions specified in the permit will not be detrimental to, or contribute to trade which is detrimental to:</w:t>
            </w:r>
          </w:p>
          <w:p w14:paraId="37BA4AEB" w14:textId="77777777" w:rsidR="002722CF" w:rsidRPr="002E6AB4" w:rsidRDefault="0040425B" w:rsidP="00653E15">
            <w:pPr>
              <w:pStyle w:val="ListNumber3"/>
              <w:contextualSpacing w:val="0"/>
            </w:pPr>
            <w:r w:rsidRPr="002E6AB4">
              <w:t>(</w:t>
            </w:r>
            <w:proofErr w:type="spellStart"/>
            <w:r w:rsidRPr="002E6AB4">
              <w:t>i</w:t>
            </w:r>
            <w:proofErr w:type="spellEnd"/>
            <w:r w:rsidRPr="002E6AB4">
              <w:t>)</w:t>
            </w:r>
            <w:r w:rsidRPr="002E6AB4">
              <w:tab/>
              <w:t>the survival of any taxon to which the specimen belongs; or</w:t>
            </w:r>
          </w:p>
          <w:p w14:paraId="567C0444" w14:textId="77777777" w:rsidR="002722CF" w:rsidRPr="002E6AB4" w:rsidRDefault="002722CF" w:rsidP="00653E15">
            <w:pPr>
              <w:pStyle w:val="ListNumber3"/>
              <w:contextualSpacing w:val="0"/>
            </w:pPr>
            <w:r w:rsidRPr="002E6AB4">
              <w:t>(ii)</w:t>
            </w:r>
            <w:r w:rsidRPr="002E6AB4">
              <w:tab/>
              <w:t>the recovery in nature of any taxon to which the specimen belongs; or</w:t>
            </w:r>
          </w:p>
          <w:p w14:paraId="64387DED" w14:textId="338B1746" w:rsidR="0040425B" w:rsidRPr="002E6AB4" w:rsidRDefault="002722CF" w:rsidP="00653E15">
            <w:pPr>
              <w:pStyle w:val="ListNumber3"/>
              <w:contextualSpacing w:val="0"/>
            </w:pPr>
            <w:r w:rsidRPr="002E6AB4">
              <w:t>(iii)</w:t>
            </w:r>
            <w:r w:rsidRPr="002E6AB4">
              <w:tab/>
              <w:t>any relevant ecosystem (for example, detriment to habitat or biodiversity); and</w:t>
            </w:r>
          </w:p>
        </w:tc>
        <w:tc>
          <w:tcPr>
            <w:tcW w:w="3324" w:type="pct"/>
            <w:shd w:val="clear" w:color="auto" w:fill="FFFFFF" w:themeFill="background1"/>
          </w:tcPr>
          <w:p w14:paraId="6643CE81" w14:textId="77777777" w:rsidR="0040425B" w:rsidRPr="002E6AB4" w:rsidRDefault="0040425B" w:rsidP="00653E15">
            <w:pPr>
              <w:spacing w:before="60" w:after="60"/>
              <w:rPr>
                <w:rFonts w:cs="Arial"/>
                <w:b/>
                <w:sz w:val="20"/>
                <w:szCs w:val="20"/>
              </w:rPr>
            </w:pPr>
            <w:r w:rsidRPr="002E6AB4">
              <w:rPr>
                <w:rFonts w:cs="Arial"/>
                <w:b/>
                <w:sz w:val="20"/>
                <w:szCs w:val="20"/>
              </w:rPr>
              <w:t>Not applicable</w:t>
            </w:r>
          </w:p>
          <w:p w14:paraId="525609CC" w14:textId="58655191" w:rsidR="007C44B4" w:rsidRPr="002E6AB4" w:rsidRDefault="00D849A2" w:rsidP="00273B46">
            <w:pPr>
              <w:spacing w:before="60" w:after="60"/>
              <w:rPr>
                <w:rFonts w:cs="Arial"/>
                <w:b/>
                <w:sz w:val="20"/>
                <w:szCs w:val="20"/>
              </w:rPr>
            </w:pPr>
            <w:r>
              <w:rPr>
                <w:rFonts w:cs="Arial"/>
                <w:sz w:val="20"/>
                <w:szCs w:val="20"/>
              </w:rPr>
              <w:t xml:space="preserve">The fishery is not permitted to harvest or trade in </w:t>
            </w:r>
            <w:r w:rsidR="0040425B" w:rsidRPr="00D849A2">
              <w:rPr>
                <w:rFonts w:cs="Arial"/>
                <w:sz w:val="20"/>
                <w:szCs w:val="20"/>
              </w:rPr>
              <w:t>speci</w:t>
            </w:r>
            <w:r>
              <w:rPr>
                <w:rFonts w:cs="Arial"/>
                <w:sz w:val="20"/>
                <w:szCs w:val="20"/>
              </w:rPr>
              <w:t xml:space="preserve">es </w:t>
            </w:r>
            <w:r w:rsidR="0040425B" w:rsidRPr="00D849A2">
              <w:rPr>
                <w:rFonts w:cs="Arial"/>
                <w:sz w:val="20"/>
                <w:szCs w:val="20"/>
              </w:rPr>
              <w:t xml:space="preserve">listed under the Convention on International Trade in Endangered Species of Wild Fauna and Flora (CITES). </w:t>
            </w:r>
            <w:r w:rsidR="00273B46">
              <w:rPr>
                <w:sz w:val="20"/>
                <w:szCs w:val="20"/>
              </w:rPr>
              <w:t>While t</w:t>
            </w:r>
            <w:r w:rsidR="00273B46" w:rsidRPr="00D849A2">
              <w:rPr>
                <w:sz w:val="20"/>
                <w:szCs w:val="20"/>
              </w:rPr>
              <w:t xml:space="preserve">he </w:t>
            </w:r>
            <w:r w:rsidR="007C44B4" w:rsidRPr="00D849A2">
              <w:rPr>
                <w:sz w:val="20"/>
                <w:szCs w:val="20"/>
              </w:rPr>
              <w:t xml:space="preserve">fishery is known to interact with </w:t>
            </w:r>
            <w:r>
              <w:rPr>
                <w:sz w:val="20"/>
                <w:szCs w:val="20"/>
              </w:rPr>
              <w:t xml:space="preserve">some these </w:t>
            </w:r>
            <w:r w:rsidR="007C44B4" w:rsidRPr="00D849A2">
              <w:rPr>
                <w:sz w:val="20"/>
                <w:szCs w:val="20"/>
              </w:rPr>
              <w:t>species</w:t>
            </w:r>
            <w:r>
              <w:rPr>
                <w:sz w:val="20"/>
                <w:szCs w:val="20"/>
              </w:rPr>
              <w:t xml:space="preserve">, </w:t>
            </w:r>
            <w:r w:rsidRPr="00D849A2">
              <w:rPr>
                <w:rFonts w:cs="Arial"/>
                <w:sz w:val="20"/>
                <w:szCs w:val="20"/>
              </w:rPr>
              <w:t>the Department considers that the fishery will not be detrimental to the</w:t>
            </w:r>
            <w:r>
              <w:rPr>
                <w:rFonts w:cs="Arial"/>
                <w:sz w:val="20"/>
                <w:szCs w:val="20"/>
              </w:rPr>
              <w:t>ir</w:t>
            </w:r>
            <w:r w:rsidRPr="00D849A2">
              <w:rPr>
                <w:rFonts w:cs="Arial"/>
                <w:sz w:val="20"/>
                <w:szCs w:val="20"/>
              </w:rPr>
              <w:t xml:space="preserve"> survival </w:t>
            </w:r>
            <w:r>
              <w:rPr>
                <w:rFonts w:cs="Arial"/>
                <w:sz w:val="20"/>
                <w:szCs w:val="20"/>
              </w:rPr>
              <w:t xml:space="preserve">given existing </w:t>
            </w:r>
            <w:r w:rsidR="007C44B4" w:rsidRPr="00D849A2">
              <w:rPr>
                <w:rFonts w:cs="Arial"/>
                <w:sz w:val="20"/>
                <w:szCs w:val="20"/>
              </w:rPr>
              <w:t xml:space="preserve">management arrangements to monitor and manage impacts </w:t>
            </w:r>
            <w:r w:rsidR="00273B46">
              <w:rPr>
                <w:rFonts w:cs="Arial"/>
                <w:sz w:val="20"/>
                <w:szCs w:val="20"/>
              </w:rPr>
              <w:t>on</w:t>
            </w:r>
            <w:r w:rsidR="00273B46" w:rsidRPr="00D849A2">
              <w:rPr>
                <w:rFonts w:cs="Arial"/>
                <w:sz w:val="20"/>
                <w:szCs w:val="20"/>
              </w:rPr>
              <w:t xml:space="preserve"> </w:t>
            </w:r>
            <w:r w:rsidR="007C44B4" w:rsidRPr="00D849A2">
              <w:rPr>
                <w:rFonts w:cs="Arial"/>
                <w:sz w:val="20"/>
                <w:szCs w:val="20"/>
              </w:rPr>
              <w:t>these species in the fishery, and the conditions proposed in section 4 of this assessment report</w:t>
            </w:r>
            <w:r>
              <w:rPr>
                <w:rFonts w:cs="Arial"/>
                <w:sz w:val="20"/>
                <w:szCs w:val="20"/>
              </w:rPr>
              <w:t xml:space="preserve">. </w:t>
            </w:r>
            <w:r w:rsidR="007C44B4" w:rsidRPr="002E6AB4">
              <w:rPr>
                <w:rFonts w:cs="Arial"/>
                <w:sz w:val="20"/>
                <w:szCs w:val="20"/>
              </w:rPr>
              <w:t>Therefore, no assessment of the fishery’s impact on specimens listed under CITES has been conducted.</w:t>
            </w:r>
          </w:p>
        </w:tc>
      </w:tr>
      <w:tr w:rsidR="0040425B" w:rsidRPr="002E6AB4" w14:paraId="5D454802"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shd w:val="clear" w:color="auto" w:fill="D9D9D9" w:themeFill="background1" w:themeFillShade="D9"/>
            <w:vAlign w:val="center"/>
          </w:tcPr>
          <w:p w14:paraId="6ACC58A2" w14:textId="77777777" w:rsidR="0040425B" w:rsidRPr="00822445" w:rsidRDefault="0040425B" w:rsidP="000F3FD6">
            <w:pPr>
              <w:spacing w:before="60" w:after="60"/>
              <w:ind w:left="426" w:hanging="426"/>
              <w:rPr>
                <w:rFonts w:cs="Arial"/>
                <w:b/>
                <w:sz w:val="20"/>
                <w:szCs w:val="20"/>
              </w:rPr>
            </w:pPr>
            <w:r w:rsidRPr="00822445">
              <w:rPr>
                <w:rFonts w:cs="Arial"/>
                <w:b/>
                <w:sz w:val="20"/>
                <w:szCs w:val="20"/>
              </w:rPr>
              <w:t>Section 303DC Minister may amend list (non CITES species)</w:t>
            </w:r>
          </w:p>
        </w:tc>
        <w:tc>
          <w:tcPr>
            <w:tcW w:w="3324" w:type="pct"/>
            <w:shd w:val="clear" w:color="auto" w:fill="D9D9D9" w:themeFill="background1" w:themeFillShade="D9"/>
            <w:vAlign w:val="center"/>
          </w:tcPr>
          <w:p w14:paraId="3C712FD8" w14:textId="77777777" w:rsidR="0040425B" w:rsidRPr="002E6AB4" w:rsidRDefault="0040425B" w:rsidP="00653E15">
            <w:pPr>
              <w:spacing w:before="60" w:after="60"/>
              <w:jc w:val="center"/>
              <w:rPr>
                <w:rFonts w:cs="Arial"/>
                <w:b/>
                <w:sz w:val="20"/>
                <w:szCs w:val="20"/>
              </w:rPr>
            </w:pPr>
            <w:r w:rsidRPr="002E6AB4">
              <w:rPr>
                <w:rFonts w:cs="Arial"/>
                <w:b/>
                <w:sz w:val="20"/>
                <w:szCs w:val="20"/>
              </w:rPr>
              <w:t>Comment</w:t>
            </w:r>
          </w:p>
        </w:tc>
      </w:tr>
      <w:tr w:rsidR="0040425B" w:rsidRPr="002E6AB4" w14:paraId="3676177C"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45E86D10" w14:textId="77777777" w:rsidR="0040425B" w:rsidRPr="002E6AB4" w:rsidRDefault="0040425B" w:rsidP="00653E15">
            <w:pPr>
              <w:pStyle w:val="ListNumber"/>
              <w:spacing w:line="240" w:lineRule="auto"/>
              <w:contextualSpacing w:val="0"/>
            </w:pPr>
            <w:r w:rsidRPr="00822445">
              <w:t>(1)</w:t>
            </w:r>
            <w:r w:rsidRPr="00822445">
              <w:tab/>
            </w:r>
            <w:r w:rsidRPr="00822445">
              <w:tab/>
              <w:t>The Minister may, by legislative instrument, amend the list referred to in section 303DB [list of exempt nativ</w:t>
            </w:r>
            <w:r w:rsidRPr="002E6AB4">
              <w:t>e specimens] by:</w:t>
            </w:r>
          </w:p>
          <w:p w14:paraId="00ACCDB7" w14:textId="77777777" w:rsidR="0040425B" w:rsidRPr="002E6AB4" w:rsidRDefault="0040425B" w:rsidP="00653E15">
            <w:pPr>
              <w:pStyle w:val="ListNumber2"/>
              <w:spacing w:line="240" w:lineRule="auto"/>
              <w:contextualSpacing w:val="0"/>
            </w:pPr>
            <w:r w:rsidRPr="002E6AB4">
              <w:t>(a)</w:t>
            </w:r>
            <w:r w:rsidRPr="002E6AB4">
              <w:tab/>
              <w:t>doing any of the following:</w:t>
            </w:r>
          </w:p>
          <w:p w14:paraId="005CA33A" w14:textId="77777777" w:rsidR="0040425B" w:rsidRPr="002E6AB4" w:rsidRDefault="0040425B" w:rsidP="00653E15">
            <w:pPr>
              <w:pStyle w:val="ListNumber3"/>
              <w:contextualSpacing w:val="0"/>
            </w:pPr>
            <w:r w:rsidRPr="002E6AB4">
              <w:t>(</w:t>
            </w:r>
            <w:proofErr w:type="spellStart"/>
            <w:r w:rsidRPr="002E6AB4">
              <w:t>i</w:t>
            </w:r>
            <w:proofErr w:type="spellEnd"/>
            <w:r w:rsidRPr="002E6AB4">
              <w:t>)</w:t>
            </w:r>
            <w:r w:rsidRPr="002E6AB4">
              <w:tab/>
              <w:t>including items in the list;</w:t>
            </w:r>
          </w:p>
          <w:p w14:paraId="7CEE8EF5" w14:textId="77777777" w:rsidR="0040425B" w:rsidRPr="002E6AB4" w:rsidRDefault="0040425B" w:rsidP="00653E15">
            <w:pPr>
              <w:pStyle w:val="ListNumber3"/>
              <w:contextualSpacing w:val="0"/>
            </w:pPr>
            <w:r w:rsidRPr="002E6AB4">
              <w:t>(ii)</w:t>
            </w:r>
            <w:r w:rsidRPr="002E6AB4">
              <w:tab/>
              <w:t>deleting items from the list;</w:t>
            </w:r>
          </w:p>
          <w:p w14:paraId="66EF3CC1" w14:textId="77777777" w:rsidR="0040425B" w:rsidRPr="002E6AB4" w:rsidRDefault="0040425B" w:rsidP="00653E15">
            <w:pPr>
              <w:pStyle w:val="ListNumber3"/>
              <w:contextualSpacing w:val="0"/>
            </w:pPr>
            <w:r w:rsidRPr="002E6AB4">
              <w:t>(iii)</w:t>
            </w:r>
            <w:r w:rsidRPr="002E6AB4">
              <w:tab/>
              <w:t>imposing a condition or restriction to which the inclusion of a specimen in the list is subject;</w:t>
            </w:r>
          </w:p>
          <w:p w14:paraId="02FAB446" w14:textId="77777777" w:rsidR="0040425B" w:rsidRPr="002E6AB4" w:rsidRDefault="0040425B" w:rsidP="00653E15">
            <w:pPr>
              <w:pStyle w:val="ListNumber3"/>
              <w:contextualSpacing w:val="0"/>
            </w:pPr>
            <w:r w:rsidRPr="002E6AB4">
              <w:t>(iv)</w:t>
            </w:r>
            <w:r w:rsidRPr="002E6AB4">
              <w:tab/>
              <w:t>varying or revoking a condition or restriction to which the inclusion of a specimen in the list is subject; or</w:t>
            </w:r>
          </w:p>
          <w:p w14:paraId="1D57BB61" w14:textId="13D4D260" w:rsidR="0040425B" w:rsidRPr="002E6AB4" w:rsidRDefault="0040425B" w:rsidP="00653E15">
            <w:pPr>
              <w:pStyle w:val="ListNumber2"/>
              <w:spacing w:line="240" w:lineRule="auto"/>
              <w:contextualSpacing w:val="0"/>
            </w:pPr>
            <w:r w:rsidRPr="002E6AB4">
              <w:t>(b)</w:t>
            </w:r>
            <w:r w:rsidRPr="002E6AB4">
              <w:tab/>
              <w:t>correcting an inaccuracy or updating the name of a species.</w:t>
            </w:r>
          </w:p>
        </w:tc>
        <w:tc>
          <w:tcPr>
            <w:tcW w:w="3324" w:type="pct"/>
            <w:shd w:val="clear" w:color="auto" w:fill="92D050"/>
          </w:tcPr>
          <w:p w14:paraId="5C59C749" w14:textId="23FF6463" w:rsidR="002722CF" w:rsidRPr="002E6AB4" w:rsidRDefault="002722CF">
            <w:pPr>
              <w:pStyle w:val="Default"/>
              <w:spacing w:before="60" w:after="60"/>
              <w:rPr>
                <w:rFonts w:ascii="Arial" w:hAnsi="Arial" w:cs="Arial"/>
                <w:color w:val="auto"/>
                <w:sz w:val="20"/>
                <w:szCs w:val="20"/>
              </w:rPr>
            </w:pPr>
            <w:r w:rsidRPr="002E6AB4">
              <w:rPr>
                <w:rFonts w:ascii="Arial" w:hAnsi="Arial" w:cs="Arial"/>
                <w:sz w:val="20"/>
                <w:szCs w:val="20"/>
              </w:rPr>
              <w:t xml:space="preserve">The Department </w:t>
            </w:r>
            <w:r w:rsidRPr="002E6AB4">
              <w:rPr>
                <w:rFonts w:ascii="Arial" w:hAnsi="Arial" w:cs="Arial"/>
                <w:b/>
                <w:sz w:val="20"/>
                <w:szCs w:val="20"/>
              </w:rPr>
              <w:t>recommends</w:t>
            </w:r>
            <w:r w:rsidRPr="002E6AB4">
              <w:rPr>
                <w:rFonts w:ascii="Arial" w:hAnsi="Arial" w:cs="Arial"/>
                <w:sz w:val="20"/>
                <w:szCs w:val="20"/>
              </w:rPr>
              <w:t xml:space="preserve"> that </w:t>
            </w:r>
            <w:r w:rsidRPr="002E6AB4">
              <w:rPr>
                <w:rFonts w:ascii="Arial" w:hAnsi="Arial" w:cs="Arial"/>
                <w:color w:val="auto"/>
                <w:sz w:val="20"/>
                <w:szCs w:val="20"/>
              </w:rPr>
              <w:t xml:space="preserve">specimens that are or are derived from fish or invertebrates taken in the Queensland Blue Swimmer Crab Fishery, as defined in the management regime in force under the </w:t>
            </w:r>
            <w:r w:rsidRPr="002E6AB4">
              <w:rPr>
                <w:rFonts w:ascii="Arial" w:hAnsi="Arial" w:cs="Arial"/>
                <w:i/>
                <w:color w:val="auto"/>
                <w:sz w:val="20"/>
                <w:szCs w:val="20"/>
              </w:rPr>
              <w:t>Fisheries Act 1994</w:t>
            </w:r>
            <w:r w:rsidRPr="002E6AB4">
              <w:rPr>
                <w:rFonts w:ascii="Arial" w:hAnsi="Arial" w:cs="Arial"/>
                <w:color w:val="auto"/>
                <w:sz w:val="20"/>
                <w:szCs w:val="20"/>
              </w:rPr>
              <w:t xml:space="preserve"> (Queensland) and Fisheries Regulation 2008 (Queensland), but not including:</w:t>
            </w:r>
          </w:p>
          <w:p w14:paraId="7B3F1CD9" w14:textId="604E5852" w:rsidR="002722CF" w:rsidRPr="002E6AB4" w:rsidRDefault="002722CF" w:rsidP="00653E15">
            <w:pPr>
              <w:pStyle w:val="ListBullet"/>
              <w:numPr>
                <w:ilvl w:val="0"/>
                <w:numId w:val="57"/>
              </w:numPr>
              <w:spacing w:line="240" w:lineRule="auto"/>
              <w:contextualSpacing w:val="0"/>
              <w:rPr>
                <w:szCs w:val="20"/>
              </w:rPr>
            </w:pPr>
            <w:r w:rsidRPr="002E6AB4">
              <w:rPr>
                <w:szCs w:val="20"/>
              </w:rPr>
              <w:t>specimens that belong to eligible listed threatened species, as defined under section 303BC of the EPBC Act, or</w:t>
            </w:r>
          </w:p>
          <w:p w14:paraId="7ED65E1C" w14:textId="45E96EEE" w:rsidR="00AC17DC" w:rsidRPr="002E6AB4" w:rsidRDefault="002722CF" w:rsidP="00653E15">
            <w:pPr>
              <w:pStyle w:val="ListBullet"/>
              <w:numPr>
                <w:ilvl w:val="0"/>
                <w:numId w:val="57"/>
              </w:numPr>
              <w:spacing w:line="240" w:lineRule="auto"/>
              <w:ind w:left="459" w:hanging="426"/>
              <w:contextualSpacing w:val="0"/>
              <w:rPr>
                <w:szCs w:val="20"/>
              </w:rPr>
            </w:pPr>
            <w:r w:rsidRPr="002E6AB4">
              <w:rPr>
                <w:szCs w:val="20"/>
              </w:rPr>
              <w:t>specimens that belong to taxa listed under section 303CA of the EPBC Act (Australia’s CITES List)</w:t>
            </w:r>
            <w:r w:rsidR="00D14293">
              <w:rPr>
                <w:szCs w:val="20"/>
              </w:rPr>
              <w:t xml:space="preserve"> </w:t>
            </w:r>
          </w:p>
          <w:p w14:paraId="7C469B52" w14:textId="77777777" w:rsidR="002722CF" w:rsidRPr="002E6AB4" w:rsidRDefault="002722CF" w:rsidP="000F3FD6">
            <w:pPr>
              <w:pStyle w:val="ListBullet"/>
              <w:numPr>
                <w:ilvl w:val="0"/>
                <w:numId w:val="0"/>
              </w:numPr>
              <w:spacing w:line="240" w:lineRule="auto"/>
              <w:ind w:left="33"/>
              <w:contextualSpacing w:val="0"/>
              <w:rPr>
                <w:szCs w:val="20"/>
              </w:rPr>
            </w:pPr>
            <w:r w:rsidRPr="00D14293">
              <w:rPr>
                <w:szCs w:val="20"/>
              </w:rPr>
              <w:t>be included in the list of exempt native specimens subject to the following conditions:</w:t>
            </w:r>
          </w:p>
          <w:p w14:paraId="014CAADB" w14:textId="77777777" w:rsidR="002722CF" w:rsidRPr="002E6AB4" w:rsidRDefault="002722CF" w:rsidP="00653E15">
            <w:pPr>
              <w:pStyle w:val="ListBullet"/>
              <w:numPr>
                <w:ilvl w:val="0"/>
                <w:numId w:val="57"/>
              </w:numPr>
              <w:spacing w:line="240" w:lineRule="auto"/>
              <w:ind w:left="459" w:hanging="426"/>
              <w:contextualSpacing w:val="0"/>
              <w:rPr>
                <w:szCs w:val="20"/>
              </w:rPr>
            </w:pPr>
            <w:r w:rsidRPr="002E6AB4">
              <w:rPr>
                <w:szCs w:val="20"/>
              </w:rPr>
              <w:t>the specimen, or the fish or invertebrate from which it is derived, was taken lawfully; and</w:t>
            </w:r>
          </w:p>
          <w:p w14:paraId="78497E10" w14:textId="440A5B35" w:rsidR="0040425B" w:rsidRPr="002E6AB4" w:rsidRDefault="002722CF" w:rsidP="00653E15">
            <w:pPr>
              <w:pStyle w:val="ListBullet"/>
              <w:numPr>
                <w:ilvl w:val="0"/>
                <w:numId w:val="57"/>
              </w:numPr>
              <w:spacing w:line="240" w:lineRule="auto"/>
              <w:ind w:left="459" w:hanging="426"/>
              <w:contextualSpacing w:val="0"/>
              <w:rPr>
                <w:szCs w:val="20"/>
              </w:rPr>
            </w:pPr>
            <w:proofErr w:type="gramStart"/>
            <w:r w:rsidRPr="002E6AB4">
              <w:rPr>
                <w:szCs w:val="20"/>
              </w:rPr>
              <w:t>the</w:t>
            </w:r>
            <w:proofErr w:type="gramEnd"/>
            <w:r w:rsidRPr="002E6AB4">
              <w:rPr>
                <w:szCs w:val="20"/>
              </w:rPr>
              <w:t xml:space="preserve"> specimens are covered by the declaration of an approved wildlife trade operation under section 303FN of the EPBC Act in relation to the fishery.</w:t>
            </w:r>
          </w:p>
        </w:tc>
      </w:tr>
      <w:tr w:rsidR="0040425B" w:rsidRPr="002E6AB4" w14:paraId="1B652D4D"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3ABD99D8" w14:textId="63EDADE5" w:rsidR="0040425B" w:rsidRPr="002E6AB4" w:rsidRDefault="0040425B" w:rsidP="00653E15">
            <w:pPr>
              <w:pStyle w:val="ListNumber"/>
              <w:spacing w:line="240" w:lineRule="auto"/>
              <w:contextualSpacing w:val="0"/>
            </w:pPr>
            <w:r w:rsidRPr="00822445">
              <w:t>(1A)</w:t>
            </w:r>
            <w:r w:rsidRPr="00822445">
              <w:tab/>
            </w:r>
            <w:proofErr w:type="gramStart"/>
            <w:r w:rsidRPr="00822445">
              <w:t>In</w:t>
            </w:r>
            <w:proofErr w:type="gramEnd"/>
            <w:r w:rsidRPr="00822445">
              <w:t xml:space="preserve"> deciding to amend the LENS, the Minister must rely primarily on outcomes of Part 10, Div. 1 or 2 assessment</w:t>
            </w:r>
            <w:r w:rsidR="002722CF" w:rsidRPr="002E6AB4">
              <w:t>.</w:t>
            </w:r>
          </w:p>
        </w:tc>
        <w:tc>
          <w:tcPr>
            <w:tcW w:w="3324" w:type="pct"/>
            <w:shd w:val="clear" w:color="auto" w:fill="auto"/>
          </w:tcPr>
          <w:p w14:paraId="16C3CA04" w14:textId="77777777" w:rsidR="0040425B" w:rsidRPr="002E6AB4" w:rsidRDefault="0040425B" w:rsidP="00653E15">
            <w:pPr>
              <w:spacing w:before="60" w:after="60"/>
              <w:rPr>
                <w:rFonts w:cs="Arial"/>
                <w:sz w:val="20"/>
                <w:szCs w:val="20"/>
              </w:rPr>
            </w:pPr>
            <w:r w:rsidRPr="002E6AB4">
              <w:rPr>
                <w:rFonts w:cs="Arial"/>
                <w:b/>
                <w:sz w:val="20"/>
                <w:szCs w:val="20"/>
              </w:rPr>
              <w:t xml:space="preserve">Not applicable </w:t>
            </w:r>
          </w:p>
          <w:p w14:paraId="08FADFB7" w14:textId="74B308EF" w:rsidR="0040425B" w:rsidRPr="002E6AB4" w:rsidRDefault="0040425B" w:rsidP="00653E15">
            <w:pPr>
              <w:spacing w:before="60" w:after="60"/>
              <w:rPr>
                <w:rFonts w:cs="Arial"/>
                <w:sz w:val="20"/>
                <w:szCs w:val="20"/>
              </w:rPr>
            </w:pPr>
            <w:r w:rsidRPr="002E6AB4">
              <w:rPr>
                <w:rFonts w:cs="Arial"/>
                <w:sz w:val="20"/>
                <w:szCs w:val="20"/>
              </w:rPr>
              <w:t>The fishery is not managed by the Commonwealth.</w:t>
            </w:r>
          </w:p>
        </w:tc>
      </w:tr>
      <w:tr w:rsidR="0040425B" w:rsidRPr="002E6AB4" w14:paraId="4395F75B"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52CBF526" w14:textId="6E724A72" w:rsidR="0040425B" w:rsidRPr="00822445" w:rsidRDefault="0040425B" w:rsidP="00653E15">
            <w:pPr>
              <w:pStyle w:val="ListNumber"/>
              <w:spacing w:line="240" w:lineRule="auto"/>
              <w:contextualSpacing w:val="0"/>
            </w:pPr>
            <w:r w:rsidRPr="00822445">
              <w:t xml:space="preserve">(1C) </w:t>
            </w:r>
            <w:r w:rsidRPr="00822445">
              <w:tab/>
            </w:r>
            <w:proofErr w:type="gramStart"/>
            <w:r w:rsidRPr="00822445">
              <w:t>The</w:t>
            </w:r>
            <w:proofErr w:type="gramEnd"/>
            <w:r w:rsidRPr="00822445">
              <w:t xml:space="preserve"> above does not limit matters that may be considered when deciding to amend LENS.</w:t>
            </w:r>
          </w:p>
        </w:tc>
        <w:tc>
          <w:tcPr>
            <w:tcW w:w="3324" w:type="pct"/>
            <w:shd w:val="clear" w:color="auto" w:fill="auto"/>
          </w:tcPr>
          <w:p w14:paraId="75888E5D" w14:textId="77777777" w:rsidR="0040425B" w:rsidRPr="002E6AB4" w:rsidRDefault="0040425B" w:rsidP="00653E15">
            <w:pPr>
              <w:spacing w:before="60" w:after="60"/>
              <w:rPr>
                <w:rFonts w:cs="Arial"/>
                <w:b/>
                <w:sz w:val="20"/>
                <w:szCs w:val="20"/>
              </w:rPr>
            </w:pPr>
            <w:r w:rsidRPr="002E6AB4">
              <w:rPr>
                <w:rFonts w:cs="Arial"/>
                <w:b/>
                <w:sz w:val="20"/>
                <w:szCs w:val="20"/>
              </w:rPr>
              <w:t>Meets</w:t>
            </w:r>
          </w:p>
          <w:p w14:paraId="7E4F4EFB" w14:textId="46A5F79F" w:rsidR="0040425B" w:rsidRPr="002E6AB4" w:rsidRDefault="0040425B" w:rsidP="00653E15">
            <w:pPr>
              <w:spacing w:before="60" w:after="60"/>
              <w:rPr>
                <w:rFonts w:cs="Arial"/>
                <w:iCs/>
                <w:sz w:val="20"/>
                <w:szCs w:val="20"/>
                <w:lang w:eastAsia="en-AU"/>
              </w:rPr>
            </w:pPr>
            <w:r w:rsidRPr="002E6AB4">
              <w:rPr>
                <w:rFonts w:cs="Arial"/>
                <w:sz w:val="20"/>
                <w:szCs w:val="20"/>
              </w:rPr>
              <w:t>The Department considers that it has taken into account all matters relevant to making an informed decision to amend the list of exempt native specimens to include product taken in this fishery.</w:t>
            </w:r>
          </w:p>
        </w:tc>
      </w:tr>
      <w:tr w:rsidR="0040425B" w:rsidRPr="002E6AB4" w14:paraId="31CB2E06"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6B3F47C8" w14:textId="77777777" w:rsidR="0040425B" w:rsidRPr="00822445" w:rsidRDefault="0040425B" w:rsidP="00653E15">
            <w:pPr>
              <w:pStyle w:val="ListNumber"/>
              <w:spacing w:line="240" w:lineRule="auto"/>
              <w:contextualSpacing w:val="0"/>
            </w:pPr>
            <w:r w:rsidRPr="00822445">
              <w:lastRenderedPageBreak/>
              <w:t>(3)</w:t>
            </w:r>
            <w:r w:rsidRPr="00822445">
              <w:tab/>
              <w:t>Before amending the LENS, the Minister must consult:</w:t>
            </w:r>
          </w:p>
          <w:p w14:paraId="75B1A8CE" w14:textId="77777777" w:rsidR="0040425B" w:rsidRPr="002E6AB4" w:rsidRDefault="0040425B" w:rsidP="00653E15">
            <w:pPr>
              <w:pStyle w:val="ListNumber2"/>
              <w:spacing w:line="240" w:lineRule="auto"/>
              <w:contextualSpacing w:val="0"/>
            </w:pPr>
            <w:r w:rsidRPr="002E6AB4">
              <w:t>(a)</w:t>
            </w:r>
            <w:r w:rsidRPr="002E6AB4">
              <w:tab/>
              <w:t>other Minister or Ministers as appropriate; and</w:t>
            </w:r>
          </w:p>
          <w:p w14:paraId="3BA5EF6E" w14:textId="77777777" w:rsidR="0040425B" w:rsidRPr="002E6AB4" w:rsidRDefault="0040425B" w:rsidP="00653E15">
            <w:pPr>
              <w:pStyle w:val="ListNumber2"/>
              <w:spacing w:line="240" w:lineRule="auto"/>
              <w:contextualSpacing w:val="0"/>
            </w:pPr>
            <w:r w:rsidRPr="002E6AB4">
              <w:t>(b)</w:t>
            </w:r>
            <w:r w:rsidRPr="002E6AB4">
              <w:tab/>
              <w:t>other Minister or Ministers of each State and self-governing Territory as appropriate; and</w:t>
            </w:r>
          </w:p>
          <w:p w14:paraId="77F08959" w14:textId="107E9309" w:rsidR="0040425B" w:rsidRPr="002E6AB4" w:rsidRDefault="0040425B" w:rsidP="00653E15">
            <w:pPr>
              <w:pStyle w:val="ListNumber2"/>
              <w:spacing w:line="240" w:lineRule="auto"/>
              <w:contextualSpacing w:val="0"/>
            </w:pPr>
            <w:r w:rsidRPr="002E6AB4">
              <w:t>(c)</w:t>
            </w:r>
            <w:r w:rsidRPr="002E6AB4">
              <w:tab/>
              <w:t>other persons and organisations as appropriate.</w:t>
            </w:r>
          </w:p>
        </w:tc>
        <w:tc>
          <w:tcPr>
            <w:tcW w:w="3324" w:type="pct"/>
            <w:shd w:val="clear" w:color="auto" w:fill="92D050"/>
          </w:tcPr>
          <w:p w14:paraId="61D20F65" w14:textId="62DB72EB" w:rsidR="0040425B" w:rsidRPr="002E6AB4" w:rsidRDefault="0040425B" w:rsidP="00653E15">
            <w:pPr>
              <w:spacing w:before="60" w:after="60"/>
              <w:rPr>
                <w:rFonts w:cs="Arial"/>
                <w:b/>
                <w:sz w:val="20"/>
                <w:szCs w:val="20"/>
              </w:rPr>
            </w:pPr>
            <w:r w:rsidRPr="002E6AB4">
              <w:rPr>
                <w:rFonts w:cs="Arial"/>
                <w:b/>
                <w:sz w:val="20"/>
                <w:szCs w:val="20"/>
              </w:rPr>
              <w:t>Meets</w:t>
            </w:r>
          </w:p>
          <w:p w14:paraId="52A57D77" w14:textId="020E2A8D" w:rsidR="0040425B" w:rsidRPr="002E6AB4" w:rsidRDefault="0040425B" w:rsidP="00852BFA">
            <w:pPr>
              <w:spacing w:before="60" w:after="60"/>
              <w:rPr>
                <w:rFonts w:cs="Arial"/>
                <w:sz w:val="20"/>
                <w:szCs w:val="20"/>
              </w:rPr>
            </w:pPr>
            <w:r w:rsidRPr="002E6AB4">
              <w:rPr>
                <w:rFonts w:cs="Arial"/>
                <w:sz w:val="20"/>
                <w:szCs w:val="20"/>
              </w:rPr>
              <w:t xml:space="preserve">The ‘Submission for the reassessment of the Queensland </w:t>
            </w:r>
            <w:r w:rsidR="00B328A0" w:rsidRPr="002E6AB4">
              <w:rPr>
                <w:rFonts w:cs="Arial"/>
                <w:sz w:val="20"/>
                <w:szCs w:val="20"/>
              </w:rPr>
              <w:t>Blue Swimmer</w:t>
            </w:r>
            <w:r w:rsidRPr="002E6AB4">
              <w:rPr>
                <w:rFonts w:cs="Arial"/>
                <w:sz w:val="20"/>
                <w:szCs w:val="20"/>
              </w:rPr>
              <w:t xml:space="preserve"> Crab Fishery Wildlife Trade Operation approval under the </w:t>
            </w:r>
            <w:r w:rsidRPr="002E6AB4">
              <w:rPr>
                <w:rFonts w:cs="Arial"/>
                <w:i/>
                <w:sz w:val="20"/>
                <w:szCs w:val="20"/>
              </w:rPr>
              <w:t>Environment Protection and Biodiversity Conservation Act 1999</w:t>
            </w:r>
            <w:r w:rsidRPr="002E6AB4">
              <w:rPr>
                <w:rFonts w:cs="Arial"/>
                <w:sz w:val="20"/>
                <w:szCs w:val="20"/>
              </w:rPr>
              <w:t xml:space="preserve">’ from QDAF was made available on the Department’s website from </w:t>
            </w:r>
            <w:r w:rsidR="003E5B0B" w:rsidRPr="002E6AB4">
              <w:rPr>
                <w:rFonts w:cs="Arial"/>
                <w:sz w:val="20"/>
                <w:szCs w:val="20"/>
              </w:rPr>
              <w:t>2</w:t>
            </w:r>
            <w:r w:rsidR="003E5B0B">
              <w:rPr>
                <w:rFonts w:cs="Arial"/>
                <w:sz w:val="20"/>
                <w:szCs w:val="20"/>
              </w:rPr>
              <w:t>9</w:t>
            </w:r>
            <w:r w:rsidR="003E5B0B" w:rsidRPr="002E6AB4">
              <w:rPr>
                <w:rFonts w:cs="Arial"/>
                <w:sz w:val="20"/>
                <w:szCs w:val="20"/>
              </w:rPr>
              <w:t xml:space="preserve"> </w:t>
            </w:r>
            <w:r w:rsidRPr="002E6AB4">
              <w:rPr>
                <w:rFonts w:cs="Arial"/>
                <w:sz w:val="20"/>
                <w:szCs w:val="20"/>
              </w:rPr>
              <w:t xml:space="preserve">August 2018 until </w:t>
            </w:r>
            <w:r w:rsidR="003E5B0B" w:rsidRPr="002E6AB4">
              <w:rPr>
                <w:rFonts w:cs="Arial"/>
                <w:sz w:val="20"/>
                <w:szCs w:val="20"/>
              </w:rPr>
              <w:t>2</w:t>
            </w:r>
            <w:r w:rsidR="003E5B0B">
              <w:rPr>
                <w:rFonts w:cs="Arial"/>
                <w:sz w:val="20"/>
                <w:szCs w:val="20"/>
              </w:rPr>
              <w:t>8</w:t>
            </w:r>
            <w:r w:rsidR="003E5B0B" w:rsidRPr="002E6AB4">
              <w:rPr>
                <w:rFonts w:cs="Arial"/>
                <w:sz w:val="20"/>
                <w:szCs w:val="20"/>
              </w:rPr>
              <w:t xml:space="preserve"> </w:t>
            </w:r>
            <w:r w:rsidRPr="002E6AB4">
              <w:rPr>
                <w:rFonts w:cs="Arial"/>
                <w:sz w:val="20"/>
                <w:szCs w:val="20"/>
              </w:rPr>
              <w:t>September 2018. One comment was received</w:t>
            </w:r>
            <w:r w:rsidR="00D47CE3" w:rsidRPr="002E6AB4">
              <w:rPr>
                <w:rFonts w:cs="Arial"/>
                <w:sz w:val="20"/>
                <w:szCs w:val="20"/>
              </w:rPr>
              <w:t xml:space="preserve"> and considered in this assessment</w:t>
            </w:r>
            <w:r w:rsidRPr="002E6AB4">
              <w:rPr>
                <w:rFonts w:cs="Arial"/>
                <w:sz w:val="20"/>
                <w:szCs w:val="20"/>
              </w:rPr>
              <w:t xml:space="preserve">. </w:t>
            </w:r>
          </w:p>
        </w:tc>
      </w:tr>
      <w:tr w:rsidR="0040425B" w:rsidRPr="002E6AB4" w14:paraId="6F208F5C"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shd w:val="clear" w:color="auto" w:fill="D9D9D9" w:themeFill="background1" w:themeFillShade="D9"/>
            <w:vAlign w:val="center"/>
          </w:tcPr>
          <w:p w14:paraId="5AB17651" w14:textId="77777777" w:rsidR="0040425B" w:rsidRPr="00822445" w:rsidRDefault="0040425B" w:rsidP="000F3FD6">
            <w:pPr>
              <w:spacing w:before="60" w:after="60"/>
              <w:ind w:left="426" w:hanging="426"/>
              <w:rPr>
                <w:rFonts w:cs="Arial"/>
                <w:sz w:val="20"/>
                <w:szCs w:val="20"/>
              </w:rPr>
            </w:pPr>
            <w:r w:rsidRPr="00822445">
              <w:rPr>
                <w:rFonts w:cs="Arial"/>
                <w:b/>
                <w:sz w:val="20"/>
                <w:szCs w:val="20"/>
              </w:rPr>
              <w:t xml:space="preserve">Section 303FN Approved wildlife trade operation </w:t>
            </w:r>
          </w:p>
        </w:tc>
        <w:tc>
          <w:tcPr>
            <w:tcW w:w="3324" w:type="pct"/>
            <w:shd w:val="clear" w:color="auto" w:fill="D9D9D9" w:themeFill="background1" w:themeFillShade="D9"/>
            <w:vAlign w:val="center"/>
          </w:tcPr>
          <w:p w14:paraId="6514EEF8" w14:textId="77777777" w:rsidR="0040425B" w:rsidRPr="002E6AB4" w:rsidRDefault="0040425B" w:rsidP="00653E15">
            <w:pPr>
              <w:spacing w:before="60" w:after="60"/>
              <w:jc w:val="center"/>
              <w:rPr>
                <w:rFonts w:cs="Arial"/>
                <w:b/>
                <w:sz w:val="20"/>
                <w:szCs w:val="20"/>
              </w:rPr>
            </w:pPr>
            <w:r w:rsidRPr="002E6AB4">
              <w:rPr>
                <w:rFonts w:cs="Arial"/>
                <w:b/>
                <w:sz w:val="20"/>
                <w:szCs w:val="20"/>
              </w:rPr>
              <w:t>Comment</w:t>
            </w:r>
          </w:p>
        </w:tc>
      </w:tr>
      <w:tr w:rsidR="0040425B" w:rsidRPr="002E6AB4" w14:paraId="6FF79F59"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67550941" w14:textId="6D094419" w:rsidR="0040425B" w:rsidRPr="002E6AB4" w:rsidRDefault="0040425B" w:rsidP="00653E15">
            <w:pPr>
              <w:pStyle w:val="ListNumber"/>
              <w:spacing w:line="240" w:lineRule="auto"/>
              <w:contextualSpacing w:val="0"/>
            </w:pPr>
            <w:r w:rsidRPr="00822445">
              <w:t>(2)</w:t>
            </w:r>
            <w:r w:rsidRPr="00822445">
              <w:tab/>
              <w:t xml:space="preserve">The Minister may, by instrument published in the </w:t>
            </w:r>
            <w:r w:rsidRPr="00822445">
              <w:rPr>
                <w:i/>
              </w:rPr>
              <w:t>Gazette</w:t>
            </w:r>
            <w:r w:rsidRPr="002E6AB4">
              <w:t xml:space="preserve">, declare that a specified wildlife trade operation is an </w:t>
            </w:r>
            <w:r w:rsidRPr="002E6AB4">
              <w:rPr>
                <w:b/>
                <w:i/>
              </w:rPr>
              <w:t xml:space="preserve">approved wildlife trade operation </w:t>
            </w:r>
            <w:r w:rsidRPr="002E6AB4">
              <w:t>for the purposes of this section.</w:t>
            </w:r>
          </w:p>
        </w:tc>
        <w:tc>
          <w:tcPr>
            <w:tcW w:w="3324" w:type="pct"/>
            <w:shd w:val="clear" w:color="auto" w:fill="92D050"/>
          </w:tcPr>
          <w:p w14:paraId="4450EF42" w14:textId="17866593" w:rsidR="0040425B" w:rsidRPr="002E6AB4" w:rsidRDefault="0040425B" w:rsidP="00653E15">
            <w:pPr>
              <w:spacing w:before="60" w:after="60"/>
              <w:rPr>
                <w:rFonts w:cs="Arial"/>
                <w:b/>
                <w:sz w:val="20"/>
                <w:szCs w:val="20"/>
              </w:rPr>
            </w:pPr>
          </w:p>
        </w:tc>
      </w:tr>
      <w:tr w:rsidR="0040425B" w:rsidRPr="002E6AB4" w14:paraId="4EF89A9F"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09A91A83" w14:textId="77777777" w:rsidR="0040425B" w:rsidRPr="002E6AB4" w:rsidRDefault="0040425B" w:rsidP="00653E15">
            <w:pPr>
              <w:pStyle w:val="ListNumber"/>
              <w:spacing w:line="240" w:lineRule="auto"/>
              <w:contextualSpacing w:val="0"/>
            </w:pPr>
            <w:r w:rsidRPr="00822445">
              <w:t>(3)</w:t>
            </w:r>
            <w:r w:rsidRPr="00822445">
              <w:tab/>
              <w:t xml:space="preserve">The Minister must not declare an operation as an approved wildlife trade operation unless the Minister is </w:t>
            </w:r>
            <w:r w:rsidRPr="002E6AB4">
              <w:rPr>
                <w:b/>
              </w:rPr>
              <w:t>satisfied</w:t>
            </w:r>
            <w:r w:rsidRPr="002E6AB4">
              <w:t xml:space="preserve"> that:</w:t>
            </w:r>
          </w:p>
          <w:p w14:paraId="173E1F06" w14:textId="6B7C2EEB" w:rsidR="0040425B" w:rsidRPr="002E6AB4" w:rsidRDefault="0040425B" w:rsidP="00653E15">
            <w:pPr>
              <w:pStyle w:val="ListNumber2"/>
              <w:spacing w:line="240" w:lineRule="auto"/>
              <w:contextualSpacing w:val="0"/>
            </w:pPr>
            <w:r w:rsidRPr="002E6AB4">
              <w:t>(a)</w:t>
            </w:r>
            <w:r w:rsidRPr="002E6AB4">
              <w:tab/>
              <w:t>the operation is consistent with the objects of Part 13A of the Act; and</w:t>
            </w:r>
          </w:p>
        </w:tc>
        <w:tc>
          <w:tcPr>
            <w:tcW w:w="3324" w:type="pct"/>
            <w:shd w:val="clear" w:color="auto" w:fill="92D050"/>
          </w:tcPr>
          <w:p w14:paraId="30733658" w14:textId="4AB73E1C" w:rsidR="0040425B" w:rsidRPr="002E6AB4" w:rsidRDefault="00081176" w:rsidP="00653E15">
            <w:pPr>
              <w:spacing w:before="60" w:after="60"/>
              <w:rPr>
                <w:rFonts w:cs="Arial"/>
                <w:b/>
                <w:sz w:val="20"/>
                <w:szCs w:val="20"/>
              </w:rPr>
            </w:pPr>
            <w:r w:rsidRPr="002E6AB4">
              <w:rPr>
                <w:rFonts w:cs="Arial"/>
                <w:sz w:val="20"/>
                <w:szCs w:val="20"/>
              </w:rPr>
              <w:t xml:space="preserve">The fishery is </w:t>
            </w:r>
            <w:r w:rsidRPr="000C0032">
              <w:rPr>
                <w:rFonts w:cs="Arial"/>
                <w:sz w:val="20"/>
                <w:szCs w:val="20"/>
              </w:rPr>
              <w:t xml:space="preserve">consistent </w:t>
            </w:r>
            <w:r w:rsidRPr="002E6AB4">
              <w:rPr>
                <w:rFonts w:cs="Arial"/>
                <w:sz w:val="20"/>
                <w:szCs w:val="20"/>
              </w:rPr>
              <w:t xml:space="preserve">with Objects of 13A – based on the assessment against the </w:t>
            </w:r>
            <w:r w:rsidRPr="002E6AB4">
              <w:rPr>
                <w:rFonts w:cs="Arial"/>
                <w:i/>
                <w:sz w:val="20"/>
                <w:szCs w:val="20"/>
              </w:rPr>
              <w:t>Australian Government Guidelines for the Ecologically Sustainable Management of Fisheries – 2nd Edition</w:t>
            </w:r>
            <w:r w:rsidRPr="002E6AB4">
              <w:rPr>
                <w:rFonts w:cs="Arial"/>
                <w:sz w:val="20"/>
                <w:szCs w:val="20"/>
              </w:rPr>
              <w:t xml:space="preserve"> (the Guidelines).</w:t>
            </w:r>
          </w:p>
        </w:tc>
      </w:tr>
      <w:tr w:rsidR="0040425B" w:rsidRPr="002E6AB4" w14:paraId="0E1ED924"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325098A2" w14:textId="77777777" w:rsidR="0040425B" w:rsidRPr="00822445" w:rsidRDefault="0040425B" w:rsidP="00653E15">
            <w:pPr>
              <w:pStyle w:val="ListNumber2"/>
              <w:spacing w:line="240" w:lineRule="auto"/>
              <w:contextualSpacing w:val="0"/>
            </w:pPr>
            <w:r w:rsidRPr="00822445">
              <w:t>(b)</w:t>
            </w:r>
            <w:r w:rsidRPr="00822445">
              <w:tab/>
              <w:t>the operation will not be detrimental to:</w:t>
            </w:r>
          </w:p>
          <w:p w14:paraId="58FC54A5" w14:textId="77777777" w:rsidR="0040425B" w:rsidRPr="002E6AB4" w:rsidRDefault="0040425B" w:rsidP="00653E15">
            <w:pPr>
              <w:pStyle w:val="ListNumber3"/>
              <w:contextualSpacing w:val="0"/>
            </w:pPr>
            <w:r w:rsidRPr="002E6AB4">
              <w:t>(</w:t>
            </w:r>
            <w:proofErr w:type="spellStart"/>
            <w:r w:rsidRPr="002E6AB4">
              <w:t>i</w:t>
            </w:r>
            <w:proofErr w:type="spellEnd"/>
            <w:r w:rsidRPr="002E6AB4">
              <w:t>)</w:t>
            </w:r>
            <w:r w:rsidRPr="002E6AB4">
              <w:tab/>
              <w:t>the survival of a taxon to which the operation relates; or</w:t>
            </w:r>
          </w:p>
          <w:p w14:paraId="634816F4" w14:textId="77777777" w:rsidR="0040425B" w:rsidRPr="002E6AB4" w:rsidRDefault="0040425B" w:rsidP="00653E15">
            <w:pPr>
              <w:pStyle w:val="ListNumber3"/>
              <w:contextualSpacing w:val="0"/>
            </w:pPr>
            <w:r w:rsidRPr="002E6AB4">
              <w:t>(ii)</w:t>
            </w:r>
            <w:r w:rsidRPr="002E6AB4">
              <w:tab/>
              <w:t>the conservation status of a taxon to which the operation relates; and</w:t>
            </w:r>
          </w:p>
          <w:p w14:paraId="6C2F541B" w14:textId="08FBCC53" w:rsidR="0040425B" w:rsidRPr="002E6AB4" w:rsidRDefault="0040425B" w:rsidP="00653E15">
            <w:pPr>
              <w:pStyle w:val="ListNumber2"/>
              <w:spacing w:line="240" w:lineRule="auto"/>
              <w:contextualSpacing w:val="0"/>
            </w:pPr>
            <w:r w:rsidRPr="002E6AB4">
              <w:t>(ba)</w:t>
            </w:r>
            <w:r w:rsidRPr="002E6AB4">
              <w:tab/>
              <w:t>the operation will not be likely to threaten any relevant ecosystem including (but not limited to) any habitat or biodiversity; and</w:t>
            </w:r>
          </w:p>
        </w:tc>
        <w:tc>
          <w:tcPr>
            <w:tcW w:w="3324" w:type="pct"/>
            <w:shd w:val="clear" w:color="auto" w:fill="92D050"/>
          </w:tcPr>
          <w:p w14:paraId="03D7F000" w14:textId="252E4C9D" w:rsidR="0040425B" w:rsidRPr="002E6AB4" w:rsidRDefault="00081176" w:rsidP="00653E15">
            <w:pPr>
              <w:spacing w:before="60" w:after="60"/>
              <w:rPr>
                <w:rFonts w:cs="Arial"/>
                <w:b/>
                <w:sz w:val="20"/>
                <w:szCs w:val="20"/>
              </w:rPr>
            </w:pPr>
            <w:r w:rsidRPr="002E6AB4">
              <w:rPr>
                <w:rFonts w:cs="Arial"/>
                <w:sz w:val="20"/>
                <w:szCs w:val="20"/>
              </w:rPr>
              <w:t xml:space="preserve">The </w:t>
            </w:r>
            <w:r w:rsidRPr="002E6AB4">
              <w:rPr>
                <w:rFonts w:cs="Arial"/>
                <w:iCs/>
                <w:sz w:val="20"/>
                <w:szCs w:val="20"/>
              </w:rPr>
              <w:t>fishery</w:t>
            </w:r>
            <w:r w:rsidRPr="002E6AB4">
              <w:rPr>
                <w:rFonts w:cs="Arial"/>
                <w:sz w:val="20"/>
                <w:szCs w:val="20"/>
              </w:rPr>
              <w:t xml:space="preserve"> </w:t>
            </w:r>
            <w:r w:rsidRPr="000C0032">
              <w:rPr>
                <w:rFonts w:cs="Arial"/>
                <w:sz w:val="20"/>
                <w:szCs w:val="20"/>
              </w:rPr>
              <w:t>will not be detrimental</w:t>
            </w:r>
            <w:r w:rsidRPr="002E6AB4">
              <w:rPr>
                <w:rFonts w:cs="Arial"/>
                <w:sz w:val="20"/>
                <w:szCs w:val="20"/>
              </w:rPr>
              <w:t xml:space="preserve"> to the survival or conservation status of a taxon to which it relates, nor will it threaten any relevant ecosystem, within the proposed term of this approval, given the management measures in place.</w:t>
            </w:r>
          </w:p>
        </w:tc>
      </w:tr>
      <w:tr w:rsidR="0040425B" w:rsidRPr="002E6AB4" w14:paraId="2ECE13DD"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621724C0" w14:textId="2F89B1DE" w:rsidR="0040425B" w:rsidRPr="00822445" w:rsidRDefault="0040425B" w:rsidP="00653E15">
            <w:pPr>
              <w:pStyle w:val="ListNumber2"/>
              <w:spacing w:line="240" w:lineRule="auto"/>
              <w:contextualSpacing w:val="0"/>
            </w:pPr>
            <w:r w:rsidRPr="00822445">
              <w:t>(c)</w:t>
            </w:r>
            <w:r w:rsidRPr="00822445">
              <w:tab/>
              <w:t>if the operation relates to the taking of live specimens that belong to a taxon specified in the regulations – the conditions that, under the regulations, are applicable to the welfare of the specimens are likely to be complied with; and</w:t>
            </w:r>
          </w:p>
        </w:tc>
        <w:tc>
          <w:tcPr>
            <w:tcW w:w="3324" w:type="pct"/>
            <w:shd w:val="clear" w:color="auto" w:fill="auto"/>
          </w:tcPr>
          <w:p w14:paraId="29330CA4" w14:textId="77777777" w:rsidR="00081176" w:rsidRPr="002E6AB4" w:rsidRDefault="00081176" w:rsidP="00653E15">
            <w:pPr>
              <w:spacing w:before="60" w:after="60"/>
              <w:rPr>
                <w:rFonts w:cs="Arial"/>
                <w:iCs/>
                <w:sz w:val="20"/>
                <w:szCs w:val="20"/>
              </w:rPr>
            </w:pPr>
            <w:r w:rsidRPr="002E6AB4">
              <w:rPr>
                <w:rFonts w:cs="Arial"/>
                <w:b/>
                <w:sz w:val="20"/>
                <w:szCs w:val="20"/>
              </w:rPr>
              <w:t>Not applicable</w:t>
            </w:r>
          </w:p>
          <w:p w14:paraId="1E9E0261" w14:textId="2DE6ECD3" w:rsidR="0040425B" w:rsidRPr="002E6AB4" w:rsidRDefault="00081176" w:rsidP="00653E15">
            <w:pPr>
              <w:spacing w:before="60" w:after="60"/>
              <w:rPr>
                <w:rFonts w:cs="Arial"/>
                <w:sz w:val="20"/>
                <w:szCs w:val="20"/>
              </w:rPr>
            </w:pPr>
            <w:r w:rsidRPr="002E6AB4">
              <w:rPr>
                <w:rFonts w:cs="Arial"/>
                <w:sz w:val="20"/>
                <w:szCs w:val="20"/>
              </w:rPr>
              <w:t xml:space="preserve">The Environment Protection and Biodiversity Conservation Regulations 2000 (EPBC Regulations) do not specify </w:t>
            </w:r>
            <w:proofErr w:type="spellStart"/>
            <w:r w:rsidRPr="002E6AB4">
              <w:rPr>
                <w:rFonts w:cs="Arial"/>
                <w:sz w:val="20"/>
                <w:szCs w:val="20"/>
              </w:rPr>
              <w:t>crustacea</w:t>
            </w:r>
            <w:proofErr w:type="spellEnd"/>
            <w:r w:rsidRPr="002E6AB4">
              <w:rPr>
                <w:rFonts w:cs="Arial"/>
                <w:sz w:val="20"/>
                <w:szCs w:val="20"/>
              </w:rPr>
              <w:t xml:space="preserve"> or fish as a class of animal in relation to the welfare of live specimens.</w:t>
            </w:r>
          </w:p>
        </w:tc>
      </w:tr>
      <w:tr w:rsidR="0040425B" w:rsidRPr="002E6AB4" w14:paraId="1DFD6B08"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5B384506" w14:textId="5A4317D0" w:rsidR="0040425B" w:rsidRPr="002E6AB4" w:rsidRDefault="0040425B" w:rsidP="00653E15">
            <w:pPr>
              <w:pStyle w:val="ListNumber2"/>
              <w:spacing w:line="240" w:lineRule="auto"/>
              <w:contextualSpacing w:val="0"/>
            </w:pPr>
            <w:r w:rsidRPr="00822445">
              <w:t>(d)</w:t>
            </w:r>
            <w:r w:rsidRPr="00822445">
              <w:tab/>
              <w:t>such other conditions (if any) as are specified in the regulations have been, or are likely to be, satisf</w:t>
            </w:r>
            <w:r w:rsidRPr="002E6AB4">
              <w:t>ied.</w:t>
            </w:r>
          </w:p>
        </w:tc>
        <w:tc>
          <w:tcPr>
            <w:tcW w:w="3324" w:type="pct"/>
            <w:shd w:val="clear" w:color="auto" w:fill="auto"/>
          </w:tcPr>
          <w:p w14:paraId="18BCE40E" w14:textId="77777777" w:rsidR="0040425B" w:rsidRPr="002E6AB4" w:rsidRDefault="0040425B" w:rsidP="00653E15">
            <w:pPr>
              <w:spacing w:before="60" w:after="60"/>
              <w:rPr>
                <w:rFonts w:cs="Arial"/>
                <w:b/>
                <w:sz w:val="20"/>
                <w:szCs w:val="20"/>
              </w:rPr>
            </w:pPr>
            <w:r w:rsidRPr="002E6AB4">
              <w:rPr>
                <w:rFonts w:cs="Arial"/>
                <w:b/>
                <w:sz w:val="20"/>
                <w:szCs w:val="20"/>
              </w:rPr>
              <w:t>Not applicable</w:t>
            </w:r>
          </w:p>
          <w:p w14:paraId="21859DA4" w14:textId="77777777" w:rsidR="0040425B" w:rsidRPr="002E6AB4" w:rsidRDefault="0040425B" w:rsidP="00653E15">
            <w:pPr>
              <w:spacing w:before="60" w:after="60"/>
              <w:rPr>
                <w:rFonts w:cs="Arial"/>
                <w:b/>
                <w:sz w:val="20"/>
                <w:szCs w:val="20"/>
              </w:rPr>
            </w:pPr>
            <w:r w:rsidRPr="002E6AB4">
              <w:rPr>
                <w:rFonts w:cs="Arial"/>
                <w:sz w:val="20"/>
                <w:szCs w:val="20"/>
              </w:rPr>
              <w:t>No other conditions are specified in relation to commercial fisheries in the EPBC Regulations.</w:t>
            </w:r>
          </w:p>
        </w:tc>
      </w:tr>
      <w:tr w:rsidR="0040425B" w:rsidRPr="002E6AB4" w14:paraId="4E773CF2"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1DFFCC34" w14:textId="77777777" w:rsidR="0040425B" w:rsidRPr="002E6AB4" w:rsidRDefault="0040425B" w:rsidP="00653E15">
            <w:pPr>
              <w:pStyle w:val="ListNumber"/>
              <w:spacing w:line="240" w:lineRule="auto"/>
              <w:contextualSpacing w:val="0"/>
            </w:pPr>
            <w:r w:rsidRPr="00822445">
              <w:lastRenderedPageBreak/>
              <w:t>(4)</w:t>
            </w:r>
            <w:r w:rsidRPr="00822445">
              <w:tab/>
              <w:t xml:space="preserve">In deciding whether to declare an operation as an approved wildlife trade operation the Minister must have </w:t>
            </w:r>
            <w:r w:rsidRPr="002E6AB4">
              <w:rPr>
                <w:b/>
              </w:rPr>
              <w:t>regard</w:t>
            </w:r>
            <w:r w:rsidRPr="002E6AB4">
              <w:t xml:space="preserve"> to:</w:t>
            </w:r>
          </w:p>
          <w:p w14:paraId="198584DF" w14:textId="07DB41C7" w:rsidR="0040425B" w:rsidRPr="002E6AB4" w:rsidRDefault="0040425B" w:rsidP="00653E15">
            <w:pPr>
              <w:pStyle w:val="ListNumber2"/>
              <w:spacing w:line="240" w:lineRule="auto"/>
              <w:contextualSpacing w:val="0"/>
            </w:pPr>
            <w:r w:rsidRPr="002E6AB4">
              <w:t>(a)</w:t>
            </w:r>
            <w:r w:rsidRPr="002E6AB4">
              <w:tab/>
              <w:t>the significance of the impact of the operation on an ecosystem (for example, an impact on habitat or biodiversity); and</w:t>
            </w:r>
          </w:p>
        </w:tc>
        <w:tc>
          <w:tcPr>
            <w:tcW w:w="3324" w:type="pct"/>
            <w:shd w:val="clear" w:color="auto" w:fill="92D050"/>
          </w:tcPr>
          <w:p w14:paraId="713E0E2C" w14:textId="77777777" w:rsidR="00081176" w:rsidRPr="002E6AB4" w:rsidRDefault="00081176" w:rsidP="00653E15">
            <w:pPr>
              <w:spacing w:before="60" w:after="60"/>
              <w:rPr>
                <w:rFonts w:cs="Arial"/>
                <w:iCs/>
                <w:sz w:val="20"/>
                <w:szCs w:val="20"/>
              </w:rPr>
            </w:pPr>
            <w:r w:rsidRPr="002E6AB4">
              <w:rPr>
                <w:rFonts w:cs="Arial"/>
                <w:b/>
                <w:sz w:val="20"/>
                <w:szCs w:val="20"/>
              </w:rPr>
              <w:t>Meets</w:t>
            </w:r>
          </w:p>
          <w:p w14:paraId="3F0F7138" w14:textId="7138663E" w:rsidR="0040425B" w:rsidRPr="002E6AB4" w:rsidRDefault="00081176" w:rsidP="00653E15">
            <w:pPr>
              <w:spacing w:before="60" w:after="60"/>
              <w:rPr>
                <w:rFonts w:cs="Arial"/>
                <w:b/>
                <w:sz w:val="20"/>
                <w:szCs w:val="20"/>
              </w:rPr>
            </w:pPr>
            <w:r w:rsidRPr="002E6AB4">
              <w:rPr>
                <w:rFonts w:cs="Arial"/>
                <w:sz w:val="20"/>
                <w:szCs w:val="20"/>
              </w:rPr>
              <w:t xml:space="preserve">The fishery </w:t>
            </w:r>
            <w:r w:rsidRPr="000C0032">
              <w:rPr>
                <w:rFonts w:cs="Arial"/>
                <w:sz w:val="20"/>
                <w:szCs w:val="20"/>
              </w:rPr>
              <w:t>will not have a significant impact on</w:t>
            </w:r>
            <w:r w:rsidRPr="002E6AB4">
              <w:rPr>
                <w:rFonts w:cs="Arial"/>
                <w:sz w:val="20"/>
                <w:szCs w:val="20"/>
              </w:rPr>
              <w:t xml:space="preserve"> any relevant ecosystem, given the management measures in pl</w:t>
            </w:r>
            <w:r w:rsidR="00D93D05" w:rsidRPr="002E6AB4">
              <w:rPr>
                <w:rFonts w:cs="Arial"/>
                <w:sz w:val="20"/>
                <w:szCs w:val="20"/>
              </w:rPr>
              <w:t>ace and condi</w:t>
            </w:r>
            <w:r w:rsidRPr="002E6AB4">
              <w:rPr>
                <w:rFonts w:cs="Arial"/>
                <w:sz w:val="20"/>
                <w:szCs w:val="20"/>
              </w:rPr>
              <w:t>tions specified in Section 4 of this assessment report.</w:t>
            </w:r>
          </w:p>
        </w:tc>
      </w:tr>
      <w:tr w:rsidR="0040425B" w:rsidRPr="002E6AB4" w14:paraId="6A0F6B4A" w14:textId="77777777" w:rsidTr="00D3725D">
        <w:trPr>
          <w:cnfStyle w:val="000000010000" w:firstRow="0" w:lastRow="0" w:firstColumn="0" w:lastColumn="0" w:oddVBand="0" w:evenVBand="0" w:oddHBand="0" w:evenHBand="1" w:firstRowFirstColumn="0" w:firstRowLastColumn="0" w:lastRowFirstColumn="0" w:lastRowLastColumn="0"/>
        </w:trPr>
        <w:tc>
          <w:tcPr>
            <w:tcW w:w="1676" w:type="pct"/>
          </w:tcPr>
          <w:p w14:paraId="2ECEB08D" w14:textId="561B3292" w:rsidR="0040425B" w:rsidRPr="00822445" w:rsidRDefault="0040425B" w:rsidP="00653E15">
            <w:pPr>
              <w:pStyle w:val="ListNumber2"/>
              <w:spacing w:line="240" w:lineRule="auto"/>
              <w:contextualSpacing w:val="0"/>
            </w:pPr>
            <w:r w:rsidRPr="00822445">
              <w:t>(b)</w:t>
            </w:r>
            <w:r w:rsidRPr="00822445">
              <w:tab/>
              <w:t>the effectiveness of the management arrangements for the operation (including monitoring procedures).</w:t>
            </w:r>
          </w:p>
        </w:tc>
        <w:tc>
          <w:tcPr>
            <w:tcW w:w="3324" w:type="pct"/>
            <w:shd w:val="clear" w:color="auto" w:fill="92D050"/>
          </w:tcPr>
          <w:p w14:paraId="0FDB5CB0" w14:textId="77777777" w:rsidR="00925DBC" w:rsidRPr="002E6AB4" w:rsidRDefault="00925DBC" w:rsidP="00653E15">
            <w:pPr>
              <w:spacing w:before="60" w:after="60"/>
              <w:rPr>
                <w:rFonts w:cs="Arial"/>
                <w:iCs/>
                <w:sz w:val="20"/>
                <w:szCs w:val="20"/>
              </w:rPr>
            </w:pPr>
            <w:r w:rsidRPr="002E6AB4">
              <w:rPr>
                <w:rFonts w:cs="Arial"/>
                <w:b/>
                <w:sz w:val="20"/>
                <w:szCs w:val="20"/>
              </w:rPr>
              <w:t>Meets</w:t>
            </w:r>
          </w:p>
          <w:p w14:paraId="28F8C0F6" w14:textId="00F3A0F8" w:rsidR="0040425B" w:rsidRPr="002E6AB4" w:rsidRDefault="00925DBC">
            <w:pPr>
              <w:spacing w:before="60" w:after="60"/>
              <w:rPr>
                <w:rFonts w:cs="Arial"/>
                <w:b/>
                <w:sz w:val="20"/>
                <w:szCs w:val="20"/>
              </w:rPr>
            </w:pPr>
            <w:r w:rsidRPr="002E6AB4">
              <w:rPr>
                <w:rFonts w:cs="Arial"/>
                <w:sz w:val="20"/>
                <w:szCs w:val="20"/>
              </w:rPr>
              <w:t xml:space="preserve">The management arrangements that will be employed for the fishery as outlined in the assessment against the Guidelines and the conditions outlined in </w:t>
            </w:r>
            <w:r w:rsidR="00042183" w:rsidRPr="002E6AB4">
              <w:rPr>
                <w:rFonts w:cs="Arial"/>
                <w:sz w:val="20"/>
                <w:szCs w:val="20"/>
              </w:rPr>
              <w:t>S</w:t>
            </w:r>
            <w:r w:rsidRPr="002E6AB4">
              <w:rPr>
                <w:rFonts w:cs="Arial"/>
                <w:sz w:val="20"/>
                <w:szCs w:val="20"/>
              </w:rPr>
              <w:t>ection 4 of this assessment report, are likely to be effective.</w:t>
            </w:r>
          </w:p>
        </w:tc>
      </w:tr>
      <w:tr w:rsidR="0040425B" w:rsidRPr="002E6AB4" w14:paraId="4577CCB9" w14:textId="77777777" w:rsidTr="00D3725D">
        <w:trPr>
          <w:cnfStyle w:val="000000100000" w:firstRow="0" w:lastRow="0" w:firstColumn="0" w:lastColumn="0" w:oddVBand="0" w:evenVBand="0" w:oddHBand="1" w:evenHBand="0" w:firstRowFirstColumn="0" w:firstRowLastColumn="0" w:lastRowFirstColumn="0" w:lastRowLastColumn="0"/>
        </w:trPr>
        <w:tc>
          <w:tcPr>
            <w:tcW w:w="1676" w:type="pct"/>
          </w:tcPr>
          <w:p w14:paraId="6C93F27C" w14:textId="77777777" w:rsidR="0040425B" w:rsidRPr="002E6AB4" w:rsidRDefault="0040425B" w:rsidP="00653E15">
            <w:pPr>
              <w:pStyle w:val="ListNumber"/>
              <w:spacing w:line="240" w:lineRule="auto"/>
              <w:contextualSpacing w:val="0"/>
            </w:pPr>
            <w:r w:rsidRPr="00822445">
              <w:t>(5)</w:t>
            </w:r>
            <w:r w:rsidRPr="00822445">
              <w:tab/>
              <w:t xml:space="preserve">In deciding whether to declare an operation as an approved wildlife trade operation the Minister must have </w:t>
            </w:r>
            <w:r w:rsidRPr="002E6AB4">
              <w:rPr>
                <w:b/>
              </w:rPr>
              <w:t>regard</w:t>
            </w:r>
            <w:r w:rsidRPr="002E6AB4">
              <w:t xml:space="preserve"> to:</w:t>
            </w:r>
          </w:p>
          <w:p w14:paraId="02CA81E0" w14:textId="77777777" w:rsidR="0040425B" w:rsidRPr="002E6AB4" w:rsidRDefault="0040425B" w:rsidP="00653E15">
            <w:pPr>
              <w:pStyle w:val="ListNumber2"/>
              <w:spacing w:line="240" w:lineRule="auto"/>
              <w:contextualSpacing w:val="0"/>
            </w:pPr>
            <w:r w:rsidRPr="002E6AB4">
              <w:t>(a)</w:t>
            </w:r>
            <w:r w:rsidRPr="002E6AB4">
              <w:tab/>
              <w:t>whether legislation relating to the protection, conservation or management of the specimens to which the operation relates is in force in the State or Territory concerned; and</w:t>
            </w:r>
          </w:p>
          <w:p w14:paraId="2DE5278C" w14:textId="77777777" w:rsidR="0040425B" w:rsidRPr="002E6AB4" w:rsidRDefault="0040425B" w:rsidP="00653E15">
            <w:pPr>
              <w:pStyle w:val="ListNumber2"/>
              <w:spacing w:line="240" w:lineRule="auto"/>
              <w:contextualSpacing w:val="0"/>
            </w:pPr>
            <w:r w:rsidRPr="002E6AB4">
              <w:t>(b)</w:t>
            </w:r>
            <w:r w:rsidRPr="002E6AB4">
              <w:tab/>
              <w:t>whether the legislation applies throughout the State or Territory concerned; and</w:t>
            </w:r>
          </w:p>
          <w:p w14:paraId="494799BB" w14:textId="05F290D1" w:rsidR="0040425B" w:rsidRPr="002E6AB4" w:rsidRDefault="0040425B" w:rsidP="00653E15">
            <w:pPr>
              <w:pStyle w:val="ListNumber2"/>
              <w:spacing w:line="240" w:lineRule="auto"/>
              <w:contextualSpacing w:val="0"/>
            </w:pPr>
            <w:r w:rsidRPr="002E6AB4">
              <w:t>(c)</w:t>
            </w:r>
            <w:r w:rsidRPr="002E6AB4">
              <w:tab/>
              <w:t>whether, in the opinion of the Minister, the legislation is effective.</w:t>
            </w:r>
          </w:p>
        </w:tc>
        <w:tc>
          <w:tcPr>
            <w:tcW w:w="3324" w:type="pct"/>
            <w:shd w:val="clear" w:color="auto" w:fill="92D050"/>
          </w:tcPr>
          <w:p w14:paraId="0E899265" w14:textId="77777777" w:rsidR="00925DBC" w:rsidRPr="002E6AB4" w:rsidRDefault="00925DBC">
            <w:pPr>
              <w:spacing w:before="60" w:after="60"/>
              <w:rPr>
                <w:rFonts w:cs="Arial"/>
                <w:iCs/>
                <w:sz w:val="20"/>
                <w:szCs w:val="20"/>
              </w:rPr>
            </w:pPr>
            <w:r w:rsidRPr="002E6AB4">
              <w:rPr>
                <w:rFonts w:cs="Arial"/>
                <w:b/>
                <w:sz w:val="20"/>
                <w:szCs w:val="20"/>
              </w:rPr>
              <w:t>Meets</w:t>
            </w:r>
          </w:p>
          <w:p w14:paraId="299E678D" w14:textId="4EC1D8D3" w:rsidR="00925DBC" w:rsidRPr="002E6AB4" w:rsidRDefault="00925DBC">
            <w:pPr>
              <w:spacing w:before="60" w:after="60"/>
              <w:rPr>
                <w:rFonts w:cs="Arial"/>
                <w:sz w:val="20"/>
                <w:szCs w:val="20"/>
              </w:rPr>
            </w:pPr>
            <w:r w:rsidRPr="002E6AB4">
              <w:rPr>
                <w:rFonts w:cs="Arial"/>
                <w:sz w:val="20"/>
                <w:szCs w:val="20"/>
              </w:rPr>
              <w:t>Species within the fishery</w:t>
            </w:r>
            <w:r w:rsidRPr="002E6AB4">
              <w:rPr>
                <w:rFonts w:cs="Arial"/>
                <w:b/>
                <w:sz w:val="20"/>
                <w:szCs w:val="20"/>
              </w:rPr>
              <w:t xml:space="preserve"> </w:t>
            </w:r>
            <w:r w:rsidRPr="002E6AB4">
              <w:rPr>
                <w:rFonts w:cs="Arial"/>
                <w:sz w:val="20"/>
                <w:szCs w:val="20"/>
              </w:rPr>
              <w:t>will be protected, conserved and managed in accordance with the</w:t>
            </w:r>
            <w:r w:rsidRPr="002E6AB4">
              <w:rPr>
                <w:rFonts w:cs="Arial"/>
                <w:color w:val="3366FF"/>
                <w:sz w:val="20"/>
                <w:szCs w:val="20"/>
              </w:rPr>
              <w:t xml:space="preserve"> </w:t>
            </w:r>
            <w:r w:rsidRPr="002E6AB4">
              <w:rPr>
                <w:rFonts w:cs="Arial"/>
                <w:sz w:val="20"/>
                <w:szCs w:val="20"/>
              </w:rPr>
              <w:t xml:space="preserve">Queensland </w:t>
            </w:r>
            <w:r w:rsidRPr="002E6AB4">
              <w:rPr>
                <w:rFonts w:cs="Arial"/>
                <w:i/>
                <w:sz w:val="20"/>
                <w:szCs w:val="20"/>
              </w:rPr>
              <w:t>Fisheries Act 1994</w:t>
            </w:r>
            <w:r w:rsidRPr="002E6AB4">
              <w:rPr>
                <w:rFonts w:cs="Arial"/>
                <w:sz w:val="20"/>
                <w:szCs w:val="20"/>
              </w:rPr>
              <w:t xml:space="preserve"> and Queensland Fisheries Regulation 2008.</w:t>
            </w:r>
          </w:p>
          <w:p w14:paraId="1E01C88F" w14:textId="751A64D7" w:rsidR="0040425B" w:rsidRPr="002E6AB4" w:rsidRDefault="00925DBC" w:rsidP="00653E15">
            <w:pPr>
              <w:spacing w:before="60" w:after="60"/>
              <w:rPr>
                <w:rFonts w:cs="Arial"/>
                <w:b/>
                <w:sz w:val="20"/>
                <w:szCs w:val="20"/>
              </w:rPr>
            </w:pPr>
            <w:r w:rsidRPr="002E6AB4">
              <w:rPr>
                <w:rFonts w:cs="Arial"/>
                <w:sz w:val="20"/>
                <w:szCs w:val="20"/>
              </w:rPr>
              <w:t>This legislation applies throughout Queensland-managed waters.</w:t>
            </w:r>
          </w:p>
        </w:tc>
      </w:tr>
    </w:tbl>
    <w:p w14:paraId="49D77578" w14:textId="77777777" w:rsidR="008A0E4C" w:rsidRDefault="008A0E4C">
      <w:r>
        <w:br w:type="page"/>
      </w:r>
    </w:p>
    <w:tbl>
      <w:tblPr>
        <w:tblStyle w:val="TableGrid1"/>
        <w:tblW w:w="5000" w:type="pct"/>
        <w:tblLook w:val="04A0" w:firstRow="1" w:lastRow="0" w:firstColumn="1" w:lastColumn="0" w:noHBand="0" w:noVBand="1"/>
      </w:tblPr>
      <w:tblGrid>
        <w:gridCol w:w="4814"/>
        <w:gridCol w:w="9972"/>
      </w:tblGrid>
      <w:tr w:rsidR="0040425B" w:rsidRPr="002E6AB4" w14:paraId="046478DC" w14:textId="77777777" w:rsidTr="00D3725D">
        <w:trPr>
          <w:cnfStyle w:val="100000000000" w:firstRow="1" w:lastRow="0" w:firstColumn="0" w:lastColumn="0" w:oddVBand="0" w:evenVBand="0" w:oddHBand="0" w:evenHBand="0" w:firstRowFirstColumn="0" w:firstRowLastColumn="0" w:lastRowFirstColumn="0" w:lastRowLastColumn="0"/>
        </w:trPr>
        <w:tc>
          <w:tcPr>
            <w:tcW w:w="1628" w:type="pct"/>
          </w:tcPr>
          <w:p w14:paraId="1FF5A695" w14:textId="77777777" w:rsidR="0040425B" w:rsidRPr="00822445" w:rsidRDefault="0040425B" w:rsidP="00653E15">
            <w:pPr>
              <w:pStyle w:val="ListNumber"/>
              <w:spacing w:line="240" w:lineRule="auto"/>
              <w:contextualSpacing w:val="0"/>
            </w:pPr>
            <w:r w:rsidRPr="00822445">
              <w:lastRenderedPageBreak/>
              <w:t>(10)</w:t>
            </w:r>
            <w:r w:rsidRPr="00822445">
              <w:tab/>
              <w:t>For the purposes of section 303FN, an operation is a wildlife trade operation if, an only if, the operation is an operation for the taking of specimens and:</w:t>
            </w:r>
          </w:p>
          <w:p w14:paraId="78D61BA6" w14:textId="1BEEDD71" w:rsidR="0040425B" w:rsidRPr="002E6AB4" w:rsidRDefault="0040425B" w:rsidP="00653E15">
            <w:pPr>
              <w:pStyle w:val="ListNumber2"/>
              <w:spacing w:line="240" w:lineRule="auto"/>
              <w:contextualSpacing w:val="0"/>
            </w:pPr>
            <w:r w:rsidRPr="002E6AB4">
              <w:t>(a)</w:t>
            </w:r>
            <w:r w:rsidRPr="002E6AB4">
              <w:tab/>
              <w:t>the operation is a commercial fishery.</w:t>
            </w:r>
          </w:p>
        </w:tc>
        <w:tc>
          <w:tcPr>
            <w:tcW w:w="3372" w:type="pct"/>
            <w:shd w:val="clear" w:color="auto" w:fill="92D050"/>
          </w:tcPr>
          <w:p w14:paraId="48EF9FEC" w14:textId="77777777" w:rsidR="0040425B" w:rsidRPr="002E6AB4" w:rsidRDefault="0040425B" w:rsidP="00653E15">
            <w:pPr>
              <w:spacing w:before="60" w:after="60"/>
              <w:rPr>
                <w:rFonts w:cs="Arial"/>
                <w:b/>
                <w:sz w:val="20"/>
                <w:szCs w:val="20"/>
              </w:rPr>
            </w:pPr>
            <w:r w:rsidRPr="002E6AB4">
              <w:rPr>
                <w:rFonts w:cs="Arial"/>
                <w:b/>
                <w:sz w:val="20"/>
                <w:szCs w:val="20"/>
              </w:rPr>
              <w:t>Meets</w:t>
            </w:r>
          </w:p>
          <w:p w14:paraId="71632A8E" w14:textId="01A1306A" w:rsidR="0040425B" w:rsidRPr="002E6AB4" w:rsidRDefault="00925DBC" w:rsidP="00653E15">
            <w:pPr>
              <w:spacing w:before="60" w:after="60"/>
              <w:rPr>
                <w:rFonts w:cs="Arial"/>
                <w:b/>
                <w:sz w:val="20"/>
                <w:szCs w:val="20"/>
              </w:rPr>
            </w:pPr>
            <w:r w:rsidRPr="002E6AB4">
              <w:rPr>
                <w:rFonts w:cs="Arial"/>
                <w:sz w:val="20"/>
                <w:szCs w:val="20"/>
              </w:rPr>
              <w:t>The fishery to which the wildlife trade operation relates is a commercial fishery.</w:t>
            </w:r>
          </w:p>
        </w:tc>
      </w:tr>
      <w:tr w:rsidR="0040425B" w:rsidRPr="002E6AB4" w14:paraId="062F589D"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shd w:val="clear" w:color="auto" w:fill="D9D9D9" w:themeFill="background1" w:themeFillShade="D9"/>
            <w:vAlign w:val="center"/>
          </w:tcPr>
          <w:p w14:paraId="1D7D395C" w14:textId="77777777" w:rsidR="0040425B" w:rsidRPr="00822445" w:rsidRDefault="0040425B" w:rsidP="000F3FD6">
            <w:pPr>
              <w:spacing w:before="60" w:after="60"/>
              <w:ind w:left="539" w:hanging="539"/>
              <w:rPr>
                <w:rFonts w:cs="Arial"/>
                <w:sz w:val="20"/>
                <w:szCs w:val="20"/>
                <w:highlight w:val="cyan"/>
              </w:rPr>
            </w:pPr>
            <w:r w:rsidRPr="00822445">
              <w:rPr>
                <w:rFonts w:cs="Arial"/>
                <w:b/>
                <w:sz w:val="20"/>
                <w:szCs w:val="20"/>
              </w:rPr>
              <w:t xml:space="preserve">Section 303FR Public consultation </w:t>
            </w:r>
          </w:p>
        </w:tc>
        <w:tc>
          <w:tcPr>
            <w:tcW w:w="3372" w:type="pct"/>
            <w:shd w:val="clear" w:color="auto" w:fill="D9D9D9" w:themeFill="background1" w:themeFillShade="D9"/>
            <w:vAlign w:val="center"/>
          </w:tcPr>
          <w:p w14:paraId="680E430E" w14:textId="77777777" w:rsidR="0040425B" w:rsidRPr="002E6AB4" w:rsidRDefault="0040425B" w:rsidP="00653E15">
            <w:pPr>
              <w:spacing w:before="60" w:after="60"/>
              <w:jc w:val="center"/>
              <w:rPr>
                <w:rFonts w:cs="Arial"/>
                <w:b/>
                <w:sz w:val="20"/>
                <w:szCs w:val="20"/>
              </w:rPr>
            </w:pPr>
            <w:r w:rsidRPr="002E6AB4">
              <w:rPr>
                <w:rFonts w:cs="Arial"/>
                <w:b/>
                <w:sz w:val="20"/>
                <w:szCs w:val="20"/>
              </w:rPr>
              <w:t>Comment</w:t>
            </w:r>
          </w:p>
        </w:tc>
      </w:tr>
      <w:tr w:rsidR="0040425B" w:rsidRPr="002E6AB4" w14:paraId="64A2FC27" w14:textId="77777777" w:rsidTr="00D3725D">
        <w:trPr>
          <w:cnfStyle w:val="000000010000" w:firstRow="0" w:lastRow="0" w:firstColumn="0" w:lastColumn="0" w:oddVBand="0" w:evenVBand="0" w:oddHBand="0" w:evenHBand="1" w:firstRowFirstColumn="0" w:firstRowLastColumn="0" w:lastRowFirstColumn="0" w:lastRowLastColumn="0"/>
        </w:trPr>
        <w:tc>
          <w:tcPr>
            <w:tcW w:w="1628" w:type="pct"/>
          </w:tcPr>
          <w:p w14:paraId="6167416B" w14:textId="77777777" w:rsidR="0040425B" w:rsidRPr="00822445" w:rsidRDefault="0040425B" w:rsidP="00653E15">
            <w:pPr>
              <w:pStyle w:val="ListNumber"/>
              <w:spacing w:line="240" w:lineRule="auto"/>
              <w:contextualSpacing w:val="0"/>
            </w:pPr>
            <w:r w:rsidRPr="00822445">
              <w:t>(1)</w:t>
            </w:r>
            <w:r w:rsidRPr="00822445">
              <w:tab/>
              <w:t>Before making a declaration under section 303FN, the Minister must cause to be published on the Internet a notice:</w:t>
            </w:r>
          </w:p>
          <w:p w14:paraId="5145A386" w14:textId="77777777" w:rsidR="0040425B" w:rsidRPr="002E6AB4" w:rsidRDefault="0040425B" w:rsidP="00653E15">
            <w:pPr>
              <w:pStyle w:val="ListNumber2"/>
              <w:spacing w:line="240" w:lineRule="auto"/>
              <w:contextualSpacing w:val="0"/>
            </w:pPr>
            <w:r w:rsidRPr="002E6AB4">
              <w:t>(a)</w:t>
            </w:r>
            <w:r w:rsidRPr="002E6AB4">
              <w:tab/>
              <w:t>setting out the proposal to make the declaration; and</w:t>
            </w:r>
          </w:p>
          <w:p w14:paraId="779F3CF8" w14:textId="77777777" w:rsidR="0040425B" w:rsidRPr="002E6AB4" w:rsidRDefault="0040425B" w:rsidP="00653E15">
            <w:pPr>
              <w:pStyle w:val="ListNumber2"/>
              <w:spacing w:line="240" w:lineRule="auto"/>
              <w:contextualSpacing w:val="0"/>
            </w:pPr>
            <w:r w:rsidRPr="002E6AB4">
              <w:t>(b)</w:t>
            </w:r>
            <w:r w:rsidRPr="002E6AB4">
              <w:tab/>
              <w:t>setting out sufficient information to enable persons and organisations to consider adequately the merits of the proposal; and</w:t>
            </w:r>
          </w:p>
          <w:p w14:paraId="32F2E883" w14:textId="77777777" w:rsidR="0040425B" w:rsidRPr="002E6AB4" w:rsidRDefault="0040425B" w:rsidP="00653E15">
            <w:pPr>
              <w:pStyle w:val="ListNumber2"/>
              <w:spacing w:line="240" w:lineRule="auto"/>
              <w:contextualSpacing w:val="0"/>
            </w:pPr>
            <w:r w:rsidRPr="002E6AB4">
              <w:t>(c)</w:t>
            </w:r>
            <w:r w:rsidRPr="002E6AB4">
              <w:tab/>
              <w:t>inviting persons and organisations to give the Minister, within the period specified in the notice, written comments about the proposal.</w:t>
            </w:r>
          </w:p>
          <w:p w14:paraId="2BCEAB27" w14:textId="77777777" w:rsidR="0040425B" w:rsidRPr="002E6AB4" w:rsidRDefault="0040425B" w:rsidP="00653E15">
            <w:pPr>
              <w:pStyle w:val="ListNumber"/>
              <w:spacing w:line="240" w:lineRule="auto"/>
              <w:contextualSpacing w:val="0"/>
            </w:pPr>
            <w:r w:rsidRPr="002E6AB4">
              <w:t>(2)</w:t>
            </w:r>
            <w:r w:rsidRPr="002E6AB4">
              <w:tab/>
              <w:t>A period specified in the notice must not be shorter than 20 business days after the date on which the notice was published on the Internet.</w:t>
            </w:r>
          </w:p>
        </w:tc>
        <w:tc>
          <w:tcPr>
            <w:tcW w:w="3372" w:type="pct"/>
            <w:shd w:val="clear" w:color="auto" w:fill="92D050"/>
          </w:tcPr>
          <w:p w14:paraId="3288CE89" w14:textId="77777777" w:rsidR="0040425B" w:rsidRPr="002E6AB4" w:rsidRDefault="0040425B" w:rsidP="00653E15">
            <w:pPr>
              <w:spacing w:before="60" w:after="60"/>
              <w:rPr>
                <w:rFonts w:cs="Arial"/>
                <w:b/>
                <w:sz w:val="20"/>
                <w:szCs w:val="20"/>
              </w:rPr>
            </w:pPr>
            <w:r w:rsidRPr="002E6AB4">
              <w:rPr>
                <w:rFonts w:cs="Arial"/>
                <w:b/>
                <w:sz w:val="20"/>
                <w:szCs w:val="20"/>
              </w:rPr>
              <w:t>Meets</w:t>
            </w:r>
          </w:p>
          <w:p w14:paraId="25F289F3" w14:textId="644BAF0B" w:rsidR="0040425B" w:rsidRPr="002E6AB4" w:rsidRDefault="0040425B" w:rsidP="00653E15">
            <w:pPr>
              <w:spacing w:before="60" w:after="60"/>
              <w:rPr>
                <w:rFonts w:cs="Arial"/>
                <w:b/>
                <w:sz w:val="20"/>
                <w:szCs w:val="20"/>
              </w:rPr>
            </w:pPr>
            <w:r w:rsidRPr="002E6AB4">
              <w:rPr>
                <w:rFonts w:cs="Arial"/>
                <w:sz w:val="20"/>
                <w:szCs w:val="20"/>
              </w:rPr>
              <w:t xml:space="preserve">A public notice, which set out the proposal to declare the fishery an approved wildlife trade operation was released for public comment on </w:t>
            </w:r>
            <w:r w:rsidR="00AD4EF4" w:rsidRPr="002E6AB4">
              <w:rPr>
                <w:rFonts w:cs="Arial"/>
                <w:sz w:val="20"/>
                <w:szCs w:val="20"/>
              </w:rPr>
              <w:t>28</w:t>
            </w:r>
            <w:r w:rsidRPr="002E6AB4">
              <w:rPr>
                <w:rFonts w:cs="Arial"/>
                <w:sz w:val="20"/>
                <w:szCs w:val="20"/>
              </w:rPr>
              <w:t> </w:t>
            </w:r>
            <w:r w:rsidR="00AD4EF4" w:rsidRPr="002E6AB4">
              <w:rPr>
                <w:rFonts w:cs="Arial"/>
                <w:sz w:val="20"/>
                <w:szCs w:val="20"/>
              </w:rPr>
              <w:t>August</w:t>
            </w:r>
            <w:r w:rsidRPr="002E6AB4">
              <w:rPr>
                <w:rFonts w:cs="Arial"/>
                <w:sz w:val="20"/>
                <w:szCs w:val="20"/>
              </w:rPr>
              <w:t xml:space="preserve"> 2018 and closed </w:t>
            </w:r>
            <w:r w:rsidR="00A057E5" w:rsidRPr="002E6AB4">
              <w:rPr>
                <w:rFonts w:cs="Arial"/>
                <w:sz w:val="20"/>
                <w:szCs w:val="20"/>
              </w:rPr>
              <w:t xml:space="preserve">on </w:t>
            </w:r>
            <w:r w:rsidRPr="002E6AB4">
              <w:rPr>
                <w:rFonts w:cs="Arial"/>
                <w:sz w:val="20"/>
                <w:szCs w:val="20"/>
              </w:rPr>
              <w:t>2</w:t>
            </w:r>
            <w:r w:rsidR="00AD4EF4" w:rsidRPr="002E6AB4">
              <w:rPr>
                <w:rFonts w:cs="Arial"/>
                <w:sz w:val="20"/>
                <w:szCs w:val="20"/>
              </w:rPr>
              <w:t>9</w:t>
            </w:r>
            <w:r w:rsidRPr="002E6AB4">
              <w:rPr>
                <w:rFonts w:cs="Arial"/>
                <w:sz w:val="20"/>
                <w:szCs w:val="20"/>
              </w:rPr>
              <w:t xml:space="preserve"> </w:t>
            </w:r>
            <w:r w:rsidR="00AD4EF4" w:rsidRPr="002E6AB4">
              <w:rPr>
                <w:rFonts w:cs="Arial"/>
                <w:sz w:val="20"/>
                <w:szCs w:val="20"/>
              </w:rPr>
              <w:t>September</w:t>
            </w:r>
            <w:r w:rsidRPr="002E6AB4">
              <w:rPr>
                <w:rFonts w:cs="Arial"/>
                <w:sz w:val="20"/>
                <w:szCs w:val="20"/>
              </w:rPr>
              <w:t xml:space="preserve"> 2018, a total of </w:t>
            </w:r>
            <w:r w:rsidR="00147641" w:rsidRPr="002E6AB4">
              <w:rPr>
                <w:rFonts w:cs="Arial"/>
                <w:sz w:val="20"/>
                <w:szCs w:val="20"/>
              </w:rPr>
              <w:t xml:space="preserve">22 </w:t>
            </w:r>
            <w:r w:rsidRPr="002E6AB4">
              <w:rPr>
                <w:rFonts w:cs="Arial"/>
                <w:sz w:val="20"/>
                <w:szCs w:val="20"/>
              </w:rPr>
              <w:t>business days</w:t>
            </w:r>
            <w:r w:rsidR="00147641" w:rsidRPr="002E6AB4">
              <w:rPr>
                <w:rFonts w:cs="Arial"/>
                <w:sz w:val="20"/>
                <w:szCs w:val="20"/>
              </w:rPr>
              <w:t xml:space="preserve"> (excluding all Australian state, territory and national public holidays)</w:t>
            </w:r>
            <w:r w:rsidRPr="002E6AB4">
              <w:rPr>
                <w:rFonts w:cs="Arial"/>
                <w:sz w:val="20"/>
                <w:szCs w:val="20"/>
              </w:rPr>
              <w:t>.</w:t>
            </w:r>
          </w:p>
        </w:tc>
      </w:tr>
      <w:tr w:rsidR="0040425B" w:rsidRPr="002E6AB4" w14:paraId="6A28475A"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tcPr>
          <w:p w14:paraId="5BB04BF1" w14:textId="77777777" w:rsidR="0040425B" w:rsidRPr="00822445" w:rsidRDefault="0040425B" w:rsidP="00653E15">
            <w:pPr>
              <w:pStyle w:val="ListNumber"/>
              <w:spacing w:line="240" w:lineRule="auto"/>
              <w:contextualSpacing w:val="0"/>
            </w:pPr>
            <w:r w:rsidRPr="00822445">
              <w:t>(3)</w:t>
            </w:r>
            <w:r w:rsidRPr="00822445">
              <w:tab/>
              <w:t>In making a decision about whether to make a declaration under section 303FN, the Minister must consider any comments about the proposal to make the declaration that were given in response to the invitation in the notice.</w:t>
            </w:r>
          </w:p>
        </w:tc>
        <w:tc>
          <w:tcPr>
            <w:tcW w:w="3372" w:type="pct"/>
            <w:shd w:val="clear" w:color="auto" w:fill="92D050"/>
          </w:tcPr>
          <w:p w14:paraId="155E4C59" w14:textId="46873168" w:rsidR="0040425B" w:rsidRPr="002E6AB4" w:rsidRDefault="0040425B" w:rsidP="00653E15">
            <w:pPr>
              <w:tabs>
                <w:tab w:val="left" w:pos="1725"/>
              </w:tabs>
              <w:spacing w:before="60" w:after="60"/>
              <w:rPr>
                <w:rFonts w:cs="Arial"/>
                <w:b/>
                <w:iCs/>
                <w:sz w:val="20"/>
                <w:szCs w:val="20"/>
              </w:rPr>
            </w:pPr>
            <w:r w:rsidRPr="002E6AB4">
              <w:rPr>
                <w:rFonts w:cs="Arial"/>
                <w:b/>
                <w:iCs/>
                <w:sz w:val="20"/>
                <w:szCs w:val="20"/>
              </w:rPr>
              <w:t>Meets</w:t>
            </w:r>
          </w:p>
          <w:p w14:paraId="5DA3A61B" w14:textId="23AE14FD" w:rsidR="0040425B" w:rsidRPr="002E6AB4" w:rsidRDefault="00951BC3" w:rsidP="00653E15">
            <w:pPr>
              <w:spacing w:before="60" w:after="60"/>
              <w:rPr>
                <w:rFonts w:cs="Arial"/>
                <w:b/>
                <w:iCs/>
                <w:sz w:val="20"/>
                <w:szCs w:val="20"/>
              </w:rPr>
            </w:pPr>
            <w:r>
              <w:rPr>
                <w:rFonts w:cs="Arial"/>
                <w:sz w:val="20"/>
              </w:rPr>
              <w:t xml:space="preserve">One public comment </w:t>
            </w:r>
            <w:r w:rsidRPr="002E6AB4">
              <w:rPr>
                <w:rFonts w:cs="Arial"/>
                <w:sz w:val="20"/>
                <w:szCs w:val="20"/>
              </w:rPr>
              <w:t>was received and considered in preparation of this assessment report</w:t>
            </w:r>
            <w:r>
              <w:rPr>
                <w:rFonts w:cs="Arial"/>
                <w:sz w:val="20"/>
              </w:rPr>
              <w:t>.</w:t>
            </w:r>
            <w:r w:rsidRPr="001748D1" w:rsidDel="00A01EFC">
              <w:rPr>
                <w:rFonts w:cs="Arial"/>
                <w:sz w:val="20"/>
              </w:rPr>
              <w:t xml:space="preserve"> </w:t>
            </w:r>
            <w:r>
              <w:rPr>
                <w:rFonts w:cs="Arial"/>
                <w:sz w:val="20"/>
              </w:rPr>
              <w:t>The submission claimed that the assessment of the fishery failed to address the impact it would have on maintenance of Indigenous fishing practices. QDAF felt that the issues raised related to a perceived deficiency in the EPBC Act and therefore were the responsibility of the Department of the Environment</w:t>
            </w:r>
            <w:r w:rsidR="002A1A00">
              <w:rPr>
                <w:rFonts w:cs="Arial"/>
                <w:sz w:val="20"/>
              </w:rPr>
              <w:t xml:space="preserve"> and Energy</w:t>
            </w:r>
            <w:r>
              <w:rPr>
                <w:rFonts w:cs="Arial"/>
                <w:sz w:val="20"/>
              </w:rPr>
              <w:t>. The Department assesses only the fishery’s sustainability and whether all sources of mortality have been considered in managing the commercial sector. The Department does not manage the non-commercial sector and does not seek to influence sharing or allocation of resources among sectors.</w:t>
            </w:r>
          </w:p>
        </w:tc>
      </w:tr>
      <w:tr w:rsidR="00DD12F4" w:rsidRPr="002E6AB4" w14:paraId="1B0879FC" w14:textId="77777777" w:rsidTr="00D3725D">
        <w:trPr>
          <w:cnfStyle w:val="000000010000" w:firstRow="0" w:lastRow="0" w:firstColumn="0" w:lastColumn="0" w:oddVBand="0" w:evenVBand="0" w:oddHBand="0" w:evenHBand="1" w:firstRowFirstColumn="0" w:firstRowLastColumn="0" w:lastRowFirstColumn="0" w:lastRowLastColumn="0"/>
        </w:trPr>
        <w:tc>
          <w:tcPr>
            <w:tcW w:w="1628" w:type="pct"/>
            <w:shd w:val="clear" w:color="auto" w:fill="D9D9D9" w:themeFill="background1" w:themeFillShade="D9"/>
            <w:vAlign w:val="center"/>
          </w:tcPr>
          <w:p w14:paraId="17DC5B2B" w14:textId="6A1F6090" w:rsidR="00DD12F4" w:rsidRPr="002E6AB4" w:rsidRDefault="00DD12F4" w:rsidP="000F3FD6">
            <w:pPr>
              <w:spacing w:before="60" w:after="60"/>
              <w:ind w:left="360" w:hanging="360"/>
              <w:rPr>
                <w:rFonts w:cs="Arial"/>
                <w:sz w:val="20"/>
                <w:szCs w:val="20"/>
              </w:rPr>
            </w:pPr>
            <w:r w:rsidRPr="00822445">
              <w:rPr>
                <w:rFonts w:cs="Arial"/>
                <w:b/>
                <w:sz w:val="20"/>
                <w:szCs w:val="20"/>
              </w:rPr>
              <w:t xml:space="preserve">Section 303FT Additional provisions relating to declarations </w:t>
            </w:r>
          </w:p>
        </w:tc>
        <w:tc>
          <w:tcPr>
            <w:tcW w:w="3372" w:type="pct"/>
            <w:shd w:val="clear" w:color="auto" w:fill="D9D9D9" w:themeFill="background1" w:themeFillShade="D9"/>
            <w:vAlign w:val="center"/>
          </w:tcPr>
          <w:p w14:paraId="7BA2439B" w14:textId="77777777" w:rsidR="00DD12F4" w:rsidRPr="002E6AB4" w:rsidRDefault="00DD12F4" w:rsidP="00EF31FD">
            <w:pPr>
              <w:spacing w:before="60" w:after="60"/>
              <w:jc w:val="center"/>
              <w:rPr>
                <w:rFonts w:cs="Arial"/>
                <w:b/>
                <w:iCs/>
                <w:sz w:val="20"/>
                <w:szCs w:val="20"/>
              </w:rPr>
            </w:pPr>
            <w:r w:rsidRPr="002E6AB4">
              <w:rPr>
                <w:rFonts w:cs="Arial"/>
                <w:b/>
                <w:sz w:val="20"/>
                <w:szCs w:val="20"/>
              </w:rPr>
              <w:t>Comments</w:t>
            </w:r>
          </w:p>
        </w:tc>
      </w:tr>
      <w:tr w:rsidR="00DD12F4" w:rsidRPr="002E6AB4" w14:paraId="04AB7562"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tcPr>
          <w:p w14:paraId="2F3C88F2" w14:textId="77777777" w:rsidR="00DD12F4" w:rsidRPr="00822445" w:rsidRDefault="00DD12F4" w:rsidP="00EF31FD">
            <w:pPr>
              <w:pStyle w:val="ListNumber"/>
              <w:spacing w:line="240" w:lineRule="auto"/>
              <w:contextualSpacing w:val="0"/>
            </w:pPr>
            <w:r w:rsidRPr="00822445">
              <w:t>(1)</w:t>
            </w:r>
            <w:r w:rsidRPr="00822445">
              <w:tab/>
              <w:t>This section applies to a declaration made under section 303FN, 303FO or 303FP.</w:t>
            </w:r>
          </w:p>
        </w:tc>
        <w:tc>
          <w:tcPr>
            <w:tcW w:w="3372" w:type="pct"/>
            <w:shd w:val="clear" w:color="auto" w:fill="92D050"/>
          </w:tcPr>
          <w:p w14:paraId="405E81EF" w14:textId="77777777" w:rsidR="00DD12F4" w:rsidRPr="002E6AB4" w:rsidRDefault="00DD12F4" w:rsidP="00EF31FD">
            <w:pPr>
              <w:spacing w:before="60" w:after="60"/>
              <w:rPr>
                <w:rFonts w:cs="Arial"/>
                <w:b/>
                <w:iCs/>
                <w:sz w:val="20"/>
                <w:szCs w:val="20"/>
              </w:rPr>
            </w:pPr>
            <w:r w:rsidRPr="002E6AB4">
              <w:rPr>
                <w:rFonts w:cs="Arial"/>
                <w:sz w:val="20"/>
                <w:szCs w:val="20"/>
              </w:rPr>
              <w:t>Any declaration for the fishery will be made under section 303FN.</w:t>
            </w:r>
          </w:p>
        </w:tc>
      </w:tr>
      <w:tr w:rsidR="00DD12F4" w:rsidRPr="002E6AB4" w14:paraId="3BE1EB82" w14:textId="77777777" w:rsidTr="00D3725D">
        <w:trPr>
          <w:cnfStyle w:val="000000010000" w:firstRow="0" w:lastRow="0" w:firstColumn="0" w:lastColumn="0" w:oddVBand="0" w:evenVBand="0" w:oddHBand="0" w:evenHBand="1" w:firstRowFirstColumn="0" w:firstRowLastColumn="0" w:lastRowFirstColumn="0" w:lastRowLastColumn="0"/>
        </w:trPr>
        <w:tc>
          <w:tcPr>
            <w:tcW w:w="1628" w:type="pct"/>
          </w:tcPr>
          <w:p w14:paraId="40C2F5FC" w14:textId="77777777" w:rsidR="00DD12F4" w:rsidRPr="00822445" w:rsidRDefault="00DD12F4" w:rsidP="00EF31FD">
            <w:pPr>
              <w:pStyle w:val="ListNumber"/>
              <w:spacing w:line="240" w:lineRule="auto"/>
              <w:contextualSpacing w:val="0"/>
            </w:pPr>
            <w:r w:rsidRPr="00822445">
              <w:t>(4)</w:t>
            </w:r>
            <w:r w:rsidRPr="00822445">
              <w:tab/>
              <w:t xml:space="preserve">The Minister may make a declaration about a plan or operation even though he or she </w:t>
            </w:r>
            <w:r w:rsidRPr="00822445">
              <w:lastRenderedPageBreak/>
              <w:t>considers that the plan or operation should be the subject of the declaration only:</w:t>
            </w:r>
          </w:p>
          <w:p w14:paraId="1263A608" w14:textId="77777777" w:rsidR="00DD12F4" w:rsidRPr="002E6AB4" w:rsidRDefault="00DD12F4" w:rsidP="00EF31FD">
            <w:pPr>
              <w:pStyle w:val="ListNumber2"/>
              <w:spacing w:line="240" w:lineRule="auto"/>
              <w:contextualSpacing w:val="0"/>
            </w:pPr>
            <w:r w:rsidRPr="002E6AB4">
              <w:t>(a)</w:t>
            </w:r>
            <w:r w:rsidRPr="002E6AB4">
              <w:tab/>
              <w:t>during a particular period; or</w:t>
            </w:r>
          </w:p>
          <w:p w14:paraId="13E54073" w14:textId="77777777" w:rsidR="00DD12F4" w:rsidRPr="002E6AB4" w:rsidRDefault="00DD12F4" w:rsidP="00EF31FD">
            <w:pPr>
              <w:pStyle w:val="ListNumber2"/>
              <w:spacing w:line="240" w:lineRule="auto"/>
              <w:contextualSpacing w:val="0"/>
            </w:pPr>
            <w:r w:rsidRPr="002E6AB4">
              <w:t>(b)</w:t>
            </w:r>
            <w:r w:rsidRPr="002E6AB4">
              <w:tab/>
              <w:t>while certain circumstances exist; or</w:t>
            </w:r>
          </w:p>
          <w:p w14:paraId="5CE63073" w14:textId="77777777" w:rsidR="00DD12F4" w:rsidRPr="002E6AB4" w:rsidRDefault="00DD12F4" w:rsidP="00EF31FD">
            <w:pPr>
              <w:pStyle w:val="ListNumber2"/>
              <w:spacing w:line="240" w:lineRule="auto"/>
              <w:contextualSpacing w:val="0"/>
            </w:pPr>
            <w:r w:rsidRPr="002E6AB4">
              <w:t>(c)</w:t>
            </w:r>
            <w:r w:rsidRPr="002E6AB4">
              <w:tab/>
              <w:t>while a certain condition is complied with.</w:t>
            </w:r>
          </w:p>
          <w:p w14:paraId="05DDA038" w14:textId="77777777" w:rsidR="00DD12F4" w:rsidRPr="002E6AB4" w:rsidRDefault="00DD12F4" w:rsidP="00EF31FD">
            <w:pPr>
              <w:spacing w:before="60" w:after="60"/>
              <w:rPr>
                <w:rFonts w:cs="Arial"/>
                <w:sz w:val="20"/>
                <w:szCs w:val="20"/>
              </w:rPr>
            </w:pPr>
            <w:r w:rsidRPr="002E6AB4">
              <w:rPr>
                <w:rFonts w:cs="Arial"/>
                <w:sz w:val="20"/>
                <w:szCs w:val="20"/>
              </w:rPr>
              <w:t>In such a case, the instrument of declaration is to specify the period, circumstances or condition.</w:t>
            </w:r>
          </w:p>
        </w:tc>
        <w:tc>
          <w:tcPr>
            <w:tcW w:w="3372" w:type="pct"/>
            <w:shd w:val="clear" w:color="auto" w:fill="92D050"/>
          </w:tcPr>
          <w:p w14:paraId="22584229" w14:textId="77777777" w:rsidR="00DD12F4" w:rsidRPr="002E6AB4" w:rsidRDefault="00DD12F4" w:rsidP="00EF31FD">
            <w:pPr>
              <w:spacing w:before="60" w:after="60"/>
              <w:rPr>
                <w:rFonts w:cs="Arial"/>
                <w:sz w:val="20"/>
                <w:szCs w:val="20"/>
              </w:rPr>
            </w:pPr>
            <w:r w:rsidRPr="002E6AB4">
              <w:rPr>
                <w:rFonts w:cs="Arial"/>
                <w:sz w:val="20"/>
                <w:szCs w:val="20"/>
              </w:rPr>
              <w:lastRenderedPageBreak/>
              <w:t xml:space="preserve">The standard conditions applied to commercial fishery </w:t>
            </w:r>
            <w:r w:rsidRPr="002E6AB4">
              <w:rPr>
                <w:rFonts w:cs="Arial"/>
                <w:iCs/>
                <w:sz w:val="20"/>
                <w:szCs w:val="20"/>
              </w:rPr>
              <w:t>wildlife trade operations</w:t>
            </w:r>
            <w:r w:rsidRPr="002E6AB4">
              <w:rPr>
                <w:rFonts w:cs="Arial"/>
                <w:sz w:val="20"/>
                <w:szCs w:val="20"/>
              </w:rPr>
              <w:t xml:space="preserve"> include:</w:t>
            </w:r>
          </w:p>
          <w:p w14:paraId="2EEEF31E" w14:textId="77777777" w:rsidR="00DD12F4" w:rsidRPr="002E6AB4" w:rsidRDefault="00DD12F4" w:rsidP="00EF31FD">
            <w:pPr>
              <w:pStyle w:val="ListBullet"/>
              <w:numPr>
                <w:ilvl w:val="0"/>
                <w:numId w:val="56"/>
              </w:numPr>
              <w:spacing w:line="240" w:lineRule="auto"/>
              <w:contextualSpacing w:val="0"/>
              <w:rPr>
                <w:szCs w:val="20"/>
              </w:rPr>
            </w:pPr>
            <w:r w:rsidRPr="002E6AB4">
              <w:rPr>
                <w:szCs w:val="20"/>
              </w:rPr>
              <w:t>operation in accordance with the management regime</w:t>
            </w:r>
          </w:p>
          <w:p w14:paraId="1FF17FAC" w14:textId="77777777" w:rsidR="00DD12F4" w:rsidRPr="002E6AB4" w:rsidRDefault="00DD12F4" w:rsidP="00EF31FD">
            <w:pPr>
              <w:pStyle w:val="ListBullet"/>
              <w:numPr>
                <w:ilvl w:val="0"/>
                <w:numId w:val="56"/>
              </w:numPr>
              <w:spacing w:line="240" w:lineRule="auto"/>
              <w:contextualSpacing w:val="0"/>
              <w:rPr>
                <w:szCs w:val="20"/>
              </w:rPr>
            </w:pPr>
            <w:r w:rsidRPr="002E6AB4">
              <w:rPr>
                <w:szCs w:val="20"/>
              </w:rPr>
              <w:lastRenderedPageBreak/>
              <w:t>notifying the Department of changes to the management regime, and</w:t>
            </w:r>
          </w:p>
          <w:p w14:paraId="0EBB9EB0" w14:textId="77777777" w:rsidR="00DD12F4" w:rsidRPr="002E6AB4" w:rsidRDefault="00DD12F4" w:rsidP="00EF31FD">
            <w:pPr>
              <w:pStyle w:val="ListBullet"/>
              <w:numPr>
                <w:ilvl w:val="0"/>
                <w:numId w:val="56"/>
              </w:numPr>
              <w:spacing w:line="240" w:lineRule="auto"/>
              <w:contextualSpacing w:val="0"/>
              <w:rPr>
                <w:szCs w:val="20"/>
              </w:rPr>
            </w:pPr>
            <w:proofErr w:type="gramStart"/>
            <w:r w:rsidRPr="002E6AB4">
              <w:rPr>
                <w:szCs w:val="20"/>
              </w:rPr>
              <w:t>annual</w:t>
            </w:r>
            <w:proofErr w:type="gramEnd"/>
            <w:r w:rsidRPr="002E6AB4">
              <w:rPr>
                <w:szCs w:val="20"/>
              </w:rPr>
              <w:t xml:space="preserve"> reporting in accordance with the requirements of the Guidelines.</w:t>
            </w:r>
          </w:p>
          <w:p w14:paraId="4EC37810" w14:textId="77777777" w:rsidR="00DD12F4" w:rsidRPr="002E6AB4" w:rsidRDefault="00DD12F4" w:rsidP="00EF31FD">
            <w:pPr>
              <w:spacing w:before="60" w:after="60"/>
              <w:rPr>
                <w:rFonts w:cs="Arial"/>
                <w:b/>
                <w:iCs/>
                <w:sz w:val="20"/>
                <w:szCs w:val="20"/>
              </w:rPr>
            </w:pPr>
            <w:r w:rsidRPr="002E6AB4">
              <w:rPr>
                <w:rFonts w:cs="Arial"/>
                <w:sz w:val="20"/>
                <w:szCs w:val="20"/>
              </w:rPr>
              <w:t xml:space="preserve">The </w:t>
            </w:r>
            <w:r w:rsidRPr="002E6AB4">
              <w:rPr>
                <w:rFonts w:cs="Arial"/>
                <w:iCs/>
                <w:sz w:val="20"/>
                <w:szCs w:val="20"/>
              </w:rPr>
              <w:t xml:space="preserve">wildlife trade operation </w:t>
            </w:r>
            <w:r w:rsidRPr="002E6AB4">
              <w:rPr>
                <w:rFonts w:cs="Arial"/>
                <w:sz w:val="20"/>
                <w:szCs w:val="20"/>
              </w:rPr>
              <w:t>instrument for the fishery specifies the standard and any additional conditions applied.</w:t>
            </w:r>
          </w:p>
        </w:tc>
      </w:tr>
      <w:tr w:rsidR="00DD12F4" w:rsidRPr="002E6AB4" w14:paraId="6EB4EF98"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tcPr>
          <w:p w14:paraId="6514B111" w14:textId="77777777" w:rsidR="00DD12F4" w:rsidRPr="00822445" w:rsidRDefault="00DD12F4" w:rsidP="00EF31FD">
            <w:pPr>
              <w:pStyle w:val="ListNumber"/>
              <w:spacing w:line="240" w:lineRule="auto"/>
              <w:contextualSpacing w:val="0"/>
            </w:pPr>
            <w:r w:rsidRPr="00822445">
              <w:lastRenderedPageBreak/>
              <w:t>(8)</w:t>
            </w:r>
            <w:r w:rsidRPr="00822445">
              <w:tab/>
              <w:t>A condition may relate to reporting or monitoring.</w:t>
            </w:r>
          </w:p>
        </w:tc>
        <w:tc>
          <w:tcPr>
            <w:tcW w:w="3372" w:type="pct"/>
            <w:shd w:val="clear" w:color="auto" w:fill="92D050"/>
          </w:tcPr>
          <w:p w14:paraId="65D9C705" w14:textId="77777777" w:rsidR="00DD12F4" w:rsidRPr="002E6AB4" w:rsidRDefault="00DD12F4" w:rsidP="00EF31FD">
            <w:pPr>
              <w:spacing w:before="60" w:after="60"/>
              <w:rPr>
                <w:rFonts w:cs="Arial"/>
                <w:b/>
                <w:iCs/>
                <w:sz w:val="20"/>
                <w:szCs w:val="20"/>
              </w:rPr>
            </w:pPr>
            <w:r w:rsidRPr="002E6AB4">
              <w:rPr>
                <w:rFonts w:cs="Arial"/>
                <w:sz w:val="20"/>
                <w:szCs w:val="20"/>
              </w:rPr>
              <w:t>Two of the conditions relate to reporting.</w:t>
            </w:r>
          </w:p>
        </w:tc>
      </w:tr>
      <w:tr w:rsidR="00DD12F4" w:rsidRPr="002E6AB4" w14:paraId="0A56B07D" w14:textId="77777777" w:rsidTr="00D3725D">
        <w:trPr>
          <w:cnfStyle w:val="000000010000" w:firstRow="0" w:lastRow="0" w:firstColumn="0" w:lastColumn="0" w:oddVBand="0" w:evenVBand="0" w:oddHBand="0" w:evenHBand="1" w:firstRowFirstColumn="0" w:firstRowLastColumn="0" w:lastRowFirstColumn="0" w:lastRowLastColumn="0"/>
        </w:trPr>
        <w:tc>
          <w:tcPr>
            <w:tcW w:w="1628" w:type="pct"/>
          </w:tcPr>
          <w:p w14:paraId="2E587FD3" w14:textId="77777777" w:rsidR="00DD12F4" w:rsidRPr="002E6AB4" w:rsidRDefault="00DD12F4" w:rsidP="00EF31FD">
            <w:pPr>
              <w:pStyle w:val="ListNumber"/>
              <w:spacing w:line="240" w:lineRule="auto"/>
              <w:contextualSpacing w:val="0"/>
            </w:pPr>
            <w:r w:rsidRPr="00822445">
              <w:t>(9)</w:t>
            </w:r>
            <w:r w:rsidRPr="00822445">
              <w:tab/>
              <w:t xml:space="preserve">The Minister must, by instrument published in the </w:t>
            </w:r>
            <w:r w:rsidRPr="00822445">
              <w:rPr>
                <w:i/>
              </w:rPr>
              <w:t>Gazette</w:t>
            </w:r>
            <w:r w:rsidRPr="002E6AB4">
              <w:t>, revoke a declaration if he or she is satisfied that a condition of the declaration has been contravened.</w:t>
            </w:r>
          </w:p>
        </w:tc>
        <w:tc>
          <w:tcPr>
            <w:tcW w:w="3372" w:type="pct"/>
            <w:shd w:val="clear" w:color="auto" w:fill="auto"/>
          </w:tcPr>
          <w:p w14:paraId="142C80D2" w14:textId="77777777" w:rsidR="00DD12F4" w:rsidRPr="002E6AB4" w:rsidRDefault="00DD12F4" w:rsidP="00EF31FD">
            <w:pPr>
              <w:spacing w:before="60" w:after="60"/>
              <w:rPr>
                <w:rFonts w:cs="Arial"/>
                <w:sz w:val="20"/>
                <w:szCs w:val="20"/>
              </w:rPr>
            </w:pPr>
          </w:p>
        </w:tc>
      </w:tr>
      <w:tr w:rsidR="00DD12F4" w:rsidRPr="002E6AB4" w14:paraId="52637334"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tcPr>
          <w:p w14:paraId="3ABD67BA" w14:textId="77777777" w:rsidR="00DD12F4" w:rsidRPr="00822445" w:rsidRDefault="00DD12F4" w:rsidP="00EF31FD">
            <w:pPr>
              <w:pStyle w:val="ListNumber"/>
              <w:spacing w:line="240" w:lineRule="auto"/>
              <w:contextualSpacing w:val="0"/>
            </w:pPr>
            <w:r w:rsidRPr="00822445">
              <w:t>(11)</w:t>
            </w:r>
            <w:r w:rsidRPr="00822445">
              <w:tab/>
              <w:t>A copy of an instrument under section 303FN, or this section is to be made available for inspection on the internet.</w:t>
            </w:r>
          </w:p>
        </w:tc>
        <w:tc>
          <w:tcPr>
            <w:tcW w:w="3372" w:type="pct"/>
            <w:shd w:val="clear" w:color="auto" w:fill="92D050"/>
          </w:tcPr>
          <w:p w14:paraId="0F412CE1" w14:textId="77777777" w:rsidR="00DD12F4" w:rsidRPr="002E6AB4" w:rsidRDefault="00DD12F4" w:rsidP="00EF31FD">
            <w:pPr>
              <w:spacing w:before="60" w:after="60"/>
              <w:rPr>
                <w:rFonts w:cs="Arial"/>
                <w:sz w:val="20"/>
                <w:szCs w:val="20"/>
              </w:rPr>
            </w:pPr>
            <w:r w:rsidRPr="002E6AB4">
              <w:rPr>
                <w:rFonts w:cs="Arial"/>
                <w:sz w:val="20"/>
                <w:szCs w:val="20"/>
              </w:rPr>
              <w:t xml:space="preserve">Any instrument for the fishery made under sections 303FN and the conditions under section 303FT will be registered as a notifiable instrument and made available through the </w:t>
            </w:r>
            <w:r w:rsidRPr="002E6AB4">
              <w:rPr>
                <w:rFonts w:cs="Arial"/>
                <w:iCs/>
                <w:sz w:val="20"/>
                <w:szCs w:val="20"/>
              </w:rPr>
              <w:t xml:space="preserve">Department’s </w:t>
            </w:r>
            <w:r w:rsidRPr="002E6AB4">
              <w:rPr>
                <w:rFonts w:cs="Arial"/>
                <w:sz w:val="20"/>
                <w:szCs w:val="20"/>
              </w:rPr>
              <w:t>website.</w:t>
            </w:r>
          </w:p>
        </w:tc>
      </w:tr>
    </w:tbl>
    <w:p w14:paraId="328821C1" w14:textId="261EE29F" w:rsidR="00DE2537" w:rsidRPr="00822445" w:rsidDel="00DD12F4" w:rsidRDefault="00DE2537" w:rsidP="0040425B">
      <w:pPr>
        <w:spacing w:before="60" w:after="60"/>
        <w:rPr>
          <w:rFonts w:cs="Arial"/>
          <w:sz w:val="20"/>
          <w:szCs w:val="20"/>
        </w:rPr>
      </w:pPr>
    </w:p>
    <w:p w14:paraId="0E2A77E9" w14:textId="77777777" w:rsidR="008A0E4C" w:rsidRDefault="008A0E4C">
      <w:pPr>
        <w:spacing w:before="0" w:after="0"/>
        <w:rPr>
          <w:rFonts w:cs="Arial"/>
          <w:sz w:val="20"/>
          <w:szCs w:val="20"/>
        </w:rPr>
      </w:pPr>
      <w:r>
        <w:rPr>
          <w:rFonts w:cs="Arial"/>
          <w:sz w:val="20"/>
          <w:szCs w:val="20"/>
        </w:rPr>
        <w:br w:type="page"/>
      </w:r>
    </w:p>
    <w:p w14:paraId="728CF795" w14:textId="7B2E6784" w:rsidR="0040425B" w:rsidRPr="002E6AB4" w:rsidRDefault="0040425B" w:rsidP="0040425B">
      <w:pPr>
        <w:spacing w:before="60" w:after="60"/>
        <w:rPr>
          <w:rFonts w:cs="Arial"/>
          <w:b/>
          <w:sz w:val="20"/>
          <w:szCs w:val="20"/>
        </w:rPr>
      </w:pPr>
      <w:r w:rsidRPr="002E6AB4">
        <w:rPr>
          <w:rFonts w:cs="Arial"/>
          <w:b/>
          <w:sz w:val="20"/>
          <w:szCs w:val="20"/>
        </w:rPr>
        <w:lastRenderedPageBreak/>
        <w:t>Part 16</w:t>
      </w:r>
    </w:p>
    <w:tbl>
      <w:tblPr>
        <w:tblStyle w:val="TableGrid"/>
        <w:tblW w:w="5000" w:type="pct"/>
        <w:tblLook w:val="04A0" w:firstRow="1" w:lastRow="0" w:firstColumn="1" w:lastColumn="0" w:noHBand="0" w:noVBand="1"/>
      </w:tblPr>
      <w:tblGrid>
        <w:gridCol w:w="4814"/>
        <w:gridCol w:w="9972"/>
      </w:tblGrid>
      <w:tr w:rsidR="0040425B" w:rsidRPr="002E6AB4" w14:paraId="74822FD4" w14:textId="77777777" w:rsidTr="00D3725D">
        <w:trPr>
          <w:cnfStyle w:val="100000000000" w:firstRow="1" w:lastRow="0" w:firstColumn="0" w:lastColumn="0" w:oddVBand="0" w:evenVBand="0" w:oddHBand="0" w:evenHBand="0" w:firstRowFirstColumn="0" w:firstRowLastColumn="0" w:lastRowFirstColumn="0" w:lastRowLastColumn="0"/>
        </w:trPr>
        <w:tc>
          <w:tcPr>
            <w:tcW w:w="1628" w:type="pct"/>
            <w:shd w:val="clear" w:color="auto" w:fill="D9D9D9" w:themeFill="background1" w:themeFillShade="D9"/>
            <w:vAlign w:val="center"/>
          </w:tcPr>
          <w:p w14:paraId="250302AC" w14:textId="77777777" w:rsidR="0040425B" w:rsidRPr="00822445" w:rsidRDefault="0040425B" w:rsidP="000F3FD6">
            <w:pPr>
              <w:spacing w:before="60" w:after="60"/>
              <w:ind w:left="426" w:hanging="426"/>
              <w:rPr>
                <w:rFonts w:cs="Arial"/>
                <w:b/>
                <w:sz w:val="20"/>
                <w:szCs w:val="20"/>
              </w:rPr>
            </w:pPr>
            <w:r w:rsidRPr="00822445">
              <w:rPr>
                <w:rFonts w:cs="Arial"/>
                <w:b/>
                <w:sz w:val="20"/>
                <w:szCs w:val="20"/>
              </w:rPr>
              <w:t>Section 391 Minister must consider precautionary principle in making decisions</w:t>
            </w:r>
          </w:p>
        </w:tc>
        <w:tc>
          <w:tcPr>
            <w:tcW w:w="3372" w:type="pct"/>
            <w:shd w:val="clear" w:color="auto" w:fill="D9D9D9" w:themeFill="background1" w:themeFillShade="D9"/>
            <w:vAlign w:val="center"/>
          </w:tcPr>
          <w:p w14:paraId="7F8A378E" w14:textId="77777777" w:rsidR="0040425B" w:rsidRPr="002E6AB4" w:rsidRDefault="0040425B" w:rsidP="00653E15">
            <w:pPr>
              <w:spacing w:before="60" w:after="60"/>
              <w:jc w:val="center"/>
              <w:rPr>
                <w:rFonts w:cs="Arial"/>
                <w:b/>
                <w:sz w:val="20"/>
                <w:szCs w:val="20"/>
              </w:rPr>
            </w:pPr>
            <w:r w:rsidRPr="002E6AB4">
              <w:rPr>
                <w:rFonts w:cs="Arial"/>
                <w:b/>
                <w:sz w:val="20"/>
                <w:szCs w:val="20"/>
              </w:rPr>
              <w:t>Comment</w:t>
            </w:r>
          </w:p>
        </w:tc>
      </w:tr>
      <w:tr w:rsidR="0040425B" w:rsidRPr="002E6AB4" w14:paraId="01B003F3" w14:textId="77777777" w:rsidTr="00D3725D">
        <w:trPr>
          <w:cnfStyle w:val="000000100000" w:firstRow="0" w:lastRow="0" w:firstColumn="0" w:lastColumn="0" w:oddVBand="0" w:evenVBand="0" w:oddHBand="1" w:evenHBand="0" w:firstRowFirstColumn="0" w:firstRowLastColumn="0" w:lastRowFirstColumn="0" w:lastRowLastColumn="0"/>
        </w:trPr>
        <w:tc>
          <w:tcPr>
            <w:tcW w:w="1628" w:type="pct"/>
          </w:tcPr>
          <w:p w14:paraId="4171D1ED" w14:textId="77777777" w:rsidR="0040425B" w:rsidRPr="00822445" w:rsidRDefault="0040425B" w:rsidP="00653E15">
            <w:pPr>
              <w:pStyle w:val="ListNumber"/>
              <w:spacing w:line="240" w:lineRule="auto"/>
              <w:contextualSpacing w:val="0"/>
            </w:pPr>
            <w:r w:rsidRPr="00822445">
              <w:t>(1)</w:t>
            </w:r>
            <w:r w:rsidRPr="00822445">
              <w:tab/>
              <w:t>Minister must take account of the precautionary principle in making a decision, to the extent that the decision is consistent with other provisions under this Act.</w:t>
            </w:r>
          </w:p>
          <w:p w14:paraId="7F88C9E5" w14:textId="03347BF2" w:rsidR="0040425B" w:rsidRPr="002E6AB4" w:rsidRDefault="0040425B" w:rsidP="00653E15">
            <w:pPr>
              <w:pStyle w:val="ListNumber"/>
              <w:spacing w:line="240" w:lineRule="auto"/>
              <w:contextualSpacing w:val="0"/>
            </w:pPr>
            <w:r w:rsidRPr="002E6AB4">
              <w:t>(2)</w:t>
            </w:r>
            <w:r w:rsidRPr="002E6AB4">
              <w:tab/>
              <w:t>The precautionary principle is that lack of full scientific certainty should not be used as a reason for postponing a measure to prevent degradation of the environment where there are threats of serious or irreversible environmental damage.</w:t>
            </w:r>
          </w:p>
        </w:tc>
        <w:tc>
          <w:tcPr>
            <w:tcW w:w="3372" w:type="pct"/>
            <w:shd w:val="clear" w:color="auto" w:fill="92D050"/>
          </w:tcPr>
          <w:p w14:paraId="0CBA4385" w14:textId="1705F6A6" w:rsidR="00BA0E4C" w:rsidRPr="002E6AB4" w:rsidRDefault="00560764" w:rsidP="00653E15">
            <w:pPr>
              <w:tabs>
                <w:tab w:val="left" w:pos="1725"/>
              </w:tabs>
              <w:spacing w:before="60" w:after="60"/>
              <w:rPr>
                <w:rFonts w:cs="Arial"/>
                <w:iCs/>
                <w:sz w:val="20"/>
                <w:szCs w:val="20"/>
              </w:rPr>
            </w:pPr>
            <w:r>
              <w:rPr>
                <w:rFonts w:cs="Arial"/>
                <w:b/>
                <w:sz w:val="20"/>
                <w:szCs w:val="20"/>
              </w:rPr>
              <w:t>M</w:t>
            </w:r>
            <w:r w:rsidR="00BA0E4C" w:rsidRPr="002E6AB4">
              <w:rPr>
                <w:rFonts w:cs="Arial"/>
                <w:b/>
                <w:sz w:val="20"/>
                <w:szCs w:val="20"/>
              </w:rPr>
              <w:t>eets</w:t>
            </w:r>
          </w:p>
          <w:p w14:paraId="15CA01B4" w14:textId="56CD5A9C" w:rsidR="0040425B" w:rsidRPr="002E6AB4" w:rsidRDefault="00560764" w:rsidP="00653E15">
            <w:pPr>
              <w:tabs>
                <w:tab w:val="left" w:pos="1725"/>
              </w:tabs>
              <w:spacing w:before="60" w:after="60"/>
              <w:rPr>
                <w:rFonts w:cs="Arial"/>
                <w:sz w:val="20"/>
                <w:szCs w:val="20"/>
              </w:rPr>
            </w:pPr>
            <w:r>
              <w:rPr>
                <w:rFonts w:cs="Arial"/>
                <w:sz w:val="20"/>
                <w:szCs w:val="20"/>
              </w:rPr>
              <w:t>The precautionary principle was applied in the assessment of the fishery.</w:t>
            </w:r>
            <w:r w:rsidRPr="002E6AB4">
              <w:rPr>
                <w:rFonts w:cs="Arial"/>
                <w:sz w:val="20"/>
                <w:szCs w:val="20"/>
              </w:rPr>
              <w:t xml:space="preserve"> </w:t>
            </w:r>
            <w:r w:rsidR="00BA0E4C" w:rsidRPr="002E6AB4">
              <w:rPr>
                <w:rFonts w:cs="Arial"/>
                <w:sz w:val="20"/>
                <w:szCs w:val="20"/>
              </w:rPr>
              <w:t xml:space="preserve">Many of the arrangements in the fishery are precautionary, however further progress is required to address uncertainty around status of offshore stocks and </w:t>
            </w:r>
            <w:r w:rsidR="00B104B3">
              <w:rPr>
                <w:rFonts w:cs="Arial"/>
                <w:sz w:val="20"/>
                <w:szCs w:val="20"/>
              </w:rPr>
              <w:t xml:space="preserve">some </w:t>
            </w:r>
            <w:r w:rsidR="00BA0E4C" w:rsidRPr="002E6AB4">
              <w:rPr>
                <w:rFonts w:cs="Arial"/>
                <w:sz w:val="20"/>
                <w:szCs w:val="20"/>
              </w:rPr>
              <w:t>ecological risks associated with fishing. Reforms, underway as part of the Queensland Government’s Sustainable Fishery Strategy 2017–2027, are expected to significantly improve capacity to identify and manage risks. Conditions recommended in section 4 of this assessment reflect the need to progress these reforms.</w:t>
            </w:r>
          </w:p>
        </w:tc>
      </w:tr>
    </w:tbl>
    <w:p w14:paraId="6BC095C5" w14:textId="3CB8C880" w:rsidR="00D14293" w:rsidRDefault="00D14293" w:rsidP="00121A15">
      <w:pPr>
        <w:pStyle w:val="Heading1"/>
        <w:rPr>
          <w:b w:val="0"/>
          <w:sz w:val="20"/>
          <w:szCs w:val="20"/>
        </w:rPr>
      </w:pPr>
    </w:p>
    <w:p w14:paraId="17F0A81A" w14:textId="77777777" w:rsidR="00D14293" w:rsidRDefault="00D14293" w:rsidP="000F3FD6">
      <w:pPr>
        <w:rPr>
          <w:rFonts w:cs="Arial"/>
        </w:rPr>
      </w:pPr>
      <w:r>
        <w:br w:type="page"/>
      </w:r>
    </w:p>
    <w:p w14:paraId="262C69CD" w14:textId="77777777" w:rsidR="00121A15" w:rsidRPr="002E6AB4" w:rsidRDefault="00121A15" w:rsidP="00121A15">
      <w:pPr>
        <w:pStyle w:val="Heading1"/>
        <w:rPr>
          <w:sz w:val="20"/>
          <w:szCs w:val="20"/>
        </w:rPr>
      </w:pPr>
      <w:bookmarkStart w:id="10" w:name="_Toc9427042"/>
      <w:bookmarkStart w:id="11" w:name="_Toc9427577"/>
      <w:bookmarkStart w:id="12" w:name="_Toc523129191"/>
      <w:r w:rsidRPr="002E6AB4">
        <w:rPr>
          <w:sz w:val="20"/>
          <w:szCs w:val="20"/>
        </w:rPr>
        <w:lastRenderedPageBreak/>
        <w:t>Section 4: Queensland Blue Swimmer Crab Fishery – Summary of issues requiring conditions, May 2019</w:t>
      </w:r>
      <w:bookmarkEnd w:id="10"/>
      <w:bookmarkEnd w:id="11"/>
    </w:p>
    <w:p w14:paraId="10E3A52F" w14:textId="77777777" w:rsidR="00121A15" w:rsidRPr="002E6AB4" w:rsidRDefault="00121A15" w:rsidP="00121A15">
      <w:pPr>
        <w:rPr>
          <w:sz w:val="20"/>
          <w:szCs w:val="20"/>
        </w:rPr>
      </w:pPr>
      <w:r w:rsidRPr="002E6AB4">
        <w:rPr>
          <w:sz w:val="20"/>
          <w:szCs w:val="20"/>
        </w:rPr>
        <w:t>Part 13A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gridCol w:w="4868"/>
      </w:tblGrid>
      <w:tr w:rsidR="00121A15" w:rsidRPr="002E6AB4" w14:paraId="4AA27F18" w14:textId="77777777" w:rsidTr="000F3FD6">
        <w:trPr>
          <w:cantSplit/>
          <w:tblHeader/>
          <w:jc w:val="center"/>
        </w:trPr>
        <w:tc>
          <w:tcPr>
            <w:tcW w:w="3354" w:type="pct"/>
            <w:shd w:val="clear" w:color="auto" w:fill="D9D9D9"/>
          </w:tcPr>
          <w:p w14:paraId="0844A909" w14:textId="77777777" w:rsidR="00121A15" w:rsidRPr="00822445" w:rsidRDefault="00121A15" w:rsidP="007C3C42">
            <w:pPr>
              <w:spacing w:before="60" w:after="60"/>
              <w:jc w:val="center"/>
              <w:rPr>
                <w:rFonts w:cs="Arial"/>
                <w:b/>
                <w:sz w:val="20"/>
                <w:szCs w:val="20"/>
              </w:rPr>
            </w:pPr>
            <w:r w:rsidRPr="00822445">
              <w:rPr>
                <w:rFonts w:cs="Arial"/>
                <w:b/>
                <w:sz w:val="20"/>
                <w:szCs w:val="20"/>
              </w:rPr>
              <w:t>Issue</w:t>
            </w:r>
          </w:p>
        </w:tc>
        <w:tc>
          <w:tcPr>
            <w:tcW w:w="1646" w:type="pct"/>
            <w:shd w:val="clear" w:color="auto" w:fill="D9D9D9"/>
          </w:tcPr>
          <w:p w14:paraId="4D157125" w14:textId="77777777" w:rsidR="00121A15" w:rsidRPr="002E6AB4" w:rsidRDefault="00121A15" w:rsidP="007C3C42">
            <w:pPr>
              <w:spacing w:before="60" w:after="60"/>
              <w:jc w:val="center"/>
              <w:rPr>
                <w:rFonts w:cs="Arial"/>
                <w:b/>
                <w:sz w:val="20"/>
                <w:szCs w:val="20"/>
              </w:rPr>
            </w:pPr>
            <w:r w:rsidRPr="002E6AB4">
              <w:rPr>
                <w:rFonts w:cs="Arial"/>
                <w:b/>
                <w:sz w:val="20"/>
                <w:szCs w:val="20"/>
              </w:rPr>
              <w:t>Condition</w:t>
            </w:r>
          </w:p>
        </w:tc>
      </w:tr>
      <w:tr w:rsidR="00121A15" w:rsidRPr="002E6AB4" w14:paraId="468D1AF2" w14:textId="77777777" w:rsidTr="000F3FD6">
        <w:trPr>
          <w:cantSplit/>
          <w:jc w:val="center"/>
        </w:trPr>
        <w:tc>
          <w:tcPr>
            <w:tcW w:w="3354" w:type="pct"/>
          </w:tcPr>
          <w:p w14:paraId="56F28FB6" w14:textId="77777777" w:rsidR="00121A15" w:rsidRPr="00822445" w:rsidRDefault="00121A15" w:rsidP="007C3C42">
            <w:pPr>
              <w:spacing w:before="60" w:after="60"/>
              <w:rPr>
                <w:rFonts w:cs="Arial"/>
                <w:b/>
                <w:sz w:val="20"/>
                <w:szCs w:val="20"/>
                <w:u w:val="single"/>
              </w:rPr>
            </w:pPr>
            <w:r w:rsidRPr="00822445">
              <w:rPr>
                <w:rFonts w:cs="Arial"/>
                <w:b/>
                <w:sz w:val="20"/>
                <w:szCs w:val="20"/>
                <w:u w:val="single"/>
              </w:rPr>
              <w:t>General Management</w:t>
            </w:r>
          </w:p>
          <w:p w14:paraId="32802AB6" w14:textId="77777777" w:rsidR="00121A15" w:rsidRPr="002E6AB4" w:rsidRDefault="00121A15" w:rsidP="007C3C42">
            <w:pPr>
              <w:spacing w:before="60" w:after="60"/>
              <w:rPr>
                <w:rFonts w:cs="Arial"/>
                <w:sz w:val="20"/>
                <w:szCs w:val="20"/>
              </w:rPr>
            </w:pPr>
            <w:r w:rsidRPr="002E6AB4">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needs to be advised of any changes to the management regime and assess whether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2E6AB4">
              <w:rPr>
                <w:rFonts w:cs="Arial"/>
                <w:sz w:val="20"/>
                <w:szCs w:val="20"/>
              </w:rPr>
              <w:t>byproduct</w:t>
            </w:r>
            <w:proofErr w:type="spellEnd"/>
            <w:r w:rsidRPr="002E6AB4">
              <w:rPr>
                <w:rFonts w:cs="Arial"/>
                <w:sz w:val="20"/>
                <w:szCs w:val="20"/>
              </w:rPr>
              <w:t>, bycatch, EPBC Act–protected species or the ecosystem.</w:t>
            </w:r>
          </w:p>
        </w:tc>
        <w:tc>
          <w:tcPr>
            <w:tcW w:w="1646" w:type="pct"/>
          </w:tcPr>
          <w:p w14:paraId="79F349AD" w14:textId="4C460D06" w:rsidR="00121A15" w:rsidRPr="002E6AB4" w:rsidRDefault="00121A15" w:rsidP="007C3C42">
            <w:pPr>
              <w:spacing w:before="60" w:after="60"/>
              <w:rPr>
                <w:rFonts w:cs="Arial"/>
                <w:b/>
                <w:sz w:val="20"/>
                <w:szCs w:val="20"/>
              </w:rPr>
            </w:pPr>
            <w:r w:rsidRPr="002E6AB4">
              <w:rPr>
                <w:rFonts w:cs="Arial"/>
                <w:b/>
                <w:sz w:val="20"/>
                <w:szCs w:val="20"/>
              </w:rPr>
              <w:t>Condition 1</w:t>
            </w:r>
          </w:p>
          <w:p w14:paraId="4E031DF8" w14:textId="141CEBEB" w:rsidR="00EA60BE" w:rsidRPr="002E6AB4" w:rsidRDefault="00121A15" w:rsidP="002E6AB4">
            <w:pPr>
              <w:spacing w:before="60"/>
              <w:rPr>
                <w:rFonts w:cs="Arial"/>
                <w:sz w:val="20"/>
                <w:szCs w:val="20"/>
              </w:rPr>
            </w:pPr>
            <w:r w:rsidRPr="002E6AB4">
              <w:rPr>
                <w:rFonts w:cs="Arial"/>
                <w:sz w:val="20"/>
                <w:szCs w:val="20"/>
              </w:rPr>
              <w:t xml:space="preserve">Operation of the Queensland Blue Swimmer Crab Fishery will be carried out in accordance with the </w:t>
            </w:r>
            <w:r w:rsidR="00EA60BE" w:rsidRPr="00EA60BE">
              <w:rPr>
                <w:rFonts w:cs="Arial"/>
                <w:sz w:val="20"/>
                <w:szCs w:val="20"/>
                <w:lang w:val="en-US"/>
              </w:rPr>
              <w:t xml:space="preserve">management regime in force under the </w:t>
            </w:r>
            <w:r w:rsidR="00EA60BE" w:rsidRPr="00EA60BE">
              <w:rPr>
                <w:rFonts w:cs="Arial"/>
                <w:i/>
                <w:sz w:val="20"/>
                <w:szCs w:val="20"/>
                <w:lang w:val="en-US"/>
              </w:rPr>
              <w:t>Fisheries Act 1994</w:t>
            </w:r>
            <w:r w:rsidR="00EA60BE" w:rsidRPr="00EA60BE">
              <w:rPr>
                <w:rFonts w:cs="Arial"/>
                <w:sz w:val="20"/>
                <w:szCs w:val="20"/>
                <w:lang w:val="en-US"/>
              </w:rPr>
              <w:t xml:space="preserve"> (Queensland) and Fisheries Regulations </w:t>
            </w:r>
            <w:r w:rsidR="00EA60BE" w:rsidRPr="00EA60BE">
              <w:rPr>
                <w:rFonts w:cs="Arial"/>
                <w:iCs/>
                <w:sz w:val="20"/>
                <w:szCs w:val="20"/>
                <w:lang w:val="en-US"/>
              </w:rPr>
              <w:t>2008</w:t>
            </w:r>
            <w:r w:rsidR="00EA60BE" w:rsidRPr="00EA60BE">
              <w:rPr>
                <w:rFonts w:cs="Arial"/>
                <w:sz w:val="20"/>
                <w:szCs w:val="20"/>
                <w:lang w:val="en-US"/>
              </w:rPr>
              <w:t xml:space="preserve"> (Queensland)</w:t>
            </w:r>
            <w:r w:rsidR="00EA60BE">
              <w:rPr>
                <w:rFonts w:cs="Arial"/>
                <w:sz w:val="20"/>
                <w:szCs w:val="20"/>
                <w:lang w:val="en-US"/>
              </w:rPr>
              <w:t>.</w:t>
            </w:r>
          </w:p>
          <w:p w14:paraId="12EB52D1" w14:textId="366E8F6C" w:rsidR="00121A15" w:rsidRPr="002E6AB4" w:rsidRDefault="00121A15" w:rsidP="007C3C42">
            <w:pPr>
              <w:spacing w:before="60" w:after="60"/>
              <w:rPr>
                <w:rFonts w:cs="Arial"/>
                <w:b/>
                <w:sz w:val="20"/>
                <w:szCs w:val="20"/>
              </w:rPr>
            </w:pPr>
            <w:r w:rsidRPr="002E6AB4">
              <w:rPr>
                <w:rFonts w:cs="Arial"/>
                <w:b/>
                <w:sz w:val="20"/>
                <w:szCs w:val="20"/>
              </w:rPr>
              <w:t>Condition 2</w:t>
            </w:r>
          </w:p>
          <w:p w14:paraId="68D4CB6E" w14:textId="77777777" w:rsidR="00121A15" w:rsidRPr="002E6AB4" w:rsidRDefault="00121A15" w:rsidP="007C3C42">
            <w:pPr>
              <w:spacing w:before="60" w:after="60"/>
              <w:rPr>
                <w:rFonts w:cs="Arial"/>
                <w:b/>
                <w:color w:val="3366FF"/>
                <w:sz w:val="20"/>
                <w:szCs w:val="20"/>
              </w:rPr>
            </w:pPr>
            <w:r w:rsidRPr="002E6AB4">
              <w:rPr>
                <w:rFonts w:cs="Arial"/>
                <w:sz w:val="20"/>
                <w:szCs w:val="20"/>
              </w:rPr>
              <w:t>The Queensland Department of Agriculture and Fisheries to inform the Department of the Environment and Energy of any intended material changes to the Queensland Blue Swimmer Crab Fishery</w:t>
            </w:r>
            <w:r w:rsidRPr="002E6AB4" w:rsidDel="003168E9">
              <w:rPr>
                <w:rFonts w:cs="Arial"/>
                <w:sz w:val="20"/>
                <w:szCs w:val="20"/>
              </w:rPr>
              <w:t xml:space="preserve"> </w:t>
            </w:r>
            <w:r w:rsidRPr="002E6AB4">
              <w:rPr>
                <w:rFonts w:cs="Arial"/>
                <w:sz w:val="20"/>
                <w:szCs w:val="20"/>
              </w:rPr>
              <w:t xml:space="preserve">management arrangements that may affect the assessment against which </w:t>
            </w:r>
            <w:r w:rsidRPr="002E6AB4">
              <w:rPr>
                <w:rFonts w:cs="Arial"/>
                <w:i/>
                <w:sz w:val="20"/>
                <w:szCs w:val="20"/>
              </w:rPr>
              <w:t xml:space="preserve">Environment Protection and Biodiversity Conservation Act 1999 </w:t>
            </w:r>
            <w:r w:rsidRPr="002E6AB4">
              <w:rPr>
                <w:rFonts w:cs="Arial"/>
                <w:sz w:val="20"/>
                <w:szCs w:val="20"/>
              </w:rPr>
              <w:t>decisions are made.</w:t>
            </w:r>
          </w:p>
        </w:tc>
      </w:tr>
      <w:tr w:rsidR="00121A15" w:rsidRPr="002E6AB4" w14:paraId="2A56311F" w14:textId="77777777" w:rsidTr="000F3FD6">
        <w:trPr>
          <w:cantSplit/>
          <w:jc w:val="center"/>
        </w:trPr>
        <w:tc>
          <w:tcPr>
            <w:tcW w:w="3354" w:type="pct"/>
          </w:tcPr>
          <w:p w14:paraId="2E4F838B" w14:textId="77777777" w:rsidR="00121A15" w:rsidRPr="00822445" w:rsidRDefault="00121A15" w:rsidP="007C3C42">
            <w:pPr>
              <w:spacing w:before="60" w:after="60"/>
              <w:rPr>
                <w:rFonts w:cs="Arial"/>
                <w:b/>
                <w:sz w:val="20"/>
                <w:szCs w:val="20"/>
              </w:rPr>
            </w:pPr>
            <w:r w:rsidRPr="00822445">
              <w:rPr>
                <w:rFonts w:cs="Arial"/>
                <w:b/>
                <w:sz w:val="20"/>
                <w:szCs w:val="20"/>
                <w:u w:val="single"/>
              </w:rPr>
              <w:t>Annual Reporting</w:t>
            </w:r>
            <w:r w:rsidRPr="00822445">
              <w:rPr>
                <w:rFonts w:cs="Arial"/>
                <w:b/>
                <w:sz w:val="20"/>
                <w:szCs w:val="20"/>
              </w:rPr>
              <w:t xml:space="preserve"> </w:t>
            </w:r>
          </w:p>
          <w:p w14:paraId="3B7625DE" w14:textId="77777777" w:rsidR="00121A15" w:rsidRPr="00822445" w:rsidRDefault="00121A15" w:rsidP="007C3C42">
            <w:pPr>
              <w:spacing w:before="60" w:after="60"/>
              <w:rPr>
                <w:rFonts w:cs="Arial"/>
                <w:sz w:val="20"/>
                <w:szCs w:val="20"/>
                <w:highlight w:val="yellow"/>
              </w:rPr>
            </w:pPr>
            <w:r w:rsidRPr="002E6AB4">
              <w:rPr>
                <w:rFonts w:cs="Arial"/>
                <w:sz w:val="20"/>
                <w:szCs w:val="20"/>
              </w:rPr>
              <w:t>It is important that annual reports be submitted to the Department to allow monitoring and assessment of the fishery’s performance, progress in implementing the conditions and recommendations in this report, and other managerial commitments throughout the life of the declaration. Annual reports should follow Appendix B to the</w:t>
            </w:r>
            <w:r w:rsidRPr="002E6AB4">
              <w:rPr>
                <w:rFonts w:cs="Arial"/>
                <w:noProof/>
                <w:sz w:val="20"/>
                <w:szCs w:val="20"/>
              </w:rPr>
              <w:t xml:space="preserve"> </w:t>
            </w:r>
            <w:r w:rsidRPr="002E6AB4">
              <w:rPr>
                <w:rFonts w:cs="Arial"/>
                <w:i/>
                <w:sz w:val="20"/>
                <w:szCs w:val="20"/>
              </w:rPr>
              <w:t>Guidelines for the Ecologically Sustainable Management of Fisheries - 2nd Edition</w:t>
            </w:r>
            <w:r w:rsidRPr="002E6AB4">
              <w:rPr>
                <w:rFonts w:cs="Arial"/>
                <w:noProof/>
                <w:sz w:val="20"/>
                <w:szCs w:val="20"/>
              </w:rPr>
              <w:t xml:space="preserve"> </w:t>
            </w:r>
            <w:r w:rsidRPr="002E6AB4">
              <w:rPr>
                <w:rFonts w:cs="Arial"/>
                <w:sz w:val="20"/>
                <w:szCs w:val="20"/>
              </w:rPr>
              <w:t xml:space="preserve">and include a description of the fishery, management arrangements in place, research and monitoring outcomes, recent catch data for all sectors of the fishery, status of target stock, interactions with EPBC Act–protected species, impacts of the fishery on the ecosystem in which it operates, and progress in implementing the Department’s conditions and recommendations. Electronic copies of the guidelines are available from the Department’s website at </w:t>
            </w:r>
            <w:hyperlink r:id="rId109" w:history="1">
              <w:r w:rsidRPr="00822445">
                <w:rPr>
                  <w:rStyle w:val="Hyperlink"/>
                  <w:rFonts w:cs="Arial"/>
                  <w:sz w:val="20"/>
                  <w:szCs w:val="20"/>
                </w:rPr>
                <w:t>http://www.environment.gov.au/resource/guidelines-ecologically-sustainable-management-fisheries</w:t>
              </w:r>
            </w:hyperlink>
            <w:r w:rsidRPr="00822445">
              <w:rPr>
                <w:rFonts w:cs="Arial"/>
                <w:sz w:val="20"/>
                <w:szCs w:val="20"/>
              </w:rPr>
              <w:t>.</w:t>
            </w:r>
          </w:p>
        </w:tc>
        <w:tc>
          <w:tcPr>
            <w:tcW w:w="1646" w:type="pct"/>
          </w:tcPr>
          <w:p w14:paraId="3E977C3B" w14:textId="4A80FFD2" w:rsidR="00121A15" w:rsidRPr="002E6AB4" w:rsidRDefault="00121A15" w:rsidP="007C3C42">
            <w:pPr>
              <w:spacing w:before="60" w:after="60"/>
              <w:rPr>
                <w:rFonts w:cs="Arial"/>
                <w:b/>
                <w:sz w:val="20"/>
                <w:szCs w:val="20"/>
              </w:rPr>
            </w:pPr>
            <w:r w:rsidRPr="002E6AB4">
              <w:rPr>
                <w:rFonts w:cs="Arial"/>
                <w:b/>
                <w:sz w:val="20"/>
                <w:szCs w:val="20"/>
              </w:rPr>
              <w:t>Condition 3</w:t>
            </w:r>
          </w:p>
          <w:p w14:paraId="5485C151" w14:textId="77777777" w:rsidR="00121A15" w:rsidRPr="002E6AB4" w:rsidRDefault="00121A15" w:rsidP="007C3C42">
            <w:pPr>
              <w:spacing w:before="60" w:after="60"/>
              <w:rPr>
                <w:rFonts w:cs="Arial"/>
                <w:iCs/>
                <w:sz w:val="20"/>
                <w:szCs w:val="20"/>
              </w:rPr>
            </w:pPr>
            <w:r w:rsidRPr="002E6AB4">
              <w:rPr>
                <w:rFonts w:cs="Arial"/>
                <w:sz w:val="20"/>
                <w:szCs w:val="20"/>
              </w:rPr>
              <w:t xml:space="preserve">The Queensland Department of Agriculture and Fisheries to produce and present reports to the Department of the Environment and Energy annually as per Appendix B of the </w:t>
            </w:r>
            <w:r w:rsidRPr="002E6AB4">
              <w:rPr>
                <w:rFonts w:cs="Arial"/>
                <w:i/>
                <w:sz w:val="20"/>
                <w:szCs w:val="20"/>
              </w:rPr>
              <w:t>Guidelines for the Ecologically Sustainable Management of Fisheries - 2nd Edition</w:t>
            </w:r>
            <w:r w:rsidRPr="002E6AB4">
              <w:rPr>
                <w:rFonts w:cs="Arial"/>
                <w:sz w:val="20"/>
                <w:szCs w:val="20"/>
              </w:rPr>
              <w:t>.</w:t>
            </w:r>
          </w:p>
        </w:tc>
      </w:tr>
      <w:tr w:rsidR="00121A15" w:rsidRPr="002E6AB4" w14:paraId="5BE1229C" w14:textId="77777777" w:rsidTr="000F3FD6">
        <w:trPr>
          <w:cantSplit/>
          <w:jc w:val="center"/>
        </w:trPr>
        <w:tc>
          <w:tcPr>
            <w:tcW w:w="3354" w:type="pct"/>
          </w:tcPr>
          <w:p w14:paraId="47A72CEE" w14:textId="77777777" w:rsidR="00121A15" w:rsidRPr="00822445" w:rsidRDefault="00121A15" w:rsidP="007C3C42">
            <w:pPr>
              <w:spacing w:before="60" w:after="60"/>
              <w:rPr>
                <w:rFonts w:cs="Arial"/>
                <w:b/>
                <w:sz w:val="20"/>
                <w:szCs w:val="20"/>
                <w:u w:val="single"/>
              </w:rPr>
            </w:pPr>
            <w:r w:rsidRPr="00822445">
              <w:rPr>
                <w:rFonts w:cs="Arial"/>
                <w:b/>
                <w:sz w:val="20"/>
                <w:szCs w:val="20"/>
                <w:u w:val="single"/>
              </w:rPr>
              <w:lastRenderedPageBreak/>
              <w:t>Ecological Risk Assessment and Risk Mitigation</w:t>
            </w:r>
          </w:p>
          <w:p w14:paraId="737388EA" w14:textId="38CDB0A9" w:rsidR="00121A15" w:rsidRPr="00822445" w:rsidRDefault="00121A15" w:rsidP="007C3C42">
            <w:pPr>
              <w:spacing w:before="60" w:after="60"/>
              <w:rPr>
                <w:rFonts w:cs="Arial"/>
                <w:sz w:val="20"/>
                <w:szCs w:val="20"/>
              </w:rPr>
            </w:pPr>
            <w:r w:rsidRPr="00822445">
              <w:rPr>
                <w:rFonts w:cs="Arial"/>
                <w:sz w:val="20"/>
                <w:szCs w:val="20"/>
              </w:rPr>
              <w:t xml:space="preserve">An ecological risk assessment of the offshore component of the Queensland Blue Swimmer Crab Fishery was undertaken in 2006, and updated to include an assessment of protected species in 2009. </w:t>
            </w:r>
            <w:r w:rsidR="00C629E9" w:rsidRPr="00742C0E">
              <w:rPr>
                <w:rFonts w:cs="Arial"/>
                <w:sz w:val="20"/>
                <w:szCs w:val="20"/>
              </w:rPr>
              <w:t>A Level 1 ERA completed in 201</w:t>
            </w:r>
            <w:r w:rsidR="00C629E9" w:rsidRPr="002E6AB4">
              <w:rPr>
                <w:rFonts w:cs="Arial"/>
                <w:sz w:val="20"/>
                <w:szCs w:val="20"/>
              </w:rPr>
              <w:t xml:space="preserve">9 also considered protected species, as well as risks associated with lost or discarded fishing gear, bycatch species, </w:t>
            </w:r>
            <w:proofErr w:type="spellStart"/>
            <w:r w:rsidR="00C629E9" w:rsidRPr="002E6AB4">
              <w:rPr>
                <w:rFonts w:cs="Arial"/>
                <w:sz w:val="20"/>
                <w:szCs w:val="20"/>
              </w:rPr>
              <w:t>byproduct</w:t>
            </w:r>
            <w:proofErr w:type="spellEnd"/>
            <w:r w:rsidR="00C629E9" w:rsidRPr="002E6AB4">
              <w:rPr>
                <w:rFonts w:cs="Arial"/>
                <w:sz w:val="20"/>
                <w:szCs w:val="20"/>
              </w:rPr>
              <w:t xml:space="preserve"> species, the environment and ecosystems </w:t>
            </w:r>
            <w:r w:rsidR="00C629E9" w:rsidRPr="002E6AB4">
              <w:rPr>
                <w:rFonts w:cs="Arial"/>
                <w:iCs/>
                <w:noProof/>
                <w:sz w:val="20"/>
                <w:szCs w:val="20"/>
              </w:rPr>
              <w:t>(</w:t>
            </w:r>
            <w:hyperlink r:id="rId110" w:history="1">
              <w:r w:rsidR="00CC131F" w:rsidRPr="00822445">
                <w:rPr>
                  <w:rStyle w:val="Hyperlink"/>
                  <w:rFonts w:cs="Arial"/>
                  <w:sz w:val="20"/>
                  <w:szCs w:val="20"/>
                  <w:lang w:eastAsia="en-AU"/>
                </w:rPr>
                <w:t>Jacobsen and Walton 2019</w:t>
              </w:r>
            </w:hyperlink>
            <w:r w:rsidR="00C629E9" w:rsidRPr="00822445">
              <w:rPr>
                <w:rFonts w:cs="Arial"/>
                <w:iCs/>
                <w:noProof/>
                <w:sz w:val="20"/>
                <w:szCs w:val="20"/>
              </w:rPr>
              <w:t>)</w:t>
            </w:r>
            <w:r w:rsidR="00C629E9" w:rsidRPr="00822445">
              <w:rPr>
                <w:rFonts w:cs="Arial"/>
                <w:sz w:val="20"/>
                <w:szCs w:val="20"/>
              </w:rPr>
              <w:t xml:space="preserve">. The 2019 Level 1 ERA identified </w:t>
            </w:r>
            <w:r w:rsidR="00402CC3">
              <w:rPr>
                <w:rFonts w:cs="Arial"/>
                <w:sz w:val="20"/>
                <w:szCs w:val="20"/>
              </w:rPr>
              <w:t>l</w:t>
            </w:r>
            <w:r w:rsidR="00C629E9" w:rsidRPr="00822445">
              <w:rPr>
                <w:rFonts w:cs="Arial"/>
                <w:sz w:val="20"/>
                <w:szCs w:val="20"/>
              </w:rPr>
              <w:t xml:space="preserve">ow or </w:t>
            </w:r>
            <w:r w:rsidR="00402CC3">
              <w:rPr>
                <w:rFonts w:cs="Arial"/>
                <w:sz w:val="20"/>
                <w:szCs w:val="20"/>
              </w:rPr>
              <w:t>i</w:t>
            </w:r>
            <w:r w:rsidR="00402CC3" w:rsidRPr="00822445">
              <w:rPr>
                <w:rFonts w:cs="Arial"/>
                <w:sz w:val="20"/>
                <w:szCs w:val="20"/>
              </w:rPr>
              <w:t xml:space="preserve">ntermediate </w:t>
            </w:r>
            <w:r w:rsidR="00C629E9" w:rsidRPr="00822445">
              <w:rPr>
                <w:rFonts w:cs="Arial"/>
                <w:sz w:val="20"/>
                <w:szCs w:val="20"/>
              </w:rPr>
              <w:t xml:space="preserve">risks to most protected species affected by the fishery. Level 2 ERAs will be progressed for </w:t>
            </w:r>
            <w:r w:rsidR="00E14BC4">
              <w:rPr>
                <w:rFonts w:cs="Arial"/>
                <w:sz w:val="20"/>
                <w:szCs w:val="20"/>
              </w:rPr>
              <w:t xml:space="preserve">target species, </w:t>
            </w:r>
            <w:proofErr w:type="spellStart"/>
            <w:r w:rsidR="00E14BC4">
              <w:rPr>
                <w:rFonts w:cs="Arial"/>
                <w:sz w:val="20"/>
                <w:szCs w:val="20"/>
              </w:rPr>
              <w:t>byproduct</w:t>
            </w:r>
            <w:proofErr w:type="spellEnd"/>
            <w:r w:rsidR="00E14BC4">
              <w:rPr>
                <w:rFonts w:cs="Arial"/>
                <w:sz w:val="20"/>
                <w:szCs w:val="20"/>
              </w:rPr>
              <w:t xml:space="preserve"> species</w:t>
            </w:r>
            <w:r w:rsidR="00C629E9" w:rsidRPr="00822445">
              <w:rPr>
                <w:rFonts w:cs="Arial"/>
                <w:sz w:val="20"/>
                <w:szCs w:val="20"/>
              </w:rPr>
              <w:t xml:space="preserve"> and marine turtles</w:t>
            </w:r>
            <w:r w:rsidR="00E14BC4">
              <w:rPr>
                <w:rFonts w:cs="Arial"/>
                <w:sz w:val="20"/>
                <w:szCs w:val="20"/>
              </w:rPr>
              <w:t>.</w:t>
            </w:r>
            <w:r w:rsidR="00C629E9" w:rsidRPr="00822445">
              <w:rPr>
                <w:rFonts w:cs="Arial"/>
                <w:sz w:val="20"/>
                <w:szCs w:val="20"/>
              </w:rPr>
              <w:t xml:space="preserve"> </w:t>
            </w:r>
            <w:proofErr w:type="spellStart"/>
            <w:r w:rsidR="00E14BC4">
              <w:rPr>
                <w:rFonts w:cs="Arial"/>
                <w:sz w:val="20"/>
                <w:szCs w:val="20"/>
              </w:rPr>
              <w:t>B</w:t>
            </w:r>
            <w:r w:rsidR="00C629E9" w:rsidRPr="00822445">
              <w:rPr>
                <w:rFonts w:cs="Arial"/>
                <w:sz w:val="20"/>
                <w:szCs w:val="20"/>
              </w:rPr>
              <w:t>atoids</w:t>
            </w:r>
            <w:proofErr w:type="spellEnd"/>
            <w:r w:rsidR="00C629E9" w:rsidRPr="00822445">
              <w:rPr>
                <w:rFonts w:cs="Arial"/>
                <w:sz w:val="20"/>
                <w:szCs w:val="20"/>
              </w:rPr>
              <w:t xml:space="preserve"> (sawfish) and marine habitats</w:t>
            </w:r>
            <w:r w:rsidR="00C629E9" w:rsidRPr="00742C0E">
              <w:rPr>
                <w:rFonts w:cs="Arial"/>
                <w:sz w:val="20"/>
                <w:szCs w:val="20"/>
              </w:rPr>
              <w:t xml:space="preserve"> will be progressed through the </w:t>
            </w:r>
            <w:r w:rsidR="00C629E9" w:rsidRPr="00742C0E">
              <w:rPr>
                <w:rFonts w:cs="Arial"/>
                <w:i/>
                <w:sz w:val="20"/>
                <w:szCs w:val="20"/>
              </w:rPr>
              <w:t>Fisheries Queensland Monitoring and Research Plan</w:t>
            </w:r>
            <w:r w:rsidR="00C629E9" w:rsidRPr="00742C0E">
              <w:rPr>
                <w:rFonts w:cs="Arial"/>
                <w:sz w:val="20"/>
                <w:szCs w:val="20"/>
              </w:rPr>
              <w:t xml:space="preserve"> (</w:t>
            </w:r>
            <w:hyperlink r:id="rId111" w:history="1">
              <w:r w:rsidR="00822445" w:rsidRPr="002E6AB4">
                <w:rPr>
                  <w:rStyle w:val="Hyperlink"/>
                  <w:rFonts w:cs="Arial"/>
                  <w:sz w:val="20"/>
                  <w:szCs w:val="20"/>
                  <w:lang w:eastAsia="en-AU"/>
                </w:rPr>
                <w:t>Jacobsen and Walton 2019</w:t>
              </w:r>
            </w:hyperlink>
            <w:r w:rsidR="00C629E9" w:rsidRPr="00822445">
              <w:rPr>
                <w:rFonts w:cs="Arial"/>
                <w:sz w:val="20"/>
                <w:szCs w:val="20"/>
              </w:rPr>
              <w:t>).</w:t>
            </w:r>
          </w:p>
          <w:p w14:paraId="32586CC6" w14:textId="77777777" w:rsidR="00121A15" w:rsidRPr="002E6AB4" w:rsidRDefault="00121A15" w:rsidP="007C3C42">
            <w:pPr>
              <w:pStyle w:val="Default"/>
              <w:spacing w:before="60" w:after="60"/>
              <w:rPr>
                <w:rFonts w:ascii="Arial" w:hAnsi="Arial" w:cs="Arial"/>
                <w:color w:val="auto"/>
                <w:sz w:val="20"/>
                <w:szCs w:val="20"/>
              </w:rPr>
            </w:pPr>
            <w:r w:rsidRPr="002E6AB4">
              <w:rPr>
                <w:rFonts w:ascii="Arial" w:hAnsi="Arial" w:cs="Arial"/>
                <w:color w:val="auto"/>
                <w:sz w:val="20"/>
                <w:szCs w:val="20"/>
              </w:rPr>
              <w:t>QDAF has committed to undertake and publish ecological risk assessments for all fisheries according to the following Queensland government’s ecological risk assessment guidelines (</w:t>
            </w:r>
            <w:hyperlink r:id="rId112" w:history="1">
              <w:r w:rsidRPr="002E6AB4">
                <w:rPr>
                  <w:rStyle w:val="Hyperlink"/>
                  <w:rFonts w:ascii="Arial" w:hAnsi="Arial" w:cs="Arial"/>
                  <w:sz w:val="20"/>
                  <w:szCs w:val="20"/>
                </w:rPr>
                <w:t>https://www.daf.qld.gov.au/business-priorities/fisheries/sustainable/sustainable-fisheries-strategy/ecological-risk-assessment-guidelines</w:t>
              </w:r>
            </w:hyperlink>
            <w:r w:rsidRPr="002E6AB4">
              <w:rPr>
                <w:rFonts w:ascii="Arial" w:hAnsi="Arial" w:cs="Arial"/>
                <w:color w:val="auto"/>
                <w:sz w:val="20"/>
                <w:szCs w:val="20"/>
              </w:rPr>
              <w:t xml:space="preserve">): </w:t>
            </w:r>
          </w:p>
          <w:p w14:paraId="2A6CCC4B" w14:textId="77777777" w:rsidR="00121A15" w:rsidRPr="002E6AB4" w:rsidRDefault="00121A15" w:rsidP="007C3C42">
            <w:pPr>
              <w:pStyle w:val="Default"/>
              <w:numPr>
                <w:ilvl w:val="0"/>
                <w:numId w:val="36"/>
              </w:numPr>
              <w:spacing w:before="60" w:after="60"/>
              <w:rPr>
                <w:rFonts w:ascii="Arial" w:hAnsi="Arial" w:cs="Arial"/>
                <w:sz w:val="20"/>
                <w:szCs w:val="20"/>
              </w:rPr>
            </w:pPr>
            <w:r w:rsidRPr="002E6AB4">
              <w:rPr>
                <w:rFonts w:ascii="Arial" w:hAnsi="Arial" w:cs="Arial"/>
                <w:sz w:val="20"/>
                <w:szCs w:val="20"/>
              </w:rPr>
              <w:t xml:space="preserve">Level 2 ERA (species of conservation concern including protected species and identified shark species) by December 2019 </w:t>
            </w:r>
          </w:p>
          <w:p w14:paraId="2AE631E3" w14:textId="77777777" w:rsidR="00121A15" w:rsidRPr="002E6AB4" w:rsidRDefault="00121A15" w:rsidP="007C3C42">
            <w:pPr>
              <w:pStyle w:val="Default"/>
              <w:numPr>
                <w:ilvl w:val="0"/>
                <w:numId w:val="36"/>
              </w:numPr>
              <w:spacing w:before="60" w:after="60"/>
              <w:rPr>
                <w:rFonts w:ascii="Arial" w:hAnsi="Arial" w:cs="Arial"/>
                <w:sz w:val="20"/>
                <w:szCs w:val="20"/>
              </w:rPr>
            </w:pPr>
            <w:r w:rsidRPr="002E6AB4">
              <w:rPr>
                <w:rFonts w:ascii="Arial" w:hAnsi="Arial" w:cs="Arial"/>
                <w:sz w:val="20"/>
                <w:szCs w:val="20"/>
              </w:rPr>
              <w:t xml:space="preserve">Level 2 ERA (target and </w:t>
            </w:r>
            <w:proofErr w:type="spellStart"/>
            <w:r w:rsidRPr="002E6AB4">
              <w:rPr>
                <w:rFonts w:ascii="Arial" w:hAnsi="Arial" w:cs="Arial"/>
                <w:sz w:val="20"/>
                <w:szCs w:val="20"/>
              </w:rPr>
              <w:t>byproduct</w:t>
            </w:r>
            <w:proofErr w:type="spellEnd"/>
            <w:r w:rsidRPr="002E6AB4">
              <w:rPr>
                <w:rFonts w:ascii="Arial" w:hAnsi="Arial" w:cs="Arial"/>
                <w:sz w:val="20"/>
                <w:szCs w:val="20"/>
              </w:rPr>
              <w:t xml:space="preserve"> species) during 2019–2020 </w:t>
            </w:r>
          </w:p>
          <w:p w14:paraId="5C14A6BB" w14:textId="77777777" w:rsidR="00121A15" w:rsidRPr="002E6AB4" w:rsidRDefault="00121A15" w:rsidP="007C3C42">
            <w:pPr>
              <w:pStyle w:val="Default"/>
              <w:numPr>
                <w:ilvl w:val="0"/>
                <w:numId w:val="36"/>
              </w:numPr>
              <w:spacing w:before="60" w:after="60"/>
              <w:ind w:left="714" w:hanging="357"/>
              <w:rPr>
                <w:rFonts w:ascii="Arial" w:hAnsi="Arial" w:cs="Arial"/>
                <w:sz w:val="20"/>
                <w:szCs w:val="20"/>
              </w:rPr>
            </w:pPr>
            <w:r w:rsidRPr="002E6AB4">
              <w:rPr>
                <w:rFonts w:ascii="Arial" w:hAnsi="Arial" w:cs="Arial"/>
                <w:sz w:val="20"/>
                <w:szCs w:val="20"/>
              </w:rPr>
              <w:t xml:space="preserve">Level 2 ERA (bycatch species) during 2020–2021. </w:t>
            </w:r>
          </w:p>
          <w:p w14:paraId="1F4D48E6" w14:textId="77777777" w:rsidR="00121A15" w:rsidRPr="002E6AB4" w:rsidRDefault="00121A15" w:rsidP="007C3C42">
            <w:pPr>
              <w:spacing w:before="60" w:after="60"/>
              <w:rPr>
                <w:rFonts w:cs="Arial"/>
                <w:sz w:val="20"/>
                <w:szCs w:val="20"/>
              </w:rPr>
            </w:pPr>
            <w:r w:rsidRPr="002E6AB4">
              <w:rPr>
                <w:rFonts w:cs="Arial"/>
                <w:sz w:val="20"/>
                <w:szCs w:val="20"/>
              </w:rPr>
              <w:t xml:space="preserve">The guidelines seek to refine risk ratings through progressive assessments, differentiate between ‘real’ and ‘potential’ risks, and address risks through harvest strategies and fisheries working groups. </w:t>
            </w:r>
          </w:p>
          <w:p w14:paraId="72F267C8" w14:textId="77777777" w:rsidR="00121A15" w:rsidRPr="002E6AB4" w:rsidRDefault="00121A15" w:rsidP="007C3C42">
            <w:pPr>
              <w:spacing w:before="60" w:after="60"/>
              <w:rPr>
                <w:rFonts w:cs="Arial"/>
                <w:sz w:val="20"/>
                <w:szCs w:val="20"/>
              </w:rPr>
            </w:pPr>
            <w:r w:rsidRPr="002E6AB4">
              <w:rPr>
                <w:rFonts w:cs="Arial"/>
                <w:sz w:val="20"/>
                <w:szCs w:val="20"/>
              </w:rPr>
              <w:t>The Department considers it crucial that all ‘real’ and ‘potential’ risks be managed in a precautionary manner throughout the process, based on the best available information. These precautionary risk management strategies should be developed and implemented in consultation with relevant experts and stakeholders, and performance monitored and reported annually to the Department. Risk mitigation measures should be consistent with all relevant threat abatement plans, recovery plans, the National Policy on Fisheries Bycatch and bycatch action strategies.</w:t>
            </w:r>
          </w:p>
          <w:p w14:paraId="588467C1" w14:textId="25306B3D" w:rsidR="00121A15" w:rsidRPr="002E6AB4" w:rsidRDefault="00121A15" w:rsidP="007C3C42">
            <w:pPr>
              <w:pStyle w:val="Default"/>
              <w:spacing w:before="60" w:after="60"/>
              <w:rPr>
                <w:rFonts w:ascii="Arial" w:hAnsi="Arial" w:cs="Arial"/>
                <w:sz w:val="20"/>
                <w:szCs w:val="20"/>
              </w:rPr>
            </w:pPr>
            <w:r w:rsidRPr="002E6AB4">
              <w:rPr>
                <w:rFonts w:ascii="Arial" w:hAnsi="Arial" w:cs="Arial"/>
                <w:sz w:val="20"/>
                <w:szCs w:val="20"/>
              </w:rPr>
              <w:t>Ongoing assessment, monitoring and management of risk will also depend on having quality information. A system to ensure robust information is available should also be implemente</w:t>
            </w:r>
            <w:r w:rsidR="00C629E9" w:rsidRPr="002E6AB4">
              <w:rPr>
                <w:rFonts w:ascii="Arial" w:hAnsi="Arial" w:cs="Arial"/>
                <w:sz w:val="20"/>
                <w:szCs w:val="20"/>
              </w:rPr>
              <w:t>d</w:t>
            </w:r>
            <w:r w:rsidRPr="002E6AB4">
              <w:rPr>
                <w:rFonts w:ascii="Arial" w:hAnsi="Arial" w:cs="Arial"/>
                <w:sz w:val="20"/>
                <w:szCs w:val="20"/>
              </w:rPr>
              <w:t>.</w:t>
            </w:r>
            <w:r w:rsidR="00C629E9" w:rsidRPr="002E6AB4">
              <w:rPr>
                <w:rFonts w:ascii="Arial" w:hAnsi="Arial" w:cs="Arial"/>
                <w:sz w:val="20"/>
                <w:szCs w:val="20"/>
              </w:rPr>
              <w:t xml:space="preserve"> This is addressed at</w:t>
            </w:r>
            <w:r w:rsidR="00C629E9" w:rsidRPr="002E6AB4">
              <w:rPr>
                <w:rFonts w:ascii="Arial" w:hAnsi="Arial" w:cs="Arial"/>
                <w:b/>
                <w:sz w:val="20"/>
                <w:szCs w:val="20"/>
              </w:rPr>
              <w:t xml:space="preserve"> Condition 6</w:t>
            </w:r>
            <w:r w:rsidR="00C629E9" w:rsidRPr="002E6AB4">
              <w:rPr>
                <w:rFonts w:ascii="Arial" w:hAnsi="Arial" w:cs="Arial"/>
                <w:sz w:val="20"/>
                <w:szCs w:val="20"/>
              </w:rPr>
              <w:t>.</w:t>
            </w:r>
          </w:p>
        </w:tc>
        <w:tc>
          <w:tcPr>
            <w:tcW w:w="1646" w:type="pct"/>
          </w:tcPr>
          <w:p w14:paraId="6A8D39F1" w14:textId="5C31AA1C" w:rsidR="00121A15" w:rsidRPr="002E6AB4" w:rsidRDefault="00121A15" w:rsidP="007C3C42">
            <w:pPr>
              <w:spacing w:before="60" w:after="60"/>
              <w:rPr>
                <w:rFonts w:cs="Arial"/>
                <w:b/>
                <w:sz w:val="20"/>
                <w:szCs w:val="20"/>
              </w:rPr>
            </w:pPr>
            <w:r w:rsidRPr="002E6AB4">
              <w:rPr>
                <w:rFonts w:cs="Arial"/>
                <w:b/>
                <w:sz w:val="20"/>
                <w:szCs w:val="20"/>
              </w:rPr>
              <w:t>Condition 4</w:t>
            </w:r>
          </w:p>
          <w:p w14:paraId="3F5D4247" w14:textId="685F8980" w:rsidR="00042183" w:rsidRPr="002E6AB4" w:rsidRDefault="00042183" w:rsidP="00042183">
            <w:pPr>
              <w:pStyle w:val="Default"/>
              <w:spacing w:before="60" w:after="60"/>
              <w:rPr>
                <w:rFonts w:ascii="Arial" w:hAnsi="Arial" w:cs="Arial"/>
                <w:bCs/>
                <w:color w:val="auto"/>
                <w:sz w:val="20"/>
                <w:szCs w:val="20"/>
              </w:rPr>
            </w:pPr>
            <w:r w:rsidRPr="002E6AB4">
              <w:rPr>
                <w:rFonts w:ascii="Arial" w:hAnsi="Arial" w:cs="Arial"/>
                <w:color w:val="auto"/>
                <w:sz w:val="20"/>
                <w:szCs w:val="20"/>
              </w:rPr>
              <w:t>The Queensland Department of Agriculture and Fisheries to d</w:t>
            </w:r>
            <w:r w:rsidRPr="002E6AB4">
              <w:rPr>
                <w:rFonts w:ascii="Arial" w:hAnsi="Arial" w:cs="Arial"/>
                <w:bCs/>
                <w:color w:val="auto"/>
                <w:sz w:val="20"/>
                <w:szCs w:val="20"/>
              </w:rPr>
              <w:t xml:space="preserve">evelop and publish Level 2 </w:t>
            </w:r>
            <w:r w:rsidR="00434A4F">
              <w:rPr>
                <w:rFonts w:ascii="Arial" w:hAnsi="Arial" w:cs="Arial"/>
                <w:bCs/>
                <w:color w:val="auto"/>
                <w:sz w:val="20"/>
                <w:szCs w:val="20"/>
              </w:rPr>
              <w:t>ecological risk assessments (ERAs)</w:t>
            </w:r>
            <w:r w:rsidRPr="002E6AB4">
              <w:rPr>
                <w:rFonts w:ascii="Arial" w:hAnsi="Arial" w:cs="Arial"/>
                <w:bCs/>
                <w:color w:val="auto"/>
                <w:sz w:val="20"/>
                <w:szCs w:val="20"/>
              </w:rPr>
              <w:t xml:space="preserve"> according to the Queensland Government ERA guidelines, and implement appropriate risk mitigation strategies by 2021. </w:t>
            </w:r>
          </w:p>
          <w:p w14:paraId="5BCCD3AB" w14:textId="70B1742B" w:rsidR="00121A15" w:rsidRPr="002E6AB4" w:rsidRDefault="00042183">
            <w:pPr>
              <w:spacing w:before="60" w:after="60"/>
              <w:rPr>
                <w:rFonts w:cs="Arial"/>
                <w:b/>
                <w:sz w:val="20"/>
                <w:szCs w:val="20"/>
              </w:rPr>
            </w:pPr>
            <w:r w:rsidRPr="002E6AB4">
              <w:rPr>
                <w:rFonts w:cs="Arial"/>
                <w:sz w:val="20"/>
                <w:szCs w:val="20"/>
              </w:rPr>
              <w:t xml:space="preserve">All precautionary risk management strategies should be developed and implemented in consultation with relevant experts and stakeholders, and performance should be monitored and reported annually in accordance with </w:t>
            </w:r>
            <w:r w:rsidRPr="002E6AB4">
              <w:rPr>
                <w:rFonts w:cs="Arial"/>
                <w:b/>
                <w:sz w:val="20"/>
                <w:szCs w:val="20"/>
              </w:rPr>
              <w:t>Condition 3.</w:t>
            </w:r>
            <w:r w:rsidR="00121A15" w:rsidRPr="002E6AB4">
              <w:rPr>
                <w:rFonts w:cs="Arial"/>
                <w:sz w:val="20"/>
                <w:szCs w:val="20"/>
              </w:rPr>
              <w:t xml:space="preserve"> </w:t>
            </w:r>
          </w:p>
        </w:tc>
      </w:tr>
      <w:tr w:rsidR="00121A15" w:rsidRPr="002E6AB4" w14:paraId="1238D7DF" w14:textId="77777777" w:rsidTr="000F3FD6">
        <w:trPr>
          <w:cantSplit/>
          <w:jc w:val="center"/>
        </w:trPr>
        <w:tc>
          <w:tcPr>
            <w:tcW w:w="3354" w:type="pct"/>
          </w:tcPr>
          <w:p w14:paraId="66F99A94" w14:textId="77777777" w:rsidR="00121A15" w:rsidRPr="00822445" w:rsidRDefault="00121A15" w:rsidP="007C3C42">
            <w:pPr>
              <w:spacing w:before="60" w:after="60"/>
              <w:rPr>
                <w:rFonts w:cs="Arial"/>
                <w:b/>
                <w:sz w:val="20"/>
                <w:szCs w:val="20"/>
                <w:u w:val="single"/>
              </w:rPr>
            </w:pPr>
            <w:r w:rsidRPr="00822445">
              <w:rPr>
                <w:rFonts w:cs="Arial"/>
                <w:b/>
                <w:sz w:val="20"/>
                <w:szCs w:val="20"/>
                <w:u w:val="single"/>
              </w:rPr>
              <w:lastRenderedPageBreak/>
              <w:t>Harvest Strategies</w:t>
            </w:r>
          </w:p>
          <w:p w14:paraId="10AC0CCA" w14:textId="77777777" w:rsidR="00121A15" w:rsidRPr="002E6AB4" w:rsidRDefault="00121A15" w:rsidP="007C3C42">
            <w:pPr>
              <w:spacing w:before="60" w:after="60"/>
              <w:rPr>
                <w:rFonts w:cs="Arial"/>
                <w:sz w:val="20"/>
                <w:szCs w:val="20"/>
              </w:rPr>
            </w:pPr>
            <w:r w:rsidRPr="002E6AB4">
              <w:rPr>
                <w:rFonts w:cs="Arial"/>
                <w:sz w:val="20"/>
                <w:szCs w:val="20"/>
              </w:rPr>
              <w:t xml:space="preserve">The Queensland </w:t>
            </w:r>
            <w:r w:rsidRPr="002E6AB4">
              <w:rPr>
                <w:rFonts w:cs="Arial"/>
                <w:i/>
                <w:iCs/>
                <w:sz w:val="20"/>
                <w:szCs w:val="20"/>
              </w:rPr>
              <w:t xml:space="preserve">Fisheries Act 1994 </w:t>
            </w:r>
            <w:r w:rsidRPr="002E6AB4">
              <w:rPr>
                <w:rFonts w:cs="Arial"/>
                <w:sz w:val="20"/>
                <w:szCs w:val="20"/>
              </w:rPr>
              <w:t xml:space="preserve">and </w:t>
            </w:r>
            <w:r w:rsidRPr="002E6AB4">
              <w:rPr>
                <w:rFonts w:cs="Arial"/>
                <w:i/>
                <w:iCs/>
                <w:sz w:val="20"/>
                <w:szCs w:val="20"/>
              </w:rPr>
              <w:t xml:space="preserve">Fisheries Regulation 2008 </w:t>
            </w:r>
            <w:r w:rsidRPr="002E6AB4">
              <w:rPr>
                <w:rFonts w:cs="Arial"/>
                <w:sz w:val="20"/>
                <w:szCs w:val="20"/>
              </w:rPr>
              <w:t>(the Regulation) set out the overarching objectives and guidance for managing fisheries, including authorities to take fish and various input and output controls for fisheries.</w:t>
            </w:r>
          </w:p>
          <w:p w14:paraId="33735FE0" w14:textId="77777777" w:rsidR="00121A15" w:rsidRPr="002E6AB4" w:rsidRDefault="00121A15" w:rsidP="007C3C42">
            <w:pPr>
              <w:spacing w:before="60" w:after="60"/>
              <w:rPr>
                <w:rFonts w:cs="Arial"/>
                <w:sz w:val="20"/>
                <w:szCs w:val="20"/>
              </w:rPr>
            </w:pPr>
            <w:r w:rsidRPr="002E6AB4">
              <w:rPr>
                <w:rFonts w:cs="Arial"/>
                <w:sz w:val="20"/>
                <w:szCs w:val="20"/>
              </w:rPr>
              <w:t xml:space="preserve">Harvest strategies provide </w:t>
            </w:r>
            <w:r w:rsidRPr="002E6AB4">
              <w:rPr>
                <w:rFonts w:cs="Arial"/>
                <w:bCs/>
                <w:sz w:val="20"/>
                <w:szCs w:val="20"/>
              </w:rPr>
              <w:t xml:space="preserve">a transparent, evidence-based framework to </w:t>
            </w:r>
            <w:r w:rsidRPr="002E6AB4">
              <w:rPr>
                <w:rFonts w:cs="Arial"/>
                <w:sz w:val="20"/>
                <w:szCs w:val="20"/>
              </w:rPr>
              <w:t>avoid overfishing, recover overfished stocks and ensure fisheries remain sustainable. In doing so, harvest strategies provide the Australian community with confidence that commercial fisheries are being managed for long-term biological sustainability and economic profitability, and provide the fishing industry with a more certain operating environment.</w:t>
            </w:r>
          </w:p>
          <w:p w14:paraId="6C31DA95" w14:textId="0DE5C844" w:rsidR="00121A15" w:rsidRPr="00822445" w:rsidRDefault="00121A15" w:rsidP="007C3C42">
            <w:pPr>
              <w:spacing w:before="60" w:after="60"/>
              <w:rPr>
                <w:rFonts w:cs="Arial"/>
                <w:sz w:val="20"/>
                <w:szCs w:val="20"/>
              </w:rPr>
            </w:pPr>
            <w:r w:rsidRPr="00822445">
              <w:rPr>
                <w:rFonts w:cs="Arial"/>
                <w:sz w:val="20"/>
                <w:szCs w:val="20"/>
              </w:rPr>
              <w:t>The Queensland Government’s Harvest Strategy Policy and associated Guidelines require harvest strategies for Queensland fisheries to account for all sources of mortality on species, and address the fishing activities of all sectors; commercial, recreational and traditional (</w:t>
            </w:r>
            <w:hyperlink r:id="rId113" w:history="1">
              <w:r w:rsidRPr="00822445">
                <w:rPr>
                  <w:rStyle w:val="Hyperlink"/>
                  <w:rFonts w:cs="Arial"/>
                  <w:sz w:val="20"/>
                  <w:szCs w:val="20"/>
                </w:rPr>
                <w:t>https://www.daf.qld.gov.au/business-priorities/fisheries/sustainable/sustainable-fisheries-strategy/harvest-strategy</w:t>
              </w:r>
            </w:hyperlink>
            <w:r w:rsidRPr="00822445">
              <w:rPr>
                <w:rFonts w:cs="Arial"/>
                <w:sz w:val="20"/>
                <w:szCs w:val="20"/>
              </w:rPr>
              <w:t xml:space="preserve">). This includes management of fishing related risks to target, </w:t>
            </w:r>
            <w:proofErr w:type="spellStart"/>
            <w:r w:rsidRPr="00822445">
              <w:rPr>
                <w:rFonts w:cs="Arial"/>
                <w:sz w:val="20"/>
                <w:szCs w:val="20"/>
              </w:rPr>
              <w:t>byproduct</w:t>
            </w:r>
            <w:proofErr w:type="spellEnd"/>
            <w:r w:rsidRPr="00822445">
              <w:rPr>
                <w:rFonts w:cs="Arial"/>
                <w:sz w:val="20"/>
                <w:szCs w:val="20"/>
              </w:rPr>
              <w:t xml:space="preserve"> and bycatch species, threatened, endangered and protected species, and habitats, identified through ecological risk assessments. Risk management actions may include fishing catch or effort quotas, spatial closures or gear restrictions. QDAF anticipate developing and implementing a harvest strategy for the Blue Swimmer Crab </w:t>
            </w:r>
            <w:r w:rsidR="00822445">
              <w:rPr>
                <w:rFonts w:cs="Arial"/>
                <w:sz w:val="20"/>
                <w:szCs w:val="20"/>
              </w:rPr>
              <w:t>f</w:t>
            </w:r>
            <w:r w:rsidR="00822445" w:rsidRPr="00822445">
              <w:rPr>
                <w:rFonts w:cs="Arial"/>
                <w:sz w:val="20"/>
                <w:szCs w:val="20"/>
              </w:rPr>
              <w:t xml:space="preserve">ishery </w:t>
            </w:r>
            <w:r w:rsidRPr="00822445">
              <w:rPr>
                <w:rFonts w:cs="Arial"/>
                <w:sz w:val="20"/>
                <w:szCs w:val="20"/>
              </w:rPr>
              <w:t xml:space="preserve">by </w:t>
            </w:r>
            <w:r w:rsidR="00393958" w:rsidRPr="00822445">
              <w:rPr>
                <w:rFonts w:cs="Arial"/>
                <w:sz w:val="20"/>
                <w:szCs w:val="20"/>
              </w:rPr>
              <w:t xml:space="preserve">the end of </w:t>
            </w:r>
            <w:r w:rsidR="003C2E70" w:rsidRPr="00822445">
              <w:rPr>
                <w:rFonts w:cs="Arial"/>
                <w:sz w:val="20"/>
                <w:szCs w:val="20"/>
              </w:rPr>
              <w:t>2019, for implementation in 2020,</w:t>
            </w:r>
            <w:r w:rsidR="00393958" w:rsidRPr="00822445">
              <w:rPr>
                <w:rFonts w:cs="Arial"/>
                <w:sz w:val="20"/>
                <w:szCs w:val="20"/>
              </w:rPr>
              <w:t xml:space="preserve"> </w:t>
            </w:r>
            <w:r w:rsidRPr="00822445">
              <w:rPr>
                <w:rFonts w:cs="Arial"/>
                <w:sz w:val="20"/>
                <w:szCs w:val="20"/>
              </w:rPr>
              <w:t>and anticipates that the harvest strategy will provide for individual transferable quotas and total allowable commercial catch limits for Blue Swimmer Crabs in the fishery.</w:t>
            </w:r>
          </w:p>
          <w:p w14:paraId="4F9B6789" w14:textId="77777777" w:rsidR="00121A15" w:rsidRPr="002E6AB4" w:rsidRDefault="00121A15" w:rsidP="007C3C42">
            <w:pPr>
              <w:spacing w:before="60" w:after="60"/>
              <w:rPr>
                <w:rFonts w:cs="Arial"/>
                <w:sz w:val="20"/>
                <w:szCs w:val="20"/>
              </w:rPr>
            </w:pPr>
            <w:r w:rsidRPr="002E6AB4">
              <w:rPr>
                <w:rFonts w:cs="Arial"/>
                <w:sz w:val="20"/>
                <w:szCs w:val="20"/>
              </w:rPr>
              <w:t>The Department considers it important that the harvest strategy includes decision rules and reference points that trigger management actions to mitigate risks to target and non-target species and in particular protected species that have been identified as high risk in the ecological risk assessment process.</w:t>
            </w:r>
          </w:p>
          <w:p w14:paraId="17DFD1B5" w14:textId="77777777" w:rsidR="00121A15" w:rsidRPr="002E6AB4" w:rsidRDefault="00121A15" w:rsidP="007C3C42">
            <w:pPr>
              <w:spacing w:before="60" w:after="60"/>
              <w:rPr>
                <w:rFonts w:cs="Arial"/>
                <w:sz w:val="20"/>
                <w:szCs w:val="20"/>
              </w:rPr>
            </w:pPr>
            <w:r w:rsidRPr="002E6AB4">
              <w:rPr>
                <w:rFonts w:cs="Arial"/>
                <w:sz w:val="20"/>
                <w:szCs w:val="20"/>
              </w:rPr>
              <w:t>The Department also considers it important that the harvest strategy, or suitable interim measures be implemented as soon as possible, to ensure that species are not subject to overfishing, and that any stocks that have been assessed as overfished are recovered to ecologically sustainable levels as soon as practicable. Where possible, reference points, triggers and timeframes for recovery should be specified and triggers for harvest controls should consider all sources of mortality on a stock.</w:t>
            </w:r>
          </w:p>
          <w:p w14:paraId="007CC58E" w14:textId="77777777" w:rsidR="00121A15" w:rsidRPr="002E6AB4" w:rsidRDefault="00121A15" w:rsidP="007C3C42">
            <w:pPr>
              <w:spacing w:before="60" w:after="60"/>
              <w:rPr>
                <w:rFonts w:cs="Arial"/>
                <w:sz w:val="20"/>
                <w:szCs w:val="20"/>
              </w:rPr>
            </w:pPr>
            <w:r w:rsidRPr="002E6AB4">
              <w:rPr>
                <w:rFonts w:cs="Arial"/>
                <w:sz w:val="20"/>
                <w:szCs w:val="20"/>
              </w:rPr>
              <w:t>Where appropriate the harvest strategy should consider any risks associated with localised depletion and overall population decline.</w:t>
            </w:r>
          </w:p>
          <w:p w14:paraId="4DB37FEC" w14:textId="1FE2DA86" w:rsidR="00121A15" w:rsidRPr="002E6AB4" w:rsidRDefault="00121A15" w:rsidP="007C3C42">
            <w:pPr>
              <w:spacing w:before="60" w:after="60"/>
              <w:rPr>
                <w:rFonts w:cs="Arial"/>
                <w:b/>
                <w:sz w:val="20"/>
                <w:szCs w:val="20"/>
                <w:u w:val="single"/>
              </w:rPr>
            </w:pPr>
            <w:r w:rsidRPr="002E6AB4">
              <w:rPr>
                <w:rFonts w:cs="Arial"/>
                <w:sz w:val="20"/>
                <w:szCs w:val="20"/>
              </w:rPr>
              <w:t>Ongoing assessment, monitoring and management of risk will depend on having quality information. The Department considers it important that a system to ensure robust information is available is implemented, and that risks be identified and managed in a precautionary way as soon as possible. Risk mitigation measures should be consistent with all relevant threat abatement plans, recovery plans, the National Policy on Fisheries Bycatch, and bycatch action strategies.</w:t>
            </w:r>
            <w:r w:rsidR="003C2E70" w:rsidRPr="002E6AB4">
              <w:rPr>
                <w:rFonts w:cs="Arial"/>
                <w:sz w:val="20"/>
                <w:szCs w:val="20"/>
              </w:rPr>
              <w:t xml:space="preserve"> This is addressed under </w:t>
            </w:r>
            <w:r w:rsidR="003C2E70" w:rsidRPr="002E6AB4">
              <w:rPr>
                <w:rFonts w:cs="Arial"/>
                <w:b/>
                <w:sz w:val="20"/>
                <w:szCs w:val="20"/>
                <w:u w:val="single"/>
              </w:rPr>
              <w:t>Condition 6</w:t>
            </w:r>
            <w:r w:rsidR="00C91EE2" w:rsidRPr="002E6AB4">
              <w:rPr>
                <w:rFonts w:cs="Arial"/>
                <w:sz w:val="20"/>
                <w:szCs w:val="20"/>
                <w:u w:val="single"/>
              </w:rPr>
              <w:t>.</w:t>
            </w:r>
          </w:p>
        </w:tc>
        <w:tc>
          <w:tcPr>
            <w:tcW w:w="1646" w:type="pct"/>
          </w:tcPr>
          <w:p w14:paraId="7A3F686F" w14:textId="7857CFA8" w:rsidR="00121A15" w:rsidRPr="002E6AB4" w:rsidRDefault="00121A15" w:rsidP="007C3C42">
            <w:pPr>
              <w:spacing w:before="60" w:after="60"/>
              <w:rPr>
                <w:rFonts w:cs="Arial"/>
                <w:b/>
                <w:sz w:val="20"/>
                <w:szCs w:val="20"/>
              </w:rPr>
            </w:pPr>
            <w:r w:rsidRPr="002E6AB4">
              <w:rPr>
                <w:rFonts w:cs="Arial"/>
                <w:b/>
                <w:sz w:val="20"/>
                <w:szCs w:val="20"/>
              </w:rPr>
              <w:t xml:space="preserve">Condition </w:t>
            </w:r>
            <w:r w:rsidR="000B2026">
              <w:rPr>
                <w:rFonts w:cs="Arial"/>
                <w:b/>
                <w:sz w:val="20"/>
                <w:szCs w:val="20"/>
              </w:rPr>
              <w:t>5</w:t>
            </w:r>
          </w:p>
          <w:p w14:paraId="6D965E9C" w14:textId="5D883A11" w:rsidR="00121A15" w:rsidRPr="002E6AB4" w:rsidRDefault="00121A15" w:rsidP="007C3C42">
            <w:pPr>
              <w:spacing w:before="60" w:after="60"/>
              <w:rPr>
                <w:rFonts w:cs="Arial"/>
                <w:bCs/>
                <w:sz w:val="20"/>
                <w:szCs w:val="20"/>
              </w:rPr>
            </w:pPr>
            <w:r w:rsidRPr="002E6AB4">
              <w:rPr>
                <w:rFonts w:cs="Arial"/>
                <w:bCs/>
                <w:sz w:val="20"/>
                <w:szCs w:val="20"/>
              </w:rPr>
              <w:t xml:space="preserve">The Queensland Department of Agriculture and Fisheries to implement a harvest strategy that monitors and manages impacts associated with the Blue Swimmer Crab Fishery on target, </w:t>
            </w:r>
            <w:proofErr w:type="spellStart"/>
            <w:r w:rsidRPr="002E6AB4">
              <w:rPr>
                <w:rFonts w:cs="Arial"/>
                <w:bCs/>
                <w:sz w:val="20"/>
                <w:szCs w:val="20"/>
              </w:rPr>
              <w:t>byproduct</w:t>
            </w:r>
            <w:proofErr w:type="spellEnd"/>
            <w:r w:rsidRPr="002E6AB4">
              <w:rPr>
                <w:rFonts w:cs="Arial"/>
                <w:bCs/>
                <w:sz w:val="20"/>
                <w:szCs w:val="20"/>
              </w:rPr>
              <w:t xml:space="preserve"> and bycatch (including protected species), by </w:t>
            </w:r>
            <w:r w:rsidR="00393958" w:rsidRPr="002E6AB4">
              <w:rPr>
                <w:rFonts w:cs="Arial"/>
                <w:bCs/>
                <w:sz w:val="20"/>
                <w:szCs w:val="20"/>
              </w:rPr>
              <w:t>the end of 2019 for implementation in the 2020 fishing season.</w:t>
            </w:r>
          </w:p>
          <w:p w14:paraId="3CB88347" w14:textId="77777777" w:rsidR="00121A15" w:rsidRPr="002E6AB4" w:rsidRDefault="00121A15" w:rsidP="007C3C42">
            <w:pPr>
              <w:spacing w:before="60" w:after="60"/>
              <w:rPr>
                <w:rFonts w:cs="Arial"/>
                <w:bCs/>
                <w:sz w:val="20"/>
                <w:szCs w:val="20"/>
              </w:rPr>
            </w:pPr>
            <w:r w:rsidRPr="002E6AB4">
              <w:rPr>
                <w:rFonts w:cs="Arial"/>
                <w:bCs/>
                <w:sz w:val="20"/>
                <w:szCs w:val="20"/>
              </w:rPr>
              <w:t>The harvest strategy must include decision rules and reference points that trigger management actions to ensure the fishery remains ecologically sustainable.</w:t>
            </w:r>
          </w:p>
          <w:p w14:paraId="0D911755" w14:textId="77777777" w:rsidR="00121A15" w:rsidRPr="002E6AB4" w:rsidRDefault="00121A15" w:rsidP="007C3C42">
            <w:pPr>
              <w:spacing w:before="60" w:after="60"/>
              <w:rPr>
                <w:rFonts w:cs="Arial"/>
                <w:b/>
                <w:bCs/>
                <w:sz w:val="20"/>
                <w:szCs w:val="20"/>
              </w:rPr>
            </w:pPr>
            <w:r w:rsidRPr="002E6AB4">
              <w:rPr>
                <w:rFonts w:cs="Arial"/>
                <w:bCs/>
                <w:sz w:val="20"/>
                <w:szCs w:val="20"/>
              </w:rPr>
              <w:t xml:space="preserve">Performance against this strategy must be included in annual reports specified at </w:t>
            </w:r>
            <w:r w:rsidRPr="002E6AB4">
              <w:rPr>
                <w:rFonts w:cs="Arial"/>
                <w:b/>
                <w:bCs/>
                <w:sz w:val="20"/>
                <w:szCs w:val="20"/>
              </w:rPr>
              <w:t>Condition 3.</w:t>
            </w:r>
          </w:p>
        </w:tc>
      </w:tr>
      <w:tr w:rsidR="00121A15" w:rsidRPr="002E6AB4" w14:paraId="166BEA02" w14:textId="77777777" w:rsidTr="000F3FD6">
        <w:trPr>
          <w:cantSplit/>
          <w:jc w:val="center"/>
        </w:trPr>
        <w:tc>
          <w:tcPr>
            <w:tcW w:w="3354" w:type="pct"/>
          </w:tcPr>
          <w:p w14:paraId="29BE3E22" w14:textId="77777777" w:rsidR="00121A15" w:rsidRPr="00822445" w:rsidRDefault="00121A15" w:rsidP="007C3C42">
            <w:pPr>
              <w:spacing w:before="60" w:after="60"/>
              <w:rPr>
                <w:rFonts w:cs="Arial"/>
                <w:b/>
                <w:sz w:val="20"/>
                <w:szCs w:val="20"/>
                <w:u w:val="single"/>
              </w:rPr>
            </w:pPr>
            <w:r w:rsidRPr="00822445">
              <w:rPr>
                <w:rFonts w:cs="Arial"/>
                <w:b/>
                <w:sz w:val="20"/>
                <w:szCs w:val="20"/>
                <w:u w:val="single"/>
              </w:rPr>
              <w:lastRenderedPageBreak/>
              <w:t>Reliable fisheries data collection, validation and monitoring</w:t>
            </w:r>
          </w:p>
          <w:p w14:paraId="02627A11" w14:textId="77777777" w:rsidR="00121A15" w:rsidRPr="002E6AB4" w:rsidRDefault="00121A15" w:rsidP="007C3C42">
            <w:pPr>
              <w:spacing w:before="60" w:after="60"/>
              <w:rPr>
                <w:rFonts w:cs="Arial"/>
                <w:sz w:val="20"/>
                <w:szCs w:val="20"/>
              </w:rPr>
            </w:pPr>
            <w:r w:rsidRPr="002E6AB4">
              <w:rPr>
                <w:rFonts w:cs="Arial"/>
                <w:sz w:val="20"/>
                <w:szCs w:val="20"/>
              </w:rPr>
              <w:t xml:space="preserve">Accurate identification and reporting of retained and discarded catch is crucial to ensure the impacts of fishing can be assessed, monitored and managed sustainably. </w:t>
            </w:r>
          </w:p>
          <w:p w14:paraId="16F19E3E" w14:textId="727060F4" w:rsidR="00121A15" w:rsidRPr="002E6AB4" w:rsidRDefault="00121A15" w:rsidP="007C3C42">
            <w:pPr>
              <w:spacing w:before="60" w:after="60"/>
              <w:rPr>
                <w:rFonts w:cs="Arial"/>
                <w:sz w:val="20"/>
                <w:szCs w:val="20"/>
              </w:rPr>
            </w:pPr>
            <w:r w:rsidRPr="002E6AB4">
              <w:rPr>
                <w:rFonts w:cs="Arial"/>
                <w:sz w:val="20"/>
                <w:szCs w:val="20"/>
              </w:rPr>
              <w:t xml:space="preserve">Commercial fishers are required to report all retained commercial catch of Blue Swimmer Crabs and </w:t>
            </w:r>
            <w:r w:rsidR="008C705B" w:rsidRPr="002E6AB4">
              <w:rPr>
                <w:rFonts w:cs="Arial"/>
                <w:sz w:val="20"/>
                <w:szCs w:val="20"/>
              </w:rPr>
              <w:t>M</w:t>
            </w:r>
            <w:r w:rsidRPr="002E6AB4">
              <w:rPr>
                <w:rFonts w:cs="Arial"/>
                <w:sz w:val="20"/>
                <w:szCs w:val="20"/>
              </w:rPr>
              <w:t xml:space="preserve">ud </w:t>
            </w:r>
            <w:r w:rsidR="008C705B" w:rsidRPr="002E6AB4">
              <w:rPr>
                <w:rFonts w:cs="Arial"/>
                <w:sz w:val="20"/>
                <w:szCs w:val="20"/>
              </w:rPr>
              <w:t>C</w:t>
            </w:r>
            <w:r w:rsidRPr="002E6AB4">
              <w:rPr>
                <w:rFonts w:cs="Arial"/>
                <w:sz w:val="20"/>
                <w:szCs w:val="20"/>
              </w:rPr>
              <w:t xml:space="preserve">rabs using logbooks. However, there is little or no provision for reporting </w:t>
            </w:r>
            <w:proofErr w:type="spellStart"/>
            <w:r w:rsidRPr="002E6AB4">
              <w:rPr>
                <w:rFonts w:cs="Arial"/>
                <w:sz w:val="20"/>
                <w:szCs w:val="20"/>
              </w:rPr>
              <w:t>byproduct</w:t>
            </w:r>
            <w:proofErr w:type="spellEnd"/>
            <w:r w:rsidRPr="002E6AB4">
              <w:rPr>
                <w:rFonts w:cs="Arial"/>
                <w:sz w:val="20"/>
                <w:szCs w:val="20"/>
              </w:rPr>
              <w:t xml:space="preserve"> species and, other than protected species interactions, no information is collected on discarded catch. The Department notes that there is also currently no independent data collection undertaken for th</w:t>
            </w:r>
            <w:r w:rsidR="008C705B" w:rsidRPr="002E6AB4">
              <w:rPr>
                <w:rFonts w:cs="Arial"/>
                <w:sz w:val="20"/>
                <w:szCs w:val="20"/>
              </w:rPr>
              <w:t>e</w:t>
            </w:r>
            <w:r w:rsidRPr="002E6AB4">
              <w:rPr>
                <w:rFonts w:cs="Arial"/>
                <w:sz w:val="20"/>
                <w:szCs w:val="20"/>
              </w:rPr>
              <w:t xml:space="preserve"> fishery.</w:t>
            </w:r>
          </w:p>
          <w:p w14:paraId="4E506F9D" w14:textId="77777777" w:rsidR="00121A15" w:rsidRPr="002E6AB4" w:rsidRDefault="00121A15" w:rsidP="007C3C42">
            <w:pPr>
              <w:spacing w:before="60" w:after="60"/>
              <w:rPr>
                <w:rFonts w:cs="Arial"/>
                <w:sz w:val="20"/>
                <w:szCs w:val="20"/>
              </w:rPr>
            </w:pPr>
            <w:r w:rsidRPr="002E6AB4">
              <w:rPr>
                <w:rFonts w:cs="Arial"/>
                <w:sz w:val="20"/>
                <w:szCs w:val="20"/>
              </w:rPr>
              <w:t xml:space="preserve">Work has commenced under the Queensland Government’s Sustainable Fisheries Strategy 2017–2027 to help </w:t>
            </w:r>
            <w:r w:rsidRPr="002E6AB4">
              <w:rPr>
                <w:rFonts w:cs="Arial"/>
                <w:bCs/>
                <w:sz w:val="20"/>
                <w:szCs w:val="20"/>
              </w:rPr>
              <w:t xml:space="preserve">ensure sufficient information is collected, to monitor and assess the fishery’s impact on target and non-target species (including protected species), with a high degree of confidence. Actions under the strategy </w:t>
            </w:r>
            <w:r w:rsidRPr="002E6AB4">
              <w:rPr>
                <w:rFonts w:cs="Arial"/>
                <w:sz w:val="20"/>
                <w:szCs w:val="20"/>
              </w:rPr>
              <w:t>include:</w:t>
            </w:r>
          </w:p>
          <w:p w14:paraId="7ED6C8A0" w14:textId="77777777" w:rsidR="00121A15" w:rsidRPr="002E6AB4" w:rsidRDefault="00121A15" w:rsidP="007C3C42">
            <w:pPr>
              <w:pStyle w:val="ListParagraph"/>
              <w:numPr>
                <w:ilvl w:val="0"/>
                <w:numId w:val="38"/>
              </w:numPr>
              <w:spacing w:before="60" w:after="60"/>
              <w:ind w:left="317" w:hanging="317"/>
              <w:rPr>
                <w:rFonts w:cs="Arial"/>
                <w:sz w:val="20"/>
                <w:szCs w:val="20"/>
              </w:rPr>
            </w:pPr>
            <w:r w:rsidRPr="002E6AB4">
              <w:rPr>
                <w:rFonts w:cs="Arial"/>
                <w:sz w:val="20"/>
                <w:szCs w:val="20"/>
              </w:rPr>
              <w:t>Develop a fisheries monitoring and research plan to outline standards for improved data collection and guide the identification of data needs, resources and priorities to support the implementation of this strategy (Action 1.1).</w:t>
            </w:r>
          </w:p>
          <w:p w14:paraId="10DBA63A" w14:textId="77777777" w:rsidR="00121A15" w:rsidRPr="002E6AB4" w:rsidRDefault="00121A15" w:rsidP="007C3C42">
            <w:pPr>
              <w:pStyle w:val="ListParagraph"/>
              <w:numPr>
                <w:ilvl w:val="0"/>
                <w:numId w:val="38"/>
              </w:numPr>
              <w:spacing w:before="60" w:after="60"/>
              <w:ind w:left="317" w:hanging="317"/>
              <w:rPr>
                <w:rFonts w:cs="Arial"/>
                <w:sz w:val="20"/>
                <w:szCs w:val="20"/>
              </w:rPr>
            </w:pPr>
            <w:r w:rsidRPr="002E6AB4">
              <w:rPr>
                <w:rFonts w:cs="Arial"/>
                <w:sz w:val="20"/>
                <w:szCs w:val="20"/>
              </w:rPr>
              <w:t>Undertake additional monitoring of key biological stocks to better understand fishery performance and support management actions in a more timely way (Action 1.2).</w:t>
            </w:r>
          </w:p>
          <w:p w14:paraId="5584BB89" w14:textId="77777777" w:rsidR="00121A15" w:rsidRPr="002E6AB4" w:rsidRDefault="00121A15" w:rsidP="007C3C42">
            <w:pPr>
              <w:pStyle w:val="ListParagraph"/>
              <w:numPr>
                <w:ilvl w:val="0"/>
                <w:numId w:val="38"/>
              </w:numPr>
              <w:spacing w:before="60" w:after="60"/>
              <w:ind w:left="317" w:hanging="317"/>
              <w:rPr>
                <w:rFonts w:cs="Arial"/>
                <w:sz w:val="20"/>
                <w:szCs w:val="20"/>
              </w:rPr>
            </w:pPr>
            <w:r w:rsidRPr="002E6AB4">
              <w:rPr>
                <w:rFonts w:cs="Arial"/>
                <w:sz w:val="20"/>
                <w:szCs w:val="20"/>
              </w:rPr>
              <w:t xml:space="preserve">Develop partnerships to trial the use of novel technologies for fisheries monitoring, such as apps, robotic vision, spatial interfaces and mapping, social media and citizen science (Action 1.3). </w:t>
            </w:r>
          </w:p>
          <w:p w14:paraId="601B6703" w14:textId="77777777" w:rsidR="00121A15" w:rsidRPr="002E6AB4" w:rsidRDefault="00121A15" w:rsidP="007C3C42">
            <w:pPr>
              <w:pStyle w:val="ListParagraph"/>
              <w:numPr>
                <w:ilvl w:val="0"/>
                <w:numId w:val="38"/>
              </w:numPr>
              <w:spacing w:before="60" w:after="60"/>
              <w:ind w:left="317" w:hanging="317"/>
              <w:rPr>
                <w:rFonts w:cs="Arial"/>
                <w:sz w:val="20"/>
                <w:szCs w:val="20"/>
              </w:rPr>
            </w:pPr>
            <w:r w:rsidRPr="002E6AB4">
              <w:rPr>
                <w:rFonts w:cs="Arial"/>
                <w:sz w:val="20"/>
                <w:szCs w:val="20"/>
              </w:rPr>
              <w:t>Develop and implement a data validation plan to provide:</w:t>
            </w:r>
          </w:p>
          <w:p w14:paraId="164BBBAE" w14:textId="77777777" w:rsidR="00121A15" w:rsidRPr="002E6AB4" w:rsidRDefault="00121A15" w:rsidP="007C3C42">
            <w:pPr>
              <w:pStyle w:val="ListParagraph"/>
              <w:numPr>
                <w:ilvl w:val="1"/>
                <w:numId w:val="38"/>
              </w:numPr>
              <w:spacing w:before="60" w:after="60"/>
              <w:ind w:left="601" w:hanging="284"/>
              <w:rPr>
                <w:rFonts w:cs="Arial"/>
                <w:sz w:val="20"/>
                <w:szCs w:val="20"/>
              </w:rPr>
            </w:pPr>
            <w:r w:rsidRPr="002E6AB4">
              <w:rPr>
                <w:rFonts w:cs="Arial"/>
                <w:sz w:val="20"/>
                <w:szCs w:val="20"/>
              </w:rPr>
              <w:t>mechanisms to independently validate data on catch and interactions with protected species</w:t>
            </w:r>
          </w:p>
          <w:p w14:paraId="726BB0AA" w14:textId="77777777" w:rsidR="00121A15" w:rsidRPr="002E6AB4" w:rsidRDefault="00121A15" w:rsidP="007C3C42">
            <w:pPr>
              <w:pStyle w:val="ListParagraph"/>
              <w:numPr>
                <w:ilvl w:val="1"/>
                <w:numId w:val="38"/>
              </w:numPr>
              <w:spacing w:before="60" w:after="60"/>
              <w:ind w:left="601" w:hanging="284"/>
              <w:rPr>
                <w:rFonts w:cs="Arial"/>
                <w:sz w:val="20"/>
                <w:szCs w:val="20"/>
              </w:rPr>
            </w:pPr>
            <w:r w:rsidRPr="002E6AB4">
              <w:rPr>
                <w:rFonts w:cs="Arial"/>
                <w:sz w:val="20"/>
                <w:szCs w:val="20"/>
              </w:rPr>
              <w:t>education programs to improve submission of accurate catch data (include promoting a move to electronic logbooks)</w:t>
            </w:r>
          </w:p>
          <w:p w14:paraId="28655B47" w14:textId="77777777" w:rsidR="00121A15" w:rsidRPr="002E6AB4" w:rsidRDefault="00121A15" w:rsidP="007C3C42">
            <w:pPr>
              <w:pStyle w:val="ListParagraph"/>
              <w:numPr>
                <w:ilvl w:val="1"/>
                <w:numId w:val="38"/>
              </w:numPr>
              <w:spacing w:before="60" w:after="60"/>
              <w:ind w:left="601" w:hanging="284"/>
              <w:rPr>
                <w:rFonts w:cs="Arial"/>
                <w:sz w:val="20"/>
                <w:szCs w:val="20"/>
              </w:rPr>
            </w:pPr>
            <w:proofErr w:type="gramStart"/>
            <w:r w:rsidRPr="002E6AB4">
              <w:rPr>
                <w:rFonts w:cs="Arial"/>
                <w:sz w:val="20"/>
                <w:szCs w:val="20"/>
              </w:rPr>
              <w:t>robust</w:t>
            </w:r>
            <w:proofErr w:type="gramEnd"/>
            <w:r w:rsidRPr="002E6AB4">
              <w:rPr>
                <w:rFonts w:cs="Arial"/>
                <w:sz w:val="20"/>
                <w:szCs w:val="20"/>
              </w:rPr>
              <w:t xml:space="preserve"> systems for checking and forensically analysing incoming data (Action 1.4).</w:t>
            </w:r>
          </w:p>
          <w:p w14:paraId="536B6D76" w14:textId="77777777" w:rsidR="00121A15" w:rsidRPr="002E6AB4" w:rsidRDefault="00121A15" w:rsidP="007C3C42">
            <w:pPr>
              <w:spacing w:before="60" w:after="60"/>
              <w:rPr>
                <w:rFonts w:cs="Arial"/>
                <w:sz w:val="20"/>
                <w:szCs w:val="20"/>
              </w:rPr>
            </w:pPr>
            <w:r w:rsidRPr="002E6AB4">
              <w:rPr>
                <w:rFonts w:cs="Arial"/>
                <w:sz w:val="20"/>
                <w:szCs w:val="20"/>
              </w:rPr>
              <w:t>The timeline and mechanism for introducing electronic or other monitoring programs remains unclear and will be informed by Queensland’s ongoing trials.</w:t>
            </w:r>
          </w:p>
          <w:p w14:paraId="5B532A52" w14:textId="58830C0F" w:rsidR="00121A15" w:rsidRPr="00742C0E" w:rsidRDefault="00121A15" w:rsidP="007C3C42">
            <w:pPr>
              <w:spacing w:before="60" w:after="60"/>
              <w:rPr>
                <w:rFonts w:cs="Arial"/>
                <w:sz w:val="20"/>
                <w:szCs w:val="20"/>
              </w:rPr>
            </w:pPr>
            <w:r w:rsidRPr="00742C0E">
              <w:rPr>
                <w:rFonts w:cs="Arial"/>
                <w:sz w:val="20"/>
                <w:szCs w:val="20"/>
              </w:rPr>
              <w:t xml:space="preserve">The Department considers that accurate identification, data collection and reporting is important to ensure there </w:t>
            </w:r>
            <w:r w:rsidR="00742C0E">
              <w:rPr>
                <w:rFonts w:cs="Arial"/>
                <w:sz w:val="20"/>
                <w:szCs w:val="20"/>
              </w:rPr>
              <w:t>are</w:t>
            </w:r>
            <w:r w:rsidR="00742C0E" w:rsidRPr="00742C0E">
              <w:rPr>
                <w:rFonts w:cs="Arial"/>
                <w:sz w:val="20"/>
                <w:szCs w:val="20"/>
              </w:rPr>
              <w:t xml:space="preserve"> </w:t>
            </w:r>
            <w:r w:rsidRPr="00742C0E">
              <w:rPr>
                <w:rFonts w:cs="Arial"/>
                <w:sz w:val="20"/>
                <w:szCs w:val="20"/>
              </w:rPr>
              <w:t>appropriate data to assess, monitor and manage fishery impacts on all retained and discarded species, as well as interactions with protected species.</w:t>
            </w:r>
          </w:p>
          <w:p w14:paraId="208B7F8E" w14:textId="77777777" w:rsidR="00121A15" w:rsidRPr="002E6AB4" w:rsidRDefault="00121A15" w:rsidP="007C3C42">
            <w:pPr>
              <w:spacing w:before="60" w:after="60"/>
              <w:rPr>
                <w:rFonts w:cs="Arial"/>
                <w:sz w:val="20"/>
                <w:szCs w:val="20"/>
              </w:rPr>
            </w:pPr>
            <w:r w:rsidRPr="002E6AB4">
              <w:rPr>
                <w:rFonts w:cs="Arial"/>
                <w:sz w:val="20"/>
                <w:szCs w:val="20"/>
              </w:rPr>
              <w:t xml:space="preserve">It is important that all sources of mortality are accounted for in determining sustainable harvest levels for all sectors, and to subsequently manage the allowable catch for the commercial fishery. The sustainability of any harvest of </w:t>
            </w:r>
            <w:proofErr w:type="spellStart"/>
            <w:r w:rsidRPr="002E6AB4">
              <w:rPr>
                <w:rFonts w:cs="Arial"/>
                <w:sz w:val="20"/>
                <w:szCs w:val="20"/>
              </w:rPr>
              <w:t>byproduct</w:t>
            </w:r>
            <w:proofErr w:type="spellEnd"/>
            <w:r w:rsidRPr="002E6AB4">
              <w:rPr>
                <w:rFonts w:cs="Arial"/>
                <w:sz w:val="20"/>
                <w:szCs w:val="20"/>
              </w:rPr>
              <w:t xml:space="preserve"> species should also be monitored and managed to ensure it remains sustainable.</w:t>
            </w:r>
          </w:p>
        </w:tc>
        <w:tc>
          <w:tcPr>
            <w:tcW w:w="1646" w:type="pct"/>
          </w:tcPr>
          <w:p w14:paraId="22A9366A" w14:textId="5BC657EA" w:rsidR="00121A15" w:rsidRPr="002E6AB4" w:rsidRDefault="00121A15" w:rsidP="007C3C42">
            <w:pPr>
              <w:spacing w:before="60" w:after="60"/>
              <w:rPr>
                <w:rFonts w:cs="Arial"/>
                <w:b/>
                <w:sz w:val="20"/>
                <w:szCs w:val="20"/>
              </w:rPr>
            </w:pPr>
            <w:r w:rsidRPr="002E6AB4">
              <w:rPr>
                <w:rFonts w:cs="Arial"/>
                <w:b/>
                <w:sz w:val="20"/>
                <w:szCs w:val="20"/>
              </w:rPr>
              <w:t>Condition 6</w:t>
            </w:r>
          </w:p>
          <w:p w14:paraId="50995374" w14:textId="24340833" w:rsidR="00121A15" w:rsidRDefault="00121A15" w:rsidP="002E6AB4">
            <w:pPr>
              <w:pStyle w:val="Default"/>
              <w:spacing w:before="60" w:after="120"/>
              <w:rPr>
                <w:rFonts w:ascii="Arial" w:hAnsi="Arial" w:cs="Arial"/>
                <w:color w:val="auto"/>
                <w:sz w:val="20"/>
                <w:szCs w:val="20"/>
              </w:rPr>
            </w:pPr>
            <w:r w:rsidRPr="002E6AB4">
              <w:rPr>
                <w:rFonts w:ascii="Arial" w:hAnsi="Arial" w:cs="Arial"/>
                <w:color w:val="auto"/>
                <w:sz w:val="20"/>
                <w:szCs w:val="20"/>
              </w:rPr>
              <w:t>By January 2020</w:t>
            </w:r>
            <w:r w:rsidR="00595D8C">
              <w:rPr>
                <w:rFonts w:ascii="Arial" w:hAnsi="Arial" w:cs="Arial"/>
                <w:color w:val="auto"/>
                <w:sz w:val="20"/>
                <w:szCs w:val="20"/>
              </w:rPr>
              <w:t>,</w:t>
            </w:r>
            <w:r w:rsidRPr="002E6AB4">
              <w:rPr>
                <w:rFonts w:ascii="Arial" w:hAnsi="Arial" w:cs="Arial"/>
                <w:color w:val="auto"/>
                <w:sz w:val="20"/>
                <w:szCs w:val="20"/>
              </w:rPr>
              <w:t xml:space="preserve"> the Queensland Department of Agriculture and Fisheries to implement foundational reforms (actions 1.1-1.4) identified in the Queensland Government’s Sustainable Fisheries Strategy 2017–2027 for the Blue Swimmer Crab Fishery, and collect sufficient accurate and reliable data to monitor and assess the fishery’s impact on target and non-target species, including protected species, with a high degree of confidence. </w:t>
            </w:r>
          </w:p>
          <w:p w14:paraId="252365E7" w14:textId="7C80EA7E" w:rsidR="00121A15" w:rsidRPr="002E6AB4" w:rsidRDefault="00121A15" w:rsidP="007C3C42">
            <w:pPr>
              <w:spacing w:before="60" w:after="60"/>
              <w:rPr>
                <w:rFonts w:cs="Arial"/>
                <w:b/>
                <w:sz w:val="20"/>
                <w:szCs w:val="20"/>
              </w:rPr>
            </w:pPr>
            <w:r w:rsidRPr="002E6AB4">
              <w:rPr>
                <w:rFonts w:cs="Arial"/>
                <w:b/>
                <w:sz w:val="20"/>
                <w:szCs w:val="20"/>
              </w:rPr>
              <w:t xml:space="preserve">Condition 7: </w:t>
            </w:r>
          </w:p>
          <w:p w14:paraId="5A0923CF" w14:textId="77777777" w:rsidR="00121A15" w:rsidRPr="002E6AB4" w:rsidRDefault="00121A15" w:rsidP="007C3C42">
            <w:pPr>
              <w:pStyle w:val="Default"/>
              <w:spacing w:before="60" w:after="60"/>
              <w:rPr>
                <w:rFonts w:ascii="Arial" w:hAnsi="Arial" w:cs="Arial"/>
                <w:color w:val="auto"/>
                <w:sz w:val="20"/>
                <w:szCs w:val="20"/>
              </w:rPr>
            </w:pPr>
            <w:r w:rsidRPr="002E6AB4">
              <w:rPr>
                <w:rFonts w:ascii="Arial" w:hAnsi="Arial" w:cs="Arial"/>
                <w:color w:val="auto"/>
                <w:sz w:val="20"/>
                <w:szCs w:val="20"/>
              </w:rPr>
              <w:t xml:space="preserve">The Queensland Department of Agriculture and Fisheries progress the development and implementation of an independent data collection and validation program including: </w:t>
            </w:r>
          </w:p>
          <w:p w14:paraId="2BAFB4AF" w14:textId="77777777" w:rsidR="00121A15" w:rsidRPr="002E6AB4" w:rsidRDefault="00121A15" w:rsidP="007C3C42">
            <w:pPr>
              <w:pStyle w:val="ListBullet"/>
              <w:numPr>
                <w:ilvl w:val="0"/>
                <w:numId w:val="40"/>
              </w:numPr>
              <w:spacing w:line="240" w:lineRule="auto"/>
              <w:contextualSpacing w:val="0"/>
              <w:rPr>
                <w:szCs w:val="20"/>
              </w:rPr>
            </w:pPr>
            <w:r w:rsidRPr="002E6AB4">
              <w:rPr>
                <w:szCs w:val="20"/>
              </w:rPr>
              <w:t xml:space="preserve">Assess feasibility and complete proof of concept trials for electronic monitoring by December 2019. </w:t>
            </w:r>
          </w:p>
          <w:p w14:paraId="0EB37A6A" w14:textId="64774426" w:rsidR="00121A15" w:rsidRPr="002E6AB4" w:rsidRDefault="00121A15" w:rsidP="004A6FEE">
            <w:pPr>
              <w:pStyle w:val="ListBullet"/>
              <w:numPr>
                <w:ilvl w:val="0"/>
                <w:numId w:val="40"/>
              </w:numPr>
              <w:spacing w:line="240" w:lineRule="auto"/>
              <w:contextualSpacing w:val="0"/>
              <w:rPr>
                <w:szCs w:val="20"/>
              </w:rPr>
            </w:pPr>
            <w:r w:rsidRPr="002E6AB4">
              <w:rPr>
                <w:szCs w:val="20"/>
              </w:rPr>
              <w:t xml:space="preserve">Implement an independent data collection and validation program in the Blue Swimmer Crab Fishery from January </w:t>
            </w:r>
            <w:r w:rsidR="004A6FEE" w:rsidRPr="002E6AB4">
              <w:rPr>
                <w:szCs w:val="20"/>
              </w:rPr>
              <w:t>202</w:t>
            </w:r>
            <w:r w:rsidR="004A6FEE">
              <w:rPr>
                <w:szCs w:val="20"/>
              </w:rPr>
              <w:t>1</w:t>
            </w:r>
            <w:r w:rsidR="004A6FEE" w:rsidRPr="002E6AB4">
              <w:rPr>
                <w:szCs w:val="20"/>
              </w:rPr>
              <w:t xml:space="preserve"> </w:t>
            </w:r>
            <w:r w:rsidRPr="002E6AB4">
              <w:rPr>
                <w:szCs w:val="20"/>
              </w:rPr>
              <w:t>(this may include electronic monitoring or alternative interim solutions).</w:t>
            </w:r>
          </w:p>
        </w:tc>
      </w:tr>
    </w:tbl>
    <w:p w14:paraId="391F779F" w14:textId="77777777" w:rsidR="005F6201" w:rsidRDefault="005F6201" w:rsidP="00121A15">
      <w:pPr>
        <w:rPr>
          <w:sz w:val="20"/>
          <w:szCs w:val="20"/>
        </w:rPr>
      </w:pPr>
    </w:p>
    <w:p w14:paraId="43899216" w14:textId="77777777" w:rsidR="005F6201" w:rsidRDefault="005F6201">
      <w:pPr>
        <w:spacing w:before="0" w:after="0"/>
        <w:rPr>
          <w:sz w:val="20"/>
          <w:szCs w:val="20"/>
        </w:rPr>
      </w:pPr>
      <w:r>
        <w:rPr>
          <w:sz w:val="20"/>
          <w:szCs w:val="20"/>
        </w:rPr>
        <w:br w:type="page"/>
      </w:r>
    </w:p>
    <w:p w14:paraId="44FD1CBA" w14:textId="77777777" w:rsidR="00121A15" w:rsidRPr="002E6AB4" w:rsidRDefault="00121A15" w:rsidP="00121A15">
      <w:pPr>
        <w:rPr>
          <w:sz w:val="20"/>
          <w:szCs w:val="20"/>
        </w:rPr>
      </w:pPr>
      <w:r w:rsidRPr="002E6AB4">
        <w:rPr>
          <w:sz w:val="20"/>
          <w:szCs w:val="20"/>
        </w:rPr>
        <w:lastRenderedPageBreak/>
        <w:t>Part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gridCol w:w="4868"/>
      </w:tblGrid>
      <w:tr w:rsidR="00121A15" w:rsidRPr="002E6AB4" w14:paraId="2939CE66" w14:textId="77777777" w:rsidTr="000F3FD6">
        <w:trPr>
          <w:tblHeader/>
          <w:jc w:val="center"/>
        </w:trPr>
        <w:tc>
          <w:tcPr>
            <w:tcW w:w="3354" w:type="pct"/>
            <w:shd w:val="clear" w:color="auto" w:fill="D9D9D9"/>
          </w:tcPr>
          <w:p w14:paraId="3D43E8C8" w14:textId="77777777" w:rsidR="00121A15" w:rsidRPr="00822445" w:rsidRDefault="00121A15" w:rsidP="007C3C42">
            <w:pPr>
              <w:spacing w:before="60" w:after="60"/>
              <w:jc w:val="center"/>
              <w:rPr>
                <w:rFonts w:cs="Arial"/>
                <w:b/>
                <w:sz w:val="20"/>
                <w:szCs w:val="20"/>
              </w:rPr>
            </w:pPr>
            <w:r w:rsidRPr="00822445">
              <w:rPr>
                <w:rFonts w:cs="Arial"/>
                <w:b/>
                <w:sz w:val="20"/>
                <w:szCs w:val="20"/>
              </w:rPr>
              <w:t>Issue</w:t>
            </w:r>
          </w:p>
        </w:tc>
        <w:tc>
          <w:tcPr>
            <w:tcW w:w="1646" w:type="pct"/>
            <w:shd w:val="clear" w:color="auto" w:fill="D9D9D9"/>
          </w:tcPr>
          <w:p w14:paraId="714618FE" w14:textId="77777777" w:rsidR="00121A15" w:rsidRPr="00822445" w:rsidRDefault="00121A15" w:rsidP="007C3C42">
            <w:pPr>
              <w:spacing w:before="60" w:after="60"/>
              <w:jc w:val="center"/>
              <w:rPr>
                <w:rFonts w:cs="Arial"/>
                <w:b/>
                <w:sz w:val="20"/>
                <w:szCs w:val="20"/>
              </w:rPr>
            </w:pPr>
            <w:r w:rsidRPr="00822445">
              <w:rPr>
                <w:rFonts w:cs="Arial"/>
                <w:b/>
                <w:sz w:val="20"/>
                <w:szCs w:val="20"/>
              </w:rPr>
              <w:t>Condition</w:t>
            </w:r>
          </w:p>
        </w:tc>
      </w:tr>
      <w:tr w:rsidR="008C705B" w:rsidRPr="002E6AB4" w14:paraId="36DD41FF" w14:textId="77777777" w:rsidTr="000F3FD6">
        <w:trPr>
          <w:jc w:val="center"/>
        </w:trPr>
        <w:tc>
          <w:tcPr>
            <w:tcW w:w="3354" w:type="pct"/>
          </w:tcPr>
          <w:p w14:paraId="77DC20C9" w14:textId="77777777" w:rsidR="008C705B" w:rsidRPr="00822445" w:rsidRDefault="008C705B" w:rsidP="008C705B">
            <w:pPr>
              <w:spacing w:before="60" w:after="60"/>
              <w:rPr>
                <w:b/>
                <w:sz w:val="20"/>
                <w:szCs w:val="20"/>
                <w:u w:val="single"/>
              </w:rPr>
            </w:pPr>
            <w:r w:rsidRPr="00822445">
              <w:rPr>
                <w:b/>
                <w:sz w:val="20"/>
                <w:szCs w:val="20"/>
                <w:u w:val="single"/>
              </w:rPr>
              <w:t xml:space="preserve">Improve monitoring and mitigation measures for protected species </w:t>
            </w:r>
          </w:p>
          <w:p w14:paraId="52E2A48C" w14:textId="1916D38F" w:rsidR="008C705B" w:rsidRPr="002E6AB4" w:rsidRDefault="008C705B" w:rsidP="008C705B">
            <w:pPr>
              <w:spacing w:before="60" w:after="60"/>
              <w:rPr>
                <w:rFonts w:cs="Arial"/>
                <w:sz w:val="20"/>
                <w:szCs w:val="20"/>
              </w:rPr>
            </w:pPr>
            <w:r w:rsidRPr="002E6AB4">
              <w:rPr>
                <w:rFonts w:cs="Arial"/>
                <w:sz w:val="20"/>
                <w:szCs w:val="20"/>
              </w:rPr>
              <w:t xml:space="preserve">Entanglements of species such as Dugong, marine turtles and inshore dolphins occur with crabbing gear and have the potential to increase in frequency. Current licence conditions require commercial fishers to record interactions with protected species in logbooks (SOCI logbooks). However, mortalities in non-commercial </w:t>
            </w:r>
            <w:r w:rsidR="002F0850" w:rsidRPr="002E6AB4">
              <w:rPr>
                <w:rFonts w:cs="Arial"/>
                <w:sz w:val="20"/>
                <w:szCs w:val="20"/>
              </w:rPr>
              <w:t xml:space="preserve">Blue Swimmer </w:t>
            </w:r>
            <w:r w:rsidRPr="002E6AB4">
              <w:rPr>
                <w:rFonts w:cs="Arial"/>
                <w:sz w:val="20"/>
                <w:szCs w:val="20"/>
              </w:rPr>
              <w:t>Crab Fishery sectors are possibly under-reported.</w:t>
            </w:r>
          </w:p>
          <w:p w14:paraId="5BCF6D7E" w14:textId="1589897B" w:rsidR="008C705B" w:rsidRPr="00822445" w:rsidRDefault="008C705B" w:rsidP="008C705B">
            <w:pPr>
              <w:spacing w:before="60" w:after="60"/>
              <w:rPr>
                <w:rFonts w:cs="Arial"/>
                <w:sz w:val="20"/>
                <w:szCs w:val="20"/>
              </w:rPr>
            </w:pPr>
            <w:r w:rsidRPr="002E6AB4">
              <w:rPr>
                <w:rFonts w:cs="Arial"/>
                <w:sz w:val="20"/>
                <w:szCs w:val="20"/>
              </w:rPr>
              <w:t>Previous ecological risk assessments for the fishery (2009) allocated a ‘</w:t>
            </w:r>
            <w:r w:rsidR="00402CC3">
              <w:rPr>
                <w:rFonts w:cs="Arial"/>
                <w:sz w:val="20"/>
                <w:szCs w:val="20"/>
              </w:rPr>
              <w:t>m</w:t>
            </w:r>
            <w:r w:rsidRPr="002E6AB4">
              <w:rPr>
                <w:rFonts w:cs="Arial"/>
                <w:sz w:val="20"/>
                <w:szCs w:val="20"/>
              </w:rPr>
              <w:t>oderate’ risk rating</w:t>
            </w:r>
            <w:r w:rsidRPr="002E6AB4" w:rsidDel="00AE4C3B">
              <w:rPr>
                <w:rFonts w:cs="Arial"/>
                <w:sz w:val="20"/>
                <w:szCs w:val="20"/>
              </w:rPr>
              <w:t xml:space="preserve"> </w:t>
            </w:r>
            <w:r w:rsidRPr="002E6AB4">
              <w:rPr>
                <w:rFonts w:cs="Arial"/>
                <w:sz w:val="20"/>
                <w:szCs w:val="20"/>
              </w:rPr>
              <w:t xml:space="preserve">to fishing activity and gear loss as the primary risk to protected species. Recent measures which include zoning restrictions on C1 </w:t>
            </w:r>
            <w:r w:rsidR="002B3A47">
              <w:rPr>
                <w:rFonts w:cs="Arial"/>
                <w:sz w:val="20"/>
                <w:szCs w:val="20"/>
              </w:rPr>
              <w:t xml:space="preserve">crab fishing </w:t>
            </w:r>
            <w:r w:rsidRPr="002E6AB4">
              <w:rPr>
                <w:rFonts w:cs="Arial"/>
                <w:sz w:val="20"/>
                <w:szCs w:val="20"/>
              </w:rPr>
              <w:t>licences may reduce this risk. A Level 1 ERA completed in 2019 allocated a ‘</w:t>
            </w:r>
            <w:r w:rsidR="00402CC3">
              <w:rPr>
                <w:rFonts w:cs="Arial"/>
                <w:sz w:val="20"/>
                <w:szCs w:val="20"/>
              </w:rPr>
              <w:t>l</w:t>
            </w:r>
            <w:r w:rsidRPr="002E6AB4">
              <w:rPr>
                <w:rFonts w:cs="Arial"/>
                <w:sz w:val="20"/>
                <w:szCs w:val="20"/>
              </w:rPr>
              <w:t>ow’, ‘</w:t>
            </w:r>
            <w:r w:rsidR="00402CC3">
              <w:rPr>
                <w:rFonts w:cs="Arial"/>
                <w:sz w:val="20"/>
                <w:szCs w:val="20"/>
              </w:rPr>
              <w:t>i</w:t>
            </w:r>
            <w:r w:rsidRPr="002E6AB4">
              <w:rPr>
                <w:rFonts w:cs="Arial"/>
                <w:sz w:val="20"/>
                <w:szCs w:val="20"/>
              </w:rPr>
              <w:t>ntermediate’ or ‘</w:t>
            </w:r>
            <w:r w:rsidR="00402CC3">
              <w:rPr>
                <w:rFonts w:cs="Arial"/>
                <w:sz w:val="20"/>
                <w:szCs w:val="20"/>
              </w:rPr>
              <w:t>l</w:t>
            </w:r>
            <w:r w:rsidR="00402CC3" w:rsidRPr="002E6AB4">
              <w:rPr>
                <w:rFonts w:cs="Arial"/>
                <w:sz w:val="20"/>
                <w:szCs w:val="20"/>
              </w:rPr>
              <w:t>ow</w:t>
            </w:r>
            <w:r w:rsidRPr="002E6AB4">
              <w:rPr>
                <w:rFonts w:cs="Arial"/>
                <w:sz w:val="20"/>
                <w:szCs w:val="20"/>
              </w:rPr>
              <w:t>/</w:t>
            </w:r>
            <w:r w:rsidR="00402CC3">
              <w:rPr>
                <w:rFonts w:cs="Arial"/>
                <w:sz w:val="20"/>
                <w:szCs w:val="20"/>
              </w:rPr>
              <w:t>i</w:t>
            </w:r>
            <w:r w:rsidR="00402CC3" w:rsidRPr="002E6AB4">
              <w:rPr>
                <w:rFonts w:cs="Arial"/>
                <w:sz w:val="20"/>
                <w:szCs w:val="20"/>
              </w:rPr>
              <w:t xml:space="preserve">ntermediate’ </w:t>
            </w:r>
            <w:r w:rsidRPr="002E6AB4">
              <w:rPr>
                <w:rFonts w:cs="Arial"/>
                <w:sz w:val="20"/>
                <w:szCs w:val="20"/>
              </w:rPr>
              <w:t>risk rating to most categories of protected species; marine turtles were the only category of threatened species to be deemed ‘</w:t>
            </w:r>
            <w:r w:rsidR="00402CC3">
              <w:rPr>
                <w:rFonts w:cs="Arial"/>
                <w:sz w:val="20"/>
                <w:szCs w:val="20"/>
              </w:rPr>
              <w:t>high</w:t>
            </w:r>
            <w:r w:rsidRPr="002E6AB4">
              <w:rPr>
                <w:rFonts w:cs="Arial"/>
                <w:sz w:val="20"/>
                <w:szCs w:val="20"/>
              </w:rPr>
              <w:t>’ risk (</w:t>
            </w:r>
            <w:hyperlink r:id="rId114" w:history="1">
              <w:r w:rsidR="00CC131F" w:rsidRPr="00822445">
                <w:rPr>
                  <w:rStyle w:val="Hyperlink"/>
                  <w:rFonts w:cs="Arial"/>
                  <w:sz w:val="20"/>
                  <w:szCs w:val="20"/>
                  <w:lang w:eastAsia="en-AU"/>
                </w:rPr>
                <w:t>Jacobsen and Walton 2019</w:t>
              </w:r>
            </w:hyperlink>
            <w:r w:rsidRPr="00822445">
              <w:rPr>
                <w:rFonts w:cs="Arial"/>
                <w:sz w:val="20"/>
                <w:szCs w:val="20"/>
              </w:rPr>
              <w:t>).</w:t>
            </w:r>
          </w:p>
          <w:p w14:paraId="3FA8646C" w14:textId="77777777" w:rsidR="008C705B" w:rsidRPr="002E6AB4" w:rsidRDefault="008C705B" w:rsidP="008C705B">
            <w:pPr>
              <w:spacing w:before="60" w:after="60"/>
              <w:rPr>
                <w:rFonts w:cs="Arial"/>
                <w:sz w:val="20"/>
                <w:szCs w:val="20"/>
              </w:rPr>
            </w:pPr>
            <w:r w:rsidRPr="00822445">
              <w:rPr>
                <w:rFonts w:cs="Arial"/>
                <w:sz w:val="20"/>
                <w:szCs w:val="20"/>
              </w:rPr>
              <w:t xml:space="preserve">The Department acknowledges the significant progress QDAF has made through the </w:t>
            </w:r>
            <w:r w:rsidRPr="00822445">
              <w:rPr>
                <w:rFonts w:cs="Arial"/>
                <w:i/>
                <w:sz w:val="20"/>
                <w:szCs w:val="20"/>
              </w:rPr>
              <w:t>Queensland Sustainable Fisheries Strategy 2017–2027</w:t>
            </w:r>
            <w:r w:rsidRPr="002E6AB4">
              <w:rPr>
                <w:rFonts w:cs="Arial"/>
                <w:sz w:val="20"/>
                <w:szCs w:val="20"/>
              </w:rPr>
              <w:t xml:space="preserve"> to improve monitoring and mitigation measures for the fishery. These measures include:</w:t>
            </w:r>
          </w:p>
          <w:p w14:paraId="3A21616B" w14:textId="63279DD2" w:rsidR="008C705B" w:rsidRPr="002E6AB4" w:rsidRDefault="008C705B" w:rsidP="008C705B">
            <w:pPr>
              <w:pStyle w:val="ListBullet"/>
              <w:spacing w:line="240" w:lineRule="auto"/>
              <w:contextualSpacing w:val="0"/>
              <w:rPr>
                <w:szCs w:val="20"/>
              </w:rPr>
            </w:pPr>
            <w:r w:rsidRPr="002E6AB4">
              <w:rPr>
                <w:szCs w:val="20"/>
              </w:rPr>
              <w:t xml:space="preserve">Commencing the ecological risk assessment process for the </w:t>
            </w:r>
            <w:r w:rsidR="00BC3CEC" w:rsidRPr="002E6AB4">
              <w:rPr>
                <w:szCs w:val="20"/>
              </w:rPr>
              <w:t>Blue Swimmer Crab Fishery</w:t>
            </w:r>
            <w:r w:rsidRPr="002E6AB4">
              <w:rPr>
                <w:szCs w:val="20"/>
              </w:rPr>
              <w:t xml:space="preserve"> to investigate its impact on target and non-target species. Level 2 assessments are due for completion in 2020. </w:t>
            </w:r>
          </w:p>
          <w:p w14:paraId="2DA32C13" w14:textId="77777777" w:rsidR="008C705B" w:rsidRPr="002E6AB4" w:rsidRDefault="008C705B" w:rsidP="008C705B">
            <w:pPr>
              <w:pStyle w:val="ListBullet"/>
              <w:spacing w:line="240" w:lineRule="auto"/>
              <w:contextualSpacing w:val="0"/>
              <w:rPr>
                <w:szCs w:val="20"/>
              </w:rPr>
            </w:pPr>
            <w:r w:rsidRPr="002E6AB4">
              <w:rPr>
                <w:szCs w:val="20"/>
              </w:rPr>
              <w:t>A published monitoring and research plan.</w:t>
            </w:r>
          </w:p>
          <w:p w14:paraId="67DEA573" w14:textId="77777777" w:rsidR="008C705B" w:rsidRPr="002E6AB4" w:rsidRDefault="008C705B" w:rsidP="008C705B">
            <w:pPr>
              <w:pStyle w:val="ListBullet"/>
              <w:spacing w:line="240" w:lineRule="auto"/>
              <w:contextualSpacing w:val="0"/>
              <w:rPr>
                <w:szCs w:val="20"/>
              </w:rPr>
            </w:pPr>
            <w:r w:rsidRPr="002E6AB4">
              <w:rPr>
                <w:szCs w:val="20"/>
              </w:rPr>
              <w:t>A published data validation plan.</w:t>
            </w:r>
          </w:p>
          <w:p w14:paraId="637E10BB" w14:textId="131C861D" w:rsidR="008C705B" w:rsidRPr="002E6AB4" w:rsidRDefault="008C705B" w:rsidP="008C705B">
            <w:pPr>
              <w:pStyle w:val="ListBullet"/>
              <w:spacing w:line="240" w:lineRule="auto"/>
              <w:contextualSpacing w:val="0"/>
              <w:rPr>
                <w:szCs w:val="20"/>
              </w:rPr>
            </w:pPr>
            <w:r w:rsidRPr="002E6AB4">
              <w:rPr>
                <w:szCs w:val="20"/>
              </w:rPr>
              <w:t xml:space="preserve">Introduction of vessel tracking (VMS) for all </w:t>
            </w:r>
            <w:r w:rsidR="00BC3CEC" w:rsidRPr="002E6AB4">
              <w:rPr>
                <w:szCs w:val="20"/>
              </w:rPr>
              <w:t xml:space="preserve">Blue Swimmer </w:t>
            </w:r>
            <w:r w:rsidRPr="002E6AB4">
              <w:rPr>
                <w:szCs w:val="20"/>
              </w:rPr>
              <w:t>Crab Fishery vessels from 1 January 2019.</w:t>
            </w:r>
          </w:p>
          <w:p w14:paraId="7654BB9C" w14:textId="77777777" w:rsidR="008C705B" w:rsidRPr="002E6AB4" w:rsidRDefault="008C705B" w:rsidP="008C705B">
            <w:pPr>
              <w:pStyle w:val="ListBullet"/>
              <w:spacing w:line="240" w:lineRule="auto"/>
              <w:contextualSpacing w:val="0"/>
              <w:rPr>
                <w:szCs w:val="20"/>
              </w:rPr>
            </w:pPr>
            <w:r w:rsidRPr="002E6AB4">
              <w:rPr>
                <w:szCs w:val="20"/>
              </w:rPr>
              <w:t>Proof of concept trials to assess feasibility for electronic monitoring across all gear types in crab fisheries (this has been started for the Spanner Crab fishery).</w:t>
            </w:r>
          </w:p>
          <w:p w14:paraId="2BAE3C2B" w14:textId="77777777" w:rsidR="008C705B" w:rsidRPr="002E6AB4" w:rsidRDefault="008C705B" w:rsidP="008C705B">
            <w:pPr>
              <w:spacing w:before="60" w:after="60"/>
              <w:rPr>
                <w:rFonts w:cs="Arial"/>
                <w:sz w:val="20"/>
                <w:szCs w:val="20"/>
              </w:rPr>
            </w:pPr>
            <w:r w:rsidRPr="002E6AB4">
              <w:rPr>
                <w:rFonts w:cs="Arial"/>
                <w:sz w:val="20"/>
                <w:szCs w:val="20"/>
              </w:rPr>
              <w:t>QDAF has noted in their progress against the previous conditions they will continue to work with the Crab Fisheries Working Group to identify options for mitigating the risk of interactions with protected species.</w:t>
            </w:r>
          </w:p>
          <w:p w14:paraId="10F08E2E" w14:textId="5AB89F7F" w:rsidR="008C705B" w:rsidRPr="002E6AB4" w:rsidRDefault="008C705B" w:rsidP="008C705B">
            <w:pPr>
              <w:spacing w:before="60" w:after="60"/>
              <w:rPr>
                <w:rFonts w:cs="Arial"/>
                <w:sz w:val="20"/>
                <w:szCs w:val="20"/>
                <w:lang w:val="en-US"/>
              </w:rPr>
            </w:pPr>
            <w:r w:rsidRPr="002E6AB4">
              <w:rPr>
                <w:sz w:val="20"/>
                <w:szCs w:val="20"/>
              </w:rPr>
              <w:t>The Department considers it important that QDAF identify any underreporting of interactions with, and mortality of, EPBC Act–listed protected species through the data validation and independent monitoring process, and incorporate any findings into the crab fisheries management arrangements.</w:t>
            </w:r>
          </w:p>
        </w:tc>
        <w:tc>
          <w:tcPr>
            <w:tcW w:w="1646" w:type="pct"/>
          </w:tcPr>
          <w:p w14:paraId="62E3715A" w14:textId="1A5FBACF" w:rsidR="008C705B" w:rsidRPr="00822445" w:rsidRDefault="008C705B" w:rsidP="002F0850">
            <w:pPr>
              <w:spacing w:before="60" w:after="60"/>
              <w:rPr>
                <w:sz w:val="20"/>
                <w:szCs w:val="20"/>
              </w:rPr>
            </w:pPr>
            <w:r w:rsidRPr="00822445">
              <w:rPr>
                <w:rFonts w:cs="Arial"/>
                <w:b/>
                <w:sz w:val="20"/>
                <w:szCs w:val="20"/>
              </w:rPr>
              <w:t>Condition 1</w:t>
            </w:r>
          </w:p>
          <w:p w14:paraId="4A806BDA" w14:textId="7E83541B" w:rsidR="008C705B" w:rsidRPr="00822445" w:rsidRDefault="008C705B" w:rsidP="008C705B">
            <w:pPr>
              <w:pStyle w:val="Default"/>
              <w:spacing w:before="60" w:after="60"/>
              <w:rPr>
                <w:rFonts w:ascii="Arial" w:hAnsi="Arial" w:cs="Arial"/>
                <w:color w:val="auto"/>
                <w:sz w:val="20"/>
                <w:szCs w:val="20"/>
              </w:rPr>
            </w:pPr>
            <w:r w:rsidRPr="00822445">
              <w:rPr>
                <w:rFonts w:ascii="Arial" w:hAnsi="Arial" w:cs="Arial"/>
                <w:color w:val="auto"/>
                <w:sz w:val="20"/>
                <w:szCs w:val="20"/>
              </w:rPr>
              <w:t xml:space="preserve">The Queensland Department of Agriculture and Fisheries to: </w:t>
            </w:r>
          </w:p>
          <w:p w14:paraId="3BB66216" w14:textId="7B5B5197" w:rsidR="008C705B" w:rsidRPr="002E6AB4" w:rsidRDefault="008C705B" w:rsidP="008C705B">
            <w:pPr>
              <w:pStyle w:val="Default"/>
              <w:numPr>
                <w:ilvl w:val="0"/>
                <w:numId w:val="58"/>
              </w:numPr>
              <w:spacing w:before="60" w:after="60"/>
              <w:rPr>
                <w:rFonts w:ascii="Arial" w:hAnsi="Arial" w:cs="Arial"/>
                <w:bCs/>
                <w:color w:val="auto"/>
                <w:sz w:val="20"/>
                <w:szCs w:val="20"/>
              </w:rPr>
            </w:pPr>
            <w:r w:rsidRPr="002E6AB4">
              <w:rPr>
                <w:rFonts w:ascii="Arial" w:hAnsi="Arial" w:cs="Arial"/>
                <w:bCs/>
                <w:color w:val="auto"/>
                <w:sz w:val="20"/>
                <w:szCs w:val="20"/>
              </w:rPr>
              <w:t>Develop risk mitigation strategies for marine turtles (identified as ‘</w:t>
            </w:r>
            <w:r w:rsidR="00402CC3">
              <w:rPr>
                <w:rFonts w:ascii="Arial" w:hAnsi="Arial" w:cs="Arial"/>
                <w:bCs/>
                <w:color w:val="auto"/>
                <w:sz w:val="20"/>
                <w:szCs w:val="20"/>
              </w:rPr>
              <w:t>high</w:t>
            </w:r>
            <w:r w:rsidRPr="002E6AB4">
              <w:rPr>
                <w:rFonts w:ascii="Arial" w:hAnsi="Arial" w:cs="Arial"/>
                <w:bCs/>
                <w:color w:val="auto"/>
                <w:sz w:val="20"/>
                <w:szCs w:val="20"/>
              </w:rPr>
              <w:t xml:space="preserve">’ risk in the Level 1 assessment completed in 2019) by January 2021. Mitigation strategies to be implemented in parallel with the development of a harvest strategy for the fishery. </w:t>
            </w:r>
          </w:p>
          <w:p w14:paraId="5EDDC24D" w14:textId="462D9070" w:rsidR="008C705B" w:rsidRPr="002E6AB4" w:rsidRDefault="008C705B" w:rsidP="008C705B">
            <w:pPr>
              <w:pStyle w:val="Default"/>
              <w:numPr>
                <w:ilvl w:val="0"/>
                <w:numId w:val="58"/>
              </w:numPr>
              <w:spacing w:before="60" w:after="60"/>
              <w:rPr>
                <w:rFonts w:ascii="Arial" w:hAnsi="Arial" w:cs="Arial"/>
                <w:bCs/>
                <w:color w:val="auto"/>
                <w:sz w:val="20"/>
                <w:szCs w:val="20"/>
              </w:rPr>
            </w:pPr>
            <w:r w:rsidRPr="002E6AB4">
              <w:rPr>
                <w:rFonts w:ascii="Arial" w:hAnsi="Arial" w:cs="Arial"/>
                <w:bCs/>
                <w:color w:val="auto"/>
                <w:sz w:val="20"/>
                <w:szCs w:val="20"/>
              </w:rPr>
              <w:t xml:space="preserve">Develop and publish Level 2 </w:t>
            </w:r>
            <w:r w:rsidR="006D22FF">
              <w:rPr>
                <w:rFonts w:ascii="Arial" w:hAnsi="Arial" w:cs="Arial"/>
                <w:bCs/>
                <w:color w:val="auto"/>
                <w:sz w:val="20"/>
                <w:szCs w:val="20"/>
              </w:rPr>
              <w:t>ecological risk assessments (</w:t>
            </w:r>
            <w:r w:rsidRPr="002E6AB4">
              <w:rPr>
                <w:rFonts w:ascii="Arial" w:hAnsi="Arial" w:cs="Arial"/>
                <w:bCs/>
                <w:color w:val="auto"/>
                <w:sz w:val="20"/>
                <w:szCs w:val="20"/>
              </w:rPr>
              <w:t>ERAs</w:t>
            </w:r>
            <w:r w:rsidR="006D22FF">
              <w:rPr>
                <w:rFonts w:ascii="Arial" w:hAnsi="Arial" w:cs="Arial"/>
                <w:bCs/>
                <w:color w:val="auto"/>
                <w:sz w:val="20"/>
                <w:szCs w:val="20"/>
              </w:rPr>
              <w:t>)</w:t>
            </w:r>
            <w:r w:rsidRPr="002E6AB4">
              <w:rPr>
                <w:rFonts w:ascii="Arial" w:hAnsi="Arial" w:cs="Arial"/>
                <w:bCs/>
                <w:color w:val="auto"/>
                <w:sz w:val="20"/>
                <w:szCs w:val="20"/>
              </w:rPr>
              <w:t xml:space="preserve"> according to the Queensland Government ERA guidelines, and implement appropriate risk mitigation strategies. </w:t>
            </w:r>
          </w:p>
          <w:p w14:paraId="7C73FBC8" w14:textId="5D467C9B" w:rsidR="008C705B" w:rsidRPr="002E6AB4" w:rsidRDefault="008C705B" w:rsidP="008C705B">
            <w:pPr>
              <w:pStyle w:val="Default"/>
              <w:spacing w:before="60" w:after="60"/>
              <w:rPr>
                <w:rFonts w:ascii="Arial" w:hAnsi="Arial" w:cs="Arial"/>
                <w:color w:val="auto"/>
                <w:sz w:val="20"/>
                <w:szCs w:val="20"/>
              </w:rPr>
            </w:pPr>
            <w:r w:rsidRPr="002E6AB4">
              <w:rPr>
                <w:rFonts w:ascii="Arial" w:hAnsi="Arial"/>
                <w:color w:val="auto"/>
                <w:sz w:val="20"/>
                <w:szCs w:val="20"/>
              </w:rPr>
              <w:t>All precautionary risk management strategies should be developed and implemented in consultation with relevant experts and stakeholders, and performance should be monitored and reported annually to the Department of Environment and Energy.</w:t>
            </w:r>
          </w:p>
          <w:p w14:paraId="73C5B999" w14:textId="5ED92601" w:rsidR="008C705B" w:rsidRPr="002E6AB4" w:rsidRDefault="008C705B" w:rsidP="000F3FD6">
            <w:pPr>
              <w:pStyle w:val="Numberingtext"/>
              <w:numPr>
                <w:ilvl w:val="0"/>
                <w:numId w:val="0"/>
              </w:numPr>
              <w:spacing w:before="120"/>
              <w:contextualSpacing w:val="0"/>
              <w:rPr>
                <w:rFonts w:ascii="Arial" w:hAnsi="Arial"/>
                <w:b/>
                <w:color w:val="auto"/>
                <w:sz w:val="20"/>
                <w:szCs w:val="20"/>
                <w:lang w:val="en-AU"/>
              </w:rPr>
            </w:pPr>
            <w:r w:rsidRPr="002E6AB4">
              <w:rPr>
                <w:rFonts w:ascii="Arial" w:hAnsi="Arial"/>
                <w:b/>
                <w:color w:val="auto"/>
                <w:sz w:val="20"/>
                <w:szCs w:val="20"/>
                <w:lang w:val="en-AU"/>
              </w:rPr>
              <w:t>Condition 2</w:t>
            </w:r>
          </w:p>
          <w:p w14:paraId="036E2184" w14:textId="382F7D47" w:rsidR="008C705B" w:rsidRPr="002E6AB4" w:rsidRDefault="008C705B" w:rsidP="008C705B">
            <w:pPr>
              <w:spacing w:before="60" w:after="60"/>
              <w:rPr>
                <w:sz w:val="20"/>
                <w:szCs w:val="20"/>
              </w:rPr>
            </w:pPr>
            <w:r w:rsidRPr="002E6AB4">
              <w:rPr>
                <w:sz w:val="20"/>
                <w:szCs w:val="20"/>
              </w:rPr>
              <w:t>Queensland Department of Agriculture and Fisheries to continue to work with crab fishery stakeholders to:</w:t>
            </w:r>
          </w:p>
          <w:p w14:paraId="33086D0A" w14:textId="431E5632" w:rsidR="008C705B" w:rsidRDefault="008C705B" w:rsidP="008C705B">
            <w:pPr>
              <w:pStyle w:val="Default"/>
              <w:numPr>
                <w:ilvl w:val="0"/>
                <w:numId w:val="59"/>
              </w:numPr>
              <w:spacing w:before="60" w:after="60"/>
              <w:rPr>
                <w:rFonts w:ascii="Arial" w:hAnsi="Arial" w:cs="Arial"/>
                <w:bCs/>
                <w:color w:val="auto"/>
                <w:sz w:val="20"/>
                <w:szCs w:val="20"/>
              </w:rPr>
            </w:pPr>
            <w:r w:rsidRPr="002E6AB4">
              <w:rPr>
                <w:rFonts w:ascii="Arial" w:hAnsi="Arial" w:cs="Arial"/>
                <w:bCs/>
                <w:color w:val="auto"/>
                <w:sz w:val="20"/>
                <w:szCs w:val="20"/>
              </w:rPr>
              <w:t>Implement the relevant plans under Queensland’s Sustainable Fisheries Strategy 2017–2027 to improve monitoring and reporting of protected species interactions by fishers in the commercial sector; and</w:t>
            </w:r>
          </w:p>
          <w:p w14:paraId="7A9EBD9E" w14:textId="45025542" w:rsidR="008C705B" w:rsidRPr="00D96135" w:rsidRDefault="00E10F0E" w:rsidP="000F3FD6">
            <w:pPr>
              <w:pStyle w:val="Default"/>
              <w:numPr>
                <w:ilvl w:val="0"/>
                <w:numId w:val="59"/>
              </w:numPr>
              <w:spacing w:before="60" w:after="60"/>
              <w:rPr>
                <w:sz w:val="20"/>
                <w:szCs w:val="20"/>
              </w:rPr>
            </w:pPr>
            <w:r w:rsidRPr="00D96135">
              <w:rPr>
                <w:rFonts w:ascii="Arial" w:hAnsi="Arial" w:cs="Arial"/>
                <w:bCs/>
                <w:sz w:val="20"/>
                <w:szCs w:val="20"/>
              </w:rPr>
              <w:t>Implement a system to independently validate commercial fishery interactions with protected species.</w:t>
            </w:r>
          </w:p>
        </w:tc>
      </w:tr>
    </w:tbl>
    <w:p w14:paraId="6139A72E" w14:textId="77777777" w:rsidR="00121A15" w:rsidRPr="000F3FD6" w:rsidRDefault="00121A15" w:rsidP="000F3FD6">
      <w:pPr>
        <w:pStyle w:val="Heading1"/>
        <w:spacing w:before="0" w:after="0"/>
        <w:rPr>
          <w:sz w:val="2"/>
          <w:szCs w:val="2"/>
        </w:rPr>
      </w:pPr>
    </w:p>
    <w:p w14:paraId="7BCF7DDA" w14:textId="77777777" w:rsidR="00121A15" w:rsidRPr="000F3FD6" w:rsidRDefault="00121A15" w:rsidP="000F3FD6">
      <w:pPr>
        <w:tabs>
          <w:tab w:val="left" w:pos="360"/>
        </w:tabs>
        <w:spacing w:before="0" w:after="0"/>
        <w:rPr>
          <w:rFonts w:cs="Arial"/>
          <w:sz w:val="2"/>
          <w:szCs w:val="2"/>
          <w:highlight w:val="yellow"/>
        </w:rPr>
        <w:sectPr w:rsidR="00121A15" w:rsidRPr="000F3FD6" w:rsidSect="001955CD">
          <w:footerReference w:type="default" r:id="rId115"/>
          <w:footerReference w:type="first" r:id="rId116"/>
          <w:pgSz w:w="16838" w:h="11906" w:orient="landscape"/>
          <w:pgMar w:top="1021" w:right="1021" w:bottom="1021" w:left="1021" w:header="709" w:footer="709" w:gutter="0"/>
          <w:cols w:space="708"/>
          <w:docGrid w:linePitch="360"/>
        </w:sectPr>
      </w:pPr>
    </w:p>
    <w:p w14:paraId="621C14D8" w14:textId="77777777" w:rsidR="00121A15" w:rsidRPr="002E6AB4" w:rsidRDefault="00121A15" w:rsidP="00121A15">
      <w:pPr>
        <w:pStyle w:val="Heading1"/>
        <w:rPr>
          <w:sz w:val="20"/>
          <w:szCs w:val="20"/>
        </w:rPr>
      </w:pPr>
      <w:bookmarkStart w:id="13" w:name="_Toc9427043"/>
      <w:bookmarkStart w:id="14" w:name="_Toc9427578"/>
      <w:r w:rsidRPr="002E6AB4">
        <w:rPr>
          <w:sz w:val="20"/>
          <w:szCs w:val="20"/>
        </w:rPr>
        <w:lastRenderedPageBreak/>
        <w:t>References</w:t>
      </w:r>
      <w:bookmarkEnd w:id="13"/>
      <w:bookmarkEnd w:id="14"/>
    </w:p>
    <w:p w14:paraId="6216D3E1" w14:textId="25005AFF" w:rsidR="00166D2E" w:rsidRDefault="00166D2E" w:rsidP="00166D2E">
      <w:pPr>
        <w:pStyle w:val="Subtitle1"/>
        <w:spacing w:before="120" w:after="120" w:line="240" w:lineRule="auto"/>
        <w:rPr>
          <w:rFonts w:ascii="Arial" w:hAnsi="Arial" w:cs="Arial"/>
          <w:sz w:val="20"/>
          <w:szCs w:val="20"/>
        </w:rPr>
      </w:pPr>
      <w:r w:rsidRPr="00822445">
        <w:rPr>
          <w:rFonts w:ascii="Arial" w:hAnsi="Arial" w:cs="Arial"/>
          <w:sz w:val="20"/>
          <w:szCs w:val="20"/>
        </w:rPr>
        <w:t>Jacobsen, I. and L. Walton</w:t>
      </w:r>
      <w:r w:rsidR="00E25B44">
        <w:rPr>
          <w:rFonts w:ascii="Arial" w:hAnsi="Arial" w:cs="Arial"/>
          <w:sz w:val="20"/>
          <w:szCs w:val="20"/>
        </w:rPr>
        <w:t>,</w:t>
      </w:r>
      <w:r w:rsidRPr="00822445">
        <w:rPr>
          <w:rFonts w:ascii="Arial" w:hAnsi="Arial" w:cs="Arial"/>
          <w:sz w:val="20"/>
          <w:szCs w:val="20"/>
        </w:rPr>
        <w:t xml:space="preserve"> 2019. </w:t>
      </w:r>
      <w:r w:rsidRPr="00822445">
        <w:rPr>
          <w:rFonts w:ascii="Arial" w:hAnsi="Arial" w:cs="Arial"/>
          <w:i/>
          <w:sz w:val="20"/>
          <w:szCs w:val="20"/>
        </w:rPr>
        <w:t>Level 1 Ecological Risk Assessment – Mud &amp; Blue Swimmer Crab (C1) Fishery</w:t>
      </w:r>
      <w:r w:rsidRPr="002E6AB4">
        <w:rPr>
          <w:rFonts w:ascii="Arial" w:hAnsi="Arial" w:cs="Arial"/>
          <w:sz w:val="20"/>
          <w:szCs w:val="20"/>
        </w:rPr>
        <w:t xml:space="preserve">. Technical Report. State of Queensland, Brisbane, Australia. Available at: </w:t>
      </w:r>
      <w:hyperlink r:id="rId117" w:history="1">
        <w:r w:rsidRPr="002E6AB4">
          <w:rPr>
            <w:rStyle w:val="Hyperlink"/>
            <w:rFonts w:ascii="Arial" w:hAnsi="Arial" w:cs="Arial"/>
            <w:sz w:val="20"/>
            <w:szCs w:val="20"/>
          </w:rPr>
          <w:t>http://era.daf.qld.gov.au/id/eprint/6965/</w:t>
        </w:r>
      </w:hyperlink>
      <w:r w:rsidR="00221792">
        <w:rPr>
          <w:rFonts w:ascii="Arial" w:hAnsi="Arial" w:cs="Arial"/>
          <w:sz w:val="20"/>
          <w:szCs w:val="20"/>
        </w:rPr>
        <w:t>.</w:t>
      </w:r>
    </w:p>
    <w:p w14:paraId="5E5AF5E3" w14:textId="02524736" w:rsidR="00166D2E" w:rsidRPr="002E6AB4" w:rsidRDefault="00166D2E" w:rsidP="00166D2E">
      <w:pPr>
        <w:pStyle w:val="Subtitle1"/>
        <w:spacing w:before="120" w:after="120" w:line="240" w:lineRule="auto"/>
        <w:rPr>
          <w:rStyle w:val="Emphasis"/>
          <w:i w:val="0"/>
          <w:color w:val="31322A"/>
          <w:sz w:val="20"/>
          <w:szCs w:val="20"/>
          <w:lang w:val="en"/>
        </w:rPr>
      </w:pPr>
      <w:r w:rsidRPr="002E6AB4">
        <w:rPr>
          <w:rFonts w:ascii="Arial" w:hAnsi="Arial" w:cs="Arial"/>
          <w:sz w:val="20"/>
          <w:szCs w:val="20"/>
        </w:rPr>
        <w:t xml:space="preserve">Johnston, D., </w:t>
      </w:r>
      <w:proofErr w:type="spellStart"/>
      <w:r w:rsidRPr="002E6AB4">
        <w:rPr>
          <w:rFonts w:ascii="Arial" w:hAnsi="Arial" w:cs="Arial"/>
          <w:sz w:val="20"/>
          <w:szCs w:val="20"/>
          <w:lang w:val="en"/>
        </w:rPr>
        <w:t>Chandrapavan</w:t>
      </w:r>
      <w:proofErr w:type="spellEnd"/>
      <w:r w:rsidRPr="002E6AB4">
        <w:rPr>
          <w:rFonts w:ascii="Arial" w:hAnsi="Arial" w:cs="Arial"/>
          <w:sz w:val="20"/>
          <w:szCs w:val="20"/>
          <w:lang w:val="en"/>
        </w:rPr>
        <w:t xml:space="preserve">, A., </w:t>
      </w:r>
      <w:r w:rsidRPr="002E6AB4">
        <w:rPr>
          <w:rFonts w:ascii="Arial" w:hAnsi="Arial" w:cs="Arial"/>
          <w:sz w:val="20"/>
          <w:szCs w:val="20"/>
        </w:rPr>
        <w:t xml:space="preserve">Garland, A., Beckmann, C. and Johnson, D., 2018. Status of Australian Fish Stocks Report: Blue Swimmer Crab (2018) </w:t>
      </w:r>
      <w:proofErr w:type="spellStart"/>
      <w:r w:rsidRPr="002E6AB4">
        <w:rPr>
          <w:rFonts w:ascii="Arial" w:hAnsi="Arial" w:cs="Arial"/>
          <w:i/>
          <w:iCs/>
          <w:color w:val="31322A"/>
          <w:sz w:val="20"/>
          <w:szCs w:val="20"/>
          <w:lang w:val="en"/>
        </w:rPr>
        <w:t>Portunus</w:t>
      </w:r>
      <w:proofErr w:type="spellEnd"/>
      <w:r w:rsidRPr="002E6AB4">
        <w:rPr>
          <w:rFonts w:ascii="Arial" w:hAnsi="Arial" w:cs="Arial"/>
          <w:i/>
          <w:iCs/>
          <w:color w:val="31322A"/>
          <w:sz w:val="20"/>
          <w:szCs w:val="20"/>
          <w:lang w:val="en"/>
        </w:rPr>
        <w:t xml:space="preserve"> </w:t>
      </w:r>
      <w:proofErr w:type="spellStart"/>
      <w:r w:rsidRPr="002E6AB4">
        <w:rPr>
          <w:rFonts w:ascii="Arial" w:hAnsi="Arial" w:cs="Arial"/>
          <w:i/>
          <w:iCs/>
          <w:color w:val="31322A"/>
          <w:sz w:val="20"/>
          <w:szCs w:val="20"/>
          <w:lang w:val="en"/>
        </w:rPr>
        <w:t>armatus</w:t>
      </w:r>
      <w:proofErr w:type="spellEnd"/>
      <w:r w:rsidRPr="00166D2E">
        <w:rPr>
          <w:rStyle w:val="Emphasis"/>
          <w:rFonts w:ascii="Arial" w:hAnsi="Arial" w:cs="Arial"/>
          <w:i w:val="0"/>
          <w:color w:val="31322A"/>
          <w:sz w:val="20"/>
          <w:szCs w:val="20"/>
          <w:lang w:val="en"/>
        </w:rPr>
        <w:t xml:space="preserve">. Available at: </w:t>
      </w:r>
      <w:hyperlink r:id="rId118" w:history="1">
        <w:r w:rsidRPr="002E6AB4">
          <w:rPr>
            <w:rStyle w:val="Hyperlink"/>
            <w:rFonts w:ascii="Arial" w:hAnsi="Arial" w:cs="Arial"/>
            <w:sz w:val="20"/>
            <w:szCs w:val="20"/>
            <w:lang w:val="en"/>
          </w:rPr>
          <w:t>http://www.fish.gov.au/report/179-Blue-Swimmer-Crab-2018</w:t>
        </w:r>
      </w:hyperlink>
      <w:r w:rsidR="00221792">
        <w:rPr>
          <w:rStyle w:val="Emphasis"/>
          <w:rFonts w:ascii="Arial" w:hAnsi="Arial" w:cs="Arial"/>
          <w:i w:val="0"/>
          <w:color w:val="31322A"/>
          <w:sz w:val="20"/>
          <w:szCs w:val="20"/>
          <w:lang w:val="en"/>
        </w:rPr>
        <w:t>.</w:t>
      </w:r>
    </w:p>
    <w:p w14:paraId="49DCC7F6" w14:textId="298283F6" w:rsidR="004E6324" w:rsidRPr="00822445" w:rsidRDefault="004E6324" w:rsidP="004E6324">
      <w:pPr>
        <w:tabs>
          <w:tab w:val="left" w:pos="360"/>
        </w:tabs>
        <w:rPr>
          <w:rFonts w:cs="Arial"/>
          <w:sz w:val="20"/>
          <w:szCs w:val="20"/>
          <w:lang w:val="en"/>
        </w:rPr>
      </w:pPr>
      <w:r w:rsidRPr="00822445">
        <w:rPr>
          <w:rFonts w:cs="Arial"/>
          <w:sz w:val="20"/>
          <w:szCs w:val="20"/>
          <w:lang w:val="en"/>
        </w:rPr>
        <w:t xml:space="preserve">Meager, J. J., and C. J. </w:t>
      </w:r>
      <w:proofErr w:type="spellStart"/>
      <w:r w:rsidRPr="00822445">
        <w:rPr>
          <w:rFonts w:cs="Arial"/>
          <w:sz w:val="20"/>
          <w:szCs w:val="20"/>
          <w:lang w:val="en"/>
        </w:rPr>
        <w:t>Limpus</w:t>
      </w:r>
      <w:proofErr w:type="spellEnd"/>
      <w:r w:rsidRPr="00822445">
        <w:rPr>
          <w:rFonts w:cs="Arial"/>
          <w:sz w:val="20"/>
          <w:szCs w:val="20"/>
          <w:lang w:val="en"/>
        </w:rPr>
        <w:t xml:space="preserve">. 2012. Marine wildlife stranding and mortality database annual report 2011. III. Marine Turtle. </w:t>
      </w:r>
      <w:r w:rsidRPr="002E6AB4">
        <w:rPr>
          <w:rFonts w:cs="Arial"/>
          <w:i/>
          <w:sz w:val="20"/>
          <w:szCs w:val="20"/>
          <w:lang w:val="en"/>
        </w:rPr>
        <w:t>Conservation Technical and Data Report</w:t>
      </w:r>
      <w:r w:rsidRPr="002E6AB4">
        <w:rPr>
          <w:rFonts w:cs="Arial"/>
          <w:sz w:val="20"/>
          <w:szCs w:val="20"/>
          <w:lang w:val="en"/>
        </w:rPr>
        <w:t xml:space="preserve"> 2012: 1–46. Available at: </w:t>
      </w:r>
      <w:hyperlink r:id="rId119" w:history="1">
        <w:r w:rsidRPr="00822445">
          <w:rPr>
            <w:rStyle w:val="Hyperlink"/>
            <w:rFonts w:cs="Arial"/>
            <w:sz w:val="20"/>
            <w:szCs w:val="20"/>
            <w:lang w:val="en"/>
          </w:rPr>
          <w:t>https://environment.des.qld.gov.au/wildlife/pdf/dugong</w:t>
        </w:r>
        <w:r w:rsidRPr="002E6AB4">
          <w:rPr>
            <w:rStyle w:val="Hyperlink"/>
            <w:rFonts w:cs="Arial"/>
            <w:sz w:val="20"/>
            <w:szCs w:val="20"/>
            <w:lang w:val="en"/>
          </w:rPr>
          <w:t>-report-2011.pdf</w:t>
        </w:r>
      </w:hyperlink>
      <w:r w:rsidR="00221792">
        <w:rPr>
          <w:rFonts w:cs="Arial"/>
          <w:sz w:val="20"/>
          <w:szCs w:val="20"/>
          <w:lang w:val="en"/>
        </w:rPr>
        <w:t>.</w:t>
      </w:r>
    </w:p>
    <w:p w14:paraId="64CA4FB9" w14:textId="74B09497" w:rsidR="004E6324" w:rsidRPr="00822445" w:rsidRDefault="004E6324" w:rsidP="004E6324">
      <w:pPr>
        <w:tabs>
          <w:tab w:val="left" w:pos="360"/>
        </w:tabs>
        <w:rPr>
          <w:rFonts w:cs="Arial"/>
          <w:sz w:val="20"/>
          <w:szCs w:val="20"/>
        </w:rPr>
      </w:pPr>
      <w:r w:rsidRPr="00822445">
        <w:rPr>
          <w:rFonts w:cs="Arial"/>
          <w:sz w:val="20"/>
          <w:szCs w:val="20"/>
        </w:rPr>
        <w:t>Queensland Department of Agriculture and Fisheries (QDAF)</w:t>
      </w:r>
      <w:r w:rsidRPr="002E6AB4">
        <w:rPr>
          <w:rFonts w:cs="Arial"/>
          <w:color w:val="000000"/>
          <w:sz w:val="20"/>
          <w:szCs w:val="20"/>
          <w:lang w:eastAsia="en-AU"/>
        </w:rPr>
        <w:t>, 2009. Ecological risk assessment of Queensland’s Blue Swimmer, Spanner and Mud Crab Fisheries, October 2009.</w:t>
      </w:r>
      <w:r w:rsidRPr="002E6AB4">
        <w:rPr>
          <w:rFonts w:cs="Arial"/>
          <w:sz w:val="20"/>
          <w:szCs w:val="20"/>
        </w:rPr>
        <w:t xml:space="preserve"> </w:t>
      </w:r>
      <w:r w:rsidR="00221792">
        <w:rPr>
          <w:rFonts w:cs="Arial"/>
          <w:sz w:val="20"/>
          <w:szCs w:val="20"/>
        </w:rPr>
        <w:t>Available at:</w:t>
      </w:r>
      <w:r w:rsidR="00AB3787">
        <w:rPr>
          <w:rFonts w:cs="Arial"/>
          <w:sz w:val="20"/>
          <w:szCs w:val="20"/>
        </w:rPr>
        <w:t xml:space="preserve"> </w:t>
      </w:r>
      <w:hyperlink r:id="rId120" w:history="1">
        <w:r w:rsidRPr="00822445">
          <w:rPr>
            <w:rStyle w:val="Hyperlink"/>
            <w:rFonts w:cs="Arial"/>
            <w:sz w:val="20"/>
            <w:szCs w:val="20"/>
          </w:rPr>
          <w:t>https://www.daf.qld.gov.au/__data/assets/pdf_file/0018/62532/ERA-Queensland-Crab-Fisheries.pdf</w:t>
        </w:r>
      </w:hyperlink>
      <w:r w:rsidR="00221792">
        <w:rPr>
          <w:rStyle w:val="Hyperlink"/>
          <w:rFonts w:cs="Arial"/>
          <w:sz w:val="20"/>
          <w:szCs w:val="20"/>
        </w:rPr>
        <w:t>.</w:t>
      </w:r>
    </w:p>
    <w:p w14:paraId="4D7841E7" w14:textId="7E0DFED0" w:rsidR="00166D2E" w:rsidRPr="002E6AB4" w:rsidRDefault="00166D2E" w:rsidP="00166D2E">
      <w:pPr>
        <w:tabs>
          <w:tab w:val="left" w:pos="360"/>
        </w:tabs>
        <w:rPr>
          <w:sz w:val="20"/>
          <w:szCs w:val="20"/>
        </w:rPr>
      </w:pPr>
      <w:r w:rsidRPr="00822445">
        <w:rPr>
          <w:rFonts w:cs="Arial"/>
          <w:sz w:val="20"/>
          <w:szCs w:val="20"/>
        </w:rPr>
        <w:t>Queensland Department of Agriculture and Fisheries (QDAF)</w:t>
      </w:r>
      <w:r w:rsidR="000E566B">
        <w:rPr>
          <w:rFonts w:cs="Arial"/>
          <w:sz w:val="20"/>
          <w:szCs w:val="20"/>
        </w:rPr>
        <w:t>,</w:t>
      </w:r>
      <w:r w:rsidRPr="002E6AB4">
        <w:rPr>
          <w:rFonts w:cs="Arial"/>
          <w:color w:val="000000"/>
          <w:sz w:val="20"/>
          <w:szCs w:val="20"/>
        </w:rPr>
        <w:t xml:space="preserve"> </w:t>
      </w:r>
      <w:r>
        <w:rPr>
          <w:rFonts w:cs="Arial"/>
          <w:color w:val="000000"/>
          <w:sz w:val="20"/>
          <w:szCs w:val="20"/>
        </w:rPr>
        <w:t>2010</w:t>
      </w:r>
      <w:r w:rsidRPr="002E6AB4">
        <w:rPr>
          <w:rFonts w:cs="Arial"/>
          <w:color w:val="000000"/>
          <w:sz w:val="20"/>
          <w:szCs w:val="20"/>
        </w:rPr>
        <w:t>. Responsible crabbing</w:t>
      </w:r>
      <w:r w:rsidR="00221792">
        <w:rPr>
          <w:rFonts w:cs="Arial"/>
          <w:color w:val="000000"/>
          <w:sz w:val="20"/>
          <w:szCs w:val="20"/>
        </w:rPr>
        <w:t xml:space="preserve">. Available at: </w:t>
      </w:r>
      <w:r w:rsidRPr="002E6AB4">
        <w:rPr>
          <w:rFonts w:cs="Arial"/>
          <w:color w:val="000000"/>
          <w:sz w:val="20"/>
          <w:szCs w:val="20"/>
        </w:rPr>
        <w:t xml:space="preserve"> </w:t>
      </w:r>
      <w:hyperlink r:id="rId121" w:history="1">
        <w:r w:rsidRPr="00822445">
          <w:rPr>
            <w:rStyle w:val="Hyperlink"/>
            <w:rFonts w:cs="Arial"/>
            <w:sz w:val="20"/>
            <w:szCs w:val="20"/>
          </w:rPr>
          <w:t>https://www.daf.q</w:t>
        </w:r>
        <w:r w:rsidRPr="002E6AB4">
          <w:rPr>
            <w:rStyle w:val="Hyperlink"/>
            <w:rFonts w:cs="Arial"/>
            <w:sz w:val="20"/>
            <w:szCs w:val="20"/>
          </w:rPr>
          <w:t>ld.gov.au/__data/assets/pdf_file/0019/72802/Responsible-crabbing-in-Qld-DL-flyer.pdf</w:t>
        </w:r>
      </w:hyperlink>
      <w:r w:rsidRPr="00822445">
        <w:rPr>
          <w:rFonts w:cs="Arial"/>
          <w:color w:val="000000"/>
          <w:sz w:val="20"/>
          <w:szCs w:val="20"/>
        </w:rPr>
        <w:t xml:space="preserve">. </w:t>
      </w:r>
    </w:p>
    <w:p w14:paraId="64B33A2C" w14:textId="26DC4D06" w:rsidR="00121A15" w:rsidRPr="00822445" w:rsidRDefault="00121A15" w:rsidP="00121A15">
      <w:pPr>
        <w:tabs>
          <w:tab w:val="left" w:pos="360"/>
        </w:tabs>
        <w:rPr>
          <w:rFonts w:cs="Arial"/>
          <w:sz w:val="20"/>
          <w:szCs w:val="20"/>
        </w:rPr>
      </w:pPr>
      <w:r w:rsidRPr="002E6AB4">
        <w:rPr>
          <w:rFonts w:cs="Arial"/>
          <w:sz w:val="20"/>
          <w:szCs w:val="20"/>
        </w:rPr>
        <w:t>Queensland Department of Agriculture and Fisheries (QDAF)</w:t>
      </w:r>
      <w:r w:rsidR="00166D2E">
        <w:rPr>
          <w:rFonts w:cs="Arial"/>
          <w:sz w:val="20"/>
          <w:szCs w:val="20"/>
        </w:rPr>
        <w:t>,</w:t>
      </w:r>
      <w:r w:rsidRPr="002E6AB4">
        <w:rPr>
          <w:rFonts w:cs="Arial"/>
          <w:sz w:val="20"/>
          <w:szCs w:val="20"/>
        </w:rPr>
        <w:t xml:space="preserve"> 2018. Sustainable Fisheries Strategy 2017–2027 Discussion paper: Reform of the Queensland crab (mud and blue swimmer) fishery. </w:t>
      </w:r>
      <w:r w:rsidR="00221792">
        <w:rPr>
          <w:rFonts w:cs="Arial"/>
          <w:sz w:val="20"/>
          <w:szCs w:val="20"/>
        </w:rPr>
        <w:t xml:space="preserve">Available at: </w:t>
      </w:r>
      <w:hyperlink r:id="rId122" w:history="1">
        <w:r w:rsidRPr="00822445">
          <w:rPr>
            <w:rStyle w:val="Hyperlink"/>
            <w:rFonts w:cs="Arial"/>
            <w:sz w:val="20"/>
            <w:szCs w:val="20"/>
          </w:rPr>
          <w:t>https://qsia.com.au/content/uploads/2018/03/Crab-Discussion</w:t>
        </w:r>
        <w:r w:rsidRPr="002E6AB4">
          <w:rPr>
            <w:rStyle w:val="Hyperlink"/>
            <w:rFonts w:cs="Arial"/>
            <w:sz w:val="20"/>
            <w:szCs w:val="20"/>
          </w:rPr>
          <w:t>-Paper-2.pdf</w:t>
        </w:r>
      </w:hyperlink>
      <w:r w:rsidRPr="00822445">
        <w:rPr>
          <w:rFonts w:cs="Arial"/>
          <w:sz w:val="20"/>
          <w:szCs w:val="20"/>
        </w:rPr>
        <w:t>.</w:t>
      </w:r>
    </w:p>
    <w:p w14:paraId="4925F623" w14:textId="0F0D47B1" w:rsidR="00121A15" w:rsidRDefault="005C13B9" w:rsidP="00121A15">
      <w:pPr>
        <w:tabs>
          <w:tab w:val="left" w:pos="360"/>
        </w:tabs>
        <w:rPr>
          <w:rFonts w:cs="Arial"/>
          <w:color w:val="000000"/>
          <w:sz w:val="20"/>
          <w:szCs w:val="20"/>
        </w:rPr>
      </w:pPr>
      <w:r w:rsidRPr="002E6AB4">
        <w:rPr>
          <w:rFonts w:cs="Arial"/>
          <w:sz w:val="20"/>
          <w:szCs w:val="20"/>
        </w:rPr>
        <w:t>Queensland Department of Agriculture and Fisheries (QDAF</w:t>
      </w:r>
      <w:r w:rsidR="00E25B44" w:rsidRPr="002E6AB4">
        <w:rPr>
          <w:rFonts w:cs="Arial"/>
          <w:sz w:val="20"/>
          <w:szCs w:val="20"/>
        </w:rPr>
        <w:t>)</w:t>
      </w:r>
      <w:r w:rsidR="00E25B44">
        <w:rPr>
          <w:rFonts w:cs="Arial"/>
          <w:color w:val="000000"/>
          <w:sz w:val="20"/>
          <w:szCs w:val="20"/>
          <w:lang w:eastAsia="en-AU"/>
        </w:rPr>
        <w:t>,</w:t>
      </w:r>
      <w:r w:rsidR="00E25B44" w:rsidRPr="002E6AB4">
        <w:rPr>
          <w:rFonts w:cs="Arial"/>
          <w:color w:val="000000"/>
          <w:sz w:val="20"/>
          <w:szCs w:val="20"/>
          <w:lang w:eastAsia="en-AU"/>
        </w:rPr>
        <w:t xml:space="preserve"> </w:t>
      </w:r>
      <w:r w:rsidRPr="002E6AB4">
        <w:rPr>
          <w:rFonts w:cs="Arial"/>
          <w:color w:val="000000"/>
          <w:sz w:val="20"/>
          <w:szCs w:val="20"/>
          <w:lang w:eastAsia="en-AU"/>
        </w:rPr>
        <w:t xml:space="preserve">2019. </w:t>
      </w:r>
      <w:r w:rsidRPr="002E6AB4">
        <w:rPr>
          <w:rFonts w:cs="Arial"/>
          <w:i/>
          <w:sz w:val="20"/>
          <w:szCs w:val="20"/>
        </w:rPr>
        <w:t>Sustainable Fisheries Strategy 2017–2027 Discussion paper: Reform of the Queensland crab (mud and blue swimmer) fishery</w:t>
      </w:r>
      <w:r w:rsidRPr="00822445">
        <w:rPr>
          <w:rFonts w:cs="Arial"/>
          <w:i/>
          <w:sz w:val="20"/>
          <w:szCs w:val="20"/>
        </w:rPr>
        <w:t xml:space="preserve">. </w:t>
      </w:r>
      <w:r w:rsidRPr="00822445">
        <w:rPr>
          <w:rFonts w:cs="Arial"/>
          <w:sz w:val="20"/>
          <w:szCs w:val="20"/>
        </w:rPr>
        <w:t>Available at:</w:t>
      </w:r>
      <w:r w:rsidRPr="002E6AB4">
        <w:rPr>
          <w:rFonts w:cs="Arial"/>
          <w:i/>
          <w:sz w:val="20"/>
          <w:szCs w:val="20"/>
        </w:rPr>
        <w:t xml:space="preserve"> </w:t>
      </w:r>
      <w:hyperlink r:id="rId123" w:history="1">
        <w:r w:rsidRPr="00822445">
          <w:rPr>
            <w:rStyle w:val="Hyperlink"/>
            <w:rFonts w:cs="Arial"/>
            <w:sz w:val="20"/>
            <w:szCs w:val="20"/>
          </w:rPr>
          <w:t>https://qsia.com.au/cont</w:t>
        </w:r>
        <w:r w:rsidRPr="002E6AB4">
          <w:rPr>
            <w:rStyle w:val="Hyperlink"/>
            <w:rFonts w:cs="Arial"/>
            <w:sz w:val="20"/>
            <w:szCs w:val="20"/>
          </w:rPr>
          <w:t>ent/uploads/2018/03/Crab-Discussion-Paper-2.pdf</w:t>
        </w:r>
      </w:hyperlink>
      <w:r w:rsidR="00221792">
        <w:rPr>
          <w:rFonts w:cs="Arial"/>
          <w:color w:val="000000"/>
          <w:sz w:val="20"/>
          <w:szCs w:val="20"/>
        </w:rPr>
        <w:t>.</w:t>
      </w:r>
    </w:p>
    <w:p w14:paraId="5705555E" w14:textId="77777777" w:rsidR="00221792" w:rsidRPr="002E6AB4" w:rsidRDefault="00221792" w:rsidP="00221792">
      <w:pPr>
        <w:pStyle w:val="EndNoteBibliography"/>
        <w:spacing w:before="120" w:after="120"/>
      </w:pPr>
      <w:r w:rsidRPr="00822445">
        <w:t>Queensland Department of Environment and Science (QDES), 2017. Marine wildlife strandings annual reports.</w:t>
      </w:r>
      <w:r>
        <w:t xml:space="preserve"> Available at:</w:t>
      </w:r>
      <w:r w:rsidRPr="00822445">
        <w:t xml:space="preserve"> </w:t>
      </w:r>
      <w:hyperlink r:id="rId124" w:history="1">
        <w:r w:rsidRPr="002E6AB4">
          <w:rPr>
            <w:rStyle w:val="Hyperlink"/>
          </w:rPr>
          <w:t>https://environment.des.qld.gov.au/wildlife/caring-for-wildlife/strandnet-reports.html</w:t>
        </w:r>
      </w:hyperlink>
      <w:r w:rsidRPr="002E6AB4">
        <w:t>.</w:t>
      </w:r>
    </w:p>
    <w:p w14:paraId="34B1C7E7" w14:textId="77777777" w:rsidR="00221792" w:rsidRPr="00822445" w:rsidRDefault="00221792" w:rsidP="00121A15">
      <w:pPr>
        <w:tabs>
          <w:tab w:val="left" w:pos="360"/>
        </w:tabs>
        <w:rPr>
          <w:rFonts w:cs="Arial"/>
          <w:color w:val="000000"/>
          <w:sz w:val="20"/>
          <w:szCs w:val="20"/>
        </w:rPr>
      </w:pPr>
    </w:p>
    <w:bookmarkEnd w:id="12"/>
    <w:bookmarkEnd w:id="5"/>
    <w:p w14:paraId="613966BC" w14:textId="62B223D5" w:rsidR="00E71DF6" w:rsidRPr="002E6AB4" w:rsidRDefault="00E71DF6">
      <w:pPr>
        <w:tabs>
          <w:tab w:val="left" w:pos="360"/>
        </w:tabs>
        <w:rPr>
          <w:rFonts w:cs="Arial"/>
          <w:color w:val="000000"/>
          <w:sz w:val="20"/>
          <w:szCs w:val="20"/>
        </w:rPr>
      </w:pPr>
    </w:p>
    <w:sectPr w:rsidR="00E71DF6" w:rsidRPr="002E6AB4" w:rsidSect="00231C67">
      <w:headerReference w:type="even" r:id="rId125"/>
      <w:headerReference w:type="default" r:id="rId126"/>
      <w:footerReference w:type="even" r:id="rId127"/>
      <w:footerReference w:type="default" r:id="rId128"/>
      <w:headerReference w:type="first" r:id="rId129"/>
      <w:footerReference w:type="first" r:id="rId130"/>
      <w:pgSz w:w="11906" w:h="16838"/>
      <w:pgMar w:top="1418" w:right="1276" w:bottom="567" w:left="1418" w:header="425" w:footer="4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A45806" w16cid:durableId="206038D6"/>
  <w16cid:commentId w16cid:paraId="685786F4" w16cid:durableId="206038D7"/>
  <w16cid:commentId w16cid:paraId="237E89B8" w16cid:durableId="206038D8"/>
  <w16cid:commentId w16cid:paraId="751DBC8B" w16cid:durableId="206038D9"/>
  <w16cid:commentId w16cid:paraId="0E07D7F5" w16cid:durableId="206038DA"/>
  <w16cid:commentId w16cid:paraId="6E39DF8D" w16cid:durableId="206038DB"/>
  <w16cid:commentId w16cid:paraId="5F420FAF" w16cid:durableId="206038DC"/>
  <w16cid:commentId w16cid:paraId="3CF7268F" w16cid:durableId="206038DD"/>
  <w16cid:commentId w16cid:paraId="0987DF92" w16cid:durableId="206038DE"/>
  <w16cid:commentId w16cid:paraId="58607A6B" w16cid:durableId="206038DF"/>
  <w16cid:commentId w16cid:paraId="343E1956" w16cid:durableId="206038E0"/>
  <w16cid:commentId w16cid:paraId="3CF541D5" w16cid:durableId="20605A49"/>
  <w16cid:commentId w16cid:paraId="39D6F874" w16cid:durableId="20605A03"/>
  <w16cid:commentId w16cid:paraId="3A45A9A5" w16cid:durableId="20605FE3"/>
  <w16cid:commentId w16cid:paraId="65F7B01A" w16cid:durableId="20604912"/>
  <w16cid:commentId w16cid:paraId="6A2BB0B5" w16cid:durableId="2060496A"/>
  <w16cid:commentId w16cid:paraId="7A84C185" w16cid:durableId="20604B63"/>
  <w16cid:commentId w16cid:paraId="6A58130B" w16cid:durableId="20604B2D"/>
  <w16cid:commentId w16cid:paraId="1520D19A" w16cid:durableId="2060646E"/>
  <w16cid:commentId w16cid:paraId="326B1114" w16cid:durableId="20606931"/>
  <w16cid:commentId w16cid:paraId="2606383B" w16cid:durableId="20606E5A"/>
  <w16cid:commentId w16cid:paraId="638E1AE9" w16cid:durableId="206074D4"/>
  <w16cid:commentId w16cid:paraId="3366A0F8" w16cid:durableId="20607C17"/>
  <w16cid:commentId w16cid:paraId="7D1448DD" w16cid:durableId="20607F27"/>
  <w16cid:commentId w16cid:paraId="0F200509" w16cid:durableId="20608183"/>
  <w16cid:commentId w16cid:paraId="5F5F2934" w16cid:durableId="206085C5"/>
  <w16cid:commentId w16cid:paraId="453C2AFB" w16cid:durableId="20608912"/>
  <w16cid:commentId w16cid:paraId="2B3D4A95" w16cid:durableId="206088DA"/>
  <w16cid:commentId w16cid:paraId="30A7B3E0" w16cid:durableId="206089ED"/>
  <w16cid:commentId w16cid:paraId="6D466BEF" w16cid:durableId="20608BBA"/>
  <w16cid:commentId w16cid:paraId="34B50E72" w16cid:durableId="20608C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718ED" w14:textId="77777777" w:rsidR="006F32AF" w:rsidRDefault="006F32AF" w:rsidP="00A60185">
      <w:pPr>
        <w:spacing w:after="0"/>
      </w:pPr>
      <w:r>
        <w:separator/>
      </w:r>
    </w:p>
  </w:endnote>
  <w:endnote w:type="continuationSeparator" w:id="0">
    <w:p w14:paraId="250810C6" w14:textId="77777777" w:rsidR="006F32AF" w:rsidRDefault="006F32AF" w:rsidP="00A60185">
      <w:pPr>
        <w:spacing w:after="0"/>
      </w:pPr>
      <w:r>
        <w:continuationSeparator/>
      </w:r>
    </w:p>
  </w:endnote>
  <w:endnote w:type="continuationNotice" w:id="1">
    <w:p w14:paraId="3B99F0A0" w14:textId="77777777" w:rsidR="006F32AF" w:rsidRDefault="006F32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etaO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6F32AF" w:rsidRDefault="006F32AF">
    <w:pPr>
      <w:pStyle w:val="Footer"/>
      <w:jc w:val="right"/>
      <w:rPr>
        <w:sz w:val="20"/>
        <w:szCs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6F32AF" w:rsidRDefault="006F32AF">
        <w:pPr>
          <w:pStyle w:val="Footer"/>
          <w:jc w:val="center"/>
        </w:pPr>
        <w:r>
          <w:fldChar w:fldCharType="begin"/>
        </w:r>
        <w:r>
          <w:instrText xml:space="preserve"> PAGE   \* MERGEFORMAT </w:instrText>
        </w:r>
        <w:r>
          <w:fldChar w:fldCharType="separate"/>
        </w:r>
        <w:r>
          <w:rPr>
            <w:noProof/>
          </w:rPr>
          <w:t>41</w:t>
        </w:r>
        <w:r>
          <w:rPr>
            <w:noProof/>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9918885"/>
      <w:docPartObj>
        <w:docPartGallery w:val="Page Numbers (Bottom of Page)"/>
        <w:docPartUnique/>
      </w:docPartObj>
    </w:sdtPr>
    <w:sdtEndPr>
      <w:rPr>
        <w:noProof/>
      </w:rPr>
    </w:sdtEndPr>
    <w:sdtContent>
      <w:p w14:paraId="172640EE" w14:textId="5611F840" w:rsidR="006F32AF" w:rsidRDefault="006F32AF">
        <w:pPr>
          <w:pStyle w:val="Footer"/>
          <w:jc w:val="right"/>
        </w:pPr>
        <w:r>
          <w:fldChar w:fldCharType="begin"/>
        </w:r>
        <w:r>
          <w:instrText xml:space="preserve"> PAGE   \* MERGEFORMAT </w:instrText>
        </w:r>
        <w:r>
          <w:fldChar w:fldCharType="separate"/>
        </w:r>
        <w:r w:rsidR="002536B6">
          <w:rPr>
            <w:noProof/>
          </w:rPr>
          <w:t>37</w:t>
        </w:r>
        <w:r>
          <w:rPr>
            <w:noProof/>
          </w:rPr>
          <w:fldChar w:fldCharType="end"/>
        </w:r>
      </w:p>
    </w:sdtContent>
  </w:sdt>
  <w:p w14:paraId="7E43290D" w14:textId="77777777" w:rsidR="006F32AF" w:rsidRDefault="006F32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6F32AF" w:rsidRDefault="006F32AF">
    <w:pPr>
      <w:pStyle w:val="Footer"/>
      <w:jc w:val="right"/>
    </w:pPr>
  </w:p>
  <w:p w14:paraId="6627FCF2" w14:textId="77777777" w:rsidR="006F32AF" w:rsidRDefault="006F32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044800"/>
      <w:docPartObj>
        <w:docPartGallery w:val="Page Numbers (Bottom of Page)"/>
        <w:docPartUnique/>
      </w:docPartObj>
    </w:sdtPr>
    <w:sdtEndPr>
      <w:rPr>
        <w:noProof/>
      </w:rPr>
    </w:sdtEndPr>
    <w:sdtContent>
      <w:p w14:paraId="459C4DFB" w14:textId="77777777" w:rsidR="006F32AF" w:rsidRDefault="006F32AF">
        <w:pPr>
          <w:pStyle w:val="Footer"/>
          <w:jc w:val="right"/>
        </w:pPr>
        <w:r>
          <w:fldChar w:fldCharType="begin"/>
        </w:r>
        <w:r>
          <w:instrText xml:space="preserve"> PAGE   \* MERGEFORMAT </w:instrText>
        </w:r>
        <w:r>
          <w:fldChar w:fldCharType="separate"/>
        </w:r>
        <w:r w:rsidR="002536B6">
          <w:rPr>
            <w:noProof/>
          </w:rPr>
          <w:t>1</w:t>
        </w:r>
        <w:r>
          <w:rPr>
            <w:noProof/>
          </w:rPr>
          <w:fldChar w:fldCharType="end"/>
        </w:r>
      </w:p>
    </w:sdtContent>
  </w:sdt>
  <w:p w14:paraId="18686888" w14:textId="77777777" w:rsidR="006F32AF" w:rsidRDefault="006F32A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118135"/>
      <w:docPartObj>
        <w:docPartGallery w:val="Page Numbers (Bottom of Page)"/>
        <w:docPartUnique/>
      </w:docPartObj>
    </w:sdtPr>
    <w:sdtEndPr>
      <w:rPr>
        <w:noProof/>
      </w:rPr>
    </w:sdtEndPr>
    <w:sdtContent>
      <w:p w14:paraId="02D1E428" w14:textId="77777777" w:rsidR="006F32AF" w:rsidRDefault="006F32A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92A7D51" w14:textId="77777777" w:rsidR="006F32AF" w:rsidRDefault="006F32A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6F32AF" w:rsidRPr="008676DA" w:rsidRDefault="006F32A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2536B6">
      <w:rPr>
        <w:rFonts w:cs="Arial"/>
        <w:noProof/>
      </w:rPr>
      <w:t>4</w:t>
    </w:r>
    <w:r w:rsidRPr="008676DA">
      <w:rPr>
        <w:rFonts w:cs="Aria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6F32AF" w:rsidRPr="00E5103E" w:rsidRDefault="006F32AF">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6F32AF" w:rsidRDefault="006F32A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42139" w14:textId="77777777" w:rsidR="006F32AF" w:rsidRPr="008676DA" w:rsidRDefault="006F32A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2536B6">
      <w:rPr>
        <w:rFonts w:cs="Arial"/>
        <w:noProof/>
      </w:rPr>
      <w:t>18</w:t>
    </w:r>
    <w:r w:rsidRPr="008676DA">
      <w:rPr>
        <w:rFonts w:cs="Arial"/>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184DF" w14:textId="77777777" w:rsidR="006F32AF" w:rsidRPr="00E5103E" w:rsidRDefault="006F32AF">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7C363DD" w14:textId="77777777" w:rsidR="006F32AF" w:rsidRDefault="006F32A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6F32AF" w:rsidRDefault="006F3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D5E6A" w14:textId="77777777" w:rsidR="006F32AF" w:rsidRDefault="006F32AF" w:rsidP="00A60185">
      <w:pPr>
        <w:spacing w:after="0"/>
      </w:pPr>
      <w:r>
        <w:separator/>
      </w:r>
    </w:p>
  </w:footnote>
  <w:footnote w:type="continuationSeparator" w:id="0">
    <w:p w14:paraId="452303B4" w14:textId="77777777" w:rsidR="006F32AF" w:rsidRDefault="006F32AF" w:rsidP="00A60185">
      <w:pPr>
        <w:spacing w:after="0"/>
      </w:pPr>
      <w:r>
        <w:continuationSeparator/>
      </w:r>
    </w:p>
  </w:footnote>
  <w:footnote w:type="continuationNotice" w:id="1">
    <w:p w14:paraId="3E0A0855" w14:textId="77777777" w:rsidR="006F32AF" w:rsidRDefault="006F32A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6F32AF" w:rsidRDefault="006F32AF" w:rsidP="00E45765">
    <w:pPr>
      <w:pStyle w:val="Classification"/>
    </w:pPr>
    <w:r>
      <w:fldChar w:fldCharType="begin"/>
    </w:r>
    <w:r>
      <w:instrText xml:space="preserve"> DOCPROPERTY SecurityClassification \* MERGEFORMAT </w:instrText>
    </w:r>
    <w:r>
      <w:fldChar w:fldCharType="separate"/>
    </w:r>
    <w:r w:rsidR="002536B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6F32AF" w:rsidRDefault="006F32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6F32AF" w:rsidRDefault="006F3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2F1DF9"/>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674F12"/>
    <w:multiLevelType w:val="hybridMultilevel"/>
    <w:tmpl w:val="31C0077C"/>
    <w:lvl w:ilvl="0" w:tplc="0C090019">
      <w:start w:val="1"/>
      <w:numFmt w:val="lowerLetter"/>
      <w:pStyle w:val="ListBullet"/>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9632E79"/>
    <w:multiLevelType w:val="hybridMultilevel"/>
    <w:tmpl w:val="48CC3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A9910F8"/>
    <w:multiLevelType w:val="hybridMultilevel"/>
    <w:tmpl w:val="66C28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C464BA"/>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745BC2"/>
    <w:multiLevelType w:val="multilevel"/>
    <w:tmpl w:val="029217B8"/>
    <w:numStyleLink w:val="BulletList"/>
  </w:abstractNum>
  <w:abstractNum w:abstractNumId="8" w15:restartNumberingAfterBreak="0">
    <w:nsid w:val="20547374"/>
    <w:multiLevelType w:val="hybridMultilevel"/>
    <w:tmpl w:val="0C2C4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A502D2"/>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D70B48"/>
    <w:multiLevelType w:val="hybridMultilevel"/>
    <w:tmpl w:val="7740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342D20"/>
    <w:multiLevelType w:val="hybridMultilevel"/>
    <w:tmpl w:val="C8AAB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783963"/>
    <w:multiLevelType w:val="hybridMultilevel"/>
    <w:tmpl w:val="7DAE1B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3FC65560"/>
    <w:multiLevelType w:val="hybridMultilevel"/>
    <w:tmpl w:val="A3B4CFD6"/>
    <w:lvl w:ilvl="0" w:tplc="DB8C1F36">
      <w:start w:val="1"/>
      <w:numFmt w:val="lowerLetter"/>
      <w:lvlText w:val="%1)"/>
      <w:lvlJc w:val="left"/>
      <w:pPr>
        <w:ind w:left="360" w:hanging="360"/>
      </w:pPr>
      <w:rPr>
        <w:rFonts w:hint="default"/>
        <w:b w:val="0"/>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06C402D"/>
    <w:multiLevelType w:val="hybridMultilevel"/>
    <w:tmpl w:val="2BB6402A"/>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0" w15:restartNumberingAfterBreak="0">
    <w:nsid w:val="421B4103"/>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E3A3DF6"/>
    <w:multiLevelType w:val="hybridMultilevel"/>
    <w:tmpl w:val="AA261C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644A4B"/>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49517F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9526E4C"/>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F811F04"/>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22448D7"/>
    <w:multiLevelType w:val="multilevel"/>
    <w:tmpl w:val="3220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5456429"/>
    <w:multiLevelType w:val="multilevel"/>
    <w:tmpl w:val="E898CC72"/>
    <w:numStyleLink w:val="KeyPoints"/>
  </w:abstractNum>
  <w:abstractNum w:abstractNumId="30"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790395"/>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D897880"/>
    <w:multiLevelType w:val="hybridMultilevel"/>
    <w:tmpl w:val="1E644E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69"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026421C"/>
    <w:multiLevelType w:val="hybridMultilevel"/>
    <w:tmpl w:val="D7A0AEA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18972F0"/>
    <w:multiLevelType w:val="multilevel"/>
    <w:tmpl w:val="6F487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7" w15:restartNumberingAfterBreak="0">
    <w:nsid w:val="795A3148"/>
    <w:multiLevelType w:val="hybridMultilevel"/>
    <w:tmpl w:val="1596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39" w15:restartNumberingAfterBreak="0">
    <w:nsid w:val="7A8525F8"/>
    <w:multiLevelType w:val="hybridMultilevel"/>
    <w:tmpl w:val="1324A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B0C413D"/>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7D934455"/>
    <w:multiLevelType w:val="hybridMultilevel"/>
    <w:tmpl w:val="594A0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14"/>
  </w:num>
  <w:num w:numId="4">
    <w:abstractNumId w:val="12"/>
  </w:num>
  <w:num w:numId="5">
    <w:abstractNumId w:val="29"/>
  </w:num>
  <w:num w:numId="6">
    <w:abstractNumId w:val="3"/>
  </w:num>
  <w:num w:numId="7">
    <w:abstractNumId w:val="7"/>
    <w:lvlOverride w:ilvl="0">
      <w:lvl w:ilvl="0">
        <w:start w:val="1"/>
        <w:numFmt w:val="bullet"/>
        <w:lvlText w:val=""/>
        <w:lvlJc w:val="left"/>
        <w:pPr>
          <w:ind w:left="369" w:hanging="369"/>
        </w:pPr>
        <w:rPr>
          <w:rFonts w:ascii="Symbol" w:hAnsi="Symbol" w:hint="default"/>
        </w:rPr>
      </w:lvl>
    </w:lvlOverride>
  </w:num>
  <w:num w:numId="8">
    <w:abstractNumId w:val="36"/>
  </w:num>
  <w:num w:numId="9">
    <w:abstractNumId w:val="38"/>
  </w:num>
  <w:num w:numId="10">
    <w:abstractNumId w:val="15"/>
  </w:num>
  <w:num w:numId="11">
    <w:abstractNumId w:val="39"/>
  </w:num>
  <w:num w:numId="12">
    <w:abstractNumId w:val="5"/>
  </w:num>
  <w:num w:numId="13">
    <w:abstractNumId w:val="37"/>
  </w:num>
  <w:num w:numId="14">
    <w:abstractNumId w:val="8"/>
  </w:num>
  <w:num w:numId="15">
    <w:abstractNumId w:val="13"/>
  </w:num>
  <w:num w:numId="16">
    <w:abstractNumId w:val="9"/>
  </w:num>
  <w:num w:numId="17">
    <w:abstractNumId w:val="13"/>
    <w:lvlOverride w:ilvl="0">
      <w:startOverride w:val="1"/>
    </w:lvlOverride>
  </w:num>
  <w:num w:numId="18">
    <w:abstractNumId w:val="13"/>
    <w:lvlOverride w:ilvl="0">
      <w:startOverride w:val="1"/>
    </w:lvlOverride>
  </w:num>
  <w:num w:numId="19">
    <w:abstractNumId w:val="17"/>
  </w:num>
  <w:num w:numId="20">
    <w:abstractNumId w:val="21"/>
  </w:num>
  <w:num w:numId="21">
    <w:abstractNumId w:val="18"/>
  </w:num>
  <w:num w:numId="22">
    <w:abstractNumId w:val="12"/>
  </w:num>
  <w:num w:numId="23">
    <w:abstractNumId w:val="12"/>
  </w:num>
  <w:num w:numId="24">
    <w:abstractNumId w:val="3"/>
  </w:num>
  <w:num w:numId="25">
    <w:abstractNumId w:val="12"/>
  </w:num>
  <w:num w:numId="26">
    <w:abstractNumId w:val="30"/>
  </w:num>
  <w:num w:numId="27">
    <w:abstractNumId w:val="4"/>
  </w:num>
  <w:num w:numId="28">
    <w:abstractNumId w:val="12"/>
  </w:num>
  <w:num w:numId="29">
    <w:abstractNumId w:val="12"/>
  </w:num>
  <w:num w:numId="30">
    <w:abstractNumId w:val="12"/>
  </w:num>
  <w:num w:numId="31">
    <w:abstractNumId w:val="19"/>
  </w:num>
  <w:num w:numId="32">
    <w:abstractNumId w:val="40"/>
  </w:num>
  <w:num w:numId="33">
    <w:abstractNumId w:val="11"/>
  </w:num>
  <w:num w:numId="34">
    <w:abstractNumId w:val="3"/>
  </w:num>
  <w:num w:numId="35">
    <w:abstractNumId w:val="34"/>
  </w:num>
  <w:num w:numId="36">
    <w:abstractNumId w:val="41"/>
  </w:num>
  <w:num w:numId="37">
    <w:abstractNumId w:val="27"/>
  </w:num>
  <w:num w:numId="38">
    <w:abstractNumId w:val="24"/>
  </w:num>
  <w:num w:numId="39">
    <w:abstractNumId w:val="10"/>
  </w:num>
  <w:num w:numId="40">
    <w:abstractNumId w:val="2"/>
  </w:num>
  <w:num w:numId="41">
    <w:abstractNumId w:val="3"/>
  </w:num>
  <w:num w:numId="42">
    <w:abstractNumId w:val="3"/>
  </w:num>
  <w:num w:numId="43">
    <w:abstractNumId w:val="3"/>
  </w:num>
  <w:num w:numId="44">
    <w:abstractNumId w:val="3"/>
  </w:num>
  <w:num w:numId="45">
    <w:abstractNumId w:val="3"/>
  </w:num>
  <w:num w:numId="46">
    <w:abstractNumId w:val="3"/>
  </w:num>
  <w:num w:numId="47">
    <w:abstractNumId w:val="6"/>
  </w:num>
  <w:num w:numId="48">
    <w:abstractNumId w:val="3"/>
  </w:num>
  <w:num w:numId="49">
    <w:abstractNumId w:val="3"/>
  </w:num>
  <w:num w:numId="50">
    <w:abstractNumId w:val="33"/>
  </w:num>
  <w:num w:numId="51">
    <w:abstractNumId w:val="3"/>
  </w:num>
  <w:num w:numId="52">
    <w:abstractNumId w:val="3"/>
  </w:num>
  <w:num w:numId="53">
    <w:abstractNumId w:val="3"/>
  </w:num>
  <w:num w:numId="54">
    <w:abstractNumId w:val="26"/>
  </w:num>
  <w:num w:numId="55">
    <w:abstractNumId w:val="22"/>
  </w:num>
  <w:num w:numId="56">
    <w:abstractNumId w:val="20"/>
  </w:num>
  <w:num w:numId="57">
    <w:abstractNumId w:val="25"/>
  </w:num>
  <w:num w:numId="58">
    <w:abstractNumId w:val="28"/>
  </w:num>
  <w:num w:numId="59">
    <w:abstractNumId w:val="1"/>
  </w:num>
  <w:num w:numId="60">
    <w:abstractNumId w:val="31"/>
  </w:num>
  <w:num w:numId="61">
    <w:abstractNumId w:val="23"/>
  </w:num>
  <w:num w:numId="62">
    <w:abstractNumId w:val="16"/>
  </w:num>
  <w:num w:numId="63">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F70"/>
    <w:rsid w:val="00002779"/>
    <w:rsid w:val="0000369B"/>
    <w:rsid w:val="000040BE"/>
    <w:rsid w:val="00004966"/>
    <w:rsid w:val="00004AEE"/>
    <w:rsid w:val="00004B31"/>
    <w:rsid w:val="00005CAA"/>
    <w:rsid w:val="00010210"/>
    <w:rsid w:val="0001245E"/>
    <w:rsid w:val="00012A68"/>
    <w:rsid w:val="00012D66"/>
    <w:rsid w:val="00012F0C"/>
    <w:rsid w:val="0001311B"/>
    <w:rsid w:val="00014CDE"/>
    <w:rsid w:val="0001595B"/>
    <w:rsid w:val="00015A64"/>
    <w:rsid w:val="00015ADA"/>
    <w:rsid w:val="0002019A"/>
    <w:rsid w:val="000209EC"/>
    <w:rsid w:val="00020C99"/>
    <w:rsid w:val="00023ED4"/>
    <w:rsid w:val="000243DF"/>
    <w:rsid w:val="00024813"/>
    <w:rsid w:val="0002707B"/>
    <w:rsid w:val="00030623"/>
    <w:rsid w:val="000410AD"/>
    <w:rsid w:val="00041CB0"/>
    <w:rsid w:val="00042183"/>
    <w:rsid w:val="000424C2"/>
    <w:rsid w:val="00043540"/>
    <w:rsid w:val="00045E2D"/>
    <w:rsid w:val="00050687"/>
    <w:rsid w:val="00050B82"/>
    <w:rsid w:val="00050D09"/>
    <w:rsid w:val="0005148E"/>
    <w:rsid w:val="00052147"/>
    <w:rsid w:val="0005272D"/>
    <w:rsid w:val="00052E35"/>
    <w:rsid w:val="00053030"/>
    <w:rsid w:val="00053081"/>
    <w:rsid w:val="00054A97"/>
    <w:rsid w:val="00056E19"/>
    <w:rsid w:val="00060995"/>
    <w:rsid w:val="00061BB7"/>
    <w:rsid w:val="0006714D"/>
    <w:rsid w:val="000728AA"/>
    <w:rsid w:val="00072C5A"/>
    <w:rsid w:val="000759E5"/>
    <w:rsid w:val="0007645F"/>
    <w:rsid w:val="00077E0E"/>
    <w:rsid w:val="00081176"/>
    <w:rsid w:val="00084AC6"/>
    <w:rsid w:val="00084FFF"/>
    <w:rsid w:val="00087C2D"/>
    <w:rsid w:val="00090961"/>
    <w:rsid w:val="00091534"/>
    <w:rsid w:val="00091608"/>
    <w:rsid w:val="0009333C"/>
    <w:rsid w:val="00093CD3"/>
    <w:rsid w:val="00095855"/>
    <w:rsid w:val="00095EBB"/>
    <w:rsid w:val="0009704F"/>
    <w:rsid w:val="000978EC"/>
    <w:rsid w:val="000A0F11"/>
    <w:rsid w:val="000A1211"/>
    <w:rsid w:val="000A125A"/>
    <w:rsid w:val="000A5023"/>
    <w:rsid w:val="000A53BD"/>
    <w:rsid w:val="000A57CD"/>
    <w:rsid w:val="000A7AD0"/>
    <w:rsid w:val="000B1B00"/>
    <w:rsid w:val="000B2026"/>
    <w:rsid w:val="000B2634"/>
    <w:rsid w:val="000B3758"/>
    <w:rsid w:val="000B3765"/>
    <w:rsid w:val="000B3BD8"/>
    <w:rsid w:val="000B476E"/>
    <w:rsid w:val="000B53EC"/>
    <w:rsid w:val="000B627A"/>
    <w:rsid w:val="000B7681"/>
    <w:rsid w:val="000B7A46"/>
    <w:rsid w:val="000B7B42"/>
    <w:rsid w:val="000C0032"/>
    <w:rsid w:val="000C004B"/>
    <w:rsid w:val="000C02B7"/>
    <w:rsid w:val="000C0B2C"/>
    <w:rsid w:val="000C162F"/>
    <w:rsid w:val="000C2025"/>
    <w:rsid w:val="000C20F8"/>
    <w:rsid w:val="000C2E00"/>
    <w:rsid w:val="000C3525"/>
    <w:rsid w:val="000C3860"/>
    <w:rsid w:val="000C3F76"/>
    <w:rsid w:val="000C5100"/>
    <w:rsid w:val="000C5342"/>
    <w:rsid w:val="000C54EB"/>
    <w:rsid w:val="000C62E7"/>
    <w:rsid w:val="000C706A"/>
    <w:rsid w:val="000C7BBF"/>
    <w:rsid w:val="000D0813"/>
    <w:rsid w:val="000D0A53"/>
    <w:rsid w:val="000D2213"/>
    <w:rsid w:val="000D2887"/>
    <w:rsid w:val="000D59C6"/>
    <w:rsid w:val="000D5CB2"/>
    <w:rsid w:val="000D6D63"/>
    <w:rsid w:val="000D6EAF"/>
    <w:rsid w:val="000E0081"/>
    <w:rsid w:val="000E07CF"/>
    <w:rsid w:val="000E2A9D"/>
    <w:rsid w:val="000E31C1"/>
    <w:rsid w:val="000E3E62"/>
    <w:rsid w:val="000E566B"/>
    <w:rsid w:val="000E65FF"/>
    <w:rsid w:val="000E6F74"/>
    <w:rsid w:val="000E7839"/>
    <w:rsid w:val="000F0132"/>
    <w:rsid w:val="000F131D"/>
    <w:rsid w:val="000F13F8"/>
    <w:rsid w:val="000F1C5D"/>
    <w:rsid w:val="000F2CF2"/>
    <w:rsid w:val="000F3FD6"/>
    <w:rsid w:val="000F486F"/>
    <w:rsid w:val="000F5F2E"/>
    <w:rsid w:val="000F62F9"/>
    <w:rsid w:val="000F6AA5"/>
    <w:rsid w:val="000F6BFE"/>
    <w:rsid w:val="000F7DB8"/>
    <w:rsid w:val="00100BEF"/>
    <w:rsid w:val="00101CDF"/>
    <w:rsid w:val="00104974"/>
    <w:rsid w:val="00105E81"/>
    <w:rsid w:val="00106544"/>
    <w:rsid w:val="00111326"/>
    <w:rsid w:val="00111796"/>
    <w:rsid w:val="00112F52"/>
    <w:rsid w:val="001135F1"/>
    <w:rsid w:val="00114808"/>
    <w:rsid w:val="0011498E"/>
    <w:rsid w:val="00114B53"/>
    <w:rsid w:val="001159ED"/>
    <w:rsid w:val="00116FAD"/>
    <w:rsid w:val="00117A45"/>
    <w:rsid w:val="00120D57"/>
    <w:rsid w:val="00121A15"/>
    <w:rsid w:val="001224AE"/>
    <w:rsid w:val="00123F2E"/>
    <w:rsid w:val="00127133"/>
    <w:rsid w:val="00130017"/>
    <w:rsid w:val="001337D4"/>
    <w:rsid w:val="00133B4B"/>
    <w:rsid w:val="00134108"/>
    <w:rsid w:val="00134C7B"/>
    <w:rsid w:val="00135F60"/>
    <w:rsid w:val="00136BB2"/>
    <w:rsid w:val="0013768F"/>
    <w:rsid w:val="00141177"/>
    <w:rsid w:val="0014180C"/>
    <w:rsid w:val="00142976"/>
    <w:rsid w:val="00142A16"/>
    <w:rsid w:val="00142C28"/>
    <w:rsid w:val="001430E7"/>
    <w:rsid w:val="00143B7E"/>
    <w:rsid w:val="00144935"/>
    <w:rsid w:val="001459C9"/>
    <w:rsid w:val="001466AB"/>
    <w:rsid w:val="00147641"/>
    <w:rsid w:val="00147C12"/>
    <w:rsid w:val="0015079B"/>
    <w:rsid w:val="0015099A"/>
    <w:rsid w:val="001519AA"/>
    <w:rsid w:val="001527A1"/>
    <w:rsid w:val="001530DC"/>
    <w:rsid w:val="00153852"/>
    <w:rsid w:val="00153CA7"/>
    <w:rsid w:val="00154708"/>
    <w:rsid w:val="00154989"/>
    <w:rsid w:val="00154E05"/>
    <w:rsid w:val="00155A9F"/>
    <w:rsid w:val="001560D1"/>
    <w:rsid w:val="0015659C"/>
    <w:rsid w:val="001568B8"/>
    <w:rsid w:val="00157139"/>
    <w:rsid w:val="00160262"/>
    <w:rsid w:val="0016180B"/>
    <w:rsid w:val="00161C02"/>
    <w:rsid w:val="0016370A"/>
    <w:rsid w:val="00165DD6"/>
    <w:rsid w:val="00165FD4"/>
    <w:rsid w:val="00166D2E"/>
    <w:rsid w:val="00167790"/>
    <w:rsid w:val="0016780A"/>
    <w:rsid w:val="001710DC"/>
    <w:rsid w:val="001713FA"/>
    <w:rsid w:val="00173704"/>
    <w:rsid w:val="001737D9"/>
    <w:rsid w:val="00173CFF"/>
    <w:rsid w:val="00173D97"/>
    <w:rsid w:val="00173EBF"/>
    <w:rsid w:val="00175ED3"/>
    <w:rsid w:val="00176264"/>
    <w:rsid w:val="00181C1D"/>
    <w:rsid w:val="00183303"/>
    <w:rsid w:val="001842A2"/>
    <w:rsid w:val="001843CC"/>
    <w:rsid w:val="00185BB9"/>
    <w:rsid w:val="00187D59"/>
    <w:rsid w:val="00187FA8"/>
    <w:rsid w:val="00190CE1"/>
    <w:rsid w:val="00192F5E"/>
    <w:rsid w:val="00193D26"/>
    <w:rsid w:val="001955CD"/>
    <w:rsid w:val="0019641F"/>
    <w:rsid w:val="00197645"/>
    <w:rsid w:val="00197772"/>
    <w:rsid w:val="00197ED0"/>
    <w:rsid w:val="001A1C71"/>
    <w:rsid w:val="001A2B40"/>
    <w:rsid w:val="001A2F4C"/>
    <w:rsid w:val="001A3019"/>
    <w:rsid w:val="001A34A7"/>
    <w:rsid w:val="001A39B7"/>
    <w:rsid w:val="001A49E9"/>
    <w:rsid w:val="001A51C8"/>
    <w:rsid w:val="001B007B"/>
    <w:rsid w:val="001B0BED"/>
    <w:rsid w:val="001B156D"/>
    <w:rsid w:val="001B325F"/>
    <w:rsid w:val="001B33DF"/>
    <w:rsid w:val="001B3A80"/>
    <w:rsid w:val="001B4CA8"/>
    <w:rsid w:val="001B5AA8"/>
    <w:rsid w:val="001B5EA1"/>
    <w:rsid w:val="001B5EDC"/>
    <w:rsid w:val="001B65DC"/>
    <w:rsid w:val="001C47E6"/>
    <w:rsid w:val="001C4F3D"/>
    <w:rsid w:val="001C50B9"/>
    <w:rsid w:val="001C603C"/>
    <w:rsid w:val="001C65FD"/>
    <w:rsid w:val="001C68E7"/>
    <w:rsid w:val="001C70CA"/>
    <w:rsid w:val="001C70ED"/>
    <w:rsid w:val="001D086A"/>
    <w:rsid w:val="001D0CDC"/>
    <w:rsid w:val="001D1D82"/>
    <w:rsid w:val="001D41CE"/>
    <w:rsid w:val="001D7985"/>
    <w:rsid w:val="001D7D41"/>
    <w:rsid w:val="001E0872"/>
    <w:rsid w:val="001E1182"/>
    <w:rsid w:val="001E486F"/>
    <w:rsid w:val="001E5A4A"/>
    <w:rsid w:val="001E5E00"/>
    <w:rsid w:val="001F010A"/>
    <w:rsid w:val="001F0991"/>
    <w:rsid w:val="001F33C6"/>
    <w:rsid w:val="001F4CAA"/>
    <w:rsid w:val="00202C90"/>
    <w:rsid w:val="002038FB"/>
    <w:rsid w:val="00204267"/>
    <w:rsid w:val="00210136"/>
    <w:rsid w:val="00212886"/>
    <w:rsid w:val="00213DE8"/>
    <w:rsid w:val="00215128"/>
    <w:rsid w:val="00215420"/>
    <w:rsid w:val="00215FE3"/>
    <w:rsid w:val="00216118"/>
    <w:rsid w:val="00216DC7"/>
    <w:rsid w:val="00217248"/>
    <w:rsid w:val="0021756E"/>
    <w:rsid w:val="002209AB"/>
    <w:rsid w:val="00221792"/>
    <w:rsid w:val="00222B07"/>
    <w:rsid w:val="00223C3E"/>
    <w:rsid w:val="00224DD8"/>
    <w:rsid w:val="002251E3"/>
    <w:rsid w:val="00225774"/>
    <w:rsid w:val="002257CB"/>
    <w:rsid w:val="00226523"/>
    <w:rsid w:val="00227603"/>
    <w:rsid w:val="00227A95"/>
    <w:rsid w:val="002308A1"/>
    <w:rsid w:val="002316BD"/>
    <w:rsid w:val="00231C67"/>
    <w:rsid w:val="0023366D"/>
    <w:rsid w:val="00237D40"/>
    <w:rsid w:val="00242036"/>
    <w:rsid w:val="00242CE5"/>
    <w:rsid w:val="00242D9B"/>
    <w:rsid w:val="00244621"/>
    <w:rsid w:val="002446F5"/>
    <w:rsid w:val="00246E40"/>
    <w:rsid w:val="00246EF7"/>
    <w:rsid w:val="002473FC"/>
    <w:rsid w:val="002509AE"/>
    <w:rsid w:val="00252E3C"/>
    <w:rsid w:val="00252EF5"/>
    <w:rsid w:val="002536B6"/>
    <w:rsid w:val="00253A21"/>
    <w:rsid w:val="002559FD"/>
    <w:rsid w:val="00256A47"/>
    <w:rsid w:val="00260C98"/>
    <w:rsid w:val="00261448"/>
    <w:rsid w:val="002618C2"/>
    <w:rsid w:val="00261CE9"/>
    <w:rsid w:val="00262198"/>
    <w:rsid w:val="00262A0F"/>
    <w:rsid w:val="00263DE9"/>
    <w:rsid w:val="00265044"/>
    <w:rsid w:val="00266BD2"/>
    <w:rsid w:val="00270D68"/>
    <w:rsid w:val="00270F62"/>
    <w:rsid w:val="0027138D"/>
    <w:rsid w:val="002718E1"/>
    <w:rsid w:val="002722CF"/>
    <w:rsid w:val="002725F9"/>
    <w:rsid w:val="002731AE"/>
    <w:rsid w:val="00273B46"/>
    <w:rsid w:val="0027415B"/>
    <w:rsid w:val="002746B4"/>
    <w:rsid w:val="00274B3E"/>
    <w:rsid w:val="0027542D"/>
    <w:rsid w:val="0027741B"/>
    <w:rsid w:val="002803D1"/>
    <w:rsid w:val="00282293"/>
    <w:rsid w:val="00282BAD"/>
    <w:rsid w:val="00283137"/>
    <w:rsid w:val="002852A9"/>
    <w:rsid w:val="00285F1B"/>
    <w:rsid w:val="00287090"/>
    <w:rsid w:val="00287189"/>
    <w:rsid w:val="00291386"/>
    <w:rsid w:val="00291560"/>
    <w:rsid w:val="00291DCF"/>
    <w:rsid w:val="00292490"/>
    <w:rsid w:val="00292B81"/>
    <w:rsid w:val="0029333E"/>
    <w:rsid w:val="00293D6F"/>
    <w:rsid w:val="00294775"/>
    <w:rsid w:val="00294BC7"/>
    <w:rsid w:val="00294FAA"/>
    <w:rsid w:val="00296A05"/>
    <w:rsid w:val="00296FEB"/>
    <w:rsid w:val="0029751A"/>
    <w:rsid w:val="00297861"/>
    <w:rsid w:val="002A1A00"/>
    <w:rsid w:val="002A2F19"/>
    <w:rsid w:val="002A3395"/>
    <w:rsid w:val="002A43A3"/>
    <w:rsid w:val="002A4A18"/>
    <w:rsid w:val="002A501A"/>
    <w:rsid w:val="002A6243"/>
    <w:rsid w:val="002B18AE"/>
    <w:rsid w:val="002B3A47"/>
    <w:rsid w:val="002B4B96"/>
    <w:rsid w:val="002B5638"/>
    <w:rsid w:val="002B5D52"/>
    <w:rsid w:val="002B6E00"/>
    <w:rsid w:val="002B79B0"/>
    <w:rsid w:val="002C020D"/>
    <w:rsid w:val="002C0FCA"/>
    <w:rsid w:val="002C1A02"/>
    <w:rsid w:val="002C1C93"/>
    <w:rsid w:val="002C27FF"/>
    <w:rsid w:val="002C5066"/>
    <w:rsid w:val="002C51E9"/>
    <w:rsid w:val="002C54A7"/>
    <w:rsid w:val="002C5813"/>
    <w:rsid w:val="002C6503"/>
    <w:rsid w:val="002D1859"/>
    <w:rsid w:val="002D28A1"/>
    <w:rsid w:val="002D4AAC"/>
    <w:rsid w:val="002D58F2"/>
    <w:rsid w:val="002E098E"/>
    <w:rsid w:val="002E0FD6"/>
    <w:rsid w:val="002E2E91"/>
    <w:rsid w:val="002E6AB4"/>
    <w:rsid w:val="002F045A"/>
    <w:rsid w:val="002F0850"/>
    <w:rsid w:val="002F08BD"/>
    <w:rsid w:val="002F0B87"/>
    <w:rsid w:val="002F0C8B"/>
    <w:rsid w:val="002F0F04"/>
    <w:rsid w:val="002F1B9E"/>
    <w:rsid w:val="002F2D7E"/>
    <w:rsid w:val="002F564A"/>
    <w:rsid w:val="002F670F"/>
    <w:rsid w:val="002F67A8"/>
    <w:rsid w:val="002F712A"/>
    <w:rsid w:val="0030039D"/>
    <w:rsid w:val="00303051"/>
    <w:rsid w:val="0030326F"/>
    <w:rsid w:val="003065A5"/>
    <w:rsid w:val="00306B34"/>
    <w:rsid w:val="00310701"/>
    <w:rsid w:val="00310F46"/>
    <w:rsid w:val="003137D9"/>
    <w:rsid w:val="003156EF"/>
    <w:rsid w:val="00315980"/>
    <w:rsid w:val="003168E9"/>
    <w:rsid w:val="00316F7F"/>
    <w:rsid w:val="00317609"/>
    <w:rsid w:val="00320299"/>
    <w:rsid w:val="003218E8"/>
    <w:rsid w:val="003227AD"/>
    <w:rsid w:val="00323CA8"/>
    <w:rsid w:val="0032403B"/>
    <w:rsid w:val="00324376"/>
    <w:rsid w:val="00324945"/>
    <w:rsid w:val="0032597E"/>
    <w:rsid w:val="00325A2F"/>
    <w:rsid w:val="00325E34"/>
    <w:rsid w:val="00326536"/>
    <w:rsid w:val="00330DCE"/>
    <w:rsid w:val="003311EB"/>
    <w:rsid w:val="00331A47"/>
    <w:rsid w:val="00331E11"/>
    <w:rsid w:val="00332181"/>
    <w:rsid w:val="00332F90"/>
    <w:rsid w:val="0033390F"/>
    <w:rsid w:val="00334761"/>
    <w:rsid w:val="003349F9"/>
    <w:rsid w:val="00336D7A"/>
    <w:rsid w:val="0033784C"/>
    <w:rsid w:val="00337EBC"/>
    <w:rsid w:val="00340A5F"/>
    <w:rsid w:val="00341DCD"/>
    <w:rsid w:val="003425DD"/>
    <w:rsid w:val="003440A6"/>
    <w:rsid w:val="0034563E"/>
    <w:rsid w:val="003518D6"/>
    <w:rsid w:val="0035342F"/>
    <w:rsid w:val="0035362C"/>
    <w:rsid w:val="0035460C"/>
    <w:rsid w:val="003556BD"/>
    <w:rsid w:val="00355FC6"/>
    <w:rsid w:val="00356E9C"/>
    <w:rsid w:val="0036022D"/>
    <w:rsid w:val="00360D05"/>
    <w:rsid w:val="0036142D"/>
    <w:rsid w:val="003634FF"/>
    <w:rsid w:val="00364531"/>
    <w:rsid w:val="00365147"/>
    <w:rsid w:val="00365F93"/>
    <w:rsid w:val="0037016E"/>
    <w:rsid w:val="00371FC9"/>
    <w:rsid w:val="003724D5"/>
    <w:rsid w:val="00372908"/>
    <w:rsid w:val="0037411A"/>
    <w:rsid w:val="00375A32"/>
    <w:rsid w:val="003773C8"/>
    <w:rsid w:val="0037751A"/>
    <w:rsid w:val="00377A80"/>
    <w:rsid w:val="00377D38"/>
    <w:rsid w:val="00383020"/>
    <w:rsid w:val="003849BC"/>
    <w:rsid w:val="0038555B"/>
    <w:rsid w:val="0038643C"/>
    <w:rsid w:val="00387D68"/>
    <w:rsid w:val="0039238A"/>
    <w:rsid w:val="00393958"/>
    <w:rsid w:val="00394572"/>
    <w:rsid w:val="00394D7E"/>
    <w:rsid w:val="0039546B"/>
    <w:rsid w:val="00395697"/>
    <w:rsid w:val="00396CFF"/>
    <w:rsid w:val="003975FD"/>
    <w:rsid w:val="00397F2D"/>
    <w:rsid w:val="003A1047"/>
    <w:rsid w:val="003A10A0"/>
    <w:rsid w:val="003A15C6"/>
    <w:rsid w:val="003A1B86"/>
    <w:rsid w:val="003A5629"/>
    <w:rsid w:val="003A6577"/>
    <w:rsid w:val="003A7E3F"/>
    <w:rsid w:val="003B057D"/>
    <w:rsid w:val="003B227D"/>
    <w:rsid w:val="003B2A95"/>
    <w:rsid w:val="003B416D"/>
    <w:rsid w:val="003B5945"/>
    <w:rsid w:val="003B59D2"/>
    <w:rsid w:val="003B60CC"/>
    <w:rsid w:val="003B6276"/>
    <w:rsid w:val="003B6A3D"/>
    <w:rsid w:val="003C0785"/>
    <w:rsid w:val="003C0BEE"/>
    <w:rsid w:val="003C1546"/>
    <w:rsid w:val="003C15A0"/>
    <w:rsid w:val="003C15CE"/>
    <w:rsid w:val="003C1B25"/>
    <w:rsid w:val="003C2443"/>
    <w:rsid w:val="003C285B"/>
    <w:rsid w:val="003C2D90"/>
    <w:rsid w:val="003C2E70"/>
    <w:rsid w:val="003C5DA3"/>
    <w:rsid w:val="003C6ACE"/>
    <w:rsid w:val="003C7099"/>
    <w:rsid w:val="003C7F61"/>
    <w:rsid w:val="003D033F"/>
    <w:rsid w:val="003D03B5"/>
    <w:rsid w:val="003D18E5"/>
    <w:rsid w:val="003D193C"/>
    <w:rsid w:val="003D3C4C"/>
    <w:rsid w:val="003D4600"/>
    <w:rsid w:val="003D4BCD"/>
    <w:rsid w:val="003D5D18"/>
    <w:rsid w:val="003D6AC6"/>
    <w:rsid w:val="003D6C2B"/>
    <w:rsid w:val="003E01D8"/>
    <w:rsid w:val="003E2100"/>
    <w:rsid w:val="003E286B"/>
    <w:rsid w:val="003E4571"/>
    <w:rsid w:val="003E5B0B"/>
    <w:rsid w:val="003E681F"/>
    <w:rsid w:val="003E70CF"/>
    <w:rsid w:val="003F0357"/>
    <w:rsid w:val="003F271D"/>
    <w:rsid w:val="003F2965"/>
    <w:rsid w:val="003F4F25"/>
    <w:rsid w:val="003F6591"/>
    <w:rsid w:val="003F662B"/>
    <w:rsid w:val="003F6F5B"/>
    <w:rsid w:val="003F7030"/>
    <w:rsid w:val="00400486"/>
    <w:rsid w:val="00400625"/>
    <w:rsid w:val="00400844"/>
    <w:rsid w:val="004024F6"/>
    <w:rsid w:val="00402CC3"/>
    <w:rsid w:val="00403196"/>
    <w:rsid w:val="0040341D"/>
    <w:rsid w:val="0040342D"/>
    <w:rsid w:val="0040425B"/>
    <w:rsid w:val="00405920"/>
    <w:rsid w:val="00406E95"/>
    <w:rsid w:val="00411424"/>
    <w:rsid w:val="0041192D"/>
    <w:rsid w:val="00413EE1"/>
    <w:rsid w:val="0041421B"/>
    <w:rsid w:val="00415C5A"/>
    <w:rsid w:val="0042128E"/>
    <w:rsid w:val="004225A2"/>
    <w:rsid w:val="004263A6"/>
    <w:rsid w:val="0042676B"/>
    <w:rsid w:val="004269C2"/>
    <w:rsid w:val="0042719C"/>
    <w:rsid w:val="00427F25"/>
    <w:rsid w:val="004316F8"/>
    <w:rsid w:val="0043279D"/>
    <w:rsid w:val="00432B60"/>
    <w:rsid w:val="00434A4F"/>
    <w:rsid w:val="00437D45"/>
    <w:rsid w:val="00437D7B"/>
    <w:rsid w:val="00440698"/>
    <w:rsid w:val="00441F33"/>
    <w:rsid w:val="00444568"/>
    <w:rsid w:val="004445B4"/>
    <w:rsid w:val="00444702"/>
    <w:rsid w:val="00444EA6"/>
    <w:rsid w:val="00446EEE"/>
    <w:rsid w:val="00450F8B"/>
    <w:rsid w:val="004517FE"/>
    <w:rsid w:val="004540E2"/>
    <w:rsid w:val="0045439C"/>
    <w:rsid w:val="00454454"/>
    <w:rsid w:val="00455B7B"/>
    <w:rsid w:val="00455C75"/>
    <w:rsid w:val="004567E5"/>
    <w:rsid w:val="004602EE"/>
    <w:rsid w:val="004606C9"/>
    <w:rsid w:val="0046320B"/>
    <w:rsid w:val="00463A45"/>
    <w:rsid w:val="004649FA"/>
    <w:rsid w:val="00467924"/>
    <w:rsid w:val="004712A5"/>
    <w:rsid w:val="0047266F"/>
    <w:rsid w:val="00473994"/>
    <w:rsid w:val="00473B09"/>
    <w:rsid w:val="004758B2"/>
    <w:rsid w:val="004759E5"/>
    <w:rsid w:val="00476D6B"/>
    <w:rsid w:val="00477DB1"/>
    <w:rsid w:val="00482AC4"/>
    <w:rsid w:val="00483CF5"/>
    <w:rsid w:val="00484710"/>
    <w:rsid w:val="00484C62"/>
    <w:rsid w:val="00486C85"/>
    <w:rsid w:val="0049077F"/>
    <w:rsid w:val="00492A97"/>
    <w:rsid w:val="00492C16"/>
    <w:rsid w:val="00493B90"/>
    <w:rsid w:val="00494A1E"/>
    <w:rsid w:val="00497159"/>
    <w:rsid w:val="004A004C"/>
    <w:rsid w:val="004A0678"/>
    <w:rsid w:val="004A36BA"/>
    <w:rsid w:val="004A48A3"/>
    <w:rsid w:val="004A6FEE"/>
    <w:rsid w:val="004B0D92"/>
    <w:rsid w:val="004B0EC0"/>
    <w:rsid w:val="004B22C3"/>
    <w:rsid w:val="004B376E"/>
    <w:rsid w:val="004B66F1"/>
    <w:rsid w:val="004C13E7"/>
    <w:rsid w:val="004C3EA0"/>
    <w:rsid w:val="004C4525"/>
    <w:rsid w:val="004C68A1"/>
    <w:rsid w:val="004C7A2F"/>
    <w:rsid w:val="004C7DCD"/>
    <w:rsid w:val="004D0912"/>
    <w:rsid w:val="004D4C85"/>
    <w:rsid w:val="004E0EC6"/>
    <w:rsid w:val="004E3FD4"/>
    <w:rsid w:val="004E6324"/>
    <w:rsid w:val="004E6BB4"/>
    <w:rsid w:val="004E6C95"/>
    <w:rsid w:val="004E6F5A"/>
    <w:rsid w:val="004E7333"/>
    <w:rsid w:val="004F3006"/>
    <w:rsid w:val="004F3D2B"/>
    <w:rsid w:val="004F43E3"/>
    <w:rsid w:val="004F7169"/>
    <w:rsid w:val="004F72C6"/>
    <w:rsid w:val="00500D66"/>
    <w:rsid w:val="00501BBE"/>
    <w:rsid w:val="00503010"/>
    <w:rsid w:val="005037E3"/>
    <w:rsid w:val="00503A8B"/>
    <w:rsid w:val="00503C84"/>
    <w:rsid w:val="0050406C"/>
    <w:rsid w:val="00504466"/>
    <w:rsid w:val="00504E72"/>
    <w:rsid w:val="00505925"/>
    <w:rsid w:val="00507C15"/>
    <w:rsid w:val="00511A82"/>
    <w:rsid w:val="00511E43"/>
    <w:rsid w:val="00512FA3"/>
    <w:rsid w:val="00514C8E"/>
    <w:rsid w:val="00520377"/>
    <w:rsid w:val="00524975"/>
    <w:rsid w:val="00524D63"/>
    <w:rsid w:val="00531DBF"/>
    <w:rsid w:val="00532845"/>
    <w:rsid w:val="005330E9"/>
    <w:rsid w:val="00533D15"/>
    <w:rsid w:val="00535C8A"/>
    <w:rsid w:val="005369DA"/>
    <w:rsid w:val="00537B5C"/>
    <w:rsid w:val="00537C37"/>
    <w:rsid w:val="00541E81"/>
    <w:rsid w:val="00542E17"/>
    <w:rsid w:val="00543C87"/>
    <w:rsid w:val="00545759"/>
    <w:rsid w:val="00545BE0"/>
    <w:rsid w:val="00546023"/>
    <w:rsid w:val="00546930"/>
    <w:rsid w:val="00550310"/>
    <w:rsid w:val="00551FD5"/>
    <w:rsid w:val="00554128"/>
    <w:rsid w:val="00554C6A"/>
    <w:rsid w:val="00556477"/>
    <w:rsid w:val="00557756"/>
    <w:rsid w:val="00560764"/>
    <w:rsid w:val="00561C62"/>
    <w:rsid w:val="005625C3"/>
    <w:rsid w:val="00562E85"/>
    <w:rsid w:val="0056332F"/>
    <w:rsid w:val="00565B64"/>
    <w:rsid w:val="00565E61"/>
    <w:rsid w:val="00566B8A"/>
    <w:rsid w:val="005719B3"/>
    <w:rsid w:val="005726FB"/>
    <w:rsid w:val="0057295E"/>
    <w:rsid w:val="00572E71"/>
    <w:rsid w:val="0057382D"/>
    <w:rsid w:val="005747AD"/>
    <w:rsid w:val="00574850"/>
    <w:rsid w:val="00574DD7"/>
    <w:rsid w:val="005751AC"/>
    <w:rsid w:val="005754BD"/>
    <w:rsid w:val="00577374"/>
    <w:rsid w:val="005774B8"/>
    <w:rsid w:val="00577919"/>
    <w:rsid w:val="005806BB"/>
    <w:rsid w:val="00580924"/>
    <w:rsid w:val="00580C61"/>
    <w:rsid w:val="0058117E"/>
    <w:rsid w:val="00581C39"/>
    <w:rsid w:val="00582D9C"/>
    <w:rsid w:val="00583889"/>
    <w:rsid w:val="00584FFF"/>
    <w:rsid w:val="00585C24"/>
    <w:rsid w:val="00586908"/>
    <w:rsid w:val="005869AD"/>
    <w:rsid w:val="00586EBF"/>
    <w:rsid w:val="00587E26"/>
    <w:rsid w:val="005903B6"/>
    <w:rsid w:val="00590C00"/>
    <w:rsid w:val="00591003"/>
    <w:rsid w:val="00591581"/>
    <w:rsid w:val="00591703"/>
    <w:rsid w:val="00591F13"/>
    <w:rsid w:val="00592FBC"/>
    <w:rsid w:val="00593ECA"/>
    <w:rsid w:val="0059446A"/>
    <w:rsid w:val="005959EA"/>
    <w:rsid w:val="00595D8C"/>
    <w:rsid w:val="005A0247"/>
    <w:rsid w:val="005A126E"/>
    <w:rsid w:val="005A21A6"/>
    <w:rsid w:val="005A452F"/>
    <w:rsid w:val="005A4E9D"/>
    <w:rsid w:val="005A520B"/>
    <w:rsid w:val="005A59BB"/>
    <w:rsid w:val="005A5CA4"/>
    <w:rsid w:val="005A680D"/>
    <w:rsid w:val="005A7417"/>
    <w:rsid w:val="005B0BF0"/>
    <w:rsid w:val="005B140D"/>
    <w:rsid w:val="005B143D"/>
    <w:rsid w:val="005B2B42"/>
    <w:rsid w:val="005B4648"/>
    <w:rsid w:val="005B66D8"/>
    <w:rsid w:val="005C0537"/>
    <w:rsid w:val="005C0E12"/>
    <w:rsid w:val="005C13B9"/>
    <w:rsid w:val="005C1FEA"/>
    <w:rsid w:val="005C2171"/>
    <w:rsid w:val="005C2437"/>
    <w:rsid w:val="005C3495"/>
    <w:rsid w:val="005C43D0"/>
    <w:rsid w:val="005C43DF"/>
    <w:rsid w:val="005C4D23"/>
    <w:rsid w:val="005C5110"/>
    <w:rsid w:val="005C70E5"/>
    <w:rsid w:val="005C7899"/>
    <w:rsid w:val="005C7E92"/>
    <w:rsid w:val="005D0B86"/>
    <w:rsid w:val="005D1583"/>
    <w:rsid w:val="005D348D"/>
    <w:rsid w:val="005D3631"/>
    <w:rsid w:val="005D57FB"/>
    <w:rsid w:val="005D58B9"/>
    <w:rsid w:val="005D7C93"/>
    <w:rsid w:val="005E2005"/>
    <w:rsid w:val="005E3DFC"/>
    <w:rsid w:val="005E56B2"/>
    <w:rsid w:val="005E5942"/>
    <w:rsid w:val="005E60AF"/>
    <w:rsid w:val="005F0371"/>
    <w:rsid w:val="005F040F"/>
    <w:rsid w:val="005F0870"/>
    <w:rsid w:val="005F1BCF"/>
    <w:rsid w:val="005F1DEA"/>
    <w:rsid w:val="005F2E67"/>
    <w:rsid w:val="005F4741"/>
    <w:rsid w:val="005F5D23"/>
    <w:rsid w:val="005F6201"/>
    <w:rsid w:val="00600540"/>
    <w:rsid w:val="00600908"/>
    <w:rsid w:val="00600D51"/>
    <w:rsid w:val="00600EE4"/>
    <w:rsid w:val="006053A6"/>
    <w:rsid w:val="006079CB"/>
    <w:rsid w:val="00607FC9"/>
    <w:rsid w:val="00611002"/>
    <w:rsid w:val="00611557"/>
    <w:rsid w:val="0061247F"/>
    <w:rsid w:val="006130C3"/>
    <w:rsid w:val="00616E3B"/>
    <w:rsid w:val="00617B68"/>
    <w:rsid w:val="00617D56"/>
    <w:rsid w:val="00622FCD"/>
    <w:rsid w:val="00622FE1"/>
    <w:rsid w:val="006235BC"/>
    <w:rsid w:val="0062521C"/>
    <w:rsid w:val="00625229"/>
    <w:rsid w:val="006263EC"/>
    <w:rsid w:val="00627E51"/>
    <w:rsid w:val="00627E54"/>
    <w:rsid w:val="00630A2B"/>
    <w:rsid w:val="00632DC7"/>
    <w:rsid w:val="00633F59"/>
    <w:rsid w:val="00634A92"/>
    <w:rsid w:val="006350BC"/>
    <w:rsid w:val="006357FB"/>
    <w:rsid w:val="00636969"/>
    <w:rsid w:val="00637489"/>
    <w:rsid w:val="006406FC"/>
    <w:rsid w:val="00640E57"/>
    <w:rsid w:val="00641C7A"/>
    <w:rsid w:val="00644A74"/>
    <w:rsid w:val="006450C6"/>
    <w:rsid w:val="006455E1"/>
    <w:rsid w:val="00645C89"/>
    <w:rsid w:val="00646122"/>
    <w:rsid w:val="00650602"/>
    <w:rsid w:val="00653E15"/>
    <w:rsid w:val="00653E16"/>
    <w:rsid w:val="006544DB"/>
    <w:rsid w:val="00657220"/>
    <w:rsid w:val="00657362"/>
    <w:rsid w:val="00657A46"/>
    <w:rsid w:val="0066104B"/>
    <w:rsid w:val="00663490"/>
    <w:rsid w:val="006655EE"/>
    <w:rsid w:val="0066571C"/>
    <w:rsid w:val="00666195"/>
    <w:rsid w:val="006669E0"/>
    <w:rsid w:val="00667518"/>
    <w:rsid w:val="00667C10"/>
    <w:rsid w:val="00667EF4"/>
    <w:rsid w:val="006713CA"/>
    <w:rsid w:val="00671655"/>
    <w:rsid w:val="006732FB"/>
    <w:rsid w:val="0067599C"/>
    <w:rsid w:val="00675A4E"/>
    <w:rsid w:val="00676FCA"/>
    <w:rsid w:val="00677177"/>
    <w:rsid w:val="00683E56"/>
    <w:rsid w:val="006855D5"/>
    <w:rsid w:val="0068612E"/>
    <w:rsid w:val="00686EF8"/>
    <w:rsid w:val="00687C92"/>
    <w:rsid w:val="0069059C"/>
    <w:rsid w:val="00692646"/>
    <w:rsid w:val="0069534E"/>
    <w:rsid w:val="00695864"/>
    <w:rsid w:val="0069669C"/>
    <w:rsid w:val="00696E26"/>
    <w:rsid w:val="00697CCA"/>
    <w:rsid w:val="006A1200"/>
    <w:rsid w:val="006A18FC"/>
    <w:rsid w:val="006A1EF5"/>
    <w:rsid w:val="006A240F"/>
    <w:rsid w:val="006A2643"/>
    <w:rsid w:val="006A32D6"/>
    <w:rsid w:val="006A452D"/>
    <w:rsid w:val="006A4B4A"/>
    <w:rsid w:val="006A4F4E"/>
    <w:rsid w:val="006A576E"/>
    <w:rsid w:val="006A58D7"/>
    <w:rsid w:val="006A6B13"/>
    <w:rsid w:val="006A6C23"/>
    <w:rsid w:val="006B14DB"/>
    <w:rsid w:val="006B21C4"/>
    <w:rsid w:val="006B43EA"/>
    <w:rsid w:val="006B4D9D"/>
    <w:rsid w:val="006B6EF9"/>
    <w:rsid w:val="006C28AA"/>
    <w:rsid w:val="006C2997"/>
    <w:rsid w:val="006C2C1A"/>
    <w:rsid w:val="006C2FBA"/>
    <w:rsid w:val="006C34B3"/>
    <w:rsid w:val="006C3ADE"/>
    <w:rsid w:val="006C4A1A"/>
    <w:rsid w:val="006C4C41"/>
    <w:rsid w:val="006C6F11"/>
    <w:rsid w:val="006D0393"/>
    <w:rsid w:val="006D1A83"/>
    <w:rsid w:val="006D2006"/>
    <w:rsid w:val="006D22FF"/>
    <w:rsid w:val="006D433F"/>
    <w:rsid w:val="006D5D48"/>
    <w:rsid w:val="006D713D"/>
    <w:rsid w:val="006D7249"/>
    <w:rsid w:val="006D7FF0"/>
    <w:rsid w:val="006E0F01"/>
    <w:rsid w:val="006E1267"/>
    <w:rsid w:val="006E1CFE"/>
    <w:rsid w:val="006E2610"/>
    <w:rsid w:val="006E2D61"/>
    <w:rsid w:val="006E47F9"/>
    <w:rsid w:val="006E4EA3"/>
    <w:rsid w:val="006E5597"/>
    <w:rsid w:val="006E5DFE"/>
    <w:rsid w:val="006E60EC"/>
    <w:rsid w:val="006E669A"/>
    <w:rsid w:val="006F0798"/>
    <w:rsid w:val="006F0822"/>
    <w:rsid w:val="006F0EC1"/>
    <w:rsid w:val="006F10C4"/>
    <w:rsid w:val="006F1492"/>
    <w:rsid w:val="006F1661"/>
    <w:rsid w:val="006F1C1C"/>
    <w:rsid w:val="006F3175"/>
    <w:rsid w:val="006F32AF"/>
    <w:rsid w:val="006F3D77"/>
    <w:rsid w:val="006F40E9"/>
    <w:rsid w:val="006F5603"/>
    <w:rsid w:val="006F573D"/>
    <w:rsid w:val="006F60BC"/>
    <w:rsid w:val="006F6615"/>
    <w:rsid w:val="006F6990"/>
    <w:rsid w:val="006F72AC"/>
    <w:rsid w:val="006F7B87"/>
    <w:rsid w:val="006F7E37"/>
    <w:rsid w:val="00701400"/>
    <w:rsid w:val="007037CF"/>
    <w:rsid w:val="00705B8F"/>
    <w:rsid w:val="00707243"/>
    <w:rsid w:val="00707CE9"/>
    <w:rsid w:val="00710186"/>
    <w:rsid w:val="00711D43"/>
    <w:rsid w:val="00712801"/>
    <w:rsid w:val="00713ACA"/>
    <w:rsid w:val="00714CA9"/>
    <w:rsid w:val="00714D22"/>
    <w:rsid w:val="00715709"/>
    <w:rsid w:val="00715836"/>
    <w:rsid w:val="0071599A"/>
    <w:rsid w:val="007163B7"/>
    <w:rsid w:val="007167C0"/>
    <w:rsid w:val="007168C3"/>
    <w:rsid w:val="0072046C"/>
    <w:rsid w:val="00720481"/>
    <w:rsid w:val="007206A0"/>
    <w:rsid w:val="007210C4"/>
    <w:rsid w:val="0072220F"/>
    <w:rsid w:val="00723EC7"/>
    <w:rsid w:val="00726753"/>
    <w:rsid w:val="007270DF"/>
    <w:rsid w:val="00730DDC"/>
    <w:rsid w:val="00731CD2"/>
    <w:rsid w:val="00732B28"/>
    <w:rsid w:val="00732D9D"/>
    <w:rsid w:val="00733193"/>
    <w:rsid w:val="00733981"/>
    <w:rsid w:val="00734970"/>
    <w:rsid w:val="00735030"/>
    <w:rsid w:val="00735065"/>
    <w:rsid w:val="00735839"/>
    <w:rsid w:val="00735ABB"/>
    <w:rsid w:val="007361FC"/>
    <w:rsid w:val="00736AF8"/>
    <w:rsid w:val="00736B53"/>
    <w:rsid w:val="0073732F"/>
    <w:rsid w:val="00741565"/>
    <w:rsid w:val="00742761"/>
    <w:rsid w:val="00742BAA"/>
    <w:rsid w:val="00742C0E"/>
    <w:rsid w:val="00742F38"/>
    <w:rsid w:val="007430E0"/>
    <w:rsid w:val="007438E7"/>
    <w:rsid w:val="00743B11"/>
    <w:rsid w:val="00744DDA"/>
    <w:rsid w:val="00745E03"/>
    <w:rsid w:val="00746C15"/>
    <w:rsid w:val="00746C63"/>
    <w:rsid w:val="007479FB"/>
    <w:rsid w:val="00750A76"/>
    <w:rsid w:val="00750DE8"/>
    <w:rsid w:val="0075732A"/>
    <w:rsid w:val="007576E6"/>
    <w:rsid w:val="00757EF1"/>
    <w:rsid w:val="007600F8"/>
    <w:rsid w:val="00760262"/>
    <w:rsid w:val="00762C58"/>
    <w:rsid w:val="0076310C"/>
    <w:rsid w:val="007650BC"/>
    <w:rsid w:val="0076602A"/>
    <w:rsid w:val="0076744F"/>
    <w:rsid w:val="00767BCE"/>
    <w:rsid w:val="00767EFC"/>
    <w:rsid w:val="007707DE"/>
    <w:rsid w:val="00770B5D"/>
    <w:rsid w:val="007752F1"/>
    <w:rsid w:val="007759AD"/>
    <w:rsid w:val="0077659E"/>
    <w:rsid w:val="00776768"/>
    <w:rsid w:val="007777A6"/>
    <w:rsid w:val="00780C96"/>
    <w:rsid w:val="00780E2C"/>
    <w:rsid w:val="0078187A"/>
    <w:rsid w:val="0078256F"/>
    <w:rsid w:val="00782B66"/>
    <w:rsid w:val="00783771"/>
    <w:rsid w:val="00783852"/>
    <w:rsid w:val="00783ABD"/>
    <w:rsid w:val="00785DA5"/>
    <w:rsid w:val="007946F0"/>
    <w:rsid w:val="00794855"/>
    <w:rsid w:val="00794ED8"/>
    <w:rsid w:val="00795F3B"/>
    <w:rsid w:val="00797AE3"/>
    <w:rsid w:val="007A0EA3"/>
    <w:rsid w:val="007A1864"/>
    <w:rsid w:val="007A2573"/>
    <w:rsid w:val="007A5D94"/>
    <w:rsid w:val="007B05E1"/>
    <w:rsid w:val="007B106C"/>
    <w:rsid w:val="007B1230"/>
    <w:rsid w:val="007B1A4E"/>
    <w:rsid w:val="007B3D05"/>
    <w:rsid w:val="007B4B55"/>
    <w:rsid w:val="007B5503"/>
    <w:rsid w:val="007B6B2C"/>
    <w:rsid w:val="007B78D0"/>
    <w:rsid w:val="007C179C"/>
    <w:rsid w:val="007C21E3"/>
    <w:rsid w:val="007C2380"/>
    <w:rsid w:val="007C3C42"/>
    <w:rsid w:val="007C44B4"/>
    <w:rsid w:val="007C67A4"/>
    <w:rsid w:val="007C6BB3"/>
    <w:rsid w:val="007C6EB9"/>
    <w:rsid w:val="007C723E"/>
    <w:rsid w:val="007D0B98"/>
    <w:rsid w:val="007D1156"/>
    <w:rsid w:val="007D14B4"/>
    <w:rsid w:val="007D15F2"/>
    <w:rsid w:val="007D1D47"/>
    <w:rsid w:val="007D209F"/>
    <w:rsid w:val="007D398C"/>
    <w:rsid w:val="007D3AD7"/>
    <w:rsid w:val="007D59EA"/>
    <w:rsid w:val="007D7935"/>
    <w:rsid w:val="007E04FC"/>
    <w:rsid w:val="007E24F6"/>
    <w:rsid w:val="007E2951"/>
    <w:rsid w:val="007E33AD"/>
    <w:rsid w:val="007E4FCA"/>
    <w:rsid w:val="007E55F6"/>
    <w:rsid w:val="007E6086"/>
    <w:rsid w:val="007E75A2"/>
    <w:rsid w:val="007F1063"/>
    <w:rsid w:val="007F131F"/>
    <w:rsid w:val="007F1ABC"/>
    <w:rsid w:val="007F23B8"/>
    <w:rsid w:val="007F29ED"/>
    <w:rsid w:val="007F2E2A"/>
    <w:rsid w:val="007F4CB0"/>
    <w:rsid w:val="007F767C"/>
    <w:rsid w:val="007F7D56"/>
    <w:rsid w:val="00800F64"/>
    <w:rsid w:val="00801050"/>
    <w:rsid w:val="008017A4"/>
    <w:rsid w:val="00801ABC"/>
    <w:rsid w:val="00802F0B"/>
    <w:rsid w:val="00802F5B"/>
    <w:rsid w:val="008031AE"/>
    <w:rsid w:val="0080417B"/>
    <w:rsid w:val="00805E64"/>
    <w:rsid w:val="008067DD"/>
    <w:rsid w:val="00806C0D"/>
    <w:rsid w:val="00806E0B"/>
    <w:rsid w:val="00807BB8"/>
    <w:rsid w:val="0081083E"/>
    <w:rsid w:val="00810A67"/>
    <w:rsid w:val="00810EF1"/>
    <w:rsid w:val="008113B5"/>
    <w:rsid w:val="00813D63"/>
    <w:rsid w:val="00815E88"/>
    <w:rsid w:val="00817E95"/>
    <w:rsid w:val="00822445"/>
    <w:rsid w:val="00822C90"/>
    <w:rsid w:val="008231BF"/>
    <w:rsid w:val="008247A5"/>
    <w:rsid w:val="00825DA6"/>
    <w:rsid w:val="00826A1B"/>
    <w:rsid w:val="00827EC4"/>
    <w:rsid w:val="00830F02"/>
    <w:rsid w:val="0083301F"/>
    <w:rsid w:val="00833CF7"/>
    <w:rsid w:val="00834CDE"/>
    <w:rsid w:val="008362B4"/>
    <w:rsid w:val="008364B9"/>
    <w:rsid w:val="008373A7"/>
    <w:rsid w:val="008379E4"/>
    <w:rsid w:val="00840A0D"/>
    <w:rsid w:val="008416C1"/>
    <w:rsid w:val="0084190C"/>
    <w:rsid w:val="00842128"/>
    <w:rsid w:val="00842464"/>
    <w:rsid w:val="00842792"/>
    <w:rsid w:val="0084431D"/>
    <w:rsid w:val="008452A6"/>
    <w:rsid w:val="00845601"/>
    <w:rsid w:val="0084601C"/>
    <w:rsid w:val="00847AAC"/>
    <w:rsid w:val="00850519"/>
    <w:rsid w:val="0085273F"/>
    <w:rsid w:val="00852BFA"/>
    <w:rsid w:val="00854460"/>
    <w:rsid w:val="00855C5C"/>
    <w:rsid w:val="00857BA7"/>
    <w:rsid w:val="00857D20"/>
    <w:rsid w:val="00861124"/>
    <w:rsid w:val="00865A2F"/>
    <w:rsid w:val="00866345"/>
    <w:rsid w:val="00866AF9"/>
    <w:rsid w:val="00866F0D"/>
    <w:rsid w:val="008674AC"/>
    <w:rsid w:val="00867590"/>
    <w:rsid w:val="00867976"/>
    <w:rsid w:val="008679B5"/>
    <w:rsid w:val="0087258A"/>
    <w:rsid w:val="00876600"/>
    <w:rsid w:val="00880A8E"/>
    <w:rsid w:val="00881004"/>
    <w:rsid w:val="008812C1"/>
    <w:rsid w:val="0088364E"/>
    <w:rsid w:val="00883AC0"/>
    <w:rsid w:val="00884953"/>
    <w:rsid w:val="00885298"/>
    <w:rsid w:val="00885C7B"/>
    <w:rsid w:val="0088646D"/>
    <w:rsid w:val="00887241"/>
    <w:rsid w:val="0089146F"/>
    <w:rsid w:val="00891FB6"/>
    <w:rsid w:val="00893305"/>
    <w:rsid w:val="008933F9"/>
    <w:rsid w:val="0089495C"/>
    <w:rsid w:val="008971AC"/>
    <w:rsid w:val="00897628"/>
    <w:rsid w:val="008A0960"/>
    <w:rsid w:val="008A0E4C"/>
    <w:rsid w:val="008A1AA9"/>
    <w:rsid w:val="008A2023"/>
    <w:rsid w:val="008A28AD"/>
    <w:rsid w:val="008A2B47"/>
    <w:rsid w:val="008A3C96"/>
    <w:rsid w:val="008A3D88"/>
    <w:rsid w:val="008A7D74"/>
    <w:rsid w:val="008A7E7A"/>
    <w:rsid w:val="008B0D4E"/>
    <w:rsid w:val="008B4019"/>
    <w:rsid w:val="008B436D"/>
    <w:rsid w:val="008B5E6C"/>
    <w:rsid w:val="008B65C9"/>
    <w:rsid w:val="008B66B8"/>
    <w:rsid w:val="008C0095"/>
    <w:rsid w:val="008C2AEE"/>
    <w:rsid w:val="008C2D4A"/>
    <w:rsid w:val="008C611B"/>
    <w:rsid w:val="008C705B"/>
    <w:rsid w:val="008D0153"/>
    <w:rsid w:val="008D1E39"/>
    <w:rsid w:val="008D2C6D"/>
    <w:rsid w:val="008D3900"/>
    <w:rsid w:val="008D4BC0"/>
    <w:rsid w:val="008D6E1D"/>
    <w:rsid w:val="008E1CE0"/>
    <w:rsid w:val="008E2061"/>
    <w:rsid w:val="008E3115"/>
    <w:rsid w:val="008F1CDD"/>
    <w:rsid w:val="008F33D2"/>
    <w:rsid w:val="008F3739"/>
    <w:rsid w:val="008F39B4"/>
    <w:rsid w:val="008F4162"/>
    <w:rsid w:val="008F5277"/>
    <w:rsid w:val="009006F0"/>
    <w:rsid w:val="00901B9B"/>
    <w:rsid w:val="00901FF8"/>
    <w:rsid w:val="00903E02"/>
    <w:rsid w:val="0090458B"/>
    <w:rsid w:val="00904591"/>
    <w:rsid w:val="0091117D"/>
    <w:rsid w:val="00911992"/>
    <w:rsid w:val="00911E49"/>
    <w:rsid w:val="00913175"/>
    <w:rsid w:val="00913AB8"/>
    <w:rsid w:val="00915F88"/>
    <w:rsid w:val="00916EDB"/>
    <w:rsid w:val="00917459"/>
    <w:rsid w:val="0091768B"/>
    <w:rsid w:val="0092000C"/>
    <w:rsid w:val="00920861"/>
    <w:rsid w:val="0092190D"/>
    <w:rsid w:val="00921F7D"/>
    <w:rsid w:val="00922B13"/>
    <w:rsid w:val="009242EF"/>
    <w:rsid w:val="00925263"/>
    <w:rsid w:val="009257AD"/>
    <w:rsid w:val="00925DBC"/>
    <w:rsid w:val="00931767"/>
    <w:rsid w:val="00931ACC"/>
    <w:rsid w:val="00932291"/>
    <w:rsid w:val="00932861"/>
    <w:rsid w:val="00933638"/>
    <w:rsid w:val="00933B8C"/>
    <w:rsid w:val="0093408E"/>
    <w:rsid w:val="00934EB9"/>
    <w:rsid w:val="00937DA0"/>
    <w:rsid w:val="0094328D"/>
    <w:rsid w:val="00943483"/>
    <w:rsid w:val="00946A98"/>
    <w:rsid w:val="0095107E"/>
    <w:rsid w:val="00951BC3"/>
    <w:rsid w:val="00952C6B"/>
    <w:rsid w:val="00952DDF"/>
    <w:rsid w:val="00952ED9"/>
    <w:rsid w:val="00954B55"/>
    <w:rsid w:val="009610A3"/>
    <w:rsid w:val="00961ED6"/>
    <w:rsid w:val="009623B6"/>
    <w:rsid w:val="00963B6A"/>
    <w:rsid w:val="00964A47"/>
    <w:rsid w:val="0096723E"/>
    <w:rsid w:val="009703FA"/>
    <w:rsid w:val="009705ED"/>
    <w:rsid w:val="00970950"/>
    <w:rsid w:val="00971EF4"/>
    <w:rsid w:val="0097459A"/>
    <w:rsid w:val="00975201"/>
    <w:rsid w:val="00975BB4"/>
    <w:rsid w:val="00976234"/>
    <w:rsid w:val="00976CAA"/>
    <w:rsid w:val="00977BB0"/>
    <w:rsid w:val="00977BF3"/>
    <w:rsid w:val="00981259"/>
    <w:rsid w:val="009812D4"/>
    <w:rsid w:val="009815C1"/>
    <w:rsid w:val="009816C5"/>
    <w:rsid w:val="00981BD7"/>
    <w:rsid w:val="00986B18"/>
    <w:rsid w:val="009877C9"/>
    <w:rsid w:val="00990BE6"/>
    <w:rsid w:val="00991DF5"/>
    <w:rsid w:val="009920D8"/>
    <w:rsid w:val="009922FC"/>
    <w:rsid w:val="00992C6D"/>
    <w:rsid w:val="00994BA1"/>
    <w:rsid w:val="00995057"/>
    <w:rsid w:val="009952F5"/>
    <w:rsid w:val="009A0E9C"/>
    <w:rsid w:val="009A1276"/>
    <w:rsid w:val="009A141A"/>
    <w:rsid w:val="009A2FD9"/>
    <w:rsid w:val="009A4046"/>
    <w:rsid w:val="009B0E45"/>
    <w:rsid w:val="009B0F1F"/>
    <w:rsid w:val="009B1F22"/>
    <w:rsid w:val="009B38BE"/>
    <w:rsid w:val="009B3A7B"/>
    <w:rsid w:val="009B5741"/>
    <w:rsid w:val="009B5A08"/>
    <w:rsid w:val="009C03DB"/>
    <w:rsid w:val="009C3D0F"/>
    <w:rsid w:val="009C68FB"/>
    <w:rsid w:val="009C6DFB"/>
    <w:rsid w:val="009D087B"/>
    <w:rsid w:val="009D0D76"/>
    <w:rsid w:val="009D1A07"/>
    <w:rsid w:val="009D5019"/>
    <w:rsid w:val="009D6004"/>
    <w:rsid w:val="009D6DFC"/>
    <w:rsid w:val="009E0FE1"/>
    <w:rsid w:val="009E1B19"/>
    <w:rsid w:val="009E4869"/>
    <w:rsid w:val="009F053A"/>
    <w:rsid w:val="009F35E2"/>
    <w:rsid w:val="009F391B"/>
    <w:rsid w:val="009F3A59"/>
    <w:rsid w:val="009F3AC0"/>
    <w:rsid w:val="009F56CD"/>
    <w:rsid w:val="009F5A80"/>
    <w:rsid w:val="009F65F9"/>
    <w:rsid w:val="009F68BA"/>
    <w:rsid w:val="009F6E63"/>
    <w:rsid w:val="009F722A"/>
    <w:rsid w:val="00A0129B"/>
    <w:rsid w:val="00A03235"/>
    <w:rsid w:val="00A047AF"/>
    <w:rsid w:val="00A057E5"/>
    <w:rsid w:val="00A05F79"/>
    <w:rsid w:val="00A06277"/>
    <w:rsid w:val="00A06979"/>
    <w:rsid w:val="00A079DC"/>
    <w:rsid w:val="00A10C7B"/>
    <w:rsid w:val="00A111C2"/>
    <w:rsid w:val="00A1299D"/>
    <w:rsid w:val="00A13280"/>
    <w:rsid w:val="00A13842"/>
    <w:rsid w:val="00A145E2"/>
    <w:rsid w:val="00A14E53"/>
    <w:rsid w:val="00A150FA"/>
    <w:rsid w:val="00A15695"/>
    <w:rsid w:val="00A2072F"/>
    <w:rsid w:val="00A20B2C"/>
    <w:rsid w:val="00A21EB8"/>
    <w:rsid w:val="00A24974"/>
    <w:rsid w:val="00A260E3"/>
    <w:rsid w:val="00A26C18"/>
    <w:rsid w:val="00A31A89"/>
    <w:rsid w:val="00A338E7"/>
    <w:rsid w:val="00A33B53"/>
    <w:rsid w:val="00A33CF2"/>
    <w:rsid w:val="00A340B4"/>
    <w:rsid w:val="00A35194"/>
    <w:rsid w:val="00A352A7"/>
    <w:rsid w:val="00A35CAA"/>
    <w:rsid w:val="00A35E6A"/>
    <w:rsid w:val="00A36E7F"/>
    <w:rsid w:val="00A411F4"/>
    <w:rsid w:val="00A41867"/>
    <w:rsid w:val="00A41E65"/>
    <w:rsid w:val="00A421A0"/>
    <w:rsid w:val="00A42565"/>
    <w:rsid w:val="00A43E0A"/>
    <w:rsid w:val="00A44324"/>
    <w:rsid w:val="00A44B65"/>
    <w:rsid w:val="00A44C6B"/>
    <w:rsid w:val="00A44DDC"/>
    <w:rsid w:val="00A504E8"/>
    <w:rsid w:val="00A50AD8"/>
    <w:rsid w:val="00A530C7"/>
    <w:rsid w:val="00A53980"/>
    <w:rsid w:val="00A54353"/>
    <w:rsid w:val="00A54B36"/>
    <w:rsid w:val="00A55F5B"/>
    <w:rsid w:val="00A565D4"/>
    <w:rsid w:val="00A57C8D"/>
    <w:rsid w:val="00A60185"/>
    <w:rsid w:val="00A6060C"/>
    <w:rsid w:val="00A63DD7"/>
    <w:rsid w:val="00A661EA"/>
    <w:rsid w:val="00A67BE7"/>
    <w:rsid w:val="00A7025E"/>
    <w:rsid w:val="00A71A48"/>
    <w:rsid w:val="00A725EA"/>
    <w:rsid w:val="00A73898"/>
    <w:rsid w:val="00A74DAA"/>
    <w:rsid w:val="00A74EDE"/>
    <w:rsid w:val="00A7524F"/>
    <w:rsid w:val="00A7607C"/>
    <w:rsid w:val="00A7740B"/>
    <w:rsid w:val="00A80480"/>
    <w:rsid w:val="00A81F36"/>
    <w:rsid w:val="00A830E5"/>
    <w:rsid w:val="00A845C8"/>
    <w:rsid w:val="00A86300"/>
    <w:rsid w:val="00A87135"/>
    <w:rsid w:val="00A8777B"/>
    <w:rsid w:val="00A87DA5"/>
    <w:rsid w:val="00A91639"/>
    <w:rsid w:val="00A93280"/>
    <w:rsid w:val="00A951EA"/>
    <w:rsid w:val="00A960B6"/>
    <w:rsid w:val="00A961C6"/>
    <w:rsid w:val="00AA20C1"/>
    <w:rsid w:val="00AA2548"/>
    <w:rsid w:val="00AA3C7A"/>
    <w:rsid w:val="00AA40D5"/>
    <w:rsid w:val="00AA58C4"/>
    <w:rsid w:val="00AA5C79"/>
    <w:rsid w:val="00AA7003"/>
    <w:rsid w:val="00AA7095"/>
    <w:rsid w:val="00AB11C8"/>
    <w:rsid w:val="00AB194A"/>
    <w:rsid w:val="00AB1C9A"/>
    <w:rsid w:val="00AB3787"/>
    <w:rsid w:val="00AB607B"/>
    <w:rsid w:val="00AB6BD5"/>
    <w:rsid w:val="00AC08A8"/>
    <w:rsid w:val="00AC17DC"/>
    <w:rsid w:val="00AC589B"/>
    <w:rsid w:val="00AC62B1"/>
    <w:rsid w:val="00AC6A94"/>
    <w:rsid w:val="00AC7B20"/>
    <w:rsid w:val="00AD1132"/>
    <w:rsid w:val="00AD18B2"/>
    <w:rsid w:val="00AD316A"/>
    <w:rsid w:val="00AD356C"/>
    <w:rsid w:val="00AD43A8"/>
    <w:rsid w:val="00AD471D"/>
    <w:rsid w:val="00AD4949"/>
    <w:rsid w:val="00AD4CA1"/>
    <w:rsid w:val="00AD4E01"/>
    <w:rsid w:val="00AD4EF4"/>
    <w:rsid w:val="00AD56C8"/>
    <w:rsid w:val="00AD58F2"/>
    <w:rsid w:val="00AD6188"/>
    <w:rsid w:val="00AD62A0"/>
    <w:rsid w:val="00AD7B61"/>
    <w:rsid w:val="00AD7F23"/>
    <w:rsid w:val="00AE0C16"/>
    <w:rsid w:val="00AE1623"/>
    <w:rsid w:val="00AE16EC"/>
    <w:rsid w:val="00AE1A40"/>
    <w:rsid w:val="00AE438C"/>
    <w:rsid w:val="00AE7581"/>
    <w:rsid w:val="00AF0DD3"/>
    <w:rsid w:val="00AF0E28"/>
    <w:rsid w:val="00AF27E6"/>
    <w:rsid w:val="00AF3AB6"/>
    <w:rsid w:val="00AF3D0A"/>
    <w:rsid w:val="00AF3EB4"/>
    <w:rsid w:val="00AF57F5"/>
    <w:rsid w:val="00AF6574"/>
    <w:rsid w:val="00AF7CED"/>
    <w:rsid w:val="00B02D5E"/>
    <w:rsid w:val="00B0332E"/>
    <w:rsid w:val="00B0367C"/>
    <w:rsid w:val="00B03FFD"/>
    <w:rsid w:val="00B0432F"/>
    <w:rsid w:val="00B0441C"/>
    <w:rsid w:val="00B0512A"/>
    <w:rsid w:val="00B0529F"/>
    <w:rsid w:val="00B06090"/>
    <w:rsid w:val="00B06332"/>
    <w:rsid w:val="00B0663D"/>
    <w:rsid w:val="00B077B7"/>
    <w:rsid w:val="00B07B7A"/>
    <w:rsid w:val="00B10351"/>
    <w:rsid w:val="00B104B3"/>
    <w:rsid w:val="00B114BE"/>
    <w:rsid w:val="00B120AD"/>
    <w:rsid w:val="00B1418B"/>
    <w:rsid w:val="00B202FF"/>
    <w:rsid w:val="00B21195"/>
    <w:rsid w:val="00B22BB9"/>
    <w:rsid w:val="00B23A93"/>
    <w:rsid w:val="00B24B22"/>
    <w:rsid w:val="00B25310"/>
    <w:rsid w:val="00B2770E"/>
    <w:rsid w:val="00B27A1D"/>
    <w:rsid w:val="00B3174E"/>
    <w:rsid w:val="00B325AB"/>
    <w:rsid w:val="00B328A0"/>
    <w:rsid w:val="00B32F8F"/>
    <w:rsid w:val="00B3492A"/>
    <w:rsid w:val="00B354C1"/>
    <w:rsid w:val="00B43052"/>
    <w:rsid w:val="00B44388"/>
    <w:rsid w:val="00B4653B"/>
    <w:rsid w:val="00B500A9"/>
    <w:rsid w:val="00B51861"/>
    <w:rsid w:val="00B5309A"/>
    <w:rsid w:val="00B53C60"/>
    <w:rsid w:val="00B54496"/>
    <w:rsid w:val="00B54DE9"/>
    <w:rsid w:val="00B553EC"/>
    <w:rsid w:val="00B55E3F"/>
    <w:rsid w:val="00B6012C"/>
    <w:rsid w:val="00B604AC"/>
    <w:rsid w:val="00B61D6B"/>
    <w:rsid w:val="00B63C1E"/>
    <w:rsid w:val="00B63EC7"/>
    <w:rsid w:val="00B67473"/>
    <w:rsid w:val="00B67E0D"/>
    <w:rsid w:val="00B703E3"/>
    <w:rsid w:val="00B71366"/>
    <w:rsid w:val="00B71FEA"/>
    <w:rsid w:val="00B77433"/>
    <w:rsid w:val="00B82007"/>
    <w:rsid w:val="00B84BE6"/>
    <w:rsid w:val="00B85086"/>
    <w:rsid w:val="00B8530D"/>
    <w:rsid w:val="00B902CE"/>
    <w:rsid w:val="00B92634"/>
    <w:rsid w:val="00B93DD0"/>
    <w:rsid w:val="00B95AEF"/>
    <w:rsid w:val="00B96022"/>
    <w:rsid w:val="00B972C4"/>
    <w:rsid w:val="00B97535"/>
    <w:rsid w:val="00B97732"/>
    <w:rsid w:val="00B97B40"/>
    <w:rsid w:val="00BA021D"/>
    <w:rsid w:val="00BA0786"/>
    <w:rsid w:val="00BA09B7"/>
    <w:rsid w:val="00BA0E4C"/>
    <w:rsid w:val="00BA548B"/>
    <w:rsid w:val="00BA65A8"/>
    <w:rsid w:val="00BA6D19"/>
    <w:rsid w:val="00BA7461"/>
    <w:rsid w:val="00BA7A53"/>
    <w:rsid w:val="00BA7DA9"/>
    <w:rsid w:val="00BB04E3"/>
    <w:rsid w:val="00BB5A99"/>
    <w:rsid w:val="00BC2E78"/>
    <w:rsid w:val="00BC3B38"/>
    <w:rsid w:val="00BC3CEC"/>
    <w:rsid w:val="00BC4215"/>
    <w:rsid w:val="00BC5432"/>
    <w:rsid w:val="00BC55A9"/>
    <w:rsid w:val="00BC64D4"/>
    <w:rsid w:val="00BD1A56"/>
    <w:rsid w:val="00BD1A6F"/>
    <w:rsid w:val="00BD27D0"/>
    <w:rsid w:val="00BD2CCD"/>
    <w:rsid w:val="00BD3FDC"/>
    <w:rsid w:val="00BD44C3"/>
    <w:rsid w:val="00BD6F03"/>
    <w:rsid w:val="00BE0F48"/>
    <w:rsid w:val="00BE1500"/>
    <w:rsid w:val="00BE1E84"/>
    <w:rsid w:val="00BE2C42"/>
    <w:rsid w:val="00BE2FDB"/>
    <w:rsid w:val="00BE40B4"/>
    <w:rsid w:val="00BE4E3A"/>
    <w:rsid w:val="00BE557B"/>
    <w:rsid w:val="00BE5981"/>
    <w:rsid w:val="00BE68A0"/>
    <w:rsid w:val="00BE6D3C"/>
    <w:rsid w:val="00BE6EA5"/>
    <w:rsid w:val="00BE7407"/>
    <w:rsid w:val="00BE7852"/>
    <w:rsid w:val="00BE7D45"/>
    <w:rsid w:val="00BE7E19"/>
    <w:rsid w:val="00BE7F3B"/>
    <w:rsid w:val="00BF0BEA"/>
    <w:rsid w:val="00BF15F0"/>
    <w:rsid w:val="00BF3D4E"/>
    <w:rsid w:val="00BF4187"/>
    <w:rsid w:val="00BF4B7F"/>
    <w:rsid w:val="00BF7CEE"/>
    <w:rsid w:val="00C006BF"/>
    <w:rsid w:val="00C02421"/>
    <w:rsid w:val="00C0252E"/>
    <w:rsid w:val="00C03880"/>
    <w:rsid w:val="00C04DB8"/>
    <w:rsid w:val="00C06B0D"/>
    <w:rsid w:val="00C100A9"/>
    <w:rsid w:val="00C10B8F"/>
    <w:rsid w:val="00C135CF"/>
    <w:rsid w:val="00C13970"/>
    <w:rsid w:val="00C143D1"/>
    <w:rsid w:val="00C14B7D"/>
    <w:rsid w:val="00C16B05"/>
    <w:rsid w:val="00C2015E"/>
    <w:rsid w:val="00C21307"/>
    <w:rsid w:val="00C21BF8"/>
    <w:rsid w:val="00C22E1B"/>
    <w:rsid w:val="00C24EBB"/>
    <w:rsid w:val="00C24F21"/>
    <w:rsid w:val="00C2597C"/>
    <w:rsid w:val="00C25B6A"/>
    <w:rsid w:val="00C2683F"/>
    <w:rsid w:val="00C30EF4"/>
    <w:rsid w:val="00C31810"/>
    <w:rsid w:val="00C3184D"/>
    <w:rsid w:val="00C31D97"/>
    <w:rsid w:val="00C32055"/>
    <w:rsid w:val="00C33BC8"/>
    <w:rsid w:val="00C356D6"/>
    <w:rsid w:val="00C372D3"/>
    <w:rsid w:val="00C377E6"/>
    <w:rsid w:val="00C37B80"/>
    <w:rsid w:val="00C40AD0"/>
    <w:rsid w:val="00C40F22"/>
    <w:rsid w:val="00C428FB"/>
    <w:rsid w:val="00C449F8"/>
    <w:rsid w:val="00C450BD"/>
    <w:rsid w:val="00C459DF"/>
    <w:rsid w:val="00C45E3C"/>
    <w:rsid w:val="00C4623D"/>
    <w:rsid w:val="00C47030"/>
    <w:rsid w:val="00C4714E"/>
    <w:rsid w:val="00C50BCE"/>
    <w:rsid w:val="00C51A96"/>
    <w:rsid w:val="00C51CCA"/>
    <w:rsid w:val="00C5504F"/>
    <w:rsid w:val="00C57B55"/>
    <w:rsid w:val="00C61F76"/>
    <w:rsid w:val="00C627FE"/>
    <w:rsid w:val="00C629E9"/>
    <w:rsid w:val="00C631EE"/>
    <w:rsid w:val="00C63376"/>
    <w:rsid w:val="00C71232"/>
    <w:rsid w:val="00C718F6"/>
    <w:rsid w:val="00C743A7"/>
    <w:rsid w:val="00C7486B"/>
    <w:rsid w:val="00C74B33"/>
    <w:rsid w:val="00C74F97"/>
    <w:rsid w:val="00C771AE"/>
    <w:rsid w:val="00C8276E"/>
    <w:rsid w:val="00C83B59"/>
    <w:rsid w:val="00C83F2F"/>
    <w:rsid w:val="00C842AC"/>
    <w:rsid w:val="00C874A0"/>
    <w:rsid w:val="00C90D66"/>
    <w:rsid w:val="00C91EE2"/>
    <w:rsid w:val="00C92195"/>
    <w:rsid w:val="00C92A2A"/>
    <w:rsid w:val="00C93B12"/>
    <w:rsid w:val="00C95293"/>
    <w:rsid w:val="00C95E82"/>
    <w:rsid w:val="00C9643F"/>
    <w:rsid w:val="00C96688"/>
    <w:rsid w:val="00C97995"/>
    <w:rsid w:val="00CA0723"/>
    <w:rsid w:val="00CA5258"/>
    <w:rsid w:val="00CA5821"/>
    <w:rsid w:val="00CA5BD9"/>
    <w:rsid w:val="00CA5F05"/>
    <w:rsid w:val="00CA77BB"/>
    <w:rsid w:val="00CB1690"/>
    <w:rsid w:val="00CB35F5"/>
    <w:rsid w:val="00CB3764"/>
    <w:rsid w:val="00CB5546"/>
    <w:rsid w:val="00CB58B2"/>
    <w:rsid w:val="00CB5C3B"/>
    <w:rsid w:val="00CB7DD6"/>
    <w:rsid w:val="00CC06B1"/>
    <w:rsid w:val="00CC1027"/>
    <w:rsid w:val="00CC131F"/>
    <w:rsid w:val="00CC20CA"/>
    <w:rsid w:val="00CC4365"/>
    <w:rsid w:val="00CC77AB"/>
    <w:rsid w:val="00CD0407"/>
    <w:rsid w:val="00CD0543"/>
    <w:rsid w:val="00CD0A04"/>
    <w:rsid w:val="00CD11B0"/>
    <w:rsid w:val="00CD4481"/>
    <w:rsid w:val="00CD7084"/>
    <w:rsid w:val="00CD7BBB"/>
    <w:rsid w:val="00CE2FDA"/>
    <w:rsid w:val="00CE5C2A"/>
    <w:rsid w:val="00CE71C2"/>
    <w:rsid w:val="00CE7A2C"/>
    <w:rsid w:val="00CE7AF9"/>
    <w:rsid w:val="00CE7C03"/>
    <w:rsid w:val="00CF1DE5"/>
    <w:rsid w:val="00CF34E9"/>
    <w:rsid w:val="00CF363D"/>
    <w:rsid w:val="00CF42D5"/>
    <w:rsid w:val="00CF4EDA"/>
    <w:rsid w:val="00CF7D7F"/>
    <w:rsid w:val="00CF7FF9"/>
    <w:rsid w:val="00D00D29"/>
    <w:rsid w:val="00D021CB"/>
    <w:rsid w:val="00D026E3"/>
    <w:rsid w:val="00D04F04"/>
    <w:rsid w:val="00D056A4"/>
    <w:rsid w:val="00D057D0"/>
    <w:rsid w:val="00D05F59"/>
    <w:rsid w:val="00D05FAD"/>
    <w:rsid w:val="00D07959"/>
    <w:rsid w:val="00D10553"/>
    <w:rsid w:val="00D10F1A"/>
    <w:rsid w:val="00D116F8"/>
    <w:rsid w:val="00D14254"/>
    <w:rsid w:val="00D14293"/>
    <w:rsid w:val="00D1462D"/>
    <w:rsid w:val="00D15ECB"/>
    <w:rsid w:val="00D15FD2"/>
    <w:rsid w:val="00D16C5F"/>
    <w:rsid w:val="00D17596"/>
    <w:rsid w:val="00D20729"/>
    <w:rsid w:val="00D20CE2"/>
    <w:rsid w:val="00D21944"/>
    <w:rsid w:val="00D21D54"/>
    <w:rsid w:val="00D21DD1"/>
    <w:rsid w:val="00D22640"/>
    <w:rsid w:val="00D22CC1"/>
    <w:rsid w:val="00D23E6A"/>
    <w:rsid w:val="00D2475A"/>
    <w:rsid w:val="00D262E4"/>
    <w:rsid w:val="00D26D3A"/>
    <w:rsid w:val="00D326AC"/>
    <w:rsid w:val="00D35ABB"/>
    <w:rsid w:val="00D36D5C"/>
    <w:rsid w:val="00D3725D"/>
    <w:rsid w:val="00D401B2"/>
    <w:rsid w:val="00D40B13"/>
    <w:rsid w:val="00D45EE3"/>
    <w:rsid w:val="00D47CE3"/>
    <w:rsid w:val="00D50618"/>
    <w:rsid w:val="00D509E9"/>
    <w:rsid w:val="00D510C2"/>
    <w:rsid w:val="00D5388D"/>
    <w:rsid w:val="00D53B1C"/>
    <w:rsid w:val="00D54239"/>
    <w:rsid w:val="00D57193"/>
    <w:rsid w:val="00D60D17"/>
    <w:rsid w:val="00D61298"/>
    <w:rsid w:val="00D61CBE"/>
    <w:rsid w:val="00D61E52"/>
    <w:rsid w:val="00D62741"/>
    <w:rsid w:val="00D63066"/>
    <w:rsid w:val="00D6335C"/>
    <w:rsid w:val="00D644B0"/>
    <w:rsid w:val="00D67074"/>
    <w:rsid w:val="00D67A84"/>
    <w:rsid w:val="00D7137F"/>
    <w:rsid w:val="00D73473"/>
    <w:rsid w:val="00D7416C"/>
    <w:rsid w:val="00D74983"/>
    <w:rsid w:val="00D74DDD"/>
    <w:rsid w:val="00D77238"/>
    <w:rsid w:val="00D77BB8"/>
    <w:rsid w:val="00D81ED8"/>
    <w:rsid w:val="00D82684"/>
    <w:rsid w:val="00D845EB"/>
    <w:rsid w:val="00D849A2"/>
    <w:rsid w:val="00D85D4A"/>
    <w:rsid w:val="00D867A3"/>
    <w:rsid w:val="00D87477"/>
    <w:rsid w:val="00D9010E"/>
    <w:rsid w:val="00D9063E"/>
    <w:rsid w:val="00D93A1B"/>
    <w:rsid w:val="00D93D05"/>
    <w:rsid w:val="00D945BD"/>
    <w:rsid w:val="00D95E5E"/>
    <w:rsid w:val="00D96135"/>
    <w:rsid w:val="00D97CBC"/>
    <w:rsid w:val="00DA0A47"/>
    <w:rsid w:val="00DA13CB"/>
    <w:rsid w:val="00DA1B12"/>
    <w:rsid w:val="00DA20D2"/>
    <w:rsid w:val="00DA2575"/>
    <w:rsid w:val="00DA4369"/>
    <w:rsid w:val="00DA54C9"/>
    <w:rsid w:val="00DA6739"/>
    <w:rsid w:val="00DA6CAE"/>
    <w:rsid w:val="00DA7BFE"/>
    <w:rsid w:val="00DA7EFC"/>
    <w:rsid w:val="00DB04A2"/>
    <w:rsid w:val="00DB1A9E"/>
    <w:rsid w:val="00DB24D5"/>
    <w:rsid w:val="00DB28FF"/>
    <w:rsid w:val="00DB31D6"/>
    <w:rsid w:val="00DB342C"/>
    <w:rsid w:val="00DB4005"/>
    <w:rsid w:val="00DB4D33"/>
    <w:rsid w:val="00DB6638"/>
    <w:rsid w:val="00DB7CB5"/>
    <w:rsid w:val="00DC0F8C"/>
    <w:rsid w:val="00DC1F15"/>
    <w:rsid w:val="00DC34EB"/>
    <w:rsid w:val="00DC39D8"/>
    <w:rsid w:val="00DC5D70"/>
    <w:rsid w:val="00DD12F4"/>
    <w:rsid w:val="00DD1783"/>
    <w:rsid w:val="00DD1991"/>
    <w:rsid w:val="00DD1C95"/>
    <w:rsid w:val="00DD5593"/>
    <w:rsid w:val="00DD66E0"/>
    <w:rsid w:val="00DD7A6B"/>
    <w:rsid w:val="00DE246C"/>
    <w:rsid w:val="00DE2537"/>
    <w:rsid w:val="00DE28EB"/>
    <w:rsid w:val="00DE2C83"/>
    <w:rsid w:val="00DE3C5F"/>
    <w:rsid w:val="00DF0531"/>
    <w:rsid w:val="00DF15C6"/>
    <w:rsid w:val="00DF1E5B"/>
    <w:rsid w:val="00DF2275"/>
    <w:rsid w:val="00DF25A8"/>
    <w:rsid w:val="00DF27FA"/>
    <w:rsid w:val="00DF2B4E"/>
    <w:rsid w:val="00DF3B87"/>
    <w:rsid w:val="00DF3F5E"/>
    <w:rsid w:val="00DF47CF"/>
    <w:rsid w:val="00DF5653"/>
    <w:rsid w:val="00DF5A90"/>
    <w:rsid w:val="00DF60F2"/>
    <w:rsid w:val="00DF61E7"/>
    <w:rsid w:val="00DF78CD"/>
    <w:rsid w:val="00E0046F"/>
    <w:rsid w:val="00E00E66"/>
    <w:rsid w:val="00E03683"/>
    <w:rsid w:val="00E03D6A"/>
    <w:rsid w:val="00E044C7"/>
    <w:rsid w:val="00E04C21"/>
    <w:rsid w:val="00E057AA"/>
    <w:rsid w:val="00E0596E"/>
    <w:rsid w:val="00E063F7"/>
    <w:rsid w:val="00E068CE"/>
    <w:rsid w:val="00E06F66"/>
    <w:rsid w:val="00E07C7E"/>
    <w:rsid w:val="00E10549"/>
    <w:rsid w:val="00E10C2D"/>
    <w:rsid w:val="00E10F0E"/>
    <w:rsid w:val="00E12A2E"/>
    <w:rsid w:val="00E14858"/>
    <w:rsid w:val="00E14BC4"/>
    <w:rsid w:val="00E1527B"/>
    <w:rsid w:val="00E1689D"/>
    <w:rsid w:val="00E20FA2"/>
    <w:rsid w:val="00E2201E"/>
    <w:rsid w:val="00E23399"/>
    <w:rsid w:val="00E24034"/>
    <w:rsid w:val="00E25B44"/>
    <w:rsid w:val="00E26858"/>
    <w:rsid w:val="00E30F2A"/>
    <w:rsid w:val="00E34C39"/>
    <w:rsid w:val="00E356E5"/>
    <w:rsid w:val="00E357E4"/>
    <w:rsid w:val="00E35C65"/>
    <w:rsid w:val="00E35DBB"/>
    <w:rsid w:val="00E36F81"/>
    <w:rsid w:val="00E3768F"/>
    <w:rsid w:val="00E37F7C"/>
    <w:rsid w:val="00E40A6F"/>
    <w:rsid w:val="00E40F34"/>
    <w:rsid w:val="00E4347A"/>
    <w:rsid w:val="00E441E8"/>
    <w:rsid w:val="00E445BD"/>
    <w:rsid w:val="00E45765"/>
    <w:rsid w:val="00E5098C"/>
    <w:rsid w:val="00E51540"/>
    <w:rsid w:val="00E516AE"/>
    <w:rsid w:val="00E5184A"/>
    <w:rsid w:val="00E55D6A"/>
    <w:rsid w:val="00E57256"/>
    <w:rsid w:val="00E5780E"/>
    <w:rsid w:val="00E57AB7"/>
    <w:rsid w:val="00E57E14"/>
    <w:rsid w:val="00E60213"/>
    <w:rsid w:val="00E62690"/>
    <w:rsid w:val="00E62C83"/>
    <w:rsid w:val="00E636C6"/>
    <w:rsid w:val="00E63A68"/>
    <w:rsid w:val="00E646A0"/>
    <w:rsid w:val="00E661B2"/>
    <w:rsid w:val="00E668D3"/>
    <w:rsid w:val="00E6703B"/>
    <w:rsid w:val="00E6746D"/>
    <w:rsid w:val="00E7196B"/>
    <w:rsid w:val="00E71995"/>
    <w:rsid w:val="00E71DF6"/>
    <w:rsid w:val="00E72D7A"/>
    <w:rsid w:val="00E74D29"/>
    <w:rsid w:val="00E751EE"/>
    <w:rsid w:val="00E7566A"/>
    <w:rsid w:val="00E772B5"/>
    <w:rsid w:val="00E77469"/>
    <w:rsid w:val="00E82110"/>
    <w:rsid w:val="00E83773"/>
    <w:rsid w:val="00E83C74"/>
    <w:rsid w:val="00E83CEE"/>
    <w:rsid w:val="00E85E54"/>
    <w:rsid w:val="00E86798"/>
    <w:rsid w:val="00E870B3"/>
    <w:rsid w:val="00E915E6"/>
    <w:rsid w:val="00E918D9"/>
    <w:rsid w:val="00E91B0F"/>
    <w:rsid w:val="00E91F18"/>
    <w:rsid w:val="00E9226D"/>
    <w:rsid w:val="00E92652"/>
    <w:rsid w:val="00E929DF"/>
    <w:rsid w:val="00E9304F"/>
    <w:rsid w:val="00E943AB"/>
    <w:rsid w:val="00E949C2"/>
    <w:rsid w:val="00E95F05"/>
    <w:rsid w:val="00EA0CCD"/>
    <w:rsid w:val="00EA1883"/>
    <w:rsid w:val="00EA2318"/>
    <w:rsid w:val="00EA2883"/>
    <w:rsid w:val="00EA373E"/>
    <w:rsid w:val="00EA416C"/>
    <w:rsid w:val="00EA48C9"/>
    <w:rsid w:val="00EA5941"/>
    <w:rsid w:val="00EA60BE"/>
    <w:rsid w:val="00EA66E9"/>
    <w:rsid w:val="00EA6DB3"/>
    <w:rsid w:val="00EB1365"/>
    <w:rsid w:val="00EB18C4"/>
    <w:rsid w:val="00EB2AFF"/>
    <w:rsid w:val="00EB60CE"/>
    <w:rsid w:val="00EB7D53"/>
    <w:rsid w:val="00EB7F0B"/>
    <w:rsid w:val="00EC0FBE"/>
    <w:rsid w:val="00EC278B"/>
    <w:rsid w:val="00EC4F9D"/>
    <w:rsid w:val="00EC5BF1"/>
    <w:rsid w:val="00EC5BFA"/>
    <w:rsid w:val="00ED0E55"/>
    <w:rsid w:val="00ED0F91"/>
    <w:rsid w:val="00ED3090"/>
    <w:rsid w:val="00EE06D8"/>
    <w:rsid w:val="00EE09A4"/>
    <w:rsid w:val="00EE1C58"/>
    <w:rsid w:val="00EE3146"/>
    <w:rsid w:val="00EE3E59"/>
    <w:rsid w:val="00EE50B4"/>
    <w:rsid w:val="00EE62F0"/>
    <w:rsid w:val="00EE6691"/>
    <w:rsid w:val="00EE692C"/>
    <w:rsid w:val="00EE6C66"/>
    <w:rsid w:val="00EF27AB"/>
    <w:rsid w:val="00EF2FE1"/>
    <w:rsid w:val="00EF31FD"/>
    <w:rsid w:val="00EF4427"/>
    <w:rsid w:val="00EF50BB"/>
    <w:rsid w:val="00EF53FF"/>
    <w:rsid w:val="00EF6A50"/>
    <w:rsid w:val="00EF7ABB"/>
    <w:rsid w:val="00EF7C8A"/>
    <w:rsid w:val="00F00192"/>
    <w:rsid w:val="00F01DF6"/>
    <w:rsid w:val="00F0340D"/>
    <w:rsid w:val="00F04385"/>
    <w:rsid w:val="00F04A87"/>
    <w:rsid w:val="00F059A6"/>
    <w:rsid w:val="00F159FF"/>
    <w:rsid w:val="00F167FD"/>
    <w:rsid w:val="00F211B3"/>
    <w:rsid w:val="00F23756"/>
    <w:rsid w:val="00F2523A"/>
    <w:rsid w:val="00F25FFA"/>
    <w:rsid w:val="00F270C5"/>
    <w:rsid w:val="00F310D2"/>
    <w:rsid w:val="00F32814"/>
    <w:rsid w:val="00F3291D"/>
    <w:rsid w:val="00F33FB1"/>
    <w:rsid w:val="00F35CED"/>
    <w:rsid w:val="00F36F3D"/>
    <w:rsid w:val="00F42345"/>
    <w:rsid w:val="00F442DC"/>
    <w:rsid w:val="00F45CFD"/>
    <w:rsid w:val="00F45D54"/>
    <w:rsid w:val="00F45F0F"/>
    <w:rsid w:val="00F477BD"/>
    <w:rsid w:val="00F502F5"/>
    <w:rsid w:val="00F50496"/>
    <w:rsid w:val="00F51987"/>
    <w:rsid w:val="00F52CF7"/>
    <w:rsid w:val="00F530B6"/>
    <w:rsid w:val="00F5327C"/>
    <w:rsid w:val="00F53491"/>
    <w:rsid w:val="00F539ED"/>
    <w:rsid w:val="00F54B0D"/>
    <w:rsid w:val="00F5610D"/>
    <w:rsid w:val="00F603CE"/>
    <w:rsid w:val="00F60C1A"/>
    <w:rsid w:val="00F61463"/>
    <w:rsid w:val="00F62416"/>
    <w:rsid w:val="00F63254"/>
    <w:rsid w:val="00F642C4"/>
    <w:rsid w:val="00F64448"/>
    <w:rsid w:val="00F6517C"/>
    <w:rsid w:val="00F65A1C"/>
    <w:rsid w:val="00F66F50"/>
    <w:rsid w:val="00F66F59"/>
    <w:rsid w:val="00F7297A"/>
    <w:rsid w:val="00F72DCB"/>
    <w:rsid w:val="00F7370F"/>
    <w:rsid w:val="00F73C73"/>
    <w:rsid w:val="00F74FEC"/>
    <w:rsid w:val="00F768C4"/>
    <w:rsid w:val="00F769C0"/>
    <w:rsid w:val="00F7762B"/>
    <w:rsid w:val="00F7763D"/>
    <w:rsid w:val="00F81582"/>
    <w:rsid w:val="00F82FF8"/>
    <w:rsid w:val="00F8330D"/>
    <w:rsid w:val="00F83459"/>
    <w:rsid w:val="00F83956"/>
    <w:rsid w:val="00F83FE4"/>
    <w:rsid w:val="00F84305"/>
    <w:rsid w:val="00F84527"/>
    <w:rsid w:val="00F8472A"/>
    <w:rsid w:val="00F8485C"/>
    <w:rsid w:val="00F852B1"/>
    <w:rsid w:val="00F8613A"/>
    <w:rsid w:val="00F87149"/>
    <w:rsid w:val="00F876B7"/>
    <w:rsid w:val="00F87FFE"/>
    <w:rsid w:val="00F9004A"/>
    <w:rsid w:val="00F90580"/>
    <w:rsid w:val="00F91D91"/>
    <w:rsid w:val="00F93026"/>
    <w:rsid w:val="00F93905"/>
    <w:rsid w:val="00F93924"/>
    <w:rsid w:val="00F94F52"/>
    <w:rsid w:val="00F954C9"/>
    <w:rsid w:val="00F96A9B"/>
    <w:rsid w:val="00F96D4B"/>
    <w:rsid w:val="00F97AA5"/>
    <w:rsid w:val="00FA36DC"/>
    <w:rsid w:val="00FA4CF0"/>
    <w:rsid w:val="00FA541B"/>
    <w:rsid w:val="00FA61AA"/>
    <w:rsid w:val="00FA69A4"/>
    <w:rsid w:val="00FA796C"/>
    <w:rsid w:val="00FA7F60"/>
    <w:rsid w:val="00FB07BF"/>
    <w:rsid w:val="00FB1279"/>
    <w:rsid w:val="00FB1495"/>
    <w:rsid w:val="00FB656E"/>
    <w:rsid w:val="00FB6A7B"/>
    <w:rsid w:val="00FB706D"/>
    <w:rsid w:val="00FB7075"/>
    <w:rsid w:val="00FB7D7D"/>
    <w:rsid w:val="00FC2264"/>
    <w:rsid w:val="00FC3960"/>
    <w:rsid w:val="00FC4B90"/>
    <w:rsid w:val="00FC55DE"/>
    <w:rsid w:val="00FC6163"/>
    <w:rsid w:val="00FD0AB0"/>
    <w:rsid w:val="00FD13EF"/>
    <w:rsid w:val="00FD1694"/>
    <w:rsid w:val="00FD250E"/>
    <w:rsid w:val="00FD6893"/>
    <w:rsid w:val="00FD7636"/>
    <w:rsid w:val="00FE194A"/>
    <w:rsid w:val="00FE1D7B"/>
    <w:rsid w:val="00FE2DCE"/>
    <w:rsid w:val="00FE3229"/>
    <w:rsid w:val="00FE6945"/>
    <w:rsid w:val="00FE71D7"/>
    <w:rsid w:val="00FE74C3"/>
    <w:rsid w:val="00FE78EB"/>
    <w:rsid w:val="00FF0A11"/>
    <w:rsid w:val="00FF1F3F"/>
    <w:rsid w:val="00FF200C"/>
    <w:rsid w:val="00FF215C"/>
    <w:rsid w:val="00FF49E8"/>
    <w:rsid w:val="00FF4B49"/>
    <w:rsid w:val="00FF5505"/>
    <w:rsid w:val="00FF560F"/>
    <w:rsid w:val="00FF5F36"/>
    <w:rsid w:val="00FF653E"/>
    <w:rsid w:val="00FF672F"/>
    <w:rsid w:val="00FF7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027"/>
    <w:pPr>
      <w:spacing w:before="120" w:after="120"/>
    </w:pPr>
    <w:rPr>
      <w:sz w:val="22"/>
      <w:szCs w:val="22"/>
      <w:lang w:eastAsia="en-US"/>
    </w:rPr>
  </w:style>
  <w:style w:type="paragraph" w:styleId="Heading1">
    <w:name w:val="heading 1"/>
    <w:basedOn w:val="Normal"/>
    <w:next w:val="Normal"/>
    <w:link w:val="Heading1Char"/>
    <w:qFormat/>
    <w:rsid w:val="00E4347A"/>
    <w:pPr>
      <w:keepNext/>
      <w:outlineLvl w:val="0"/>
    </w:pPr>
    <w:rPr>
      <w:rFonts w:cs="Arial"/>
      <w:b/>
      <w:caps/>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E4347A"/>
    <w:rPr>
      <w:rFonts w:cs="Arial"/>
      <w:b/>
      <w:caps/>
      <w:sz w:val="22"/>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CC1027"/>
    <w:pPr>
      <w:autoSpaceDE w:val="0"/>
      <w:autoSpaceDN w:val="0"/>
      <w:spacing w:before="60" w:after="6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CC102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9F5A80"/>
    <w:pPr>
      <w:tabs>
        <w:tab w:val="right" w:leader="dot" w:pos="8931"/>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customStyle="1" w:styleId="ListParagraphChar">
    <w:name w:val="List Paragraph Char"/>
    <w:link w:val="ListParagraph"/>
    <w:uiPriority w:val="34"/>
    <w:rsid w:val="00222B07"/>
    <w:rPr>
      <w:sz w:val="22"/>
      <w:szCs w:val="22"/>
      <w:lang w:eastAsia="en-US"/>
    </w:rPr>
  </w:style>
  <w:style w:type="paragraph" w:customStyle="1" w:styleId="ConditionsandRecsforbullettext">
    <w:name w:val="Conditions and Recs for bullet text"/>
    <w:basedOn w:val="ListParagraph"/>
    <w:link w:val="ConditionsandRecsforbullettextChar"/>
    <w:qFormat/>
    <w:rsid w:val="008373A7"/>
    <w:pPr>
      <w:numPr>
        <w:numId w:val="15"/>
      </w:numPr>
      <w:spacing w:after="80" w:line="276" w:lineRule="auto"/>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ListParagraphChar"/>
    <w:link w:val="ConditionsandRecsforbullettext"/>
    <w:rsid w:val="008373A7"/>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8373A7"/>
    <w:pPr>
      <w:numPr>
        <w:numId w:val="16"/>
      </w:numPr>
      <w:spacing w:before="240" w:after="60" w:line="276" w:lineRule="auto"/>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ListParagraphChar"/>
    <w:link w:val="Numberingtext"/>
    <w:rsid w:val="008373A7"/>
    <w:rPr>
      <w:rFonts w:ascii="Arial Narrow" w:hAnsi="Arial Narrow" w:cs="Arial"/>
      <w:color w:val="808080" w:themeColor="background1" w:themeShade="80"/>
      <w:sz w:val="24"/>
      <w:szCs w:val="22"/>
      <w:lang w:val="en-US" w:eastAsia="en-US"/>
    </w:rPr>
  </w:style>
  <w:style w:type="character" w:styleId="FollowedHyperlink">
    <w:name w:val="FollowedHyperlink"/>
    <w:basedOn w:val="DefaultParagraphFont"/>
    <w:uiPriority w:val="99"/>
    <w:semiHidden/>
    <w:unhideWhenUsed/>
    <w:rsid w:val="00A10C7B"/>
    <w:rPr>
      <w:color w:val="800080" w:themeColor="followedHyperlink"/>
      <w:u w:val="single"/>
    </w:rPr>
  </w:style>
  <w:style w:type="paragraph" w:customStyle="1" w:styleId="body1">
    <w:name w:val="body+1"/>
    <w:basedOn w:val="Default"/>
    <w:next w:val="Default"/>
    <w:uiPriority w:val="99"/>
    <w:rsid w:val="00AA40D5"/>
    <w:rPr>
      <w:rFonts w:ascii="MetaOT" w:hAnsi="MetaOT"/>
      <w:color w:val="auto"/>
      <w:lang w:eastAsia="en-AU"/>
    </w:rPr>
  </w:style>
  <w:style w:type="paragraph" w:customStyle="1" w:styleId="Normal1">
    <w:name w:val="Normal+1"/>
    <w:basedOn w:val="Default"/>
    <w:next w:val="Default"/>
    <w:uiPriority w:val="99"/>
    <w:rsid w:val="00AA40D5"/>
    <w:rPr>
      <w:rFonts w:ascii="MetaOT" w:hAnsi="MetaOT"/>
      <w:color w:val="auto"/>
      <w:lang w:eastAsia="en-AU"/>
    </w:rPr>
  </w:style>
  <w:style w:type="paragraph" w:customStyle="1" w:styleId="Subtitle1">
    <w:name w:val="Subtitle1"/>
    <w:basedOn w:val="Normal"/>
    <w:rsid w:val="0033390F"/>
    <w:pPr>
      <w:spacing w:before="0" w:after="0" w:line="288" w:lineRule="atLeast"/>
    </w:pPr>
    <w:rPr>
      <w:rFonts w:ascii="Times New Roman" w:eastAsia="Times New Roman" w:hAnsi="Times New Roman"/>
      <w:sz w:val="24"/>
      <w:szCs w:val="24"/>
      <w:lang w:eastAsia="en-AU"/>
    </w:rPr>
  </w:style>
  <w:style w:type="paragraph" w:customStyle="1" w:styleId="EndNoteBibliography">
    <w:name w:val="EndNote Bibliography"/>
    <w:basedOn w:val="Normal"/>
    <w:link w:val="EndNoteBibliographyChar"/>
    <w:rsid w:val="000040BE"/>
    <w:pPr>
      <w:spacing w:before="0" w:after="200"/>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0040BE"/>
    <w:rPr>
      <w:rFonts w:eastAsiaTheme="minorHAnsi" w:cs="Arial"/>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6631">
      <w:bodyDiv w:val="1"/>
      <w:marLeft w:val="0"/>
      <w:marRight w:val="0"/>
      <w:marTop w:val="0"/>
      <w:marBottom w:val="0"/>
      <w:divBdr>
        <w:top w:val="none" w:sz="0" w:space="0" w:color="auto"/>
        <w:left w:val="none" w:sz="0" w:space="0" w:color="auto"/>
        <w:bottom w:val="none" w:sz="0" w:space="0" w:color="auto"/>
        <w:right w:val="none" w:sz="0" w:space="0" w:color="auto"/>
      </w:divBdr>
    </w:div>
    <w:div w:id="415522668">
      <w:bodyDiv w:val="1"/>
      <w:marLeft w:val="0"/>
      <w:marRight w:val="0"/>
      <w:marTop w:val="0"/>
      <w:marBottom w:val="0"/>
      <w:divBdr>
        <w:top w:val="none" w:sz="0" w:space="0" w:color="auto"/>
        <w:left w:val="none" w:sz="0" w:space="0" w:color="auto"/>
        <w:bottom w:val="none" w:sz="0" w:space="0" w:color="auto"/>
        <w:right w:val="none" w:sz="0" w:space="0" w:color="auto"/>
      </w:divBdr>
    </w:div>
    <w:div w:id="429936204">
      <w:bodyDiv w:val="1"/>
      <w:marLeft w:val="0"/>
      <w:marRight w:val="0"/>
      <w:marTop w:val="0"/>
      <w:marBottom w:val="0"/>
      <w:divBdr>
        <w:top w:val="none" w:sz="0" w:space="0" w:color="auto"/>
        <w:left w:val="none" w:sz="0" w:space="0" w:color="auto"/>
        <w:bottom w:val="none" w:sz="0" w:space="0" w:color="auto"/>
        <w:right w:val="none" w:sz="0" w:space="0" w:color="auto"/>
      </w:divBdr>
    </w:div>
    <w:div w:id="547228036">
      <w:bodyDiv w:val="1"/>
      <w:marLeft w:val="0"/>
      <w:marRight w:val="0"/>
      <w:marTop w:val="0"/>
      <w:marBottom w:val="0"/>
      <w:divBdr>
        <w:top w:val="none" w:sz="0" w:space="0" w:color="auto"/>
        <w:left w:val="none" w:sz="0" w:space="0" w:color="auto"/>
        <w:bottom w:val="none" w:sz="0" w:space="0" w:color="auto"/>
        <w:right w:val="none" w:sz="0" w:space="0" w:color="auto"/>
      </w:divBdr>
      <w:divsChild>
        <w:div w:id="513760784">
          <w:marLeft w:val="0"/>
          <w:marRight w:val="0"/>
          <w:marTop w:val="0"/>
          <w:marBottom w:val="0"/>
          <w:divBdr>
            <w:top w:val="none" w:sz="0" w:space="0" w:color="auto"/>
            <w:left w:val="none" w:sz="0" w:space="0" w:color="auto"/>
            <w:bottom w:val="none" w:sz="0" w:space="0" w:color="auto"/>
            <w:right w:val="none" w:sz="0" w:space="0" w:color="auto"/>
          </w:divBdr>
          <w:divsChild>
            <w:div w:id="2038041171">
              <w:marLeft w:val="0"/>
              <w:marRight w:val="0"/>
              <w:marTop w:val="0"/>
              <w:marBottom w:val="0"/>
              <w:divBdr>
                <w:top w:val="none" w:sz="0" w:space="0" w:color="auto"/>
                <w:left w:val="none" w:sz="0" w:space="0" w:color="auto"/>
                <w:bottom w:val="none" w:sz="0" w:space="0" w:color="auto"/>
                <w:right w:val="none" w:sz="0" w:space="0" w:color="auto"/>
              </w:divBdr>
              <w:divsChild>
                <w:div w:id="1680541383">
                  <w:marLeft w:val="0"/>
                  <w:marRight w:val="0"/>
                  <w:marTop w:val="0"/>
                  <w:marBottom w:val="0"/>
                  <w:divBdr>
                    <w:top w:val="none" w:sz="0" w:space="0" w:color="auto"/>
                    <w:left w:val="none" w:sz="0" w:space="0" w:color="auto"/>
                    <w:bottom w:val="none" w:sz="0" w:space="0" w:color="auto"/>
                    <w:right w:val="none" w:sz="0" w:space="0" w:color="auto"/>
                  </w:divBdr>
                  <w:divsChild>
                    <w:div w:id="8420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24121856">
      <w:bodyDiv w:val="1"/>
      <w:marLeft w:val="0"/>
      <w:marRight w:val="0"/>
      <w:marTop w:val="0"/>
      <w:marBottom w:val="0"/>
      <w:divBdr>
        <w:top w:val="none" w:sz="0" w:space="0" w:color="auto"/>
        <w:left w:val="none" w:sz="0" w:space="0" w:color="auto"/>
        <w:bottom w:val="none" w:sz="0" w:space="0" w:color="auto"/>
        <w:right w:val="none" w:sz="0" w:space="0" w:color="auto"/>
      </w:divBdr>
      <w:divsChild>
        <w:div w:id="193808623">
          <w:marLeft w:val="0"/>
          <w:marRight w:val="0"/>
          <w:marTop w:val="0"/>
          <w:marBottom w:val="0"/>
          <w:divBdr>
            <w:top w:val="none" w:sz="0" w:space="0" w:color="auto"/>
            <w:left w:val="none" w:sz="0" w:space="0" w:color="auto"/>
            <w:bottom w:val="none" w:sz="0" w:space="0" w:color="auto"/>
            <w:right w:val="none" w:sz="0" w:space="0" w:color="auto"/>
          </w:divBdr>
          <w:divsChild>
            <w:div w:id="833715763">
              <w:marLeft w:val="0"/>
              <w:marRight w:val="0"/>
              <w:marTop w:val="0"/>
              <w:marBottom w:val="0"/>
              <w:divBdr>
                <w:top w:val="none" w:sz="0" w:space="0" w:color="auto"/>
                <w:left w:val="none" w:sz="0" w:space="0" w:color="auto"/>
                <w:bottom w:val="none" w:sz="0" w:space="0" w:color="auto"/>
                <w:right w:val="none" w:sz="0" w:space="0" w:color="auto"/>
              </w:divBdr>
              <w:divsChild>
                <w:div w:id="1914780531">
                  <w:marLeft w:val="0"/>
                  <w:marRight w:val="0"/>
                  <w:marTop w:val="0"/>
                  <w:marBottom w:val="0"/>
                  <w:divBdr>
                    <w:top w:val="none" w:sz="0" w:space="0" w:color="auto"/>
                    <w:left w:val="none" w:sz="0" w:space="0" w:color="auto"/>
                    <w:bottom w:val="none" w:sz="0" w:space="0" w:color="auto"/>
                    <w:right w:val="none" w:sz="0" w:space="0" w:color="auto"/>
                  </w:divBdr>
                  <w:divsChild>
                    <w:div w:id="647366609">
                      <w:marLeft w:val="0"/>
                      <w:marRight w:val="0"/>
                      <w:marTop w:val="150"/>
                      <w:marBottom w:val="0"/>
                      <w:divBdr>
                        <w:top w:val="none" w:sz="0" w:space="0" w:color="auto"/>
                        <w:left w:val="none" w:sz="0" w:space="0" w:color="auto"/>
                        <w:bottom w:val="none" w:sz="0" w:space="0" w:color="auto"/>
                        <w:right w:val="none" w:sz="0" w:space="0" w:color="auto"/>
                      </w:divBdr>
                      <w:divsChild>
                        <w:div w:id="152726890">
                          <w:marLeft w:val="150"/>
                          <w:marRight w:val="150"/>
                          <w:marTop w:val="0"/>
                          <w:marBottom w:val="0"/>
                          <w:divBdr>
                            <w:top w:val="none" w:sz="0" w:space="0" w:color="auto"/>
                            <w:left w:val="none" w:sz="0" w:space="0" w:color="auto"/>
                            <w:bottom w:val="none" w:sz="0" w:space="0" w:color="auto"/>
                            <w:right w:val="none" w:sz="0" w:space="0" w:color="auto"/>
                          </w:divBdr>
                          <w:divsChild>
                            <w:div w:id="323240561">
                              <w:marLeft w:val="-150"/>
                              <w:marRight w:val="-150"/>
                              <w:marTop w:val="0"/>
                              <w:marBottom w:val="240"/>
                              <w:divBdr>
                                <w:top w:val="none" w:sz="0" w:space="0" w:color="auto"/>
                                <w:left w:val="none" w:sz="0" w:space="0" w:color="auto"/>
                                <w:bottom w:val="none" w:sz="0" w:space="0" w:color="auto"/>
                                <w:right w:val="none" w:sz="0" w:space="0" w:color="auto"/>
                              </w:divBdr>
                              <w:divsChild>
                                <w:div w:id="604265269">
                                  <w:marLeft w:val="0"/>
                                  <w:marRight w:val="0"/>
                                  <w:marTop w:val="0"/>
                                  <w:marBottom w:val="0"/>
                                  <w:divBdr>
                                    <w:top w:val="none" w:sz="0" w:space="0" w:color="auto"/>
                                    <w:left w:val="none" w:sz="0" w:space="0" w:color="auto"/>
                                    <w:bottom w:val="none" w:sz="0" w:space="0" w:color="auto"/>
                                    <w:right w:val="none" w:sz="0" w:space="0" w:color="auto"/>
                                  </w:divBdr>
                                  <w:divsChild>
                                    <w:div w:id="13160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33239188">
      <w:bodyDiv w:val="1"/>
      <w:marLeft w:val="0"/>
      <w:marRight w:val="0"/>
      <w:marTop w:val="0"/>
      <w:marBottom w:val="0"/>
      <w:divBdr>
        <w:top w:val="none" w:sz="0" w:space="0" w:color="auto"/>
        <w:left w:val="none" w:sz="0" w:space="0" w:color="auto"/>
        <w:bottom w:val="none" w:sz="0" w:space="0" w:color="auto"/>
        <w:right w:val="none" w:sz="0" w:space="0" w:color="auto"/>
      </w:divBdr>
    </w:div>
    <w:div w:id="797063276">
      <w:bodyDiv w:val="1"/>
      <w:marLeft w:val="0"/>
      <w:marRight w:val="0"/>
      <w:marTop w:val="0"/>
      <w:marBottom w:val="0"/>
      <w:divBdr>
        <w:top w:val="none" w:sz="0" w:space="0" w:color="auto"/>
        <w:left w:val="none" w:sz="0" w:space="0" w:color="auto"/>
        <w:bottom w:val="none" w:sz="0" w:space="0" w:color="auto"/>
        <w:right w:val="none" w:sz="0" w:space="0" w:color="auto"/>
      </w:divBdr>
    </w:div>
    <w:div w:id="874928244">
      <w:bodyDiv w:val="1"/>
      <w:marLeft w:val="0"/>
      <w:marRight w:val="0"/>
      <w:marTop w:val="0"/>
      <w:marBottom w:val="0"/>
      <w:divBdr>
        <w:top w:val="none" w:sz="0" w:space="0" w:color="auto"/>
        <w:left w:val="none" w:sz="0" w:space="0" w:color="auto"/>
        <w:bottom w:val="none" w:sz="0" w:space="0" w:color="auto"/>
        <w:right w:val="none" w:sz="0" w:space="0" w:color="auto"/>
      </w:divBdr>
    </w:div>
    <w:div w:id="1139110885">
      <w:bodyDiv w:val="1"/>
      <w:marLeft w:val="0"/>
      <w:marRight w:val="0"/>
      <w:marTop w:val="0"/>
      <w:marBottom w:val="0"/>
      <w:divBdr>
        <w:top w:val="none" w:sz="0" w:space="0" w:color="auto"/>
        <w:left w:val="none" w:sz="0" w:space="0" w:color="auto"/>
        <w:bottom w:val="none" w:sz="0" w:space="0" w:color="auto"/>
        <w:right w:val="none" w:sz="0" w:space="0" w:color="auto"/>
      </w:divBdr>
    </w:div>
    <w:div w:id="140942821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ra.daf.qld.gov.au/id/eprint/6965/" TargetMode="External"/><Relationship Id="rId117" Type="http://schemas.openxmlformats.org/officeDocument/2006/relationships/hyperlink" Target="http://era.daf.qld.gov.au/id/eprint/6965/" TargetMode="External"/><Relationship Id="rId21" Type="http://schemas.openxmlformats.org/officeDocument/2006/relationships/hyperlink" Target="http://era.daf.qld.gov.au/id/eprint/6965/" TargetMode="External"/><Relationship Id="rId42" Type="http://schemas.openxmlformats.org/officeDocument/2006/relationships/hyperlink" Target="https://www.daf.qld.gov.au/business-priorities/fisheries/sustainable/sustainable-fisheries-strategy/fishery-working-groups/crab-working-group" TargetMode="External"/><Relationship Id="rId47" Type="http://schemas.openxmlformats.org/officeDocument/2006/relationships/hyperlink" Target="http://www.environment.gov.au/biodiversity/threatened/publications/tap/marine-debris-2018" TargetMode="External"/><Relationship Id="rId63" Type="http://schemas.openxmlformats.org/officeDocument/2006/relationships/hyperlink" Target="http://www.fish.gov.au/report/179-Blue-Swimmer-Crab-2018" TargetMode="External"/><Relationship Id="rId68" Type="http://schemas.openxmlformats.org/officeDocument/2006/relationships/hyperlink" Target="http://www.fish.gov.au/report/179-Blue-Swimmer-Crab-2018" TargetMode="External"/><Relationship Id="rId84" Type="http://schemas.openxmlformats.org/officeDocument/2006/relationships/hyperlink" Target="http://era.daf.qld.gov.au/id/eprint/6965/" TargetMode="External"/><Relationship Id="rId89" Type="http://schemas.openxmlformats.org/officeDocument/2006/relationships/hyperlink" Target="https://www.daf.qld.gov.au/__data/assets/pdf_file/0018/62532/ERA-Queensland-Crab-Fisheries.pdf" TargetMode="External"/><Relationship Id="rId112" Type="http://schemas.openxmlformats.org/officeDocument/2006/relationships/hyperlink" Target="https://www.daf.qld.gov.au/business-priorities/fisheries/sustainable/sustainable-fisheries-strategy/ecological-risk-assessment-guidelines" TargetMode="External"/><Relationship Id="rId138" Type="http://schemas.microsoft.com/office/2016/09/relationships/commentsIds" Target="commentsIds.xml"/><Relationship Id="rId16" Type="http://schemas.openxmlformats.org/officeDocument/2006/relationships/image" Target="media/image2.jpeg"/><Relationship Id="rId107" Type="http://schemas.openxmlformats.org/officeDocument/2006/relationships/hyperlink" Target="http://era.daf.qld.gov.au/id/eprint/6965/" TargetMode="External"/><Relationship Id="rId11" Type="http://schemas.openxmlformats.org/officeDocument/2006/relationships/footnotes" Target="footnotes.xml"/><Relationship Id="rId32" Type="http://schemas.openxmlformats.org/officeDocument/2006/relationships/hyperlink" Target="https://www.legislation.qld.gov.au/view/html/inforce/current/act-2004-031" TargetMode="External"/><Relationship Id="rId37" Type="http://schemas.openxmlformats.org/officeDocument/2006/relationships/hyperlink" Target="https://www.daf.qld.gov.au/business-priorities/fisheries/monitoring-our-fisheries/data-reports/sustainability-reporting/stock-status-assessments" TargetMode="External"/><Relationship Id="rId53" Type="http://schemas.openxmlformats.org/officeDocument/2006/relationships/hyperlink" Target="https://www.daf.qld.gov.au/__data/assets/pdf_file/0018/62532/ERA-Queensland-Crab-Fisheries.pdf" TargetMode="External"/><Relationship Id="rId58" Type="http://schemas.openxmlformats.org/officeDocument/2006/relationships/hyperlink" Target="https://qsia.com.au/content/uploads/2018/03/Crab-Discussion-Paper-2.pdf" TargetMode="External"/><Relationship Id="rId74" Type="http://schemas.openxmlformats.org/officeDocument/2006/relationships/hyperlink" Target="http://www.fish.gov.au/report/179-Blue-Swimmer-Crab-2018" TargetMode="External"/><Relationship Id="rId79" Type="http://schemas.openxmlformats.org/officeDocument/2006/relationships/hyperlink" Target="https://www.daf.qld.gov.au/__data/assets/pdf_file/0018/62532/ERA-Queensland-Crab-Fisheries.pdf" TargetMode="External"/><Relationship Id="rId102" Type="http://schemas.openxmlformats.org/officeDocument/2006/relationships/hyperlink" Target="https://www.daf.qld.gov.au/__data/assets/pdf_file/0018/62532/ERA-Queensland-Crab-Fisheries.pdf" TargetMode="External"/><Relationship Id="rId123" Type="http://schemas.openxmlformats.org/officeDocument/2006/relationships/hyperlink" Target="https://qsia.com.au/content/uploads/2018/03/Crab-Discussion-Paper-2.pdf" TargetMode="External"/><Relationship Id="rId128" Type="http://schemas.openxmlformats.org/officeDocument/2006/relationships/footer" Target="footer10.xml"/><Relationship Id="rId5" Type="http://schemas.openxmlformats.org/officeDocument/2006/relationships/customXml" Target="../customXml/item5.xml"/><Relationship Id="rId90" Type="http://schemas.openxmlformats.org/officeDocument/2006/relationships/hyperlink" Target="http://era.daf.qld.gov.au/id/eprint/6965/" TargetMode="External"/><Relationship Id="rId95" Type="http://schemas.openxmlformats.org/officeDocument/2006/relationships/hyperlink" Target="https://www.daf.qld.gov.au/__data/assets/pdf_file/0018/62532/ERA-Queensland-Crab-Fisheries.pdf" TargetMode="External"/><Relationship Id="rId14" Type="http://schemas.openxmlformats.org/officeDocument/2006/relationships/footer" Target="footer1.xml"/><Relationship Id="rId22" Type="http://schemas.openxmlformats.org/officeDocument/2006/relationships/hyperlink" Target="http://era.daf.qld.gov.au/id/eprint/6965/" TargetMode="External"/><Relationship Id="rId27" Type="http://schemas.openxmlformats.org/officeDocument/2006/relationships/hyperlink" Target="http://era.daf.qld.gov.au/id/eprint/6965/" TargetMode="External"/><Relationship Id="rId30" Type="http://schemas.openxmlformats.org/officeDocument/2006/relationships/hyperlink" Target="https://www.environment.gov.au/marine/fisheries/qld/blue-swimmer-crab" TargetMode="External"/><Relationship Id="rId35" Type="http://schemas.openxmlformats.org/officeDocument/2006/relationships/hyperlink" Target="https://www.daf.qld.gov.au/__data/assets/pdf_file/0018/62532/ERA-Queensland-Crab-Fisheries.pdf" TargetMode="External"/><Relationship Id="rId43" Type="http://schemas.openxmlformats.org/officeDocument/2006/relationships/hyperlink" Target="https://www.daf.qld.gov.au/business-priorities/fisheries/sustainable/sustainable-fisheries-strategy/sustainable-fisheries-expert-panel" TargetMode="External"/><Relationship Id="rId48" Type="http://schemas.openxmlformats.org/officeDocument/2006/relationships/hyperlink" Target="http://www.environment.gov.au/biodiversity/threatened/publications/pterodroma-leucoptera-leucoptera-recovery-plan" TargetMode="External"/><Relationship Id="rId56"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64" Type="http://schemas.openxmlformats.org/officeDocument/2006/relationships/hyperlink" Target="http://www.fish.gov.au/report/179-Blue-Swimmer-Crab-2018" TargetMode="External"/><Relationship Id="rId69" Type="http://schemas.openxmlformats.org/officeDocument/2006/relationships/hyperlink" Target="https://www.daf.qld.gov.au/__data/assets/pdf_file/0018/62532/ERA-Queensland-Crab-Fisheries.pdf" TargetMode="External"/><Relationship Id="rId77" Type="http://schemas.openxmlformats.org/officeDocument/2006/relationships/hyperlink" Target="http://era.daf.qld.gov.au/id/eprint/6965/" TargetMode="External"/><Relationship Id="rId100" Type="http://schemas.openxmlformats.org/officeDocument/2006/relationships/hyperlink" Target="http://era.daf.qld.gov.au/id/eprint/6965/" TargetMode="External"/><Relationship Id="rId105" Type="http://schemas.openxmlformats.org/officeDocument/2006/relationships/hyperlink" Target="https://environment.des.qld.gov.au/wildlife/caring-for-wildlife/strandnet-reports.html" TargetMode="External"/><Relationship Id="rId113" Type="http://schemas.openxmlformats.org/officeDocument/2006/relationships/hyperlink" Target="https://www.daf.qld.gov.au/business-priorities/fisheries/sustainable/sustainable-fisheries-strategy/harvest-strategy" TargetMode="External"/><Relationship Id="rId118" Type="http://schemas.openxmlformats.org/officeDocument/2006/relationships/hyperlink" Target="http://www.fish.gov.au/report/179-Blue-Swimmer-Crab-2018" TargetMode="External"/><Relationship Id="rId126" Type="http://schemas.openxmlformats.org/officeDocument/2006/relationships/header" Target="header2.xml"/><Relationship Id="rId8" Type="http://schemas.openxmlformats.org/officeDocument/2006/relationships/styles" Target="styles.xml"/><Relationship Id="rId51" Type="http://schemas.openxmlformats.org/officeDocument/2006/relationships/hyperlink" Target="http://www.environment.gov.au/biodiversity/threatened/recovery-plans/recovery-plan-white-shark-carcharodon-carcharias" TargetMode="External"/><Relationship Id="rId72" Type="http://schemas.openxmlformats.org/officeDocument/2006/relationships/hyperlink" Target="https://www.daf.qld.gov.au/__data/assets/pdf_file/0004/61753/GulfOfCarpentaria-Inshore-NetAndCrab-FisheryLogbook.pdf" TargetMode="External"/><Relationship Id="rId80" Type="http://schemas.openxmlformats.org/officeDocument/2006/relationships/hyperlink" Target="http://era.daf.qld.gov.au/id/eprint/6965/" TargetMode="External"/><Relationship Id="rId85" Type="http://schemas.openxmlformats.org/officeDocument/2006/relationships/hyperlink" Target="https://data.qld.gov.au/dataset/quarterly-reports-species-of-conservation-interest-soci-interactions-from-2006/resource/7ec15655-5c2c-48f5-88ac-50a9501317a0" TargetMode="External"/><Relationship Id="rId93" Type="http://schemas.openxmlformats.org/officeDocument/2006/relationships/hyperlink" Target="https://environment.des.qld.gov.au/wildlife/caring-for-wildlife/strandnet-reports.html" TargetMode="External"/><Relationship Id="rId98" Type="http://schemas.openxmlformats.org/officeDocument/2006/relationships/hyperlink" Target="http://era.daf.qld.gov.au/id/eprint/6965/" TargetMode="External"/><Relationship Id="rId121" Type="http://schemas.openxmlformats.org/officeDocument/2006/relationships/hyperlink" Target="https://www.daf.qld.gov.au/__data/assets/pdf_file/0019/72802/Responsible-crabbing-in-Qld-DL-flyer.pdf"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era.daf.qld.gov.au/id/eprint/6965/" TargetMode="External"/><Relationship Id="rId25" Type="http://schemas.openxmlformats.org/officeDocument/2006/relationships/hyperlink" Target="http://www.fish.gov.au/report/179-Blue-Swimmer-Crab-2018" TargetMode="External"/><Relationship Id="rId33" Type="http://schemas.openxmlformats.org/officeDocument/2006/relationships/hyperlink" Target="https://www.legislation.gov.au/Details/C2018C00453" TargetMode="External"/><Relationship Id="rId38" Type="http://schemas.openxmlformats.org/officeDocument/2006/relationships/hyperlink" Target="https://www.daf.qld.gov.au/__data/assets/pdf_file/0019/72802/Responsible-crabbing-in-Qld-DL-flyer.pdf" TargetMode="External"/><Relationship Id="rId46" Type="http://schemas.openxmlformats.org/officeDocument/2006/relationships/hyperlink" Target="https://www.daf.qld.gov.au/__data/assets/pdf_file/0018/62532/ERA-Queensland-Crab-Fisheries.pdf" TargetMode="External"/><Relationship Id="rId59" Type="http://schemas.openxmlformats.org/officeDocument/2006/relationships/hyperlink" Target="http://www.fish.gov.au/report/179-Blue-Swimmer-Crab-2018" TargetMode="External"/><Relationship Id="rId67" Type="http://schemas.openxmlformats.org/officeDocument/2006/relationships/hyperlink" Target="http://www.fish.gov.au/report/179-Blue-Swimmer-Crab-2018" TargetMode="External"/><Relationship Id="rId103" Type="http://schemas.openxmlformats.org/officeDocument/2006/relationships/hyperlink" Target="https://environment.des.qld.gov.au/wildlife/caring-for-wildlife/strandnet-reports.html" TargetMode="External"/><Relationship Id="rId108" Type="http://schemas.openxmlformats.org/officeDocument/2006/relationships/hyperlink" Target="https://environment.des.qld.gov.au/wildlife/caring-for-wildlife/strandnet-reports.html" TargetMode="External"/><Relationship Id="rId116" Type="http://schemas.openxmlformats.org/officeDocument/2006/relationships/footer" Target="footer8.xml"/><Relationship Id="rId124" Type="http://schemas.openxmlformats.org/officeDocument/2006/relationships/hyperlink" Target="https://environment.des.qld.gov.au/wildlife/caring-for-wildlife/strandnet-reports.html" TargetMode="External"/><Relationship Id="rId129" Type="http://schemas.openxmlformats.org/officeDocument/2006/relationships/header" Target="header3.xml"/><Relationship Id="rId20" Type="http://schemas.openxmlformats.org/officeDocument/2006/relationships/hyperlink" Target="http://era.daf.qld.gov.au/id/eprint/6965/" TargetMode="External"/><Relationship Id="rId41" Type="http://schemas.openxmlformats.org/officeDocument/2006/relationships/hyperlink" Target="https://www.daf.qld.gov.au/business-priorities/fisheries/sustainable/sustainable-fisheries-strategy/sustainable-fisheries-expert-panel" TargetMode="External"/><Relationship Id="rId54" Type="http://schemas.openxmlformats.org/officeDocument/2006/relationships/hyperlink" Target="https://www.daf.qld.gov.au/__data/assets/pdf_file/0018/62532/ERA-Queensland-Crab-Fisheries.pdf" TargetMode="External"/><Relationship Id="rId62" Type="http://schemas.openxmlformats.org/officeDocument/2006/relationships/hyperlink" Target="http://www.fish.gov.au/report/179-Blue-Swimmer-Crab-2018" TargetMode="External"/><Relationship Id="rId70" Type="http://schemas.openxmlformats.org/officeDocument/2006/relationships/hyperlink" Target="https://www.daf.qld.gov.au/__data/assets/pdf_file/0018/62532/ERA-Queensland-Crab-Fisheries.pdf" TargetMode="External"/><Relationship Id="rId75" Type="http://schemas.openxmlformats.org/officeDocument/2006/relationships/hyperlink" Target="https://www.daf.qld.gov.au/__data/assets/pdf_file/0018/62532/ERA-Queensland-Crab-Fisheries.pdf" TargetMode="External"/><Relationship Id="rId83" Type="http://schemas.openxmlformats.org/officeDocument/2006/relationships/hyperlink" Target="http://era.daf.qld.gov.au/id/eprint/6965/" TargetMode="External"/><Relationship Id="rId88" Type="http://schemas.openxmlformats.org/officeDocument/2006/relationships/hyperlink" Target="https://www.daf.qld.gov.au/__data/assets/pdf_file/0018/62532/ERA-Queensland-Crab-Fisheries.pdf" TargetMode="External"/><Relationship Id="rId91" Type="http://schemas.openxmlformats.org/officeDocument/2006/relationships/hyperlink" Target="http://era.daf.qld.gov.au/id/eprint/6965/" TargetMode="External"/><Relationship Id="rId96" Type="http://schemas.openxmlformats.org/officeDocument/2006/relationships/hyperlink" Target="https://www.daf.qld.gov.au/__data/assets/pdf_file/0018/62532/ERA-Queensland-Crab-Fisheries.pdf" TargetMode="External"/><Relationship Id="rId111" Type="http://schemas.openxmlformats.org/officeDocument/2006/relationships/hyperlink" Target="http://era.daf.qld.gov.au/id/eprint/6965/"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hyperlink" Target="http://era.daf.qld.gov.au/id/eprint/6964/" TargetMode="External"/><Relationship Id="rId49" Type="http://schemas.openxmlformats.org/officeDocument/2006/relationships/hyperlink" Target="http://www.environment.gov.au/marine/publications/recovery-plan-marine-turtles-australia-2017" TargetMode="External"/><Relationship Id="rId57" Type="http://schemas.openxmlformats.org/officeDocument/2006/relationships/hyperlink" Target="http://www.fish.gov.au/" TargetMode="External"/><Relationship Id="rId106" Type="http://schemas.openxmlformats.org/officeDocument/2006/relationships/hyperlink" Target="http://era.daf.qld.gov.au/id/eprint/6965/" TargetMode="External"/><Relationship Id="rId114" Type="http://schemas.openxmlformats.org/officeDocument/2006/relationships/hyperlink" Target="http://era.daf.qld.gov.au/id/eprint/6965/" TargetMode="External"/><Relationship Id="rId119" Type="http://schemas.openxmlformats.org/officeDocument/2006/relationships/hyperlink" Target="https://environment.des.qld.gov.au/wildlife/pdf/dugong-report-2011.pdf" TargetMode="External"/><Relationship Id="rId127" Type="http://schemas.openxmlformats.org/officeDocument/2006/relationships/footer" Target="footer9.xml"/><Relationship Id="rId10" Type="http://schemas.openxmlformats.org/officeDocument/2006/relationships/webSettings" Target="webSettings.xml"/><Relationship Id="rId31" Type="http://schemas.openxmlformats.org/officeDocument/2006/relationships/hyperlink" Target="https://www.legislation.qld.gov.au/view/html/inforce/current/act-1994-037" TargetMode="External"/><Relationship Id="rId44" Type="http://schemas.openxmlformats.org/officeDocument/2006/relationships/hyperlink" Target="https://www.daf.qld.gov.au/business-priorities/fisheries/sustainable-fisheries-strategy" TargetMode="External"/><Relationship Id="rId52" Type="http://schemas.openxmlformats.org/officeDocument/2006/relationships/hyperlink" Target="http://www.environment.gov.au/biodiversity/threatened/publications/recovery/sawfish-river-sharks-multispecies-recovery-plan" TargetMode="External"/><Relationship Id="rId60" Type="http://schemas.openxmlformats.org/officeDocument/2006/relationships/hyperlink" Target="http://www.fish.gov.au/report/179-Blue-Swimmer-Crab-2018" TargetMode="External"/><Relationship Id="rId65" Type="http://schemas.openxmlformats.org/officeDocument/2006/relationships/hyperlink" Target="http://www.fish.gov.au/report/179-Blue-Swimmer-Crab-2018" TargetMode="External"/><Relationship Id="rId73" Type="http://schemas.openxmlformats.org/officeDocument/2006/relationships/hyperlink" Target="http://era.daf.qld.gov.au/id/eprint/6513/1/2013-14SRFS%20Report.pdf" TargetMode="External"/><Relationship Id="rId78" Type="http://schemas.openxmlformats.org/officeDocument/2006/relationships/hyperlink" Target="https://www.daf.qld.gov.au/__data/assets/pdf_file/0018/62532/ERA-Queensland-Crab-Fisheries.pdf" TargetMode="External"/><Relationship Id="rId81" Type="http://schemas.openxmlformats.org/officeDocument/2006/relationships/hyperlink" Target="https://www.daf.qld.gov.au/__data/assets/pdf_file/0018/62532/ERA-Queensland-Crab-Fisheries.pdf" TargetMode="External"/><Relationship Id="rId86" Type="http://schemas.openxmlformats.org/officeDocument/2006/relationships/hyperlink" Target="https://environment.des.qld.gov.au/wildlife/caring-for-wildlife/strandnet-reports.html" TargetMode="External"/><Relationship Id="rId94" Type="http://schemas.openxmlformats.org/officeDocument/2006/relationships/hyperlink" Target="https://environment.des.qld.gov.au/wildlife/pdf/dugong-report-2011.pdf" TargetMode="External"/><Relationship Id="rId99" Type="http://schemas.openxmlformats.org/officeDocument/2006/relationships/hyperlink" Target="https://www.daf.qld.gov.au/__data/assets/pdf_file/0019/72802/Responsible-crabbing-in-Qld-DL-flyer.pdf" TargetMode="External"/><Relationship Id="rId101" Type="http://schemas.openxmlformats.org/officeDocument/2006/relationships/hyperlink" Target="http://era.daf.qld.gov.au/id/eprint/6965/" TargetMode="External"/><Relationship Id="rId122" Type="http://schemas.openxmlformats.org/officeDocument/2006/relationships/hyperlink" Target="https://qsia.com.au/content/uploads/2018/03/Crab-Discussion-Paper-2.pdf" TargetMode="External"/><Relationship Id="rId130"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http://era.daf.qld.gov.au/id/eprint/6965/" TargetMode="External"/><Relationship Id="rId39" Type="http://schemas.openxmlformats.org/officeDocument/2006/relationships/hyperlink" Target="http://spire.environment.gov.au/spire/886644/246810/338/QLD%20-%20East%20Coast%20Inshore%20Fin%20Fish%20Fishery%20-%202018%20assmt/www.legislation.qld.gov.au" TargetMode="External"/><Relationship Id="rId109" Type="http://schemas.openxmlformats.org/officeDocument/2006/relationships/hyperlink" Target="http://www.environment.gov.au/resource/guidelines-ecologically-sustainable-management-fisheries" TargetMode="External"/><Relationship Id="rId34" Type="http://schemas.openxmlformats.org/officeDocument/2006/relationships/hyperlink" Target="https://www.legislation.qld.gov.au/view/pdf/published.exp/sl-2008-0083" TargetMode="External"/><Relationship Id="rId50" Type="http://schemas.openxmlformats.org/officeDocument/2006/relationships/hyperlink" Target="http://www.environment.gov.au/resource/recovery-plan-grey-nurse-shark-carcharias-taurus" TargetMode="External"/><Relationship Id="rId55" Type="http://schemas.openxmlformats.org/officeDocument/2006/relationships/hyperlink" Target="https://www.daf.qld.gov.au/__data/assets/pdf_file/0018/62532/ERA-Queensland-Crab-Fisheries.pdf" TargetMode="External"/><Relationship Id="rId76" Type="http://schemas.openxmlformats.org/officeDocument/2006/relationships/hyperlink" Target="http://era.daf.qld.gov.au/id/eprint/6965/" TargetMode="External"/><Relationship Id="rId97" Type="http://schemas.openxmlformats.org/officeDocument/2006/relationships/hyperlink" Target="https://environment.des.qld.gov.au/wildlife/caring-for-wildlife/strandnet-reports.html" TargetMode="External"/><Relationship Id="rId104" Type="http://schemas.openxmlformats.org/officeDocument/2006/relationships/hyperlink" Target="http://era.daf.qld.gov.au/id/eprint/6965/" TargetMode="External"/><Relationship Id="rId120" Type="http://schemas.openxmlformats.org/officeDocument/2006/relationships/hyperlink" Target="https://www.daf.qld.gov.au/__data/assets/pdf_file/0018/62532/ERA-Queensland-Crab-Fisheries.pdf" TargetMode="External"/><Relationship Id="rId125" Type="http://schemas.openxmlformats.org/officeDocument/2006/relationships/header" Target="header1.xml"/><Relationship Id="rId7" Type="http://schemas.openxmlformats.org/officeDocument/2006/relationships/numbering" Target="numbering.xml"/><Relationship Id="rId71" Type="http://schemas.openxmlformats.org/officeDocument/2006/relationships/hyperlink" Target="https://www.daf.qld.gov.au/__data/assets/pdf_file/0015/50910/Net-CrabFisheries-Logbook.pdf" TargetMode="External"/><Relationship Id="rId92" Type="http://schemas.openxmlformats.org/officeDocument/2006/relationships/hyperlink" Target="https://data.qld.gov.au/dataset/quarterly-reports-species-of-conservation-interest-soci-interactions-from-2006/resource/7ec15655-5c2c-48f5-88ac-50a9501317a0" TargetMode="Externa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footer" Target="footer4.xml"/><Relationship Id="rId40" Type="http://schemas.openxmlformats.org/officeDocument/2006/relationships/hyperlink" Target="https://www.daf.qld.gov.au/business-priorities/fisheries/sustainable/sustainable-fisheries-strategy/fishery-working-groups/crab-working-group" TargetMode="External"/><Relationship Id="rId45" Type="http://schemas.openxmlformats.org/officeDocument/2006/relationships/hyperlink" Target="https://www.daf.qld.gov.au/__data/assets/pdf_file/0018/284112/fisheries-compliance-qld.pdf" TargetMode="External"/><Relationship Id="rId66" Type="http://schemas.openxmlformats.org/officeDocument/2006/relationships/hyperlink" Target="https://qsia.com.au/content/uploads/2018/03/Crab-Discussion-Paper-2.pdf" TargetMode="External"/><Relationship Id="rId87" Type="http://schemas.openxmlformats.org/officeDocument/2006/relationships/hyperlink" Target="https://environment.des.qld.gov.au/wildlife/caring-for-wildlife/strandnet-reports.html" TargetMode="External"/><Relationship Id="rId110" Type="http://schemas.openxmlformats.org/officeDocument/2006/relationships/hyperlink" Target="http://era.daf.qld.gov.au/id/eprint/6965/" TargetMode="External"/><Relationship Id="rId115" Type="http://schemas.openxmlformats.org/officeDocument/2006/relationships/footer" Target="footer7.xml"/><Relationship Id="rId131" Type="http://schemas.openxmlformats.org/officeDocument/2006/relationships/fontTable" Target="fontTable.xml"/><Relationship Id="rId61" Type="http://schemas.openxmlformats.org/officeDocument/2006/relationships/hyperlink" Target="http://www.fish.gov.au/report/179-Blue-Swimmer-Crab-2018" TargetMode="External"/><Relationship Id="rId82" Type="http://schemas.openxmlformats.org/officeDocument/2006/relationships/hyperlink" Target="http://era.daf.qld.gov.au/id/eprint/6965/" TargetMode="External"/><Relationship Id="rId19" Type="http://schemas.openxmlformats.org/officeDocument/2006/relationships/hyperlink" Target="https://environment.des.qld.gov.au/wildlife/caring-for-wildlife/strandnet-repo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22/06/2018 - Brief - Assessment report for commercial fisheries against the Guidelines and EPBC Act.
</DocumentDescription>
    <RecordNumber xmlns="344c6e69-c594-4ca4-b341-09ae9dfc1422">001739070</RecordNumber>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6" ma:contentTypeDescription="Create a new Word Document" ma:contentTypeScope="" ma:versionID="26de00711b20960803311806088cc2b6">
  <xsd:schema xmlns:xsd="http://www.w3.org/2001/XMLSchema" xmlns:xs="http://www.w3.org/2001/XMLSchema" xmlns:p="http://schemas.microsoft.com/office/2006/metadata/properties" xmlns:ns2="344c6e69-c594-4ca4-b341-09ae9dfc1422" targetNamespace="http://schemas.microsoft.com/office/2006/metadata/properties" ma:root="true" ma:fieldsID="a92609f4632278862e9b8abf514989f4"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50031-DF30-4B96-B6FC-F23CE65DD586}">
  <ds:schemaRefs>
    <ds:schemaRef ds:uri="http://schemas.microsoft.com/office/2006/documentManagement/types"/>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344c6e69-c594-4ca4-b341-09ae9dfc1422"/>
    <ds:schemaRef ds:uri="http://purl.org/dc/dcmitype/"/>
  </ds:schemaRefs>
</ds:datastoreItem>
</file>

<file path=customXml/itemProps2.xml><?xml version="1.0" encoding="utf-8"?>
<ds:datastoreItem xmlns:ds="http://schemas.openxmlformats.org/officeDocument/2006/customXml" ds:itemID="{EA24F375-226C-4491-A64B-6FE5053CB92C}">
  <ds:schemaRefs>
    <ds:schemaRef ds:uri="http://schemas.microsoft.com/office/2006/metadata/customXsn"/>
  </ds:schemaRefs>
</ds:datastoreItem>
</file>

<file path=customXml/itemProps3.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4.xml><?xml version="1.0" encoding="utf-8"?>
<ds:datastoreItem xmlns:ds="http://schemas.openxmlformats.org/officeDocument/2006/customXml" ds:itemID="{3A24580F-BA2C-43C7-BD02-115CC7D79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6.xml><?xml version="1.0" encoding="utf-8"?>
<ds:datastoreItem xmlns:ds="http://schemas.openxmlformats.org/officeDocument/2006/customXml" ds:itemID="{DDC46B96-38D0-4C00-8CB8-B857878B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4F85C93.dotm</Template>
  <TotalTime>2</TotalTime>
  <Pages>41</Pages>
  <Words>17927</Words>
  <Characters>102187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Brief - Attachment C - Qld BSCF assessment report</vt:lpstr>
    </vt:vector>
  </TitlesOfParts>
  <Company>DEWHA</Company>
  <LinksUpToDate>false</LinksUpToDate>
  <CharactersWithSpaces>119875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Attachment C - Qld BSCF assessment report</dc:title>
  <dc:creator>_</dc:creator>
  <cp:lastModifiedBy>David Andrew</cp:lastModifiedBy>
  <cp:revision>3</cp:revision>
  <cp:lastPrinted>2019-05-31T00:31:00Z</cp:lastPrinted>
  <dcterms:created xsi:type="dcterms:W3CDTF">2019-05-31T00:28:00Z</dcterms:created>
  <dcterms:modified xsi:type="dcterms:W3CDTF">2019-05-31T00:31:00Z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{276963c9-257b-450f-ba6b-5cf8b3759e8a}</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