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2FE39" w14:textId="77777777" w:rsidR="00C33B68" w:rsidRPr="00F6308F" w:rsidRDefault="00C33B68" w:rsidP="00C33B68">
      <w:pPr>
        <w:widowControl w:val="0"/>
        <w:tabs>
          <w:tab w:val="left" w:pos="6700"/>
        </w:tabs>
        <w:spacing w:after="120"/>
        <w:jc w:val="center"/>
        <w:rPr>
          <w:b/>
          <w:sz w:val="48"/>
        </w:rPr>
      </w:pPr>
      <w:bookmarkStart w:id="0" w:name="_Toc316301050"/>
      <w:bookmarkStart w:id="1" w:name="_GoBack"/>
      <w:bookmarkEnd w:id="1"/>
      <w:r w:rsidRPr="001C68E7">
        <w:rPr>
          <w:b/>
          <w:noProof/>
          <w:sz w:val="48"/>
          <w:lang w:eastAsia="en-AU"/>
        </w:rPr>
        <w:drawing>
          <wp:inline distT="0" distB="0" distL="0" distR="0" wp14:anchorId="694C589D" wp14:editId="30F078F2">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2A7F848F" w14:textId="77777777" w:rsidR="00C33B68" w:rsidRPr="00F6308F" w:rsidRDefault="00C33B68" w:rsidP="00C33B68">
      <w:pPr>
        <w:widowControl w:val="0"/>
        <w:tabs>
          <w:tab w:val="left" w:pos="6700"/>
        </w:tabs>
        <w:spacing w:after="120"/>
        <w:jc w:val="center"/>
        <w:rPr>
          <w:b/>
          <w:sz w:val="48"/>
        </w:rPr>
      </w:pPr>
    </w:p>
    <w:p w14:paraId="790D3019" w14:textId="77777777" w:rsidR="00C33B68" w:rsidRPr="00F6308F" w:rsidRDefault="00C33B68" w:rsidP="00C33B68">
      <w:pPr>
        <w:widowControl w:val="0"/>
        <w:tabs>
          <w:tab w:val="left" w:pos="6700"/>
        </w:tabs>
        <w:spacing w:after="120"/>
        <w:jc w:val="center"/>
        <w:rPr>
          <w:b/>
          <w:sz w:val="48"/>
        </w:rPr>
      </w:pPr>
    </w:p>
    <w:p w14:paraId="09FB1A3C" w14:textId="77777777" w:rsidR="00C33B68" w:rsidRPr="00F6308F" w:rsidRDefault="00C33B68" w:rsidP="00C33B68">
      <w:pPr>
        <w:widowControl w:val="0"/>
        <w:tabs>
          <w:tab w:val="left" w:pos="6700"/>
        </w:tabs>
        <w:spacing w:after="120"/>
        <w:jc w:val="center"/>
        <w:rPr>
          <w:b/>
          <w:sz w:val="48"/>
        </w:rPr>
      </w:pPr>
    </w:p>
    <w:p w14:paraId="012A19B0" w14:textId="77777777" w:rsidR="00C33B68" w:rsidRPr="00F6308F" w:rsidRDefault="00C33B68" w:rsidP="00C33B68">
      <w:pPr>
        <w:spacing w:after="120"/>
        <w:jc w:val="center"/>
        <w:rPr>
          <w:sz w:val="36"/>
        </w:rPr>
      </w:pPr>
      <w:r w:rsidRPr="00F6308F">
        <w:rPr>
          <w:sz w:val="36"/>
        </w:rPr>
        <w:t>Assessment of the</w:t>
      </w:r>
    </w:p>
    <w:p w14:paraId="472816A8" w14:textId="40E6C3C9" w:rsidR="00C33B68" w:rsidRPr="00F6308F" w:rsidRDefault="00C33B68" w:rsidP="00C33B68">
      <w:pPr>
        <w:pStyle w:val="Heading6"/>
        <w:spacing w:after="120"/>
        <w:jc w:val="center"/>
        <w:rPr>
          <w:rFonts w:ascii="Arial" w:hAnsi="Arial"/>
          <w:b w:val="0"/>
          <w:i/>
          <w:sz w:val="36"/>
        </w:rPr>
      </w:pPr>
      <w:r>
        <w:rPr>
          <w:rFonts w:ascii="Arial" w:hAnsi="Arial"/>
          <w:sz w:val="36"/>
        </w:rPr>
        <w:t>South Australian Rock Lobster Fishery</w:t>
      </w:r>
    </w:p>
    <w:p w14:paraId="67F9FAD4" w14:textId="77777777" w:rsidR="00C33B68" w:rsidRPr="00F6308F" w:rsidRDefault="00C33B68" w:rsidP="00C33B68">
      <w:pPr>
        <w:widowControl w:val="0"/>
        <w:tabs>
          <w:tab w:val="left" w:pos="6700"/>
        </w:tabs>
        <w:spacing w:after="120"/>
        <w:jc w:val="center"/>
        <w:rPr>
          <w:b/>
          <w:sz w:val="48"/>
        </w:rPr>
      </w:pPr>
    </w:p>
    <w:p w14:paraId="7C188D79" w14:textId="77777777" w:rsidR="00C33B68" w:rsidRPr="00F6308F" w:rsidRDefault="00C33B68" w:rsidP="00C33B68">
      <w:pPr>
        <w:widowControl w:val="0"/>
        <w:tabs>
          <w:tab w:val="left" w:pos="6700"/>
        </w:tabs>
        <w:spacing w:after="120"/>
        <w:jc w:val="center"/>
        <w:rPr>
          <w:b/>
          <w:sz w:val="48"/>
        </w:rPr>
      </w:pPr>
    </w:p>
    <w:p w14:paraId="54F861D4" w14:textId="77777777" w:rsidR="00C33B68" w:rsidRPr="00176CE1" w:rsidRDefault="00C33B68" w:rsidP="00C33B68">
      <w:pPr>
        <w:widowControl w:val="0"/>
        <w:tabs>
          <w:tab w:val="left" w:pos="6700"/>
        </w:tabs>
        <w:spacing w:after="120"/>
        <w:jc w:val="center"/>
        <w:rPr>
          <w:b/>
          <w:sz w:val="32"/>
        </w:rPr>
      </w:pPr>
    </w:p>
    <w:p w14:paraId="57CDDA0E" w14:textId="77777777" w:rsidR="00C33B68" w:rsidRPr="00176CE1" w:rsidRDefault="00C33B68" w:rsidP="00C33B68">
      <w:pPr>
        <w:widowControl w:val="0"/>
        <w:tabs>
          <w:tab w:val="left" w:pos="6700"/>
        </w:tabs>
        <w:spacing w:after="120"/>
        <w:jc w:val="center"/>
        <w:rPr>
          <w:b/>
          <w:sz w:val="32"/>
        </w:rPr>
      </w:pPr>
    </w:p>
    <w:p w14:paraId="0F333556" w14:textId="77777777" w:rsidR="00C33B68" w:rsidRPr="00176CE1" w:rsidRDefault="00C33B68" w:rsidP="00C33B68">
      <w:pPr>
        <w:widowControl w:val="0"/>
        <w:tabs>
          <w:tab w:val="left" w:pos="6700"/>
        </w:tabs>
        <w:spacing w:after="120"/>
        <w:jc w:val="center"/>
        <w:rPr>
          <w:b/>
          <w:sz w:val="32"/>
        </w:rPr>
      </w:pPr>
    </w:p>
    <w:p w14:paraId="3A91ED73" w14:textId="77777777" w:rsidR="00C33B68" w:rsidRPr="00176CE1" w:rsidRDefault="00C33B68" w:rsidP="00C33B68">
      <w:pPr>
        <w:widowControl w:val="0"/>
        <w:tabs>
          <w:tab w:val="left" w:pos="6700"/>
        </w:tabs>
        <w:spacing w:after="120"/>
        <w:jc w:val="center"/>
        <w:rPr>
          <w:b/>
          <w:sz w:val="32"/>
        </w:rPr>
      </w:pPr>
    </w:p>
    <w:p w14:paraId="0B4F1A04" w14:textId="77777777" w:rsidR="00C33B68" w:rsidRPr="00176CE1" w:rsidRDefault="00C33B68" w:rsidP="00C33B68">
      <w:pPr>
        <w:widowControl w:val="0"/>
        <w:tabs>
          <w:tab w:val="left" w:pos="6700"/>
        </w:tabs>
        <w:spacing w:after="120"/>
        <w:jc w:val="center"/>
        <w:rPr>
          <w:b/>
          <w:sz w:val="32"/>
        </w:rPr>
      </w:pPr>
    </w:p>
    <w:p w14:paraId="74A5B8A2" w14:textId="77777777" w:rsidR="00C33B68" w:rsidRPr="00176CE1" w:rsidRDefault="00C33B68" w:rsidP="00C33B68">
      <w:pPr>
        <w:widowControl w:val="0"/>
        <w:tabs>
          <w:tab w:val="left" w:pos="6700"/>
        </w:tabs>
        <w:spacing w:after="120"/>
        <w:jc w:val="center"/>
        <w:rPr>
          <w:b/>
          <w:sz w:val="32"/>
        </w:rPr>
      </w:pPr>
    </w:p>
    <w:p w14:paraId="14A90D00" w14:textId="77777777" w:rsidR="00C33B68" w:rsidRPr="00176CE1" w:rsidRDefault="00C33B68" w:rsidP="00C33B68">
      <w:pPr>
        <w:widowControl w:val="0"/>
        <w:tabs>
          <w:tab w:val="left" w:pos="6700"/>
        </w:tabs>
        <w:spacing w:after="120"/>
        <w:jc w:val="center"/>
        <w:rPr>
          <w:b/>
          <w:sz w:val="32"/>
        </w:rPr>
      </w:pPr>
    </w:p>
    <w:p w14:paraId="34646D14" w14:textId="77777777" w:rsidR="00C33B68" w:rsidRPr="00176CE1" w:rsidRDefault="00C33B68" w:rsidP="00C33B68">
      <w:pPr>
        <w:widowControl w:val="0"/>
        <w:tabs>
          <w:tab w:val="left" w:pos="6700"/>
        </w:tabs>
        <w:spacing w:after="120"/>
        <w:jc w:val="center"/>
        <w:rPr>
          <w:b/>
          <w:sz w:val="32"/>
        </w:rPr>
      </w:pPr>
    </w:p>
    <w:p w14:paraId="0BB954F6" w14:textId="77777777" w:rsidR="00C33B68" w:rsidRPr="00176CE1" w:rsidRDefault="00C33B68" w:rsidP="00C33B68">
      <w:pPr>
        <w:widowControl w:val="0"/>
        <w:tabs>
          <w:tab w:val="left" w:pos="6700"/>
        </w:tabs>
        <w:spacing w:after="120"/>
        <w:jc w:val="center"/>
        <w:rPr>
          <w:b/>
          <w:sz w:val="32"/>
        </w:rPr>
      </w:pPr>
    </w:p>
    <w:p w14:paraId="5FFD19C9" w14:textId="77777777" w:rsidR="00C33B68" w:rsidRPr="00176CE1" w:rsidRDefault="00C33B68" w:rsidP="00C33B68">
      <w:pPr>
        <w:widowControl w:val="0"/>
        <w:tabs>
          <w:tab w:val="left" w:pos="6700"/>
        </w:tabs>
        <w:spacing w:after="120"/>
        <w:jc w:val="center"/>
        <w:rPr>
          <w:b/>
          <w:sz w:val="32"/>
        </w:rPr>
      </w:pPr>
    </w:p>
    <w:p w14:paraId="0BD32B9C" w14:textId="77777777" w:rsidR="00C33B68" w:rsidRPr="00176CE1" w:rsidRDefault="00C33B68" w:rsidP="00C33B68">
      <w:pPr>
        <w:widowControl w:val="0"/>
        <w:tabs>
          <w:tab w:val="left" w:pos="6700"/>
        </w:tabs>
        <w:spacing w:after="120"/>
        <w:jc w:val="center"/>
        <w:rPr>
          <w:b/>
          <w:sz w:val="32"/>
        </w:rPr>
      </w:pPr>
    </w:p>
    <w:p w14:paraId="3F3CAF40" w14:textId="77777777" w:rsidR="00C33B68" w:rsidRPr="00F6308F" w:rsidRDefault="00C33B68" w:rsidP="00C33B68">
      <w:pPr>
        <w:pStyle w:val="Heading7"/>
        <w:rPr>
          <w:rFonts w:ascii="Arial" w:hAnsi="Arial"/>
          <w:lang w:val="en-AU"/>
        </w:rPr>
      </w:pPr>
      <w:r>
        <w:rPr>
          <w:rFonts w:ascii="Arial" w:hAnsi="Arial"/>
          <w:lang w:val="en-AU"/>
        </w:rPr>
        <w:t xml:space="preserve">November 2015  </w:t>
      </w:r>
    </w:p>
    <w:p w14:paraId="161C1134" w14:textId="77777777" w:rsidR="00C33B68" w:rsidRPr="00F6308F" w:rsidRDefault="00C33B68" w:rsidP="00C33B68"/>
    <w:p w14:paraId="4DCCC165" w14:textId="77777777" w:rsidR="00C33B68" w:rsidRPr="00F6308F" w:rsidRDefault="00C33B68" w:rsidP="00C33B68"/>
    <w:p w14:paraId="432420CC" w14:textId="77777777" w:rsidR="00C33B68" w:rsidRDefault="00C33B68" w:rsidP="00C33B68">
      <w:pPr>
        <w:sectPr w:rsidR="00C33B68" w:rsidSect="001955CD">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pPr>
    </w:p>
    <w:p w14:paraId="5C0B1B88" w14:textId="77777777" w:rsidR="00C33B68" w:rsidRPr="00574DD7" w:rsidRDefault="00C33B68" w:rsidP="00C33B68">
      <w:pPr>
        <w:spacing w:after="0"/>
      </w:pPr>
    </w:p>
    <w:p w14:paraId="312C200D" w14:textId="77777777" w:rsidR="00C33B68" w:rsidRPr="00574DD7" w:rsidRDefault="00C33B68" w:rsidP="00C33B68">
      <w:pPr>
        <w:spacing w:after="0"/>
        <w:rPr>
          <w:rStyle w:val="Hyperlink"/>
          <w:rFonts w:eastAsia="Times New Roman"/>
          <w:noProof/>
          <w:color w:val="auto"/>
          <w:lang w:eastAsia="en-AU"/>
        </w:rPr>
      </w:pPr>
    </w:p>
    <w:p w14:paraId="04D65EEE" w14:textId="77777777" w:rsidR="00C33B68" w:rsidRPr="00574DD7" w:rsidRDefault="00C33B68" w:rsidP="00C33B68">
      <w:pPr>
        <w:spacing w:after="0"/>
        <w:rPr>
          <w:rStyle w:val="Hyperlink"/>
          <w:rFonts w:eastAsia="Times New Roman"/>
          <w:noProof/>
          <w:color w:val="auto"/>
          <w:lang w:eastAsia="en-AU"/>
        </w:rPr>
      </w:pPr>
    </w:p>
    <w:p w14:paraId="2F047986" w14:textId="77777777" w:rsidR="00C33B68" w:rsidRPr="00574DD7" w:rsidRDefault="00C33B68" w:rsidP="00C33B68">
      <w:pPr>
        <w:spacing w:after="0"/>
        <w:rPr>
          <w:rStyle w:val="Hyperlink"/>
          <w:rFonts w:eastAsia="Times New Roman"/>
          <w:noProof/>
          <w:color w:val="auto"/>
          <w:lang w:eastAsia="en-AU"/>
        </w:rPr>
      </w:pPr>
    </w:p>
    <w:p w14:paraId="59B6D1D6" w14:textId="77777777" w:rsidR="00C33B68" w:rsidRPr="00574DD7" w:rsidRDefault="00C33B68" w:rsidP="00C33B68">
      <w:pPr>
        <w:spacing w:after="0"/>
        <w:rPr>
          <w:rStyle w:val="Hyperlink"/>
          <w:rFonts w:eastAsia="Times New Roman"/>
          <w:noProof/>
          <w:color w:val="auto"/>
          <w:lang w:eastAsia="en-AU"/>
        </w:rPr>
      </w:pPr>
    </w:p>
    <w:p w14:paraId="559CD582" w14:textId="77777777" w:rsidR="00C33B68" w:rsidRPr="00574DD7" w:rsidRDefault="00C33B68" w:rsidP="00C33B68">
      <w:pPr>
        <w:spacing w:after="0"/>
        <w:rPr>
          <w:rStyle w:val="Hyperlink"/>
          <w:rFonts w:eastAsia="Times New Roman"/>
          <w:noProof/>
          <w:color w:val="auto"/>
          <w:lang w:eastAsia="en-AU"/>
        </w:rPr>
      </w:pPr>
    </w:p>
    <w:p w14:paraId="7CB7C31A" w14:textId="77777777" w:rsidR="00C33B68" w:rsidRPr="00574DD7" w:rsidRDefault="00C33B68" w:rsidP="00C33B68">
      <w:pPr>
        <w:spacing w:after="0"/>
        <w:rPr>
          <w:rStyle w:val="Hyperlink"/>
          <w:rFonts w:eastAsia="Times New Roman"/>
          <w:noProof/>
          <w:color w:val="auto"/>
          <w:lang w:eastAsia="en-AU"/>
        </w:rPr>
      </w:pPr>
    </w:p>
    <w:p w14:paraId="30C4A559" w14:textId="77777777" w:rsidR="00C33B68" w:rsidRPr="00574DD7" w:rsidRDefault="00C33B68" w:rsidP="00C33B68">
      <w:pPr>
        <w:spacing w:after="0"/>
        <w:rPr>
          <w:rStyle w:val="Hyperlink"/>
          <w:rFonts w:eastAsia="Times New Roman"/>
          <w:noProof/>
          <w:color w:val="auto"/>
          <w:lang w:eastAsia="en-AU"/>
        </w:rPr>
      </w:pPr>
    </w:p>
    <w:p w14:paraId="03080633" w14:textId="77777777" w:rsidR="00C33B68" w:rsidRPr="00574DD7" w:rsidRDefault="00C33B68" w:rsidP="00C33B68">
      <w:pPr>
        <w:tabs>
          <w:tab w:val="right" w:leader="dot" w:pos="8302"/>
        </w:tabs>
        <w:spacing w:after="0"/>
        <w:rPr>
          <w:noProof/>
          <w:webHidden/>
        </w:rPr>
      </w:pPr>
    </w:p>
    <w:p w14:paraId="65E29536" w14:textId="77777777" w:rsidR="00C33B68" w:rsidRPr="00574DD7" w:rsidRDefault="00C33B68" w:rsidP="00C33B68">
      <w:pPr>
        <w:tabs>
          <w:tab w:val="right" w:leader="dot" w:pos="8302"/>
        </w:tabs>
        <w:spacing w:after="0"/>
        <w:rPr>
          <w:noProof/>
          <w:webHidden/>
        </w:rPr>
      </w:pPr>
    </w:p>
    <w:p w14:paraId="40832BC9" w14:textId="77777777" w:rsidR="00C33B68" w:rsidRPr="00574DD7" w:rsidRDefault="00C33B68" w:rsidP="00C33B68">
      <w:pPr>
        <w:tabs>
          <w:tab w:val="right" w:leader="dot" w:pos="8302"/>
        </w:tabs>
        <w:spacing w:after="0"/>
        <w:rPr>
          <w:noProof/>
          <w:webHidden/>
        </w:rPr>
      </w:pPr>
    </w:p>
    <w:p w14:paraId="03338F78" w14:textId="77777777" w:rsidR="00C33B68" w:rsidRDefault="00C33B68" w:rsidP="00C33B68">
      <w:pPr>
        <w:tabs>
          <w:tab w:val="right" w:leader="dot" w:pos="8302"/>
        </w:tabs>
        <w:spacing w:after="0"/>
        <w:rPr>
          <w:noProof/>
          <w:webHidden/>
        </w:rPr>
      </w:pPr>
    </w:p>
    <w:p w14:paraId="6C13B313" w14:textId="77777777" w:rsidR="00C33B68" w:rsidRDefault="00C33B68" w:rsidP="00C33B68">
      <w:pPr>
        <w:tabs>
          <w:tab w:val="right" w:leader="dot" w:pos="8302"/>
        </w:tabs>
        <w:spacing w:after="0"/>
        <w:rPr>
          <w:noProof/>
          <w:webHidden/>
        </w:rPr>
      </w:pPr>
    </w:p>
    <w:p w14:paraId="4AC9E0DB" w14:textId="77777777" w:rsidR="00C33B68" w:rsidRDefault="00C33B68" w:rsidP="00C33B68">
      <w:pPr>
        <w:tabs>
          <w:tab w:val="right" w:leader="dot" w:pos="8302"/>
        </w:tabs>
        <w:spacing w:after="0"/>
        <w:rPr>
          <w:noProof/>
          <w:webHidden/>
        </w:rPr>
      </w:pPr>
    </w:p>
    <w:p w14:paraId="3DC41331" w14:textId="77777777" w:rsidR="00C33B68" w:rsidRDefault="00C33B68" w:rsidP="00C33B68">
      <w:pPr>
        <w:tabs>
          <w:tab w:val="right" w:leader="dot" w:pos="8302"/>
        </w:tabs>
        <w:spacing w:after="0"/>
        <w:rPr>
          <w:noProof/>
          <w:webHidden/>
        </w:rPr>
      </w:pPr>
    </w:p>
    <w:p w14:paraId="26210C47" w14:textId="77777777" w:rsidR="00C33B68" w:rsidRDefault="00C33B68" w:rsidP="00C33B68">
      <w:pPr>
        <w:tabs>
          <w:tab w:val="right" w:leader="dot" w:pos="8302"/>
        </w:tabs>
        <w:spacing w:after="0"/>
        <w:rPr>
          <w:noProof/>
          <w:webHidden/>
        </w:rPr>
      </w:pPr>
    </w:p>
    <w:p w14:paraId="5CE0D296" w14:textId="77777777" w:rsidR="00C33B68" w:rsidRDefault="00C33B68" w:rsidP="00C33B68">
      <w:pPr>
        <w:tabs>
          <w:tab w:val="right" w:leader="dot" w:pos="8302"/>
        </w:tabs>
        <w:spacing w:after="0"/>
        <w:rPr>
          <w:noProof/>
          <w:webHidden/>
        </w:rPr>
      </w:pPr>
    </w:p>
    <w:p w14:paraId="37FBB9AE" w14:textId="77777777" w:rsidR="00C33B68" w:rsidRDefault="00C33B68" w:rsidP="00C33B68">
      <w:pPr>
        <w:tabs>
          <w:tab w:val="right" w:leader="dot" w:pos="8302"/>
        </w:tabs>
        <w:spacing w:after="0"/>
        <w:rPr>
          <w:noProof/>
          <w:webHidden/>
        </w:rPr>
      </w:pPr>
    </w:p>
    <w:p w14:paraId="4F0F2559" w14:textId="77777777" w:rsidR="00C33B68" w:rsidRDefault="00C33B68" w:rsidP="00C33B68">
      <w:pPr>
        <w:tabs>
          <w:tab w:val="right" w:leader="dot" w:pos="8302"/>
        </w:tabs>
        <w:spacing w:after="0"/>
        <w:rPr>
          <w:noProof/>
          <w:webHidden/>
        </w:rPr>
      </w:pPr>
    </w:p>
    <w:p w14:paraId="131898B5" w14:textId="77777777" w:rsidR="00C33B68" w:rsidRDefault="00C33B68" w:rsidP="00C33B68">
      <w:pPr>
        <w:spacing w:after="0"/>
      </w:pPr>
    </w:p>
    <w:p w14:paraId="31A71545" w14:textId="77777777" w:rsidR="00C33B68" w:rsidRDefault="00C33B68" w:rsidP="00C33B68">
      <w:pPr>
        <w:spacing w:after="0"/>
      </w:pPr>
    </w:p>
    <w:p w14:paraId="71E7D6C6" w14:textId="77777777" w:rsidR="00C33B68" w:rsidRDefault="00C33B68" w:rsidP="00C33B68">
      <w:pPr>
        <w:spacing w:after="0"/>
      </w:pPr>
    </w:p>
    <w:p w14:paraId="66275A8B" w14:textId="77777777" w:rsidR="00C33B68" w:rsidRDefault="00C33B68" w:rsidP="00C33B68">
      <w:pPr>
        <w:spacing w:after="0"/>
      </w:pPr>
    </w:p>
    <w:p w14:paraId="0EC98700" w14:textId="77777777" w:rsidR="00C33B68" w:rsidRDefault="00C33B68" w:rsidP="00C33B68">
      <w:pPr>
        <w:spacing w:after="0"/>
      </w:pPr>
    </w:p>
    <w:p w14:paraId="644CD22E" w14:textId="77777777" w:rsidR="00C33B68" w:rsidRDefault="00C33B68" w:rsidP="00C33B68">
      <w:pPr>
        <w:spacing w:after="0"/>
      </w:pPr>
    </w:p>
    <w:p w14:paraId="72281DFA" w14:textId="77777777" w:rsidR="00C33B68" w:rsidRDefault="00C33B68" w:rsidP="00C33B68">
      <w:pPr>
        <w:spacing w:after="0"/>
      </w:pPr>
    </w:p>
    <w:p w14:paraId="0812F5E9" w14:textId="77777777" w:rsidR="00C33B68" w:rsidRDefault="00C33B68" w:rsidP="00C33B68">
      <w:pPr>
        <w:spacing w:after="0"/>
      </w:pPr>
    </w:p>
    <w:p w14:paraId="5A70A94F" w14:textId="77777777" w:rsidR="00C33B68" w:rsidRPr="00574DD7" w:rsidRDefault="00C33B68" w:rsidP="00C33B68">
      <w:pPr>
        <w:spacing w:after="0"/>
      </w:pPr>
    </w:p>
    <w:p w14:paraId="2F1C2859" w14:textId="77777777" w:rsidR="00C33B68" w:rsidRPr="00480A40" w:rsidRDefault="00C33B68" w:rsidP="00C33B68">
      <w:pPr>
        <w:pStyle w:val="NormalWeb"/>
        <w:spacing w:before="60" w:beforeAutospacing="0" w:after="0" w:afterAutospacing="0"/>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2015</w:t>
      </w:r>
      <w:r w:rsidRPr="00480A40">
        <w:rPr>
          <w:rFonts w:ascii="Arial" w:hAnsi="Arial" w:cs="Arial"/>
          <w:sz w:val="16"/>
          <w:szCs w:val="16"/>
        </w:rPr>
        <w:t>.</w:t>
      </w:r>
    </w:p>
    <w:p w14:paraId="6644A058" w14:textId="77777777" w:rsidR="00C33B68" w:rsidRPr="00480A40" w:rsidRDefault="00C33B68" w:rsidP="00C33B68">
      <w:pPr>
        <w:pStyle w:val="NormalWeb"/>
        <w:spacing w:before="60" w:beforeAutospacing="0" w:after="0" w:afterAutospacing="0"/>
        <w:rPr>
          <w:rFonts w:ascii="Arial" w:hAnsi="Arial" w:cs="Arial"/>
          <w:i/>
          <w:sz w:val="16"/>
          <w:szCs w:val="16"/>
        </w:rPr>
      </w:pPr>
      <w:r>
        <w:rPr>
          <w:rFonts w:ascii="Arial" w:hAnsi="Arial" w:cs="Arial"/>
          <w:noProof/>
          <w:sz w:val="16"/>
          <w:szCs w:val="16"/>
          <w:lang w:val="en-AU" w:eastAsia="en-AU"/>
        </w:rPr>
        <w:drawing>
          <wp:inline distT="0" distB="0" distL="0" distR="0" wp14:anchorId="145CA3B3" wp14:editId="4100BDF4">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4"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71C82AC7" w14:textId="4027C9D1" w:rsidR="00C33B68" w:rsidRPr="008403C4" w:rsidRDefault="00C33B68" w:rsidP="00C33B68">
      <w:pPr>
        <w:pStyle w:val="NormalWeb"/>
        <w:spacing w:before="60" w:beforeAutospacing="0" w:after="0" w:afterAutospacing="0"/>
        <w:rPr>
          <w:rFonts w:ascii="Arial" w:hAnsi="Arial" w:cs="Arial"/>
          <w:sz w:val="16"/>
          <w:szCs w:val="16"/>
        </w:rPr>
      </w:pPr>
      <w:r w:rsidRPr="008403C4">
        <w:rPr>
          <w:rFonts w:ascii="Arial" w:hAnsi="Arial" w:cs="Arial"/>
          <w:i/>
          <w:sz w:val="16"/>
          <w:szCs w:val="16"/>
        </w:rPr>
        <w:t xml:space="preserve">Assessment of the </w:t>
      </w:r>
      <w:r>
        <w:rPr>
          <w:rFonts w:ascii="Arial" w:hAnsi="Arial" w:cs="Arial"/>
          <w:i/>
          <w:sz w:val="16"/>
          <w:szCs w:val="16"/>
        </w:rPr>
        <w:t>South Australian Rock Lobster Fishery</w:t>
      </w:r>
      <w:r w:rsidRPr="008403C4">
        <w:rPr>
          <w:rFonts w:ascii="Arial" w:hAnsi="Arial" w:cs="Arial"/>
          <w:i/>
          <w:sz w:val="16"/>
          <w:szCs w:val="16"/>
        </w:rPr>
        <w:t xml:space="preserve"> </w:t>
      </w:r>
      <w:r>
        <w:rPr>
          <w:rFonts w:ascii="Arial" w:hAnsi="Arial" w:cs="Arial"/>
          <w:i/>
          <w:sz w:val="16"/>
          <w:szCs w:val="16"/>
        </w:rPr>
        <w:t xml:space="preserve">November 2015 </w:t>
      </w:r>
      <w:r w:rsidRPr="008403C4">
        <w:rPr>
          <w:rFonts w:ascii="Arial" w:hAnsi="Arial" w:cs="Arial"/>
          <w:sz w:val="16"/>
          <w:szCs w:val="16"/>
        </w:rPr>
        <w:t>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http://creativecommons.org/licenses/by/3.0/au/.</w:t>
      </w:r>
    </w:p>
    <w:p w14:paraId="271E1A31" w14:textId="3DCB8741" w:rsidR="00C33B68" w:rsidRPr="00480A40" w:rsidRDefault="00C33B68" w:rsidP="00C33B68">
      <w:pPr>
        <w:pStyle w:val="NormalWeb"/>
        <w:spacing w:before="60" w:beforeAutospacing="0" w:after="0" w:afterAutospacing="0"/>
        <w:rPr>
          <w:rFonts w:ascii="Arial" w:hAnsi="Arial" w:cs="Arial"/>
          <w:sz w:val="16"/>
          <w:szCs w:val="16"/>
        </w:rPr>
      </w:pPr>
      <w:r w:rsidRPr="008403C4">
        <w:rPr>
          <w:rFonts w:ascii="Arial" w:hAnsi="Arial" w:cs="Arial"/>
          <w:sz w:val="16"/>
          <w:szCs w:val="16"/>
        </w:rPr>
        <w:t>This report should be attributed as ‘</w:t>
      </w:r>
      <w:r w:rsidRPr="008403C4">
        <w:rPr>
          <w:rFonts w:ascii="Arial" w:hAnsi="Arial" w:cs="Arial"/>
          <w:i/>
          <w:sz w:val="16"/>
          <w:szCs w:val="16"/>
        </w:rPr>
        <w:t xml:space="preserve">Assessment of the </w:t>
      </w:r>
      <w:r>
        <w:rPr>
          <w:rFonts w:ascii="Arial" w:hAnsi="Arial" w:cs="Arial"/>
          <w:i/>
          <w:sz w:val="16"/>
          <w:szCs w:val="16"/>
        </w:rPr>
        <w:t>South Australian Rock Lobster Fishery</w:t>
      </w:r>
      <w:r w:rsidRPr="008403C4">
        <w:rPr>
          <w:rFonts w:ascii="Arial" w:hAnsi="Arial" w:cs="Arial"/>
          <w:i/>
          <w:sz w:val="16"/>
          <w:szCs w:val="16"/>
        </w:rPr>
        <w:t xml:space="preserve"> </w:t>
      </w:r>
      <w:r>
        <w:rPr>
          <w:rFonts w:ascii="Arial" w:hAnsi="Arial" w:cs="Arial"/>
          <w:i/>
          <w:sz w:val="16"/>
          <w:szCs w:val="16"/>
        </w:rPr>
        <w:t>November 2015</w:t>
      </w:r>
      <w:r w:rsidRPr="008403C4">
        <w:rPr>
          <w:rFonts w:ascii="Arial" w:hAnsi="Arial" w:cs="Arial"/>
          <w:sz w:val="16"/>
          <w:szCs w:val="16"/>
        </w:rPr>
        <w:t>, Commonwealth of Australia 201</w:t>
      </w:r>
      <w:r>
        <w:rPr>
          <w:rFonts w:ascii="Arial" w:hAnsi="Arial" w:cs="Arial"/>
          <w:sz w:val="16"/>
          <w:szCs w:val="16"/>
        </w:rPr>
        <w:t>5</w:t>
      </w:r>
      <w:r w:rsidRPr="008403C4">
        <w:rPr>
          <w:rFonts w:ascii="Arial" w:hAnsi="Arial" w:cs="Arial"/>
          <w:sz w:val="16"/>
          <w:szCs w:val="16"/>
        </w:rPr>
        <w:t>’.</w:t>
      </w:r>
    </w:p>
    <w:p w14:paraId="48DF940E" w14:textId="77777777" w:rsidR="00C33B68" w:rsidRPr="00F6308F" w:rsidRDefault="00C33B68" w:rsidP="00C33B68">
      <w:pPr>
        <w:pStyle w:val="NormalWeb"/>
        <w:spacing w:before="60" w:beforeAutospacing="0" w:after="0" w:afterAutospacing="0"/>
        <w:rPr>
          <w:rFonts w:ascii="Arial" w:hAnsi="Arial" w:cs="Arial"/>
          <w:sz w:val="20"/>
          <w:szCs w:val="20"/>
          <w:lang w:val="en-AU"/>
        </w:rPr>
      </w:pPr>
      <w:r w:rsidRPr="00F6308F">
        <w:rPr>
          <w:rFonts w:ascii="Arial" w:hAnsi="Arial" w:cs="Arial"/>
          <w:sz w:val="20"/>
          <w:szCs w:val="20"/>
          <w:lang w:val="en-AU"/>
        </w:rPr>
        <w:t xml:space="preserve"> </w:t>
      </w:r>
    </w:p>
    <w:p w14:paraId="443FB726" w14:textId="77777777" w:rsidR="00C33B68" w:rsidRPr="00F6308F" w:rsidRDefault="00C33B68" w:rsidP="00C33B68">
      <w:pPr>
        <w:spacing w:after="0"/>
        <w:rPr>
          <w:b/>
          <w:sz w:val="16"/>
          <w:szCs w:val="16"/>
        </w:rPr>
      </w:pPr>
      <w:r w:rsidRPr="00F6308F">
        <w:rPr>
          <w:b/>
          <w:sz w:val="16"/>
          <w:szCs w:val="16"/>
        </w:rPr>
        <w:t>Disclaimer</w:t>
      </w:r>
    </w:p>
    <w:p w14:paraId="5B621361" w14:textId="77777777" w:rsidR="00C33B68" w:rsidRPr="00F6308F" w:rsidRDefault="00C33B68" w:rsidP="00C33B68">
      <w:pPr>
        <w:pStyle w:val="NormalWeb"/>
        <w:spacing w:before="60" w:beforeAutospacing="0" w:after="0" w:afterAutospacing="0"/>
        <w:rPr>
          <w:rFonts w:ascii="Arial" w:hAnsi="Arial" w:cs="Arial"/>
          <w:sz w:val="16"/>
          <w:szCs w:val="16"/>
          <w:lang w:val="en-AU"/>
        </w:rPr>
      </w:pPr>
      <w:r w:rsidRPr="00F6308F">
        <w:rPr>
          <w:rFonts w:ascii="Arial" w:hAnsi="Arial" w:cs="Arial"/>
          <w:sz w:val="16"/>
          <w:szCs w:val="16"/>
          <w:lang w:val="en-AU"/>
        </w:rPr>
        <w:t>This document is an assessment carried out by the Department o</w:t>
      </w:r>
      <w:r>
        <w:rPr>
          <w:rFonts w:ascii="Arial" w:hAnsi="Arial" w:cs="Arial"/>
          <w:sz w:val="16"/>
          <w:szCs w:val="16"/>
          <w:lang w:val="en-AU"/>
        </w:rPr>
        <w:t>f the Environment and Energy</w:t>
      </w:r>
      <w:r w:rsidRPr="00F6308F">
        <w:rPr>
          <w:rFonts w:ascii="Arial" w:hAnsi="Arial" w:cs="Arial"/>
          <w:sz w:val="16"/>
          <w:szCs w:val="16"/>
          <w:lang w:val="en-AU"/>
        </w:rPr>
        <w:t xml:space="preserve"> of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Minister for </w:t>
      </w:r>
      <w:r>
        <w:rPr>
          <w:rFonts w:ascii="Arial" w:hAnsi="Arial" w:cs="Arial"/>
          <w:sz w:val="16"/>
          <w:szCs w:val="16"/>
          <w:lang w:val="en-AU"/>
        </w:rPr>
        <w:t xml:space="preserve">the Environment and Energy </w:t>
      </w:r>
      <w:r w:rsidRPr="00F6308F">
        <w:rPr>
          <w:rFonts w:ascii="Arial" w:hAnsi="Arial" w:cs="Arial"/>
          <w:sz w:val="16"/>
          <w:szCs w:val="16"/>
          <w:lang w:val="en-AU"/>
        </w:rPr>
        <w:t xml:space="preserve">on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Minister for </w:t>
      </w:r>
      <w:r>
        <w:rPr>
          <w:rFonts w:ascii="Arial" w:hAnsi="Arial" w:cs="Arial"/>
          <w:sz w:val="16"/>
          <w:szCs w:val="16"/>
          <w:lang w:val="en-AU"/>
        </w:rPr>
        <w:t>the</w:t>
      </w:r>
      <w:r w:rsidRPr="00F6308F">
        <w:rPr>
          <w:rFonts w:ascii="Arial" w:hAnsi="Arial" w:cs="Arial"/>
          <w:sz w:val="16"/>
          <w:szCs w:val="16"/>
          <w:lang w:val="en-AU"/>
        </w:rPr>
        <w:t xml:space="preserve"> E</w:t>
      </w:r>
      <w:r>
        <w:rPr>
          <w:rFonts w:ascii="Arial" w:hAnsi="Arial" w:cs="Arial"/>
          <w:sz w:val="16"/>
          <w:szCs w:val="16"/>
          <w:lang w:val="en-AU"/>
        </w:rPr>
        <w:t xml:space="preserve">nvironment and Energy </w:t>
      </w:r>
      <w:r w:rsidRPr="00F6308F">
        <w:rPr>
          <w:rFonts w:ascii="Arial" w:hAnsi="Arial" w:cs="Arial"/>
          <w:sz w:val="16"/>
          <w:szCs w:val="16"/>
          <w:lang w:val="en-AU"/>
        </w:rPr>
        <w:t>or the Australian Government.</w:t>
      </w:r>
    </w:p>
    <w:p w14:paraId="5C8E63A0" w14:textId="77777777" w:rsidR="00C33B68" w:rsidRDefault="00C33B68" w:rsidP="00C33B68">
      <w:pPr>
        <w:spacing w:after="0"/>
        <w:rPr>
          <w:color w:val="000000"/>
          <w:sz w:val="16"/>
          <w:szCs w:val="16"/>
        </w:rPr>
      </w:pPr>
      <w:r w:rsidRPr="00F6308F">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D90E6D6" w14:textId="77777777" w:rsidR="00C33B68" w:rsidRDefault="00C33B68" w:rsidP="00C33B68">
      <w:pPr>
        <w:spacing w:after="0"/>
        <w:rPr>
          <w:sz w:val="16"/>
          <w:szCs w:val="16"/>
        </w:rPr>
      </w:pPr>
    </w:p>
    <w:p w14:paraId="1AF4874C" w14:textId="77777777" w:rsidR="00C33B68" w:rsidRPr="00F6308F" w:rsidRDefault="00C33B68" w:rsidP="00C33B68">
      <w:pPr>
        <w:spacing w:after="0"/>
        <w:rPr>
          <w:sz w:val="16"/>
          <w:szCs w:val="16"/>
        </w:rPr>
      </w:pPr>
    </w:p>
    <w:p w14:paraId="31F72323" w14:textId="77777777" w:rsidR="00C33B68" w:rsidRPr="00A14FF4" w:rsidRDefault="00C33B68" w:rsidP="00C33B68">
      <w:pPr>
        <w:pStyle w:val="Heading1"/>
      </w:pPr>
    </w:p>
    <w:p w14:paraId="710BB5DA" w14:textId="77777777" w:rsidR="00C33B68" w:rsidRDefault="00C33B68" w:rsidP="00C33B68">
      <w:pPr>
        <w:rPr>
          <w:b/>
        </w:rPr>
        <w:sectPr w:rsidR="00C33B68" w:rsidSect="001955CD">
          <w:pgSz w:w="11906" w:h="16838"/>
          <w:pgMar w:top="1418" w:right="1276" w:bottom="567" w:left="1418" w:header="425" w:footer="425" w:gutter="0"/>
          <w:pgNumType w:start="1"/>
          <w:cols w:space="708"/>
          <w:titlePg/>
          <w:docGrid w:linePitch="360"/>
        </w:sectPr>
      </w:pPr>
    </w:p>
    <w:sdt>
      <w:sdtPr>
        <w:rPr>
          <w:b/>
        </w:rPr>
        <w:id w:val="992149566"/>
        <w:docPartObj>
          <w:docPartGallery w:val="Table of Contents"/>
          <w:docPartUnique/>
        </w:docPartObj>
      </w:sdtPr>
      <w:sdtEndPr>
        <w:rPr>
          <w:b w:val="0"/>
          <w:noProof/>
        </w:rPr>
      </w:sdtEndPr>
      <w:sdtContent>
        <w:p w14:paraId="743B8A84" w14:textId="77777777" w:rsidR="001A47EE" w:rsidRPr="00C33B68" w:rsidRDefault="001A47EE" w:rsidP="00CF0B64">
          <w:pPr>
            <w:rPr>
              <w:b/>
            </w:rPr>
          </w:pPr>
          <w:r w:rsidRPr="00C33B68">
            <w:rPr>
              <w:b/>
            </w:rPr>
            <w:t>CONTENTS</w:t>
          </w:r>
        </w:p>
        <w:p w14:paraId="2B3DDD32" w14:textId="77777777" w:rsidR="001A47EE" w:rsidRDefault="001A47EE" w:rsidP="00CF0B64">
          <w:pPr>
            <w:pStyle w:val="TOC1"/>
          </w:pPr>
        </w:p>
        <w:p w14:paraId="54317A82" w14:textId="77777777" w:rsidR="00C33B68" w:rsidRDefault="001A47EE">
          <w:pPr>
            <w:pStyle w:val="TOC1"/>
            <w:rPr>
              <w:rFonts w:asciiTheme="minorHAnsi" w:eastAsiaTheme="minorEastAsia" w:hAnsiTheme="minorHAnsi" w:cstheme="minorBidi"/>
              <w:sz w:val="22"/>
              <w:szCs w:val="22"/>
            </w:rPr>
          </w:pPr>
          <w:r w:rsidRPr="00893305">
            <w:rPr>
              <w:rFonts w:ascii="Arial" w:hAnsi="Arial"/>
              <w:b/>
              <w:sz w:val="22"/>
              <w:szCs w:val="22"/>
            </w:rPr>
            <w:fldChar w:fldCharType="begin"/>
          </w:r>
          <w:r w:rsidRPr="00893305">
            <w:rPr>
              <w:rFonts w:ascii="Arial" w:hAnsi="Arial"/>
              <w:b/>
              <w:sz w:val="22"/>
              <w:szCs w:val="22"/>
            </w:rPr>
            <w:instrText xml:space="preserve"> TOC \o "1-3" \h \z \u </w:instrText>
          </w:r>
          <w:r w:rsidRPr="00893305">
            <w:rPr>
              <w:rFonts w:ascii="Arial" w:hAnsi="Arial"/>
              <w:b/>
              <w:sz w:val="22"/>
              <w:szCs w:val="22"/>
            </w:rPr>
            <w:fldChar w:fldCharType="separate"/>
          </w:r>
          <w:hyperlink w:anchor="_Toc522536833" w:history="1">
            <w:r w:rsidR="00C33B68" w:rsidRPr="008F01DE">
              <w:rPr>
                <w:rStyle w:val="Hyperlink"/>
              </w:rPr>
              <w:t>Section 1: Summary of the Assessment for the South Australian Rock Lobster Fishery Against the Guidelines for the Ecologically Sustainable Management of Fisheries (2nd Edition)</w:t>
            </w:r>
            <w:r w:rsidR="00C33B68">
              <w:rPr>
                <w:webHidden/>
              </w:rPr>
              <w:tab/>
            </w:r>
            <w:r w:rsidR="00C33B68">
              <w:rPr>
                <w:webHidden/>
              </w:rPr>
              <w:fldChar w:fldCharType="begin"/>
            </w:r>
            <w:r w:rsidR="00C33B68">
              <w:rPr>
                <w:webHidden/>
              </w:rPr>
              <w:instrText xml:space="preserve"> PAGEREF _Toc522536833 \h </w:instrText>
            </w:r>
            <w:r w:rsidR="00C33B68">
              <w:rPr>
                <w:webHidden/>
              </w:rPr>
            </w:r>
            <w:r w:rsidR="00C33B68">
              <w:rPr>
                <w:webHidden/>
              </w:rPr>
              <w:fldChar w:fldCharType="separate"/>
            </w:r>
            <w:r w:rsidR="000B72E1">
              <w:rPr>
                <w:webHidden/>
              </w:rPr>
              <w:t>3</w:t>
            </w:r>
            <w:r w:rsidR="00C33B68">
              <w:rPr>
                <w:webHidden/>
              </w:rPr>
              <w:fldChar w:fldCharType="end"/>
            </w:r>
          </w:hyperlink>
        </w:p>
        <w:p w14:paraId="0935B1A2" w14:textId="77777777" w:rsidR="00C33B68" w:rsidRDefault="00F47F5E">
          <w:pPr>
            <w:pStyle w:val="TOC1"/>
            <w:rPr>
              <w:rFonts w:asciiTheme="minorHAnsi" w:eastAsiaTheme="minorEastAsia" w:hAnsiTheme="minorHAnsi" w:cstheme="minorBidi"/>
              <w:sz w:val="22"/>
              <w:szCs w:val="22"/>
            </w:rPr>
          </w:pPr>
          <w:hyperlink w:anchor="_Toc522536834" w:history="1">
            <w:r w:rsidR="00C33B68" w:rsidRPr="008F01DE">
              <w:rPr>
                <w:rStyle w:val="Hyperlink"/>
              </w:rPr>
              <w:t>Section 2: Detailed Analysis of the South Australian Rock Lobster Fishery Against the Guidelines for the Ecologically Sustainable Management of Fisheries (2nd Edition)</w:t>
            </w:r>
            <w:r w:rsidR="00C33B68">
              <w:rPr>
                <w:webHidden/>
              </w:rPr>
              <w:tab/>
            </w:r>
            <w:r w:rsidR="00C33B68">
              <w:rPr>
                <w:webHidden/>
              </w:rPr>
              <w:fldChar w:fldCharType="begin"/>
            </w:r>
            <w:r w:rsidR="00C33B68">
              <w:rPr>
                <w:webHidden/>
              </w:rPr>
              <w:instrText xml:space="preserve"> PAGEREF _Toc522536834 \h </w:instrText>
            </w:r>
            <w:r w:rsidR="00C33B68">
              <w:rPr>
                <w:webHidden/>
              </w:rPr>
            </w:r>
            <w:r w:rsidR="00C33B68">
              <w:rPr>
                <w:webHidden/>
              </w:rPr>
              <w:fldChar w:fldCharType="separate"/>
            </w:r>
            <w:r w:rsidR="000B72E1">
              <w:rPr>
                <w:webHidden/>
              </w:rPr>
              <w:t>5</w:t>
            </w:r>
            <w:r w:rsidR="00C33B68">
              <w:rPr>
                <w:webHidden/>
              </w:rPr>
              <w:fldChar w:fldCharType="end"/>
            </w:r>
          </w:hyperlink>
        </w:p>
        <w:p w14:paraId="6BEC569C" w14:textId="77777777" w:rsidR="00C33B68" w:rsidRDefault="00F47F5E">
          <w:pPr>
            <w:pStyle w:val="TOC1"/>
            <w:rPr>
              <w:rFonts w:asciiTheme="minorHAnsi" w:eastAsiaTheme="minorEastAsia" w:hAnsiTheme="minorHAnsi" w:cstheme="minorBidi"/>
              <w:sz w:val="22"/>
              <w:szCs w:val="22"/>
            </w:rPr>
          </w:pPr>
          <w:hyperlink w:anchor="_Toc522536835" w:history="1">
            <w:r w:rsidR="00C33B68" w:rsidRPr="008F01DE">
              <w:rPr>
                <w:rStyle w:val="Hyperlink"/>
              </w:rPr>
              <w:t>Section 3: Assessment of the South Australian Rock Lobster Fishery Against the Requirements of the EPBC Act</w:t>
            </w:r>
            <w:r w:rsidR="00C33B68">
              <w:rPr>
                <w:webHidden/>
              </w:rPr>
              <w:tab/>
            </w:r>
            <w:r w:rsidR="00C33B68">
              <w:rPr>
                <w:webHidden/>
              </w:rPr>
              <w:fldChar w:fldCharType="begin"/>
            </w:r>
            <w:r w:rsidR="00C33B68">
              <w:rPr>
                <w:webHidden/>
              </w:rPr>
              <w:instrText xml:space="preserve"> PAGEREF _Toc522536835 \h </w:instrText>
            </w:r>
            <w:r w:rsidR="00C33B68">
              <w:rPr>
                <w:webHidden/>
              </w:rPr>
            </w:r>
            <w:r w:rsidR="00C33B68">
              <w:rPr>
                <w:webHidden/>
              </w:rPr>
              <w:fldChar w:fldCharType="separate"/>
            </w:r>
            <w:r w:rsidR="000B72E1">
              <w:rPr>
                <w:webHidden/>
              </w:rPr>
              <w:t>10</w:t>
            </w:r>
            <w:r w:rsidR="00C33B68">
              <w:rPr>
                <w:webHidden/>
              </w:rPr>
              <w:fldChar w:fldCharType="end"/>
            </w:r>
          </w:hyperlink>
        </w:p>
        <w:p w14:paraId="7C0366BC" w14:textId="77777777" w:rsidR="001A47EE" w:rsidRPr="00893305" w:rsidRDefault="001A47EE" w:rsidP="00CF0B64">
          <w:r w:rsidRPr="00893305">
            <w:rPr>
              <w:b/>
              <w:bCs/>
              <w:noProof/>
            </w:rPr>
            <w:fldChar w:fldCharType="end"/>
          </w:r>
        </w:p>
      </w:sdtContent>
    </w:sdt>
    <w:p w14:paraId="2989479D" w14:textId="77777777" w:rsidR="001A47EE" w:rsidRDefault="001A47EE" w:rsidP="00CF0B64">
      <w:pPr>
        <w:rPr>
          <w:rStyle w:val="Emphasis"/>
          <w:b/>
          <w:i w:val="0"/>
          <w:iCs w:val="0"/>
        </w:rPr>
        <w:sectPr w:rsidR="001A47EE" w:rsidSect="00A726CB">
          <w:headerReference w:type="even" r:id="rId15"/>
          <w:headerReference w:type="default" r:id="rId16"/>
          <w:footerReference w:type="default" r:id="rId17"/>
          <w:headerReference w:type="first" r:id="rId18"/>
          <w:pgSz w:w="11906" w:h="16838"/>
          <w:pgMar w:top="1361" w:right="709" w:bottom="1361" w:left="709" w:header="709" w:footer="57" w:gutter="0"/>
          <w:cols w:space="708"/>
          <w:docGrid w:linePitch="360"/>
        </w:sectPr>
      </w:pPr>
    </w:p>
    <w:p w14:paraId="128D1BB1" w14:textId="55D3305F" w:rsidR="001A47EE" w:rsidRPr="00CF0B64" w:rsidRDefault="001A47EE" w:rsidP="00CF0B64">
      <w:pPr>
        <w:pStyle w:val="Heading1"/>
      </w:pPr>
      <w:bookmarkStart w:id="2" w:name="_Toc514849743"/>
      <w:bookmarkStart w:id="3" w:name="_Toc522536833"/>
      <w:bookmarkStart w:id="4" w:name="_Toc514848955"/>
      <w:bookmarkStart w:id="5" w:name="_Toc514848956"/>
      <w:r w:rsidRPr="00CF0B64">
        <w:lastRenderedPageBreak/>
        <w:t xml:space="preserve">Section 1: Summary of the Assessment for the </w:t>
      </w:r>
      <w:r w:rsidR="000E61C2" w:rsidRPr="00CF0B64">
        <w:t>South Australian Rock Lobster</w:t>
      </w:r>
      <w:r w:rsidRPr="00CF0B64">
        <w:t xml:space="preserve"> Fishery Against the Guidelines for the Ecologically Sustainable Management of Fisheries (2nd Edition)</w:t>
      </w:r>
      <w:bookmarkEnd w:id="2"/>
      <w:bookmarkEnd w:id="3"/>
    </w:p>
    <w:bookmarkEnd w:id="4"/>
    <w:bookmarkEnd w:id="5"/>
    <w:p w14:paraId="3766443F" w14:textId="77777777" w:rsidR="008E3774" w:rsidRPr="00CF0B64" w:rsidRDefault="008E3774" w:rsidP="00CF0B64">
      <w:pPr>
        <w:rPr>
          <w:rStyle w:val="Emphasis"/>
          <w:i w:val="0"/>
          <w:iCs w:val="0"/>
        </w:rPr>
      </w:pPr>
      <w:r w:rsidRPr="00CF0B64">
        <w:rPr>
          <w:rStyle w:val="Emphasis"/>
          <w:b/>
          <w:i w:val="0"/>
          <w:iCs w:val="0"/>
        </w:rPr>
        <w:t>Purpose</w:t>
      </w:r>
      <w:r w:rsidRPr="00CF0B64">
        <w:rPr>
          <w:rStyle w:val="Emphasis"/>
          <w:i w:val="0"/>
          <w:iCs w:val="0"/>
        </w:rPr>
        <w:t xml:space="preserve">: </w:t>
      </w:r>
      <w:r w:rsidR="00B16E10" w:rsidRPr="00CF0B64">
        <w:rPr>
          <w:rStyle w:val="Emphasis"/>
          <w:i w:val="0"/>
          <w:iCs w:val="0"/>
        </w:rPr>
        <w:t>T</w:t>
      </w:r>
      <w:r w:rsidRPr="00CF0B64">
        <w:rPr>
          <w:rStyle w:val="Emphasis"/>
          <w:i w:val="0"/>
          <w:iCs w:val="0"/>
        </w:rPr>
        <w:t>o enable transparent articulation of which commercial fisheries assessed under the EPBC Act clearly meet all legislative requirements</w:t>
      </w:r>
      <w:r w:rsidR="00B16E10" w:rsidRPr="00CF0B64">
        <w:rPr>
          <w:rStyle w:val="Emphasis"/>
          <w:i w:val="0"/>
          <w:iCs w:val="0"/>
        </w:rPr>
        <w:t xml:space="preserve"> and all Guidelines, and </w:t>
      </w:r>
      <w:r w:rsidR="00164155" w:rsidRPr="00CF0B64">
        <w:rPr>
          <w:rStyle w:val="Emphasis"/>
          <w:i w:val="0"/>
          <w:iCs w:val="0"/>
        </w:rPr>
        <w:t xml:space="preserve">those </w:t>
      </w:r>
      <w:r w:rsidR="00B16E10" w:rsidRPr="00CF0B64">
        <w:rPr>
          <w:rStyle w:val="Emphasis"/>
          <w:i w:val="0"/>
          <w:iCs w:val="0"/>
        </w:rPr>
        <w:t>which may require further investigation or assessment to demonstrate requirements are met.</w:t>
      </w:r>
    </w:p>
    <w:p w14:paraId="37664443" w14:textId="4D3D1FCC" w:rsidR="00DF5905" w:rsidRPr="00CF0B64" w:rsidRDefault="000E549D" w:rsidP="00CF0B64">
      <w:pPr>
        <w:rPr>
          <w:rStyle w:val="Emphasis"/>
          <w:b/>
          <w:i w:val="0"/>
          <w:iCs w:val="0"/>
        </w:rPr>
      </w:pPr>
      <w:r w:rsidRPr="00CF0B64">
        <w:rPr>
          <w:rStyle w:val="Emphasis"/>
          <w:b/>
          <w:i w:val="0"/>
          <w:iCs w:val="0"/>
        </w:rPr>
        <w:t>Summary</w:t>
      </w:r>
      <w:r w:rsidR="00CF0B64" w:rsidRPr="00CF0B64">
        <w:rPr>
          <w:rStyle w:val="Emphasis"/>
          <w:b/>
          <w:i w:val="0"/>
          <w:iCs w:val="0"/>
        </w:rPr>
        <w:t xml:space="preserve">: </w:t>
      </w:r>
      <w:r w:rsidR="004D2EE3" w:rsidRPr="00CF0B64">
        <w:rPr>
          <w:rStyle w:val="Emphasis"/>
          <w:i w:val="0"/>
          <w:iCs w:val="0"/>
        </w:rPr>
        <w:t xml:space="preserve">Overview </w:t>
      </w:r>
      <w:r w:rsidR="004D2EE3" w:rsidRPr="00150921">
        <w:rPr>
          <w:rStyle w:val="Emphasis"/>
          <w:i w:val="0"/>
          <w:iCs w:val="0"/>
        </w:rPr>
        <w:t xml:space="preserve">of </w:t>
      </w:r>
      <w:r w:rsidR="00150921" w:rsidRPr="00E67FF9">
        <w:rPr>
          <w:rStyle w:val="Emphasis"/>
          <w:i w:val="0"/>
          <w:iCs w:val="0"/>
        </w:rPr>
        <w:t xml:space="preserve">South Australian </w:t>
      </w:r>
      <w:r w:rsidR="00092E04" w:rsidRPr="00150921">
        <w:rPr>
          <w:rStyle w:val="Emphasis"/>
          <w:i w:val="0"/>
          <w:iCs w:val="0"/>
        </w:rPr>
        <w:t>Rock Lobster</w:t>
      </w:r>
      <w:r w:rsidR="00FC1856" w:rsidRPr="00150921">
        <w:rPr>
          <w:rStyle w:val="Emphasis"/>
          <w:i w:val="0"/>
          <w:iCs w:val="0"/>
        </w:rPr>
        <w:t xml:space="preserve"> Fishery</w:t>
      </w:r>
      <w:r w:rsidR="004D2EE3" w:rsidRPr="00150921">
        <w:rPr>
          <w:rStyle w:val="Emphasis"/>
          <w:i w:val="0"/>
          <w:iCs w:val="0"/>
        </w:rPr>
        <w:t xml:space="preserve"> against </w:t>
      </w:r>
      <w:r w:rsidR="004D2EE3" w:rsidRPr="00CF0B64">
        <w:rPr>
          <w:rStyle w:val="Emphasis"/>
          <w:i w:val="0"/>
          <w:iCs w:val="0"/>
        </w:rPr>
        <w:t xml:space="preserve">the relevant requirements of the </w:t>
      </w:r>
      <w:r w:rsidR="00B16E10" w:rsidRPr="00CF0B64">
        <w:rPr>
          <w:rStyle w:val="Emphasis"/>
          <w:i w:val="0"/>
          <w:iCs w:val="0"/>
        </w:rPr>
        <w:t xml:space="preserve">Guidelines </w:t>
      </w:r>
      <w:r w:rsidR="004D2EE3" w:rsidRPr="00CF0B64">
        <w:rPr>
          <w:rStyle w:val="Emphasis"/>
          <w:i w:val="0"/>
          <w:iCs w:val="0"/>
        </w:rPr>
        <w:t xml:space="preserve">and the </w:t>
      </w:r>
      <w:r w:rsidR="00B16E10" w:rsidRPr="00CF0B64">
        <w:rPr>
          <w:rStyle w:val="Emphasis"/>
          <w:i w:val="0"/>
          <w:iCs w:val="0"/>
        </w:rPr>
        <w:t>EPBC Act.</w:t>
      </w:r>
    </w:p>
    <w:tbl>
      <w:tblPr>
        <w:tblStyle w:val="TableGrid"/>
        <w:tblW w:w="5000" w:type="pct"/>
        <w:tblLook w:val="04A0" w:firstRow="1" w:lastRow="0" w:firstColumn="1" w:lastColumn="0" w:noHBand="0" w:noVBand="1"/>
      </w:tblPr>
      <w:tblGrid>
        <w:gridCol w:w="3526"/>
        <w:gridCol w:w="1410"/>
        <w:gridCol w:w="1411"/>
        <w:gridCol w:w="1411"/>
        <w:gridCol w:w="6348"/>
      </w:tblGrid>
      <w:tr w:rsidR="000E549D" w:rsidRPr="00CF0B64" w14:paraId="37664449" w14:textId="77777777" w:rsidTr="00CF0B64">
        <w:trPr>
          <w:cnfStyle w:val="100000000000" w:firstRow="1" w:lastRow="0" w:firstColumn="0" w:lastColumn="0" w:oddVBand="0" w:evenVBand="0" w:oddHBand="0" w:evenHBand="0" w:firstRowFirstColumn="0" w:firstRowLastColumn="0" w:lastRowFirstColumn="0" w:lastRowLastColumn="0"/>
        </w:trPr>
        <w:tc>
          <w:tcPr>
            <w:tcW w:w="1250" w:type="pct"/>
            <w:vAlign w:val="center"/>
          </w:tcPr>
          <w:p w14:paraId="37664444" w14:textId="3001A506" w:rsidR="000E549D" w:rsidRPr="00CF0B64" w:rsidRDefault="00A726CB" w:rsidP="00CF0B64">
            <w:pPr>
              <w:rPr>
                <w:b/>
              </w:rPr>
            </w:pPr>
            <w:r w:rsidRPr="00CF0B64">
              <w:rPr>
                <w:b/>
              </w:rPr>
              <w:t>Guidelines</w:t>
            </w:r>
          </w:p>
        </w:tc>
        <w:tc>
          <w:tcPr>
            <w:tcW w:w="500" w:type="pct"/>
            <w:shd w:val="clear" w:color="auto" w:fill="92D050"/>
            <w:vAlign w:val="center"/>
          </w:tcPr>
          <w:p w14:paraId="37664445" w14:textId="77777777" w:rsidR="000E549D" w:rsidRPr="00CF0B64" w:rsidRDefault="000E549D" w:rsidP="00CF0B64">
            <w:pPr>
              <w:rPr>
                <w:b/>
              </w:rPr>
            </w:pPr>
            <w:r w:rsidRPr="00CF0B64">
              <w:rPr>
                <w:b/>
              </w:rPr>
              <w:t>Meets</w:t>
            </w:r>
          </w:p>
        </w:tc>
        <w:tc>
          <w:tcPr>
            <w:tcW w:w="500" w:type="pct"/>
            <w:shd w:val="clear" w:color="auto" w:fill="FFC000"/>
            <w:vAlign w:val="center"/>
          </w:tcPr>
          <w:p w14:paraId="37664446" w14:textId="77777777" w:rsidR="000E549D" w:rsidRPr="00CF0B64" w:rsidRDefault="000E549D" w:rsidP="00CF0B64">
            <w:pPr>
              <w:rPr>
                <w:b/>
              </w:rPr>
            </w:pPr>
            <w:r w:rsidRPr="00CF0B64">
              <w:rPr>
                <w:b/>
              </w:rPr>
              <w:t>Partially meets</w:t>
            </w:r>
          </w:p>
        </w:tc>
        <w:tc>
          <w:tcPr>
            <w:tcW w:w="500" w:type="pct"/>
            <w:shd w:val="clear" w:color="auto" w:fill="FF0000"/>
            <w:vAlign w:val="center"/>
          </w:tcPr>
          <w:p w14:paraId="37664447" w14:textId="77777777" w:rsidR="000E549D" w:rsidRPr="00CF0B64" w:rsidRDefault="000E549D" w:rsidP="00CF0B64">
            <w:pPr>
              <w:rPr>
                <w:b/>
              </w:rPr>
            </w:pPr>
            <w:r w:rsidRPr="00CF0B64">
              <w:rPr>
                <w:b/>
              </w:rPr>
              <w:t>Does not meet</w:t>
            </w:r>
          </w:p>
        </w:tc>
        <w:tc>
          <w:tcPr>
            <w:tcW w:w="2250" w:type="pct"/>
            <w:vAlign w:val="center"/>
          </w:tcPr>
          <w:p w14:paraId="37664448" w14:textId="77777777" w:rsidR="000E549D" w:rsidRPr="00CF0B64" w:rsidRDefault="00B16E10" w:rsidP="00CF0B64">
            <w:pPr>
              <w:rPr>
                <w:b/>
              </w:rPr>
            </w:pPr>
            <w:r w:rsidRPr="00CF0B64">
              <w:rPr>
                <w:b/>
              </w:rPr>
              <w:t>Details</w:t>
            </w:r>
          </w:p>
        </w:tc>
      </w:tr>
      <w:tr w:rsidR="00B16E10" w:rsidRPr="00CF0B64" w14:paraId="37664451" w14:textId="77777777" w:rsidTr="00CF0B64">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3766444C" w14:textId="77777777" w:rsidR="00B16E10" w:rsidRPr="00CF0B64" w:rsidRDefault="00B16E10" w:rsidP="00CF0B64">
            <w:r w:rsidRPr="00CF0B64">
              <w:t>Management regime</w:t>
            </w:r>
          </w:p>
        </w:tc>
        <w:tc>
          <w:tcPr>
            <w:tcW w:w="500" w:type="pct"/>
            <w:shd w:val="clear" w:color="auto" w:fill="92D050"/>
          </w:tcPr>
          <w:p w14:paraId="3766444D" w14:textId="77777777" w:rsidR="00B16E10" w:rsidRPr="00CF0B64" w:rsidRDefault="00301307" w:rsidP="00CF0B64">
            <w:r w:rsidRPr="00CF0B64">
              <w:t>All met</w:t>
            </w:r>
          </w:p>
        </w:tc>
        <w:tc>
          <w:tcPr>
            <w:tcW w:w="500" w:type="pct"/>
            <w:shd w:val="clear" w:color="auto" w:fill="auto"/>
          </w:tcPr>
          <w:p w14:paraId="3766444E" w14:textId="1232E465" w:rsidR="00B16E10" w:rsidRPr="00CF0B64" w:rsidRDefault="00B16E10" w:rsidP="00CF0B64"/>
        </w:tc>
        <w:tc>
          <w:tcPr>
            <w:tcW w:w="500" w:type="pct"/>
            <w:shd w:val="clear" w:color="auto" w:fill="auto"/>
          </w:tcPr>
          <w:p w14:paraId="3766444F" w14:textId="1A5A3869" w:rsidR="00B16E10" w:rsidRPr="00CF0B64" w:rsidRDefault="00B16E10" w:rsidP="00CF0B64"/>
        </w:tc>
        <w:tc>
          <w:tcPr>
            <w:tcW w:w="2250" w:type="pct"/>
          </w:tcPr>
          <w:p w14:paraId="37664450" w14:textId="77777777" w:rsidR="00B16E10" w:rsidRPr="00CF0B64" w:rsidRDefault="00A91670" w:rsidP="00CF0B64">
            <w:pPr>
              <w:rPr>
                <w:highlight w:val="yellow"/>
              </w:rPr>
            </w:pPr>
            <w:r w:rsidRPr="00CF0B64">
              <w:t>Readily available and developed with transparent process.</w:t>
            </w:r>
          </w:p>
        </w:tc>
      </w:tr>
      <w:tr w:rsidR="00EB4449" w:rsidRPr="00CF0B64" w14:paraId="37664457" w14:textId="77777777" w:rsidTr="00CF0B64">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37664452" w14:textId="77777777" w:rsidR="00EB4449" w:rsidRPr="00CF0B64" w:rsidRDefault="00EB4449" w:rsidP="00CF0B64">
            <w:r w:rsidRPr="00CF0B64">
              <w:t>Principle 1 (target stocks)</w:t>
            </w:r>
          </w:p>
        </w:tc>
        <w:tc>
          <w:tcPr>
            <w:tcW w:w="500" w:type="pct"/>
            <w:shd w:val="clear" w:color="auto" w:fill="92D050"/>
          </w:tcPr>
          <w:p w14:paraId="37664453" w14:textId="77777777" w:rsidR="00EB4449" w:rsidRPr="00CF0B64" w:rsidRDefault="00EB4449" w:rsidP="00CF0B64">
            <w:r w:rsidRPr="00CF0B64">
              <w:t>All</w:t>
            </w:r>
            <w:r w:rsidR="00694BD2" w:rsidRPr="00CF0B64">
              <w:t xml:space="preserve"> met</w:t>
            </w:r>
          </w:p>
        </w:tc>
        <w:tc>
          <w:tcPr>
            <w:tcW w:w="500" w:type="pct"/>
            <w:shd w:val="clear" w:color="auto" w:fill="auto"/>
          </w:tcPr>
          <w:p w14:paraId="37664454" w14:textId="115381BB" w:rsidR="00EB4449" w:rsidRPr="00CF0B64" w:rsidRDefault="00EB4449" w:rsidP="00CF0B64"/>
        </w:tc>
        <w:tc>
          <w:tcPr>
            <w:tcW w:w="500" w:type="pct"/>
            <w:shd w:val="clear" w:color="auto" w:fill="auto"/>
          </w:tcPr>
          <w:p w14:paraId="37664455" w14:textId="4570BEC6" w:rsidR="00EB4449" w:rsidRPr="00CF0B64" w:rsidRDefault="00EB4449" w:rsidP="00CF0B64"/>
        </w:tc>
        <w:tc>
          <w:tcPr>
            <w:tcW w:w="2250" w:type="pct"/>
          </w:tcPr>
          <w:p w14:paraId="37664456" w14:textId="77777777" w:rsidR="00EB4449" w:rsidRPr="00CF0B64" w:rsidRDefault="00EB4449" w:rsidP="00CF0B64">
            <w:pPr>
              <w:rPr>
                <w:highlight w:val="yellow"/>
              </w:rPr>
            </w:pPr>
            <w:r w:rsidRPr="00CF0B64">
              <w:t>Robust and active management of target stocks</w:t>
            </w:r>
            <w:r w:rsidR="00431124" w:rsidRPr="00CF0B64">
              <w:t>.</w:t>
            </w:r>
            <w:r w:rsidRPr="00CF0B64">
              <w:t xml:space="preserve"> </w:t>
            </w:r>
          </w:p>
        </w:tc>
      </w:tr>
      <w:tr w:rsidR="00EB4449" w:rsidRPr="00CF0B64" w14:paraId="3766445D" w14:textId="77777777" w:rsidTr="00CF0B64">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37664458" w14:textId="77777777" w:rsidR="00EB4449" w:rsidRPr="00CF0B64" w:rsidRDefault="00EB4449" w:rsidP="00CF0B64">
            <w:r w:rsidRPr="00CF0B64">
              <w:t>Principle 2 (bycatch and TEPS)</w:t>
            </w:r>
          </w:p>
        </w:tc>
        <w:tc>
          <w:tcPr>
            <w:tcW w:w="500" w:type="pct"/>
            <w:shd w:val="clear" w:color="auto" w:fill="92D050"/>
          </w:tcPr>
          <w:p w14:paraId="37664459" w14:textId="77777777" w:rsidR="00EB4449" w:rsidRPr="00CF0B64" w:rsidRDefault="00EB4449" w:rsidP="00CF0B64">
            <w:r w:rsidRPr="00CF0B64">
              <w:t>All met</w:t>
            </w:r>
          </w:p>
        </w:tc>
        <w:tc>
          <w:tcPr>
            <w:tcW w:w="500" w:type="pct"/>
            <w:shd w:val="clear" w:color="auto" w:fill="auto"/>
          </w:tcPr>
          <w:p w14:paraId="3766445A" w14:textId="06BD4E34" w:rsidR="00EB4449" w:rsidRPr="00CF0B64" w:rsidRDefault="00EB4449" w:rsidP="00CF0B64"/>
        </w:tc>
        <w:tc>
          <w:tcPr>
            <w:tcW w:w="500" w:type="pct"/>
            <w:shd w:val="clear" w:color="auto" w:fill="auto"/>
          </w:tcPr>
          <w:p w14:paraId="3766445B" w14:textId="4BA4A791" w:rsidR="00EB4449" w:rsidRPr="00CF0B64" w:rsidRDefault="00EB4449" w:rsidP="00CF0B64"/>
        </w:tc>
        <w:tc>
          <w:tcPr>
            <w:tcW w:w="2250" w:type="pct"/>
          </w:tcPr>
          <w:p w14:paraId="3766445C" w14:textId="77777777" w:rsidR="00EB4449" w:rsidRPr="00CF0B64" w:rsidRDefault="00694BD2" w:rsidP="00CF0B64">
            <w:r w:rsidRPr="00CF0B64">
              <w:t>No significant bycatch or TEP concerns</w:t>
            </w:r>
            <w:r w:rsidR="00EB4449" w:rsidRPr="00CF0B64">
              <w:t>, given selective fishing method.</w:t>
            </w:r>
            <w:r w:rsidRPr="00CF0B64">
              <w:t xml:space="preserve"> Risks to ASL mitigated through requirements</w:t>
            </w:r>
            <w:r w:rsidR="00694202" w:rsidRPr="00CF0B64">
              <w:t xml:space="preserve"> </w:t>
            </w:r>
            <w:r w:rsidRPr="00CF0B64">
              <w:t>for SLEDs</w:t>
            </w:r>
            <w:r w:rsidR="00733680" w:rsidRPr="00CF0B64">
              <w:t xml:space="preserve"> in Northern Zone</w:t>
            </w:r>
            <w:r w:rsidRPr="00CF0B64">
              <w:t>.</w:t>
            </w:r>
          </w:p>
        </w:tc>
      </w:tr>
      <w:tr w:rsidR="00EB4449" w:rsidRPr="00CF0B64" w14:paraId="37664463" w14:textId="77777777" w:rsidTr="00CF0B64">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3766445E" w14:textId="77777777" w:rsidR="00EB4449" w:rsidRPr="00CF0B64" w:rsidRDefault="00EB4449" w:rsidP="00CF0B64">
            <w:r w:rsidRPr="00CF0B64">
              <w:t>Principle 2 (ecosystem impacts)</w:t>
            </w:r>
          </w:p>
        </w:tc>
        <w:tc>
          <w:tcPr>
            <w:tcW w:w="500" w:type="pct"/>
            <w:shd w:val="clear" w:color="auto" w:fill="92D050"/>
          </w:tcPr>
          <w:p w14:paraId="3766445F" w14:textId="77777777" w:rsidR="00EB4449" w:rsidRPr="00CF0B64" w:rsidRDefault="00EB4449" w:rsidP="00CF0B64">
            <w:r w:rsidRPr="00CF0B64">
              <w:t>All met</w:t>
            </w:r>
          </w:p>
        </w:tc>
        <w:tc>
          <w:tcPr>
            <w:tcW w:w="500" w:type="pct"/>
            <w:shd w:val="clear" w:color="auto" w:fill="auto"/>
          </w:tcPr>
          <w:p w14:paraId="37664460" w14:textId="3DB4F216" w:rsidR="00EB4449" w:rsidRPr="00CF0B64" w:rsidRDefault="00EB4449" w:rsidP="00CF0B64"/>
        </w:tc>
        <w:tc>
          <w:tcPr>
            <w:tcW w:w="500" w:type="pct"/>
            <w:shd w:val="clear" w:color="auto" w:fill="auto"/>
          </w:tcPr>
          <w:p w14:paraId="37664461" w14:textId="276DE347" w:rsidR="00EB4449" w:rsidRPr="00CF0B64" w:rsidRDefault="00EB4449" w:rsidP="00CF0B64"/>
        </w:tc>
        <w:tc>
          <w:tcPr>
            <w:tcW w:w="2250" w:type="pct"/>
          </w:tcPr>
          <w:p w14:paraId="37664462" w14:textId="77777777" w:rsidR="00EB4449" w:rsidRPr="00CF0B64" w:rsidRDefault="00EB4449" w:rsidP="00CF0B64">
            <w:r w:rsidRPr="00CF0B64">
              <w:t>Ecosystem impacts not a concern in the fishery, given fishing method.</w:t>
            </w:r>
          </w:p>
        </w:tc>
      </w:tr>
      <w:tr w:rsidR="00810CFF" w:rsidRPr="00CF0B64" w14:paraId="37664465" w14:textId="77777777" w:rsidTr="00D9738F">
        <w:trPr>
          <w:cnfStyle w:val="000000100000" w:firstRow="0" w:lastRow="0" w:firstColumn="0" w:lastColumn="0" w:oddVBand="0" w:evenVBand="0" w:oddHBand="1" w:evenHBand="0" w:firstRowFirstColumn="0" w:firstRowLastColumn="0" w:lastRowFirstColumn="0" w:lastRowLastColumn="0"/>
        </w:trPr>
        <w:tc>
          <w:tcPr>
            <w:tcW w:w="5000" w:type="pct"/>
            <w:gridSpan w:val="5"/>
            <w:vAlign w:val="center"/>
          </w:tcPr>
          <w:p w14:paraId="37664464" w14:textId="77777777" w:rsidR="00810CFF" w:rsidRPr="00CF0B64" w:rsidRDefault="00810CFF" w:rsidP="00CF0B64">
            <w:pPr>
              <w:rPr>
                <w:b/>
              </w:rPr>
            </w:pPr>
            <w:r w:rsidRPr="00CF0B64">
              <w:rPr>
                <w:b/>
              </w:rPr>
              <w:t>EPBC requirements</w:t>
            </w:r>
          </w:p>
        </w:tc>
      </w:tr>
      <w:tr w:rsidR="00D9738F" w:rsidRPr="00CF0B64" w14:paraId="518EA098" w14:textId="77777777" w:rsidTr="003464ED">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0762EAEB" w14:textId="5E4AADA7" w:rsidR="00D9738F" w:rsidRPr="00CF0B64" w:rsidRDefault="00D9738F" w:rsidP="00D9738F">
            <w:r w:rsidRPr="00CF0B64">
              <w:t xml:space="preserve">Part </w:t>
            </w:r>
            <w:r>
              <w:t>12</w:t>
            </w:r>
          </w:p>
        </w:tc>
        <w:tc>
          <w:tcPr>
            <w:tcW w:w="500" w:type="pct"/>
            <w:shd w:val="clear" w:color="auto" w:fill="92D050"/>
            <w:vAlign w:val="center"/>
          </w:tcPr>
          <w:p w14:paraId="78DAED71" w14:textId="77777777" w:rsidR="00D9738F" w:rsidRPr="00CF0B64" w:rsidRDefault="00D9738F" w:rsidP="003464ED">
            <w:r w:rsidRPr="00CF0B64">
              <w:t>All met</w:t>
            </w:r>
          </w:p>
        </w:tc>
        <w:tc>
          <w:tcPr>
            <w:tcW w:w="500" w:type="pct"/>
            <w:shd w:val="clear" w:color="auto" w:fill="auto"/>
            <w:vAlign w:val="center"/>
          </w:tcPr>
          <w:p w14:paraId="01D41179" w14:textId="77777777" w:rsidR="00D9738F" w:rsidRPr="00CF0B64" w:rsidRDefault="00D9738F" w:rsidP="003464ED"/>
        </w:tc>
        <w:tc>
          <w:tcPr>
            <w:tcW w:w="500" w:type="pct"/>
            <w:shd w:val="clear" w:color="auto" w:fill="auto"/>
            <w:vAlign w:val="center"/>
          </w:tcPr>
          <w:p w14:paraId="3FAF0787" w14:textId="77777777" w:rsidR="00D9738F" w:rsidRPr="00CF0B64" w:rsidRDefault="00D9738F" w:rsidP="003464ED"/>
        </w:tc>
        <w:tc>
          <w:tcPr>
            <w:tcW w:w="2250" w:type="pct"/>
            <w:vAlign w:val="center"/>
          </w:tcPr>
          <w:p w14:paraId="38C0A534" w14:textId="10A23776" w:rsidR="00D9738F" w:rsidRPr="00CF0B64" w:rsidRDefault="005D5A5B" w:rsidP="003464ED">
            <w:r>
              <w:t>Fishing activities do not compromise values identified in relevant MBP.</w:t>
            </w:r>
          </w:p>
        </w:tc>
      </w:tr>
      <w:tr w:rsidR="000E549D" w:rsidRPr="00CF0B64" w14:paraId="3766446B" w14:textId="77777777" w:rsidTr="00CF0B64">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37664466" w14:textId="77777777" w:rsidR="000E549D" w:rsidRPr="00CF0B64" w:rsidRDefault="000E549D" w:rsidP="00CF0B64">
            <w:r w:rsidRPr="00CF0B64">
              <w:t>Part 13</w:t>
            </w:r>
          </w:p>
        </w:tc>
        <w:tc>
          <w:tcPr>
            <w:tcW w:w="500" w:type="pct"/>
            <w:shd w:val="clear" w:color="auto" w:fill="92D050"/>
            <w:vAlign w:val="center"/>
          </w:tcPr>
          <w:p w14:paraId="37664467" w14:textId="77777777" w:rsidR="000E549D" w:rsidRPr="00CF0B64" w:rsidRDefault="00301307" w:rsidP="00CF0B64">
            <w:r w:rsidRPr="00CF0B64">
              <w:t>All met</w:t>
            </w:r>
          </w:p>
        </w:tc>
        <w:tc>
          <w:tcPr>
            <w:tcW w:w="500" w:type="pct"/>
            <w:shd w:val="clear" w:color="auto" w:fill="auto"/>
            <w:vAlign w:val="center"/>
          </w:tcPr>
          <w:p w14:paraId="37664468" w14:textId="6A761C6C" w:rsidR="000E549D" w:rsidRPr="00CF0B64" w:rsidRDefault="000E549D" w:rsidP="00CF0B64"/>
        </w:tc>
        <w:tc>
          <w:tcPr>
            <w:tcW w:w="500" w:type="pct"/>
            <w:shd w:val="clear" w:color="auto" w:fill="auto"/>
            <w:vAlign w:val="center"/>
          </w:tcPr>
          <w:p w14:paraId="37664469" w14:textId="563C82E3" w:rsidR="000E549D" w:rsidRPr="00CF0B64" w:rsidRDefault="000E549D" w:rsidP="00CF0B64"/>
        </w:tc>
        <w:tc>
          <w:tcPr>
            <w:tcW w:w="2250" w:type="pct"/>
            <w:vAlign w:val="center"/>
          </w:tcPr>
          <w:p w14:paraId="3766446A" w14:textId="77777777" w:rsidR="000E549D" w:rsidRPr="00CF0B64" w:rsidRDefault="00694BD2" w:rsidP="00CF0B64">
            <w:r w:rsidRPr="00CF0B64">
              <w:t xml:space="preserve">Potential interactions with ASL mitigated through requirements for SLEDs. Very low numbers of </w:t>
            </w:r>
            <w:r w:rsidR="00FE3EA7" w:rsidRPr="00CF0B64">
              <w:t xml:space="preserve">interactions with </w:t>
            </w:r>
            <w:r w:rsidR="00A766D0" w:rsidRPr="00CF0B64">
              <w:t>protected</w:t>
            </w:r>
            <w:r w:rsidRPr="00CF0B64">
              <w:t xml:space="preserve"> species recorded </w:t>
            </w:r>
            <w:r w:rsidR="00FE3EA7" w:rsidRPr="00CF0B64">
              <w:t>in</w:t>
            </w:r>
            <w:r w:rsidR="00A766D0" w:rsidRPr="00CF0B64">
              <w:t xml:space="preserve"> 2007/08</w:t>
            </w:r>
            <w:r w:rsidR="00FE3EA7" w:rsidRPr="00CF0B64">
              <w:t xml:space="preserve">, no recordings since. </w:t>
            </w:r>
          </w:p>
        </w:tc>
      </w:tr>
      <w:tr w:rsidR="00301307" w:rsidRPr="00CF0B64" w14:paraId="37664471" w14:textId="77777777" w:rsidTr="00CF0B64">
        <w:trPr>
          <w:cnfStyle w:val="000000010000" w:firstRow="0" w:lastRow="0" w:firstColumn="0" w:lastColumn="0" w:oddVBand="0" w:evenVBand="0" w:oddHBand="0" w:evenHBand="1" w:firstRowFirstColumn="0" w:firstRowLastColumn="0" w:lastRowFirstColumn="0" w:lastRowLastColumn="0"/>
        </w:trPr>
        <w:tc>
          <w:tcPr>
            <w:tcW w:w="1250" w:type="pct"/>
            <w:vAlign w:val="center"/>
          </w:tcPr>
          <w:p w14:paraId="3766446C" w14:textId="77777777" w:rsidR="00301307" w:rsidRPr="00CF0B64" w:rsidRDefault="00301307" w:rsidP="00CF0B64">
            <w:r w:rsidRPr="00CF0B64">
              <w:t>Part 13A</w:t>
            </w:r>
          </w:p>
        </w:tc>
        <w:tc>
          <w:tcPr>
            <w:tcW w:w="500" w:type="pct"/>
            <w:shd w:val="clear" w:color="auto" w:fill="92D050"/>
            <w:vAlign w:val="center"/>
          </w:tcPr>
          <w:p w14:paraId="3766446D" w14:textId="77777777" w:rsidR="00301307" w:rsidRPr="00CF0B64" w:rsidRDefault="00301307" w:rsidP="00CF0B64">
            <w:r w:rsidRPr="00CF0B64">
              <w:t>All, but for 1</w:t>
            </w:r>
          </w:p>
        </w:tc>
        <w:tc>
          <w:tcPr>
            <w:tcW w:w="500" w:type="pct"/>
            <w:shd w:val="clear" w:color="auto" w:fill="FFC000"/>
            <w:vAlign w:val="center"/>
          </w:tcPr>
          <w:p w14:paraId="3766446E" w14:textId="0E87ABE3" w:rsidR="00301307" w:rsidRPr="00CF0B64" w:rsidRDefault="00A726CB" w:rsidP="00CF0B64">
            <w:r w:rsidRPr="00CF0B64">
              <w:t>1</w:t>
            </w:r>
          </w:p>
        </w:tc>
        <w:tc>
          <w:tcPr>
            <w:tcW w:w="500" w:type="pct"/>
            <w:shd w:val="clear" w:color="auto" w:fill="auto"/>
            <w:vAlign w:val="center"/>
          </w:tcPr>
          <w:p w14:paraId="3766446F" w14:textId="502D52E5" w:rsidR="00301307" w:rsidRPr="00CF0B64" w:rsidRDefault="00301307" w:rsidP="00CF0B64"/>
        </w:tc>
        <w:tc>
          <w:tcPr>
            <w:tcW w:w="2250" w:type="pct"/>
            <w:vAlign w:val="center"/>
          </w:tcPr>
          <w:p w14:paraId="37664470" w14:textId="77777777" w:rsidR="00301307" w:rsidRPr="00CF0B64" w:rsidRDefault="00301307" w:rsidP="00CF0B64">
            <w:r w:rsidRPr="00CF0B64">
              <w:t>Limited consultation if LENS is amended, although sufficient for strict requirements, as per advice to Minister in MS14-002367.</w:t>
            </w:r>
          </w:p>
        </w:tc>
      </w:tr>
      <w:tr w:rsidR="000E549D" w:rsidRPr="00CF0B64" w14:paraId="37664477" w14:textId="77777777" w:rsidTr="00CF0B64">
        <w:trPr>
          <w:cnfStyle w:val="000000100000" w:firstRow="0" w:lastRow="0" w:firstColumn="0" w:lastColumn="0" w:oddVBand="0" w:evenVBand="0" w:oddHBand="1" w:evenHBand="0" w:firstRowFirstColumn="0" w:firstRowLastColumn="0" w:lastRowFirstColumn="0" w:lastRowLastColumn="0"/>
        </w:trPr>
        <w:tc>
          <w:tcPr>
            <w:tcW w:w="1250" w:type="pct"/>
            <w:vAlign w:val="center"/>
          </w:tcPr>
          <w:p w14:paraId="37664472" w14:textId="77777777" w:rsidR="000E549D" w:rsidRPr="00CF0B64" w:rsidRDefault="000E549D" w:rsidP="00CF0B64">
            <w:r w:rsidRPr="00CF0B64">
              <w:t>Part 16</w:t>
            </w:r>
          </w:p>
        </w:tc>
        <w:tc>
          <w:tcPr>
            <w:tcW w:w="500" w:type="pct"/>
            <w:shd w:val="clear" w:color="auto" w:fill="92D050"/>
            <w:vAlign w:val="center"/>
          </w:tcPr>
          <w:p w14:paraId="37664473" w14:textId="77777777" w:rsidR="000E549D" w:rsidRPr="00CF0B64" w:rsidRDefault="00301307" w:rsidP="00CF0B64">
            <w:r w:rsidRPr="00CF0B64">
              <w:t>All met</w:t>
            </w:r>
          </w:p>
        </w:tc>
        <w:tc>
          <w:tcPr>
            <w:tcW w:w="500" w:type="pct"/>
            <w:shd w:val="clear" w:color="auto" w:fill="auto"/>
            <w:vAlign w:val="center"/>
          </w:tcPr>
          <w:p w14:paraId="37664474" w14:textId="6FB4D570" w:rsidR="000E549D" w:rsidRPr="00CF0B64" w:rsidRDefault="000E549D" w:rsidP="00CF0B64"/>
        </w:tc>
        <w:tc>
          <w:tcPr>
            <w:tcW w:w="500" w:type="pct"/>
            <w:shd w:val="clear" w:color="auto" w:fill="auto"/>
            <w:vAlign w:val="center"/>
          </w:tcPr>
          <w:p w14:paraId="37664475" w14:textId="5047DB4C" w:rsidR="000E549D" w:rsidRPr="00CF0B64" w:rsidRDefault="000E549D" w:rsidP="00CF0B64"/>
        </w:tc>
        <w:tc>
          <w:tcPr>
            <w:tcW w:w="2250" w:type="pct"/>
            <w:vAlign w:val="center"/>
          </w:tcPr>
          <w:p w14:paraId="37664476" w14:textId="77777777" w:rsidR="000E549D" w:rsidRPr="00CF0B64" w:rsidRDefault="00EB4449" w:rsidP="00CF0B64">
            <w:r w:rsidRPr="00CF0B64">
              <w:t>Relevant MBP considered in detail in 2013 assessment.</w:t>
            </w:r>
          </w:p>
        </w:tc>
      </w:tr>
      <w:tr w:rsidR="004D2EE3" w:rsidRPr="00CF0B64" w14:paraId="3766447A" w14:textId="77777777" w:rsidTr="00D9738F">
        <w:trPr>
          <w:cnfStyle w:val="000000010000" w:firstRow="0" w:lastRow="0" w:firstColumn="0" w:lastColumn="0" w:oddVBand="0" w:evenVBand="0" w:oddHBand="0" w:evenHBand="1" w:firstRowFirstColumn="0" w:firstRowLastColumn="0" w:lastRowFirstColumn="0" w:lastRowLastColumn="0"/>
        </w:trPr>
        <w:tc>
          <w:tcPr>
            <w:tcW w:w="5000" w:type="pct"/>
            <w:gridSpan w:val="5"/>
          </w:tcPr>
          <w:p w14:paraId="37664479" w14:textId="598D830E" w:rsidR="00431124" w:rsidRPr="00CF0B64" w:rsidRDefault="004D2EE3" w:rsidP="00CF0B64">
            <w:pPr>
              <w:rPr>
                <w:rStyle w:val="Emphasis"/>
                <w:i w:val="0"/>
                <w:iCs w:val="0"/>
              </w:rPr>
            </w:pPr>
            <w:r w:rsidRPr="00CF0B64">
              <w:rPr>
                <w:rStyle w:val="Emphasis"/>
                <w:b/>
                <w:i w:val="0"/>
                <w:iCs w:val="0"/>
              </w:rPr>
              <w:t>Conclusion</w:t>
            </w:r>
            <w:r w:rsidRPr="00CF0B64">
              <w:rPr>
                <w:rStyle w:val="Emphasis"/>
                <w:i w:val="0"/>
                <w:iCs w:val="0"/>
              </w:rPr>
              <w:t>:</w:t>
            </w:r>
            <w:r w:rsidR="00603408" w:rsidRPr="00CF0B64">
              <w:rPr>
                <w:rStyle w:val="Emphasis"/>
                <w:i w:val="0"/>
                <w:iCs w:val="0"/>
              </w:rPr>
              <w:t xml:space="preserve"> </w:t>
            </w:r>
            <w:r w:rsidR="00F23B30" w:rsidRPr="00CF0B64">
              <w:rPr>
                <w:rStyle w:val="Emphasis"/>
                <w:i w:val="0"/>
                <w:iCs w:val="0"/>
              </w:rPr>
              <w:t>This fishery targets southern rock lobster (Jasus edwardsii) using baited pots. It is closely linked to the Giant Crab fishery and is managed in the same two management zones (Southern and Northern</w:t>
            </w:r>
            <w:r w:rsidR="00F403A5" w:rsidRPr="00CF0B64">
              <w:rPr>
                <w:rStyle w:val="Emphasis"/>
                <w:i w:val="0"/>
                <w:iCs w:val="0"/>
              </w:rPr>
              <w:t>)</w:t>
            </w:r>
            <w:r w:rsidR="00F23B30" w:rsidRPr="00CF0B64">
              <w:rPr>
                <w:rStyle w:val="Emphasis"/>
                <w:i w:val="0"/>
                <w:iCs w:val="0"/>
              </w:rPr>
              <w:t>. There are no stock concerns</w:t>
            </w:r>
            <w:r w:rsidR="00733680" w:rsidRPr="00CF0B64">
              <w:rPr>
                <w:rStyle w:val="Emphasis"/>
                <w:i w:val="0"/>
                <w:iCs w:val="0"/>
              </w:rPr>
              <w:t>, bycatch concerns or problems with protected species interactions</w:t>
            </w:r>
            <w:r w:rsidR="00F23B30" w:rsidRPr="00CF0B64">
              <w:rPr>
                <w:rStyle w:val="Emphasis"/>
                <w:i w:val="0"/>
                <w:iCs w:val="0"/>
              </w:rPr>
              <w:t xml:space="preserve">. The fishery meets all environmental requirements of the EPBC Act and </w:t>
            </w:r>
            <w:r w:rsidR="00733680" w:rsidRPr="00CF0B64">
              <w:rPr>
                <w:rStyle w:val="Emphasis"/>
                <w:i w:val="0"/>
                <w:iCs w:val="0"/>
              </w:rPr>
              <w:t>all</w:t>
            </w:r>
            <w:r w:rsidR="00F23B30" w:rsidRPr="00CF0B64">
              <w:rPr>
                <w:rStyle w:val="Emphasis"/>
                <w:i w:val="0"/>
                <w:iCs w:val="0"/>
              </w:rPr>
              <w:t xml:space="preserve"> of the Guidelines.</w:t>
            </w:r>
          </w:p>
        </w:tc>
      </w:tr>
      <w:tr w:rsidR="004D2EE3" w:rsidRPr="00CF0B64" w14:paraId="3766447C" w14:textId="77777777" w:rsidTr="00D9738F">
        <w:trPr>
          <w:cnfStyle w:val="000000100000" w:firstRow="0" w:lastRow="0" w:firstColumn="0" w:lastColumn="0" w:oddVBand="0" w:evenVBand="0" w:oddHBand="1" w:evenHBand="0" w:firstRowFirstColumn="0" w:firstRowLastColumn="0" w:lastRowFirstColumn="0" w:lastRowLastColumn="0"/>
        </w:trPr>
        <w:tc>
          <w:tcPr>
            <w:tcW w:w="5000" w:type="pct"/>
            <w:gridSpan w:val="5"/>
          </w:tcPr>
          <w:p w14:paraId="3766447B" w14:textId="53371790" w:rsidR="004D2EE3" w:rsidRPr="00CF0B64" w:rsidRDefault="004D2EE3" w:rsidP="00CF0B64">
            <w:pPr>
              <w:rPr>
                <w:rStyle w:val="Emphasis"/>
                <w:i w:val="0"/>
                <w:iCs w:val="0"/>
                <w:highlight w:val="yellow"/>
              </w:rPr>
            </w:pPr>
            <w:r w:rsidRPr="00CF0B64">
              <w:rPr>
                <w:rStyle w:val="Emphasis"/>
                <w:b/>
                <w:i w:val="0"/>
                <w:iCs w:val="0"/>
              </w:rPr>
              <w:t xml:space="preserve">Final recommendation for 2015 assessment of </w:t>
            </w:r>
            <w:r w:rsidR="00FC1856" w:rsidRPr="00CF0B64">
              <w:rPr>
                <w:rStyle w:val="Emphasis"/>
                <w:b/>
                <w:i w:val="0"/>
                <w:iCs w:val="0"/>
              </w:rPr>
              <w:t xml:space="preserve">SA </w:t>
            </w:r>
            <w:r w:rsidR="00092E04" w:rsidRPr="00CF0B64">
              <w:rPr>
                <w:rStyle w:val="Emphasis"/>
                <w:b/>
                <w:i w:val="0"/>
                <w:iCs w:val="0"/>
              </w:rPr>
              <w:t>Rock Lobster</w:t>
            </w:r>
            <w:r w:rsidRPr="00CF0B64">
              <w:rPr>
                <w:rStyle w:val="Emphasis"/>
                <w:b/>
                <w:i w:val="0"/>
                <w:iCs w:val="0"/>
              </w:rPr>
              <w:t xml:space="preserve"> Fishery</w:t>
            </w:r>
            <w:r w:rsidR="005D5E68" w:rsidRPr="00CF0B64">
              <w:rPr>
                <w:rStyle w:val="Emphasis"/>
                <w:i w:val="0"/>
                <w:iCs w:val="0"/>
              </w:rPr>
              <w:t xml:space="preserve">: </w:t>
            </w:r>
            <w:r w:rsidR="00EB4449" w:rsidRPr="00CF0B64">
              <w:rPr>
                <w:rStyle w:val="Emphasis"/>
                <w:i w:val="0"/>
                <w:iCs w:val="0"/>
              </w:rPr>
              <w:t>Low risk, eligible for 10 year approval (201</w:t>
            </w:r>
            <w:r w:rsidR="00F23B30" w:rsidRPr="00CF0B64">
              <w:rPr>
                <w:rStyle w:val="Emphasis"/>
                <w:i w:val="0"/>
                <w:iCs w:val="0"/>
              </w:rPr>
              <w:t>5</w:t>
            </w:r>
            <w:r w:rsidR="00EB4449" w:rsidRPr="00CF0B64">
              <w:rPr>
                <w:rStyle w:val="Emphasis"/>
                <w:i w:val="0"/>
                <w:iCs w:val="0"/>
              </w:rPr>
              <w:t>-202</w:t>
            </w:r>
            <w:r w:rsidR="00F23B30" w:rsidRPr="00CF0B64">
              <w:rPr>
                <w:rStyle w:val="Emphasis"/>
                <w:i w:val="0"/>
                <w:iCs w:val="0"/>
              </w:rPr>
              <w:t>5</w:t>
            </w:r>
            <w:r w:rsidR="00EB4449" w:rsidRPr="00CF0B64">
              <w:rPr>
                <w:rStyle w:val="Emphasis"/>
                <w:i w:val="0"/>
                <w:iCs w:val="0"/>
              </w:rPr>
              <w:t>).</w:t>
            </w:r>
          </w:p>
        </w:tc>
      </w:tr>
    </w:tbl>
    <w:p w14:paraId="63074955" w14:textId="77777777" w:rsidR="00EB1548" w:rsidRPr="005D5A5B" w:rsidRDefault="00EB1548" w:rsidP="00CF0B64">
      <w:pPr>
        <w:rPr>
          <w:rStyle w:val="Emphasis"/>
          <w:i w:val="0"/>
          <w:iCs w:val="0"/>
        </w:rPr>
      </w:pPr>
    </w:p>
    <w:p w14:paraId="3A36753F" w14:textId="77777777" w:rsidR="005D5A5B" w:rsidRPr="005D5A5B" w:rsidRDefault="005D5A5B" w:rsidP="00CF0B64">
      <w:pPr>
        <w:rPr>
          <w:rStyle w:val="Emphasis"/>
          <w:i w:val="0"/>
          <w:iCs w:val="0"/>
        </w:rPr>
      </w:pPr>
    </w:p>
    <w:p w14:paraId="73D3C216" w14:textId="77777777" w:rsidR="005D5A5B" w:rsidRPr="005D5A5B" w:rsidRDefault="005D5A5B" w:rsidP="00CF0B64">
      <w:pPr>
        <w:rPr>
          <w:rStyle w:val="Emphasis"/>
          <w:i w:val="0"/>
          <w:iCs w:val="0"/>
        </w:rPr>
        <w:sectPr w:rsidR="005D5A5B" w:rsidRPr="005D5A5B" w:rsidSect="00625455">
          <w:headerReference w:type="even" r:id="rId19"/>
          <w:headerReference w:type="default" r:id="rId20"/>
          <w:footerReference w:type="default" r:id="rId21"/>
          <w:pgSz w:w="16838" w:h="11906" w:orient="landscape"/>
          <w:pgMar w:top="709" w:right="1361" w:bottom="709" w:left="1361" w:header="709" w:footer="54" w:gutter="0"/>
          <w:cols w:space="708"/>
          <w:docGrid w:linePitch="360"/>
        </w:sectPr>
      </w:pPr>
    </w:p>
    <w:p w14:paraId="3766447E" w14:textId="342AA4F6" w:rsidR="00AC0090" w:rsidRPr="00CF0B64" w:rsidRDefault="008A0759" w:rsidP="00CF0B64">
      <w:pPr>
        <w:rPr>
          <w:rStyle w:val="Emphasis"/>
          <w:b/>
          <w:i w:val="0"/>
          <w:iCs w:val="0"/>
          <w:sz w:val="22"/>
          <w:szCs w:val="22"/>
          <w:u w:val="single"/>
        </w:rPr>
      </w:pPr>
      <w:r w:rsidRPr="00CF0B64">
        <w:rPr>
          <w:rStyle w:val="Emphasis"/>
          <w:b/>
          <w:i w:val="0"/>
          <w:iCs w:val="0"/>
          <w:sz w:val="22"/>
          <w:szCs w:val="22"/>
          <w:u w:val="single"/>
        </w:rPr>
        <w:lastRenderedPageBreak/>
        <w:t>Notes:</w:t>
      </w:r>
    </w:p>
    <w:p w14:paraId="0D197099" w14:textId="77777777" w:rsidR="00A726CB" w:rsidRPr="00CF0B64" w:rsidRDefault="00996B7B" w:rsidP="00CF0B64">
      <w:pPr>
        <w:rPr>
          <w:rStyle w:val="Emphasis"/>
          <w:b/>
          <w:i w:val="0"/>
          <w:iCs w:val="0"/>
        </w:rPr>
      </w:pPr>
      <w:r w:rsidRPr="00CF0B64">
        <w:rPr>
          <w:rStyle w:val="Emphasis"/>
          <w:b/>
          <w:i w:val="0"/>
          <w:iCs w:val="0"/>
        </w:rPr>
        <w:t xml:space="preserve">Assessment history: </w:t>
      </w:r>
    </w:p>
    <w:p w14:paraId="121F0953" w14:textId="77777777" w:rsidR="00A726CB" w:rsidRPr="00CF0B64" w:rsidRDefault="00996B7B" w:rsidP="00CF0B64">
      <w:pPr>
        <w:rPr>
          <w:rStyle w:val="Emphasis"/>
          <w:i w:val="0"/>
          <w:iCs w:val="0"/>
        </w:rPr>
      </w:pPr>
      <w:r w:rsidRPr="00CF0B64">
        <w:rPr>
          <w:rStyle w:val="Emphasis"/>
          <w:i w:val="0"/>
          <w:iCs w:val="0"/>
        </w:rPr>
        <w:t>1</w:t>
      </w:r>
      <w:r w:rsidRPr="00CF0B64">
        <w:rPr>
          <w:rStyle w:val="Emphasis"/>
          <w:i w:val="0"/>
          <w:iCs w:val="0"/>
          <w:vertAlign w:val="superscript"/>
        </w:rPr>
        <w:t>st</w:t>
      </w:r>
      <w:r w:rsidR="00092E04" w:rsidRPr="00CF0B64">
        <w:rPr>
          <w:rStyle w:val="Emphasis"/>
          <w:i w:val="0"/>
          <w:iCs w:val="0"/>
        </w:rPr>
        <w:t xml:space="preserve"> assessment finalised 2003</w:t>
      </w:r>
      <w:r w:rsidRPr="00CF0B64">
        <w:rPr>
          <w:rStyle w:val="Emphasis"/>
          <w:i w:val="0"/>
          <w:iCs w:val="0"/>
        </w:rPr>
        <w:t xml:space="preserve"> – LENS with 1</w:t>
      </w:r>
      <w:r w:rsidR="00092E04" w:rsidRPr="00CF0B64">
        <w:rPr>
          <w:rStyle w:val="Emphasis"/>
          <w:i w:val="0"/>
          <w:iCs w:val="0"/>
        </w:rPr>
        <w:t>3</w:t>
      </w:r>
      <w:r w:rsidRPr="00CF0B64">
        <w:rPr>
          <w:rStyle w:val="Emphasis"/>
          <w:i w:val="0"/>
          <w:iCs w:val="0"/>
        </w:rPr>
        <w:t xml:space="preserve"> recs</w:t>
      </w:r>
    </w:p>
    <w:p w14:paraId="50EF1299" w14:textId="77777777" w:rsidR="00A726CB" w:rsidRPr="00CF0B64" w:rsidRDefault="00996B7B" w:rsidP="00CF0B64">
      <w:pPr>
        <w:rPr>
          <w:rStyle w:val="Emphasis"/>
          <w:i w:val="0"/>
          <w:iCs w:val="0"/>
        </w:rPr>
      </w:pPr>
      <w:r w:rsidRPr="00CF0B64">
        <w:rPr>
          <w:rStyle w:val="Emphasis"/>
          <w:i w:val="0"/>
          <w:iCs w:val="0"/>
        </w:rPr>
        <w:t>2</w:t>
      </w:r>
      <w:r w:rsidRPr="00CF0B64">
        <w:rPr>
          <w:rStyle w:val="Emphasis"/>
          <w:i w:val="0"/>
          <w:iCs w:val="0"/>
          <w:vertAlign w:val="superscript"/>
        </w:rPr>
        <w:t>nd</w:t>
      </w:r>
      <w:r w:rsidRPr="00CF0B64">
        <w:rPr>
          <w:rStyle w:val="Emphasis"/>
          <w:i w:val="0"/>
          <w:iCs w:val="0"/>
        </w:rPr>
        <w:t xml:space="preserve"> assessment finalised 200</w:t>
      </w:r>
      <w:r w:rsidR="00092E04" w:rsidRPr="00CF0B64">
        <w:rPr>
          <w:rStyle w:val="Emphasis"/>
          <w:i w:val="0"/>
          <w:iCs w:val="0"/>
        </w:rPr>
        <w:t>8</w:t>
      </w:r>
      <w:r w:rsidRPr="00CF0B64">
        <w:rPr>
          <w:rStyle w:val="Emphasis"/>
          <w:i w:val="0"/>
          <w:iCs w:val="0"/>
        </w:rPr>
        <w:t xml:space="preserve"> – LENS with </w:t>
      </w:r>
      <w:r w:rsidR="00AB3900" w:rsidRPr="00CF0B64">
        <w:rPr>
          <w:rStyle w:val="Emphasis"/>
          <w:i w:val="0"/>
          <w:iCs w:val="0"/>
        </w:rPr>
        <w:t>7</w:t>
      </w:r>
      <w:r w:rsidRPr="00CF0B64">
        <w:rPr>
          <w:rStyle w:val="Emphasis"/>
          <w:i w:val="0"/>
          <w:iCs w:val="0"/>
        </w:rPr>
        <w:t xml:space="preserve"> recs</w:t>
      </w:r>
      <w:r w:rsidR="00B97703" w:rsidRPr="00CF0B64">
        <w:rPr>
          <w:rStyle w:val="Emphasis"/>
          <w:i w:val="0"/>
          <w:iCs w:val="0"/>
        </w:rPr>
        <w:t>, Part 13 condition (“</w:t>
      </w:r>
      <w:r w:rsidR="00092E04" w:rsidRPr="00CF0B64">
        <w:rPr>
          <w:rStyle w:val="Emphasis"/>
          <w:i w:val="0"/>
          <w:iCs w:val="0"/>
        </w:rPr>
        <w:t>mitigate inte</w:t>
      </w:r>
      <w:r w:rsidR="00B97703" w:rsidRPr="00CF0B64">
        <w:rPr>
          <w:rStyle w:val="Emphasis"/>
          <w:i w:val="0"/>
          <w:iCs w:val="0"/>
        </w:rPr>
        <w:t>ractions with protected species”</w:t>
      </w:r>
      <w:r w:rsidR="00092E04" w:rsidRPr="00CF0B64">
        <w:rPr>
          <w:rStyle w:val="Emphasis"/>
          <w:i w:val="0"/>
          <w:iCs w:val="0"/>
        </w:rPr>
        <w:t xml:space="preserve">) </w:t>
      </w:r>
    </w:p>
    <w:p w14:paraId="3766447F" w14:textId="7EA95949" w:rsidR="00996B7B" w:rsidRPr="00CF0B64" w:rsidRDefault="00996B7B" w:rsidP="00CF0B64">
      <w:pPr>
        <w:rPr>
          <w:rStyle w:val="Emphasis"/>
          <w:i w:val="0"/>
          <w:iCs w:val="0"/>
        </w:rPr>
      </w:pPr>
      <w:r w:rsidRPr="00CF0B64">
        <w:rPr>
          <w:rStyle w:val="Emphasis"/>
          <w:i w:val="0"/>
          <w:iCs w:val="0"/>
        </w:rPr>
        <w:t>3</w:t>
      </w:r>
      <w:r w:rsidRPr="00CF0B64">
        <w:rPr>
          <w:rStyle w:val="Emphasis"/>
          <w:i w:val="0"/>
          <w:iCs w:val="0"/>
          <w:vertAlign w:val="superscript"/>
        </w:rPr>
        <w:t>rd</w:t>
      </w:r>
      <w:r w:rsidR="00AB3900" w:rsidRPr="00CF0B64">
        <w:rPr>
          <w:rStyle w:val="Emphasis"/>
          <w:i w:val="0"/>
          <w:iCs w:val="0"/>
        </w:rPr>
        <w:t xml:space="preserve"> assessment finalised 2013</w:t>
      </w:r>
      <w:r w:rsidRPr="00CF0B64">
        <w:rPr>
          <w:rStyle w:val="Emphasis"/>
          <w:i w:val="0"/>
          <w:iCs w:val="0"/>
        </w:rPr>
        <w:t xml:space="preserve"> – LENS with </w:t>
      </w:r>
      <w:r w:rsidR="00B97703" w:rsidRPr="00CF0B64">
        <w:rPr>
          <w:rStyle w:val="Emphasis"/>
          <w:i w:val="0"/>
          <w:iCs w:val="0"/>
        </w:rPr>
        <w:t>6</w:t>
      </w:r>
      <w:r w:rsidR="00AB3900" w:rsidRPr="00CF0B64">
        <w:rPr>
          <w:rStyle w:val="Emphasis"/>
          <w:i w:val="0"/>
          <w:iCs w:val="0"/>
        </w:rPr>
        <w:t xml:space="preserve"> recs</w:t>
      </w:r>
      <w:r w:rsidRPr="00CF0B64">
        <w:rPr>
          <w:rStyle w:val="Emphasis"/>
          <w:i w:val="0"/>
          <w:iCs w:val="0"/>
        </w:rPr>
        <w:t>. No public comments received.</w:t>
      </w:r>
      <w:r w:rsidR="00092E04" w:rsidRPr="00CF0B64">
        <w:rPr>
          <w:rStyle w:val="Emphasis"/>
          <w:i w:val="0"/>
          <w:iCs w:val="0"/>
        </w:rPr>
        <w:t xml:space="preserve"> Part 13 open ended</w:t>
      </w:r>
    </w:p>
    <w:p w14:paraId="37664480" w14:textId="77777777" w:rsidR="008A0759" w:rsidRPr="00CF0B64" w:rsidRDefault="008A0759" w:rsidP="00CF0B64">
      <w:pPr>
        <w:rPr>
          <w:rStyle w:val="Emphasis"/>
          <w:b/>
          <w:i w:val="0"/>
          <w:iCs w:val="0"/>
          <w:u w:val="single"/>
        </w:rPr>
      </w:pPr>
    </w:p>
    <w:p w14:paraId="37664481" w14:textId="77777777" w:rsidR="008A0759" w:rsidRPr="00CF0B64" w:rsidRDefault="008A0759" w:rsidP="00CF0B64">
      <w:pPr>
        <w:rPr>
          <w:rStyle w:val="Emphasis"/>
          <w:b/>
          <w:i w:val="0"/>
          <w:iCs w:val="0"/>
        </w:rPr>
      </w:pPr>
      <w:r w:rsidRPr="00CF0B64">
        <w:rPr>
          <w:rStyle w:val="Emphasis"/>
          <w:b/>
          <w:i w:val="0"/>
          <w:iCs w:val="0"/>
        </w:rPr>
        <w:t>Fishery reporting:</w:t>
      </w:r>
    </w:p>
    <w:p w14:paraId="37664482" w14:textId="77777777" w:rsidR="008A0759" w:rsidRPr="00CF0B64" w:rsidRDefault="008A0759" w:rsidP="00CF0B64">
      <w:pPr>
        <w:rPr>
          <w:rStyle w:val="Emphasis"/>
          <w:i w:val="0"/>
          <w:iCs w:val="0"/>
        </w:rPr>
      </w:pPr>
      <w:r w:rsidRPr="00CF0B64">
        <w:rPr>
          <w:rStyle w:val="Emphasis"/>
          <w:i w:val="0"/>
          <w:iCs w:val="0"/>
          <w:u w:val="single"/>
        </w:rPr>
        <w:t>Annual report</w:t>
      </w:r>
      <w:r w:rsidRPr="00CF0B64">
        <w:rPr>
          <w:rStyle w:val="Emphasis"/>
          <w:i w:val="0"/>
          <w:iCs w:val="0"/>
        </w:rPr>
        <w:t xml:space="preserve"> – last provided in </w:t>
      </w:r>
      <w:r w:rsidR="00624201" w:rsidRPr="00CF0B64">
        <w:rPr>
          <w:rStyle w:val="Emphasis"/>
          <w:i w:val="0"/>
          <w:iCs w:val="0"/>
        </w:rPr>
        <w:t>July 2014</w:t>
      </w:r>
    </w:p>
    <w:p w14:paraId="37664483" w14:textId="77777777" w:rsidR="008A0759" w:rsidRPr="00CF0B64" w:rsidRDefault="008A0759" w:rsidP="00CF0B64">
      <w:pPr>
        <w:rPr>
          <w:rStyle w:val="Emphasis"/>
          <w:i w:val="0"/>
          <w:iCs w:val="0"/>
        </w:rPr>
      </w:pPr>
      <w:r w:rsidRPr="00CF0B64">
        <w:rPr>
          <w:rStyle w:val="Emphasis"/>
          <w:i w:val="0"/>
          <w:iCs w:val="0"/>
          <w:u w:val="single"/>
        </w:rPr>
        <w:t>Protected species interactions</w:t>
      </w:r>
      <w:r w:rsidRPr="00CF0B64">
        <w:rPr>
          <w:rStyle w:val="Emphasis"/>
          <w:i w:val="0"/>
          <w:iCs w:val="0"/>
        </w:rPr>
        <w:t xml:space="preserve"> – </w:t>
      </w:r>
      <w:r w:rsidR="001A652E" w:rsidRPr="00CF0B64">
        <w:rPr>
          <w:rStyle w:val="Emphasis"/>
          <w:i w:val="0"/>
          <w:iCs w:val="0"/>
        </w:rPr>
        <w:t>All SA fishery interactions provided publicly and annual</w:t>
      </w:r>
      <w:r w:rsidR="0091486A" w:rsidRPr="00CF0B64">
        <w:rPr>
          <w:rStyle w:val="Emphasis"/>
          <w:i w:val="0"/>
          <w:iCs w:val="0"/>
        </w:rPr>
        <w:t>l</w:t>
      </w:r>
      <w:r w:rsidR="001A652E" w:rsidRPr="00CF0B64">
        <w:rPr>
          <w:rStyle w:val="Emphasis"/>
          <w:i w:val="0"/>
          <w:iCs w:val="0"/>
        </w:rPr>
        <w:t>y at</w:t>
      </w:r>
      <w:r w:rsidR="0091486A" w:rsidRPr="00CF0B64">
        <w:rPr>
          <w:rStyle w:val="Emphasis"/>
          <w:i w:val="0"/>
          <w:iCs w:val="0"/>
        </w:rPr>
        <w:t xml:space="preserve"> </w:t>
      </w:r>
      <w:hyperlink r:id="rId22" w:history="1">
        <w:r w:rsidR="001A652E" w:rsidRPr="00CF0B64">
          <w:rPr>
            <w:rStyle w:val="Hyperlink"/>
          </w:rPr>
          <w:t>Research Report Series</w:t>
        </w:r>
      </w:hyperlink>
      <w:r w:rsidR="001A652E" w:rsidRPr="00CF0B64">
        <w:rPr>
          <w:rStyle w:val="Emphasis"/>
          <w:i w:val="0"/>
          <w:iCs w:val="0"/>
        </w:rPr>
        <w:t xml:space="preserve"> </w:t>
      </w:r>
      <w:r w:rsidR="0091486A" w:rsidRPr="00CF0B64">
        <w:rPr>
          <w:rStyle w:val="Emphasis"/>
          <w:i w:val="0"/>
          <w:iCs w:val="0"/>
        </w:rPr>
        <w:t>section on SARDI website</w:t>
      </w:r>
      <w:r w:rsidR="001A652E" w:rsidRPr="00CF0B64">
        <w:rPr>
          <w:rStyle w:val="Emphasis"/>
          <w:i w:val="0"/>
          <w:iCs w:val="0"/>
        </w:rPr>
        <w:t xml:space="preserve">. Last published February 2014 (fishing year of 2012/13): </w:t>
      </w:r>
      <w:hyperlink r:id="rId23" w:history="1">
        <w:r w:rsidR="001A652E" w:rsidRPr="00CF0B64">
          <w:rPr>
            <w:rStyle w:val="Hyperlink"/>
          </w:rPr>
          <w:t>http://pir.sa.gov.au/__data/assets/pdf_file/0011/232400/Wildlife_Interactions_in_SA_Fisheries_2013_-_FINAL.pdf</w:t>
        </w:r>
      </w:hyperlink>
      <w:r w:rsidR="001A652E" w:rsidRPr="00CF0B64">
        <w:rPr>
          <w:rStyle w:val="Emphasis"/>
          <w:i w:val="0"/>
          <w:iCs w:val="0"/>
        </w:rPr>
        <w:t xml:space="preserve"> </w:t>
      </w:r>
    </w:p>
    <w:p w14:paraId="37664484" w14:textId="77777777" w:rsidR="008A0759" w:rsidRPr="00CF0B64" w:rsidRDefault="008A0759" w:rsidP="00CF0B64">
      <w:pPr>
        <w:rPr>
          <w:rStyle w:val="Emphasis"/>
          <w:b/>
          <w:i w:val="0"/>
          <w:iCs w:val="0"/>
          <w:highlight w:val="yellow"/>
        </w:rPr>
      </w:pPr>
    </w:p>
    <w:p w14:paraId="37664485" w14:textId="77777777" w:rsidR="008A0759" w:rsidRPr="00CF0B64" w:rsidRDefault="008A0759" w:rsidP="00CF0B64">
      <w:pPr>
        <w:rPr>
          <w:rStyle w:val="Emphasis"/>
          <w:b/>
          <w:i w:val="0"/>
          <w:iCs w:val="0"/>
        </w:rPr>
      </w:pPr>
      <w:r w:rsidRPr="00CF0B64">
        <w:rPr>
          <w:rStyle w:val="Emphasis"/>
          <w:b/>
          <w:i w:val="0"/>
          <w:iCs w:val="0"/>
        </w:rPr>
        <w:t xml:space="preserve">Key links: </w:t>
      </w:r>
    </w:p>
    <w:p w14:paraId="37664487" w14:textId="11C85F2D" w:rsidR="00B97703" w:rsidRPr="00CF0B64" w:rsidRDefault="00A726CB" w:rsidP="00CF0B64">
      <w:r w:rsidRPr="00CF0B64">
        <w:rPr>
          <w:rStyle w:val="Emphasis"/>
          <w:i w:val="0"/>
          <w:iCs w:val="0"/>
        </w:rPr>
        <w:t xml:space="preserve">– </w:t>
      </w:r>
      <w:r w:rsidR="008A0759" w:rsidRPr="00CF0B64">
        <w:rPr>
          <w:rStyle w:val="Emphasis"/>
          <w:i w:val="0"/>
          <w:iCs w:val="0"/>
        </w:rPr>
        <w:t xml:space="preserve">Fishery information page on </w:t>
      </w:r>
      <w:r w:rsidR="00FC1856" w:rsidRPr="00CF0B64">
        <w:rPr>
          <w:rStyle w:val="Emphasis"/>
          <w:i w:val="0"/>
          <w:iCs w:val="0"/>
        </w:rPr>
        <w:t>PIRSA</w:t>
      </w:r>
      <w:r w:rsidR="008A0759" w:rsidRPr="00CF0B64">
        <w:rPr>
          <w:rStyle w:val="Emphasis"/>
          <w:i w:val="0"/>
          <w:iCs w:val="0"/>
        </w:rPr>
        <w:t xml:space="preserve"> website</w:t>
      </w:r>
      <w:r w:rsidR="00FF7ADD" w:rsidRPr="00CF0B64">
        <w:rPr>
          <w:rStyle w:val="Emphasis"/>
          <w:i w:val="0"/>
          <w:iCs w:val="0"/>
        </w:rPr>
        <w:t>, including stock assessments</w:t>
      </w:r>
      <w:r w:rsidR="00B97703" w:rsidRPr="00CF0B64">
        <w:rPr>
          <w:rStyle w:val="Emphasis"/>
          <w:i w:val="0"/>
          <w:iCs w:val="0"/>
        </w:rPr>
        <w:t xml:space="preserve"> and status reports</w:t>
      </w:r>
      <w:r w:rsidR="00FF7ADD" w:rsidRPr="00CF0B64">
        <w:rPr>
          <w:rStyle w:val="Emphasis"/>
          <w:i w:val="0"/>
          <w:iCs w:val="0"/>
        </w:rPr>
        <w:t xml:space="preserve"> for </w:t>
      </w:r>
      <w:r w:rsidR="00B97703" w:rsidRPr="00CF0B64">
        <w:rPr>
          <w:rStyle w:val="Emphasis"/>
          <w:i w:val="0"/>
          <w:iCs w:val="0"/>
        </w:rPr>
        <w:t>both</w:t>
      </w:r>
      <w:r w:rsidR="00FF7ADD" w:rsidRPr="00CF0B64">
        <w:rPr>
          <w:rStyle w:val="Emphasis"/>
          <w:i w:val="0"/>
          <w:iCs w:val="0"/>
        </w:rPr>
        <w:t xml:space="preserve"> zones </w:t>
      </w:r>
      <w:hyperlink r:id="rId24" w:history="1">
        <w:r w:rsidR="00167110" w:rsidRPr="00CF0B64">
          <w:rPr>
            <w:rStyle w:val="Hyperlink"/>
          </w:rPr>
          <w:t>http://pir.sa.gov.au/fishing/commercial_fishing/commercial_fisheries/rock_lobster_fishery</w:t>
        </w:r>
      </w:hyperlink>
      <w:r w:rsidR="00167110" w:rsidRPr="00CF0B64">
        <w:t xml:space="preserve"> </w:t>
      </w:r>
    </w:p>
    <w:p w14:paraId="3766448A" w14:textId="6D955337" w:rsidR="00A90B96" w:rsidRPr="00CF0B64" w:rsidRDefault="00A726CB" w:rsidP="00CF0B64">
      <w:r w:rsidRPr="00CF0B64">
        <w:rPr>
          <w:rStyle w:val="Emphasis"/>
          <w:i w:val="0"/>
          <w:iCs w:val="0"/>
        </w:rPr>
        <w:t xml:space="preserve">– </w:t>
      </w:r>
      <w:r w:rsidR="00996B7B" w:rsidRPr="00CF0B64">
        <w:rPr>
          <w:rStyle w:val="Emphasis"/>
          <w:i w:val="0"/>
          <w:iCs w:val="0"/>
        </w:rPr>
        <w:t xml:space="preserve">Management Plan for the SA Commercial </w:t>
      </w:r>
      <w:r w:rsidR="00B97703" w:rsidRPr="00CF0B64">
        <w:rPr>
          <w:rStyle w:val="Emphasis"/>
          <w:i w:val="0"/>
          <w:iCs w:val="0"/>
        </w:rPr>
        <w:t>Northern Zone Rock Lobster</w:t>
      </w:r>
      <w:r w:rsidR="00996B7B" w:rsidRPr="00CF0B64">
        <w:rPr>
          <w:rStyle w:val="Emphasis"/>
          <w:i w:val="0"/>
          <w:iCs w:val="0"/>
        </w:rPr>
        <w:t xml:space="preserve"> Fishery – </w:t>
      </w:r>
      <w:r w:rsidR="0064242B" w:rsidRPr="00CF0B64">
        <w:rPr>
          <w:rStyle w:val="Emphasis"/>
          <w:i w:val="0"/>
          <w:iCs w:val="0"/>
        </w:rPr>
        <w:t>November</w:t>
      </w:r>
      <w:r w:rsidR="00B97703" w:rsidRPr="00CF0B64">
        <w:rPr>
          <w:rStyle w:val="Emphasis"/>
          <w:i w:val="0"/>
          <w:iCs w:val="0"/>
        </w:rPr>
        <w:t xml:space="preserve"> 2014</w:t>
      </w:r>
      <w:r w:rsidR="00C43748" w:rsidRPr="00CF0B64">
        <w:rPr>
          <w:rStyle w:val="Emphasis"/>
          <w:i w:val="0"/>
          <w:iCs w:val="0"/>
        </w:rPr>
        <w:t xml:space="preserve"> (expires 20</w:t>
      </w:r>
      <w:r w:rsidR="0064242B" w:rsidRPr="00CF0B64">
        <w:rPr>
          <w:rStyle w:val="Emphasis"/>
          <w:i w:val="0"/>
          <w:iCs w:val="0"/>
        </w:rPr>
        <w:t>19</w:t>
      </w:r>
      <w:r w:rsidR="00C43748" w:rsidRPr="00CF0B64">
        <w:rPr>
          <w:rStyle w:val="Emphasis"/>
          <w:i w:val="0"/>
          <w:iCs w:val="0"/>
        </w:rPr>
        <w:t>)</w:t>
      </w:r>
      <w:r w:rsidRPr="00CF0B64">
        <w:rPr>
          <w:rStyle w:val="Emphasis"/>
          <w:i w:val="0"/>
          <w:iCs w:val="0"/>
        </w:rPr>
        <w:t xml:space="preserve">. Contains harvest strategy – </w:t>
      </w:r>
      <w:hyperlink r:id="rId25" w:history="1">
        <w:r w:rsidR="0064242B" w:rsidRPr="00CF0B64">
          <w:rPr>
            <w:rStyle w:val="Hyperlink"/>
          </w:rPr>
          <w:t>http://pir.sa.gov.au/__data/assets/pdf_file/0005/57956/NZRFL_Management_Plan_October_2014.pdf</w:t>
        </w:r>
      </w:hyperlink>
    </w:p>
    <w:p w14:paraId="3766448C" w14:textId="4AEC2A6C" w:rsidR="0064242B" w:rsidRPr="00CF0B64" w:rsidRDefault="00A726CB" w:rsidP="00CF0B64">
      <w:r w:rsidRPr="00CF0B64">
        <w:rPr>
          <w:rStyle w:val="Emphasis"/>
          <w:i w:val="0"/>
          <w:iCs w:val="0"/>
        </w:rPr>
        <w:t xml:space="preserve">– </w:t>
      </w:r>
      <w:r w:rsidR="0064242B" w:rsidRPr="00CF0B64">
        <w:rPr>
          <w:rStyle w:val="Emphasis"/>
          <w:i w:val="0"/>
          <w:iCs w:val="0"/>
        </w:rPr>
        <w:t>Management Plan for the SA Commercial Southern Zone Rock Lobster Fishery – October 2013 (expires 2</w:t>
      </w:r>
      <w:r w:rsidRPr="00CF0B64">
        <w:rPr>
          <w:rStyle w:val="Emphasis"/>
          <w:i w:val="0"/>
          <w:iCs w:val="0"/>
        </w:rPr>
        <w:t xml:space="preserve">018). Contains harvest strategy – </w:t>
      </w:r>
      <w:hyperlink r:id="rId26" w:history="1">
        <w:r w:rsidR="0064242B" w:rsidRPr="00CF0B64">
          <w:rPr>
            <w:rStyle w:val="Hyperlink"/>
          </w:rPr>
          <w:t>http://pir.sa.gov.au/__data/assets/pdf_file/0004/57955/Southern_Zone_Rock_Lobster_Fishery_Management_Plan_October_2013.pdf</w:t>
        </w:r>
      </w:hyperlink>
      <w:r w:rsidR="0064242B" w:rsidRPr="00CF0B64">
        <w:t xml:space="preserve"> </w:t>
      </w:r>
    </w:p>
    <w:p w14:paraId="3766448D" w14:textId="77777777" w:rsidR="0064242B" w:rsidRPr="00CF0B64" w:rsidRDefault="0064242B" w:rsidP="00CF0B64">
      <w:pPr>
        <w:rPr>
          <w:rStyle w:val="Emphasis"/>
          <w:i w:val="0"/>
          <w:iCs w:val="0"/>
        </w:rPr>
      </w:pPr>
    </w:p>
    <w:p w14:paraId="4AFB9606" w14:textId="77777777" w:rsidR="00A726CB" w:rsidRPr="00CF0B64" w:rsidRDefault="00AC0090" w:rsidP="00CF0B64">
      <w:pPr>
        <w:rPr>
          <w:rStyle w:val="Emphasis"/>
          <w:b/>
          <w:i w:val="0"/>
          <w:iCs w:val="0"/>
        </w:rPr>
      </w:pPr>
      <w:r w:rsidRPr="00CF0B64">
        <w:rPr>
          <w:rStyle w:val="Emphasis"/>
          <w:b/>
          <w:i w:val="0"/>
          <w:iCs w:val="0"/>
        </w:rPr>
        <w:t xml:space="preserve">Ecological Risk Assessment </w:t>
      </w:r>
    </w:p>
    <w:p w14:paraId="3766448E" w14:textId="5003550D" w:rsidR="00A90B96" w:rsidRPr="00CF0B64" w:rsidRDefault="00CF0B64" w:rsidP="00CF0B64">
      <w:r w:rsidRPr="00CF0B64">
        <w:rPr>
          <w:rStyle w:val="Emphasis"/>
          <w:i w:val="0"/>
          <w:iCs w:val="0"/>
        </w:rPr>
        <w:t xml:space="preserve">– </w:t>
      </w:r>
      <w:r>
        <w:rPr>
          <w:rStyle w:val="Emphasis"/>
          <w:i w:val="0"/>
          <w:iCs w:val="0"/>
        </w:rPr>
        <w:t xml:space="preserve">Risk assessment </w:t>
      </w:r>
      <w:r w:rsidR="00A726CB" w:rsidRPr="00CF0B64">
        <w:rPr>
          <w:rStyle w:val="Emphasis"/>
          <w:i w:val="0"/>
          <w:iCs w:val="0"/>
        </w:rPr>
        <w:t xml:space="preserve">– </w:t>
      </w:r>
      <w:r w:rsidR="0064242B" w:rsidRPr="00CF0B64">
        <w:rPr>
          <w:rStyle w:val="Emphasis"/>
          <w:i w:val="0"/>
          <w:iCs w:val="0"/>
        </w:rPr>
        <w:t>April 2011</w:t>
      </w:r>
      <w:r w:rsidR="00FF7ADD" w:rsidRPr="00CF0B64">
        <w:rPr>
          <w:rStyle w:val="Emphasis"/>
          <w:i w:val="0"/>
          <w:iCs w:val="0"/>
        </w:rPr>
        <w:t xml:space="preserve"> </w:t>
      </w:r>
      <w:hyperlink r:id="rId27" w:history="1">
        <w:r w:rsidR="0064242B" w:rsidRPr="00CF0B64">
          <w:rPr>
            <w:rStyle w:val="Hyperlink"/>
          </w:rPr>
          <w:t>http://www.misa.net.au/_media/pdf/sundry_sites/fisheries_council/Final_Rock_lobster_ERA_28_November_2012.pdf</w:t>
        </w:r>
      </w:hyperlink>
    </w:p>
    <w:p w14:paraId="37664490" w14:textId="2AE2BC06" w:rsidR="00822357" w:rsidRPr="00CF0B64" w:rsidRDefault="00CF0B64" w:rsidP="00CF0B64">
      <w:pPr>
        <w:rPr>
          <w:rStyle w:val="Emphasis"/>
          <w:i w:val="0"/>
          <w:iCs w:val="0"/>
        </w:rPr>
      </w:pPr>
      <w:r w:rsidRPr="00CF0B64">
        <w:rPr>
          <w:rStyle w:val="Emphasis"/>
          <w:i w:val="0"/>
          <w:iCs w:val="0"/>
        </w:rPr>
        <w:t xml:space="preserve">– </w:t>
      </w:r>
      <w:r w:rsidR="00FF7ADD" w:rsidRPr="00CF0B64">
        <w:rPr>
          <w:rStyle w:val="Emphasis"/>
          <w:i w:val="0"/>
          <w:iCs w:val="0"/>
        </w:rPr>
        <w:t xml:space="preserve">FRDC Status of Key Australian Fish Stocks 2014 – </w:t>
      </w:r>
      <w:r w:rsidR="0064242B" w:rsidRPr="00CF0B64">
        <w:rPr>
          <w:rStyle w:val="Emphasis"/>
          <w:i w:val="0"/>
          <w:iCs w:val="0"/>
        </w:rPr>
        <w:t>Southern Rock Lobster</w:t>
      </w:r>
      <w:r w:rsidR="00822357" w:rsidRPr="00CF0B64">
        <w:rPr>
          <w:rStyle w:val="Emphasis"/>
          <w:i w:val="0"/>
          <w:iCs w:val="0"/>
        </w:rPr>
        <w:t>. Status across southern Australia, including in SA = sustainable</w:t>
      </w:r>
    </w:p>
    <w:p w14:paraId="37664491" w14:textId="77777777" w:rsidR="00FF7ADD" w:rsidRPr="00CF0B64" w:rsidRDefault="00F47F5E" w:rsidP="00CF0B64">
      <w:pPr>
        <w:rPr>
          <w:rStyle w:val="Emphasis"/>
          <w:i w:val="0"/>
          <w:iCs w:val="0"/>
        </w:rPr>
      </w:pPr>
      <w:hyperlink r:id="rId28" w:history="1">
        <w:r w:rsidR="0064242B" w:rsidRPr="00CF0B64">
          <w:rPr>
            <w:rStyle w:val="Hyperlink"/>
          </w:rPr>
          <w:t>http://fish.gov.au/reports/crustaceans/lobsters/Pages/southern_rock_lobster.aspx</w:t>
        </w:r>
      </w:hyperlink>
      <w:r w:rsidR="0064242B" w:rsidRPr="00CF0B64">
        <w:rPr>
          <w:rStyle w:val="Emphasis"/>
          <w:i w:val="0"/>
          <w:iCs w:val="0"/>
        </w:rPr>
        <w:t xml:space="preserve"> </w:t>
      </w:r>
    </w:p>
    <w:p w14:paraId="37664493" w14:textId="0E6B968D" w:rsidR="006F3F64" w:rsidRPr="00CF0B64" w:rsidRDefault="00CF0B64" w:rsidP="00CF0B64">
      <w:pPr>
        <w:rPr>
          <w:rStyle w:val="Emphasis"/>
          <w:i w:val="0"/>
          <w:iCs w:val="0"/>
        </w:rPr>
      </w:pPr>
      <w:r w:rsidRPr="00CF0B64">
        <w:rPr>
          <w:rStyle w:val="Emphasis"/>
          <w:i w:val="0"/>
          <w:iCs w:val="0"/>
        </w:rPr>
        <w:t xml:space="preserve">– </w:t>
      </w:r>
      <w:r w:rsidR="006F3F64" w:rsidRPr="00CF0B64">
        <w:rPr>
          <w:rStyle w:val="Emphasis"/>
          <w:i w:val="0"/>
          <w:iCs w:val="0"/>
        </w:rPr>
        <w:t xml:space="preserve">South Australian Recreational Fishing Survey 2007/08 </w:t>
      </w:r>
      <w:hyperlink r:id="rId29" w:history="1">
        <w:r w:rsidR="006F3F64" w:rsidRPr="00CF0B64">
          <w:rPr>
            <w:rStyle w:val="Hyperlink"/>
            <w:color w:val="auto"/>
            <w:u w:val="none"/>
          </w:rPr>
          <w:t>http://recfishingresearch.org/south-australian-recreational-fishing-survey-200708/</w:t>
        </w:r>
      </w:hyperlink>
      <w:r w:rsidR="006F3F64" w:rsidRPr="00CF0B64">
        <w:rPr>
          <w:rStyle w:val="Emphasis"/>
          <w:i w:val="0"/>
          <w:iCs w:val="0"/>
        </w:rPr>
        <w:t xml:space="preserve"> </w:t>
      </w:r>
    </w:p>
    <w:p w14:paraId="37664494" w14:textId="77777777" w:rsidR="00133F76" w:rsidRPr="00CF0B64" w:rsidRDefault="00133F76" w:rsidP="00CF0B64">
      <w:pPr>
        <w:rPr>
          <w:rStyle w:val="Emphasis"/>
          <w:i w:val="0"/>
          <w:iCs w:val="0"/>
        </w:rPr>
      </w:pPr>
    </w:p>
    <w:p w14:paraId="6760F868" w14:textId="77777777" w:rsidR="00EB1548" w:rsidRPr="00CF0B64" w:rsidRDefault="00EB1548" w:rsidP="00CF0B64">
      <w:pPr>
        <w:rPr>
          <w:rStyle w:val="Emphasis"/>
          <w:i w:val="0"/>
          <w:iCs w:val="0"/>
        </w:rPr>
      </w:pPr>
    </w:p>
    <w:p w14:paraId="653DF79D" w14:textId="77777777" w:rsidR="00A726CB" w:rsidRPr="00CF0B64" w:rsidRDefault="00A726CB" w:rsidP="00CF0B64">
      <w:pPr>
        <w:pStyle w:val="Heading1"/>
        <w:sectPr w:rsidR="00A726CB" w:rsidRPr="00CF0B64" w:rsidSect="00EB1548">
          <w:pgSz w:w="11906" w:h="16838"/>
          <w:pgMar w:top="1361" w:right="709" w:bottom="1361" w:left="709" w:header="709" w:footer="57" w:gutter="0"/>
          <w:cols w:space="708"/>
          <w:docGrid w:linePitch="360"/>
        </w:sectPr>
      </w:pPr>
      <w:bookmarkStart w:id="6" w:name="_Toc514849744"/>
      <w:bookmarkStart w:id="7" w:name="_Toc506553892"/>
    </w:p>
    <w:p w14:paraId="37664496" w14:textId="37E4F2A8" w:rsidR="00B16E10" w:rsidRPr="00CF0B64" w:rsidRDefault="000501BB" w:rsidP="00CF0B64">
      <w:pPr>
        <w:pStyle w:val="Heading1"/>
      </w:pPr>
      <w:bookmarkStart w:id="8" w:name="_Toc522536834"/>
      <w:r w:rsidRPr="00CF0B64">
        <w:lastRenderedPageBreak/>
        <w:t>Section 2: Detailed Analysis of the South Australian Rock Lobster Fishery Against the Guidelines for the Ecologically Sustainable Management of Fisheries (2nd Edition)</w:t>
      </w:r>
      <w:bookmarkEnd w:id="6"/>
      <w:bookmarkEnd w:id="7"/>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7053"/>
      </w:tblGrid>
      <w:tr w:rsidR="00CF0B64" w:rsidRPr="00CF0B64" w14:paraId="3766449C" w14:textId="77777777" w:rsidTr="00CF0B64">
        <w:tc>
          <w:tcPr>
            <w:tcW w:w="2500" w:type="pct"/>
            <w:shd w:val="clear" w:color="auto" w:fill="auto"/>
          </w:tcPr>
          <w:p w14:paraId="37664497" w14:textId="51CD4B37" w:rsidR="00CF0B64" w:rsidRPr="00CF0B64" w:rsidRDefault="00CF0B64" w:rsidP="00CF0B64">
            <w:pPr>
              <w:rPr>
                <w:b/>
              </w:rPr>
            </w:pPr>
            <w:r w:rsidRPr="00CF0B64">
              <w:rPr>
                <w:b/>
              </w:rPr>
              <w:t xml:space="preserve">Guidelines </w:t>
            </w:r>
          </w:p>
        </w:tc>
        <w:tc>
          <w:tcPr>
            <w:tcW w:w="2500" w:type="pct"/>
            <w:shd w:val="clear" w:color="auto" w:fill="auto"/>
          </w:tcPr>
          <w:p w14:paraId="3766449B" w14:textId="4775DC0C" w:rsidR="00CF0B64" w:rsidRPr="00CF0B64" w:rsidRDefault="00CF0B64" w:rsidP="00CF0B64">
            <w:pPr>
              <w:rPr>
                <w:b/>
              </w:rPr>
            </w:pPr>
            <w:r w:rsidRPr="00CF0B64">
              <w:rPr>
                <w:b/>
              </w:rPr>
              <w:t>Comment</w:t>
            </w:r>
          </w:p>
        </w:tc>
      </w:tr>
      <w:tr w:rsidR="00B16E10" w:rsidRPr="00CF0B64" w14:paraId="3766449E" w14:textId="77777777" w:rsidTr="00CF0B64">
        <w:tc>
          <w:tcPr>
            <w:tcW w:w="2500" w:type="pct"/>
            <w:gridSpan w:val="2"/>
            <w:shd w:val="clear" w:color="auto" w:fill="FFFF66"/>
          </w:tcPr>
          <w:p w14:paraId="3766449D" w14:textId="77777777" w:rsidR="00B16E10" w:rsidRPr="00CF0B64" w:rsidRDefault="00B16E10" w:rsidP="00CF0B64">
            <w:r w:rsidRPr="00CF0B64">
              <w:t>THE MANAGEMENT REGIME</w:t>
            </w:r>
          </w:p>
        </w:tc>
      </w:tr>
      <w:tr w:rsidR="00B16E10" w:rsidRPr="00CF0B64" w14:paraId="376644A0" w14:textId="77777777" w:rsidTr="00CF0B64">
        <w:tc>
          <w:tcPr>
            <w:tcW w:w="2500" w:type="pct"/>
            <w:gridSpan w:val="2"/>
            <w:shd w:val="clear" w:color="auto" w:fill="FFFF99"/>
          </w:tcPr>
          <w:p w14:paraId="3766449F" w14:textId="77777777" w:rsidR="00B16E10" w:rsidRPr="00CF0B64" w:rsidRDefault="00B16E10" w:rsidP="00CF0B64">
            <w:pPr>
              <w:rPr>
                <w:b/>
              </w:rPr>
            </w:pPr>
            <w:r w:rsidRPr="00CF0B64">
              <w:t>The management regime does not have to be a formal statutory fishery management plan as such, and may include non-statutory management arrangements or management policies and programs. The regime should:</w:t>
            </w:r>
          </w:p>
        </w:tc>
      </w:tr>
      <w:tr w:rsidR="00A726CB" w:rsidRPr="00CF0B64" w14:paraId="376644A6" w14:textId="77777777" w:rsidTr="00CF0B64">
        <w:tc>
          <w:tcPr>
            <w:tcW w:w="2500" w:type="pct"/>
            <w:shd w:val="clear" w:color="auto" w:fill="auto"/>
          </w:tcPr>
          <w:p w14:paraId="376644A1" w14:textId="77777777" w:rsidR="00A726CB" w:rsidRPr="00CF0B64" w:rsidRDefault="00A726CB" w:rsidP="00CF0B64">
            <w:r w:rsidRPr="00CF0B64">
              <w:t>Be documented, publicly available and transparent</w:t>
            </w:r>
          </w:p>
        </w:tc>
        <w:tc>
          <w:tcPr>
            <w:tcW w:w="2500" w:type="pct"/>
            <w:shd w:val="clear" w:color="auto" w:fill="92D050"/>
          </w:tcPr>
          <w:p w14:paraId="376644A5" w14:textId="69881D2F" w:rsidR="00A726CB" w:rsidRPr="00CF0B64" w:rsidRDefault="00A726CB" w:rsidP="00CF0B64">
            <w:pPr>
              <w:rPr>
                <w:highlight w:val="yellow"/>
              </w:rPr>
            </w:pPr>
            <w:r w:rsidRPr="00CF0B64">
              <w:t xml:space="preserve">Managed through publicly available legislation. Management plan for the Northern Zone Rock Lobster Fishery – November 2014 and Management plan for the Southern Zone Rock Lobster Fishery – October </w:t>
            </w:r>
            <w:proofErr w:type="gramStart"/>
            <w:r w:rsidRPr="00CF0B64">
              <w:t>2013  also</w:t>
            </w:r>
            <w:proofErr w:type="gramEnd"/>
            <w:r w:rsidRPr="00CF0B64">
              <w:t xml:space="preserve"> available online (links above).</w:t>
            </w:r>
          </w:p>
        </w:tc>
      </w:tr>
      <w:tr w:rsidR="00A726CB" w:rsidRPr="00CF0B64" w14:paraId="376644AC" w14:textId="77777777" w:rsidTr="00CF0B64">
        <w:tc>
          <w:tcPr>
            <w:tcW w:w="2500" w:type="pct"/>
            <w:shd w:val="clear" w:color="auto" w:fill="auto"/>
          </w:tcPr>
          <w:p w14:paraId="376644A7" w14:textId="77777777" w:rsidR="00A726CB" w:rsidRPr="00CF0B64" w:rsidRDefault="00A726CB" w:rsidP="00CF0B64">
            <w:r w:rsidRPr="00CF0B64">
              <w:t>Be developed through a consultative process providing opportunity to all interested and affected parties, including the general public</w:t>
            </w:r>
          </w:p>
        </w:tc>
        <w:tc>
          <w:tcPr>
            <w:tcW w:w="2500" w:type="pct"/>
            <w:shd w:val="clear" w:color="auto" w:fill="92D050"/>
          </w:tcPr>
          <w:p w14:paraId="376644AB" w14:textId="09DAEEFF" w:rsidR="00A726CB" w:rsidRPr="00CF0B64" w:rsidRDefault="00A726CB" w:rsidP="00CF0B64">
            <w:pPr>
              <w:rPr>
                <w:highlight w:val="yellow"/>
              </w:rPr>
            </w:pPr>
            <w:r w:rsidRPr="00CF0B64">
              <w:t>Management plan developed through consultative process, including public consultation.</w:t>
            </w:r>
          </w:p>
        </w:tc>
      </w:tr>
      <w:tr w:rsidR="00A726CB" w:rsidRPr="00CF0B64" w14:paraId="376644B2" w14:textId="77777777" w:rsidTr="00CF0B64">
        <w:tc>
          <w:tcPr>
            <w:tcW w:w="2500" w:type="pct"/>
            <w:shd w:val="clear" w:color="auto" w:fill="auto"/>
          </w:tcPr>
          <w:p w14:paraId="376644AD" w14:textId="77777777" w:rsidR="00A726CB" w:rsidRPr="00CF0B64" w:rsidRDefault="00A726CB" w:rsidP="00CF0B64">
            <w:r w:rsidRPr="00CF0B64">
              <w:t>Ensure that a range of expertise and community interests are involved in individual fishery management committees and during the stock assessment process</w:t>
            </w:r>
          </w:p>
        </w:tc>
        <w:tc>
          <w:tcPr>
            <w:tcW w:w="2500" w:type="pct"/>
            <w:shd w:val="clear" w:color="auto" w:fill="92D050"/>
          </w:tcPr>
          <w:p w14:paraId="376644B1" w14:textId="4486C231" w:rsidR="00A726CB" w:rsidRPr="00CF0B64" w:rsidRDefault="00A726CB" w:rsidP="00CF0B64">
            <w:r w:rsidRPr="00CF0B64">
              <w:t xml:space="preserve">Co-managed between PIRSA and three representative industry groups. Inclusion of rec sector and </w:t>
            </w:r>
            <w:proofErr w:type="spellStart"/>
            <w:r w:rsidRPr="00CF0B64">
              <w:t>eNGO</w:t>
            </w:r>
            <w:proofErr w:type="spellEnd"/>
            <w:r w:rsidRPr="00CF0B64">
              <w:t xml:space="preserve"> in Rock Lobster Fishery MAC.</w:t>
            </w:r>
          </w:p>
        </w:tc>
      </w:tr>
      <w:tr w:rsidR="00A726CB" w:rsidRPr="00CF0B64" w14:paraId="376644B9" w14:textId="77777777" w:rsidTr="00CF0B64">
        <w:tc>
          <w:tcPr>
            <w:tcW w:w="2500" w:type="pct"/>
            <w:shd w:val="clear" w:color="auto" w:fill="auto"/>
          </w:tcPr>
          <w:p w14:paraId="376644B3" w14:textId="77777777" w:rsidR="00A726CB" w:rsidRPr="00CF0B64" w:rsidRDefault="00A726CB" w:rsidP="00CF0B64">
            <w:r w:rsidRPr="00CF0B64">
              <w:t>Be strategic, containing objectives and performance criteria by which the effectiveness of the management arrangements are measured</w:t>
            </w:r>
          </w:p>
        </w:tc>
        <w:tc>
          <w:tcPr>
            <w:tcW w:w="2500" w:type="pct"/>
            <w:shd w:val="clear" w:color="auto" w:fill="92D050"/>
          </w:tcPr>
          <w:p w14:paraId="376644B8" w14:textId="53D8196E" w:rsidR="00A726CB" w:rsidRPr="00CF0B64" w:rsidRDefault="00A726CB" w:rsidP="00CF0B64">
            <w:r w:rsidRPr="00CF0B64">
              <w:t xml:space="preserve">Yes, goals, objectives, strategies and performance indicators addressed in management plan. New harvest strategies are being considered will include improved target, limit and trigger reference points. </w:t>
            </w:r>
          </w:p>
        </w:tc>
      </w:tr>
      <w:tr w:rsidR="00A726CB" w:rsidRPr="00CF0B64" w14:paraId="376644BF" w14:textId="77777777" w:rsidTr="00CF0B64">
        <w:tc>
          <w:tcPr>
            <w:tcW w:w="2500" w:type="pct"/>
            <w:shd w:val="clear" w:color="auto" w:fill="auto"/>
          </w:tcPr>
          <w:p w14:paraId="376644BA" w14:textId="77777777" w:rsidR="00A726CB" w:rsidRPr="00CF0B64" w:rsidRDefault="00A726CB" w:rsidP="00CF0B64">
            <w:r w:rsidRPr="00CF0B64">
              <w:t>Be capable of controlling the level of harvest in the fishery using input and/or output controls</w:t>
            </w:r>
          </w:p>
        </w:tc>
        <w:tc>
          <w:tcPr>
            <w:tcW w:w="2500" w:type="pct"/>
            <w:shd w:val="clear" w:color="auto" w:fill="92D050"/>
          </w:tcPr>
          <w:p w14:paraId="376644BE" w14:textId="16DD3DD2" w:rsidR="00A726CB" w:rsidRPr="00CF0B64" w:rsidRDefault="00A726CB" w:rsidP="00CF0B64">
            <w:pPr>
              <w:rPr>
                <w:highlight w:val="yellow"/>
              </w:rPr>
            </w:pPr>
            <w:r w:rsidRPr="00CF0B64">
              <w:t>Yes, input and output controls, including limited entry, spatial closures, size limits, ITQs and TACCs</w:t>
            </w:r>
          </w:p>
        </w:tc>
      </w:tr>
      <w:tr w:rsidR="00A726CB" w:rsidRPr="00CF0B64" w14:paraId="376644C5" w14:textId="77777777" w:rsidTr="00CF0B64">
        <w:tc>
          <w:tcPr>
            <w:tcW w:w="2500" w:type="pct"/>
            <w:shd w:val="clear" w:color="auto" w:fill="auto"/>
          </w:tcPr>
          <w:p w14:paraId="376644C0" w14:textId="77777777" w:rsidR="00A726CB" w:rsidRPr="00CF0B64" w:rsidRDefault="00A726CB" w:rsidP="00CF0B64">
            <w:r w:rsidRPr="00CF0B64">
              <w:t>Contain the means of enforcing critical aspects of the management arrangements</w:t>
            </w:r>
          </w:p>
        </w:tc>
        <w:tc>
          <w:tcPr>
            <w:tcW w:w="2500" w:type="pct"/>
            <w:shd w:val="clear" w:color="auto" w:fill="92D050"/>
          </w:tcPr>
          <w:p w14:paraId="376644C4" w14:textId="35FC17B1" w:rsidR="00A726CB" w:rsidRPr="00CF0B64" w:rsidRDefault="00A726CB" w:rsidP="00CF0B64">
            <w:r w:rsidRPr="00CF0B64">
              <w:t>Compliance risk assessment conducted annually, followed by annual development of compliance plan.</w:t>
            </w:r>
          </w:p>
        </w:tc>
      </w:tr>
      <w:tr w:rsidR="00A726CB" w:rsidRPr="00CF0B64" w14:paraId="376644CB" w14:textId="77777777" w:rsidTr="00CF0B64">
        <w:tc>
          <w:tcPr>
            <w:tcW w:w="2500" w:type="pct"/>
            <w:shd w:val="clear" w:color="auto" w:fill="auto"/>
          </w:tcPr>
          <w:p w14:paraId="376644C6" w14:textId="77777777" w:rsidR="00A726CB" w:rsidRPr="00CF0B64" w:rsidRDefault="00A726CB" w:rsidP="00CF0B64">
            <w:r w:rsidRPr="00CF0B64">
              <w:t>Provide for the periodic review of the performance of the fishery management arrangements and the management strategies, objectives and criteria</w:t>
            </w:r>
          </w:p>
        </w:tc>
        <w:tc>
          <w:tcPr>
            <w:tcW w:w="2500" w:type="pct"/>
            <w:shd w:val="clear" w:color="auto" w:fill="92D050"/>
          </w:tcPr>
          <w:p w14:paraId="376644CA" w14:textId="72DF8A16" w:rsidR="00A726CB" w:rsidRPr="00CF0B64" w:rsidRDefault="00A726CB" w:rsidP="00CF0B64">
            <w:r w:rsidRPr="00CF0B64">
              <w:t xml:space="preserve">Stock assessment and TACCs reviewed annually. Management plan reviewed after 5 years operation. </w:t>
            </w:r>
          </w:p>
        </w:tc>
      </w:tr>
      <w:tr w:rsidR="00A726CB" w:rsidRPr="00CF0B64" w14:paraId="376644D1" w14:textId="77777777" w:rsidTr="00CF0B64">
        <w:tc>
          <w:tcPr>
            <w:tcW w:w="2500" w:type="pct"/>
            <w:shd w:val="clear" w:color="auto" w:fill="auto"/>
          </w:tcPr>
          <w:p w14:paraId="376644CC" w14:textId="77777777" w:rsidR="00A726CB" w:rsidRPr="00CF0B64" w:rsidRDefault="00A726CB" w:rsidP="00CF0B64">
            <w:r w:rsidRPr="00CF0B64">
              <w:t>Be capable of assessing, monitoring and avoiding, remedying or mitigating any adverse impacts on the wider marine ecosystem in which the target species lives and the fishery operates</w:t>
            </w:r>
          </w:p>
        </w:tc>
        <w:tc>
          <w:tcPr>
            <w:tcW w:w="2500" w:type="pct"/>
            <w:shd w:val="clear" w:color="auto" w:fill="92D050"/>
          </w:tcPr>
          <w:p w14:paraId="376644D0" w14:textId="585C6DA2" w:rsidR="00A726CB" w:rsidRPr="00CF0B64" w:rsidRDefault="00A726CB" w:rsidP="00CF0B64">
            <w:pPr>
              <w:rPr>
                <w:highlight w:val="yellow"/>
              </w:rPr>
            </w:pPr>
            <w:r w:rsidRPr="00CF0B64">
              <w:t>ESD risk assessment (ERA link above) conducted in 2011, risks addressed in 2013 (Southern) 2014 (Northern) management plans (Goal 3). Overall, fishery has minimal impact on wider marine environment.</w:t>
            </w:r>
          </w:p>
        </w:tc>
      </w:tr>
      <w:tr w:rsidR="00A726CB" w:rsidRPr="00CF0B64" w14:paraId="376644D7" w14:textId="77777777" w:rsidTr="00CF0B64">
        <w:tc>
          <w:tcPr>
            <w:tcW w:w="2500" w:type="pct"/>
            <w:shd w:val="clear" w:color="auto" w:fill="auto"/>
          </w:tcPr>
          <w:p w14:paraId="376644D2" w14:textId="77777777" w:rsidR="00A726CB" w:rsidRPr="00CF0B64" w:rsidRDefault="00A726CB" w:rsidP="00CF0B64">
            <w:r w:rsidRPr="00CF0B64">
              <w:t>Requires compliance with relevant threat abatement plans, recovery plans, the National Policy on Fisheries Bycatch, and bycatch action strategies developed under the policy</w:t>
            </w:r>
          </w:p>
        </w:tc>
        <w:tc>
          <w:tcPr>
            <w:tcW w:w="2500" w:type="pct"/>
            <w:shd w:val="clear" w:color="auto" w:fill="92D050"/>
          </w:tcPr>
          <w:p w14:paraId="376644D6" w14:textId="73BDF432" w:rsidR="00A726CB" w:rsidRPr="00CF0B64" w:rsidRDefault="00A726CB" w:rsidP="00CF0B64">
            <w:pPr>
              <w:rPr>
                <w:highlight w:val="yellow"/>
              </w:rPr>
            </w:pPr>
            <w:r w:rsidRPr="00CF0B64">
              <w:t xml:space="preserve">No significant intersection with </w:t>
            </w:r>
            <w:proofErr w:type="spellStart"/>
            <w:r w:rsidRPr="00CF0B64">
              <w:t>Cwth</w:t>
            </w:r>
            <w:proofErr w:type="spellEnd"/>
            <w:r w:rsidRPr="00CF0B64">
              <w:t xml:space="preserve"> plans.</w:t>
            </w:r>
          </w:p>
        </w:tc>
      </w:tr>
      <w:tr w:rsidR="00B16E10" w:rsidRPr="00CF0B64" w14:paraId="376644E3" w14:textId="77777777" w:rsidTr="00CF0B64">
        <w:tc>
          <w:tcPr>
            <w:tcW w:w="2500" w:type="pct"/>
            <w:gridSpan w:val="2"/>
            <w:shd w:val="clear" w:color="auto" w:fill="92CDDC"/>
          </w:tcPr>
          <w:p w14:paraId="376644E2" w14:textId="77777777" w:rsidR="00B16E10" w:rsidRPr="00CF0B64" w:rsidRDefault="00B16E10" w:rsidP="00CF0B64">
            <w:pPr>
              <w:rPr>
                <w:b/>
                <w:bCs/>
              </w:rPr>
            </w:pPr>
            <w:r w:rsidRPr="00CF0B64">
              <w:rPr>
                <w:b/>
                <w:bCs/>
              </w:rPr>
              <w:t xml:space="preserve">PRINCIPLE 1 - </w:t>
            </w:r>
            <w:r w:rsidRPr="00CF0B64">
              <w:t>A fishery must be conducted in a manner that does not lead to over-fishing, or for those stocks that are over-fished, the fishery must be conducted such that there is a high degree of probability the stock(s) will recover</w:t>
            </w:r>
            <w:r w:rsidRPr="00CF0B64">
              <w:rPr>
                <w:b/>
                <w:bCs/>
              </w:rPr>
              <w:t xml:space="preserve">. </w:t>
            </w:r>
          </w:p>
        </w:tc>
      </w:tr>
      <w:tr w:rsidR="00B16E10" w:rsidRPr="00CF0B64" w14:paraId="376644E5" w14:textId="77777777" w:rsidTr="00CF0B64">
        <w:tc>
          <w:tcPr>
            <w:tcW w:w="2500" w:type="pct"/>
            <w:gridSpan w:val="2"/>
            <w:shd w:val="clear" w:color="auto" w:fill="B6DDE8"/>
          </w:tcPr>
          <w:p w14:paraId="376644E4" w14:textId="77777777" w:rsidR="00B16E10" w:rsidRPr="00CF0B64" w:rsidRDefault="00B16E10" w:rsidP="00CF0B64">
            <w:pPr>
              <w:rPr>
                <w:b/>
                <w:bCs/>
              </w:rPr>
            </w:pPr>
            <w:r w:rsidRPr="00CF0B64">
              <w:rPr>
                <w:b/>
                <w:bCs/>
              </w:rPr>
              <w:t xml:space="preserve">Objective 1 - </w:t>
            </w:r>
            <w:r w:rsidRPr="00CF0B64">
              <w:t xml:space="preserve">The fishery shall be conducted at catch levels that maintain ecologically viable stock levels at an agreed point or range, with acceptable levels of probability. </w:t>
            </w:r>
          </w:p>
        </w:tc>
      </w:tr>
      <w:tr w:rsidR="00B16E10" w:rsidRPr="00CF0B64" w14:paraId="376644E7" w14:textId="77777777" w:rsidTr="00CF0B64">
        <w:tc>
          <w:tcPr>
            <w:tcW w:w="2500" w:type="pct"/>
            <w:gridSpan w:val="2"/>
            <w:shd w:val="clear" w:color="auto" w:fill="DAEEF3"/>
          </w:tcPr>
          <w:p w14:paraId="376644E6" w14:textId="77777777" w:rsidR="00B16E10" w:rsidRPr="00CF0B64" w:rsidRDefault="00B16E10" w:rsidP="00CF0B64">
            <w:r w:rsidRPr="00CF0B64">
              <w:lastRenderedPageBreak/>
              <w:t xml:space="preserve">Information requirements </w:t>
            </w:r>
          </w:p>
        </w:tc>
      </w:tr>
      <w:tr w:rsidR="00A726CB" w:rsidRPr="00CF0B64" w14:paraId="376644EE" w14:textId="77777777" w:rsidTr="00CF0B64">
        <w:tc>
          <w:tcPr>
            <w:tcW w:w="2500" w:type="pct"/>
          </w:tcPr>
          <w:p w14:paraId="376644E9" w14:textId="3CB49B50" w:rsidR="00A726CB" w:rsidRPr="00CF0B64" w:rsidRDefault="00A726CB" w:rsidP="00CF0B64">
            <w:pPr>
              <w:rPr>
                <w:b/>
                <w:bCs/>
                <w:i/>
                <w:iCs/>
              </w:rPr>
            </w:pPr>
            <w:r w:rsidRPr="00CF0B64">
              <w:rPr>
                <w:b/>
                <w:bCs/>
                <w:i/>
                <w:iCs/>
              </w:rPr>
              <w:t xml:space="preserve">1.1.1 </w:t>
            </w:r>
            <w:r w:rsidRPr="00CF0B64">
              <w:t xml:space="preserve">There is a reliable information collection system in place appropriate to the scale of the fishery. The level of data collection should be based upon an appropriate mix of fishery independent and dependent research and monitoring. </w:t>
            </w:r>
          </w:p>
        </w:tc>
        <w:tc>
          <w:tcPr>
            <w:tcW w:w="2500" w:type="pct"/>
            <w:shd w:val="clear" w:color="auto" w:fill="92D050"/>
          </w:tcPr>
          <w:p w14:paraId="376644ED" w14:textId="04F1A897" w:rsidR="00A726CB" w:rsidRPr="00CF0B64" w:rsidRDefault="00A726CB" w:rsidP="00CF0B64">
            <w:r w:rsidRPr="00CF0B64">
              <w:t>Yes, mandatory logbooks record daily information on location, effort and total catch by species. Voluntary observer program conducted in both zones.</w:t>
            </w:r>
          </w:p>
        </w:tc>
      </w:tr>
      <w:tr w:rsidR="00B16E10" w:rsidRPr="00CF0B64" w14:paraId="376644F0" w14:textId="77777777" w:rsidTr="00CF0B64">
        <w:tc>
          <w:tcPr>
            <w:tcW w:w="2500" w:type="pct"/>
            <w:gridSpan w:val="2"/>
            <w:shd w:val="clear" w:color="auto" w:fill="DAEEF3"/>
          </w:tcPr>
          <w:p w14:paraId="376644EF" w14:textId="77777777" w:rsidR="00B16E10" w:rsidRPr="00CF0B64" w:rsidRDefault="00B16E10" w:rsidP="00CF0B64">
            <w:r w:rsidRPr="00CF0B64">
              <w:t xml:space="preserve">Assessment </w:t>
            </w:r>
          </w:p>
        </w:tc>
      </w:tr>
      <w:tr w:rsidR="00A726CB" w:rsidRPr="00CF0B64" w14:paraId="376644F6" w14:textId="77777777" w:rsidTr="00CF0B64">
        <w:tc>
          <w:tcPr>
            <w:tcW w:w="2500" w:type="pct"/>
          </w:tcPr>
          <w:p w14:paraId="376644F1" w14:textId="77777777" w:rsidR="00A726CB" w:rsidRPr="00CF0B64" w:rsidRDefault="00A726CB" w:rsidP="00CF0B64">
            <w:pPr>
              <w:rPr>
                <w:b/>
                <w:bCs/>
                <w:i/>
                <w:iCs/>
              </w:rPr>
            </w:pPr>
            <w:r w:rsidRPr="00CF0B64">
              <w:rPr>
                <w:b/>
                <w:bCs/>
                <w:i/>
                <w:iCs/>
              </w:rPr>
              <w:t xml:space="preserve">1.1.2 </w:t>
            </w:r>
            <w:r w:rsidRPr="00CF0B64">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tc>
        <w:tc>
          <w:tcPr>
            <w:tcW w:w="2500" w:type="pct"/>
            <w:shd w:val="clear" w:color="auto" w:fill="92D050"/>
          </w:tcPr>
          <w:p w14:paraId="376644F5" w14:textId="2719812A" w:rsidR="00A726CB" w:rsidRPr="00CF0B64" w:rsidRDefault="00A726CB" w:rsidP="00CF0B64">
            <w:pPr>
              <w:rPr>
                <w:highlight w:val="yellow"/>
              </w:rPr>
            </w:pPr>
            <w:r w:rsidRPr="00CF0B64">
              <w:t>Yes, annual stock assessment considers fishery dependent and independent data.</w:t>
            </w:r>
          </w:p>
        </w:tc>
      </w:tr>
      <w:tr w:rsidR="00A726CB" w:rsidRPr="00CF0B64" w14:paraId="376644FD" w14:textId="77777777" w:rsidTr="00CF0B64">
        <w:tc>
          <w:tcPr>
            <w:tcW w:w="2500" w:type="pct"/>
          </w:tcPr>
          <w:p w14:paraId="376644F8" w14:textId="4645A169" w:rsidR="00A726CB" w:rsidRPr="00CF0B64" w:rsidRDefault="00A726CB" w:rsidP="00CF0B64">
            <w:pPr>
              <w:rPr>
                <w:b/>
                <w:bCs/>
                <w:i/>
                <w:iCs/>
              </w:rPr>
            </w:pPr>
            <w:r w:rsidRPr="00CF0B64">
              <w:rPr>
                <w:b/>
                <w:bCs/>
                <w:i/>
                <w:iCs/>
              </w:rPr>
              <w:t xml:space="preserve">1.1.3 </w:t>
            </w:r>
            <w:r w:rsidRPr="00CF0B64">
              <w:t>The distribution and spatial structure of the stock(s) has been established and factored into management responses</w:t>
            </w:r>
            <w:r w:rsidRPr="00CF0B64">
              <w:rPr>
                <w:i/>
                <w:iCs/>
              </w:rPr>
              <w:t xml:space="preserve">. </w:t>
            </w:r>
          </w:p>
        </w:tc>
        <w:tc>
          <w:tcPr>
            <w:tcW w:w="2500" w:type="pct"/>
            <w:shd w:val="clear" w:color="auto" w:fill="92D050"/>
          </w:tcPr>
          <w:p w14:paraId="376644FC" w14:textId="1B6522C4" w:rsidR="00A726CB" w:rsidRPr="00CF0B64" w:rsidRDefault="00A726CB" w:rsidP="00CF0B64">
            <w:pPr>
              <w:rPr>
                <w:highlight w:val="yellow"/>
              </w:rPr>
            </w:pPr>
            <w:r w:rsidRPr="00CF0B64">
              <w:t>Single stock within SA, managed within two zones to reflect different habitats and fishing operations.</w:t>
            </w:r>
          </w:p>
        </w:tc>
      </w:tr>
      <w:tr w:rsidR="00A726CB" w:rsidRPr="00CF0B64" w14:paraId="37664504" w14:textId="77777777" w:rsidTr="00CF0B64">
        <w:tc>
          <w:tcPr>
            <w:tcW w:w="2500" w:type="pct"/>
          </w:tcPr>
          <w:p w14:paraId="376644FF" w14:textId="5F5CD21B" w:rsidR="00A726CB" w:rsidRPr="00CF0B64" w:rsidRDefault="00A726CB" w:rsidP="00CF0B64">
            <w:pPr>
              <w:rPr>
                <w:b/>
                <w:bCs/>
                <w:i/>
                <w:iCs/>
              </w:rPr>
            </w:pPr>
            <w:r w:rsidRPr="00CF0B64">
              <w:rPr>
                <w:b/>
                <w:bCs/>
                <w:i/>
                <w:iCs/>
              </w:rPr>
              <w:t xml:space="preserve">1.1.4 </w:t>
            </w:r>
            <w:r w:rsidRPr="00CF0B64">
              <w:t xml:space="preserve">There are reliable estimates of all removals, including commercial (landings and discards), recreational and indigenous, from the fished stock. These estimates have been factored into stock assessments and target species catch levels. </w:t>
            </w:r>
          </w:p>
        </w:tc>
        <w:tc>
          <w:tcPr>
            <w:tcW w:w="2500" w:type="pct"/>
            <w:shd w:val="clear" w:color="auto" w:fill="92D050"/>
          </w:tcPr>
          <w:p w14:paraId="37664503" w14:textId="634F75F7" w:rsidR="00A726CB" w:rsidRPr="00CF0B64" w:rsidRDefault="00A726CB" w:rsidP="00CF0B64">
            <w:pPr>
              <w:rPr>
                <w:highlight w:val="yellow"/>
              </w:rPr>
            </w:pPr>
            <w:r w:rsidRPr="00CF0B64">
              <w:t>Estimates of recreational take confirmed by 5 yearly rec fishing surveys (link above). Removals by other commercial fishing activities considered in national stock assessment.</w:t>
            </w:r>
          </w:p>
        </w:tc>
      </w:tr>
      <w:tr w:rsidR="00A726CB" w:rsidRPr="00CF0B64" w14:paraId="3766450B" w14:textId="77777777" w:rsidTr="00CF0B64">
        <w:tc>
          <w:tcPr>
            <w:tcW w:w="2500" w:type="pct"/>
          </w:tcPr>
          <w:p w14:paraId="37664506" w14:textId="41F5B94B" w:rsidR="00A726CB" w:rsidRPr="00CF0B64" w:rsidRDefault="00A726CB" w:rsidP="00CF0B64">
            <w:pPr>
              <w:rPr>
                <w:b/>
                <w:bCs/>
                <w:i/>
                <w:iCs/>
              </w:rPr>
            </w:pPr>
            <w:r w:rsidRPr="00CF0B64">
              <w:rPr>
                <w:b/>
                <w:bCs/>
                <w:i/>
                <w:iCs/>
              </w:rPr>
              <w:t xml:space="preserve">1.1.5 </w:t>
            </w:r>
            <w:r w:rsidRPr="00CF0B64">
              <w:t xml:space="preserve">There is a sound estimate of the potential productivity of the fished stock/s and the proportion that could be harvested. </w:t>
            </w:r>
          </w:p>
        </w:tc>
        <w:tc>
          <w:tcPr>
            <w:tcW w:w="2500" w:type="pct"/>
            <w:shd w:val="clear" w:color="auto" w:fill="92D050"/>
          </w:tcPr>
          <w:p w14:paraId="3766450A" w14:textId="798712B7" w:rsidR="00A726CB" w:rsidRPr="00CF0B64" w:rsidRDefault="00A726CB" w:rsidP="00CF0B64">
            <w:pPr>
              <w:rPr>
                <w:highlight w:val="yellow"/>
              </w:rPr>
            </w:pPr>
            <w:r w:rsidRPr="00CF0B64">
              <w:t>Yes, annual stock assessments include consideration of fishery dependent and independent data. Two assessment models consider biomass, egg production estimates (as a % of virgin egg production) and exploitation rate.</w:t>
            </w:r>
          </w:p>
        </w:tc>
      </w:tr>
      <w:tr w:rsidR="00B16E10" w:rsidRPr="00CF0B64" w14:paraId="3766450D" w14:textId="77777777" w:rsidTr="00CF0B64">
        <w:tc>
          <w:tcPr>
            <w:tcW w:w="2500" w:type="pct"/>
            <w:gridSpan w:val="2"/>
            <w:shd w:val="clear" w:color="auto" w:fill="DAEEF3"/>
          </w:tcPr>
          <w:p w14:paraId="3766450C" w14:textId="77777777" w:rsidR="00B16E10" w:rsidRPr="00CF0B64" w:rsidRDefault="00B16E10" w:rsidP="00CF0B64">
            <w:r w:rsidRPr="00CF0B64">
              <w:t xml:space="preserve">Management responses </w:t>
            </w:r>
          </w:p>
        </w:tc>
      </w:tr>
      <w:tr w:rsidR="00A726CB" w:rsidRPr="00CF0B64" w14:paraId="37664514" w14:textId="77777777" w:rsidTr="00CF0B64">
        <w:tc>
          <w:tcPr>
            <w:tcW w:w="2500" w:type="pct"/>
          </w:tcPr>
          <w:p w14:paraId="3766450F" w14:textId="261132B7" w:rsidR="00A726CB" w:rsidRPr="00CF0B64" w:rsidRDefault="00A726CB" w:rsidP="00CF0B64">
            <w:pPr>
              <w:rPr>
                <w:b/>
                <w:bCs/>
                <w:i/>
                <w:iCs/>
              </w:rPr>
            </w:pPr>
            <w:r w:rsidRPr="00CF0B64">
              <w:rPr>
                <w:b/>
                <w:bCs/>
                <w:i/>
                <w:iCs/>
              </w:rPr>
              <w:t xml:space="preserve">1.1.6 </w:t>
            </w:r>
            <w:r w:rsidRPr="00CF0B64">
              <w:t>There are reference points (target and/or limit), that trigger management actions including a biological bottom line and/or a catch or effort upper limit beyond which the stock should not be taken.</w:t>
            </w:r>
          </w:p>
        </w:tc>
        <w:tc>
          <w:tcPr>
            <w:tcW w:w="2500" w:type="pct"/>
            <w:shd w:val="clear" w:color="auto" w:fill="92D050"/>
          </w:tcPr>
          <w:p w14:paraId="37664513" w14:textId="070BDE00" w:rsidR="00A726CB" w:rsidRPr="00CF0B64" w:rsidRDefault="00A726CB" w:rsidP="00CF0B64">
            <w:pPr>
              <w:rPr>
                <w:highlight w:val="yellow"/>
              </w:rPr>
            </w:pPr>
            <w:r w:rsidRPr="00CF0B64">
              <w:t xml:space="preserve">Yes, harvest decision rules articulated in harvest strategy (within management plan). </w:t>
            </w:r>
          </w:p>
        </w:tc>
      </w:tr>
      <w:tr w:rsidR="00A726CB" w:rsidRPr="00CF0B64" w14:paraId="3766451B" w14:textId="77777777" w:rsidTr="00CF0B64">
        <w:tc>
          <w:tcPr>
            <w:tcW w:w="2500" w:type="pct"/>
          </w:tcPr>
          <w:p w14:paraId="37664516" w14:textId="0E7C60E9" w:rsidR="00A726CB" w:rsidRPr="00CF0B64" w:rsidRDefault="00A726CB" w:rsidP="00CF0B64">
            <w:r w:rsidRPr="00CF0B64">
              <w:rPr>
                <w:b/>
                <w:bCs/>
                <w:i/>
                <w:iCs/>
              </w:rPr>
              <w:t xml:space="preserve">1.1.7 </w:t>
            </w:r>
            <w:r w:rsidRPr="00CF0B64">
              <w:t xml:space="preserve">There are management strategies in place capable of controlling the level of take. </w:t>
            </w:r>
          </w:p>
        </w:tc>
        <w:tc>
          <w:tcPr>
            <w:tcW w:w="2500" w:type="pct"/>
            <w:shd w:val="clear" w:color="auto" w:fill="92D050"/>
          </w:tcPr>
          <w:p w14:paraId="3766451A" w14:textId="15B41A3B" w:rsidR="00A726CB" w:rsidRPr="00CF0B64" w:rsidRDefault="00A726CB" w:rsidP="00CF0B64">
            <w:pPr>
              <w:rPr>
                <w:highlight w:val="yellow"/>
              </w:rPr>
            </w:pPr>
            <w:r w:rsidRPr="00CF0B64">
              <w:t>Yes, both input and output controls.</w:t>
            </w:r>
          </w:p>
        </w:tc>
      </w:tr>
      <w:tr w:rsidR="00A726CB" w:rsidRPr="00CF0B64" w14:paraId="37664522" w14:textId="77777777" w:rsidTr="00CF0B64">
        <w:tc>
          <w:tcPr>
            <w:tcW w:w="2500" w:type="pct"/>
          </w:tcPr>
          <w:p w14:paraId="3766451D" w14:textId="4312B695" w:rsidR="00A726CB" w:rsidRPr="00CF0B64" w:rsidRDefault="00A726CB" w:rsidP="00CF0B64">
            <w:pPr>
              <w:rPr>
                <w:b/>
                <w:i/>
              </w:rPr>
            </w:pPr>
            <w:r w:rsidRPr="00CF0B64">
              <w:rPr>
                <w:b/>
                <w:bCs/>
                <w:i/>
                <w:iCs/>
              </w:rPr>
              <w:t xml:space="preserve">1.1.8 </w:t>
            </w:r>
            <w:r w:rsidRPr="00CF0B64">
              <w:t>Fishing is conducted in a manner that does not threaten stocks of by-product species.</w:t>
            </w:r>
          </w:p>
        </w:tc>
        <w:tc>
          <w:tcPr>
            <w:tcW w:w="2500" w:type="pct"/>
            <w:shd w:val="clear" w:color="auto" w:fill="92D050"/>
          </w:tcPr>
          <w:p w14:paraId="37664521" w14:textId="31095083" w:rsidR="00A726CB" w:rsidRPr="00CF0B64" w:rsidRDefault="00A726CB" w:rsidP="00CF0B64">
            <w:pPr>
              <w:rPr>
                <w:highlight w:val="yellow"/>
              </w:rPr>
            </w:pPr>
            <w:r w:rsidRPr="00CF0B64">
              <w:t xml:space="preserve">Byproduct assessed in ESD risk assessment. Some finfish taken as byproduct (schedule of allowed species in MP). Risks assessed as negligible for all species, except Southern Zone octopus, where risk assessed as low. Octopus catch as byproduct is monitored. </w:t>
            </w:r>
          </w:p>
        </w:tc>
      </w:tr>
      <w:tr w:rsidR="00B16E10" w:rsidRPr="00CF0B64" w14:paraId="37664524" w14:textId="77777777" w:rsidTr="00CF0B64">
        <w:tc>
          <w:tcPr>
            <w:tcW w:w="2500" w:type="pct"/>
            <w:gridSpan w:val="2"/>
            <w:shd w:val="clear" w:color="auto" w:fill="DAEEF3"/>
            <w:vAlign w:val="center"/>
          </w:tcPr>
          <w:p w14:paraId="37664523" w14:textId="34A262C4" w:rsidR="00B16E10" w:rsidRPr="00CF0B64" w:rsidRDefault="00B16E10" w:rsidP="00CF0B64">
            <w:r w:rsidRPr="00CF0B64">
              <w:t xml:space="preserve">(Guidelines 1.1.1 to 1.1.7 should be applied to by-product species to an appropriate level) </w:t>
            </w:r>
          </w:p>
        </w:tc>
      </w:tr>
      <w:tr w:rsidR="00A726CB" w:rsidRPr="00CF0B64" w14:paraId="3766452A" w14:textId="77777777" w:rsidTr="00CF0B64">
        <w:tc>
          <w:tcPr>
            <w:tcW w:w="2500" w:type="pct"/>
          </w:tcPr>
          <w:p w14:paraId="37664525" w14:textId="77777777" w:rsidR="00A726CB" w:rsidRPr="00CF0B64" w:rsidRDefault="00A726CB" w:rsidP="00CF0B64">
            <w:r w:rsidRPr="00CF0B64">
              <w:rPr>
                <w:b/>
                <w:bCs/>
                <w:i/>
                <w:iCs/>
              </w:rPr>
              <w:t xml:space="preserve">1.1.9 </w:t>
            </w:r>
            <w:r w:rsidRPr="00CF0B64">
              <w:t>The management response, considering uncertainties in the assessment and precautionary management actions, has a high chance of achieving the objective.</w:t>
            </w:r>
          </w:p>
        </w:tc>
        <w:tc>
          <w:tcPr>
            <w:tcW w:w="2500" w:type="pct"/>
            <w:shd w:val="clear" w:color="auto" w:fill="92D050"/>
          </w:tcPr>
          <w:p w14:paraId="37664529" w14:textId="4401F423" w:rsidR="00A726CB" w:rsidRPr="00CF0B64" w:rsidRDefault="00A726CB" w:rsidP="00CF0B64">
            <w:r w:rsidRPr="00CF0B64">
              <w:t>Appears likely, based on historic performance.</w:t>
            </w:r>
          </w:p>
        </w:tc>
      </w:tr>
      <w:tr w:rsidR="00B16E10" w:rsidRPr="00CF0B64" w14:paraId="3766452D" w14:textId="77777777" w:rsidTr="00CF0B64">
        <w:tc>
          <w:tcPr>
            <w:tcW w:w="2500" w:type="pct"/>
            <w:gridSpan w:val="2"/>
            <w:shd w:val="clear" w:color="auto" w:fill="DAEEF3"/>
          </w:tcPr>
          <w:p w14:paraId="3766452B" w14:textId="77777777" w:rsidR="00B16E10" w:rsidRPr="00CF0B64" w:rsidRDefault="00B16E10" w:rsidP="00CF0B64">
            <w:r w:rsidRPr="00CF0B64">
              <w:t>If overfished, go to Objective 2:</w:t>
            </w:r>
          </w:p>
          <w:p w14:paraId="3766452C" w14:textId="77777777" w:rsidR="00B16E10" w:rsidRPr="00CF0B64" w:rsidRDefault="00B16E10" w:rsidP="00CF0B64">
            <w:r w:rsidRPr="00CF0B64">
              <w:lastRenderedPageBreak/>
              <w:t>If not overfished, go to PRINCIPLE 2:</w:t>
            </w:r>
          </w:p>
        </w:tc>
      </w:tr>
      <w:tr w:rsidR="00B16E10" w:rsidRPr="00CF0B64" w14:paraId="3766452F" w14:textId="77777777" w:rsidTr="00CF0B64">
        <w:tc>
          <w:tcPr>
            <w:tcW w:w="2500" w:type="pct"/>
            <w:gridSpan w:val="2"/>
            <w:shd w:val="clear" w:color="auto" w:fill="B6DDE8"/>
          </w:tcPr>
          <w:p w14:paraId="3766452E" w14:textId="77777777" w:rsidR="00B16E10" w:rsidRPr="00CF0B64" w:rsidRDefault="00B16E10" w:rsidP="00CF0B64">
            <w:pPr>
              <w:rPr>
                <w:b/>
                <w:bCs/>
              </w:rPr>
            </w:pPr>
            <w:r w:rsidRPr="00CF0B64">
              <w:rPr>
                <w:b/>
                <w:bCs/>
              </w:rPr>
              <w:lastRenderedPageBreak/>
              <w:t xml:space="preserve">Objective 2 - </w:t>
            </w:r>
            <w:r w:rsidRPr="00CF0B64">
              <w:t xml:space="preserve">Where the fished stock(s) are below a defined reference point, the fishery will be managed to promote recovery to ecologically viable stock levels within nominated timeframes. </w:t>
            </w:r>
          </w:p>
        </w:tc>
      </w:tr>
      <w:tr w:rsidR="00B16E10" w:rsidRPr="00CF0B64" w14:paraId="37664531" w14:textId="77777777" w:rsidTr="00CF0B64">
        <w:tc>
          <w:tcPr>
            <w:tcW w:w="2500" w:type="pct"/>
            <w:gridSpan w:val="2"/>
            <w:shd w:val="clear" w:color="auto" w:fill="DAEEF3"/>
          </w:tcPr>
          <w:p w14:paraId="37664530" w14:textId="77777777" w:rsidR="00B16E10" w:rsidRPr="00CF0B64" w:rsidRDefault="00B16E10" w:rsidP="00CF0B64">
            <w:r w:rsidRPr="00CF0B64">
              <w:t xml:space="preserve">Management responses </w:t>
            </w:r>
          </w:p>
        </w:tc>
      </w:tr>
      <w:tr w:rsidR="00A726CB" w:rsidRPr="00CF0B64" w14:paraId="37664538" w14:textId="77777777" w:rsidTr="00CF0B64">
        <w:tc>
          <w:tcPr>
            <w:tcW w:w="2500" w:type="pct"/>
            <w:tcBorders>
              <w:bottom w:val="single" w:sz="4" w:space="0" w:color="auto"/>
            </w:tcBorders>
          </w:tcPr>
          <w:p w14:paraId="37664533" w14:textId="44887010" w:rsidR="00A726CB" w:rsidRPr="00CF0B64" w:rsidRDefault="00A726CB" w:rsidP="00CF0B64">
            <w:r w:rsidRPr="00CF0B64">
              <w:rPr>
                <w:b/>
                <w:bCs/>
                <w:i/>
                <w:iCs/>
              </w:rPr>
              <w:t xml:space="preserve">1.2.1 </w:t>
            </w:r>
            <w:r w:rsidRPr="00CF0B64">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w:t>
            </w:r>
            <w:r w:rsidR="00EB1548" w:rsidRPr="00CF0B64">
              <w:t>ock.</w:t>
            </w:r>
          </w:p>
        </w:tc>
        <w:tc>
          <w:tcPr>
            <w:tcW w:w="2500" w:type="pct"/>
            <w:tcBorders>
              <w:bottom w:val="single" w:sz="4" w:space="0" w:color="auto"/>
            </w:tcBorders>
            <w:shd w:val="clear" w:color="auto" w:fill="auto"/>
          </w:tcPr>
          <w:p w14:paraId="6F555DF4" w14:textId="3F7C2167" w:rsidR="00A726CB" w:rsidRPr="00CF0B64" w:rsidRDefault="00EB1548" w:rsidP="00CF0B64">
            <w:r w:rsidRPr="00CF0B64">
              <w:t>Not applicable.</w:t>
            </w:r>
          </w:p>
          <w:p w14:paraId="37664537" w14:textId="725541A7" w:rsidR="00A726CB" w:rsidRPr="00CF0B64" w:rsidRDefault="00A726CB" w:rsidP="00CF0B64"/>
        </w:tc>
      </w:tr>
      <w:tr w:rsidR="00A726CB" w:rsidRPr="00CF0B64" w14:paraId="3766453F" w14:textId="77777777" w:rsidTr="00CF0B64">
        <w:tc>
          <w:tcPr>
            <w:tcW w:w="2500" w:type="pct"/>
            <w:tcBorders>
              <w:bottom w:val="single" w:sz="4" w:space="0" w:color="auto"/>
            </w:tcBorders>
          </w:tcPr>
          <w:p w14:paraId="3766453A" w14:textId="0C89E87D" w:rsidR="00A726CB" w:rsidRPr="00CF0B64" w:rsidRDefault="00A726CB" w:rsidP="00CF0B64">
            <w:r w:rsidRPr="00CF0B64">
              <w:rPr>
                <w:b/>
                <w:bCs/>
                <w:i/>
                <w:iCs/>
              </w:rPr>
              <w:t xml:space="preserve">1.2.2 </w:t>
            </w:r>
            <w:r w:rsidRPr="00CF0B64">
              <w:t>If the stock is estimated as being at or below the biological and / or effort bottom line, management responses such as a zero targeted catch, temporary fishery closure or a ‘whole of fishery’ effort or quota reduction are impleme</w:t>
            </w:r>
            <w:r w:rsidR="00EB1548" w:rsidRPr="00CF0B64">
              <w:t>nted.</w:t>
            </w:r>
          </w:p>
        </w:tc>
        <w:tc>
          <w:tcPr>
            <w:tcW w:w="2500" w:type="pct"/>
            <w:tcBorders>
              <w:bottom w:val="single" w:sz="4" w:space="0" w:color="auto"/>
            </w:tcBorders>
            <w:shd w:val="clear" w:color="auto" w:fill="auto"/>
          </w:tcPr>
          <w:p w14:paraId="7B4F6299" w14:textId="2EA52096" w:rsidR="00A726CB" w:rsidRPr="00CF0B64" w:rsidRDefault="00EB1548" w:rsidP="00CF0B64">
            <w:r w:rsidRPr="00CF0B64">
              <w:t>Not applicable.</w:t>
            </w:r>
          </w:p>
          <w:p w14:paraId="3766453E" w14:textId="36520960" w:rsidR="00A726CB" w:rsidRPr="00CF0B64" w:rsidRDefault="00A726CB" w:rsidP="00CF0B64"/>
        </w:tc>
      </w:tr>
      <w:tr w:rsidR="00B16E10" w:rsidRPr="00CF0B64" w14:paraId="37664542" w14:textId="77777777" w:rsidTr="00CF0B64">
        <w:tc>
          <w:tcPr>
            <w:tcW w:w="2500" w:type="pct"/>
            <w:gridSpan w:val="2"/>
            <w:tcBorders>
              <w:top w:val="single" w:sz="4" w:space="0" w:color="auto"/>
            </w:tcBorders>
            <w:shd w:val="clear" w:color="auto" w:fill="B2A1C7"/>
          </w:tcPr>
          <w:p w14:paraId="37664541" w14:textId="1FB6F2F3" w:rsidR="00B16E10" w:rsidRPr="00CF0B64" w:rsidRDefault="00B16E10" w:rsidP="00CF0B64">
            <w:pPr>
              <w:tabs>
                <w:tab w:val="left" w:pos="9012"/>
              </w:tabs>
              <w:rPr>
                <w:b/>
                <w:bCs/>
              </w:rPr>
            </w:pPr>
            <w:r w:rsidRPr="00CF0B64">
              <w:rPr>
                <w:b/>
                <w:bCs/>
              </w:rPr>
              <w:t xml:space="preserve">PRINCIPLE 2 - </w:t>
            </w:r>
            <w:r w:rsidRPr="00CF0B64">
              <w:t>Fishing operations should be managed to minimise their impact on the structure,</w:t>
            </w:r>
            <w:r w:rsidR="00CF0B64">
              <w:t xml:space="preserve"> </w:t>
            </w:r>
            <w:r w:rsidRPr="00CF0B64">
              <w:t>productivity, function and biological diversity of the ecosystem.</w:t>
            </w:r>
          </w:p>
        </w:tc>
      </w:tr>
      <w:tr w:rsidR="00B16E10" w:rsidRPr="00CF0B64" w14:paraId="37664545" w14:textId="77777777" w:rsidTr="00CF0B64">
        <w:tc>
          <w:tcPr>
            <w:tcW w:w="2500" w:type="pct"/>
            <w:gridSpan w:val="2"/>
            <w:shd w:val="clear" w:color="auto" w:fill="CCC0D9"/>
          </w:tcPr>
          <w:p w14:paraId="37664544" w14:textId="718F85B9" w:rsidR="00B16E10" w:rsidRPr="00CF0B64" w:rsidRDefault="00B16E10" w:rsidP="00CF0B64">
            <w:pPr>
              <w:rPr>
                <w:b/>
                <w:bCs/>
              </w:rPr>
            </w:pPr>
            <w:r w:rsidRPr="00CF0B64">
              <w:rPr>
                <w:b/>
                <w:bCs/>
              </w:rPr>
              <w:t xml:space="preserve">Objective 1 - </w:t>
            </w:r>
            <w:r w:rsidRPr="00CF0B64">
              <w:t>The fishery is conducted in a manner that does not threaten bycatch</w:t>
            </w:r>
            <w:r w:rsidR="00CF0B64">
              <w:t xml:space="preserve"> </w:t>
            </w:r>
            <w:r w:rsidRPr="00CF0B64">
              <w:t>species.</w:t>
            </w:r>
          </w:p>
        </w:tc>
      </w:tr>
      <w:tr w:rsidR="00B16E10" w:rsidRPr="00CF0B64" w14:paraId="37664547" w14:textId="77777777" w:rsidTr="00CF0B64">
        <w:tc>
          <w:tcPr>
            <w:tcW w:w="2500" w:type="pct"/>
            <w:gridSpan w:val="2"/>
            <w:shd w:val="clear" w:color="auto" w:fill="E5DFEC"/>
          </w:tcPr>
          <w:p w14:paraId="37664546" w14:textId="77777777" w:rsidR="00B16E10" w:rsidRPr="00CF0B64" w:rsidRDefault="00B16E10" w:rsidP="00CF0B64">
            <w:r w:rsidRPr="00CF0B64">
              <w:t>Information requirements</w:t>
            </w:r>
          </w:p>
        </w:tc>
      </w:tr>
      <w:tr w:rsidR="00A726CB" w:rsidRPr="00CF0B64" w14:paraId="3766454E" w14:textId="77777777" w:rsidTr="00CF0B64">
        <w:tc>
          <w:tcPr>
            <w:tcW w:w="2500" w:type="pct"/>
          </w:tcPr>
          <w:p w14:paraId="37664549" w14:textId="789888E9" w:rsidR="00A726CB" w:rsidRPr="00CF0B64" w:rsidRDefault="00A726CB" w:rsidP="00CF0B64">
            <w:r w:rsidRPr="00CF0B64">
              <w:rPr>
                <w:b/>
                <w:bCs/>
                <w:i/>
                <w:iCs/>
              </w:rPr>
              <w:t xml:space="preserve">2.1.1 </w:t>
            </w:r>
            <w:r w:rsidRPr="00CF0B64">
              <w:t>Reliable information, appropriate to the scale of the fishery, is collected on the compos</w:t>
            </w:r>
            <w:r w:rsidR="00EB1548" w:rsidRPr="00CF0B64">
              <w:t>ition and abundance of bycatch.</w:t>
            </w:r>
          </w:p>
        </w:tc>
        <w:tc>
          <w:tcPr>
            <w:tcW w:w="2500" w:type="pct"/>
            <w:shd w:val="clear" w:color="auto" w:fill="92D050"/>
          </w:tcPr>
          <w:p w14:paraId="3766454D" w14:textId="6C2FF369" w:rsidR="00A726CB" w:rsidRPr="00CF0B64" w:rsidRDefault="00A726CB" w:rsidP="00CF0B64">
            <w:r w:rsidRPr="00CF0B64">
              <w:t>Yes, mandatory daily logbooks, data summarised in annual reports (link above). Volunteer observer program in both sectors.</w:t>
            </w:r>
          </w:p>
        </w:tc>
      </w:tr>
      <w:tr w:rsidR="00B16E10" w:rsidRPr="00CF0B64" w14:paraId="37664550" w14:textId="77777777" w:rsidTr="00CF0B64">
        <w:tc>
          <w:tcPr>
            <w:tcW w:w="2500" w:type="pct"/>
            <w:gridSpan w:val="2"/>
            <w:shd w:val="clear" w:color="auto" w:fill="E5DFEC"/>
          </w:tcPr>
          <w:p w14:paraId="3766454F" w14:textId="77777777" w:rsidR="00B16E10" w:rsidRPr="00CF0B64" w:rsidRDefault="00B16E10" w:rsidP="00CF0B64">
            <w:r w:rsidRPr="00CF0B64">
              <w:t>Assessments</w:t>
            </w:r>
          </w:p>
        </w:tc>
      </w:tr>
      <w:tr w:rsidR="00A726CB" w:rsidRPr="00CF0B64" w14:paraId="37664558" w14:textId="77777777" w:rsidTr="00CF0B64">
        <w:tc>
          <w:tcPr>
            <w:tcW w:w="2500" w:type="pct"/>
          </w:tcPr>
          <w:p w14:paraId="37664551" w14:textId="77777777" w:rsidR="00A726CB" w:rsidRPr="00CF0B64" w:rsidRDefault="00A726CB" w:rsidP="00CF0B64">
            <w:r w:rsidRPr="00CF0B64">
              <w:rPr>
                <w:b/>
                <w:bCs/>
                <w:i/>
                <w:iCs/>
              </w:rPr>
              <w:t xml:space="preserve">2.1.2 </w:t>
            </w:r>
            <w:r w:rsidRPr="00CF0B64">
              <w:t>There is a risk analysis of the bycatch with respect to its vulnerability to</w:t>
            </w:r>
          </w:p>
          <w:p w14:paraId="37664553" w14:textId="265E404B" w:rsidR="00A726CB" w:rsidRPr="00CF0B64" w:rsidRDefault="00EB1548" w:rsidP="00CF0B64">
            <w:proofErr w:type="gramStart"/>
            <w:r w:rsidRPr="00CF0B64">
              <w:t>fishing</w:t>
            </w:r>
            <w:proofErr w:type="gramEnd"/>
            <w:r w:rsidRPr="00CF0B64">
              <w:t>.</w:t>
            </w:r>
          </w:p>
        </w:tc>
        <w:tc>
          <w:tcPr>
            <w:tcW w:w="2500" w:type="pct"/>
            <w:shd w:val="clear" w:color="auto" w:fill="92D050"/>
          </w:tcPr>
          <w:p w14:paraId="37664557" w14:textId="08DBCCBA" w:rsidR="00A726CB" w:rsidRPr="00CF0B64" w:rsidRDefault="00A726CB" w:rsidP="00CF0B64">
            <w:r w:rsidRPr="00CF0B64">
              <w:t>Yes, in 2011 ESD risk assessment.</w:t>
            </w:r>
          </w:p>
        </w:tc>
      </w:tr>
      <w:tr w:rsidR="00B16E10" w:rsidRPr="00CF0B64" w14:paraId="3766455A" w14:textId="77777777" w:rsidTr="00CF0B64">
        <w:tc>
          <w:tcPr>
            <w:tcW w:w="2500" w:type="pct"/>
            <w:gridSpan w:val="2"/>
            <w:shd w:val="clear" w:color="auto" w:fill="E5DFEC"/>
          </w:tcPr>
          <w:p w14:paraId="37664559" w14:textId="77777777" w:rsidR="00B16E10" w:rsidRPr="00CF0B64" w:rsidRDefault="00B16E10" w:rsidP="00CF0B64">
            <w:r w:rsidRPr="00CF0B64">
              <w:t>Management responses</w:t>
            </w:r>
          </w:p>
        </w:tc>
      </w:tr>
      <w:tr w:rsidR="00A726CB" w:rsidRPr="00CF0B64" w14:paraId="37664562" w14:textId="77777777" w:rsidTr="00CF0B64">
        <w:tc>
          <w:tcPr>
            <w:tcW w:w="2500" w:type="pct"/>
          </w:tcPr>
          <w:p w14:paraId="3766455C" w14:textId="50D8A562" w:rsidR="00A726CB" w:rsidRPr="00CF0B64" w:rsidRDefault="00A726CB" w:rsidP="00CF0B64">
            <w:r w:rsidRPr="00CF0B64">
              <w:rPr>
                <w:b/>
                <w:bCs/>
                <w:i/>
                <w:iCs/>
              </w:rPr>
              <w:t xml:space="preserve">2.1.3 </w:t>
            </w:r>
            <w:r w:rsidRPr="00CF0B64">
              <w:t>Measures are in place to avoid capture and mortality of bycatch species unless it is determined that the level of catch is sustainable (except in relation to endangered, threatened or protected species). Steps must be taken to develop suitable te</w:t>
            </w:r>
            <w:r w:rsidR="00EB1548" w:rsidRPr="00CF0B64">
              <w:t xml:space="preserve">chnology if none is available. </w:t>
            </w:r>
          </w:p>
        </w:tc>
        <w:tc>
          <w:tcPr>
            <w:tcW w:w="2500" w:type="pct"/>
            <w:shd w:val="clear" w:color="auto" w:fill="92D050"/>
          </w:tcPr>
          <w:p w14:paraId="37664560" w14:textId="4B20C624" w:rsidR="00A726CB" w:rsidRPr="00CF0B64" w:rsidRDefault="00A726CB" w:rsidP="00CF0B64">
            <w:r w:rsidRPr="00CF0B64">
              <w:t>Yes, Sea Lion Exclusion Devices (SLEDs) required in waters less than 100m for Northern Zone, to protect Australian sea lions (ASL).</w:t>
            </w:r>
          </w:p>
          <w:p w14:paraId="37664561" w14:textId="77777777" w:rsidR="00A726CB" w:rsidRPr="00CF0B64" w:rsidRDefault="00A726CB" w:rsidP="00CF0B64">
            <w:pPr>
              <w:rPr>
                <w:highlight w:val="yellow"/>
              </w:rPr>
            </w:pPr>
            <w:r w:rsidRPr="00CF0B64">
              <w:t xml:space="preserve">Escape gaps mandatory in pots in Northern Zone to minimise bycatch. </w:t>
            </w:r>
          </w:p>
        </w:tc>
      </w:tr>
      <w:tr w:rsidR="00A726CB" w:rsidRPr="00CF0B64" w14:paraId="37664569" w14:textId="77777777" w:rsidTr="00CF0B64">
        <w:tc>
          <w:tcPr>
            <w:tcW w:w="2500" w:type="pct"/>
          </w:tcPr>
          <w:p w14:paraId="37664564" w14:textId="2E01B9A9" w:rsidR="00A726CB" w:rsidRPr="00CF0B64" w:rsidRDefault="00A726CB" w:rsidP="00CF0B64">
            <w:r w:rsidRPr="00CF0B64">
              <w:rPr>
                <w:b/>
                <w:bCs/>
                <w:i/>
                <w:iCs/>
              </w:rPr>
              <w:t xml:space="preserve">2.1.4 </w:t>
            </w:r>
            <w:r w:rsidRPr="00CF0B64">
              <w:t>An indicator group of bycatch species is moni</w:t>
            </w:r>
            <w:r w:rsidR="00EB1548" w:rsidRPr="00CF0B64">
              <w:t xml:space="preserve">tored. </w:t>
            </w:r>
          </w:p>
        </w:tc>
        <w:tc>
          <w:tcPr>
            <w:tcW w:w="2500" w:type="pct"/>
            <w:shd w:val="clear" w:color="auto" w:fill="auto"/>
          </w:tcPr>
          <w:p w14:paraId="37664568" w14:textId="4A9C1F8D" w:rsidR="00A726CB" w:rsidRPr="00CF0B64" w:rsidRDefault="00EB1548" w:rsidP="00CF0B64">
            <w:r w:rsidRPr="00CF0B64">
              <w:t>Not applicable.</w:t>
            </w:r>
            <w:r w:rsidR="00CF0B64">
              <w:t xml:space="preserve"> </w:t>
            </w:r>
            <w:r w:rsidR="00A726CB" w:rsidRPr="00CF0B64">
              <w:t xml:space="preserve">ESD risk assessment identified all bycatch as low risk. </w:t>
            </w:r>
          </w:p>
        </w:tc>
      </w:tr>
      <w:tr w:rsidR="00A726CB" w:rsidRPr="00CF0B64" w14:paraId="37664571" w14:textId="77777777" w:rsidTr="00CF0B64">
        <w:tc>
          <w:tcPr>
            <w:tcW w:w="2500" w:type="pct"/>
          </w:tcPr>
          <w:p w14:paraId="3766456C" w14:textId="4F8DBCC0" w:rsidR="00A726CB" w:rsidRPr="00CF0B64" w:rsidRDefault="00A726CB" w:rsidP="00CF0B64">
            <w:pPr>
              <w:rPr>
                <w:i/>
                <w:iCs/>
              </w:rPr>
            </w:pPr>
            <w:r w:rsidRPr="00CF0B64">
              <w:rPr>
                <w:b/>
                <w:bCs/>
                <w:i/>
                <w:iCs/>
              </w:rPr>
              <w:t xml:space="preserve">2.1.5 </w:t>
            </w:r>
            <w:r w:rsidRPr="00CF0B64">
              <w:t>There are decision rules that trigger additional management measures when there are significant perturbations in the indicator species numbers</w:t>
            </w:r>
            <w:r w:rsidR="00EB1548" w:rsidRPr="00CF0B64">
              <w:rPr>
                <w:i/>
                <w:iCs/>
              </w:rPr>
              <w:t xml:space="preserve">. </w:t>
            </w:r>
          </w:p>
        </w:tc>
        <w:tc>
          <w:tcPr>
            <w:tcW w:w="2500" w:type="pct"/>
            <w:shd w:val="clear" w:color="auto" w:fill="auto"/>
          </w:tcPr>
          <w:p w14:paraId="37664570" w14:textId="6EC9E0CB" w:rsidR="00A726CB" w:rsidRPr="00CF0B64" w:rsidRDefault="00EB1548" w:rsidP="00CF0B64">
            <w:r w:rsidRPr="00CF0B64">
              <w:t>Not applicable.</w:t>
            </w:r>
            <w:r w:rsidR="00CF0B64">
              <w:t xml:space="preserve"> </w:t>
            </w:r>
            <w:r w:rsidR="00A726CB" w:rsidRPr="00CF0B64">
              <w:t>ESD risk assessment identified low risk.</w:t>
            </w:r>
          </w:p>
        </w:tc>
      </w:tr>
      <w:tr w:rsidR="00A726CB" w:rsidRPr="00CF0B64" w14:paraId="37664579" w14:textId="77777777" w:rsidTr="00CF0B64">
        <w:tc>
          <w:tcPr>
            <w:tcW w:w="2500" w:type="pct"/>
          </w:tcPr>
          <w:p w14:paraId="37664573" w14:textId="05CB5308" w:rsidR="00A726CB" w:rsidRPr="00CF0B64" w:rsidRDefault="00A726CB" w:rsidP="00CF0B64">
            <w:r w:rsidRPr="00CF0B64">
              <w:rPr>
                <w:b/>
                <w:bCs/>
                <w:i/>
                <w:iCs/>
              </w:rPr>
              <w:t xml:space="preserve">2.1.6 </w:t>
            </w:r>
            <w:r w:rsidRPr="00CF0B64">
              <w:t>The management response, considering uncertainties in the assessment and precautionary management actions, has a high cha</w:t>
            </w:r>
            <w:r w:rsidR="00EB1548" w:rsidRPr="00CF0B64">
              <w:t>nce of achieving the objective.</w:t>
            </w:r>
          </w:p>
        </w:tc>
        <w:tc>
          <w:tcPr>
            <w:tcW w:w="2500" w:type="pct"/>
            <w:shd w:val="clear" w:color="auto" w:fill="92D050"/>
          </w:tcPr>
          <w:p w14:paraId="37664578" w14:textId="283966A5" w:rsidR="00A726CB" w:rsidRPr="00CF0B64" w:rsidRDefault="00A726CB" w:rsidP="00CF0B64">
            <w:r w:rsidRPr="00CF0B64">
              <w:t>Appears likely, based on historic performance.</w:t>
            </w:r>
          </w:p>
        </w:tc>
      </w:tr>
      <w:tr w:rsidR="004F1428" w:rsidRPr="00CF0B64" w14:paraId="3766457B" w14:textId="77777777" w:rsidTr="00CF0B64">
        <w:tc>
          <w:tcPr>
            <w:tcW w:w="2500" w:type="pct"/>
            <w:gridSpan w:val="2"/>
            <w:shd w:val="clear" w:color="auto" w:fill="CCC0D9"/>
          </w:tcPr>
          <w:p w14:paraId="3766457A" w14:textId="77777777" w:rsidR="004F1428" w:rsidRPr="00CF0B64" w:rsidRDefault="004F1428" w:rsidP="00CF0B64">
            <w:pPr>
              <w:rPr>
                <w:b/>
                <w:bCs/>
              </w:rPr>
            </w:pPr>
            <w:r w:rsidRPr="00CF0B64">
              <w:rPr>
                <w:b/>
                <w:bCs/>
              </w:rPr>
              <w:lastRenderedPageBreak/>
              <w:t xml:space="preserve">Objective 2 - </w:t>
            </w:r>
            <w:r w:rsidRPr="00CF0B64">
              <w:t>The fishery is conducted in a manner that avoids mortality of, or injuries to, endangered, threatened or protected species and avoids or minimises impacts on threatened ecological communities.</w:t>
            </w:r>
          </w:p>
        </w:tc>
      </w:tr>
      <w:tr w:rsidR="004F1428" w:rsidRPr="00CF0B64" w14:paraId="3766457D" w14:textId="77777777" w:rsidTr="00CF0B64">
        <w:tc>
          <w:tcPr>
            <w:tcW w:w="2500" w:type="pct"/>
            <w:gridSpan w:val="2"/>
            <w:shd w:val="clear" w:color="auto" w:fill="E5DFEC"/>
          </w:tcPr>
          <w:p w14:paraId="3766457C" w14:textId="2E533529" w:rsidR="004F1428" w:rsidRPr="00CF0B64" w:rsidRDefault="004F1428" w:rsidP="00CF0B64">
            <w:r w:rsidRPr="00CF0B64">
              <w:t xml:space="preserve">Information requirements </w:t>
            </w:r>
          </w:p>
        </w:tc>
      </w:tr>
      <w:tr w:rsidR="00A726CB" w:rsidRPr="00CF0B64" w14:paraId="37664585" w14:textId="77777777" w:rsidTr="00CF0B64">
        <w:tc>
          <w:tcPr>
            <w:tcW w:w="2500" w:type="pct"/>
          </w:tcPr>
          <w:p w14:paraId="3766457F" w14:textId="55753496" w:rsidR="00A726CB" w:rsidRPr="00CF0B64" w:rsidRDefault="00A726CB" w:rsidP="00CF0B64">
            <w:r w:rsidRPr="00CF0B64">
              <w:rPr>
                <w:b/>
                <w:bCs/>
                <w:i/>
                <w:iCs/>
              </w:rPr>
              <w:t xml:space="preserve">2.2.1 </w:t>
            </w:r>
            <w:r w:rsidRPr="00CF0B64">
              <w:t>Reliable information is collected on the interaction with endangered, threatened or protected species and thre</w:t>
            </w:r>
            <w:r w:rsidR="00EB1548" w:rsidRPr="00CF0B64">
              <w:t xml:space="preserve">atened ecological communities. </w:t>
            </w:r>
          </w:p>
        </w:tc>
        <w:tc>
          <w:tcPr>
            <w:tcW w:w="2500" w:type="pct"/>
            <w:shd w:val="clear" w:color="auto" w:fill="92D050"/>
          </w:tcPr>
          <w:p w14:paraId="37664583" w14:textId="7FB1DE7E" w:rsidR="00A726CB" w:rsidRPr="00CF0B64" w:rsidRDefault="00A726CB" w:rsidP="00CF0B64">
            <w:r w:rsidRPr="00CF0B64">
              <w:t>Interactions reported in mandatory daily logbooks, data summarised in annual reports (link above). No TEP interactions reported since 2007/08.</w:t>
            </w:r>
          </w:p>
          <w:p w14:paraId="37664584" w14:textId="77777777" w:rsidR="00A726CB" w:rsidRPr="00CF0B64" w:rsidRDefault="00A726CB" w:rsidP="00CF0B64">
            <w:r w:rsidRPr="00CF0B64">
              <w:t>Volunteer observer program in both sectors.</w:t>
            </w:r>
          </w:p>
        </w:tc>
      </w:tr>
      <w:tr w:rsidR="004F1428" w:rsidRPr="00CF0B64" w14:paraId="37664587" w14:textId="77777777" w:rsidTr="00CF0B64">
        <w:tc>
          <w:tcPr>
            <w:tcW w:w="2500" w:type="pct"/>
            <w:gridSpan w:val="2"/>
            <w:shd w:val="clear" w:color="auto" w:fill="E5DFEC"/>
          </w:tcPr>
          <w:p w14:paraId="37664586" w14:textId="77777777" w:rsidR="004F1428" w:rsidRPr="00CF0B64" w:rsidRDefault="004F1428" w:rsidP="00CF0B64">
            <w:r w:rsidRPr="00CF0B64">
              <w:t xml:space="preserve">Assessments </w:t>
            </w:r>
          </w:p>
        </w:tc>
      </w:tr>
      <w:tr w:rsidR="00A726CB" w:rsidRPr="00CF0B64" w14:paraId="3766458E" w14:textId="77777777" w:rsidTr="00CF0B64">
        <w:tc>
          <w:tcPr>
            <w:tcW w:w="2500" w:type="pct"/>
          </w:tcPr>
          <w:p w14:paraId="37664589" w14:textId="747691E5" w:rsidR="00A726CB" w:rsidRPr="00CF0B64" w:rsidRDefault="00A726CB" w:rsidP="00CF0B64">
            <w:r w:rsidRPr="00CF0B64">
              <w:rPr>
                <w:b/>
                <w:bCs/>
                <w:i/>
                <w:iCs/>
              </w:rPr>
              <w:t xml:space="preserve">2.2.2 </w:t>
            </w:r>
            <w:r w:rsidRPr="00CF0B64">
              <w:t>There is an assessment of the impact of the fishery on endangered, th</w:t>
            </w:r>
            <w:r w:rsidR="00EB1548" w:rsidRPr="00CF0B64">
              <w:t xml:space="preserve">reatened or protected species. </w:t>
            </w:r>
          </w:p>
        </w:tc>
        <w:tc>
          <w:tcPr>
            <w:tcW w:w="2500" w:type="pct"/>
            <w:shd w:val="clear" w:color="auto" w:fill="92D050"/>
          </w:tcPr>
          <w:p w14:paraId="3766458D" w14:textId="771C7F8B" w:rsidR="00A726CB" w:rsidRPr="00CF0B64" w:rsidRDefault="00A726CB" w:rsidP="00CF0B64">
            <w:r w:rsidRPr="00CF0B64">
              <w:t>Yes, ESD risk assessment in 2011. ASL in Northern Zone identified as moderate risk, given proximity of fishing effort to ASL colonies. SLEDs implemented in response.</w:t>
            </w:r>
          </w:p>
        </w:tc>
      </w:tr>
      <w:tr w:rsidR="00A726CB" w:rsidRPr="00CF0B64" w14:paraId="37664595" w14:textId="77777777" w:rsidTr="00CF0B64">
        <w:tc>
          <w:tcPr>
            <w:tcW w:w="2500" w:type="pct"/>
          </w:tcPr>
          <w:p w14:paraId="37664590" w14:textId="40375975" w:rsidR="00A726CB" w:rsidRPr="00CF0B64" w:rsidRDefault="00A726CB" w:rsidP="00CF0B64">
            <w:r w:rsidRPr="00CF0B64">
              <w:rPr>
                <w:b/>
                <w:bCs/>
                <w:i/>
                <w:iCs/>
              </w:rPr>
              <w:t xml:space="preserve">2.2.3 </w:t>
            </w:r>
            <w:r w:rsidRPr="00CF0B64">
              <w:t>There is an assessment of the impact of the fishery on thre</w:t>
            </w:r>
            <w:r w:rsidR="00EB1548" w:rsidRPr="00CF0B64">
              <w:t xml:space="preserve">atened ecological communities. </w:t>
            </w:r>
          </w:p>
        </w:tc>
        <w:tc>
          <w:tcPr>
            <w:tcW w:w="2500" w:type="pct"/>
            <w:shd w:val="clear" w:color="auto" w:fill="92D050"/>
          </w:tcPr>
          <w:p w14:paraId="37664594" w14:textId="51B2A30C" w:rsidR="00A726CB" w:rsidRPr="00CF0B64" w:rsidRDefault="00A726CB" w:rsidP="00CF0B64">
            <w:r w:rsidRPr="00CF0B64">
              <w:t>Only minimal overlap of fishery with EPBC listed Giant Kelp threatened ecological community, listed in August 2012. ERA (2011) therefore does not specifically consider this EC, but does consider impact on habitat, risk rating assessed as negligible.</w:t>
            </w:r>
          </w:p>
        </w:tc>
      </w:tr>
      <w:tr w:rsidR="004F1428" w:rsidRPr="00CF0B64" w14:paraId="37664597" w14:textId="77777777" w:rsidTr="00CF0B64">
        <w:tc>
          <w:tcPr>
            <w:tcW w:w="2500" w:type="pct"/>
            <w:gridSpan w:val="2"/>
            <w:shd w:val="clear" w:color="auto" w:fill="E5DFEC"/>
          </w:tcPr>
          <w:p w14:paraId="37664596" w14:textId="77777777" w:rsidR="004F1428" w:rsidRPr="00CF0B64" w:rsidRDefault="004F1428" w:rsidP="00CF0B64">
            <w:r w:rsidRPr="00CF0B64">
              <w:t xml:space="preserve">Management responses </w:t>
            </w:r>
          </w:p>
        </w:tc>
      </w:tr>
      <w:tr w:rsidR="00A726CB" w:rsidRPr="00CF0B64" w14:paraId="3766459E" w14:textId="77777777" w:rsidTr="00CF0B64">
        <w:tc>
          <w:tcPr>
            <w:tcW w:w="2500" w:type="pct"/>
          </w:tcPr>
          <w:p w14:paraId="37664599" w14:textId="0339E9A2" w:rsidR="00A726CB" w:rsidRPr="00CF0B64" w:rsidRDefault="00A726CB" w:rsidP="00CF0B64">
            <w:r w:rsidRPr="00CF0B64">
              <w:rPr>
                <w:b/>
                <w:bCs/>
                <w:i/>
                <w:iCs/>
              </w:rPr>
              <w:t xml:space="preserve">2.2.4 </w:t>
            </w:r>
            <w:r w:rsidRPr="00CF0B64">
              <w:t>There are measures in place to avoid capture and/or mortality of endangered, th</w:t>
            </w:r>
            <w:r w:rsidR="00EB1548" w:rsidRPr="00CF0B64">
              <w:t xml:space="preserve">reatened or protected species. </w:t>
            </w:r>
          </w:p>
        </w:tc>
        <w:tc>
          <w:tcPr>
            <w:tcW w:w="2500" w:type="pct"/>
            <w:shd w:val="clear" w:color="auto" w:fill="92D050"/>
          </w:tcPr>
          <w:p w14:paraId="3766459D" w14:textId="7669CDB3" w:rsidR="00A726CB" w:rsidRPr="00CF0B64" w:rsidRDefault="00A726CB" w:rsidP="00CF0B64">
            <w:r w:rsidRPr="00CF0B64">
              <w:t>Yes, SLEDs required in waters less than 100m for Northern Zone, to protect ASL.</w:t>
            </w:r>
          </w:p>
        </w:tc>
      </w:tr>
      <w:tr w:rsidR="00A726CB" w:rsidRPr="00CF0B64" w14:paraId="376645A5" w14:textId="77777777" w:rsidTr="00CF0B64">
        <w:tc>
          <w:tcPr>
            <w:tcW w:w="2500" w:type="pct"/>
          </w:tcPr>
          <w:p w14:paraId="376645A0" w14:textId="4600BE68" w:rsidR="00A726CB" w:rsidRPr="00CF0B64" w:rsidRDefault="00A726CB" w:rsidP="00CF0B64">
            <w:r w:rsidRPr="00CF0B64">
              <w:rPr>
                <w:b/>
                <w:bCs/>
                <w:i/>
                <w:iCs/>
              </w:rPr>
              <w:t xml:space="preserve">2.2.5 </w:t>
            </w:r>
            <w:r w:rsidRPr="00CF0B64">
              <w:t>There are measures in place to avoid impact on threatened ecologi</w:t>
            </w:r>
            <w:r w:rsidR="00EB1548" w:rsidRPr="00CF0B64">
              <w:t xml:space="preserve">cal communities. </w:t>
            </w:r>
          </w:p>
        </w:tc>
        <w:tc>
          <w:tcPr>
            <w:tcW w:w="2500" w:type="pct"/>
            <w:shd w:val="clear" w:color="auto" w:fill="auto"/>
          </w:tcPr>
          <w:p w14:paraId="376645A4" w14:textId="07E06DAD" w:rsidR="00A726CB" w:rsidRPr="00CF0B64" w:rsidRDefault="00EB1548" w:rsidP="0082442A">
            <w:r w:rsidRPr="00CF0B64">
              <w:t>Not applicable.</w:t>
            </w:r>
          </w:p>
        </w:tc>
      </w:tr>
      <w:tr w:rsidR="00A726CB" w:rsidRPr="00CF0B64" w14:paraId="376645AC" w14:textId="77777777" w:rsidTr="00CF0B64">
        <w:tc>
          <w:tcPr>
            <w:tcW w:w="2500" w:type="pct"/>
          </w:tcPr>
          <w:p w14:paraId="376645A7" w14:textId="35541A82" w:rsidR="00A726CB" w:rsidRPr="00CF0B64" w:rsidRDefault="00A726CB" w:rsidP="00CF0B64">
            <w:r w:rsidRPr="00CF0B64">
              <w:rPr>
                <w:b/>
                <w:bCs/>
                <w:i/>
                <w:iCs/>
              </w:rPr>
              <w:t xml:space="preserve">2.2.6 </w:t>
            </w:r>
            <w:r w:rsidRPr="00CF0B64">
              <w:t>The management response, considering uncertainties in the assessment and precautionary management actions, has a high chan</w:t>
            </w:r>
            <w:r w:rsidR="00EB1548" w:rsidRPr="00CF0B64">
              <w:t xml:space="preserve">ce of achieving the objective. </w:t>
            </w:r>
          </w:p>
        </w:tc>
        <w:tc>
          <w:tcPr>
            <w:tcW w:w="2500" w:type="pct"/>
            <w:shd w:val="clear" w:color="auto" w:fill="92D050"/>
          </w:tcPr>
          <w:p w14:paraId="376645AB" w14:textId="681AA5A5" w:rsidR="00A726CB" w:rsidRPr="00CF0B64" w:rsidRDefault="00A726CB" w:rsidP="00CF0B64">
            <w:r w:rsidRPr="00CF0B64">
              <w:t>Appears likely, based on historic performance.</w:t>
            </w:r>
          </w:p>
        </w:tc>
      </w:tr>
      <w:tr w:rsidR="004F1428" w:rsidRPr="00CF0B64" w14:paraId="376645AE" w14:textId="77777777" w:rsidTr="00CF0B64">
        <w:tc>
          <w:tcPr>
            <w:tcW w:w="2500" w:type="pct"/>
            <w:gridSpan w:val="2"/>
            <w:shd w:val="clear" w:color="auto" w:fill="CCC0D9"/>
          </w:tcPr>
          <w:p w14:paraId="376645AD" w14:textId="77777777" w:rsidR="004F1428" w:rsidRPr="00CF0B64" w:rsidRDefault="004F1428" w:rsidP="00CF0B64">
            <w:r w:rsidRPr="00CF0B64">
              <w:rPr>
                <w:b/>
                <w:bCs/>
              </w:rPr>
              <w:t xml:space="preserve">Objective 3 </w:t>
            </w:r>
            <w:proofErr w:type="gramStart"/>
            <w:r w:rsidRPr="00CF0B64">
              <w:rPr>
                <w:b/>
                <w:bCs/>
              </w:rPr>
              <w:t xml:space="preserve">-  </w:t>
            </w:r>
            <w:r w:rsidRPr="00CF0B64">
              <w:t>The</w:t>
            </w:r>
            <w:proofErr w:type="gramEnd"/>
            <w:r w:rsidRPr="00CF0B64">
              <w:t xml:space="preserve"> fishery is conducted, in a manner that minimises the impact of fishing operations on the ecosystem generally.</w:t>
            </w:r>
          </w:p>
        </w:tc>
      </w:tr>
      <w:tr w:rsidR="004F1428" w:rsidRPr="00CF0B64" w14:paraId="376645B0" w14:textId="77777777" w:rsidTr="00CF0B64">
        <w:tc>
          <w:tcPr>
            <w:tcW w:w="2500" w:type="pct"/>
            <w:gridSpan w:val="2"/>
            <w:shd w:val="clear" w:color="auto" w:fill="E5DFEC"/>
          </w:tcPr>
          <w:p w14:paraId="376645AF" w14:textId="77777777" w:rsidR="004F1428" w:rsidRPr="00CF0B64" w:rsidRDefault="004F1428" w:rsidP="00CF0B64">
            <w:r w:rsidRPr="00CF0B64">
              <w:t xml:space="preserve">Information requirements </w:t>
            </w:r>
          </w:p>
        </w:tc>
      </w:tr>
      <w:tr w:rsidR="00A726CB" w:rsidRPr="00CF0B64" w14:paraId="376645B7" w14:textId="77777777" w:rsidTr="00CF0B64">
        <w:tc>
          <w:tcPr>
            <w:tcW w:w="2500" w:type="pct"/>
          </w:tcPr>
          <w:p w14:paraId="376645B2" w14:textId="43BD4A83" w:rsidR="00A726CB" w:rsidRPr="00CF0B64" w:rsidRDefault="00A726CB" w:rsidP="00CF0B64">
            <w:r w:rsidRPr="00CF0B64">
              <w:rPr>
                <w:b/>
                <w:bCs/>
                <w:iCs/>
              </w:rPr>
              <w:t xml:space="preserve">2.3.1 </w:t>
            </w:r>
            <w:r w:rsidRPr="00CF0B64">
              <w:t>Information appropriate for the analysis in 2.3.2 is collated and/or collected covering the fisheries impact on the ecosys</w:t>
            </w:r>
            <w:r w:rsidR="00EB1548" w:rsidRPr="00CF0B64">
              <w:t xml:space="preserve">tem and environment generally. </w:t>
            </w:r>
          </w:p>
        </w:tc>
        <w:tc>
          <w:tcPr>
            <w:tcW w:w="2500" w:type="pct"/>
            <w:shd w:val="clear" w:color="auto" w:fill="92D050"/>
          </w:tcPr>
          <w:p w14:paraId="376645B6" w14:textId="55A3773B" w:rsidR="00A726CB" w:rsidRPr="00CF0B64" w:rsidRDefault="00A726CB" w:rsidP="00CF0B64">
            <w:r w:rsidRPr="00CF0B64">
              <w:t>Yes, fishery dependent and fishery independent data collected.</w:t>
            </w:r>
          </w:p>
        </w:tc>
      </w:tr>
      <w:tr w:rsidR="004F1428" w:rsidRPr="00CF0B64" w14:paraId="376645B9" w14:textId="77777777" w:rsidTr="00CF0B64">
        <w:tc>
          <w:tcPr>
            <w:tcW w:w="2500" w:type="pct"/>
            <w:gridSpan w:val="2"/>
            <w:shd w:val="clear" w:color="auto" w:fill="E5DFEC"/>
          </w:tcPr>
          <w:p w14:paraId="376645B8" w14:textId="2D0CD9A7" w:rsidR="004F1428" w:rsidRPr="00CF0B64" w:rsidRDefault="004F1428" w:rsidP="00CF0B64">
            <w:r w:rsidRPr="00CF0B64">
              <w:t>Assessment</w:t>
            </w:r>
          </w:p>
        </w:tc>
      </w:tr>
      <w:tr w:rsidR="00A726CB" w:rsidRPr="00CF0B64" w14:paraId="376645C9" w14:textId="77777777" w:rsidTr="00CF0B64">
        <w:tc>
          <w:tcPr>
            <w:tcW w:w="2500" w:type="pct"/>
          </w:tcPr>
          <w:p w14:paraId="376645BA" w14:textId="77777777" w:rsidR="00A726CB" w:rsidRPr="00CF0B64" w:rsidRDefault="00A726CB" w:rsidP="00CF0B64">
            <w:r w:rsidRPr="00CF0B64">
              <w:rPr>
                <w:b/>
                <w:bCs/>
              </w:rPr>
              <w:t xml:space="preserve">2.3.2 </w:t>
            </w:r>
            <w:r w:rsidRPr="00CF0B64">
              <w:t>Information is collected and a risk analysis, appropriate to the scale of the fishery and its potential impacts, is conducted into the susceptibility of each of the following ecosystem components to the fishery.</w:t>
            </w:r>
          </w:p>
          <w:p w14:paraId="376645BB" w14:textId="77777777" w:rsidR="00A726CB" w:rsidRPr="00CF0B64" w:rsidRDefault="00A726CB" w:rsidP="00CF0B64">
            <w:r w:rsidRPr="00CF0B64">
              <w:t>1. Impacts on ecological communities</w:t>
            </w:r>
          </w:p>
          <w:p w14:paraId="376645BC" w14:textId="77777777" w:rsidR="00A726CB" w:rsidRPr="00CF0B64" w:rsidRDefault="00A726CB" w:rsidP="00CF0B64">
            <w:r w:rsidRPr="00CF0B64">
              <w:t>• Benthic communities</w:t>
            </w:r>
          </w:p>
          <w:p w14:paraId="376645BD" w14:textId="77777777" w:rsidR="00A726CB" w:rsidRPr="00CF0B64" w:rsidRDefault="00A726CB" w:rsidP="00CF0B64">
            <w:r w:rsidRPr="00CF0B64">
              <w:t>• Ecologically related, associated or dependent species</w:t>
            </w:r>
          </w:p>
          <w:p w14:paraId="376645BE" w14:textId="77777777" w:rsidR="00A726CB" w:rsidRPr="00CF0B64" w:rsidRDefault="00A726CB" w:rsidP="00CF0B64">
            <w:r w:rsidRPr="00CF0B64">
              <w:lastRenderedPageBreak/>
              <w:t>• Water column communities</w:t>
            </w:r>
          </w:p>
          <w:p w14:paraId="376645BF" w14:textId="77777777" w:rsidR="00A726CB" w:rsidRPr="00CF0B64" w:rsidRDefault="00A726CB" w:rsidP="00CF0B64">
            <w:r w:rsidRPr="00CF0B64">
              <w:t>2. Impacts on food chains</w:t>
            </w:r>
          </w:p>
          <w:p w14:paraId="376645C0" w14:textId="77777777" w:rsidR="00A726CB" w:rsidRPr="00CF0B64" w:rsidRDefault="00A726CB" w:rsidP="00CF0B64">
            <w:r w:rsidRPr="00CF0B64">
              <w:t>• Structure</w:t>
            </w:r>
          </w:p>
          <w:p w14:paraId="376645C1" w14:textId="77777777" w:rsidR="00A726CB" w:rsidRPr="00CF0B64" w:rsidRDefault="00A726CB" w:rsidP="00CF0B64">
            <w:r w:rsidRPr="00CF0B64">
              <w:t>• Productivity/flows</w:t>
            </w:r>
          </w:p>
          <w:p w14:paraId="376645C2" w14:textId="77777777" w:rsidR="00A726CB" w:rsidRPr="00CF0B64" w:rsidRDefault="00A726CB" w:rsidP="00CF0B64">
            <w:r w:rsidRPr="00CF0B64">
              <w:t>3. Impacts on the physical environment</w:t>
            </w:r>
          </w:p>
          <w:p w14:paraId="376645C3" w14:textId="77777777" w:rsidR="00A726CB" w:rsidRPr="00CF0B64" w:rsidRDefault="00A726CB" w:rsidP="00CF0B64">
            <w:r w:rsidRPr="00CF0B64">
              <w:t>• Physical habitat</w:t>
            </w:r>
          </w:p>
          <w:p w14:paraId="376645C4" w14:textId="77777777" w:rsidR="00A726CB" w:rsidRPr="00CF0B64" w:rsidRDefault="00A726CB" w:rsidP="00CF0B64">
            <w:pPr>
              <w:rPr>
                <w:b/>
                <w:i/>
              </w:rPr>
            </w:pPr>
            <w:r w:rsidRPr="00CF0B64">
              <w:t>• Water quality</w:t>
            </w:r>
          </w:p>
        </w:tc>
        <w:tc>
          <w:tcPr>
            <w:tcW w:w="2500" w:type="pct"/>
            <w:shd w:val="clear" w:color="auto" w:fill="92D050"/>
          </w:tcPr>
          <w:p w14:paraId="376645C8" w14:textId="565FECC7" w:rsidR="00A726CB" w:rsidRPr="00CF0B64" w:rsidRDefault="00A726CB" w:rsidP="00CF0B64">
            <w:r w:rsidRPr="00CF0B64">
              <w:lastRenderedPageBreak/>
              <w:t>Yes, comprehensive ESD risk assessment conducted in 2011, risks generally identified as minimal. Ongoing negligible-low risks to general ecosystem addressed in management plan.</w:t>
            </w:r>
          </w:p>
        </w:tc>
      </w:tr>
      <w:tr w:rsidR="004F1428" w:rsidRPr="00CF0B64" w14:paraId="376645CB" w14:textId="77777777" w:rsidTr="00CF0B64">
        <w:tc>
          <w:tcPr>
            <w:tcW w:w="2500" w:type="pct"/>
            <w:gridSpan w:val="2"/>
            <w:shd w:val="clear" w:color="auto" w:fill="E5DFEC"/>
          </w:tcPr>
          <w:p w14:paraId="376645CA" w14:textId="77777777" w:rsidR="004F1428" w:rsidRPr="00CF0B64" w:rsidRDefault="004F1428" w:rsidP="00CF0B64">
            <w:r w:rsidRPr="00CF0B64">
              <w:t>Management responses</w:t>
            </w:r>
          </w:p>
        </w:tc>
      </w:tr>
      <w:tr w:rsidR="00A726CB" w:rsidRPr="00CF0B64" w14:paraId="376645D1" w14:textId="77777777" w:rsidTr="00CF0B64">
        <w:tc>
          <w:tcPr>
            <w:tcW w:w="2500" w:type="pct"/>
          </w:tcPr>
          <w:p w14:paraId="376645CC" w14:textId="77777777" w:rsidR="00A726CB" w:rsidRPr="00CF0B64" w:rsidRDefault="00A726CB" w:rsidP="00CF0B64">
            <w:r w:rsidRPr="00CF0B64">
              <w:rPr>
                <w:b/>
                <w:bCs/>
                <w:i/>
                <w:iCs/>
              </w:rPr>
              <w:t xml:space="preserve">2.3.3 </w:t>
            </w:r>
            <w:r w:rsidRPr="00CF0B64">
              <w:t>Management actions are in place to ensure significant damage to ecosystems does not arise from the impacts described in 2.3.1.</w:t>
            </w:r>
          </w:p>
        </w:tc>
        <w:tc>
          <w:tcPr>
            <w:tcW w:w="2500" w:type="pct"/>
            <w:shd w:val="clear" w:color="auto" w:fill="auto"/>
          </w:tcPr>
          <w:p w14:paraId="376645D0" w14:textId="198E6BAD" w:rsidR="00A726CB" w:rsidRPr="00CF0B64" w:rsidRDefault="00EB1548" w:rsidP="00CF0B64">
            <w:r w:rsidRPr="00CF0B64">
              <w:t>Not applicable.</w:t>
            </w:r>
            <w:r w:rsidR="00CF0B64" w:rsidRPr="00CF0B64">
              <w:t xml:space="preserve"> </w:t>
            </w:r>
            <w:r w:rsidRPr="00CF0B64">
              <w:t>No</w:t>
            </w:r>
            <w:r w:rsidR="00A726CB" w:rsidRPr="00CF0B64">
              <w:t xml:space="preserve"> significant ecosystem impacts </w:t>
            </w:r>
            <w:proofErr w:type="spellStart"/>
            <w:r w:rsidR="00A726CB" w:rsidRPr="00CF0B64">
              <w:t>indentified</w:t>
            </w:r>
            <w:proofErr w:type="spellEnd"/>
            <w:r w:rsidR="00A726CB" w:rsidRPr="00CF0B64">
              <w:t xml:space="preserve">. </w:t>
            </w:r>
          </w:p>
        </w:tc>
      </w:tr>
      <w:tr w:rsidR="00A726CB" w:rsidRPr="00CF0B64" w14:paraId="376645D8" w14:textId="77777777" w:rsidTr="00CF0B64">
        <w:tc>
          <w:tcPr>
            <w:tcW w:w="2500" w:type="pct"/>
          </w:tcPr>
          <w:p w14:paraId="376645D3" w14:textId="5BC261A0" w:rsidR="00A726CB" w:rsidRPr="00CF0B64" w:rsidRDefault="00A726CB" w:rsidP="00CF0B64">
            <w:r w:rsidRPr="00CF0B64">
              <w:rPr>
                <w:b/>
                <w:bCs/>
                <w:i/>
                <w:iCs/>
              </w:rPr>
              <w:t xml:space="preserve">2.3.4 </w:t>
            </w:r>
            <w:r w:rsidRPr="00CF0B64">
              <w:t xml:space="preserve">There are decision rules that trigger further management responses when monitoring detects impacts on selected ecosystem indicators beyond a predetermined level, or where action is indicated by application </w:t>
            </w:r>
            <w:r w:rsidR="00EB1548" w:rsidRPr="00CF0B64">
              <w:t xml:space="preserve">of the precautionary approach. </w:t>
            </w:r>
          </w:p>
        </w:tc>
        <w:tc>
          <w:tcPr>
            <w:tcW w:w="2500" w:type="pct"/>
            <w:shd w:val="clear" w:color="auto" w:fill="auto"/>
          </w:tcPr>
          <w:p w14:paraId="4C5AD507" w14:textId="504C4356" w:rsidR="00A726CB" w:rsidRPr="00CF0B64" w:rsidRDefault="00EB1548" w:rsidP="00CF0B64">
            <w:r w:rsidRPr="00CF0B64">
              <w:t>Not applicable.</w:t>
            </w:r>
          </w:p>
          <w:p w14:paraId="376645D7" w14:textId="1443AD0D" w:rsidR="00A726CB" w:rsidRPr="00CF0B64" w:rsidRDefault="00A726CB" w:rsidP="00CF0B64"/>
        </w:tc>
      </w:tr>
      <w:tr w:rsidR="00A726CB" w:rsidRPr="00CF0B64" w14:paraId="376645DF" w14:textId="77777777" w:rsidTr="00CF0B64">
        <w:tc>
          <w:tcPr>
            <w:tcW w:w="2500" w:type="pct"/>
          </w:tcPr>
          <w:p w14:paraId="376645DA" w14:textId="57F63845" w:rsidR="00A726CB" w:rsidRPr="00CF0B64" w:rsidRDefault="00A726CB" w:rsidP="00CF0B64">
            <w:r w:rsidRPr="00CF0B64">
              <w:rPr>
                <w:b/>
                <w:bCs/>
                <w:i/>
                <w:iCs/>
              </w:rPr>
              <w:t>2.3.5</w:t>
            </w:r>
            <w:r w:rsidRPr="00CF0B64">
              <w:t xml:space="preserve"> The management response, considering uncertainties in the assessment and precautionary management actions, has a high cha</w:t>
            </w:r>
            <w:r w:rsidR="00EB1548" w:rsidRPr="00CF0B64">
              <w:t>nce of achieving the objective.</w:t>
            </w:r>
          </w:p>
        </w:tc>
        <w:tc>
          <w:tcPr>
            <w:tcW w:w="2500" w:type="pct"/>
            <w:shd w:val="clear" w:color="auto" w:fill="auto"/>
          </w:tcPr>
          <w:p w14:paraId="40DED3A7" w14:textId="315977C5" w:rsidR="00A726CB" w:rsidRPr="00CF0B64" w:rsidRDefault="00EB1548" w:rsidP="00CF0B64">
            <w:r w:rsidRPr="00CF0B64">
              <w:t>Not applicable.</w:t>
            </w:r>
          </w:p>
          <w:p w14:paraId="376645DE" w14:textId="12565055" w:rsidR="00A726CB" w:rsidRPr="00CF0B64" w:rsidRDefault="00A726CB" w:rsidP="00CF0B64"/>
        </w:tc>
      </w:tr>
    </w:tbl>
    <w:p w14:paraId="376645E0" w14:textId="77777777" w:rsidR="00B16E10" w:rsidRPr="00CF0B64" w:rsidRDefault="00B16E10" w:rsidP="00CF0B64"/>
    <w:p w14:paraId="376645E1" w14:textId="77777777" w:rsidR="00106AA0" w:rsidRPr="00CF0B64" w:rsidRDefault="00106AA0" w:rsidP="00CF0B64">
      <w:pPr>
        <w:rPr>
          <w:rStyle w:val="Emphasis"/>
          <w:rFonts w:eastAsia="Times New Roman"/>
          <w:b/>
          <w:bCs/>
          <w:i w:val="0"/>
          <w:iCs w:val="0"/>
          <w:lang w:eastAsia="en-AU"/>
        </w:rPr>
      </w:pPr>
    </w:p>
    <w:p w14:paraId="376645E2" w14:textId="77777777" w:rsidR="005D5E68" w:rsidRPr="00CF0B64" w:rsidRDefault="005D5E68" w:rsidP="00CF0B64">
      <w:pPr>
        <w:pStyle w:val="Heading6"/>
        <w:rPr>
          <w:rStyle w:val="Emphasis"/>
          <w:rFonts w:ascii="Arial" w:hAnsi="Arial"/>
          <w:i w:val="0"/>
          <w:iCs w:val="0"/>
        </w:rPr>
      </w:pPr>
    </w:p>
    <w:p w14:paraId="5313725B" w14:textId="77777777" w:rsidR="00337D4D" w:rsidRPr="00CF0B64" w:rsidRDefault="00337D4D" w:rsidP="00CF0B64">
      <w:pPr>
        <w:pStyle w:val="Heading6"/>
        <w:rPr>
          <w:rStyle w:val="Emphasis"/>
          <w:rFonts w:ascii="Arial" w:hAnsi="Arial"/>
          <w:i w:val="0"/>
          <w:iCs w:val="0"/>
        </w:rPr>
        <w:sectPr w:rsidR="00337D4D" w:rsidRPr="00CF0B64" w:rsidSect="00625455">
          <w:pgSz w:w="16838" w:h="11906" w:orient="landscape"/>
          <w:pgMar w:top="709" w:right="1361" w:bottom="709" w:left="1361" w:header="709" w:footer="54" w:gutter="0"/>
          <w:cols w:space="708"/>
          <w:docGrid w:linePitch="360"/>
        </w:sectPr>
      </w:pPr>
    </w:p>
    <w:p w14:paraId="02232570" w14:textId="513F6266" w:rsidR="00337D4D" w:rsidRPr="00CF0B64" w:rsidRDefault="00337D4D" w:rsidP="0082442A">
      <w:pPr>
        <w:pStyle w:val="Heading1"/>
        <w:rPr>
          <w:i/>
          <w:iCs/>
        </w:rPr>
      </w:pPr>
      <w:bookmarkStart w:id="9" w:name="_Toc514849745"/>
      <w:bookmarkStart w:id="10" w:name="_Toc522536835"/>
      <w:bookmarkStart w:id="11" w:name="_Toc514849475"/>
      <w:r w:rsidRPr="00CF0B64">
        <w:lastRenderedPageBreak/>
        <w:t>Section 3: Assessment of the South Australian Rock Lobster Fishery Against the Requirements of the EPBC Act</w:t>
      </w:r>
      <w:bookmarkEnd w:id="9"/>
      <w:bookmarkEnd w:id="10"/>
    </w:p>
    <w:bookmarkEnd w:id="11"/>
    <w:bookmarkEnd w:id="0"/>
    <w:p w14:paraId="376645E4" w14:textId="77777777" w:rsidR="001219D8" w:rsidRPr="00CF0B64" w:rsidRDefault="001219D8" w:rsidP="00CF0B64">
      <w:r w:rsidRPr="00CF0B64">
        <w:rPr>
          <w:b/>
        </w:rPr>
        <w:t xml:space="preserve">Please Note </w:t>
      </w:r>
      <w:r w:rsidRPr="00CF0B64">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376645E5" w14:textId="77777777" w:rsidR="00164E7C" w:rsidRPr="00CF0B64" w:rsidRDefault="00164E7C" w:rsidP="00CF0B64"/>
    <w:p w14:paraId="4A666A67" w14:textId="6BC96AD6" w:rsidR="00A726CB" w:rsidRPr="0082442A" w:rsidRDefault="00A726CB" w:rsidP="00CF0B64">
      <w:pPr>
        <w:rPr>
          <w:b/>
          <w:sz w:val="22"/>
          <w:szCs w:val="22"/>
        </w:rPr>
      </w:pPr>
      <w:r w:rsidRPr="0082442A">
        <w:rPr>
          <w:b/>
          <w:sz w:val="22"/>
          <w:szCs w:val="22"/>
        </w:rPr>
        <w:t>Part 12</w:t>
      </w:r>
    </w:p>
    <w:tbl>
      <w:tblPr>
        <w:tblStyle w:val="TableGrid"/>
        <w:tblW w:w="5000" w:type="pct"/>
        <w:tblLook w:val="04A0" w:firstRow="1" w:lastRow="0" w:firstColumn="1" w:lastColumn="0" w:noHBand="0" w:noVBand="1"/>
      </w:tblPr>
      <w:tblGrid>
        <w:gridCol w:w="7053"/>
        <w:gridCol w:w="7053"/>
      </w:tblGrid>
      <w:tr w:rsidR="0082442A" w:rsidRPr="00CF0B64" w14:paraId="49583A9A" w14:textId="77777777" w:rsidTr="0082442A">
        <w:trPr>
          <w:cnfStyle w:val="100000000000" w:firstRow="1" w:lastRow="0" w:firstColumn="0" w:lastColumn="0" w:oddVBand="0" w:evenVBand="0" w:oddHBand="0" w:evenHBand="0" w:firstRowFirstColumn="0" w:firstRowLastColumn="0" w:lastRowFirstColumn="0" w:lastRowLastColumn="0"/>
        </w:trPr>
        <w:tc>
          <w:tcPr>
            <w:tcW w:w="2500" w:type="pct"/>
          </w:tcPr>
          <w:p w14:paraId="7B7BCC30" w14:textId="77777777" w:rsidR="0082442A" w:rsidRPr="00CF0B64" w:rsidRDefault="0082442A" w:rsidP="00CF0B64"/>
        </w:tc>
        <w:tc>
          <w:tcPr>
            <w:tcW w:w="2500" w:type="pct"/>
            <w:shd w:val="clear" w:color="auto" w:fill="auto"/>
          </w:tcPr>
          <w:p w14:paraId="480A2C74" w14:textId="24C9EE5B" w:rsidR="0082442A" w:rsidRPr="00CF0B64" w:rsidRDefault="0082442A" w:rsidP="00CF0B64">
            <w:r w:rsidRPr="00CF0B64">
              <w:t>Comment</w:t>
            </w:r>
          </w:p>
        </w:tc>
      </w:tr>
      <w:tr w:rsidR="00A726CB" w:rsidRPr="00CF0B64" w14:paraId="4C524A1F"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58CD0554" w14:textId="77777777" w:rsidR="00A726CB" w:rsidRPr="00CF0B64" w:rsidRDefault="00A726CB" w:rsidP="00CF0B64">
            <w:r w:rsidRPr="00CF0B64">
              <w:t>Section 176 Bioregional Plans</w:t>
            </w:r>
          </w:p>
        </w:tc>
      </w:tr>
      <w:tr w:rsidR="00A726CB" w:rsidRPr="00CF0B64" w14:paraId="7029B53C" w14:textId="77777777" w:rsidTr="00D9738F">
        <w:trPr>
          <w:cnfStyle w:val="000000010000" w:firstRow="0" w:lastRow="0" w:firstColumn="0" w:lastColumn="0" w:oddVBand="0" w:evenVBand="0" w:oddHBand="0" w:evenHBand="1" w:firstRowFirstColumn="0" w:firstRowLastColumn="0" w:lastRowFirstColumn="0" w:lastRowLastColumn="0"/>
        </w:trPr>
        <w:tc>
          <w:tcPr>
            <w:tcW w:w="2500" w:type="pct"/>
          </w:tcPr>
          <w:p w14:paraId="0BF2629A" w14:textId="77777777" w:rsidR="00A726CB" w:rsidRPr="00CF0B64" w:rsidRDefault="00A726CB" w:rsidP="00CF0B64">
            <w:pPr>
              <w:pStyle w:val="ListNumber"/>
            </w:pPr>
            <w:r w:rsidRPr="00CF0B64">
              <w:t>(5)</w:t>
            </w:r>
            <w:r w:rsidRPr="00CF0B64">
              <w:tab/>
              <w:t>Minister must have regard to relevant bioregional plans</w:t>
            </w:r>
          </w:p>
        </w:tc>
        <w:tc>
          <w:tcPr>
            <w:tcW w:w="2500" w:type="pct"/>
            <w:shd w:val="clear" w:color="auto" w:fill="92D050"/>
          </w:tcPr>
          <w:p w14:paraId="3AB9421A" w14:textId="3CF05FD3" w:rsidR="00B967BC" w:rsidRPr="00CF0B64" w:rsidRDefault="005D5A5B" w:rsidP="00CF0B64">
            <w:r>
              <w:t>KEFs and BIAs in bioregional plan for south-west not compromised by fishing activity.</w:t>
            </w:r>
          </w:p>
        </w:tc>
      </w:tr>
    </w:tbl>
    <w:p w14:paraId="1BE00290" w14:textId="77777777" w:rsidR="00A726CB" w:rsidRPr="00CF0B64" w:rsidRDefault="00A726CB" w:rsidP="00CF0B64"/>
    <w:p w14:paraId="376645E6" w14:textId="77777777" w:rsidR="001219D8" w:rsidRPr="0082442A" w:rsidRDefault="001219D8" w:rsidP="00CF0B64">
      <w:pPr>
        <w:rPr>
          <w:b/>
          <w:sz w:val="22"/>
          <w:szCs w:val="22"/>
        </w:rPr>
      </w:pPr>
      <w:r w:rsidRPr="0082442A">
        <w:rPr>
          <w:b/>
          <w:sz w:val="22"/>
          <w:szCs w:val="22"/>
        </w:rPr>
        <w:t>Part 13</w:t>
      </w:r>
    </w:p>
    <w:tbl>
      <w:tblPr>
        <w:tblStyle w:val="TableGrid"/>
        <w:tblW w:w="5000" w:type="pct"/>
        <w:tblLook w:val="04A0" w:firstRow="1" w:lastRow="0" w:firstColumn="1" w:lastColumn="0" w:noHBand="0" w:noVBand="1"/>
      </w:tblPr>
      <w:tblGrid>
        <w:gridCol w:w="7053"/>
        <w:gridCol w:w="7053"/>
      </w:tblGrid>
      <w:tr w:rsidR="0082442A" w:rsidRPr="00CF0B64" w14:paraId="5126F454" w14:textId="77777777" w:rsidTr="0082442A">
        <w:trPr>
          <w:cnfStyle w:val="100000000000" w:firstRow="1" w:lastRow="0" w:firstColumn="0" w:lastColumn="0" w:oddVBand="0" w:evenVBand="0" w:oddHBand="0" w:evenHBand="0" w:firstRowFirstColumn="0" w:firstRowLastColumn="0" w:lastRowFirstColumn="0" w:lastRowLastColumn="0"/>
        </w:trPr>
        <w:tc>
          <w:tcPr>
            <w:tcW w:w="2500" w:type="pct"/>
          </w:tcPr>
          <w:p w14:paraId="0775CE0B" w14:textId="77777777" w:rsidR="0082442A" w:rsidRPr="00CF0B64" w:rsidRDefault="0082442A" w:rsidP="00CF0B64"/>
        </w:tc>
        <w:tc>
          <w:tcPr>
            <w:tcW w:w="2500" w:type="pct"/>
            <w:shd w:val="clear" w:color="auto" w:fill="auto"/>
          </w:tcPr>
          <w:p w14:paraId="4BA341FA" w14:textId="509FD1C1" w:rsidR="0082442A" w:rsidRPr="00CF0B64" w:rsidRDefault="0082442A" w:rsidP="00CF0B64">
            <w:r w:rsidRPr="00CF0B64">
              <w:t>Comment</w:t>
            </w:r>
          </w:p>
        </w:tc>
      </w:tr>
      <w:tr w:rsidR="00C35D9F" w:rsidRPr="0082442A" w14:paraId="3F6CBBD6"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5E78128E" w14:textId="77777777" w:rsidR="00C35D9F" w:rsidRPr="0082442A" w:rsidRDefault="00C35D9F" w:rsidP="00CF0B64">
            <w:pPr>
              <w:rPr>
                <w:b/>
              </w:rPr>
            </w:pPr>
            <w:r w:rsidRPr="0082442A">
              <w:rPr>
                <w:b/>
              </w:rPr>
              <w:t>Accreditable plan, regime or policy  (Division 1, Division 2, Division 3, Division 4)</w:t>
            </w:r>
          </w:p>
        </w:tc>
      </w:tr>
      <w:tr w:rsidR="00C35D9F" w:rsidRPr="00CF0B64" w14:paraId="036BF16E"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496EC9F2" w14:textId="77777777" w:rsidR="00C35D9F" w:rsidRPr="00CF0B64" w:rsidRDefault="00C35D9F" w:rsidP="00CF0B64">
            <w:pPr>
              <w:pStyle w:val="ListNumber2"/>
            </w:pPr>
            <w:r w:rsidRPr="00CF0B64">
              <w:tab/>
              <w:t>s. 208A (1) (a-e) , s.222A (1) (a-e), s.245A (1) (a-e),  s.265 (1) (a-e)</w:t>
            </w:r>
          </w:p>
          <w:p w14:paraId="3A463483" w14:textId="77777777" w:rsidR="00C35D9F" w:rsidRPr="00CF0B64" w:rsidRDefault="00C35D9F" w:rsidP="00CF0B64">
            <w:r w:rsidRPr="00CF0B64">
              <w:t xml:space="preserve">Does the fishery have an accreditable plan of management, regime or policy? </w:t>
            </w:r>
          </w:p>
        </w:tc>
        <w:tc>
          <w:tcPr>
            <w:tcW w:w="2500" w:type="pct"/>
            <w:shd w:val="clear" w:color="auto" w:fill="92D050"/>
          </w:tcPr>
          <w:p w14:paraId="28BD5B7F" w14:textId="77777777" w:rsidR="00C35D9F" w:rsidRPr="00CF0B64" w:rsidRDefault="00C35D9F" w:rsidP="00CF0B64">
            <w:r w:rsidRPr="00CF0B64">
              <w:t xml:space="preserve">The Management plan for the Northern Zone Rock Lobster Fishery – November 2014 and Management plan for the Southern Zone Rock Lobster Fishery – October 2013 </w:t>
            </w:r>
            <w:r w:rsidRPr="00CF0B64">
              <w:rPr>
                <w:lang w:val="en-US"/>
              </w:rPr>
              <w:t xml:space="preserve">in force under the </w:t>
            </w:r>
            <w:r w:rsidRPr="00CF0B64">
              <w:rPr>
                <w:iCs/>
                <w:lang w:val="en-US"/>
              </w:rPr>
              <w:t xml:space="preserve">Fisheries Management Act 2007 </w:t>
            </w:r>
            <w:r w:rsidRPr="00CF0B64">
              <w:rPr>
                <w:lang w:val="en-US"/>
              </w:rPr>
              <w:t>(SA).</w:t>
            </w:r>
          </w:p>
        </w:tc>
      </w:tr>
      <w:tr w:rsidR="00C35D9F" w:rsidRPr="0082442A" w14:paraId="78A9CE81"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5F19B7B7" w14:textId="77777777" w:rsidR="00C35D9F" w:rsidRPr="0082442A" w:rsidRDefault="00C35D9F" w:rsidP="00CF0B64">
            <w:pPr>
              <w:rPr>
                <w:b/>
              </w:rPr>
            </w:pPr>
            <w:r w:rsidRPr="0082442A">
              <w:rPr>
                <w:b/>
              </w:rPr>
              <w:t>Division 1 Listed threatened species, Section 208A Minister may accredit plans or regimes</w:t>
            </w:r>
          </w:p>
        </w:tc>
      </w:tr>
      <w:tr w:rsidR="00C35D9F" w:rsidRPr="00CF0B64" w14:paraId="411EC5DC"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256421B4" w14:textId="77777777" w:rsidR="00C35D9F" w:rsidRPr="00CF0B64" w:rsidRDefault="00C35D9F" w:rsidP="00CF0B64">
            <w:pPr>
              <w:pStyle w:val="ListNumber2"/>
            </w:pPr>
            <w:r w:rsidRPr="00CF0B64">
              <w:t>(f)</w:t>
            </w:r>
            <w:r w:rsidRPr="00CF0B64">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4398F5A1" w14:textId="77777777" w:rsidR="00C35D9F" w:rsidRPr="00CF0B64" w:rsidRDefault="00C35D9F" w:rsidP="00CF0B64">
            <w:r w:rsidRPr="00CF0B64">
              <w:t>Yes, SLEDs required in Northern Zone in waters less than 100m to protect ASL.</w:t>
            </w:r>
          </w:p>
          <w:p w14:paraId="5E14055E" w14:textId="77777777" w:rsidR="00C35D9F" w:rsidRPr="00CF0B64" w:rsidRDefault="00C35D9F" w:rsidP="00CF0B64">
            <w:r w:rsidRPr="00CF0B64">
              <w:t>The Department of the Environment and Energy considers that the management regime requires that all reasonable steps are taken to avoid the killing or injuring of protected species, and the risk of interaction under current fishing operations is low. On this basis, the Department is satisfied that an action taken by an individual fisher, acting in accordance with the management regime, would not be expected to have a significant impact on a listed threatened species protected by the EPBC Act.</w:t>
            </w:r>
          </w:p>
        </w:tc>
      </w:tr>
      <w:tr w:rsidR="00C35D9F" w:rsidRPr="00CF0B64" w14:paraId="077B6826"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5499532D" w14:textId="77777777" w:rsidR="00C35D9F" w:rsidRPr="00CF0B64" w:rsidRDefault="00C35D9F" w:rsidP="00CF0B64">
            <w:pPr>
              <w:pStyle w:val="ListNumber2"/>
            </w:pPr>
            <w:r w:rsidRPr="00CF0B64">
              <w:t>(g)</w:t>
            </w:r>
            <w:r w:rsidRPr="00CF0B64">
              <w:tab/>
              <w:t>And, is the fishery likely to adversely affect the survival or recovery in nature of the species.</w:t>
            </w:r>
          </w:p>
        </w:tc>
        <w:tc>
          <w:tcPr>
            <w:tcW w:w="2500" w:type="pct"/>
            <w:shd w:val="clear" w:color="auto" w:fill="92D050"/>
          </w:tcPr>
          <w:p w14:paraId="657405B8" w14:textId="77777777" w:rsidR="00C35D9F" w:rsidRPr="00CF0B64" w:rsidRDefault="00C35D9F" w:rsidP="00CF0B64">
            <w:r w:rsidRPr="00CF0B64">
              <w:t>No, interactions unlikely given mitigation measures.</w:t>
            </w:r>
          </w:p>
          <w:p w14:paraId="2F0C573C" w14:textId="77777777" w:rsidR="00C35D9F" w:rsidRPr="00CF0B64" w:rsidRDefault="00C35D9F" w:rsidP="00CF0B64">
            <w:r w:rsidRPr="00CF0B64">
              <w:t>The Department of the Environment and Energy considers that the fishery to which the management regime relates does not, or is not likely to, adversely affect the survival in nature of a listed threatened species or population of that species.</w:t>
            </w:r>
          </w:p>
        </w:tc>
      </w:tr>
      <w:tr w:rsidR="00C35D9F" w:rsidRPr="0082442A" w14:paraId="417EFD29"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24573AFF" w14:textId="77777777" w:rsidR="00C35D9F" w:rsidRPr="0082442A" w:rsidRDefault="00C35D9F" w:rsidP="00CF0B64">
            <w:pPr>
              <w:rPr>
                <w:b/>
              </w:rPr>
            </w:pPr>
            <w:r w:rsidRPr="0082442A">
              <w:rPr>
                <w:b/>
              </w:rPr>
              <w:t>Division 2 Migratory species, Section 222A Minister may accredit plans or regimes</w:t>
            </w:r>
          </w:p>
        </w:tc>
      </w:tr>
      <w:tr w:rsidR="00C35D9F" w:rsidRPr="00CF0B64" w14:paraId="6F5E508A"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3FC2F466" w14:textId="77777777" w:rsidR="00C35D9F" w:rsidRPr="00CF0B64" w:rsidRDefault="00C35D9F" w:rsidP="00CF0B64">
            <w:pPr>
              <w:pStyle w:val="ListNumber2"/>
            </w:pPr>
            <w:r w:rsidRPr="00CF0B64">
              <w:lastRenderedPageBreak/>
              <w:t>(f)</w:t>
            </w:r>
            <w:r w:rsidRPr="00CF0B64">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28B23302" w14:textId="77777777" w:rsidR="00C35D9F" w:rsidRPr="00CF0B64" w:rsidRDefault="00C35D9F" w:rsidP="00CF0B64">
            <w:r w:rsidRPr="00CF0B64">
              <w:t>Yes, interactions highly unlikely.</w:t>
            </w:r>
          </w:p>
          <w:p w14:paraId="575B948A" w14:textId="77777777" w:rsidR="00C35D9F" w:rsidRPr="00CF0B64" w:rsidRDefault="00C35D9F" w:rsidP="00CF0B64">
            <w:r w:rsidRPr="00CF0B64">
              <w:t>The Department of the Environment and Energy considers that the management regime requires that all reasonable steps are taken to avoid the killing or injuring of migratory species, and the risk of interaction under current fishing operations is low. On this basis, the Department is satisfied that an action taken by an individual fisher, acting in accordance with the management regime, would not be expected to have a significant impact on a listed migratory species protected by the EPBC Act.</w:t>
            </w:r>
          </w:p>
        </w:tc>
      </w:tr>
      <w:tr w:rsidR="00C35D9F" w:rsidRPr="00CF0B64" w14:paraId="575B6805"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1044B93E" w14:textId="77777777" w:rsidR="00C35D9F" w:rsidRPr="00CF0B64" w:rsidRDefault="00C35D9F" w:rsidP="00CF0B64">
            <w:pPr>
              <w:pStyle w:val="ListNumber2"/>
            </w:pPr>
            <w:r w:rsidRPr="00CF0B64">
              <w:t>(g)</w:t>
            </w:r>
            <w:r w:rsidRPr="00CF0B64">
              <w:tab/>
              <w:t>And, is the fishery likely to adversely affect the conservation status of a listed migratory species or a population of that species?</w:t>
            </w:r>
          </w:p>
        </w:tc>
        <w:tc>
          <w:tcPr>
            <w:tcW w:w="2500" w:type="pct"/>
            <w:shd w:val="clear" w:color="auto" w:fill="92D050"/>
          </w:tcPr>
          <w:p w14:paraId="41CC3BB4" w14:textId="77777777" w:rsidR="00C35D9F" w:rsidRPr="00CF0B64" w:rsidRDefault="00C35D9F" w:rsidP="00CF0B64">
            <w:r w:rsidRPr="00CF0B64">
              <w:t>No, interactions highly unlikely.</w:t>
            </w:r>
          </w:p>
          <w:p w14:paraId="531B3F62" w14:textId="77777777" w:rsidR="00C35D9F" w:rsidRPr="00CF0B64" w:rsidRDefault="00C35D9F" w:rsidP="00CF0B64">
            <w:r w:rsidRPr="00CF0B64">
              <w:t xml:space="preserve">The Department of the Environment and Energy considers that the fishery to which the management regime relates does not, or is not likely to, adversely affect the survival in nature of a listed migratory species or population of that species. </w:t>
            </w:r>
          </w:p>
        </w:tc>
      </w:tr>
      <w:tr w:rsidR="00C35D9F" w:rsidRPr="0082442A" w14:paraId="1EC0B70D"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68B2645A" w14:textId="77777777" w:rsidR="00C35D9F" w:rsidRPr="0082442A" w:rsidRDefault="00C35D9F" w:rsidP="00CF0B64">
            <w:pPr>
              <w:rPr>
                <w:b/>
              </w:rPr>
            </w:pPr>
            <w:r w:rsidRPr="0082442A">
              <w:rPr>
                <w:b/>
              </w:rPr>
              <w:t>Division 3 Whales and other cetaceans, Section 245 Minister may accredit plans or regimes</w:t>
            </w:r>
          </w:p>
        </w:tc>
      </w:tr>
      <w:tr w:rsidR="00C35D9F" w:rsidRPr="00CF0B64" w14:paraId="3FCA1736"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623B25D8" w14:textId="77777777" w:rsidR="00C35D9F" w:rsidRPr="00CF0B64" w:rsidRDefault="00C35D9F" w:rsidP="00CF0B64">
            <w:pPr>
              <w:pStyle w:val="ListNumber2"/>
            </w:pPr>
            <w:r w:rsidRPr="00CF0B64">
              <w:t>(f)</w:t>
            </w:r>
            <w:r w:rsidRPr="00CF0B64">
              <w:tab/>
              <w:t>Will the plan, regime or policy require fishers to take all reasonable steps to ensure that cetaceans are not killed or injured as a result of the fishing?</w:t>
            </w:r>
          </w:p>
        </w:tc>
        <w:tc>
          <w:tcPr>
            <w:tcW w:w="2500" w:type="pct"/>
            <w:shd w:val="clear" w:color="auto" w:fill="92D050"/>
          </w:tcPr>
          <w:p w14:paraId="16DEEA24" w14:textId="77777777" w:rsidR="00C35D9F" w:rsidRPr="00CF0B64" w:rsidRDefault="00C35D9F" w:rsidP="00CF0B64">
            <w:r w:rsidRPr="00CF0B64">
              <w:t>Yes, interactions highly unlikely.</w:t>
            </w:r>
          </w:p>
          <w:p w14:paraId="00C9262C" w14:textId="77777777" w:rsidR="00C35D9F" w:rsidRPr="00CF0B64" w:rsidRDefault="00C35D9F" w:rsidP="00CF0B64">
            <w:r w:rsidRPr="00CF0B64">
              <w:t>The Department of the Environment and Energy considers that the management regime requires that all reasonable steps are taken to avoid the killing or injuring of whales and cetaceans, and the risk of interaction under current fishing operations is low. On this basis, the Department is satisfied that an action taken by an individual fisher, acting in accordance with the management regime, would not be expected to have a significant impact on a whale or cetacean species protected by the EPBC Act.</w:t>
            </w:r>
          </w:p>
        </w:tc>
      </w:tr>
      <w:tr w:rsidR="00C35D9F" w:rsidRPr="00CF0B64" w14:paraId="16FC5295"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46E9596B" w14:textId="77777777" w:rsidR="00C35D9F" w:rsidRPr="00CF0B64" w:rsidRDefault="00C35D9F" w:rsidP="00CF0B64">
            <w:pPr>
              <w:pStyle w:val="ListNumber2"/>
            </w:pPr>
            <w:r w:rsidRPr="00CF0B64">
              <w:t>(g)</w:t>
            </w:r>
            <w:r w:rsidRPr="00CF0B64">
              <w:tab/>
              <w:t>And is the fishery likely to adversely affect the conservation status of a species of cetacean or a population of that species?</w:t>
            </w:r>
          </w:p>
        </w:tc>
        <w:tc>
          <w:tcPr>
            <w:tcW w:w="2500" w:type="pct"/>
            <w:shd w:val="clear" w:color="auto" w:fill="92D050"/>
          </w:tcPr>
          <w:p w14:paraId="1C0C510A" w14:textId="77777777" w:rsidR="00C35D9F" w:rsidRPr="00CF0B64" w:rsidRDefault="00C35D9F" w:rsidP="00CF0B64">
            <w:r w:rsidRPr="00CF0B64">
              <w:t>No, interactions highly unlikely.</w:t>
            </w:r>
          </w:p>
          <w:p w14:paraId="1F8D9E3D" w14:textId="77777777" w:rsidR="00C35D9F" w:rsidRPr="00CF0B64" w:rsidRDefault="00C35D9F" w:rsidP="00CF0B64">
            <w:r w:rsidRPr="00CF0B64">
              <w:t>The Department of the Environment and Energy considers that the fishery to which the management regime relates does not, or is not likely to, adversely affect the survival in nature of a whale or cetacean or population of that species.</w:t>
            </w:r>
          </w:p>
        </w:tc>
      </w:tr>
      <w:tr w:rsidR="00C35D9F" w:rsidRPr="0082442A" w14:paraId="2CDFE54C"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gridSpan w:val="2"/>
          </w:tcPr>
          <w:p w14:paraId="68F8D3BD" w14:textId="77777777" w:rsidR="00C35D9F" w:rsidRPr="0082442A" w:rsidRDefault="00C35D9F" w:rsidP="00CF0B64">
            <w:pPr>
              <w:rPr>
                <w:b/>
              </w:rPr>
            </w:pPr>
            <w:r w:rsidRPr="0082442A">
              <w:rPr>
                <w:b/>
              </w:rPr>
              <w:t>Division 4 Listed marine species, Section 265 Minister may accredit plans or regimes</w:t>
            </w:r>
          </w:p>
        </w:tc>
      </w:tr>
      <w:tr w:rsidR="00C35D9F" w:rsidRPr="00CF0B64" w14:paraId="3714408B"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246C587F" w14:textId="77777777" w:rsidR="00C35D9F" w:rsidRPr="00CF0B64" w:rsidRDefault="00C35D9F" w:rsidP="00CF0B64">
            <w:pPr>
              <w:pStyle w:val="ListNumber2"/>
            </w:pPr>
            <w:r w:rsidRPr="00CF0B64">
              <w:t>(f)</w:t>
            </w:r>
            <w:r w:rsidRPr="00CF0B64">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6CB7FA33" w14:textId="77777777" w:rsidR="00C35D9F" w:rsidRPr="00CF0B64" w:rsidRDefault="00C35D9F" w:rsidP="00CF0B64">
            <w:r w:rsidRPr="00CF0B64">
              <w:t>Yes, SLEDs required in Northern Zone in waters less than 100m to protect ASL.</w:t>
            </w:r>
          </w:p>
          <w:p w14:paraId="6906706F" w14:textId="77777777" w:rsidR="00C35D9F" w:rsidRPr="00CF0B64" w:rsidRDefault="00C35D9F" w:rsidP="00CF0B64">
            <w:r w:rsidRPr="00CF0B64">
              <w:t>The Department of the Environment and Energy considers that the management regime requires that all reasonable steps are taken to avoid the killing or injuring of listed marine species, and the risk of interaction under current fishing operations is low. On this basis, the Department is satisfied that an action taken by an individual fisher, acting in accordance with the management regime, would not be expected to have a significant impact on a listed marine species protected by the EPBC Act.</w:t>
            </w:r>
          </w:p>
        </w:tc>
      </w:tr>
      <w:tr w:rsidR="00C35D9F" w:rsidRPr="00CF0B64" w14:paraId="46AAC670"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1EFCF5C1" w14:textId="77777777" w:rsidR="00C35D9F" w:rsidRPr="00CF0B64" w:rsidRDefault="00C35D9F" w:rsidP="00CF0B64">
            <w:pPr>
              <w:pStyle w:val="ListNumber2"/>
            </w:pPr>
            <w:r w:rsidRPr="00CF0B64">
              <w:lastRenderedPageBreak/>
              <w:t>(g)</w:t>
            </w:r>
            <w:r w:rsidRPr="00CF0B64">
              <w:tab/>
              <w:t>And is the fishery likely to adversely affect the conservation status of a listed marine species or a population of that species?</w:t>
            </w:r>
          </w:p>
        </w:tc>
        <w:tc>
          <w:tcPr>
            <w:tcW w:w="2500" w:type="pct"/>
            <w:shd w:val="clear" w:color="auto" w:fill="92D050"/>
          </w:tcPr>
          <w:p w14:paraId="0BC61F94" w14:textId="77777777" w:rsidR="00C35D9F" w:rsidRPr="00CF0B64" w:rsidRDefault="00C35D9F" w:rsidP="00CF0B64">
            <w:r w:rsidRPr="00CF0B64">
              <w:t>No, interactions unlikely given mitigation measures.</w:t>
            </w:r>
          </w:p>
          <w:p w14:paraId="4AB6175A" w14:textId="77777777" w:rsidR="00C35D9F" w:rsidRPr="00CF0B64" w:rsidRDefault="00C35D9F" w:rsidP="00CF0B64">
            <w:r w:rsidRPr="00CF0B64">
              <w:t xml:space="preserve">The Department of the Environment and Energy considers that the fishery to which the management regime relates does not, or is not likely to, adversely affect the survival in nature of a listed marine species or population of that species. </w:t>
            </w:r>
          </w:p>
        </w:tc>
      </w:tr>
      <w:tr w:rsidR="00C35D9F" w:rsidRPr="0082442A" w14:paraId="27E07DF0"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208BA25D" w14:textId="77777777" w:rsidR="00C35D9F" w:rsidRPr="0082442A" w:rsidRDefault="00C35D9F" w:rsidP="00CF0B64">
            <w:pPr>
              <w:rPr>
                <w:b/>
              </w:rPr>
            </w:pPr>
            <w:r w:rsidRPr="0082442A">
              <w:rPr>
                <w:b/>
              </w:rPr>
              <w:t>Section 303AA Conditions relating to accreditation of plans, regimes and policies</w:t>
            </w:r>
          </w:p>
        </w:tc>
      </w:tr>
      <w:tr w:rsidR="00C35D9F" w:rsidRPr="00CF0B64" w14:paraId="564F7A30"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6A4C23D8" w14:textId="77777777" w:rsidR="00C35D9F" w:rsidRPr="00CF0B64" w:rsidRDefault="00C35D9F" w:rsidP="00CF0B64">
            <w:pPr>
              <w:pStyle w:val="ListNumber"/>
            </w:pPr>
            <w:r w:rsidRPr="00CF0B64">
              <w:t>(1)</w:t>
            </w:r>
            <w:r w:rsidRPr="00CF0B64">
              <w:tab/>
              <w:t>This section applies to an accreditation of a plan, regime or policy under section 208A, 222A, 245 or 265.</w:t>
            </w:r>
          </w:p>
        </w:tc>
        <w:tc>
          <w:tcPr>
            <w:tcW w:w="2500" w:type="pct"/>
            <w:shd w:val="clear" w:color="auto" w:fill="92D050"/>
          </w:tcPr>
          <w:p w14:paraId="7F53D7BB" w14:textId="77777777" w:rsidR="00C35D9F" w:rsidRPr="00CF0B64" w:rsidRDefault="00C35D9F" w:rsidP="00CF0B64">
            <w:r w:rsidRPr="00CF0B64">
              <w:t>Recommend accreditation, TEP issues being addressed appropriately.</w:t>
            </w:r>
          </w:p>
          <w:p w14:paraId="4E8819B8" w14:textId="77777777" w:rsidR="00C35D9F" w:rsidRPr="00CF0B64" w:rsidRDefault="00C35D9F" w:rsidP="00CF0B64">
            <w:r w:rsidRPr="00CF0B64">
              <w:t>The Department of the Environment and Energy recommends that the South Australian Rock Lobster Fishery be accredited under sections 208A, 222A, 245 and 265.</w:t>
            </w:r>
          </w:p>
        </w:tc>
      </w:tr>
      <w:tr w:rsidR="00C35D9F" w:rsidRPr="00CF0B64" w14:paraId="7F99D1BC"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420F752E" w14:textId="77777777" w:rsidR="00C35D9F" w:rsidRPr="00CF0B64" w:rsidRDefault="00C35D9F" w:rsidP="00CF0B64">
            <w:r w:rsidRPr="00CF0B64">
              <w:t>(2)</w:t>
            </w:r>
            <w:r w:rsidRPr="00CF0B64">
              <w:tab/>
              <w:t>The Minister may accredit a plan, regime or policy under that section even though he or she considers that the plan, regime or policy should be accredited only:</w:t>
            </w:r>
          </w:p>
          <w:p w14:paraId="660F3535" w14:textId="77777777" w:rsidR="00C35D9F" w:rsidRPr="00CF0B64" w:rsidRDefault="00C35D9F" w:rsidP="00CF0B64">
            <w:pPr>
              <w:pStyle w:val="ListNumber2"/>
            </w:pPr>
            <w:r w:rsidRPr="00CF0B64">
              <w:t>(a)</w:t>
            </w:r>
            <w:r w:rsidRPr="00CF0B64">
              <w:tab/>
              <w:t>during a particular period; or</w:t>
            </w:r>
          </w:p>
          <w:p w14:paraId="707927BD" w14:textId="77777777" w:rsidR="00C35D9F" w:rsidRPr="00CF0B64" w:rsidRDefault="00C35D9F" w:rsidP="00CF0B64">
            <w:pPr>
              <w:pStyle w:val="ListNumber2"/>
            </w:pPr>
            <w:r w:rsidRPr="00CF0B64">
              <w:t>(b)</w:t>
            </w:r>
            <w:r w:rsidRPr="00CF0B64">
              <w:tab/>
              <w:t>while certain circumstances exist; or</w:t>
            </w:r>
          </w:p>
          <w:p w14:paraId="72F676AB" w14:textId="77777777" w:rsidR="00C35D9F" w:rsidRPr="00CF0B64" w:rsidRDefault="00C35D9F" w:rsidP="00CF0B64">
            <w:pPr>
              <w:pStyle w:val="ListNumber2"/>
            </w:pPr>
            <w:r w:rsidRPr="00CF0B64">
              <w:t>(c)</w:t>
            </w:r>
            <w:r w:rsidRPr="00CF0B64">
              <w:tab/>
            </w:r>
            <w:proofErr w:type="gramStart"/>
            <w:r w:rsidRPr="00CF0B64">
              <w:t>while</w:t>
            </w:r>
            <w:proofErr w:type="gramEnd"/>
            <w:r w:rsidRPr="00CF0B64">
              <w:t xml:space="preserve"> a certain condition is complied with.</w:t>
            </w:r>
          </w:p>
          <w:p w14:paraId="74336572" w14:textId="77777777" w:rsidR="00C35D9F" w:rsidRPr="00CF0B64" w:rsidRDefault="00C35D9F" w:rsidP="00CF0B64">
            <w:r w:rsidRPr="00CF0B64">
              <w:t>In such a case, the instrument of accreditation is to specify the period, circumstances or condition.</w:t>
            </w:r>
          </w:p>
        </w:tc>
        <w:tc>
          <w:tcPr>
            <w:tcW w:w="2500" w:type="pct"/>
            <w:shd w:val="clear" w:color="auto" w:fill="92D050"/>
          </w:tcPr>
          <w:p w14:paraId="72248F49" w14:textId="77777777" w:rsidR="00C35D9F" w:rsidRPr="00CF0B64" w:rsidRDefault="00C35D9F" w:rsidP="00CF0B64">
            <w:r w:rsidRPr="00CF0B64">
              <w:t>No condition has been imposed on the South Australian Rock Lobster Fishery under Part 13.</w:t>
            </w:r>
          </w:p>
        </w:tc>
      </w:tr>
      <w:tr w:rsidR="00C35D9F" w:rsidRPr="00CF0B64" w14:paraId="1DFF7945"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4B1020FE" w14:textId="77777777" w:rsidR="00C35D9F" w:rsidRPr="00CF0B64" w:rsidRDefault="00C35D9F" w:rsidP="00CF0B64">
            <w:pPr>
              <w:pStyle w:val="ListNumber"/>
            </w:pPr>
            <w:r w:rsidRPr="00CF0B64">
              <w:t>(7)</w:t>
            </w:r>
            <w:r w:rsidRPr="00CF0B64">
              <w:tab/>
              <w:t>The Minister must, in writing, revoke an accreditation if he or she is satisfied that a condition of the accreditation has been contravened.</w:t>
            </w:r>
          </w:p>
        </w:tc>
        <w:tc>
          <w:tcPr>
            <w:tcW w:w="2500" w:type="pct"/>
            <w:shd w:val="clear" w:color="auto" w:fill="auto"/>
          </w:tcPr>
          <w:p w14:paraId="44CE8850" w14:textId="77777777" w:rsidR="00C35D9F" w:rsidRPr="00CF0B64" w:rsidRDefault="00C35D9F" w:rsidP="00CF0B64">
            <w:r w:rsidRPr="00CF0B64">
              <w:t>Not applicable.</w:t>
            </w:r>
          </w:p>
          <w:p w14:paraId="42504F50" w14:textId="77777777" w:rsidR="00C35D9F" w:rsidRPr="00CF0B64" w:rsidRDefault="00C35D9F" w:rsidP="00CF0B64"/>
        </w:tc>
      </w:tr>
    </w:tbl>
    <w:p w14:paraId="37664649" w14:textId="77777777" w:rsidR="00DF09E5" w:rsidRPr="00CF0B64" w:rsidRDefault="00DF09E5" w:rsidP="00CF0B64"/>
    <w:p w14:paraId="3766464A" w14:textId="77777777" w:rsidR="00F4533A" w:rsidRPr="0082442A" w:rsidRDefault="00F4533A" w:rsidP="00CF0B64">
      <w:pPr>
        <w:rPr>
          <w:b/>
          <w:sz w:val="22"/>
          <w:szCs w:val="22"/>
        </w:rPr>
      </w:pPr>
      <w:r w:rsidRPr="0082442A">
        <w:rPr>
          <w:b/>
          <w:sz w:val="22"/>
          <w:szCs w:val="22"/>
        </w:rPr>
        <w:t>Part 13A</w:t>
      </w:r>
    </w:p>
    <w:tbl>
      <w:tblPr>
        <w:tblStyle w:val="TableGrid"/>
        <w:tblW w:w="5000" w:type="pct"/>
        <w:tblLook w:val="04A0" w:firstRow="1" w:lastRow="0" w:firstColumn="1" w:lastColumn="0" w:noHBand="0" w:noVBand="1"/>
      </w:tblPr>
      <w:tblGrid>
        <w:gridCol w:w="7053"/>
        <w:gridCol w:w="7053"/>
      </w:tblGrid>
      <w:tr w:rsidR="00C35D9F" w:rsidRPr="0082442A" w14:paraId="11D1727E" w14:textId="77777777" w:rsidTr="0082442A">
        <w:trPr>
          <w:cnfStyle w:val="100000000000" w:firstRow="1" w:lastRow="0" w:firstColumn="0" w:lastColumn="0" w:oddVBand="0" w:evenVBand="0" w:oddHBand="0" w:evenHBand="0" w:firstRowFirstColumn="0" w:firstRowLastColumn="0" w:lastRowFirstColumn="0" w:lastRowLastColumn="0"/>
        </w:trPr>
        <w:tc>
          <w:tcPr>
            <w:tcW w:w="2500" w:type="pct"/>
            <w:gridSpan w:val="2"/>
          </w:tcPr>
          <w:p w14:paraId="34C8AE3F" w14:textId="77777777" w:rsidR="00C35D9F" w:rsidRPr="0082442A" w:rsidRDefault="00C35D9F" w:rsidP="00CF0B64">
            <w:pPr>
              <w:rPr>
                <w:b/>
              </w:rPr>
            </w:pPr>
            <w:r w:rsidRPr="0082442A">
              <w:rPr>
                <w:b/>
                <w:noProof/>
              </w:rPr>
              <w:t>Section 303BA Objects of Part 13A</w:t>
            </w:r>
          </w:p>
        </w:tc>
      </w:tr>
      <w:tr w:rsidR="00C35D9F" w:rsidRPr="00CF0B64" w14:paraId="2634DD2C"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2B2209D1" w14:textId="77777777" w:rsidR="00C35D9F" w:rsidRPr="00CF0B64" w:rsidRDefault="00C35D9F" w:rsidP="00CF0B64">
            <w:pPr>
              <w:pStyle w:val="ListNumber"/>
              <w:rPr>
                <w:noProof/>
              </w:rPr>
            </w:pPr>
            <w:r w:rsidRPr="00CF0B64">
              <w:rPr>
                <w:noProof/>
              </w:rPr>
              <w:t>(1)</w:t>
            </w:r>
            <w:r w:rsidRPr="00CF0B64">
              <w:tab/>
            </w:r>
            <w:r w:rsidRPr="00CF0B64">
              <w:rPr>
                <w:noProof/>
              </w:rPr>
              <w:t>The objects of this Part are as follows:</w:t>
            </w:r>
          </w:p>
          <w:p w14:paraId="53DF59B0" w14:textId="77777777" w:rsidR="00C35D9F" w:rsidRPr="00CF0B64" w:rsidRDefault="00C35D9F" w:rsidP="00CF0B64">
            <w:pPr>
              <w:pStyle w:val="ListNumber2"/>
            </w:pPr>
            <w:r w:rsidRPr="00CF0B64">
              <w:t>(a)</w:t>
            </w:r>
            <w:r w:rsidRPr="00CF0B64">
              <w:tab/>
              <w:t>to ensure that Australia complies with its obligations under CITES and the Biodiversity Convention;</w:t>
            </w:r>
          </w:p>
          <w:p w14:paraId="3A8088B5" w14:textId="77777777" w:rsidR="00C35D9F" w:rsidRPr="00CF0B64" w:rsidRDefault="00C35D9F" w:rsidP="00CF0B64">
            <w:pPr>
              <w:pStyle w:val="ListNumber2"/>
            </w:pPr>
            <w:r w:rsidRPr="00CF0B64">
              <w:t>(b)</w:t>
            </w:r>
            <w:r w:rsidRPr="00CF0B64">
              <w:tab/>
              <w:t>to protect wildlife that may be adversely affected by trade;</w:t>
            </w:r>
          </w:p>
          <w:p w14:paraId="70096470" w14:textId="77777777" w:rsidR="00C35D9F" w:rsidRPr="00CF0B64" w:rsidRDefault="00C35D9F" w:rsidP="00CF0B64">
            <w:pPr>
              <w:pStyle w:val="ListNumber2"/>
            </w:pPr>
            <w:r w:rsidRPr="00CF0B64">
              <w:t>(c)</w:t>
            </w:r>
            <w:r w:rsidRPr="00CF0B64">
              <w:tab/>
              <w:t>to promote the conservation of biodiversity in Australia and other countries;</w:t>
            </w:r>
          </w:p>
          <w:p w14:paraId="335F10FA" w14:textId="77777777" w:rsidR="00C35D9F" w:rsidRPr="00CF0B64" w:rsidRDefault="00C35D9F" w:rsidP="00CF0B64">
            <w:pPr>
              <w:pStyle w:val="ListNumber2"/>
            </w:pPr>
            <w:r w:rsidRPr="00CF0B64">
              <w:t>(d)</w:t>
            </w:r>
            <w:r w:rsidRPr="00CF0B64">
              <w:tab/>
              <w:t>to ensure that any commercial utilisation of Australian native wildlife for the purposes of export is managed in an ecologically sustainable way;</w:t>
            </w:r>
          </w:p>
          <w:p w14:paraId="611B1D10" w14:textId="77777777" w:rsidR="00C35D9F" w:rsidRPr="00CF0B64" w:rsidRDefault="00C35D9F" w:rsidP="00CF0B64">
            <w:pPr>
              <w:pStyle w:val="ListNumber2"/>
            </w:pPr>
            <w:r w:rsidRPr="00CF0B64">
              <w:t>(e)</w:t>
            </w:r>
            <w:r w:rsidRPr="00CF0B64">
              <w:tab/>
              <w:t>to promote the humane treatment of wildlife;</w:t>
            </w:r>
          </w:p>
          <w:p w14:paraId="6836CB46" w14:textId="77777777" w:rsidR="00C35D9F" w:rsidRPr="00CF0B64" w:rsidRDefault="00C35D9F" w:rsidP="00CF0B64">
            <w:pPr>
              <w:pStyle w:val="ListNumber2"/>
            </w:pPr>
            <w:r w:rsidRPr="00CF0B64">
              <w:t>(f)</w:t>
            </w:r>
            <w:r w:rsidRPr="00CF0B64">
              <w:tab/>
              <w:t>to ensure ethical conduct during any research associated with the utilisation of wildlife; and</w:t>
            </w:r>
          </w:p>
          <w:p w14:paraId="19211BD1" w14:textId="77777777" w:rsidR="00C35D9F" w:rsidRPr="00CF0B64" w:rsidRDefault="00C35D9F" w:rsidP="00CF0B64">
            <w:pPr>
              <w:pStyle w:val="ListNumber2"/>
            </w:pPr>
            <w:r w:rsidRPr="00CF0B64">
              <w:t>(h)</w:t>
            </w:r>
            <w:r w:rsidRPr="00CF0B64">
              <w:tab/>
            </w:r>
            <w:proofErr w:type="gramStart"/>
            <w:r w:rsidRPr="00CF0B64">
              <w:t>to</w:t>
            </w:r>
            <w:proofErr w:type="gramEnd"/>
            <w:r w:rsidRPr="00CF0B64">
              <w:t xml:space="preserve"> ensure the precautionary principle is taken into account in making decisions relating to the utilisation of wildlife.</w:t>
            </w:r>
          </w:p>
        </w:tc>
      </w:tr>
      <w:tr w:rsidR="0082442A" w:rsidRPr="0082442A" w14:paraId="018E4862"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vAlign w:val="center"/>
          </w:tcPr>
          <w:p w14:paraId="551595F5" w14:textId="77777777" w:rsidR="0082442A" w:rsidRPr="0082442A" w:rsidRDefault="0082442A" w:rsidP="00CF0B64">
            <w:pPr>
              <w:rPr>
                <w:b/>
              </w:rPr>
            </w:pPr>
          </w:p>
        </w:tc>
        <w:tc>
          <w:tcPr>
            <w:tcW w:w="2500" w:type="pct"/>
            <w:shd w:val="clear" w:color="auto" w:fill="auto"/>
            <w:vAlign w:val="center"/>
          </w:tcPr>
          <w:p w14:paraId="23FED06A" w14:textId="0B5CBA0D" w:rsidR="0082442A" w:rsidRPr="0082442A" w:rsidRDefault="0082442A" w:rsidP="00CF0B64">
            <w:pPr>
              <w:rPr>
                <w:b/>
              </w:rPr>
            </w:pPr>
            <w:r w:rsidRPr="0082442A">
              <w:rPr>
                <w:b/>
              </w:rPr>
              <w:t>Comment</w:t>
            </w:r>
          </w:p>
        </w:tc>
      </w:tr>
      <w:tr w:rsidR="00C35D9F" w:rsidRPr="0082442A" w14:paraId="7F31BFD8"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vAlign w:val="center"/>
          </w:tcPr>
          <w:p w14:paraId="4A7B81DC" w14:textId="77777777" w:rsidR="00C35D9F" w:rsidRPr="0082442A" w:rsidRDefault="00C35D9F" w:rsidP="00CF0B64">
            <w:pPr>
              <w:rPr>
                <w:b/>
              </w:rPr>
            </w:pPr>
            <w:r w:rsidRPr="0082442A">
              <w:rPr>
                <w:b/>
              </w:rPr>
              <w:t>Section 303DC Minister may amend list (non CITES species)</w:t>
            </w:r>
          </w:p>
        </w:tc>
      </w:tr>
      <w:tr w:rsidR="00C35D9F" w:rsidRPr="00CF0B64" w14:paraId="6173332D"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3299AE7E" w14:textId="77777777" w:rsidR="00C35D9F" w:rsidRPr="00CF0B64" w:rsidRDefault="00C35D9F" w:rsidP="00CF0B64">
            <w:pPr>
              <w:pStyle w:val="ListNumber"/>
            </w:pPr>
            <w:r w:rsidRPr="00CF0B64">
              <w:lastRenderedPageBreak/>
              <w:t>(1)</w:t>
            </w:r>
            <w:r w:rsidRPr="00CF0B64">
              <w:tab/>
              <w:t>The Minister may amend the LENS by:</w:t>
            </w:r>
          </w:p>
          <w:p w14:paraId="4CC7D657" w14:textId="77777777" w:rsidR="00C35D9F" w:rsidRPr="00CF0B64" w:rsidRDefault="00C35D9F" w:rsidP="00CF0B64">
            <w:pPr>
              <w:pStyle w:val="ListNumber2"/>
            </w:pPr>
            <w:r w:rsidRPr="00CF0B64">
              <w:t>(a)</w:t>
            </w:r>
            <w:r w:rsidRPr="00CF0B64">
              <w:tab/>
              <w:t>doing any of the following:</w:t>
            </w:r>
          </w:p>
          <w:p w14:paraId="297694C9" w14:textId="77777777" w:rsidR="00C35D9F" w:rsidRPr="00CF0B64" w:rsidRDefault="00C35D9F" w:rsidP="00CF0B64">
            <w:pPr>
              <w:pStyle w:val="ListNumber3"/>
            </w:pPr>
            <w:r w:rsidRPr="00CF0B64">
              <w:t>(</w:t>
            </w:r>
            <w:proofErr w:type="spellStart"/>
            <w:r w:rsidRPr="00CF0B64">
              <w:t>i</w:t>
            </w:r>
            <w:proofErr w:type="spellEnd"/>
            <w:r w:rsidRPr="00CF0B64">
              <w:t>)</w:t>
            </w:r>
            <w:r w:rsidRPr="00CF0B64">
              <w:tab/>
              <w:t xml:space="preserve">including items in the list; </w:t>
            </w:r>
          </w:p>
          <w:p w14:paraId="453699F1" w14:textId="77777777" w:rsidR="00C35D9F" w:rsidRPr="00CF0B64" w:rsidRDefault="00C35D9F" w:rsidP="00CF0B64">
            <w:pPr>
              <w:pStyle w:val="ListNumber3"/>
            </w:pPr>
            <w:r w:rsidRPr="00CF0B64">
              <w:t>(ii)</w:t>
            </w:r>
            <w:r w:rsidRPr="00CF0B64">
              <w:tab/>
              <w:t>deleting items from</w:t>
            </w:r>
            <w:r w:rsidRPr="00CF0B64">
              <w:rPr>
                <w:rStyle w:val="apple-converted-space"/>
                <w:i/>
                <w:iCs/>
              </w:rPr>
              <w:t> </w:t>
            </w:r>
            <w:r w:rsidRPr="00CF0B64">
              <w:t>the</w:t>
            </w:r>
            <w:r w:rsidRPr="00CF0B64">
              <w:rPr>
                <w:rStyle w:val="apple-converted-space"/>
                <w:i/>
                <w:iCs/>
              </w:rPr>
              <w:t> </w:t>
            </w:r>
            <w:r w:rsidRPr="00CF0B64">
              <w:t>list;</w:t>
            </w:r>
          </w:p>
          <w:p w14:paraId="5ABC91DC" w14:textId="77777777" w:rsidR="00C35D9F" w:rsidRPr="00CF0B64" w:rsidRDefault="00C35D9F" w:rsidP="00CF0B64">
            <w:pPr>
              <w:pStyle w:val="ListNumber3"/>
            </w:pPr>
            <w:r w:rsidRPr="00CF0B64">
              <w:t>(iii)</w:t>
            </w:r>
            <w:r w:rsidRPr="00CF0B64">
              <w:tab/>
              <w:t>imposing a condition or restriction to which the inclusion of a specimen in the list is subject;</w:t>
            </w:r>
          </w:p>
          <w:p w14:paraId="0F348090" w14:textId="77777777" w:rsidR="00C35D9F" w:rsidRPr="00CF0B64" w:rsidRDefault="00C35D9F" w:rsidP="00CF0B64">
            <w:pPr>
              <w:pStyle w:val="ListNumber3"/>
            </w:pPr>
            <w:r w:rsidRPr="00CF0B64">
              <w:t>(iv)</w:t>
            </w:r>
            <w:r w:rsidRPr="00CF0B64">
              <w:tab/>
              <w:t>varying or revoking a condition or restriction to which the inclusion of a specimen in the list is subject</w:t>
            </w:r>
          </w:p>
        </w:tc>
        <w:tc>
          <w:tcPr>
            <w:tcW w:w="2500" w:type="pct"/>
            <w:shd w:val="clear" w:color="auto" w:fill="auto"/>
          </w:tcPr>
          <w:p w14:paraId="6C34CD68" w14:textId="77777777" w:rsidR="00C35D9F" w:rsidRPr="00CF0B64" w:rsidRDefault="00C35D9F" w:rsidP="00CF0B64">
            <w:pPr>
              <w:rPr>
                <w:iCs/>
                <w:snapToGrid w:val="0"/>
              </w:rPr>
            </w:pPr>
            <w:r w:rsidRPr="00CF0B64">
              <w:t xml:space="preserve">The Department </w:t>
            </w:r>
            <w:r w:rsidRPr="00CF0B64">
              <w:rPr>
                <w:b/>
              </w:rPr>
              <w:t>recommends</w:t>
            </w:r>
            <w:r w:rsidRPr="00CF0B64">
              <w:t xml:space="preserve"> that specimens </w:t>
            </w:r>
            <w:r w:rsidRPr="00CF0B64">
              <w:rPr>
                <w:snapToGrid w:val="0"/>
              </w:rPr>
              <w:t xml:space="preserve">that are or are derived from fish or invertebrates, taken in the </w:t>
            </w:r>
            <w:r w:rsidRPr="00CF0B64">
              <w:t xml:space="preserve">South Australian Rock Lobster Fishery </w:t>
            </w:r>
            <w:r w:rsidRPr="00CF0B64">
              <w:rPr>
                <w:snapToGrid w:val="0"/>
              </w:rPr>
              <w:t xml:space="preserve">as defined in the </w:t>
            </w:r>
            <w:r w:rsidRPr="00CF0B64">
              <w:t xml:space="preserve">management regime in force under the South Australian </w:t>
            </w:r>
            <w:r w:rsidRPr="00CF0B64">
              <w:rPr>
                <w:bCs/>
                <w:i/>
                <w:iCs/>
              </w:rPr>
              <w:t>Fisheries Management Act 2007</w:t>
            </w:r>
            <w:r w:rsidRPr="00CF0B64">
              <w:t xml:space="preserve">, </w:t>
            </w:r>
            <w:r w:rsidRPr="00CF0B64">
              <w:rPr>
                <w:snapToGrid w:val="0"/>
              </w:rPr>
              <w:t>but not including</w:t>
            </w:r>
          </w:p>
          <w:p w14:paraId="40B8F85B" w14:textId="77777777" w:rsidR="00C35D9F" w:rsidRPr="00CF0B64" w:rsidRDefault="00C35D9F" w:rsidP="00CF0B64">
            <w:pPr>
              <w:pStyle w:val="ListBullet"/>
            </w:pPr>
            <w:r w:rsidRPr="00CF0B64">
              <w:t xml:space="preserve">specimens that belong to eligible listed threatened species, as defined under section 303BC of the EPBC Act, or </w:t>
            </w:r>
          </w:p>
          <w:p w14:paraId="131C925A" w14:textId="77777777" w:rsidR="00C35D9F" w:rsidRPr="00CF0B64" w:rsidRDefault="00C35D9F" w:rsidP="00CF0B64">
            <w:pPr>
              <w:pStyle w:val="ListBullet"/>
            </w:pPr>
            <w:r w:rsidRPr="00CF0B64">
              <w:t xml:space="preserve">specimens that belong to taxa listed under section 303CA of the EPBC Act (Australia’s CITES list) </w:t>
            </w:r>
          </w:p>
          <w:p w14:paraId="4A2751A0" w14:textId="77777777" w:rsidR="00C35D9F" w:rsidRPr="00CF0B64" w:rsidRDefault="00C35D9F" w:rsidP="00CF0B64">
            <w:proofErr w:type="gramStart"/>
            <w:r w:rsidRPr="00CF0B64">
              <w:t>be</w:t>
            </w:r>
            <w:proofErr w:type="gramEnd"/>
            <w:r w:rsidRPr="00CF0B64">
              <w:t xml:space="preserve"> included in the list of exempt native specimens until 25 July 2025.</w:t>
            </w:r>
          </w:p>
        </w:tc>
      </w:tr>
      <w:tr w:rsidR="00C35D9F" w:rsidRPr="00CF0B64" w14:paraId="0D54ED75"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tcPr>
          <w:p w14:paraId="1B7F2D33" w14:textId="77777777" w:rsidR="00C35D9F" w:rsidRPr="00CF0B64" w:rsidRDefault="00C35D9F" w:rsidP="00CF0B64">
            <w:pPr>
              <w:pStyle w:val="ListNumber"/>
            </w:pPr>
            <w:r w:rsidRPr="00CF0B64">
              <w:t>(1A)</w:t>
            </w:r>
            <w:r w:rsidRPr="00CF0B64">
              <w:tab/>
              <w:t xml:space="preserve">In deciding to amend LENS, Minister must rely primarily on outcomes of Part 10, </w:t>
            </w:r>
            <w:proofErr w:type="spellStart"/>
            <w:r w:rsidRPr="00CF0B64">
              <w:t>Div</w:t>
            </w:r>
            <w:proofErr w:type="spellEnd"/>
            <w:r w:rsidRPr="00CF0B64">
              <w:t xml:space="preserve"> 1 0r 2 assessment</w:t>
            </w:r>
          </w:p>
        </w:tc>
        <w:tc>
          <w:tcPr>
            <w:tcW w:w="2500" w:type="pct"/>
            <w:shd w:val="clear" w:color="auto" w:fill="auto"/>
          </w:tcPr>
          <w:p w14:paraId="78F5CDEC" w14:textId="77777777" w:rsidR="00C35D9F" w:rsidRPr="00CF0B64" w:rsidRDefault="00C35D9F" w:rsidP="00CF0B64">
            <w:r w:rsidRPr="00CF0B64">
              <w:t>Not applicable.</w:t>
            </w:r>
          </w:p>
          <w:p w14:paraId="08E9D31E" w14:textId="77777777" w:rsidR="00C35D9F" w:rsidRPr="00CF0B64" w:rsidRDefault="00C35D9F" w:rsidP="00CF0B64">
            <w:r w:rsidRPr="00CF0B64">
              <w:t>No assessment under Part 10 of the EPBC Act has been completed as the South Australian Rock Lobster Fishery is not a Commonwealth fishery.</w:t>
            </w:r>
          </w:p>
        </w:tc>
      </w:tr>
      <w:tr w:rsidR="00C35D9F" w:rsidRPr="00CF0B64" w14:paraId="471E55D5"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0E2666E4" w14:textId="77777777" w:rsidR="00C35D9F" w:rsidRPr="00CF0B64" w:rsidRDefault="00C35D9F" w:rsidP="00CF0B64">
            <w:pPr>
              <w:pStyle w:val="ListNumber"/>
            </w:pPr>
            <w:r w:rsidRPr="00CF0B64">
              <w:t>(1C)</w:t>
            </w:r>
            <w:r w:rsidRPr="00CF0B64">
              <w:tab/>
            </w:r>
            <w:proofErr w:type="gramStart"/>
            <w:r w:rsidRPr="00CF0B64">
              <w:t>The</w:t>
            </w:r>
            <w:proofErr w:type="gramEnd"/>
            <w:r w:rsidRPr="00CF0B64">
              <w:t xml:space="preserve"> above does not limit matters that may be considered when deciding to amend LENS.</w:t>
            </w:r>
          </w:p>
        </w:tc>
        <w:tc>
          <w:tcPr>
            <w:tcW w:w="2500" w:type="pct"/>
            <w:shd w:val="clear" w:color="auto" w:fill="92D050"/>
          </w:tcPr>
          <w:p w14:paraId="00AC70D2" w14:textId="77777777" w:rsidR="00C35D9F" w:rsidRPr="00CF0B64" w:rsidRDefault="00C35D9F" w:rsidP="00CF0B64">
            <w:pPr>
              <w:rPr>
                <w:iCs/>
              </w:rPr>
            </w:pPr>
            <w:r w:rsidRPr="00CF0B64">
              <w:t>The Department considers that the amendment of the list of exempt native specimens to include product derived from the fishery would be consistent with the provisions of Part 13A (listed above) as</w:t>
            </w:r>
            <w:r w:rsidRPr="00CF0B64">
              <w:rPr>
                <w:iCs/>
              </w:rPr>
              <w:t>:</w:t>
            </w:r>
          </w:p>
          <w:p w14:paraId="7270DCF6" w14:textId="77777777" w:rsidR="00C35D9F" w:rsidRPr="00CF0B64" w:rsidRDefault="00C35D9F" w:rsidP="00CF0B64">
            <w:pPr>
              <w:pStyle w:val="ListBullet"/>
            </w:pPr>
            <w:r w:rsidRPr="00CF0B64">
              <w:t>the fishery will not harvest any Convention on International Trade in Endangered Species of Wild Fauna and Flora (CITES) listed species</w:t>
            </w:r>
          </w:p>
          <w:p w14:paraId="6ED9BDCE" w14:textId="77777777" w:rsidR="00C35D9F" w:rsidRPr="00CF0B64" w:rsidRDefault="00C35D9F" w:rsidP="00CF0B64">
            <w:pPr>
              <w:pStyle w:val="ListBullet"/>
            </w:pPr>
            <w:r w:rsidRPr="00CF0B64">
              <w:t>there are management arrangements in place to ensure that the resource is being managed in an ecologically sustainable way (see links above)</w:t>
            </w:r>
          </w:p>
          <w:p w14:paraId="3253778E" w14:textId="77777777" w:rsidR="00C35D9F" w:rsidRPr="00CF0B64" w:rsidRDefault="00C35D9F" w:rsidP="00CF0B64">
            <w:pPr>
              <w:pStyle w:val="ListBullet"/>
            </w:pPr>
            <w:proofErr w:type="gramStart"/>
            <w:r w:rsidRPr="00CF0B64">
              <w:t>the</w:t>
            </w:r>
            <w:proofErr w:type="gramEnd"/>
            <w:r w:rsidRPr="00CF0B64">
              <w:t xml:space="preserve"> operation of the fishery is unlikely to be unsustainable and threaten biodiversity within the next ten years.</w:t>
            </w:r>
          </w:p>
        </w:tc>
      </w:tr>
      <w:tr w:rsidR="00C35D9F" w:rsidRPr="00CF0B64" w14:paraId="72B0CB7B"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vAlign w:val="center"/>
          </w:tcPr>
          <w:p w14:paraId="71CF9EA6" w14:textId="77777777" w:rsidR="00C35D9F" w:rsidRPr="00CF0B64" w:rsidRDefault="00C35D9F" w:rsidP="00CF0B64">
            <w:pPr>
              <w:pStyle w:val="ListNumber"/>
            </w:pPr>
            <w:r w:rsidRPr="00CF0B64">
              <w:t>(3)</w:t>
            </w:r>
            <w:r w:rsidRPr="00CF0B64">
              <w:tab/>
              <w:t>Before amending LENS, Minister must consult:</w:t>
            </w:r>
          </w:p>
          <w:p w14:paraId="45063114" w14:textId="77777777" w:rsidR="00C35D9F" w:rsidRPr="00CF0B64" w:rsidRDefault="00C35D9F" w:rsidP="00CF0B64">
            <w:pPr>
              <w:pStyle w:val="ListNumber2"/>
            </w:pPr>
            <w:r w:rsidRPr="00CF0B64">
              <w:t>(a)</w:t>
            </w:r>
            <w:r w:rsidRPr="00CF0B64">
              <w:tab/>
              <w:t>other Minister or Ministers as appropriate; and</w:t>
            </w:r>
          </w:p>
          <w:p w14:paraId="19959FF7" w14:textId="77777777" w:rsidR="00C35D9F" w:rsidRPr="00CF0B64" w:rsidRDefault="00C35D9F" w:rsidP="00CF0B64">
            <w:pPr>
              <w:pStyle w:val="ListNumber2"/>
            </w:pPr>
            <w:r w:rsidRPr="00CF0B64">
              <w:t>(b)</w:t>
            </w:r>
            <w:r w:rsidRPr="00CF0B64">
              <w:tab/>
              <w:t>other Minister or Ministers of each State and self-governing Territory as appropriate; and</w:t>
            </w:r>
          </w:p>
          <w:p w14:paraId="1C267616" w14:textId="77777777" w:rsidR="00C35D9F" w:rsidRPr="00CF0B64" w:rsidRDefault="00C35D9F" w:rsidP="00CF0B64">
            <w:pPr>
              <w:pStyle w:val="ListNumber2"/>
            </w:pPr>
            <w:r w:rsidRPr="00CF0B64">
              <w:t>(c)</w:t>
            </w:r>
            <w:r w:rsidRPr="00CF0B64">
              <w:tab/>
            </w:r>
            <w:proofErr w:type="gramStart"/>
            <w:r w:rsidRPr="00CF0B64">
              <w:t>other</w:t>
            </w:r>
            <w:proofErr w:type="gramEnd"/>
            <w:r w:rsidRPr="00CF0B64">
              <w:t xml:space="preserve"> persons and organisations as appropriate.</w:t>
            </w:r>
          </w:p>
        </w:tc>
        <w:tc>
          <w:tcPr>
            <w:tcW w:w="2500" w:type="pct"/>
            <w:shd w:val="clear" w:color="auto" w:fill="FFC000"/>
          </w:tcPr>
          <w:p w14:paraId="5DADE180" w14:textId="77777777" w:rsidR="00C35D9F" w:rsidRPr="00CF0B64" w:rsidRDefault="00C35D9F" w:rsidP="00CF0B64">
            <w:r w:rsidRPr="00CF0B64">
              <w:t>General consultation with the (SA) Minister for Fisheries in October 2014 (MS14-002367).</w:t>
            </w:r>
          </w:p>
        </w:tc>
      </w:tr>
    </w:tbl>
    <w:p w14:paraId="57A1D5CF" w14:textId="77777777" w:rsidR="00C35D9F" w:rsidRPr="00CF0B64" w:rsidRDefault="00C35D9F" w:rsidP="00CF0B64"/>
    <w:p w14:paraId="3766469C" w14:textId="77777777" w:rsidR="005022B0" w:rsidRPr="0082442A" w:rsidRDefault="005022B0" w:rsidP="00CF0B64">
      <w:pPr>
        <w:rPr>
          <w:b/>
          <w:sz w:val="22"/>
          <w:szCs w:val="22"/>
        </w:rPr>
      </w:pPr>
      <w:r w:rsidRPr="0082442A">
        <w:rPr>
          <w:b/>
          <w:sz w:val="22"/>
          <w:szCs w:val="22"/>
        </w:rPr>
        <w:t>Part 16</w:t>
      </w:r>
    </w:p>
    <w:tbl>
      <w:tblPr>
        <w:tblStyle w:val="TableGrid"/>
        <w:tblW w:w="5000" w:type="pct"/>
        <w:tblLook w:val="04A0" w:firstRow="1" w:lastRow="0" w:firstColumn="1" w:lastColumn="0" w:noHBand="0" w:noVBand="1"/>
      </w:tblPr>
      <w:tblGrid>
        <w:gridCol w:w="7053"/>
        <w:gridCol w:w="7053"/>
      </w:tblGrid>
      <w:tr w:rsidR="0082442A" w:rsidRPr="0082442A" w14:paraId="06D9F1DF" w14:textId="77777777" w:rsidTr="0082442A">
        <w:trPr>
          <w:cnfStyle w:val="100000000000" w:firstRow="1" w:lastRow="0" w:firstColumn="0" w:lastColumn="0" w:oddVBand="0" w:evenVBand="0" w:oddHBand="0" w:evenHBand="0" w:firstRowFirstColumn="0" w:firstRowLastColumn="0" w:lastRowFirstColumn="0" w:lastRowLastColumn="0"/>
        </w:trPr>
        <w:tc>
          <w:tcPr>
            <w:tcW w:w="2500" w:type="pct"/>
          </w:tcPr>
          <w:p w14:paraId="2F6670ED" w14:textId="77777777" w:rsidR="0082442A" w:rsidRPr="0082442A" w:rsidRDefault="0082442A" w:rsidP="00CF0B64">
            <w:pPr>
              <w:rPr>
                <w:b/>
              </w:rPr>
            </w:pPr>
          </w:p>
        </w:tc>
        <w:tc>
          <w:tcPr>
            <w:tcW w:w="2500" w:type="pct"/>
            <w:shd w:val="clear" w:color="auto" w:fill="auto"/>
          </w:tcPr>
          <w:p w14:paraId="6663344A" w14:textId="3E1A6FA9" w:rsidR="0082442A" w:rsidRPr="0082442A" w:rsidRDefault="0082442A" w:rsidP="00CF0B64">
            <w:pPr>
              <w:rPr>
                <w:b/>
              </w:rPr>
            </w:pPr>
            <w:r w:rsidRPr="0082442A">
              <w:rPr>
                <w:b/>
              </w:rPr>
              <w:t>Comment</w:t>
            </w:r>
          </w:p>
        </w:tc>
      </w:tr>
      <w:tr w:rsidR="00B967BC" w:rsidRPr="0082442A" w14:paraId="6CEF0E98" w14:textId="77777777" w:rsidTr="0082442A">
        <w:trPr>
          <w:cnfStyle w:val="000000100000" w:firstRow="0" w:lastRow="0" w:firstColumn="0" w:lastColumn="0" w:oddVBand="0" w:evenVBand="0" w:oddHBand="1" w:evenHBand="0" w:firstRowFirstColumn="0" w:firstRowLastColumn="0" w:lastRowFirstColumn="0" w:lastRowLastColumn="0"/>
        </w:trPr>
        <w:tc>
          <w:tcPr>
            <w:tcW w:w="2500" w:type="pct"/>
            <w:gridSpan w:val="2"/>
          </w:tcPr>
          <w:p w14:paraId="7220BC92" w14:textId="77777777" w:rsidR="00B967BC" w:rsidRPr="0082442A" w:rsidRDefault="00B967BC" w:rsidP="00CF0B64">
            <w:pPr>
              <w:rPr>
                <w:b/>
              </w:rPr>
            </w:pPr>
            <w:r w:rsidRPr="0082442A">
              <w:rPr>
                <w:b/>
              </w:rPr>
              <w:t>Section 391 Minister must consider precautionary principle in making decisions</w:t>
            </w:r>
          </w:p>
        </w:tc>
      </w:tr>
      <w:tr w:rsidR="00B967BC" w:rsidRPr="00CF0B64" w14:paraId="3F53799C" w14:textId="77777777" w:rsidTr="0082442A">
        <w:trPr>
          <w:cnfStyle w:val="000000010000" w:firstRow="0" w:lastRow="0" w:firstColumn="0" w:lastColumn="0" w:oddVBand="0" w:evenVBand="0" w:oddHBand="0" w:evenHBand="1" w:firstRowFirstColumn="0" w:firstRowLastColumn="0" w:lastRowFirstColumn="0" w:lastRowLastColumn="0"/>
        </w:trPr>
        <w:tc>
          <w:tcPr>
            <w:tcW w:w="2500" w:type="pct"/>
          </w:tcPr>
          <w:p w14:paraId="2A0FCA3E" w14:textId="77777777" w:rsidR="00B967BC" w:rsidRPr="00CF0B64" w:rsidRDefault="00B967BC" w:rsidP="00CF0B64">
            <w:r w:rsidRPr="00CF0B64">
              <w:t>(1)</w:t>
            </w:r>
            <w:r w:rsidRPr="00CF0B64">
              <w:tab/>
              <w:t>Minister must take account of precautionary principle</w:t>
            </w:r>
          </w:p>
          <w:p w14:paraId="3ACE6B17" w14:textId="77777777" w:rsidR="00B967BC" w:rsidRPr="00CF0B64" w:rsidRDefault="00B967BC" w:rsidP="00CF0B64">
            <w:r w:rsidRPr="00CF0B64">
              <w:t>(2)</w:t>
            </w:r>
            <w:r w:rsidRPr="00CF0B64">
              <w:tab/>
              <w:t xml:space="preserve">The precautionary principle is that lack of full scientific certainty should not be used as a reason for postponing a measure to prevent </w:t>
            </w:r>
            <w:r w:rsidRPr="00CF0B64">
              <w:lastRenderedPageBreak/>
              <w:t>degradation of the environment where there are threats of serious or irreversible environmental damage.</w:t>
            </w:r>
          </w:p>
        </w:tc>
        <w:tc>
          <w:tcPr>
            <w:tcW w:w="2500" w:type="pct"/>
            <w:shd w:val="clear" w:color="auto" w:fill="92D050"/>
          </w:tcPr>
          <w:p w14:paraId="1BEF1E89" w14:textId="77777777" w:rsidR="00B967BC" w:rsidRPr="00CF0B64" w:rsidRDefault="00B967BC" w:rsidP="00CF0B64">
            <w:r w:rsidRPr="00CF0B64">
              <w:lastRenderedPageBreak/>
              <w:t>Precautionary management measures in place</w:t>
            </w:r>
          </w:p>
          <w:p w14:paraId="3F7324B1" w14:textId="77777777" w:rsidR="00B967BC" w:rsidRPr="00CF0B64" w:rsidRDefault="00B967BC" w:rsidP="00CF0B64">
            <w:r w:rsidRPr="00CF0B64">
              <w:t>The precautionary principle has been considered by the Department when making its recommendation to the delegate to include specimens in the list of exempt native specimens.</w:t>
            </w:r>
          </w:p>
        </w:tc>
      </w:tr>
    </w:tbl>
    <w:p w14:paraId="4F110659" w14:textId="0D102CC4" w:rsidR="00B967BC" w:rsidRPr="00CF0B64" w:rsidRDefault="00B967BC" w:rsidP="00CF0B64"/>
    <w:p w14:paraId="40D38132" w14:textId="77777777" w:rsidR="00B967BC" w:rsidRPr="00CF0B64" w:rsidRDefault="00B967BC" w:rsidP="00CF0B64"/>
    <w:p w14:paraId="376646B9" w14:textId="77777777" w:rsidR="00164E7C" w:rsidRPr="00CF0B64" w:rsidRDefault="00164E7C" w:rsidP="00CF0B64"/>
    <w:sectPr w:rsidR="00164E7C" w:rsidRPr="00CF0B64" w:rsidSect="00625455">
      <w:pgSz w:w="16838" w:h="11906" w:orient="landscape"/>
      <w:pgMar w:top="709" w:right="1361" w:bottom="709" w:left="1361"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646BC" w14:textId="77777777" w:rsidR="00CF0B64" w:rsidRDefault="00CF0B64" w:rsidP="00CF0B64">
      <w:r>
        <w:separator/>
      </w:r>
    </w:p>
  </w:endnote>
  <w:endnote w:type="continuationSeparator" w:id="0">
    <w:p w14:paraId="376646BD" w14:textId="77777777" w:rsidR="00CF0B64" w:rsidRDefault="00CF0B64" w:rsidP="00CF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52E46" w14:textId="77777777" w:rsidR="00F47F5E" w:rsidRDefault="00F47F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9B2DF" w14:textId="77777777" w:rsidR="00C33B68" w:rsidRDefault="00C33B68">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D6673" w14:textId="77777777" w:rsidR="00C33B68" w:rsidRPr="009E0662" w:rsidRDefault="00C33B68" w:rsidP="00B45554">
    <w:pPr>
      <w:pStyle w:val="Footer"/>
      <w:jc w:val="right"/>
      <w:rPr>
        <w:sz w:val="18"/>
        <w:szCs w:val="18"/>
      </w:rPr>
    </w:pPr>
  </w:p>
  <w:p w14:paraId="594014A1" w14:textId="77777777" w:rsidR="00C33B68" w:rsidRPr="009E0662" w:rsidRDefault="00C33B68" w:rsidP="00B45554">
    <w:pPr>
      <w:pStyle w:val="Foo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5157028"/>
      <w:docPartObj>
        <w:docPartGallery w:val="Page Numbers (Bottom of Page)"/>
        <w:docPartUnique/>
      </w:docPartObj>
    </w:sdtPr>
    <w:sdtEndPr/>
    <w:sdtContent>
      <w:p w14:paraId="02B7847C" w14:textId="77777777" w:rsidR="00CF0B64" w:rsidRPr="009827EA" w:rsidRDefault="00CF0B64" w:rsidP="00CF0B64">
        <w:pPr>
          <w:pStyle w:val="Footer"/>
        </w:pPr>
        <w:r w:rsidRPr="009827EA">
          <w:fldChar w:fldCharType="begin"/>
        </w:r>
        <w:r w:rsidRPr="009827EA">
          <w:instrText xml:space="preserve"> PAGE   \* MERGEFORMAT </w:instrText>
        </w:r>
        <w:r w:rsidRPr="009827EA">
          <w:fldChar w:fldCharType="separate"/>
        </w:r>
        <w:r w:rsidR="00F47F5E">
          <w:rPr>
            <w:noProof/>
          </w:rPr>
          <w:t>2</w:t>
        </w:r>
        <w:r w:rsidRPr="009827EA">
          <w:rPr>
            <w:noProof/>
          </w:rPr>
          <w:fldChar w:fldCharType="end"/>
        </w:r>
      </w:p>
    </w:sdtContent>
  </w:sdt>
  <w:p w14:paraId="55624DE8" w14:textId="77777777" w:rsidR="00CF0B64" w:rsidRPr="009827EA" w:rsidRDefault="00CF0B64" w:rsidP="00CF0B6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376646C0" w14:textId="77777777" w:rsidR="00CF0B64" w:rsidRDefault="00CF0B64" w:rsidP="00CF0B64">
        <w:pPr>
          <w:pStyle w:val="Footer"/>
        </w:pPr>
        <w:r>
          <w:fldChar w:fldCharType="begin"/>
        </w:r>
        <w:r>
          <w:instrText xml:space="preserve"> PAGE   \* MERGEFORMAT </w:instrText>
        </w:r>
        <w:r>
          <w:fldChar w:fldCharType="separate"/>
        </w:r>
        <w:r w:rsidR="00F47F5E">
          <w:rPr>
            <w:noProof/>
          </w:rPr>
          <w:t>14</w:t>
        </w:r>
        <w:r>
          <w:rPr>
            <w:noProof/>
          </w:rPr>
          <w:fldChar w:fldCharType="end"/>
        </w:r>
      </w:p>
    </w:sdtContent>
  </w:sdt>
  <w:p w14:paraId="376646C1" w14:textId="77777777" w:rsidR="00CF0B64" w:rsidRDefault="00CF0B64" w:rsidP="00CF0B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646BA" w14:textId="77777777" w:rsidR="00CF0B64" w:rsidRDefault="00CF0B64" w:rsidP="00CF0B64">
      <w:r>
        <w:separator/>
      </w:r>
    </w:p>
  </w:footnote>
  <w:footnote w:type="continuationSeparator" w:id="0">
    <w:p w14:paraId="376646BB" w14:textId="77777777" w:rsidR="00CF0B64" w:rsidRDefault="00CF0B64" w:rsidP="00CF0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E653E" w14:textId="77777777" w:rsidR="00F47F5E" w:rsidRDefault="00F47F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90CAD" w14:textId="77777777" w:rsidR="00F47F5E" w:rsidRDefault="00F47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B72B3" w14:textId="77777777" w:rsidR="00F47F5E" w:rsidRDefault="00F47F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46413" w14:textId="5AAF35F6" w:rsidR="00CF0B64" w:rsidRDefault="00CF0B64" w:rsidP="00CF0B64">
    <w:pPr>
      <w:pStyle w:val="Classification"/>
    </w:pPr>
    <w:r>
      <w:fldChar w:fldCharType="begin"/>
    </w:r>
    <w:r>
      <w:instrText xml:space="preserve"> DOCPROPERTY SecurityClassification \* MERGEFORMAT </w:instrText>
    </w:r>
    <w:r>
      <w:fldChar w:fldCharType="separate"/>
    </w:r>
    <w:r w:rsidR="000B72E1">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1CD88" w14:textId="7778EA93" w:rsidR="00CF0B64" w:rsidRPr="009F0237" w:rsidRDefault="00CF0B64" w:rsidP="009F023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F0DB9" w14:textId="79375470" w:rsidR="00CF0B64" w:rsidRDefault="00CF0B64" w:rsidP="00CF0B6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646BE" w14:textId="77777777" w:rsidR="00CF0B64" w:rsidRDefault="00CF0B64" w:rsidP="00CF0B64">
    <w:pPr>
      <w:pStyle w:val="Classification"/>
    </w:pPr>
    <w:r>
      <w:fldChar w:fldCharType="begin"/>
    </w:r>
    <w:r>
      <w:instrText xml:space="preserve"> DOCPROPERTY SecurityClassification \* MERGEFORMAT </w:instrText>
    </w:r>
    <w:r>
      <w:fldChar w:fldCharType="separate"/>
    </w:r>
    <w:r w:rsidR="000B72E1">
      <w:rPr>
        <w:b/>
        <w:bCs/>
        <w:lang w:val="en-US"/>
      </w:rPr>
      <w:t>Error! Unknown document property name.</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646BF" w14:textId="77777777" w:rsidR="00CF0B64" w:rsidRPr="000501BB" w:rsidRDefault="00CF0B64" w:rsidP="00CF0B64">
    <w:pPr>
      <w:pStyle w:val="Header"/>
    </w:pPr>
    <w:r w:rsidRPr="000501BB">
      <w:t>SA Rock Lobster Fishery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5456429"/>
    <w:multiLevelType w:val="multilevel"/>
    <w:tmpl w:val="E898CC72"/>
    <w:numStyleLink w:val="KeyPoints"/>
  </w:abstractNum>
  <w:abstractNum w:abstractNumId="27"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1"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2"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num w:numId="1">
    <w:abstractNumId w:val="31"/>
  </w:num>
  <w:num w:numId="2">
    <w:abstractNumId w:val="1"/>
  </w:num>
  <w:num w:numId="3">
    <w:abstractNumId w:val="17"/>
  </w:num>
  <w:num w:numId="4">
    <w:abstractNumId w:val="0"/>
  </w:num>
  <w:num w:numId="5">
    <w:abstractNumId w:val="16"/>
  </w:num>
  <w:num w:numId="6">
    <w:abstractNumId w:val="26"/>
  </w:num>
  <w:num w:numId="7">
    <w:abstractNumId w:val="9"/>
  </w:num>
  <w:num w:numId="8">
    <w:abstractNumId w:val="4"/>
  </w:num>
  <w:num w:numId="9">
    <w:abstractNumId w:val="19"/>
  </w:num>
  <w:num w:numId="10">
    <w:abstractNumId w:val="28"/>
  </w:num>
  <w:num w:numId="11">
    <w:abstractNumId w:val="22"/>
  </w:num>
  <w:num w:numId="12">
    <w:abstractNumId w:val="5"/>
  </w:num>
  <w:num w:numId="13">
    <w:abstractNumId w:val="13"/>
  </w:num>
  <w:num w:numId="14">
    <w:abstractNumId w:val="29"/>
  </w:num>
  <w:num w:numId="15">
    <w:abstractNumId w:val="23"/>
  </w:num>
  <w:num w:numId="16">
    <w:abstractNumId w:val="2"/>
  </w:num>
  <w:num w:numId="17">
    <w:abstractNumId w:val="14"/>
  </w:num>
  <w:num w:numId="18">
    <w:abstractNumId w:val="10"/>
  </w:num>
  <w:num w:numId="19">
    <w:abstractNumId w:val="21"/>
  </w:num>
  <w:num w:numId="20">
    <w:abstractNumId w:val="12"/>
  </w:num>
  <w:num w:numId="21">
    <w:abstractNumId w:val="8"/>
  </w:num>
  <w:num w:numId="22">
    <w:abstractNumId w:val="11"/>
  </w:num>
  <w:num w:numId="23">
    <w:abstractNumId w:val="20"/>
  </w:num>
  <w:num w:numId="24">
    <w:abstractNumId w:val="25"/>
  </w:num>
  <w:num w:numId="25">
    <w:abstractNumId w:val="18"/>
  </w:num>
  <w:num w:numId="26">
    <w:abstractNumId w:val="6"/>
  </w:num>
  <w:num w:numId="27">
    <w:abstractNumId w:val="7"/>
  </w:num>
  <w:num w:numId="28">
    <w:abstractNumId w:val="24"/>
  </w:num>
  <w:num w:numId="29">
    <w:abstractNumId w:val="30"/>
  </w:num>
  <w:num w:numId="30">
    <w:abstractNumId w:val="32"/>
  </w:num>
  <w:num w:numId="31">
    <w:abstractNumId w:val="27"/>
  </w:num>
  <w:num w:numId="32">
    <w:abstractNumId w:val="0"/>
    <w:lvlOverride w:ilvl="0">
      <w:startOverride w:val="1"/>
    </w:lvlOverride>
  </w:num>
  <w:num w:numId="33">
    <w:abstractNumId w:val="3"/>
  </w:num>
  <w:num w:numId="3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0B10"/>
    <w:rsid w:val="00004AEE"/>
    <w:rsid w:val="00005CAA"/>
    <w:rsid w:val="000063A6"/>
    <w:rsid w:val="0000761A"/>
    <w:rsid w:val="00010210"/>
    <w:rsid w:val="00012D66"/>
    <w:rsid w:val="00015ADA"/>
    <w:rsid w:val="00020C99"/>
    <w:rsid w:val="0002707B"/>
    <w:rsid w:val="0004746C"/>
    <w:rsid w:val="000501BB"/>
    <w:rsid w:val="0005148E"/>
    <w:rsid w:val="00060173"/>
    <w:rsid w:val="00063D49"/>
    <w:rsid w:val="00072C5A"/>
    <w:rsid w:val="000759E5"/>
    <w:rsid w:val="00080CF6"/>
    <w:rsid w:val="00084AC6"/>
    <w:rsid w:val="00091608"/>
    <w:rsid w:val="00092E04"/>
    <w:rsid w:val="0009333C"/>
    <w:rsid w:val="0009704F"/>
    <w:rsid w:val="000A0F11"/>
    <w:rsid w:val="000A125A"/>
    <w:rsid w:val="000A57CD"/>
    <w:rsid w:val="000B2634"/>
    <w:rsid w:val="000B2F16"/>
    <w:rsid w:val="000B3758"/>
    <w:rsid w:val="000B3BD8"/>
    <w:rsid w:val="000B72E1"/>
    <w:rsid w:val="000B7681"/>
    <w:rsid w:val="000B7B42"/>
    <w:rsid w:val="000C02B7"/>
    <w:rsid w:val="000C5100"/>
    <w:rsid w:val="000C5342"/>
    <w:rsid w:val="000C6D16"/>
    <w:rsid w:val="000C706A"/>
    <w:rsid w:val="000D2887"/>
    <w:rsid w:val="000D6D63"/>
    <w:rsid w:val="000E0081"/>
    <w:rsid w:val="000E07CF"/>
    <w:rsid w:val="000E31C1"/>
    <w:rsid w:val="000E549D"/>
    <w:rsid w:val="000E61C2"/>
    <w:rsid w:val="000F2CF2"/>
    <w:rsid w:val="000F36AA"/>
    <w:rsid w:val="00100BEF"/>
    <w:rsid w:val="00103079"/>
    <w:rsid w:val="00106AA0"/>
    <w:rsid w:val="00111326"/>
    <w:rsid w:val="00111BFD"/>
    <w:rsid w:val="001137AD"/>
    <w:rsid w:val="0011498E"/>
    <w:rsid w:val="001167CB"/>
    <w:rsid w:val="00117A45"/>
    <w:rsid w:val="001219D8"/>
    <w:rsid w:val="001224AE"/>
    <w:rsid w:val="001337D4"/>
    <w:rsid w:val="00133F76"/>
    <w:rsid w:val="00134C7B"/>
    <w:rsid w:val="00140A17"/>
    <w:rsid w:val="001437EE"/>
    <w:rsid w:val="00147C12"/>
    <w:rsid w:val="00150921"/>
    <w:rsid w:val="00151762"/>
    <w:rsid w:val="001527A1"/>
    <w:rsid w:val="001530DC"/>
    <w:rsid w:val="00154989"/>
    <w:rsid w:val="00154E10"/>
    <w:rsid w:val="00155A9F"/>
    <w:rsid w:val="00160262"/>
    <w:rsid w:val="00164155"/>
    <w:rsid w:val="00164E7C"/>
    <w:rsid w:val="00167110"/>
    <w:rsid w:val="0016780A"/>
    <w:rsid w:val="001713FA"/>
    <w:rsid w:val="00173EBF"/>
    <w:rsid w:val="00175ED3"/>
    <w:rsid w:val="00180D1E"/>
    <w:rsid w:val="001842A2"/>
    <w:rsid w:val="001843CC"/>
    <w:rsid w:val="00187BD6"/>
    <w:rsid w:val="00187FA8"/>
    <w:rsid w:val="00192F5E"/>
    <w:rsid w:val="001955CD"/>
    <w:rsid w:val="00197772"/>
    <w:rsid w:val="001A47EE"/>
    <w:rsid w:val="001A51C8"/>
    <w:rsid w:val="001A652E"/>
    <w:rsid w:val="001B4CA8"/>
    <w:rsid w:val="001B5EA1"/>
    <w:rsid w:val="001B5EDC"/>
    <w:rsid w:val="001C4F3D"/>
    <w:rsid w:val="001D063C"/>
    <w:rsid w:val="001D0CDC"/>
    <w:rsid w:val="001D1D82"/>
    <w:rsid w:val="001D1EAF"/>
    <w:rsid w:val="001E10BE"/>
    <w:rsid w:val="001E1182"/>
    <w:rsid w:val="001E4141"/>
    <w:rsid w:val="001F0B9A"/>
    <w:rsid w:val="001F1137"/>
    <w:rsid w:val="00202C90"/>
    <w:rsid w:val="0020445D"/>
    <w:rsid w:val="00213DE8"/>
    <w:rsid w:val="00216118"/>
    <w:rsid w:val="002209AB"/>
    <w:rsid w:val="002251E3"/>
    <w:rsid w:val="00227A95"/>
    <w:rsid w:val="002316BD"/>
    <w:rsid w:val="002473FC"/>
    <w:rsid w:val="00247569"/>
    <w:rsid w:val="0024773B"/>
    <w:rsid w:val="00251F2A"/>
    <w:rsid w:val="00252E3C"/>
    <w:rsid w:val="00262198"/>
    <w:rsid w:val="002631C0"/>
    <w:rsid w:val="00281327"/>
    <w:rsid w:val="00285F1B"/>
    <w:rsid w:val="00292B81"/>
    <w:rsid w:val="0029710B"/>
    <w:rsid w:val="0029751A"/>
    <w:rsid w:val="002B18AE"/>
    <w:rsid w:val="002C0E14"/>
    <w:rsid w:val="002C1C93"/>
    <w:rsid w:val="002C5066"/>
    <w:rsid w:val="002C5813"/>
    <w:rsid w:val="002D4AAC"/>
    <w:rsid w:val="002D5779"/>
    <w:rsid w:val="002D594F"/>
    <w:rsid w:val="002E02C4"/>
    <w:rsid w:val="002E5296"/>
    <w:rsid w:val="002F045A"/>
    <w:rsid w:val="002F0B87"/>
    <w:rsid w:val="0030039D"/>
    <w:rsid w:val="00301307"/>
    <w:rsid w:val="0030326F"/>
    <w:rsid w:val="00310701"/>
    <w:rsid w:val="00315980"/>
    <w:rsid w:val="00316F7F"/>
    <w:rsid w:val="003218E8"/>
    <w:rsid w:val="003239CB"/>
    <w:rsid w:val="00325E34"/>
    <w:rsid w:val="00330DCE"/>
    <w:rsid w:val="00331E11"/>
    <w:rsid w:val="00334761"/>
    <w:rsid w:val="00337D4D"/>
    <w:rsid w:val="00337EBC"/>
    <w:rsid w:val="003407E0"/>
    <w:rsid w:val="00341DCD"/>
    <w:rsid w:val="0034563E"/>
    <w:rsid w:val="003518D6"/>
    <w:rsid w:val="0035460C"/>
    <w:rsid w:val="003556BD"/>
    <w:rsid w:val="00365147"/>
    <w:rsid w:val="00365F93"/>
    <w:rsid w:val="0037016E"/>
    <w:rsid w:val="00372214"/>
    <w:rsid w:val="00372908"/>
    <w:rsid w:val="00383020"/>
    <w:rsid w:val="00392D44"/>
    <w:rsid w:val="0039325D"/>
    <w:rsid w:val="00394D65"/>
    <w:rsid w:val="00394D7E"/>
    <w:rsid w:val="003975FD"/>
    <w:rsid w:val="003A38A3"/>
    <w:rsid w:val="003B057D"/>
    <w:rsid w:val="003B60CC"/>
    <w:rsid w:val="003C1B25"/>
    <w:rsid w:val="003C2443"/>
    <w:rsid w:val="003C4448"/>
    <w:rsid w:val="003C5DA3"/>
    <w:rsid w:val="003D08A3"/>
    <w:rsid w:val="003D4BCD"/>
    <w:rsid w:val="003D6C2B"/>
    <w:rsid w:val="003E01D8"/>
    <w:rsid w:val="003E2100"/>
    <w:rsid w:val="003E4571"/>
    <w:rsid w:val="003F4F69"/>
    <w:rsid w:val="003F5351"/>
    <w:rsid w:val="003F6F5B"/>
    <w:rsid w:val="0040342D"/>
    <w:rsid w:val="004116FE"/>
    <w:rsid w:val="0041192D"/>
    <w:rsid w:val="00413EE1"/>
    <w:rsid w:val="0042128E"/>
    <w:rsid w:val="00431124"/>
    <w:rsid w:val="00432B60"/>
    <w:rsid w:val="00440698"/>
    <w:rsid w:val="00442CA1"/>
    <w:rsid w:val="00446EEE"/>
    <w:rsid w:val="004540E2"/>
    <w:rsid w:val="00454454"/>
    <w:rsid w:val="00467924"/>
    <w:rsid w:val="004712A5"/>
    <w:rsid w:val="0047266F"/>
    <w:rsid w:val="00476D6B"/>
    <w:rsid w:val="00491090"/>
    <w:rsid w:val="00492C16"/>
    <w:rsid w:val="004A0678"/>
    <w:rsid w:val="004A3490"/>
    <w:rsid w:val="004A48A3"/>
    <w:rsid w:val="004B0D92"/>
    <w:rsid w:val="004B0EC0"/>
    <w:rsid w:val="004B66F1"/>
    <w:rsid w:val="004C3EA0"/>
    <w:rsid w:val="004C40C4"/>
    <w:rsid w:val="004C42AF"/>
    <w:rsid w:val="004C4525"/>
    <w:rsid w:val="004C744E"/>
    <w:rsid w:val="004D2EE3"/>
    <w:rsid w:val="004D7B56"/>
    <w:rsid w:val="004E7333"/>
    <w:rsid w:val="004F0D66"/>
    <w:rsid w:val="004F1428"/>
    <w:rsid w:val="004F5419"/>
    <w:rsid w:val="004F7169"/>
    <w:rsid w:val="00500D66"/>
    <w:rsid w:val="00501A2A"/>
    <w:rsid w:val="00501C06"/>
    <w:rsid w:val="005022B0"/>
    <w:rsid w:val="005037E3"/>
    <w:rsid w:val="005114B1"/>
    <w:rsid w:val="00514C8E"/>
    <w:rsid w:val="00531DBF"/>
    <w:rsid w:val="00545759"/>
    <w:rsid w:val="00545BE0"/>
    <w:rsid w:val="00546930"/>
    <w:rsid w:val="00554C6A"/>
    <w:rsid w:val="00562E85"/>
    <w:rsid w:val="0056332F"/>
    <w:rsid w:val="005719B3"/>
    <w:rsid w:val="0057295E"/>
    <w:rsid w:val="00581C39"/>
    <w:rsid w:val="00585D56"/>
    <w:rsid w:val="005903B6"/>
    <w:rsid w:val="005A0247"/>
    <w:rsid w:val="005A126E"/>
    <w:rsid w:val="005A452F"/>
    <w:rsid w:val="005A680D"/>
    <w:rsid w:val="005B140D"/>
    <w:rsid w:val="005C1FEA"/>
    <w:rsid w:val="005C3495"/>
    <w:rsid w:val="005D5A5B"/>
    <w:rsid w:val="005D5E68"/>
    <w:rsid w:val="005E3DFC"/>
    <w:rsid w:val="005E5942"/>
    <w:rsid w:val="005E60AF"/>
    <w:rsid w:val="005F1DEA"/>
    <w:rsid w:val="005F368D"/>
    <w:rsid w:val="005F4D7A"/>
    <w:rsid w:val="005F6A46"/>
    <w:rsid w:val="00603408"/>
    <w:rsid w:val="00607FC9"/>
    <w:rsid w:val="006137B1"/>
    <w:rsid w:val="00622FE1"/>
    <w:rsid w:val="00624201"/>
    <w:rsid w:val="0062521C"/>
    <w:rsid w:val="00625455"/>
    <w:rsid w:val="00630A2B"/>
    <w:rsid w:val="00632DC7"/>
    <w:rsid w:val="006357FB"/>
    <w:rsid w:val="006406FC"/>
    <w:rsid w:val="00640E57"/>
    <w:rsid w:val="0064242B"/>
    <w:rsid w:val="00645C89"/>
    <w:rsid w:val="00646122"/>
    <w:rsid w:val="00653E16"/>
    <w:rsid w:val="00657220"/>
    <w:rsid w:val="00657362"/>
    <w:rsid w:val="0066104B"/>
    <w:rsid w:val="00662339"/>
    <w:rsid w:val="00664725"/>
    <w:rsid w:val="006655EE"/>
    <w:rsid w:val="00667C10"/>
    <w:rsid w:val="00667EF4"/>
    <w:rsid w:val="0067066D"/>
    <w:rsid w:val="00670D99"/>
    <w:rsid w:val="00676FCA"/>
    <w:rsid w:val="00677177"/>
    <w:rsid w:val="006829F0"/>
    <w:rsid w:val="0068612E"/>
    <w:rsid w:val="00687C92"/>
    <w:rsid w:val="00694202"/>
    <w:rsid w:val="00694BD2"/>
    <w:rsid w:val="00694E5D"/>
    <w:rsid w:val="0069534E"/>
    <w:rsid w:val="0069669C"/>
    <w:rsid w:val="006A0622"/>
    <w:rsid w:val="006A1200"/>
    <w:rsid w:val="006A32D6"/>
    <w:rsid w:val="006A4F4E"/>
    <w:rsid w:val="006A6C23"/>
    <w:rsid w:val="006A72FA"/>
    <w:rsid w:val="006B14DB"/>
    <w:rsid w:val="006B21C4"/>
    <w:rsid w:val="006C4A1A"/>
    <w:rsid w:val="006D0393"/>
    <w:rsid w:val="006D1A83"/>
    <w:rsid w:val="006E1CFE"/>
    <w:rsid w:val="006F10C4"/>
    <w:rsid w:val="006F3F64"/>
    <w:rsid w:val="006F40E9"/>
    <w:rsid w:val="006F5603"/>
    <w:rsid w:val="006F7B87"/>
    <w:rsid w:val="00701400"/>
    <w:rsid w:val="007037CF"/>
    <w:rsid w:val="00710668"/>
    <w:rsid w:val="007124EF"/>
    <w:rsid w:val="007167C0"/>
    <w:rsid w:val="00720481"/>
    <w:rsid w:val="00733193"/>
    <w:rsid w:val="00733680"/>
    <w:rsid w:val="007340D8"/>
    <w:rsid w:val="007430E0"/>
    <w:rsid w:val="00744DDA"/>
    <w:rsid w:val="00745E03"/>
    <w:rsid w:val="007561F5"/>
    <w:rsid w:val="00756E40"/>
    <w:rsid w:val="0075732A"/>
    <w:rsid w:val="007600F8"/>
    <w:rsid w:val="00760262"/>
    <w:rsid w:val="0076310C"/>
    <w:rsid w:val="0076744F"/>
    <w:rsid w:val="00767BCE"/>
    <w:rsid w:val="00767EFC"/>
    <w:rsid w:val="007707DE"/>
    <w:rsid w:val="00770B5D"/>
    <w:rsid w:val="007752F1"/>
    <w:rsid w:val="00775534"/>
    <w:rsid w:val="00776768"/>
    <w:rsid w:val="007777A6"/>
    <w:rsid w:val="0078187A"/>
    <w:rsid w:val="00794ED8"/>
    <w:rsid w:val="007A2573"/>
    <w:rsid w:val="007A4476"/>
    <w:rsid w:val="007B106C"/>
    <w:rsid w:val="007B1A4E"/>
    <w:rsid w:val="007B3D05"/>
    <w:rsid w:val="007B5503"/>
    <w:rsid w:val="007B63C6"/>
    <w:rsid w:val="007C179C"/>
    <w:rsid w:val="007C21E3"/>
    <w:rsid w:val="007C3FD1"/>
    <w:rsid w:val="007C6BB3"/>
    <w:rsid w:val="007C6D7C"/>
    <w:rsid w:val="007D14B4"/>
    <w:rsid w:val="007D3AD7"/>
    <w:rsid w:val="007D5555"/>
    <w:rsid w:val="007E24F6"/>
    <w:rsid w:val="007E6086"/>
    <w:rsid w:val="007F72FD"/>
    <w:rsid w:val="00800F64"/>
    <w:rsid w:val="00801050"/>
    <w:rsid w:val="00802F0B"/>
    <w:rsid w:val="00803690"/>
    <w:rsid w:val="00803DBE"/>
    <w:rsid w:val="00810A67"/>
    <w:rsid w:val="00810AD9"/>
    <w:rsid w:val="00810CFF"/>
    <w:rsid w:val="00821F5C"/>
    <w:rsid w:val="00822357"/>
    <w:rsid w:val="0082442A"/>
    <w:rsid w:val="00833CF7"/>
    <w:rsid w:val="00834CDE"/>
    <w:rsid w:val="00842464"/>
    <w:rsid w:val="0084431D"/>
    <w:rsid w:val="00845601"/>
    <w:rsid w:val="00855C5C"/>
    <w:rsid w:val="008679B5"/>
    <w:rsid w:val="00872577"/>
    <w:rsid w:val="00883E24"/>
    <w:rsid w:val="00892D56"/>
    <w:rsid w:val="00896B90"/>
    <w:rsid w:val="008A0759"/>
    <w:rsid w:val="008A1217"/>
    <w:rsid w:val="008A3C96"/>
    <w:rsid w:val="008B4019"/>
    <w:rsid w:val="008B65C9"/>
    <w:rsid w:val="008B7774"/>
    <w:rsid w:val="008C2D4A"/>
    <w:rsid w:val="008C3F22"/>
    <w:rsid w:val="008D3900"/>
    <w:rsid w:val="008D55E6"/>
    <w:rsid w:val="008D6E1D"/>
    <w:rsid w:val="008E3774"/>
    <w:rsid w:val="008E680F"/>
    <w:rsid w:val="008F0AC6"/>
    <w:rsid w:val="008F39B4"/>
    <w:rsid w:val="008F4162"/>
    <w:rsid w:val="008F6ABF"/>
    <w:rsid w:val="00903E02"/>
    <w:rsid w:val="00905260"/>
    <w:rsid w:val="009066F6"/>
    <w:rsid w:val="00911A6D"/>
    <w:rsid w:val="00913175"/>
    <w:rsid w:val="0091486A"/>
    <w:rsid w:val="00916EDB"/>
    <w:rsid w:val="00920197"/>
    <w:rsid w:val="00920861"/>
    <w:rsid w:val="00922B13"/>
    <w:rsid w:val="009242EF"/>
    <w:rsid w:val="00932291"/>
    <w:rsid w:val="00932861"/>
    <w:rsid w:val="0093408E"/>
    <w:rsid w:val="009449B4"/>
    <w:rsid w:val="009451C4"/>
    <w:rsid w:val="00952DDF"/>
    <w:rsid w:val="00955EA3"/>
    <w:rsid w:val="009566BA"/>
    <w:rsid w:val="009610A3"/>
    <w:rsid w:val="00963B6A"/>
    <w:rsid w:val="00965556"/>
    <w:rsid w:val="00970950"/>
    <w:rsid w:val="00977BF3"/>
    <w:rsid w:val="009812D4"/>
    <w:rsid w:val="00983592"/>
    <w:rsid w:val="009920D8"/>
    <w:rsid w:val="00994130"/>
    <w:rsid w:val="009952F5"/>
    <w:rsid w:val="00996B7B"/>
    <w:rsid w:val="009A2060"/>
    <w:rsid w:val="009B069B"/>
    <w:rsid w:val="009B38BE"/>
    <w:rsid w:val="009C3D0F"/>
    <w:rsid w:val="009E1B19"/>
    <w:rsid w:val="009F0237"/>
    <w:rsid w:val="009F35E2"/>
    <w:rsid w:val="009F65F9"/>
    <w:rsid w:val="009F68BA"/>
    <w:rsid w:val="00A050E4"/>
    <w:rsid w:val="00A06277"/>
    <w:rsid w:val="00A06F5D"/>
    <w:rsid w:val="00A079DC"/>
    <w:rsid w:val="00A111C2"/>
    <w:rsid w:val="00A33682"/>
    <w:rsid w:val="00A338E7"/>
    <w:rsid w:val="00A35CAA"/>
    <w:rsid w:val="00A36E7F"/>
    <w:rsid w:val="00A41E65"/>
    <w:rsid w:val="00A43E0A"/>
    <w:rsid w:val="00A530C7"/>
    <w:rsid w:val="00A55F5B"/>
    <w:rsid w:val="00A60185"/>
    <w:rsid w:val="00A661EA"/>
    <w:rsid w:val="00A67C69"/>
    <w:rsid w:val="00A726CB"/>
    <w:rsid w:val="00A74B88"/>
    <w:rsid w:val="00A766D0"/>
    <w:rsid w:val="00A77983"/>
    <w:rsid w:val="00A830E5"/>
    <w:rsid w:val="00A87135"/>
    <w:rsid w:val="00A90B96"/>
    <w:rsid w:val="00A91670"/>
    <w:rsid w:val="00A93280"/>
    <w:rsid w:val="00A951EA"/>
    <w:rsid w:val="00AA2548"/>
    <w:rsid w:val="00AA27F9"/>
    <w:rsid w:val="00AA58C4"/>
    <w:rsid w:val="00AA5E2A"/>
    <w:rsid w:val="00AA6BB6"/>
    <w:rsid w:val="00AA7003"/>
    <w:rsid w:val="00AB11C8"/>
    <w:rsid w:val="00AB3900"/>
    <w:rsid w:val="00AB4423"/>
    <w:rsid w:val="00AC0090"/>
    <w:rsid w:val="00AC08A8"/>
    <w:rsid w:val="00AC15E1"/>
    <w:rsid w:val="00AC467B"/>
    <w:rsid w:val="00AC5C86"/>
    <w:rsid w:val="00AD56C8"/>
    <w:rsid w:val="00AD58F2"/>
    <w:rsid w:val="00AF1F90"/>
    <w:rsid w:val="00AF505A"/>
    <w:rsid w:val="00B033A8"/>
    <w:rsid w:val="00B0512A"/>
    <w:rsid w:val="00B0529F"/>
    <w:rsid w:val="00B1418B"/>
    <w:rsid w:val="00B16E10"/>
    <w:rsid w:val="00B21195"/>
    <w:rsid w:val="00B24B22"/>
    <w:rsid w:val="00B25310"/>
    <w:rsid w:val="00B32F8F"/>
    <w:rsid w:val="00B3492A"/>
    <w:rsid w:val="00B37DB3"/>
    <w:rsid w:val="00B51F12"/>
    <w:rsid w:val="00B54DE9"/>
    <w:rsid w:val="00B553EC"/>
    <w:rsid w:val="00B55E3F"/>
    <w:rsid w:val="00B6012C"/>
    <w:rsid w:val="00B63C1E"/>
    <w:rsid w:val="00B93DD0"/>
    <w:rsid w:val="00B967BC"/>
    <w:rsid w:val="00B97703"/>
    <w:rsid w:val="00B97732"/>
    <w:rsid w:val="00BA1D36"/>
    <w:rsid w:val="00BA65A8"/>
    <w:rsid w:val="00BA6D19"/>
    <w:rsid w:val="00BA7461"/>
    <w:rsid w:val="00BA7A53"/>
    <w:rsid w:val="00BA7DA9"/>
    <w:rsid w:val="00BC4215"/>
    <w:rsid w:val="00BD1A6F"/>
    <w:rsid w:val="00BE051B"/>
    <w:rsid w:val="00BE0F48"/>
    <w:rsid w:val="00BE6D3C"/>
    <w:rsid w:val="00BE7852"/>
    <w:rsid w:val="00BF15D4"/>
    <w:rsid w:val="00BF7CEE"/>
    <w:rsid w:val="00C028F3"/>
    <w:rsid w:val="00C03880"/>
    <w:rsid w:val="00C135CF"/>
    <w:rsid w:val="00C2374D"/>
    <w:rsid w:val="00C2683F"/>
    <w:rsid w:val="00C3184D"/>
    <w:rsid w:val="00C33B68"/>
    <w:rsid w:val="00C35D9F"/>
    <w:rsid w:val="00C43748"/>
    <w:rsid w:val="00C4714E"/>
    <w:rsid w:val="00C50AC2"/>
    <w:rsid w:val="00C51CCA"/>
    <w:rsid w:val="00C5504F"/>
    <w:rsid w:val="00C568A7"/>
    <w:rsid w:val="00C57B55"/>
    <w:rsid w:val="00C63376"/>
    <w:rsid w:val="00C74F97"/>
    <w:rsid w:val="00C8276E"/>
    <w:rsid w:val="00C842AC"/>
    <w:rsid w:val="00C90B0B"/>
    <w:rsid w:val="00C925C1"/>
    <w:rsid w:val="00C946CC"/>
    <w:rsid w:val="00C96688"/>
    <w:rsid w:val="00CA0723"/>
    <w:rsid w:val="00CB1690"/>
    <w:rsid w:val="00CC0E44"/>
    <w:rsid w:val="00CC1B41"/>
    <w:rsid w:val="00CC4365"/>
    <w:rsid w:val="00CD11B0"/>
    <w:rsid w:val="00CE29C7"/>
    <w:rsid w:val="00CE5C2A"/>
    <w:rsid w:val="00CE6954"/>
    <w:rsid w:val="00CE6B07"/>
    <w:rsid w:val="00CE71C2"/>
    <w:rsid w:val="00CF0B64"/>
    <w:rsid w:val="00CF34E9"/>
    <w:rsid w:val="00CF42D5"/>
    <w:rsid w:val="00CF4EDA"/>
    <w:rsid w:val="00CF7B39"/>
    <w:rsid w:val="00D00C8A"/>
    <w:rsid w:val="00D021CB"/>
    <w:rsid w:val="00D10F1A"/>
    <w:rsid w:val="00D116F8"/>
    <w:rsid w:val="00D16C5F"/>
    <w:rsid w:val="00D17596"/>
    <w:rsid w:val="00D21D54"/>
    <w:rsid w:val="00D22640"/>
    <w:rsid w:val="00D2475A"/>
    <w:rsid w:val="00D26D3A"/>
    <w:rsid w:val="00D34754"/>
    <w:rsid w:val="00D43392"/>
    <w:rsid w:val="00D45EE3"/>
    <w:rsid w:val="00D50618"/>
    <w:rsid w:val="00D509E9"/>
    <w:rsid w:val="00D53B1C"/>
    <w:rsid w:val="00D6633D"/>
    <w:rsid w:val="00D66928"/>
    <w:rsid w:val="00D836FD"/>
    <w:rsid w:val="00D85494"/>
    <w:rsid w:val="00D9738F"/>
    <w:rsid w:val="00DA1B12"/>
    <w:rsid w:val="00DA54C9"/>
    <w:rsid w:val="00DA6739"/>
    <w:rsid w:val="00DA6CAE"/>
    <w:rsid w:val="00DB1A9E"/>
    <w:rsid w:val="00DB31D6"/>
    <w:rsid w:val="00DB4005"/>
    <w:rsid w:val="00DC1229"/>
    <w:rsid w:val="00DC34EB"/>
    <w:rsid w:val="00DC6D74"/>
    <w:rsid w:val="00DD0FF3"/>
    <w:rsid w:val="00DD6A29"/>
    <w:rsid w:val="00DD7A6B"/>
    <w:rsid w:val="00DF01A4"/>
    <w:rsid w:val="00DF09E5"/>
    <w:rsid w:val="00DF1E5B"/>
    <w:rsid w:val="00DF2275"/>
    <w:rsid w:val="00DF2B4E"/>
    <w:rsid w:val="00DF2DEE"/>
    <w:rsid w:val="00DF39A4"/>
    <w:rsid w:val="00DF3F5E"/>
    <w:rsid w:val="00DF5653"/>
    <w:rsid w:val="00DF5905"/>
    <w:rsid w:val="00E0046F"/>
    <w:rsid w:val="00E03D6A"/>
    <w:rsid w:val="00E0596E"/>
    <w:rsid w:val="00E06F66"/>
    <w:rsid w:val="00E07AB7"/>
    <w:rsid w:val="00E308CB"/>
    <w:rsid w:val="00E356E5"/>
    <w:rsid w:val="00E36F81"/>
    <w:rsid w:val="00E45765"/>
    <w:rsid w:val="00E5098C"/>
    <w:rsid w:val="00E55AB5"/>
    <w:rsid w:val="00E60213"/>
    <w:rsid w:val="00E661B2"/>
    <w:rsid w:val="00E74D29"/>
    <w:rsid w:val="00E7754E"/>
    <w:rsid w:val="00E83C74"/>
    <w:rsid w:val="00E83CEE"/>
    <w:rsid w:val="00E8763B"/>
    <w:rsid w:val="00E91F18"/>
    <w:rsid w:val="00E9226D"/>
    <w:rsid w:val="00EA15F5"/>
    <w:rsid w:val="00EA416C"/>
    <w:rsid w:val="00EA48C9"/>
    <w:rsid w:val="00EA5941"/>
    <w:rsid w:val="00EB1548"/>
    <w:rsid w:val="00EB4449"/>
    <w:rsid w:val="00EB60CE"/>
    <w:rsid w:val="00EB7D53"/>
    <w:rsid w:val="00EC393E"/>
    <w:rsid w:val="00EE3146"/>
    <w:rsid w:val="00EF50BB"/>
    <w:rsid w:val="00EF53FF"/>
    <w:rsid w:val="00F00192"/>
    <w:rsid w:val="00F01DF6"/>
    <w:rsid w:val="00F0340D"/>
    <w:rsid w:val="00F059A6"/>
    <w:rsid w:val="00F14829"/>
    <w:rsid w:val="00F163AD"/>
    <w:rsid w:val="00F23756"/>
    <w:rsid w:val="00F23B30"/>
    <w:rsid w:val="00F2523A"/>
    <w:rsid w:val="00F25FFA"/>
    <w:rsid w:val="00F310D2"/>
    <w:rsid w:val="00F314C4"/>
    <w:rsid w:val="00F36F3D"/>
    <w:rsid w:val="00F403A5"/>
    <w:rsid w:val="00F4533A"/>
    <w:rsid w:val="00F477BD"/>
    <w:rsid w:val="00F47F5E"/>
    <w:rsid w:val="00F53491"/>
    <w:rsid w:val="00F62968"/>
    <w:rsid w:val="00F64D6E"/>
    <w:rsid w:val="00F6522C"/>
    <w:rsid w:val="00F65A1C"/>
    <w:rsid w:val="00F66F50"/>
    <w:rsid w:val="00F67DBF"/>
    <w:rsid w:val="00F74590"/>
    <w:rsid w:val="00F82FF8"/>
    <w:rsid w:val="00F8330D"/>
    <w:rsid w:val="00F84305"/>
    <w:rsid w:val="00F8485C"/>
    <w:rsid w:val="00F87149"/>
    <w:rsid w:val="00F87FFE"/>
    <w:rsid w:val="00F954C9"/>
    <w:rsid w:val="00F96FBA"/>
    <w:rsid w:val="00FA4CF0"/>
    <w:rsid w:val="00FA5E16"/>
    <w:rsid w:val="00FA5E45"/>
    <w:rsid w:val="00FA61AA"/>
    <w:rsid w:val="00FA69A4"/>
    <w:rsid w:val="00FB1279"/>
    <w:rsid w:val="00FB1495"/>
    <w:rsid w:val="00FC1856"/>
    <w:rsid w:val="00FD1694"/>
    <w:rsid w:val="00FD7636"/>
    <w:rsid w:val="00FD76A3"/>
    <w:rsid w:val="00FE2F77"/>
    <w:rsid w:val="00FE3229"/>
    <w:rsid w:val="00FE3EA7"/>
    <w:rsid w:val="00FE74C3"/>
    <w:rsid w:val="00FF215C"/>
    <w:rsid w:val="00FF47A9"/>
    <w:rsid w:val="00FF49E8"/>
    <w:rsid w:val="00FF560F"/>
    <w:rsid w:val="00FF672F"/>
    <w:rsid w:val="00FF7A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6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B64"/>
    <w:pPr>
      <w:spacing w:before="60" w:after="60"/>
    </w:pPr>
    <w:rPr>
      <w:rFonts w:cs="Arial"/>
      <w:lang w:eastAsia="en-US"/>
    </w:rPr>
  </w:style>
  <w:style w:type="paragraph" w:styleId="Heading1">
    <w:name w:val="heading 1"/>
    <w:basedOn w:val="Normal"/>
    <w:next w:val="Normal"/>
    <w:link w:val="Heading1Char"/>
    <w:qFormat/>
    <w:rsid w:val="00CF0B64"/>
    <w:pPr>
      <w:keepNext/>
      <w:spacing w:before="120" w:after="120"/>
      <w:outlineLvl w:val="0"/>
    </w:pPr>
    <w:rPr>
      <w:b/>
      <w:caps/>
    </w:rPr>
  </w:style>
  <w:style w:type="paragraph" w:styleId="Heading2">
    <w:name w:val="heading 2"/>
    <w:basedOn w:val="Normal"/>
    <w:next w:val="Normal"/>
    <w:link w:val="Heading2Char"/>
    <w:uiPriority w:val="9"/>
    <w:qFormat/>
    <w:rsid w:val="000E31C1"/>
    <w:pPr>
      <w:keepNext/>
      <w:outlineLvl w:val="1"/>
    </w:pPr>
    <w:rPr>
      <w:b/>
    </w:rPr>
  </w:style>
  <w:style w:type="paragraph" w:styleId="Heading3">
    <w:name w:val="heading 3"/>
    <w:basedOn w:val="Normal"/>
    <w:next w:val="Normal"/>
    <w:link w:val="Heading3Char"/>
    <w:qFormat/>
    <w:rsid w:val="000E31C1"/>
    <w:pPr>
      <w:keepNext/>
      <w:outlineLvl w:val="2"/>
    </w:pPr>
    <w:rPr>
      <w:b/>
      <w:i/>
    </w:rPr>
  </w:style>
  <w:style w:type="paragraph" w:styleId="Heading4">
    <w:name w:val="heading 4"/>
    <w:basedOn w:val="Normal"/>
    <w:next w:val="Normal"/>
    <w:link w:val="Heading4Char"/>
    <w:qFormat/>
    <w:rsid w:val="000E31C1"/>
    <w:pPr>
      <w:keepNext/>
      <w:outlineLvl w:val="3"/>
    </w:pPr>
    <w:rPr>
      <w:i/>
    </w:rPr>
  </w:style>
  <w:style w:type="paragraph" w:styleId="Heading6">
    <w:name w:val="heading 6"/>
    <w:basedOn w:val="Normal"/>
    <w:next w:val="Normal"/>
    <w:link w:val="Heading6Char"/>
    <w:qFormat/>
    <w:rsid w:val="00B6012C"/>
    <w:pPr>
      <w:spacing w:before="240"/>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jc w:val="center"/>
      <w:outlineLvl w:val="6"/>
    </w:pPr>
    <w:rPr>
      <w:rFonts w:ascii="Times New Roman" w:eastAsia="Times New Roman" w:hAnsi="Times New Roman"/>
      <w:b/>
      <w:b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501BB"/>
    <w:pPr>
      <w:pBdr>
        <w:bottom w:val="single" w:sz="4" w:space="1" w:color="808080" w:themeColor="background1" w:themeShade="80"/>
      </w:pBdr>
      <w:tabs>
        <w:tab w:val="center" w:pos="4513"/>
        <w:tab w:val="right" w:pos="9026"/>
      </w:tabs>
      <w:spacing w:after="120"/>
      <w:jc w:val="right"/>
    </w:pPr>
    <w:rPr>
      <w:color w:val="808080" w:themeColor="background1" w:themeShade="80"/>
      <w:sz w:val="18"/>
      <w:szCs w:val="18"/>
    </w:rPr>
  </w:style>
  <w:style w:type="character" w:customStyle="1" w:styleId="HeaderChar">
    <w:name w:val="Header Char"/>
    <w:basedOn w:val="DefaultParagraphFont"/>
    <w:link w:val="Header"/>
    <w:rsid w:val="000501BB"/>
    <w:rPr>
      <w:color w:val="808080" w:themeColor="background1" w:themeShade="80"/>
      <w:sz w:val="18"/>
      <w:szCs w:val="18"/>
      <w:lang w:eastAsia="en-US"/>
    </w:rPr>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lang w:eastAsia="en-AU"/>
    </w:rPr>
  </w:style>
  <w:style w:type="character" w:customStyle="1" w:styleId="Heading1Char">
    <w:name w:val="Heading 1 Char"/>
    <w:basedOn w:val="DefaultParagraphFont"/>
    <w:link w:val="Heading1"/>
    <w:rsid w:val="00CF0B64"/>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C35D9F"/>
  </w:style>
  <w:style w:type="paragraph" w:styleId="ListNumber2">
    <w:name w:val="List Number 2"/>
    <w:basedOn w:val="Normal"/>
    <w:uiPriority w:val="99"/>
    <w:rsid w:val="00C35D9F"/>
    <w:pPr>
      <w:ind w:left="596" w:hanging="369"/>
    </w:pPr>
  </w:style>
  <w:style w:type="paragraph" w:styleId="ListNumber3">
    <w:name w:val="List Number 3"/>
    <w:basedOn w:val="Normal"/>
    <w:uiPriority w:val="99"/>
    <w:rsid w:val="00C35D9F"/>
    <w:pPr>
      <w:ind w:left="738" w:hanging="369"/>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ind w:left="357" w:hanging="357"/>
    </w:pPr>
    <w:rPr>
      <w:rFonts w:ascii="Times New Roman" w:eastAsia="Times New Roman" w:hAnsi="Times New Roman"/>
    </w:rPr>
  </w:style>
  <w:style w:type="paragraph" w:styleId="BodyText2">
    <w:name w:val="Body Text 2"/>
    <w:basedOn w:val="Normal"/>
    <w:link w:val="BodyText2Char"/>
    <w:rsid w:val="00B6012C"/>
    <w:pPr>
      <w:spacing w:after="0"/>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pPr>
    <w:rPr>
      <w:rFonts w:ascii="Courier New" w:eastAsia="Times New Roman" w:hAnsi="Courier New" w:cs="Courier New"/>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pPr>
    <w:rPr>
      <w:rFonts w:ascii="Times New Roman" w:eastAsia="Times New Roman" w:hAnsi="Times New Roman"/>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pPr>
    <w:rPr>
      <w:rFonts w:ascii="Times New Roman" w:eastAsia="Times New Roman" w:hAnsi="Times New Roman"/>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pPr>
    <w:rPr>
      <w:rFonts w:ascii="Tahoma" w:eastAsia="Times New Roman" w:hAnsi="Tahoma" w:cs="Tahoma"/>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B6012C"/>
    <w:pPr>
      <w:tabs>
        <w:tab w:val="right" w:leader="dot" w:pos="8302"/>
      </w:tabs>
      <w:spacing w:after="100"/>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character" w:styleId="FollowedHyperlink">
    <w:name w:val="FollowedHyperlink"/>
    <w:basedOn w:val="DefaultParagraphFont"/>
    <w:uiPriority w:val="99"/>
    <w:semiHidden/>
    <w:unhideWhenUsed/>
    <w:rsid w:val="00442CA1"/>
    <w:rPr>
      <w:color w:val="800080" w:themeColor="followedHyperlink"/>
      <w:u w:val="single"/>
    </w:rPr>
  </w:style>
  <w:style w:type="paragraph" w:styleId="Revision">
    <w:name w:val="Revision"/>
    <w:hidden/>
    <w:uiPriority w:val="99"/>
    <w:semiHidden/>
    <w:rsid w:val="00FE3EA7"/>
    <w:rPr>
      <w:sz w:val="22"/>
      <w:szCs w:val="22"/>
      <w:lang w:eastAsia="en-US"/>
    </w:rPr>
  </w:style>
  <w:style w:type="character" w:customStyle="1" w:styleId="apple-converted-space">
    <w:name w:val="apple-converted-space"/>
    <w:basedOn w:val="DefaultParagraphFont"/>
    <w:rsid w:val="00C35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61958275">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pir.sa.gov.au/__data/assets/pdf_file/0004/57955/Southern_Zone_Rock_Lobster_Fishery_Management_Plan_October_2013.pdf"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pir.sa.gov.au/__data/assets/pdf_file/0005/57956/NZRFL_Management_Plan_October_2014.pdf"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recfishingresearch.org/south-australian-recreational-fishing-survey-20070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pir.sa.gov.au/fishing/commercial_fishing/commercial_fisheries/rock_lobster_fishery"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pir.sa.gov.au/__data/assets/pdf_file/0011/232400/Wildlife_Interactions_in_SA_Fisheries_2013_-_FINAL.pdf" TargetMode="External"/><Relationship Id="rId28" Type="http://schemas.openxmlformats.org/officeDocument/2006/relationships/hyperlink" Target="http://fish.gov.au/reports/crustaceans/lobsters/Pages/southern_rock_lobster.aspx"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pir.sa.gov.au/research/publications/research_report_series" TargetMode="External"/><Relationship Id="rId27" Type="http://schemas.openxmlformats.org/officeDocument/2006/relationships/hyperlink" Target="http://www.misa.net.au/_media/pdf/sundry_sites/fisheries_council/Final_Rock_lobster_ERA_28_November_2012.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405187A3.dotm</Template>
  <TotalTime>0</TotalTime>
  <Pages>15</Pages>
  <Words>4538</Words>
  <Characters>25870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report for the South Australian Rock Lobster Fishery - November 2015 </dc:title>
  <dc:creator/>
  <cp:lastModifiedBy/>
  <cp:revision>1</cp:revision>
  <dcterms:created xsi:type="dcterms:W3CDTF">2018-08-22T03:26:00Z</dcterms:created>
  <dcterms:modified xsi:type="dcterms:W3CDTF">2018-08-22T03:26:00Z</dcterms:modified>
</cp:coreProperties>
</file>