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bookmarkStart w:id="0" w:name="_GoBack"/>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bookmarkEnd w:id="0"/>
    <w:p w:rsidR="00E321E1" w:rsidRPr="00330C65" w:rsidRDefault="00E321E1" w:rsidP="0028447B">
      <w:pPr>
        <w:rPr>
          <w:snapToGrid w:val="0"/>
          <w:sz w:val="28"/>
        </w:rPr>
      </w:pPr>
    </w:p>
    <w:p w:rsidR="00B134B6" w:rsidRDefault="00FB1480" w:rsidP="0028447B">
      <w:pPr>
        <w:rPr>
          <w:szCs w:val="22"/>
        </w:rPr>
      </w:pPr>
      <w:r w:rsidRPr="00FB1480">
        <w:rPr>
          <w:szCs w:val="22"/>
        </w:rPr>
        <w:t>I</w:t>
      </w:r>
      <w:r w:rsidRPr="00981F5E">
        <w:rPr>
          <w:szCs w:val="22"/>
        </w:rPr>
        <w:t xml:space="preserve">, </w:t>
      </w:r>
      <w:r w:rsidR="005F34BD" w:rsidRPr="00981F5E">
        <w:rPr>
          <w:szCs w:val="22"/>
        </w:rPr>
        <w:t>PAUL MURPHY</w:t>
      </w:r>
      <w:r w:rsidRPr="00981F5E">
        <w:rPr>
          <w:color w:val="000000"/>
          <w:szCs w:val="22"/>
        </w:rPr>
        <w:t xml:space="preserve">, </w:t>
      </w:r>
      <w:r w:rsidRPr="00981F5E">
        <w:rPr>
          <w:snapToGrid w:val="0"/>
          <w:color w:val="000000"/>
          <w:szCs w:val="22"/>
        </w:rPr>
        <w:t>Assistant</w:t>
      </w:r>
      <w:r w:rsidR="005F34BD" w:rsidRPr="00981F5E">
        <w:rPr>
          <w:snapToGrid w:val="0"/>
          <w:szCs w:val="22"/>
        </w:rPr>
        <w:t xml:space="preserve"> Secretary, Wildlife Trade</w:t>
      </w:r>
      <w:r w:rsidRPr="00981F5E">
        <w:rPr>
          <w:snapToGrid w:val="0"/>
          <w:szCs w:val="22"/>
        </w:rPr>
        <w:t xml:space="preserve"> </w:t>
      </w:r>
      <w:r w:rsidR="007A3126" w:rsidRPr="00981F5E">
        <w:rPr>
          <w:snapToGrid w:val="0"/>
          <w:szCs w:val="22"/>
        </w:rPr>
        <w:t>and Biosecurity</w:t>
      </w:r>
      <w:r w:rsidRPr="00981F5E">
        <w:rPr>
          <w:snapToGrid w:val="0"/>
          <w:szCs w:val="22"/>
        </w:rPr>
        <w:t xml:space="preserve"> Branch</w:t>
      </w:r>
      <w:r w:rsidRPr="00981F5E">
        <w:rPr>
          <w:szCs w:val="22"/>
        </w:rPr>
        <w:t>, as Delegate</w:t>
      </w:r>
      <w:r w:rsidR="00981F5E" w:rsidRPr="00981F5E">
        <w:rPr>
          <w:szCs w:val="22"/>
        </w:rPr>
        <w:t> </w:t>
      </w:r>
      <w:r w:rsidRPr="00981F5E">
        <w:rPr>
          <w:szCs w:val="22"/>
        </w:rPr>
        <w:t>of the</w:t>
      </w:r>
      <w:r w:rsidR="00A6198D" w:rsidRPr="00981F5E">
        <w:rPr>
          <w:szCs w:val="22"/>
        </w:rPr>
        <w:t xml:space="preserve"> Minister</w:t>
      </w:r>
      <w:r w:rsidR="00A6198D">
        <w:rPr>
          <w:szCs w:val="22"/>
        </w:rPr>
        <w:t xml:space="preserve"> for the</w:t>
      </w:r>
      <w:r w:rsidRPr="00FB1480">
        <w:rPr>
          <w:szCs w:val="22"/>
        </w:rPr>
        <w:t xml:space="preserve"> Env</w:t>
      </w:r>
      <w:r w:rsidR="00442816">
        <w:rPr>
          <w:szCs w:val="22"/>
        </w:rPr>
        <w:t>ironment</w:t>
      </w:r>
      <w:r w:rsidR="003779EB">
        <w:rPr>
          <w:szCs w:val="22"/>
        </w:rPr>
        <w:t xml:space="preserve"> and Energy</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sidRPr="00981F5E">
        <w:rPr>
          <w:szCs w:val="22"/>
        </w:rPr>
        <w:t>sub</w:t>
      </w:r>
      <w:r w:rsidRPr="00981F5E">
        <w:rPr>
          <w:szCs w:val="22"/>
        </w:rPr>
        <w:t>section </w:t>
      </w:r>
      <w:r w:rsidR="00FB1480" w:rsidRPr="00981F5E">
        <w:rPr>
          <w:szCs w:val="22"/>
        </w:rPr>
        <w:t xml:space="preserve">33(3) </w:t>
      </w:r>
      <w:r w:rsidR="00FB1480" w:rsidRPr="000D6681">
        <w:rPr>
          <w:szCs w:val="22"/>
        </w:rPr>
        <w:t xml:space="preserve">of the </w:t>
      </w:r>
      <w:r w:rsidRPr="000D6681">
        <w:rPr>
          <w:i/>
          <w:szCs w:val="22"/>
        </w:rPr>
        <w:t>Acts Interpretation Act </w:t>
      </w:r>
      <w:r w:rsidR="00FB1480" w:rsidRPr="000D6681">
        <w:rPr>
          <w:i/>
          <w:szCs w:val="22"/>
        </w:rPr>
        <w:t>1901</w:t>
      </w:r>
      <w:r w:rsidR="00FB1480" w:rsidRPr="000D6681">
        <w:rPr>
          <w:szCs w:val="22"/>
        </w:rPr>
        <w:t>, the accre</w:t>
      </w:r>
      <w:r w:rsidR="005E68D9" w:rsidRPr="000D6681">
        <w:rPr>
          <w:szCs w:val="22"/>
        </w:rPr>
        <w:t>ditation of the </w:t>
      </w:r>
      <w:r w:rsidR="00FB1480" w:rsidRPr="000D6681">
        <w:rPr>
          <w:szCs w:val="22"/>
        </w:rPr>
        <w:t xml:space="preserve">management regime for the </w:t>
      </w:r>
      <w:r w:rsidR="00981F5E" w:rsidRPr="000D6681">
        <w:rPr>
          <w:rFonts w:cs="Arial"/>
        </w:rPr>
        <w:t>Queensland Coral Reef Fin Fish Fishery</w:t>
      </w:r>
      <w:r w:rsidR="00FB1480" w:rsidRPr="000D6681">
        <w:rPr>
          <w:szCs w:val="22"/>
        </w:rPr>
        <w:t xml:space="preserve"> dated </w:t>
      </w:r>
      <w:r w:rsidR="00981F5E" w:rsidRPr="000D6681">
        <w:rPr>
          <w:szCs w:val="22"/>
        </w:rPr>
        <w:t>12 June 2013,</w:t>
      </w:r>
      <w:r w:rsidR="00FB1480" w:rsidRPr="000D6681">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0D6681" w:rsidRPr="000D6681">
        <w:rPr>
          <w:rFonts w:cs="Arial"/>
        </w:rPr>
        <w:t>Queensland Coral Reef Fin Fish Fishery</w:t>
      </w:r>
      <w:r w:rsidRPr="007C176F">
        <w:rPr>
          <w:szCs w:val="22"/>
        </w:rPr>
        <w:t>,</w:t>
      </w:r>
      <w:r w:rsidRPr="00FB1480">
        <w:rPr>
          <w:szCs w:val="22"/>
        </w:rPr>
        <w:t xml:space="preserve"> in force under the </w:t>
      </w:r>
      <w:r w:rsidR="000D6681" w:rsidRPr="000D6681">
        <w:rPr>
          <w:rFonts w:cs="Arial"/>
          <w:snapToGrid w:val="0"/>
        </w:rPr>
        <w:t>Queensland</w:t>
      </w:r>
      <w:r w:rsidR="000D6681" w:rsidRPr="004A0CFB">
        <w:rPr>
          <w:rFonts w:cs="Arial"/>
          <w:snapToGrid w:val="0"/>
        </w:rPr>
        <w:t xml:space="preserve"> </w:t>
      </w:r>
      <w:r w:rsidR="000D6681" w:rsidRPr="004A0CFB">
        <w:rPr>
          <w:rFonts w:cs="Arial"/>
          <w:i/>
          <w:snapToGrid w:val="0"/>
        </w:rPr>
        <w:t>Fisheries Act 1994</w:t>
      </w:r>
      <w:r w:rsidR="000D6681" w:rsidRPr="004A0CFB">
        <w:rPr>
          <w:rFonts w:cs="Arial"/>
          <w:snapToGrid w:val="0"/>
        </w:rPr>
        <w:t xml:space="preserve"> and the </w:t>
      </w:r>
      <w:r w:rsidR="000D6681">
        <w:rPr>
          <w:rFonts w:cs="Arial"/>
          <w:snapToGrid w:val="0"/>
        </w:rPr>
        <w:t>F</w:t>
      </w:r>
      <w:r w:rsidR="000D6681" w:rsidRPr="004A0CFB">
        <w:rPr>
          <w:rFonts w:cs="Arial"/>
          <w:snapToGrid w:val="0"/>
        </w:rPr>
        <w:t>isheries</w:t>
      </w:r>
      <w:r w:rsidR="000D6681">
        <w:rPr>
          <w:rFonts w:cs="Arial"/>
          <w:snapToGrid w:val="0"/>
        </w:rPr>
        <w:t xml:space="preserve"> </w:t>
      </w:r>
      <w:r w:rsidR="000D6681" w:rsidRPr="004A0CFB">
        <w:rPr>
          <w:rFonts w:cs="Arial"/>
          <w:snapToGrid w:val="0"/>
        </w:rPr>
        <w:t>Regulation</w:t>
      </w:r>
      <w:r w:rsidR="000D6681">
        <w:rPr>
          <w:rFonts w:cs="Arial"/>
          <w:snapToGrid w:val="0"/>
        </w:rPr>
        <w:t> </w:t>
      </w:r>
      <w:r w:rsidR="000D6681" w:rsidRPr="004A0CFB">
        <w:rPr>
          <w:rFonts w:cs="Arial"/>
          <w:snapToGrid w:val="0"/>
        </w:rPr>
        <w:t>2008</w:t>
      </w:r>
      <w:r w:rsidRPr="00FB1480">
        <w:rPr>
          <w:iCs/>
          <w:szCs w:val="22"/>
        </w:rPr>
        <w:t>,</w:t>
      </w:r>
      <w:r w:rsidRPr="00FB1480">
        <w:rPr>
          <w:rStyle w:val="Emphasis"/>
          <w:szCs w:val="22"/>
        </w:rPr>
        <w:t xml:space="preserve"> </w:t>
      </w:r>
      <w:r w:rsidRPr="00FB1480">
        <w:rPr>
          <w:rStyle w:val="Emphasis"/>
          <w:i w:val="0"/>
          <w:szCs w:val="22"/>
        </w:rPr>
        <w:t>r</w:t>
      </w:r>
      <w:r w:rsidRPr="00FB1480">
        <w:rPr>
          <w:szCs w:val="22"/>
        </w:rPr>
        <w:t>equires persons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Pr="00FB1480">
        <w:rPr>
          <w:szCs w:val="22"/>
        </w:rPr>
        <w:t xml:space="preserve">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E321E1" w:rsidRPr="00330C65" w:rsidRDefault="00FB1480" w:rsidP="0028447B">
      <w:pPr>
        <w:spacing w:after="120"/>
        <w:rPr>
          <w:snapToGrid w:val="0"/>
          <w:szCs w:val="22"/>
        </w:rPr>
      </w:pPr>
      <w:r w:rsidRPr="00FB1480">
        <w:rPr>
          <w:szCs w:val="22"/>
        </w:rPr>
        <w:t xml:space="preserve">accredit the </w:t>
      </w:r>
      <w:r w:rsidRPr="00DD488F">
        <w:rPr>
          <w:szCs w:val="22"/>
        </w:rPr>
        <w:t>management regime</w:t>
      </w:r>
      <w:r w:rsidRPr="009F0448">
        <w:rPr>
          <w:szCs w:val="22"/>
        </w:rPr>
        <w:t xml:space="preserve"> </w:t>
      </w:r>
      <w:r w:rsidRPr="009F0448">
        <w:rPr>
          <w:snapToGrid w:val="0"/>
          <w:szCs w:val="22"/>
        </w:rPr>
        <w:t xml:space="preserve">for the </w:t>
      </w:r>
      <w:r w:rsidR="00DD488F" w:rsidRPr="000D6681">
        <w:rPr>
          <w:rFonts w:cs="Arial"/>
        </w:rPr>
        <w:t>Queensland Coral Reef Fin Fish Fishery</w:t>
      </w:r>
      <w:r w:rsidR="00DD488F" w:rsidRPr="00FB1480">
        <w:rPr>
          <w:szCs w:val="22"/>
        </w:rPr>
        <w:t xml:space="preserve"> </w:t>
      </w:r>
      <w:r w:rsidRPr="00FB1480">
        <w:rPr>
          <w:szCs w:val="22"/>
        </w:rPr>
        <w:t xml:space="preserve">in force under the </w:t>
      </w:r>
      <w:r w:rsidR="00DD488F" w:rsidRPr="000D6681">
        <w:rPr>
          <w:rFonts w:cs="Arial"/>
          <w:snapToGrid w:val="0"/>
        </w:rPr>
        <w:t>Queensland</w:t>
      </w:r>
      <w:r w:rsidR="00DD488F" w:rsidRPr="004A0CFB">
        <w:rPr>
          <w:rFonts w:cs="Arial"/>
          <w:snapToGrid w:val="0"/>
        </w:rPr>
        <w:t xml:space="preserve"> </w:t>
      </w:r>
      <w:r w:rsidR="00DD488F" w:rsidRPr="004A0CFB">
        <w:rPr>
          <w:rFonts w:cs="Arial"/>
          <w:i/>
          <w:snapToGrid w:val="0"/>
        </w:rPr>
        <w:t>Fisheries Act 1994</w:t>
      </w:r>
      <w:r w:rsidR="00DD488F" w:rsidRPr="004A0CFB">
        <w:rPr>
          <w:rFonts w:cs="Arial"/>
          <w:snapToGrid w:val="0"/>
        </w:rPr>
        <w:t xml:space="preserve"> and the </w:t>
      </w:r>
      <w:r w:rsidR="00DD488F">
        <w:rPr>
          <w:rFonts w:cs="Arial"/>
          <w:snapToGrid w:val="0"/>
        </w:rPr>
        <w:t>F</w:t>
      </w:r>
      <w:r w:rsidR="00DD488F" w:rsidRPr="004A0CFB">
        <w:rPr>
          <w:rFonts w:cs="Arial"/>
          <w:snapToGrid w:val="0"/>
        </w:rPr>
        <w:t>isheries</w:t>
      </w:r>
      <w:r w:rsidR="00DD488F">
        <w:rPr>
          <w:rFonts w:cs="Arial"/>
          <w:snapToGrid w:val="0"/>
        </w:rPr>
        <w:t xml:space="preserve"> </w:t>
      </w:r>
      <w:r w:rsidR="00DD488F" w:rsidRPr="004A0CFB">
        <w:rPr>
          <w:rFonts w:cs="Arial"/>
          <w:snapToGrid w:val="0"/>
        </w:rPr>
        <w:t>Regulation</w:t>
      </w:r>
      <w:r w:rsidR="00DD488F">
        <w:rPr>
          <w:rFonts w:cs="Arial"/>
          <w:snapToGrid w:val="0"/>
        </w:rPr>
        <w:t> </w:t>
      </w:r>
      <w:r w:rsidR="00DD488F" w:rsidRPr="004A0CFB">
        <w:rPr>
          <w:rFonts w:cs="Arial"/>
          <w:snapToGrid w:val="0"/>
        </w:rPr>
        <w:t>2008</w:t>
      </w:r>
      <w:r w:rsidR="00DD488F">
        <w:rPr>
          <w:rFonts w:cs="Arial"/>
          <w:snapToGrid w:val="0"/>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w:t>
      </w:r>
      <w:r w:rsidR="00FE23ED">
        <w:rPr>
          <w:szCs w:val="22"/>
        </w:rPr>
        <w:t> </w:t>
      </w:r>
      <w:r w:rsidR="00941B39">
        <w:rPr>
          <w:szCs w:val="22"/>
        </w:rPr>
        <w:t>Part </w:t>
      </w:r>
      <w:r w:rsidRPr="00FB1480">
        <w:rPr>
          <w:szCs w:val="22"/>
        </w:rPr>
        <w:t>13 of the EPBC</w:t>
      </w:r>
      <w:r w:rsidR="00941B39">
        <w:rPr>
          <w:szCs w:val="22"/>
        </w:rPr>
        <w:t> </w:t>
      </w:r>
      <w:r w:rsidRPr="00FB1480">
        <w:rPr>
          <w:szCs w:val="22"/>
        </w:rPr>
        <w:t>Act</w:t>
      </w:r>
      <w:r w:rsidRPr="00FB1480">
        <w:rPr>
          <w:snapToGrid w:val="0"/>
          <w:szCs w:val="22"/>
        </w:rPr>
        <w:t>.</w:t>
      </w:r>
    </w:p>
    <w:p w:rsidR="00E321E1" w:rsidRPr="005E68D9" w:rsidRDefault="00E321E1" w:rsidP="0028447B">
      <w:pPr>
        <w:rPr>
          <w:szCs w:val="22"/>
        </w:rPr>
      </w:pPr>
    </w:p>
    <w:p w:rsidR="00E321E1" w:rsidRPr="005E68D9" w:rsidRDefault="00E321E1" w:rsidP="0028447B">
      <w:pPr>
        <w:rPr>
          <w:szCs w:val="22"/>
        </w:rPr>
      </w:pPr>
    </w:p>
    <w:p w:rsidR="00E321E1" w:rsidRPr="00330C65" w:rsidRDefault="00FB1480" w:rsidP="0028447B">
      <w:pPr>
        <w:pStyle w:val="Heading1"/>
        <w:jc w:val="center"/>
        <w:rPr>
          <w:iCs/>
          <w:szCs w:val="22"/>
        </w:rPr>
      </w:pPr>
      <w:r w:rsidRPr="00FB1480">
        <w:rPr>
          <w:iCs/>
          <w:szCs w:val="22"/>
        </w:rPr>
        <w:t xml:space="preserve">Dated this </w:t>
      </w:r>
      <w:r w:rsidR="009E7536">
        <w:rPr>
          <w:iCs/>
          <w:szCs w:val="22"/>
        </w:rPr>
        <w:t xml:space="preserve"> 8</w:t>
      </w:r>
      <w:r w:rsidR="009E7536" w:rsidRPr="009E7536">
        <w:rPr>
          <w:iCs/>
          <w:szCs w:val="22"/>
          <w:vertAlign w:val="superscript"/>
        </w:rPr>
        <w:t>th</w:t>
      </w:r>
      <w:r w:rsidR="009E7536">
        <w:rPr>
          <w:iCs/>
          <w:szCs w:val="22"/>
        </w:rPr>
        <w:t xml:space="preserve">  </w:t>
      </w:r>
      <w:r w:rsidR="005E68D9">
        <w:rPr>
          <w:iCs/>
          <w:szCs w:val="22"/>
        </w:rPr>
        <w:t>day of</w:t>
      </w:r>
      <w:r w:rsidR="005E68D9">
        <w:rPr>
          <w:iCs/>
          <w:szCs w:val="22"/>
        </w:rPr>
        <w:tab/>
      </w:r>
      <w:r w:rsidR="00E948A0">
        <w:rPr>
          <w:iCs/>
          <w:szCs w:val="22"/>
        </w:rPr>
        <w:t xml:space="preserve"> </w:t>
      </w:r>
      <w:r w:rsidR="009E7536">
        <w:rPr>
          <w:iCs/>
          <w:szCs w:val="22"/>
        </w:rPr>
        <w:t xml:space="preserve">March  </w:t>
      </w:r>
      <w:r w:rsidR="002A2D3C">
        <w:rPr>
          <w:iCs/>
          <w:szCs w:val="22"/>
        </w:rPr>
        <w:t>2017</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9E7536" w:rsidP="0028447B">
      <w:pPr>
        <w:jc w:val="center"/>
        <w:rPr>
          <w:szCs w:val="22"/>
        </w:rPr>
      </w:pPr>
      <w:r>
        <w:rPr>
          <w:szCs w:val="22"/>
        </w:rPr>
        <w:t>……………………….Paul Muprhy</w:t>
      </w:r>
      <w:r w:rsidR="00FB1480" w:rsidRPr="00FB1480">
        <w:rPr>
          <w:szCs w:val="22"/>
        </w:rPr>
        <w:t>………….……..</w:t>
      </w:r>
    </w:p>
    <w:p w:rsidR="00F755FB" w:rsidRPr="00330C65" w:rsidRDefault="00F755FB" w:rsidP="0028447B">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81617F">
        <w:rPr>
          <w:rFonts w:ascii="Times New Roman" w:hAnsi="Times New Roman" w:cs="Times New Roman"/>
          <w:snapToGrid w:val="0"/>
          <w:szCs w:val="22"/>
          <w:lang w:val="en-AU"/>
        </w:rPr>
        <w:t xml:space="preserve">Delegate of the </w:t>
      </w:r>
      <w:r w:rsidRPr="0081617F">
        <w:rPr>
          <w:rFonts w:ascii="Times New Roman" w:hAnsi="Times New Roman" w:cs="Times New Roman"/>
          <w:szCs w:val="22"/>
        </w:rPr>
        <w:t xml:space="preserve">Minister for </w:t>
      </w:r>
      <w:r w:rsidR="00A6198D" w:rsidRPr="0081617F">
        <w:rPr>
          <w:rFonts w:ascii="Times New Roman" w:hAnsi="Times New Roman" w:cs="Times New Roman"/>
          <w:szCs w:val="22"/>
        </w:rPr>
        <w:t>the</w:t>
      </w:r>
      <w:r w:rsidR="00442816" w:rsidRPr="0081617F">
        <w:rPr>
          <w:rFonts w:ascii="Times New Roman" w:hAnsi="Times New Roman" w:cs="Times New Roman"/>
          <w:szCs w:val="22"/>
        </w:rPr>
        <w:t xml:space="preserve"> Environment</w:t>
      </w:r>
      <w:r w:rsidR="003933A8" w:rsidRPr="0081617F">
        <w:rPr>
          <w:rFonts w:ascii="Times New Roman" w:hAnsi="Times New Roman" w:cs="Times New Roman"/>
          <w:szCs w:val="22"/>
        </w:rPr>
        <w:t xml:space="preserve"> and Energy</w:t>
      </w:r>
    </w:p>
    <w:sectPr w:rsidR="00B134B6" w:rsidSect="0028447B">
      <w:headerReference w:type="firs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C10" w:rsidRDefault="00BE4C10">
      <w:r>
        <w:separator/>
      </w:r>
    </w:p>
  </w:endnote>
  <w:endnote w:type="continuationSeparator" w:id="0">
    <w:p w:rsidR="00BE4C10" w:rsidRDefault="00BE4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C10" w:rsidRDefault="00BE4C10">
      <w:r>
        <w:separator/>
      </w:r>
    </w:p>
  </w:footnote>
  <w:footnote w:type="continuationSeparator" w:id="0">
    <w:p w:rsidR="00BE4C10" w:rsidRDefault="00BE4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C10"/>
    <w:rsid w:val="00022807"/>
    <w:rsid w:val="00035DC3"/>
    <w:rsid w:val="00075416"/>
    <w:rsid w:val="000928E7"/>
    <w:rsid w:val="000D53C1"/>
    <w:rsid w:val="000D6681"/>
    <w:rsid w:val="000E4742"/>
    <w:rsid w:val="00131745"/>
    <w:rsid w:val="00141DC4"/>
    <w:rsid w:val="001572F9"/>
    <w:rsid w:val="00157A07"/>
    <w:rsid w:val="00191A78"/>
    <w:rsid w:val="001F12A5"/>
    <w:rsid w:val="0028447B"/>
    <w:rsid w:val="002A2D3C"/>
    <w:rsid w:val="00300E20"/>
    <w:rsid w:val="00313CDC"/>
    <w:rsid w:val="00330C65"/>
    <w:rsid w:val="003732DA"/>
    <w:rsid w:val="003779EB"/>
    <w:rsid w:val="00390BAD"/>
    <w:rsid w:val="003933A8"/>
    <w:rsid w:val="003A3E63"/>
    <w:rsid w:val="003F0B0A"/>
    <w:rsid w:val="003F79A0"/>
    <w:rsid w:val="00406255"/>
    <w:rsid w:val="00433409"/>
    <w:rsid w:val="00442816"/>
    <w:rsid w:val="004A2909"/>
    <w:rsid w:val="004C0D63"/>
    <w:rsid w:val="004E4888"/>
    <w:rsid w:val="005739BE"/>
    <w:rsid w:val="005E68D9"/>
    <w:rsid w:val="005F34BD"/>
    <w:rsid w:val="006852D4"/>
    <w:rsid w:val="006F1DB8"/>
    <w:rsid w:val="007A3126"/>
    <w:rsid w:val="007C176F"/>
    <w:rsid w:val="007C5DB1"/>
    <w:rsid w:val="0080484A"/>
    <w:rsid w:val="00807FA4"/>
    <w:rsid w:val="0081617F"/>
    <w:rsid w:val="00834B4A"/>
    <w:rsid w:val="00863B42"/>
    <w:rsid w:val="008972F9"/>
    <w:rsid w:val="008E78F5"/>
    <w:rsid w:val="00941B39"/>
    <w:rsid w:val="00981F5E"/>
    <w:rsid w:val="009E7536"/>
    <w:rsid w:val="009F0448"/>
    <w:rsid w:val="00A157AF"/>
    <w:rsid w:val="00A22CBB"/>
    <w:rsid w:val="00A300EA"/>
    <w:rsid w:val="00A34121"/>
    <w:rsid w:val="00A6198D"/>
    <w:rsid w:val="00A65DF9"/>
    <w:rsid w:val="00AF08DB"/>
    <w:rsid w:val="00B134B6"/>
    <w:rsid w:val="00BA5A3E"/>
    <w:rsid w:val="00BE4C00"/>
    <w:rsid w:val="00BE4C10"/>
    <w:rsid w:val="00C4202F"/>
    <w:rsid w:val="00C64506"/>
    <w:rsid w:val="00C77716"/>
    <w:rsid w:val="00C91B0F"/>
    <w:rsid w:val="00CB0588"/>
    <w:rsid w:val="00CC100A"/>
    <w:rsid w:val="00D0634F"/>
    <w:rsid w:val="00D376A7"/>
    <w:rsid w:val="00DA4775"/>
    <w:rsid w:val="00DA5695"/>
    <w:rsid w:val="00DD488F"/>
    <w:rsid w:val="00DF487E"/>
    <w:rsid w:val="00DF543C"/>
    <w:rsid w:val="00E321E1"/>
    <w:rsid w:val="00E661FE"/>
    <w:rsid w:val="00E92FA8"/>
    <w:rsid w:val="00E948A0"/>
    <w:rsid w:val="00EE3E5C"/>
    <w:rsid w:val="00F24BBC"/>
    <w:rsid w:val="00F41316"/>
    <w:rsid w:val="00F755FB"/>
    <w:rsid w:val="00FB1480"/>
    <w:rsid w:val="00FE23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B31E4406-E453-4423-88E7-DD460DDDB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6460\AppData\Local\Microsoft\Windows\Temporary%20Internet%20Files\Content.Outlook\HY8LPQ7A\Brief%20-%20Assessment%20-%20Qld%20CRFFF%202017%20-%20Att%20E%20Part%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 - Assessment - Qld CRFFF 2017 - Att E Part 13.dotx</Template>
  <TotalTime>4</TotalTime>
  <Pages>1</Pages>
  <Words>289</Words>
  <Characters>1513</Characters>
  <Application>Microsoft Office Word</Application>
  <DocSecurity>0</DocSecurity>
  <Lines>43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dc:title>
  <dc:creator>Commonwealth of Australia</dc:creator>
  <cp:lastModifiedBy>Durack, Bec</cp:lastModifiedBy>
  <cp:revision>1</cp:revision>
  <dcterms:created xsi:type="dcterms:W3CDTF">2017-03-14T00:38:00Z</dcterms:created>
  <dcterms:modified xsi:type="dcterms:W3CDTF">2017-03-14T00:42:00Z</dcterms:modified>
</cp:coreProperties>
</file>