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8B" w:rsidRPr="00B0197B" w:rsidRDefault="001A018B" w:rsidP="001A018B">
      <w:pPr>
        <w:jc w:val="right"/>
      </w:pPr>
      <w:r w:rsidRPr="0012744F">
        <w:t xml:space="preserve">Ref: </w:t>
      </w:r>
      <w:r w:rsidR="00001AE8" w:rsidRPr="00001AE8">
        <w:t>001059543</w:t>
      </w:r>
    </w:p>
    <w:p w:rsidR="001A018B" w:rsidRDefault="001A018B" w:rsidP="001A018B">
      <w:pPr>
        <w:contextualSpacing/>
      </w:pPr>
    </w:p>
    <w:p w:rsidR="00001AE8" w:rsidRPr="0052361B" w:rsidRDefault="00001AE8" w:rsidP="00001AE8">
      <w:pPr>
        <w:contextualSpacing/>
        <w:rPr>
          <w:highlight w:val="yellow"/>
        </w:rPr>
      </w:pPr>
      <w:r w:rsidRPr="00CB0489">
        <w:t xml:space="preserve">The </w:t>
      </w:r>
      <w:r w:rsidRPr="007064B0">
        <w:t>Hon Leanne Donaldson MP</w:t>
      </w:r>
      <w:r w:rsidRPr="007064B0">
        <w:br/>
        <w:t>Minister for Agriculture and Fisheries</w:t>
      </w:r>
      <w:r w:rsidRPr="007064B0">
        <w:br/>
        <w:t>GPO Box 46</w:t>
      </w:r>
    </w:p>
    <w:p w:rsidR="00001AE8" w:rsidRDefault="00001AE8" w:rsidP="00001AE8">
      <w:pPr>
        <w:contextualSpacing/>
      </w:pPr>
      <w:r>
        <w:t>Brisbane QLD 4001</w:t>
      </w:r>
    </w:p>
    <w:p w:rsidR="001A018B" w:rsidRDefault="001A018B" w:rsidP="001A018B"/>
    <w:p w:rsidR="001A018B" w:rsidRDefault="001A018B" w:rsidP="001A018B">
      <w:r>
        <w:t>Dear Minister</w:t>
      </w:r>
    </w:p>
    <w:p w:rsidR="00F004CA" w:rsidRDefault="001A018B">
      <w:pPr>
        <w:widowControl w:val="0"/>
        <w:spacing w:after="0"/>
        <w:rPr>
          <w:rFonts w:cs="Arial"/>
        </w:rPr>
      </w:pPr>
      <w:r w:rsidRPr="00822585">
        <w:rPr>
          <w:rFonts w:cs="Arial"/>
          <w:lang w:val="en-US"/>
        </w:rPr>
        <w:t xml:space="preserve">I am writing to you </w:t>
      </w:r>
      <w:r w:rsidRPr="00C51A9D">
        <w:rPr>
          <w:rFonts w:cs="Arial"/>
          <w:lang w:val="en-US"/>
        </w:rPr>
        <w:t>as 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assessment of the </w:t>
      </w:r>
      <w:r w:rsidR="00001AE8">
        <w:rPr>
          <w:rFonts w:cs="Arial"/>
          <w:lang w:val="en-US"/>
        </w:rPr>
        <w:t>Schulz Fisheries Pty Ltd</w:t>
      </w:r>
      <w:r>
        <w:rPr>
          <w:rFonts w:cs="Arial"/>
          <w:lang w:val="en-US"/>
        </w:rPr>
        <w:t xml:space="preserve"> operation</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F004CA" w:rsidRDefault="00F004CA">
      <w:pPr>
        <w:widowControl w:val="0"/>
        <w:spacing w:after="0"/>
        <w:rPr>
          <w:rFonts w:cs="Arial"/>
        </w:rPr>
      </w:pPr>
    </w:p>
    <w:p w:rsidR="001A018B" w:rsidRDefault="001A018B" w:rsidP="007B0BDE">
      <w:pPr>
        <w:spacing w:after="0"/>
        <w:rPr>
          <w:rFonts w:cs="Arial"/>
        </w:rPr>
      </w:pPr>
      <w:r>
        <w:rPr>
          <w:rFonts w:cs="Arial"/>
        </w:rPr>
        <w:t xml:space="preserve">In </w:t>
      </w:r>
      <w:r w:rsidR="00001AE8">
        <w:rPr>
          <w:rFonts w:cs="Arial"/>
        </w:rPr>
        <w:t>August</w:t>
      </w:r>
      <w:r>
        <w:rPr>
          <w:rFonts w:cs="Arial"/>
        </w:rPr>
        <w:t xml:space="preserve"> 2015, </w:t>
      </w:r>
      <w:r w:rsidR="00001AE8">
        <w:rPr>
          <w:rFonts w:cs="Arial"/>
        </w:rPr>
        <w:t>Schulz Fisheries Pty Ltd</w:t>
      </w:r>
      <w:r>
        <w:rPr>
          <w:rFonts w:cs="Arial"/>
        </w:rPr>
        <w:t xml:space="preserve"> submitted an application to the Department of the Environment seeking export approval for </w:t>
      </w:r>
      <w:r w:rsidR="00001AE8">
        <w:t>giant scarlet prawns (</w:t>
      </w:r>
      <w:proofErr w:type="spellStart"/>
      <w:r w:rsidR="00001AE8" w:rsidRPr="009009C8">
        <w:rPr>
          <w:i/>
        </w:rPr>
        <w:t>Aristaeopsis</w:t>
      </w:r>
      <w:proofErr w:type="spellEnd"/>
      <w:r w:rsidR="00001AE8" w:rsidRPr="009009C8">
        <w:rPr>
          <w:i/>
        </w:rPr>
        <w:t xml:space="preserve"> </w:t>
      </w:r>
      <w:proofErr w:type="spellStart"/>
      <w:r w:rsidR="00001AE8" w:rsidRPr="009009C8">
        <w:rPr>
          <w:i/>
        </w:rPr>
        <w:t>edwardsiana</w:t>
      </w:r>
      <w:proofErr w:type="spellEnd"/>
      <w:r w:rsidR="00001AE8">
        <w:t xml:space="preserve">), </w:t>
      </w:r>
      <w:r w:rsidR="002F513C">
        <w:t>royal red prawns (</w:t>
      </w:r>
      <w:proofErr w:type="spellStart"/>
      <w:r w:rsidR="002F513C" w:rsidRPr="009009C8">
        <w:rPr>
          <w:i/>
        </w:rPr>
        <w:t>Haliporoides</w:t>
      </w:r>
      <w:proofErr w:type="spellEnd"/>
      <w:r w:rsidR="002F513C" w:rsidRPr="009009C8">
        <w:rPr>
          <w:i/>
        </w:rPr>
        <w:t xml:space="preserve"> </w:t>
      </w:r>
      <w:proofErr w:type="spellStart"/>
      <w:r w:rsidR="002F513C" w:rsidRPr="009009C8">
        <w:rPr>
          <w:i/>
        </w:rPr>
        <w:t>sibogae</w:t>
      </w:r>
      <w:proofErr w:type="spellEnd"/>
      <w:r w:rsidR="002F513C">
        <w:t xml:space="preserve">), </w:t>
      </w:r>
      <w:r w:rsidR="002F513C" w:rsidRPr="006F04A7">
        <w:t>giant red prawn</w:t>
      </w:r>
      <w:r w:rsidR="002F513C">
        <w:t>s</w:t>
      </w:r>
      <w:r w:rsidR="002F513C" w:rsidRPr="006F04A7">
        <w:t xml:space="preserve"> (</w:t>
      </w:r>
      <w:proofErr w:type="spellStart"/>
      <w:r w:rsidR="002F513C" w:rsidRPr="006F04A7">
        <w:rPr>
          <w:i/>
          <w:iCs/>
        </w:rPr>
        <w:t>Aristaeomorpha</w:t>
      </w:r>
      <w:proofErr w:type="spellEnd"/>
      <w:r w:rsidR="002F513C" w:rsidRPr="006F04A7">
        <w:rPr>
          <w:i/>
          <w:iCs/>
        </w:rPr>
        <w:t xml:space="preserve"> </w:t>
      </w:r>
      <w:proofErr w:type="spellStart"/>
      <w:r w:rsidR="002F513C" w:rsidRPr="006F04A7">
        <w:rPr>
          <w:i/>
          <w:iCs/>
        </w:rPr>
        <w:t>foliacae</w:t>
      </w:r>
      <w:proofErr w:type="spellEnd"/>
      <w:r w:rsidR="002F513C" w:rsidRPr="006F04A7">
        <w:rPr>
          <w:i/>
          <w:iCs/>
        </w:rPr>
        <w:t>)</w:t>
      </w:r>
      <w:r w:rsidR="002F513C">
        <w:t xml:space="preserve"> and scampi (</w:t>
      </w:r>
      <w:proofErr w:type="spellStart"/>
      <w:r w:rsidR="002F513C" w:rsidRPr="009009C8">
        <w:rPr>
          <w:i/>
        </w:rPr>
        <w:t>Metanephrops</w:t>
      </w:r>
      <w:proofErr w:type="spellEnd"/>
      <w:r w:rsidR="002F513C">
        <w:t xml:space="preserve"> spp. and </w:t>
      </w:r>
      <w:proofErr w:type="spellStart"/>
      <w:r w:rsidR="002F513C" w:rsidRPr="006F04A7">
        <w:rPr>
          <w:i/>
        </w:rPr>
        <w:t>Nephropsis</w:t>
      </w:r>
      <w:proofErr w:type="spellEnd"/>
      <w:r w:rsidR="002F513C">
        <w:t xml:space="preserve"> spp.) </w:t>
      </w:r>
      <w:r w:rsidR="00001AE8">
        <w:t xml:space="preserve"> </w:t>
      </w:r>
      <w:r>
        <w:rPr>
          <w:rFonts w:cs="Arial"/>
        </w:rPr>
        <w:t xml:space="preserve">harvested in the </w:t>
      </w:r>
      <w:r w:rsidR="00001AE8">
        <w:rPr>
          <w:rFonts w:cs="Arial"/>
        </w:rPr>
        <w:t>Queensland East Coast Otter Trawl</w:t>
      </w:r>
      <w:r>
        <w:rPr>
          <w:rFonts w:cs="Arial"/>
        </w:rPr>
        <w:t xml:space="preserve"> Fishery. </w:t>
      </w:r>
      <w:r w:rsidRPr="00822585">
        <w:rPr>
          <w:rFonts w:cs="Arial"/>
        </w:rPr>
        <w:t>The application has been assessed for the purposes of the wildlife trade provisions of Part 13A of the EPBC Act</w:t>
      </w:r>
      <w:r>
        <w:rPr>
          <w:rFonts w:cs="Arial"/>
        </w:rPr>
        <w:t>.</w:t>
      </w:r>
    </w:p>
    <w:p w:rsidR="00F004CA" w:rsidRDefault="00F004CA">
      <w:pPr>
        <w:spacing w:after="0"/>
        <w:rPr>
          <w:rFonts w:cs="Arial"/>
        </w:rPr>
      </w:pPr>
    </w:p>
    <w:p w:rsidR="00F004CA" w:rsidRDefault="001A018B">
      <w:pPr>
        <w:spacing w:after="0"/>
        <w:rPr>
          <w:rFonts w:cs="Arial"/>
        </w:rPr>
      </w:pPr>
      <w:r w:rsidRPr="00822585">
        <w:rPr>
          <w:rFonts w:cs="Arial"/>
        </w:rPr>
        <w:t xml:space="preserve">I am pleased to advise that </w:t>
      </w:r>
      <w:r>
        <w:rPr>
          <w:rFonts w:cs="Arial"/>
        </w:rPr>
        <w:t xml:space="preserve">the </w:t>
      </w:r>
      <w:r w:rsidRPr="00822585">
        <w:rPr>
          <w:rFonts w:cs="Arial"/>
        </w:rPr>
        <w:t>assessment</w:t>
      </w:r>
      <w:r>
        <w:rPr>
          <w:rFonts w:cs="Arial"/>
        </w:rPr>
        <w:t xml:space="preserve"> of the </w:t>
      </w:r>
      <w:r w:rsidR="00001AE8">
        <w:rPr>
          <w:rFonts w:cs="Arial"/>
        </w:rPr>
        <w:t>Schulz Fisheries Pty Ltd</w:t>
      </w:r>
      <w:r w:rsidR="002320D9">
        <w:rPr>
          <w:rFonts w:cs="Arial"/>
        </w:rPr>
        <w:t xml:space="preserve"> </w:t>
      </w:r>
      <w:r>
        <w:rPr>
          <w:rFonts w:cs="Arial"/>
        </w:rPr>
        <w:t>operation</w:t>
      </w:r>
      <w:r w:rsidRPr="00822585">
        <w:rPr>
          <w:rFonts w:cs="Arial"/>
        </w:rPr>
        <w:t xml:space="preserve"> is now complete. </w:t>
      </w:r>
      <w:r w:rsidR="00A83018">
        <w:rPr>
          <w:rFonts w:cs="Arial"/>
        </w:rPr>
        <w:t xml:space="preserve">Subject to consultation with </w:t>
      </w:r>
      <w:r w:rsidR="00001AE8">
        <w:rPr>
          <w:rFonts w:cs="Arial"/>
        </w:rPr>
        <w:t>Schulz Fisheries Pty Ltd</w:t>
      </w:r>
      <w:r w:rsidR="00A83018">
        <w:rPr>
          <w:rFonts w:cs="Arial"/>
        </w:rPr>
        <w:t>, the</w:t>
      </w:r>
      <w:r w:rsidRPr="00822585">
        <w:rPr>
          <w:rFonts w:cs="Arial"/>
        </w:rPr>
        <w:t xml:space="preserve"> 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hyperlink r:id="rId13" w:history="1">
        <w:r w:rsidR="00001AE8" w:rsidRPr="008E5B13">
          <w:rPr>
            <w:rStyle w:val="Hyperlink"/>
          </w:rPr>
          <w:t>http://www.environment.gov.au/marine/fisheries/qld/schulz</w:t>
        </w:r>
      </w:hyperlink>
    </w:p>
    <w:p w:rsidR="00F004CA" w:rsidRDefault="00F004CA">
      <w:pPr>
        <w:spacing w:after="0"/>
        <w:rPr>
          <w:rFonts w:cs="Arial"/>
        </w:rPr>
      </w:pPr>
    </w:p>
    <w:p w:rsidR="00F004CA" w:rsidRDefault="00001AE8">
      <w:pPr>
        <w:widowControl w:val="0"/>
        <w:spacing w:after="0"/>
        <w:rPr>
          <w:rFonts w:cs="Arial"/>
        </w:rPr>
      </w:pPr>
      <w:r w:rsidRPr="003E7511">
        <w:rPr>
          <w:rFonts w:cs="Arial"/>
        </w:rPr>
        <w:t xml:space="preserve">I consider that the management arrangements for the </w:t>
      </w:r>
      <w:r>
        <w:rPr>
          <w:rFonts w:cs="Arial"/>
        </w:rPr>
        <w:t>Schulz Fisheries Pty Ltd operation 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r>
        <w:rPr>
          <w:rFonts w:cs="Arial"/>
        </w:rPr>
        <w:t xml:space="preserve"> </w:t>
      </w:r>
      <w:r w:rsidRPr="00822585">
        <w:rPr>
          <w:rFonts w:cs="Arial"/>
        </w:rPr>
        <w:t xml:space="preserve">the management arrangements </w:t>
      </w:r>
      <w:r>
        <w:rPr>
          <w:rFonts w:cs="Arial"/>
        </w:rPr>
        <w:t xml:space="preserve">currently in place in the operation, set out in the permit issued under the Queensland Fisheries (East Coast Trawl) Management Plan 2010, including </w:t>
      </w:r>
      <w:r w:rsidRPr="00F93FD2">
        <w:rPr>
          <w:rFonts w:cs="Arial"/>
        </w:rPr>
        <w:t>total combined annual catch limits</w:t>
      </w:r>
      <w:r>
        <w:rPr>
          <w:rFonts w:cs="Arial"/>
        </w:rPr>
        <w:t xml:space="preserve">, </w:t>
      </w:r>
      <w:r w:rsidRPr="00F93FD2">
        <w:rPr>
          <w:rFonts w:cs="Arial"/>
        </w:rPr>
        <w:t>gear restrictions (net and boat)</w:t>
      </w:r>
      <w:r>
        <w:rPr>
          <w:rFonts w:cs="Arial"/>
        </w:rPr>
        <w:t xml:space="preserve">, </w:t>
      </w:r>
      <w:r w:rsidRPr="00F93FD2">
        <w:rPr>
          <w:rFonts w:cs="Arial"/>
        </w:rPr>
        <w:t>total annual effort restriction</w:t>
      </w:r>
      <w:r>
        <w:rPr>
          <w:rFonts w:cs="Arial"/>
        </w:rPr>
        <w:t xml:space="preserve">, </w:t>
      </w:r>
      <w:r w:rsidRPr="00F93FD2">
        <w:rPr>
          <w:rFonts w:cs="Arial"/>
        </w:rPr>
        <w:t>mandatory bycatch reduction devices and turtle excluder devices, and</w:t>
      </w:r>
      <w:r>
        <w:rPr>
          <w:rFonts w:cs="Arial"/>
        </w:rPr>
        <w:t xml:space="preserve"> </w:t>
      </w:r>
      <w:r w:rsidRPr="00F93FD2">
        <w:rPr>
          <w:rFonts w:cs="Arial"/>
        </w:rPr>
        <w:t>spatial and temporal closures</w:t>
      </w:r>
      <w:r>
        <w:rPr>
          <w:rFonts w:cs="Arial"/>
        </w:rPr>
        <w:t xml:space="preserve">, </w:t>
      </w:r>
      <w:r w:rsidRPr="00AC5085">
        <w:rPr>
          <w:rFonts w:cs="Arial"/>
        </w:rPr>
        <w:t>I</w:t>
      </w:r>
      <w:r>
        <w:rPr>
          <w:rFonts w:cs="Arial"/>
        </w:rPr>
        <w:t> </w:t>
      </w:r>
      <w:r w:rsidRPr="00AC5085">
        <w:rPr>
          <w:rFonts w:cs="Arial"/>
        </w:rPr>
        <w:t xml:space="preserve">am satisfied that the operation </w:t>
      </w:r>
      <w:r>
        <w:rPr>
          <w:rFonts w:cs="Arial"/>
        </w:rPr>
        <w:t xml:space="preserve">is </w:t>
      </w:r>
      <w:r w:rsidRPr="00AC5085">
        <w:rPr>
          <w:rFonts w:cs="Arial"/>
        </w:rPr>
        <w:t xml:space="preserve">consistent with the objects of the wildlife trade provisions of Part 13A of the EPBC Act. </w:t>
      </w:r>
    </w:p>
    <w:p w:rsidR="00F004CA" w:rsidRDefault="00F004CA">
      <w:pPr>
        <w:widowControl w:val="0"/>
        <w:spacing w:after="0"/>
        <w:rPr>
          <w:rFonts w:ascii="Times New Roman" w:hAnsi="Times New Roman"/>
        </w:rPr>
      </w:pPr>
    </w:p>
    <w:p w:rsidR="00F004CA" w:rsidRDefault="00001AE8">
      <w:pPr>
        <w:widowControl w:val="0"/>
        <w:spacing w:after="0"/>
        <w:rPr>
          <w:rFonts w:cs="Arial"/>
        </w:rPr>
      </w:pPr>
      <w:r w:rsidRPr="00AC5085">
        <w:rPr>
          <w:rFonts w:cs="Arial"/>
        </w:rPr>
        <w:t xml:space="preserve">I am also satisfied that </w:t>
      </w:r>
      <w:r w:rsidR="00EF0AD4">
        <w:rPr>
          <w:rFonts w:cs="Arial"/>
        </w:rPr>
        <w:t>fishing activity</w:t>
      </w:r>
      <w:r w:rsidRPr="00AC5085">
        <w:rPr>
          <w:rFonts w:cs="Arial"/>
        </w:rPr>
        <w:t xml:space="preserve"> over the period of the declaration as an approved wildlife trade operation is unlikely to be detrimental to the survival or conservation status of any </w:t>
      </w:r>
      <w:proofErr w:type="spellStart"/>
      <w:r w:rsidRPr="00AC5085">
        <w:rPr>
          <w:rFonts w:cs="Arial"/>
        </w:rPr>
        <w:t>taxon</w:t>
      </w:r>
      <w:proofErr w:type="spellEnd"/>
      <w:r w:rsidRPr="00AC5085">
        <w:rPr>
          <w:rFonts w:cs="Arial"/>
        </w:rPr>
        <w:t xml:space="preserve"> to which the fishery operation relates</w:t>
      </w:r>
      <w:r>
        <w:rPr>
          <w:rFonts w:cs="Arial"/>
        </w:rPr>
        <w:t xml:space="preserve">, </w:t>
      </w:r>
      <w:r w:rsidRPr="00AC5085">
        <w:rPr>
          <w:rFonts w:cs="Arial"/>
        </w:rPr>
        <w:t>or t</w:t>
      </w:r>
      <w:r>
        <w:rPr>
          <w:rFonts w:cs="Arial"/>
        </w:rPr>
        <w:t>hreaten any relevant ecosystem.</w:t>
      </w:r>
    </w:p>
    <w:p w:rsidR="00F004CA" w:rsidRDefault="00001AE8">
      <w:pPr>
        <w:widowControl w:val="0"/>
        <w:spacing w:after="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harvest of </w:t>
      </w:r>
      <w:r>
        <w:t>giant scarlet prawns (</w:t>
      </w:r>
      <w:proofErr w:type="spellStart"/>
      <w:r w:rsidRPr="009009C8">
        <w:rPr>
          <w:i/>
        </w:rPr>
        <w:t>Aristaeopsis</w:t>
      </w:r>
      <w:proofErr w:type="spellEnd"/>
      <w:r w:rsidRPr="009009C8">
        <w:rPr>
          <w:i/>
        </w:rPr>
        <w:t xml:space="preserve"> </w:t>
      </w:r>
      <w:proofErr w:type="spellStart"/>
      <w:r w:rsidRPr="009009C8">
        <w:rPr>
          <w:i/>
        </w:rPr>
        <w:t>edwardsiana</w:t>
      </w:r>
      <w:proofErr w:type="spellEnd"/>
      <w:r>
        <w:t xml:space="preserve">), </w:t>
      </w:r>
      <w:r w:rsidR="002F513C">
        <w:t>royal red prawns (</w:t>
      </w:r>
      <w:proofErr w:type="spellStart"/>
      <w:r w:rsidR="002F513C" w:rsidRPr="009009C8">
        <w:rPr>
          <w:i/>
        </w:rPr>
        <w:t>Haliporoides</w:t>
      </w:r>
      <w:proofErr w:type="spellEnd"/>
      <w:r w:rsidR="002F513C" w:rsidRPr="009009C8">
        <w:rPr>
          <w:i/>
        </w:rPr>
        <w:t xml:space="preserve"> </w:t>
      </w:r>
      <w:proofErr w:type="spellStart"/>
      <w:r w:rsidR="002F513C" w:rsidRPr="009009C8">
        <w:rPr>
          <w:i/>
        </w:rPr>
        <w:t>sibogae</w:t>
      </w:r>
      <w:proofErr w:type="spellEnd"/>
      <w:r w:rsidR="002F513C">
        <w:t xml:space="preserve">), </w:t>
      </w:r>
      <w:r w:rsidR="002F513C" w:rsidRPr="006F04A7">
        <w:t>giant red prawn</w:t>
      </w:r>
      <w:r w:rsidR="002F513C">
        <w:t>s</w:t>
      </w:r>
      <w:r w:rsidR="002F513C" w:rsidRPr="006F04A7">
        <w:t xml:space="preserve"> (</w:t>
      </w:r>
      <w:proofErr w:type="spellStart"/>
      <w:r w:rsidR="002F513C" w:rsidRPr="006F04A7">
        <w:rPr>
          <w:i/>
          <w:iCs/>
        </w:rPr>
        <w:t>Aristaeomorpha</w:t>
      </w:r>
      <w:proofErr w:type="spellEnd"/>
      <w:r w:rsidR="002F513C" w:rsidRPr="006F04A7">
        <w:rPr>
          <w:i/>
          <w:iCs/>
        </w:rPr>
        <w:t xml:space="preserve"> </w:t>
      </w:r>
      <w:proofErr w:type="spellStart"/>
      <w:r w:rsidR="002F513C" w:rsidRPr="006F04A7">
        <w:rPr>
          <w:i/>
          <w:iCs/>
        </w:rPr>
        <w:t>foliacae</w:t>
      </w:r>
      <w:proofErr w:type="spellEnd"/>
      <w:r w:rsidR="002F513C" w:rsidRPr="006F04A7">
        <w:rPr>
          <w:i/>
          <w:iCs/>
        </w:rPr>
        <w:t>)</w:t>
      </w:r>
      <w:r w:rsidR="002F513C">
        <w:t xml:space="preserve"> and scampi (</w:t>
      </w:r>
      <w:proofErr w:type="spellStart"/>
      <w:r w:rsidR="002F513C" w:rsidRPr="009009C8">
        <w:rPr>
          <w:i/>
        </w:rPr>
        <w:t>Metanephrops</w:t>
      </w:r>
      <w:proofErr w:type="spellEnd"/>
      <w:r w:rsidR="002F513C">
        <w:t xml:space="preserve"> spp. and </w:t>
      </w:r>
      <w:proofErr w:type="spellStart"/>
      <w:r w:rsidR="002F513C" w:rsidRPr="006F04A7">
        <w:rPr>
          <w:i/>
        </w:rPr>
        <w:t>Nephropsis</w:t>
      </w:r>
      <w:proofErr w:type="spellEnd"/>
      <w:r w:rsidR="002F513C">
        <w:t xml:space="preserve"> spp.) </w:t>
      </w:r>
      <w:r>
        <w:t xml:space="preserve"> </w:t>
      </w:r>
      <w:proofErr w:type="gramStart"/>
      <w:r>
        <w:t>by</w:t>
      </w:r>
      <w:proofErr w:type="gramEnd"/>
      <w:r>
        <w:t xml:space="preserve"> Schulz Fisheries Pty Ltd as </w:t>
      </w:r>
      <w:r>
        <w:rPr>
          <w:rFonts w:cs="Arial"/>
          <w:lang w:val="en-US"/>
        </w:rPr>
        <w:t xml:space="preserve">an </w:t>
      </w:r>
      <w:r>
        <w:rPr>
          <w:rFonts w:cs="Arial"/>
        </w:rPr>
        <w:t>approved wildlife trade operation</w:t>
      </w:r>
      <w:r w:rsidRPr="00822585">
        <w:rPr>
          <w:rFonts w:cs="Arial"/>
        </w:rPr>
        <w:t xml:space="preserve"> </w:t>
      </w:r>
      <w:r>
        <w:rPr>
          <w:rFonts w:cs="Arial"/>
        </w:rPr>
        <w:t xml:space="preserve">for three years, </w:t>
      </w:r>
      <w:r w:rsidRPr="008320EE">
        <w:rPr>
          <w:rFonts w:cs="Arial"/>
        </w:rPr>
        <w:t xml:space="preserve">until </w:t>
      </w:r>
      <w:r w:rsidR="002F513C">
        <w:rPr>
          <w:rFonts w:cs="Arial"/>
        </w:rPr>
        <w:t>26 April</w:t>
      </w:r>
      <w:r>
        <w:rPr>
          <w:rFonts w:cs="Arial"/>
        </w:rPr>
        <w:t xml:space="preserve"> 2019</w:t>
      </w:r>
      <w:r w:rsidRPr="008320EE">
        <w:rPr>
          <w:rFonts w:cs="Arial"/>
        </w:rPr>
        <w:t>.</w:t>
      </w:r>
      <w:r>
        <w:rPr>
          <w:rFonts w:cs="Arial"/>
        </w:rPr>
        <w:t xml:space="preserve"> </w:t>
      </w:r>
      <w:r w:rsidRPr="00297D18">
        <w:rPr>
          <w:rFonts w:cs="Arial"/>
        </w:rPr>
        <w:t>The</w:t>
      </w:r>
      <w:r>
        <w:rPr>
          <w:rFonts w:cs="Arial"/>
        </w:rPr>
        <w:t xml:space="preserve"> declaration will apply only to those classes of specimens specified in the instrument of declaration, available on the Department’s website and will be subject to the conditions specified in the instrument of declaration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rPr>
        <w:t xml:space="preserve">. </w:t>
      </w:r>
    </w:p>
    <w:p w:rsidR="00F004CA" w:rsidRDefault="00F004CA">
      <w:pPr>
        <w:widowControl w:val="0"/>
        <w:spacing w:after="0"/>
        <w:rPr>
          <w:rFonts w:cs="Arial"/>
        </w:rPr>
      </w:pPr>
    </w:p>
    <w:p w:rsidR="00F004CA" w:rsidRDefault="00001AE8">
      <w:pPr>
        <w:widowControl w:val="0"/>
        <w:spacing w:after="0"/>
        <w:rPr>
          <w:rFonts w:cs="Arial"/>
          <w:lang w:eastAsia="zh-CN" w:bidi="th-TH"/>
        </w:rPr>
      </w:pPr>
      <w:r w:rsidRPr="00297D18">
        <w:rPr>
          <w:rFonts w:cs="Arial"/>
          <w:lang w:eastAsia="zh-CN" w:bidi="th-TH"/>
        </w:rPr>
        <w:t>While there are some environ</w:t>
      </w:r>
      <w:r>
        <w:rPr>
          <w:rFonts w:cs="Arial"/>
          <w:lang w:eastAsia="zh-CN" w:bidi="th-TH"/>
        </w:rPr>
        <w:t xml:space="preserve">mental risks associated with the harvest of </w:t>
      </w:r>
      <w:r>
        <w:t>giant scarlet prawns (</w:t>
      </w:r>
      <w:proofErr w:type="spellStart"/>
      <w:r w:rsidRPr="009009C8">
        <w:rPr>
          <w:i/>
        </w:rPr>
        <w:t>Aristaeopsis</w:t>
      </w:r>
      <w:proofErr w:type="spellEnd"/>
      <w:r w:rsidRPr="009009C8">
        <w:rPr>
          <w:i/>
        </w:rPr>
        <w:t xml:space="preserve"> </w:t>
      </w:r>
      <w:proofErr w:type="spellStart"/>
      <w:r w:rsidRPr="009009C8">
        <w:rPr>
          <w:i/>
        </w:rPr>
        <w:t>edwardsiana</w:t>
      </w:r>
      <w:proofErr w:type="spellEnd"/>
      <w:r w:rsidR="002F513C">
        <w:t>), royal red prawns (</w:t>
      </w:r>
      <w:proofErr w:type="spellStart"/>
      <w:r w:rsidR="002F513C" w:rsidRPr="009009C8">
        <w:rPr>
          <w:i/>
        </w:rPr>
        <w:t>Haliporoides</w:t>
      </w:r>
      <w:proofErr w:type="spellEnd"/>
      <w:r w:rsidR="002F513C" w:rsidRPr="009009C8">
        <w:rPr>
          <w:i/>
        </w:rPr>
        <w:t xml:space="preserve"> </w:t>
      </w:r>
      <w:proofErr w:type="spellStart"/>
      <w:r w:rsidR="002F513C" w:rsidRPr="009009C8">
        <w:rPr>
          <w:i/>
        </w:rPr>
        <w:t>sibogae</w:t>
      </w:r>
      <w:proofErr w:type="spellEnd"/>
      <w:r w:rsidR="002F513C">
        <w:t xml:space="preserve">), </w:t>
      </w:r>
      <w:r w:rsidR="002F513C" w:rsidRPr="006F04A7">
        <w:t>giant red prawn</w:t>
      </w:r>
      <w:r w:rsidR="002F513C">
        <w:t>s</w:t>
      </w:r>
      <w:r w:rsidR="002F513C" w:rsidRPr="006F04A7">
        <w:t xml:space="preserve"> (</w:t>
      </w:r>
      <w:proofErr w:type="spellStart"/>
      <w:r w:rsidR="002F513C" w:rsidRPr="006F04A7">
        <w:rPr>
          <w:i/>
          <w:iCs/>
        </w:rPr>
        <w:t>Aristaeomorpha</w:t>
      </w:r>
      <w:proofErr w:type="spellEnd"/>
      <w:r w:rsidR="002F513C" w:rsidRPr="006F04A7">
        <w:rPr>
          <w:i/>
          <w:iCs/>
        </w:rPr>
        <w:t xml:space="preserve"> </w:t>
      </w:r>
      <w:proofErr w:type="spellStart"/>
      <w:r w:rsidR="002F513C" w:rsidRPr="006F04A7">
        <w:rPr>
          <w:i/>
          <w:iCs/>
        </w:rPr>
        <w:t>foliacae</w:t>
      </w:r>
      <w:proofErr w:type="spellEnd"/>
      <w:r w:rsidR="002F513C" w:rsidRPr="006F04A7">
        <w:rPr>
          <w:i/>
          <w:iCs/>
        </w:rPr>
        <w:t>)</w:t>
      </w:r>
      <w:r w:rsidR="002F513C">
        <w:t xml:space="preserve"> and scampi (</w:t>
      </w:r>
      <w:proofErr w:type="spellStart"/>
      <w:r w:rsidR="002F513C" w:rsidRPr="009009C8">
        <w:rPr>
          <w:i/>
        </w:rPr>
        <w:t>Metanephrops</w:t>
      </w:r>
      <w:proofErr w:type="spellEnd"/>
      <w:r w:rsidR="002F513C">
        <w:t xml:space="preserve"> spp. and </w:t>
      </w:r>
      <w:proofErr w:type="spellStart"/>
      <w:r w:rsidR="002F513C" w:rsidRPr="006F04A7">
        <w:rPr>
          <w:i/>
        </w:rPr>
        <w:t>Nephropsis</w:t>
      </w:r>
      <w:proofErr w:type="spellEnd"/>
      <w:r w:rsidR="002F513C">
        <w:t xml:space="preserve"> spp.)</w:t>
      </w:r>
      <w:r>
        <w:rPr>
          <w:rFonts w:cs="Arial"/>
          <w:lang w:eastAsia="zh-CN" w:bidi="th-TH"/>
        </w:rPr>
        <w:t xml:space="preserve"> in the Queensland East Coast Otter Trawl Fishery, I consider that ther</w:t>
      </w:r>
      <w:r w:rsidRPr="00CA086D">
        <w:rPr>
          <w:rFonts w:cs="Arial"/>
          <w:lang w:eastAsia="zh-CN" w:bidi="th-TH"/>
        </w:rPr>
        <w:t>e</w:t>
      </w:r>
      <w:r>
        <w:rPr>
          <w:rFonts w:cs="Arial"/>
          <w:lang w:eastAsia="zh-CN" w:bidi="th-TH"/>
        </w:rPr>
        <w:t xml:space="preserve"> are appropriate</w:t>
      </w:r>
      <w:r w:rsidRPr="00CA086D">
        <w:rPr>
          <w:rFonts w:cs="Arial"/>
          <w:lang w:eastAsia="zh-CN" w:bidi="th-TH"/>
        </w:rPr>
        <w:t xml:space="preserve"> measures</w:t>
      </w:r>
      <w:r>
        <w:rPr>
          <w:rFonts w:cs="Arial"/>
          <w:lang w:eastAsia="zh-CN" w:bidi="th-TH"/>
        </w:rPr>
        <w:t xml:space="preserve"> in place</w:t>
      </w:r>
      <w:r w:rsidRPr="00CA086D">
        <w:rPr>
          <w:rFonts w:cs="Arial"/>
          <w:lang w:eastAsia="zh-CN" w:bidi="th-TH"/>
        </w:rPr>
        <w:t xml:space="preserve"> to address these issues.</w:t>
      </w:r>
      <w:r>
        <w:rPr>
          <w:rFonts w:cs="Arial"/>
          <w:lang w:eastAsia="zh-CN" w:bidi="th-TH"/>
        </w:rPr>
        <w:t xml:space="preserve"> </w:t>
      </w:r>
    </w:p>
    <w:p w:rsidR="002F513C" w:rsidRDefault="002F513C">
      <w:pPr>
        <w:widowControl w:val="0"/>
        <w:spacing w:after="0"/>
        <w:rPr>
          <w:rFonts w:cs="Arial"/>
        </w:rPr>
      </w:pPr>
    </w:p>
    <w:p w:rsidR="00F004CA" w:rsidRDefault="001A018B">
      <w:pPr>
        <w:spacing w:after="0"/>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of the Environment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rsidR="00A42EFA" w:rsidRDefault="00A42EFA">
      <w:pPr>
        <w:spacing w:after="0"/>
        <w:rPr>
          <w:rFonts w:cs="Arial"/>
        </w:rPr>
      </w:pPr>
      <w:bookmarkStart w:id="0" w:name="bkStart"/>
      <w:bookmarkEnd w:id="0"/>
    </w:p>
    <w:p w:rsidR="00F004CA" w:rsidRDefault="001A018B">
      <w:pPr>
        <w:spacing w:after="0"/>
        <w:rPr>
          <w:rFonts w:cs="Arial"/>
        </w:rPr>
      </w:pPr>
      <w:r w:rsidRPr="00822585">
        <w:rPr>
          <w:rFonts w:cs="Arial"/>
        </w:rPr>
        <w:t>Yours sincerely</w:t>
      </w:r>
    </w:p>
    <w:p w:rsidR="001A018B" w:rsidRDefault="001A018B" w:rsidP="001A018B">
      <w:pPr>
        <w:tabs>
          <w:tab w:val="left" w:pos="284"/>
        </w:tabs>
      </w:pPr>
    </w:p>
    <w:p w:rsidR="001A018B" w:rsidRDefault="001A018B" w:rsidP="001A018B">
      <w:pPr>
        <w:tabs>
          <w:tab w:val="left" w:pos="284"/>
        </w:tabs>
      </w:pPr>
    </w:p>
    <w:p w:rsidR="001A018B" w:rsidRDefault="00DF7F23" w:rsidP="001A018B">
      <w:pPr>
        <w:tabs>
          <w:tab w:val="left" w:pos="284"/>
        </w:tabs>
      </w:pPr>
      <w:r>
        <w:t>Paul Murphy</w:t>
      </w:r>
      <w:r w:rsidR="001A018B">
        <w:br/>
      </w:r>
      <w:r w:rsidR="001A018B" w:rsidRPr="00CA086D">
        <w:rPr>
          <w:rFonts w:cs="Arial"/>
        </w:rPr>
        <w:t>Delegate of the Minister</w:t>
      </w:r>
      <w:r w:rsidR="001A018B" w:rsidRPr="00822585">
        <w:rPr>
          <w:rFonts w:cs="Arial"/>
        </w:rPr>
        <w:t xml:space="preserve"> for </w:t>
      </w:r>
      <w:r w:rsidR="001A018B">
        <w:rPr>
          <w:rFonts w:cs="Arial"/>
        </w:rPr>
        <w:t>the Environment</w:t>
      </w:r>
      <w:r w:rsidR="002320D9">
        <w:br/>
      </w:r>
      <w:r w:rsidR="004C6D0D">
        <w:t>10</w:t>
      </w:r>
      <w:r w:rsidR="0010582A">
        <w:t xml:space="preserve"> </w:t>
      </w:r>
      <w:r w:rsidR="002F513C">
        <w:t>May</w:t>
      </w:r>
      <w:r w:rsidR="001A018B">
        <w:t xml:space="preserve"> 2016</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D26C48">
          <w:headerReference w:type="even" r:id="rId14"/>
          <w:footerReference w:type="default" r:id="rId15"/>
          <w:headerReference w:type="first" r:id="rId16"/>
          <w:footerReference w:type="first" r:id="rId17"/>
          <w:pgSz w:w="11906" w:h="16838"/>
          <w:pgMar w:top="1440" w:right="1440" w:bottom="993" w:left="1440" w:header="425" w:footer="425" w:gutter="0"/>
          <w:pgNumType w:start="1"/>
          <w:cols w:space="708"/>
          <w:titlePg/>
          <w:docGrid w:linePitch="360"/>
        </w:sectPr>
      </w:pPr>
    </w:p>
    <w:p w:rsidR="002F513C" w:rsidRPr="002F513C" w:rsidRDefault="002F513C" w:rsidP="002F513C">
      <w:pPr>
        <w:pStyle w:val="BlockText"/>
        <w:ind w:left="0" w:right="0"/>
        <w:rPr>
          <w:rFonts w:ascii="Arial" w:hAnsi="Arial" w:cs="Arial"/>
          <w:sz w:val="22"/>
          <w:szCs w:val="22"/>
        </w:rPr>
      </w:pPr>
      <w:r w:rsidRPr="002F513C">
        <w:rPr>
          <w:rFonts w:ascii="Arial" w:hAnsi="Arial" w:cs="Arial"/>
          <w:sz w:val="22"/>
          <w:szCs w:val="22"/>
        </w:rPr>
        <w:lastRenderedPageBreak/>
        <w:t>Declaration of the Harvest Operations of the Schulz Fisheries Pty Ltd Operation for giant scarlet prawns (</w:t>
      </w:r>
      <w:proofErr w:type="spellStart"/>
      <w:r w:rsidRPr="002F513C">
        <w:rPr>
          <w:rFonts w:ascii="Arial" w:hAnsi="Arial" w:cs="Arial"/>
          <w:i/>
          <w:sz w:val="22"/>
          <w:szCs w:val="22"/>
        </w:rPr>
        <w:t>Aristaeopsis</w:t>
      </w:r>
      <w:proofErr w:type="spellEnd"/>
      <w:r w:rsidRPr="002F513C">
        <w:rPr>
          <w:rFonts w:ascii="Arial" w:hAnsi="Arial" w:cs="Arial"/>
          <w:i/>
          <w:sz w:val="22"/>
          <w:szCs w:val="22"/>
        </w:rPr>
        <w:t xml:space="preserve"> </w:t>
      </w:r>
      <w:proofErr w:type="spellStart"/>
      <w:r w:rsidRPr="002F513C">
        <w:rPr>
          <w:rFonts w:ascii="Arial" w:hAnsi="Arial" w:cs="Arial"/>
          <w:i/>
          <w:sz w:val="22"/>
          <w:szCs w:val="22"/>
        </w:rPr>
        <w:t>edwardsiana</w:t>
      </w:r>
      <w:proofErr w:type="spellEnd"/>
      <w:r w:rsidRPr="002F513C">
        <w:rPr>
          <w:rFonts w:ascii="Arial" w:hAnsi="Arial" w:cs="Arial"/>
          <w:sz w:val="22"/>
          <w:szCs w:val="22"/>
        </w:rPr>
        <w:t>), royal red prawns (</w:t>
      </w:r>
      <w:proofErr w:type="spellStart"/>
      <w:r w:rsidRPr="002F513C">
        <w:rPr>
          <w:rFonts w:ascii="Arial" w:hAnsi="Arial" w:cs="Arial"/>
          <w:i/>
          <w:sz w:val="22"/>
          <w:szCs w:val="22"/>
        </w:rPr>
        <w:t>Haliporoides</w:t>
      </w:r>
      <w:proofErr w:type="spellEnd"/>
      <w:r w:rsidRPr="002F513C">
        <w:rPr>
          <w:rFonts w:ascii="Arial" w:hAnsi="Arial" w:cs="Arial"/>
          <w:i/>
          <w:sz w:val="22"/>
          <w:szCs w:val="22"/>
        </w:rPr>
        <w:t xml:space="preserve"> </w:t>
      </w:r>
      <w:proofErr w:type="spellStart"/>
      <w:r w:rsidRPr="002F513C">
        <w:rPr>
          <w:rFonts w:ascii="Arial" w:hAnsi="Arial" w:cs="Arial"/>
          <w:i/>
          <w:sz w:val="22"/>
          <w:szCs w:val="22"/>
        </w:rPr>
        <w:t>sibogae</w:t>
      </w:r>
      <w:proofErr w:type="spellEnd"/>
      <w:r w:rsidRPr="002F513C">
        <w:rPr>
          <w:rFonts w:ascii="Arial" w:hAnsi="Arial" w:cs="Arial"/>
          <w:sz w:val="22"/>
          <w:szCs w:val="22"/>
        </w:rPr>
        <w:t>), giant red prawns (</w:t>
      </w:r>
      <w:proofErr w:type="spellStart"/>
      <w:r w:rsidRPr="002F513C">
        <w:rPr>
          <w:rFonts w:ascii="Arial" w:hAnsi="Arial" w:cs="Arial"/>
          <w:i/>
          <w:iCs/>
          <w:sz w:val="22"/>
          <w:szCs w:val="22"/>
        </w:rPr>
        <w:t>Aristaeomorpha</w:t>
      </w:r>
      <w:proofErr w:type="spellEnd"/>
      <w:r w:rsidRPr="002F513C">
        <w:rPr>
          <w:rFonts w:ascii="Arial" w:hAnsi="Arial" w:cs="Arial"/>
          <w:i/>
          <w:iCs/>
          <w:sz w:val="22"/>
          <w:szCs w:val="22"/>
        </w:rPr>
        <w:t xml:space="preserve"> </w:t>
      </w:r>
      <w:proofErr w:type="spellStart"/>
      <w:r w:rsidRPr="002F513C">
        <w:rPr>
          <w:rFonts w:ascii="Arial" w:hAnsi="Arial" w:cs="Arial"/>
          <w:i/>
          <w:iCs/>
          <w:sz w:val="22"/>
          <w:szCs w:val="22"/>
        </w:rPr>
        <w:t>foliacae</w:t>
      </w:r>
      <w:proofErr w:type="spellEnd"/>
      <w:r w:rsidRPr="002F513C">
        <w:rPr>
          <w:rFonts w:ascii="Arial" w:hAnsi="Arial" w:cs="Arial"/>
          <w:i/>
          <w:iCs/>
          <w:sz w:val="22"/>
          <w:szCs w:val="22"/>
        </w:rPr>
        <w:t>)</w:t>
      </w:r>
      <w:r w:rsidRPr="002F513C">
        <w:rPr>
          <w:rFonts w:ascii="Arial" w:hAnsi="Arial" w:cs="Arial"/>
          <w:sz w:val="22"/>
          <w:szCs w:val="22"/>
        </w:rPr>
        <w:t xml:space="preserve"> and scampi (</w:t>
      </w:r>
      <w:proofErr w:type="spellStart"/>
      <w:r w:rsidRPr="002F513C">
        <w:rPr>
          <w:rFonts w:ascii="Arial" w:hAnsi="Arial" w:cs="Arial"/>
          <w:i/>
          <w:sz w:val="22"/>
          <w:szCs w:val="22"/>
        </w:rPr>
        <w:t>Metanephrops</w:t>
      </w:r>
      <w:proofErr w:type="spellEnd"/>
      <w:r w:rsidRPr="002F513C">
        <w:rPr>
          <w:rFonts w:ascii="Arial" w:hAnsi="Arial" w:cs="Arial"/>
          <w:sz w:val="22"/>
          <w:szCs w:val="22"/>
        </w:rPr>
        <w:t xml:space="preserve"> spp. and </w:t>
      </w:r>
      <w:proofErr w:type="spellStart"/>
      <w:r w:rsidRPr="002F513C">
        <w:rPr>
          <w:rFonts w:ascii="Arial" w:hAnsi="Arial" w:cs="Arial"/>
          <w:i/>
          <w:sz w:val="22"/>
          <w:szCs w:val="22"/>
        </w:rPr>
        <w:t>Nephropsis</w:t>
      </w:r>
      <w:proofErr w:type="spellEnd"/>
      <w:r w:rsidRPr="002F513C">
        <w:rPr>
          <w:rFonts w:ascii="Arial" w:hAnsi="Arial" w:cs="Arial"/>
          <w:sz w:val="22"/>
          <w:szCs w:val="22"/>
        </w:rPr>
        <w:t xml:space="preserve"> spp.) as an approved wildlife trade operation, May 2016</w:t>
      </w:r>
    </w:p>
    <w:p w:rsidR="002F513C" w:rsidRDefault="002F513C" w:rsidP="002F513C">
      <w:pPr>
        <w:spacing w:line="220" w:lineRule="atLeast"/>
        <w:jc w:val="center"/>
      </w:pPr>
    </w:p>
    <w:p w:rsidR="002F513C" w:rsidRDefault="002F513C" w:rsidP="002F513C">
      <w:pPr>
        <w:spacing w:line="220" w:lineRule="atLeast"/>
        <w:rPr>
          <w:b/>
          <w:bCs/>
        </w:rPr>
      </w:pPr>
      <w:r>
        <w:rPr>
          <w:b/>
          <w:bCs/>
        </w:rPr>
        <w:t>ADDITIONAL PROVISIONS (section 303FT)</w:t>
      </w:r>
    </w:p>
    <w:p w:rsidR="002F513C" w:rsidRDefault="002F513C" w:rsidP="002F513C">
      <w:r>
        <w:t>Relating to the harvesting of giant scarlet prawns (</w:t>
      </w:r>
      <w:proofErr w:type="spellStart"/>
      <w:r w:rsidRPr="009009C8">
        <w:rPr>
          <w:i/>
        </w:rPr>
        <w:t>Aristaeopsis</w:t>
      </w:r>
      <w:proofErr w:type="spellEnd"/>
      <w:r w:rsidRPr="009009C8">
        <w:rPr>
          <w:i/>
        </w:rPr>
        <w:t xml:space="preserve"> </w:t>
      </w:r>
      <w:proofErr w:type="spellStart"/>
      <w:r w:rsidRPr="009009C8">
        <w:rPr>
          <w:i/>
        </w:rPr>
        <w:t>edwardsiana</w:t>
      </w:r>
      <w:proofErr w:type="spellEnd"/>
      <w:r>
        <w:t>), royal red prawns (</w:t>
      </w:r>
      <w:proofErr w:type="spellStart"/>
      <w:r w:rsidRPr="009009C8">
        <w:rPr>
          <w:i/>
        </w:rPr>
        <w:t>Haliporoides</w:t>
      </w:r>
      <w:proofErr w:type="spellEnd"/>
      <w:r w:rsidRPr="009009C8">
        <w:rPr>
          <w:i/>
        </w:rPr>
        <w:t xml:space="preserve"> </w:t>
      </w:r>
      <w:proofErr w:type="spellStart"/>
      <w:r w:rsidRPr="009009C8">
        <w:rPr>
          <w:i/>
        </w:rPr>
        <w:t>sibogae</w:t>
      </w:r>
      <w:proofErr w:type="spellEnd"/>
      <w:r>
        <w:t xml:space="preserve">), </w:t>
      </w:r>
      <w:r w:rsidRPr="006F04A7">
        <w:t>giant red prawn (</w:t>
      </w:r>
      <w:proofErr w:type="spellStart"/>
      <w:r w:rsidRPr="006F04A7">
        <w:rPr>
          <w:i/>
          <w:iCs/>
        </w:rPr>
        <w:t>Aristaeomorpha</w:t>
      </w:r>
      <w:proofErr w:type="spellEnd"/>
      <w:r w:rsidRPr="006F04A7">
        <w:rPr>
          <w:i/>
          <w:iCs/>
        </w:rPr>
        <w:t xml:space="preserve"> </w:t>
      </w:r>
      <w:proofErr w:type="spellStart"/>
      <w:r w:rsidRPr="006F04A7">
        <w:rPr>
          <w:i/>
          <w:iCs/>
        </w:rPr>
        <w:t>foliacae</w:t>
      </w:r>
      <w:proofErr w:type="spellEnd"/>
      <w:r w:rsidRPr="006F04A7">
        <w:rPr>
          <w:i/>
          <w:iCs/>
        </w:rPr>
        <w:t>)</w:t>
      </w:r>
      <w:r>
        <w:t xml:space="preserve"> and scampi (</w:t>
      </w:r>
      <w:proofErr w:type="spellStart"/>
      <w:r w:rsidRPr="006F04A7">
        <w:rPr>
          <w:i/>
        </w:rPr>
        <w:t>Metanephrops</w:t>
      </w:r>
      <w:proofErr w:type="spellEnd"/>
      <w:r>
        <w:t xml:space="preserve"> spp. and </w:t>
      </w:r>
      <w:proofErr w:type="spellStart"/>
      <w:r w:rsidRPr="006F04A7">
        <w:rPr>
          <w:i/>
        </w:rPr>
        <w:t>Nephropsis</w:t>
      </w:r>
      <w:proofErr w:type="spellEnd"/>
      <w:r>
        <w:t xml:space="preserve"> spp.)</w:t>
      </w:r>
      <w:r>
        <w:rPr>
          <w:snapToGrid w:val="0"/>
        </w:rPr>
        <w:t xml:space="preserve"> that are, or are derived from, fish or invertebrates, taken by Schulz Fisheries Pty Ltd:</w:t>
      </w:r>
    </w:p>
    <w:p w:rsidR="002F513C" w:rsidRPr="00E42819" w:rsidRDefault="002F513C" w:rsidP="002F513C">
      <w:pPr>
        <w:numPr>
          <w:ilvl w:val="0"/>
          <w:numId w:val="46"/>
        </w:numPr>
        <w:spacing w:after="0" w:line="240" w:lineRule="auto"/>
        <w:ind w:left="0" w:firstLine="0"/>
      </w:pPr>
      <w:r w:rsidRPr="00E42819">
        <w:rPr>
          <w:rFonts w:cs="Arial"/>
        </w:rPr>
        <w:t>The Schulz Fisheries Pty Ltd operation will be carried out in accordance with</w:t>
      </w:r>
      <w:r w:rsidRPr="00E42819">
        <w:rPr>
          <w:rFonts w:cs="Arial"/>
          <w:i/>
        </w:rPr>
        <w:t xml:space="preserve"> </w:t>
      </w:r>
      <w:r w:rsidRPr="00E42819">
        <w:rPr>
          <w:rFonts w:cs="Arial"/>
        </w:rPr>
        <w:t>the Queensland Fisheries (East Coast Trawl Fishery) Management Plan 2010</w:t>
      </w:r>
      <w:r w:rsidRPr="00E42819">
        <w:rPr>
          <w:rFonts w:cs="Arial"/>
          <w:i/>
        </w:rPr>
        <w:t xml:space="preserve"> </w:t>
      </w:r>
      <w:r w:rsidRPr="00E42819">
        <w:rPr>
          <w:rFonts w:cs="Arial"/>
        </w:rPr>
        <w:t xml:space="preserve">in force under the Queensland </w:t>
      </w:r>
      <w:r w:rsidRPr="00E42819">
        <w:rPr>
          <w:rFonts w:cs="Arial"/>
          <w:i/>
        </w:rPr>
        <w:t>Fisheries Act 1994.</w:t>
      </w:r>
    </w:p>
    <w:p w:rsidR="002F513C" w:rsidRPr="00E42819" w:rsidRDefault="002F513C" w:rsidP="002F513C"/>
    <w:p w:rsidR="002F513C" w:rsidRPr="00E42819" w:rsidRDefault="002F513C" w:rsidP="002F513C">
      <w:pPr>
        <w:numPr>
          <w:ilvl w:val="0"/>
          <w:numId w:val="46"/>
        </w:numPr>
        <w:spacing w:after="0" w:line="240" w:lineRule="auto"/>
        <w:ind w:left="0" w:firstLine="0"/>
      </w:pPr>
      <w:r w:rsidRPr="00E42819">
        <w:rPr>
          <w:rFonts w:cs="Arial"/>
          <w:bCs/>
        </w:rPr>
        <w:t>Schulz Fisheries Pty Ltd</w:t>
      </w:r>
      <w:r w:rsidRPr="00E42819">
        <w:rPr>
          <w:rFonts w:cs="Arial"/>
        </w:rPr>
        <w:t xml:space="preserve"> to inform the Department of the Environment of any intended material changes to the management arrangements for the Schulz Fisheries Pty Ltd operation that may affect the assessment against which </w:t>
      </w:r>
      <w:r w:rsidRPr="00E42819">
        <w:rPr>
          <w:rFonts w:cs="Arial"/>
          <w:i/>
          <w:iCs/>
        </w:rPr>
        <w:t>Environment Protection and Biodiversity Conservation Act 1999</w:t>
      </w:r>
      <w:r w:rsidRPr="00E42819">
        <w:rPr>
          <w:rFonts w:cs="Arial"/>
        </w:rPr>
        <w:t xml:space="preserve"> decisions are made.</w:t>
      </w:r>
    </w:p>
    <w:p w:rsidR="002F513C" w:rsidRPr="00E42819" w:rsidRDefault="002F513C" w:rsidP="002F513C"/>
    <w:p w:rsidR="002F513C" w:rsidRPr="00E42819" w:rsidRDefault="002F513C" w:rsidP="002F513C">
      <w:pPr>
        <w:numPr>
          <w:ilvl w:val="0"/>
          <w:numId w:val="46"/>
        </w:numPr>
        <w:spacing w:after="0" w:line="240" w:lineRule="auto"/>
        <w:ind w:left="0" w:firstLine="0"/>
      </w:pPr>
      <w:r w:rsidRPr="00E42819">
        <w:t>Schulz Fisheries Pty Ltd to produce and present reports to the Department of the Environment annually as per Appendix B of the ‘Guidelines for the Ecologically Sustainable Management of Fisheries - 2nd Edition’.</w:t>
      </w:r>
    </w:p>
    <w:p w:rsidR="002F513C" w:rsidRPr="00E42819" w:rsidRDefault="002F513C" w:rsidP="002F513C"/>
    <w:p w:rsidR="002F513C" w:rsidRPr="00E42819" w:rsidRDefault="002F513C" w:rsidP="002F513C">
      <w:pPr>
        <w:numPr>
          <w:ilvl w:val="0"/>
          <w:numId w:val="46"/>
        </w:numPr>
        <w:spacing w:after="0" w:line="240" w:lineRule="auto"/>
        <w:ind w:left="0" w:firstLine="0"/>
      </w:pPr>
      <w:r w:rsidRPr="00E42819">
        <w:t>Schulz Fisheries Pty Ltd, in collaboration with the Queensland Department of Agriculture and Fisheries, to:</w:t>
      </w:r>
    </w:p>
    <w:p w:rsidR="002F513C" w:rsidRPr="00433D18" w:rsidRDefault="002F513C" w:rsidP="002F513C">
      <w:pPr>
        <w:pStyle w:val="ListBullet"/>
        <w:numPr>
          <w:ilvl w:val="0"/>
          <w:numId w:val="45"/>
        </w:numPr>
        <w:tabs>
          <w:tab w:val="num" w:pos="720"/>
        </w:tabs>
        <w:spacing w:after="0" w:line="240" w:lineRule="auto"/>
        <w:ind w:left="720" w:hanging="360"/>
        <w:contextualSpacing/>
      </w:pPr>
      <w:r w:rsidRPr="00433D18">
        <w:t xml:space="preserve">ensure that robust monitoring of target, </w:t>
      </w:r>
      <w:proofErr w:type="spellStart"/>
      <w:r w:rsidRPr="00433D18">
        <w:t>byproduct</w:t>
      </w:r>
      <w:proofErr w:type="spellEnd"/>
      <w:r w:rsidRPr="00433D18">
        <w:t xml:space="preserve"> and </w:t>
      </w:r>
      <w:proofErr w:type="spellStart"/>
      <w:r w:rsidRPr="00433D18">
        <w:t>bycatch</w:t>
      </w:r>
      <w:proofErr w:type="spellEnd"/>
      <w:r w:rsidRPr="00433D18">
        <w:t xml:space="preserve"> species, through the use of onboard cameras, is undertaken whilst fishing</w:t>
      </w:r>
    </w:p>
    <w:p w:rsidR="002F513C" w:rsidRPr="00433D18" w:rsidRDefault="002F513C" w:rsidP="002F513C">
      <w:pPr>
        <w:pStyle w:val="ListBullet"/>
        <w:numPr>
          <w:ilvl w:val="0"/>
          <w:numId w:val="45"/>
        </w:numPr>
        <w:tabs>
          <w:tab w:val="num" w:pos="720"/>
        </w:tabs>
        <w:spacing w:after="0" w:line="240" w:lineRule="auto"/>
        <w:ind w:left="720" w:hanging="360"/>
        <w:contextualSpacing/>
      </w:pPr>
      <w:r w:rsidRPr="00433D18">
        <w:t xml:space="preserve">ensure that onboard cameras are installed by an independent, suitably qualified technician so that </w:t>
      </w:r>
      <w:proofErr w:type="spellStart"/>
      <w:r w:rsidRPr="00433D18">
        <w:t>bycatch</w:t>
      </w:r>
      <w:proofErr w:type="spellEnd"/>
      <w:r w:rsidRPr="00433D18">
        <w:t xml:space="preserve"> can be monitored effectively</w:t>
      </w:r>
    </w:p>
    <w:p w:rsidR="002F513C" w:rsidRPr="00433D18" w:rsidRDefault="002F513C" w:rsidP="002F513C">
      <w:pPr>
        <w:pStyle w:val="ListBullet"/>
        <w:numPr>
          <w:ilvl w:val="0"/>
          <w:numId w:val="45"/>
        </w:numPr>
        <w:tabs>
          <w:tab w:val="num" w:pos="720"/>
        </w:tabs>
        <w:spacing w:after="0" w:line="240" w:lineRule="auto"/>
        <w:ind w:left="720" w:hanging="360"/>
        <w:contextualSpacing/>
      </w:pPr>
      <w:r w:rsidRPr="00433D18">
        <w:t>ensure that an independent,  suitably qualified individual or individuals examine the onboard camera footage</w:t>
      </w:r>
    </w:p>
    <w:p w:rsidR="002F513C" w:rsidRPr="00433D18" w:rsidRDefault="002F513C" w:rsidP="002F513C">
      <w:pPr>
        <w:pStyle w:val="ListBullet"/>
        <w:numPr>
          <w:ilvl w:val="0"/>
          <w:numId w:val="45"/>
        </w:numPr>
        <w:tabs>
          <w:tab w:val="num" w:pos="720"/>
        </w:tabs>
        <w:spacing w:after="0" w:line="240" w:lineRule="auto"/>
        <w:ind w:left="720" w:hanging="360"/>
        <w:contextualSpacing/>
      </w:pPr>
      <w:r w:rsidRPr="00433D18">
        <w:t xml:space="preserve">after the gear trial has been completed provide a report to the Department of the Environment which details the impacts of the fishing operation on </w:t>
      </w:r>
      <w:proofErr w:type="spellStart"/>
      <w:r w:rsidRPr="00433D18">
        <w:t>bycatch</w:t>
      </w:r>
      <w:proofErr w:type="spellEnd"/>
      <w:r w:rsidRPr="00433D18">
        <w:t xml:space="preserve"> and benthic biota, an</w:t>
      </w:r>
      <w:r>
        <w:t>d</w:t>
      </w:r>
    </w:p>
    <w:p w:rsidR="002F513C" w:rsidRDefault="002F513C" w:rsidP="002F513C">
      <w:pPr>
        <w:pStyle w:val="ListBullet"/>
        <w:numPr>
          <w:ilvl w:val="0"/>
          <w:numId w:val="45"/>
        </w:numPr>
        <w:tabs>
          <w:tab w:val="num" w:pos="720"/>
        </w:tabs>
        <w:spacing w:after="0" w:line="240" w:lineRule="auto"/>
        <w:ind w:left="720" w:hanging="360"/>
        <w:contextualSpacing/>
      </w:pPr>
      <w:proofErr w:type="gramStart"/>
      <w:r w:rsidRPr="00433D18">
        <w:t>develop</w:t>
      </w:r>
      <w:proofErr w:type="gramEnd"/>
      <w:r w:rsidRPr="00433D18">
        <w:t xml:space="preserve"> and implement a biological sampling regime to collect information on sharks and rays encountered during fishing operations</w:t>
      </w:r>
      <w:r>
        <w:t>.</w:t>
      </w:r>
    </w:p>
    <w:p w:rsidR="002F513C" w:rsidRDefault="002F513C" w:rsidP="002F513C">
      <w:pPr>
        <w:pStyle w:val="ListBullet"/>
        <w:numPr>
          <w:ilvl w:val="0"/>
          <w:numId w:val="0"/>
        </w:numPr>
        <w:ind w:left="360" w:hanging="360"/>
      </w:pPr>
    </w:p>
    <w:p w:rsidR="005B16BE" w:rsidRDefault="002F513C" w:rsidP="002F513C">
      <w:pPr>
        <w:spacing w:after="120"/>
        <w:ind w:left="-709" w:firstLine="567"/>
        <w:jc w:val="center"/>
        <w:rPr>
          <w:highlight w:val="yellow"/>
        </w:rPr>
      </w:pPr>
      <w:r>
        <w:t xml:space="preserve">5.  </w:t>
      </w:r>
      <w:r w:rsidRPr="00433D18">
        <w:t>Schulz Fisheries Pty Ltd to develop and adopt protocols to avoid potential dama</w:t>
      </w:r>
      <w:r>
        <w:t xml:space="preserve">ge to </w:t>
      </w:r>
      <w:r w:rsidRPr="00433D18">
        <w:t>sensitive benthic environments adjacent to the Great Barrier Reef Marine Park</w:t>
      </w:r>
      <w:r>
        <w:t>.</w:t>
      </w:r>
    </w:p>
    <w:p w:rsidR="005B16BE" w:rsidRDefault="005B16BE" w:rsidP="006F181F">
      <w:pPr>
        <w:pStyle w:val="ListNumber"/>
        <w:numPr>
          <w:ilvl w:val="0"/>
          <w:numId w:val="0"/>
        </w:numPr>
        <w:spacing w:after="120"/>
        <w:ind w:left="369" w:hanging="369"/>
        <w:rPr>
          <w:highlight w:val="yellow"/>
        </w:rPr>
      </w:pPr>
    </w:p>
    <w:p w:rsidR="005B16BE" w:rsidRDefault="005B16BE">
      <w:pPr>
        <w:spacing w:after="0" w:line="240" w:lineRule="auto"/>
        <w:rPr>
          <w:highlight w:val="yellow"/>
        </w:rPr>
      </w:pPr>
      <w:r>
        <w:rPr>
          <w:highlight w:val="yellow"/>
        </w:rPr>
        <w:br w:type="page"/>
      </w:r>
    </w:p>
    <w:p w:rsidR="0054376F" w:rsidRDefault="0054376F" w:rsidP="006F181F">
      <w:pPr>
        <w:pStyle w:val="ListNumber"/>
        <w:numPr>
          <w:ilvl w:val="0"/>
          <w:numId w:val="0"/>
        </w:numPr>
        <w:spacing w:after="120"/>
        <w:ind w:left="369" w:hanging="369"/>
        <w:rPr>
          <w:highlight w:val="yellow"/>
        </w:rPr>
        <w:sectPr w:rsidR="0054376F" w:rsidSect="003D1501">
          <w:headerReference w:type="first" r:id="rId18"/>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lastRenderedPageBreak/>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9"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20"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lastRenderedPageBreak/>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1"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2"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3"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4"/>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AE8" w:rsidRDefault="00001AE8" w:rsidP="00A60185">
      <w:pPr>
        <w:spacing w:after="0" w:line="240" w:lineRule="auto"/>
      </w:pPr>
      <w:r>
        <w:separator/>
      </w:r>
    </w:p>
  </w:endnote>
  <w:endnote w:type="continuationSeparator" w:id="0">
    <w:p w:rsidR="00001AE8" w:rsidRDefault="00001AE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E8" w:rsidRPr="00785782" w:rsidRDefault="00D23EFA">
    <w:pPr>
      <w:pStyle w:val="Footer"/>
      <w:rPr>
        <w:sz w:val="22"/>
      </w:rPr>
    </w:pPr>
    <w:r w:rsidRPr="00785782">
      <w:rPr>
        <w:sz w:val="22"/>
      </w:rPr>
      <w:fldChar w:fldCharType="begin"/>
    </w:r>
    <w:r w:rsidR="00001AE8" w:rsidRPr="00785782">
      <w:rPr>
        <w:sz w:val="22"/>
      </w:rPr>
      <w:instrText xml:space="preserve"> PAGE   \* MERGEFORMAT </w:instrText>
    </w:r>
    <w:r w:rsidRPr="00785782">
      <w:rPr>
        <w:sz w:val="22"/>
      </w:rPr>
      <w:fldChar w:fldCharType="separate"/>
    </w:r>
    <w:r w:rsidR="004C6D0D">
      <w:rPr>
        <w:noProof/>
        <w:sz w:val="22"/>
      </w:rPr>
      <w:t>2</w:t>
    </w:r>
    <w:r w:rsidRPr="00785782">
      <w:rPr>
        <w:sz w:val="22"/>
      </w:rPr>
      <w:fldChar w:fldCharType="end"/>
    </w:r>
  </w:p>
  <w:p w:rsidR="00001AE8" w:rsidRDefault="00001A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E8" w:rsidRDefault="00001AE8" w:rsidP="00C43020">
    <w:pPr>
      <w:pStyle w:val="Footer"/>
    </w:pPr>
  </w:p>
  <w:p w:rsidR="00001AE8" w:rsidRPr="00C43020" w:rsidRDefault="00001AE8"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AE8" w:rsidRDefault="00001AE8" w:rsidP="00A60185">
      <w:pPr>
        <w:spacing w:after="0" w:line="240" w:lineRule="auto"/>
      </w:pPr>
      <w:r>
        <w:separator/>
      </w:r>
    </w:p>
  </w:footnote>
  <w:footnote w:type="continuationSeparator" w:id="0">
    <w:p w:rsidR="00001AE8" w:rsidRDefault="00001AE8" w:rsidP="00A60185">
      <w:pPr>
        <w:spacing w:after="0" w:line="240" w:lineRule="auto"/>
      </w:pPr>
      <w:r>
        <w:continuationSeparator/>
      </w:r>
    </w:p>
  </w:footnote>
  <w:footnote w:id="1">
    <w:p w:rsidR="00001AE8" w:rsidRDefault="00001AE8"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E8" w:rsidRDefault="00D23EFA" w:rsidP="00E45765">
    <w:pPr>
      <w:pStyle w:val="Classification"/>
    </w:pPr>
    <w:r>
      <w:fldChar w:fldCharType="begin"/>
    </w:r>
    <w:r w:rsidR="00001AE8">
      <w:instrText xml:space="preserve"> DOCPROPERTY SecurityClassification \* MERGEFORMAT </w:instrText>
    </w:r>
    <w:r>
      <w:fldChar w:fldCharType="separate"/>
    </w:r>
    <w:r w:rsidR="006D062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E8" w:rsidRDefault="00001AE8" w:rsidP="005E35DC">
    <w:pPr>
      <w:pStyle w:val="Header"/>
      <w:jc w:val="left"/>
    </w:pPr>
  </w:p>
  <w:p w:rsidR="00001AE8" w:rsidRDefault="00001AE8" w:rsidP="005E35DC">
    <w:pPr>
      <w:pStyle w:val="Header"/>
      <w:jc w:val="left"/>
    </w:pPr>
    <w:r>
      <w:rPr>
        <w:noProof/>
        <w:lang w:eastAsia="en-AU"/>
      </w:rPr>
      <w:drawing>
        <wp:inline distT="0" distB="0" distL="0" distR="0">
          <wp:extent cx="3209925" cy="695325"/>
          <wp:effectExtent l="19050" t="0" r="9525" b="0"/>
          <wp:docPr id="2"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E8" w:rsidRDefault="00001AE8" w:rsidP="006B1098">
    <w:pPr>
      <w:pStyle w:val="Header"/>
      <w:jc w:val="right"/>
    </w:pPr>
    <w:r>
      <w:rPr>
        <w:noProof/>
        <w:lang w:eastAsia="en-AU"/>
      </w:rP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E8" w:rsidRDefault="00001AE8" w:rsidP="00C6319E">
    <w:pPr>
      <w:pStyle w:val="Header"/>
    </w:pPr>
    <w:r>
      <w:rPr>
        <w:noProof/>
        <w:lang w:eastAsia="en-AU"/>
      </w:rPr>
      <w:drawing>
        <wp:inline distT="0" distB="0" distL="0" distR="0">
          <wp:extent cx="1895475" cy="1085850"/>
          <wp:effectExtent l="19050" t="0" r="9525" b="0"/>
          <wp:docPr id="3"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CE77AC7"/>
    <w:multiLevelType w:val="hybridMultilevel"/>
    <w:tmpl w:val="DB42FC84"/>
    <w:lvl w:ilvl="0" w:tplc="F48E9B7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D7120FB"/>
    <w:multiLevelType w:val="singleLevel"/>
    <w:tmpl w:val="2000EDEA"/>
    <w:lvl w:ilvl="0">
      <w:start w:val="1"/>
      <w:numFmt w:val="upperLetter"/>
      <w:lvlText w:val="%1:"/>
      <w:lvlJc w:val="left"/>
      <w:pPr>
        <w:ind w:left="360" w:hanging="360"/>
      </w:pPr>
      <w:rPr>
        <w:rFonts w:hint="default"/>
        <w:sz w:val="22"/>
      </w:rPr>
    </w:lvl>
  </w:abstractNum>
  <w:abstractNum w:abstractNumId="7">
    <w:nsid w:val="1F745BC2"/>
    <w:multiLevelType w:val="multilevel"/>
    <w:tmpl w:val="E5E89F92"/>
    <w:numStyleLink w:val="BulletList"/>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A683C56"/>
    <w:multiLevelType w:val="hybridMultilevel"/>
    <w:tmpl w:val="C4CAF56C"/>
    <w:lvl w:ilvl="0" w:tplc="84949252">
      <w:start w:val="1"/>
      <w:numFmt w:val="bullet"/>
      <w:lvlText w:val=""/>
      <w:lvlJc w:val="left"/>
      <w:pPr>
        <w:ind w:left="1437"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0C0E4E"/>
    <w:multiLevelType w:val="hybridMultilevel"/>
    <w:tmpl w:val="25C6A4E0"/>
    <w:lvl w:ilvl="0" w:tplc="A3906828">
      <w:start w:val="1"/>
      <w:numFmt w:val="lowerLetter"/>
      <w:lvlText w:val="(%1)"/>
      <w:lvlJc w:val="left"/>
      <w:pPr>
        <w:ind w:left="720" w:hanging="360"/>
      </w:pPr>
      <w:rPr>
        <w:rFonts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63F56A48"/>
    <w:multiLevelType w:val="hybridMultilevel"/>
    <w:tmpl w:val="45F2E9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3">
    <w:nsid w:val="6FAE23A7"/>
    <w:multiLevelType w:val="singleLevel"/>
    <w:tmpl w:val="2000EDEA"/>
    <w:lvl w:ilvl="0">
      <w:start w:val="1"/>
      <w:numFmt w:val="upperLetter"/>
      <w:lvlText w:val="%1:"/>
      <w:lvlJc w:val="left"/>
      <w:pPr>
        <w:ind w:left="360" w:hanging="360"/>
      </w:pPr>
      <w:rPr>
        <w:rFonts w:hint="default"/>
        <w:sz w:val="22"/>
      </w:rPr>
    </w:lvl>
  </w:abstractNum>
  <w:abstractNum w:abstractNumId="24">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22"/>
  </w:num>
  <w:num w:numId="4">
    <w:abstractNumId w:val="20"/>
  </w:num>
  <w:num w:numId="5">
    <w:abstractNumId w:val="9"/>
  </w:num>
  <w:num w:numId="6">
    <w:abstractNumId w:val="8"/>
  </w:num>
  <w:num w:numId="7">
    <w:abstractNumId w:val="18"/>
  </w:num>
  <w:num w:numId="8">
    <w:abstractNumId w:val="7"/>
  </w:num>
  <w:num w:numId="9">
    <w:abstractNumId w:val="6"/>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4"/>
  </w:num>
  <w:num w:numId="18">
    <w:abstractNumId w:val="16"/>
  </w:num>
  <w:num w:numId="19">
    <w:abstractNumId w:val="25"/>
  </w:num>
  <w:num w:numId="20">
    <w:abstractNumId w:val="15"/>
  </w:num>
  <w:num w:numId="21">
    <w:abstractNumId w:val="13"/>
  </w:num>
  <w:num w:numId="22">
    <w:abstractNumId w:val="21"/>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7"/>
  </w:num>
  <w:num w:numId="32">
    <w:abstractNumId w:val="7"/>
  </w:num>
  <w:num w:numId="33">
    <w:abstractNumId w:val="7"/>
  </w:num>
  <w:num w:numId="34">
    <w:abstractNumId w:val="7"/>
  </w:num>
  <w:num w:numId="35">
    <w:abstractNumId w:val="4"/>
  </w:num>
  <w:num w:numId="36">
    <w:abstractNumId w:val="0"/>
  </w:num>
  <w:num w:numId="37">
    <w:abstractNumId w:val="10"/>
  </w:num>
  <w:num w:numId="38">
    <w:abstractNumId w:val="12"/>
  </w:num>
  <w:num w:numId="39">
    <w:abstractNumId w:val="3"/>
  </w:num>
  <w:num w:numId="40">
    <w:abstractNumId w:val="5"/>
  </w:num>
  <w:num w:numId="41">
    <w:abstractNumId w:val="8"/>
  </w:num>
  <w:num w:numId="42">
    <w:abstractNumId w:val="17"/>
  </w:num>
  <w:num w:numId="43">
    <w:abstractNumId w:val="1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lvl w:ilvl="0">
        <w:start w:val="1"/>
        <w:numFmt w:val="bullet"/>
        <w:pStyle w:val="ListBullet"/>
        <w:lvlText w:val=""/>
        <w:lvlJc w:val="left"/>
        <w:pPr>
          <w:ind w:left="369" w:hanging="369"/>
        </w:pPr>
        <w:rPr>
          <w:rFonts w:ascii="Symbol" w:hAnsi="Symbol" w:hint="default"/>
        </w:rPr>
      </w:lvl>
    </w:lvlOverride>
  </w:num>
  <w:num w:numId="46">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106497"/>
  </w:hdrShapeDefaults>
  <w:footnotePr>
    <w:footnote w:id="-1"/>
    <w:footnote w:id="0"/>
  </w:footnotePr>
  <w:endnotePr>
    <w:endnote w:id="-1"/>
    <w:endnote w:id="0"/>
  </w:endnotePr>
  <w:compat/>
  <w:docVars>
    <w:docVar w:name="SecurityClassificationInHeader" w:val="False"/>
  </w:docVars>
  <w:rsids>
    <w:rsidRoot w:val="005D6F37"/>
    <w:rsid w:val="00001AE8"/>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55883"/>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5F5D"/>
    <w:rsid w:val="000C63ED"/>
    <w:rsid w:val="000C706A"/>
    <w:rsid w:val="000D2887"/>
    <w:rsid w:val="000D5528"/>
    <w:rsid w:val="000D61D0"/>
    <w:rsid w:val="000D6D63"/>
    <w:rsid w:val="000E0081"/>
    <w:rsid w:val="000E07CF"/>
    <w:rsid w:val="000E0B31"/>
    <w:rsid w:val="000E777E"/>
    <w:rsid w:val="000F1E51"/>
    <w:rsid w:val="001047E4"/>
    <w:rsid w:val="0010582A"/>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018B"/>
    <w:rsid w:val="001A51C8"/>
    <w:rsid w:val="001A5997"/>
    <w:rsid w:val="001A76BB"/>
    <w:rsid w:val="001B4CA8"/>
    <w:rsid w:val="001C1D95"/>
    <w:rsid w:val="001C4F3D"/>
    <w:rsid w:val="001D0CDC"/>
    <w:rsid w:val="001D1B03"/>
    <w:rsid w:val="001D1D82"/>
    <w:rsid w:val="001D49AF"/>
    <w:rsid w:val="001E0274"/>
    <w:rsid w:val="001E1182"/>
    <w:rsid w:val="001E1CE4"/>
    <w:rsid w:val="001E25B3"/>
    <w:rsid w:val="001F0C4E"/>
    <w:rsid w:val="001F4075"/>
    <w:rsid w:val="001F5C95"/>
    <w:rsid w:val="00202C90"/>
    <w:rsid w:val="002105CA"/>
    <w:rsid w:val="00212E75"/>
    <w:rsid w:val="00213DE8"/>
    <w:rsid w:val="00214B4E"/>
    <w:rsid w:val="00216118"/>
    <w:rsid w:val="002209AB"/>
    <w:rsid w:val="00224D4E"/>
    <w:rsid w:val="002251E3"/>
    <w:rsid w:val="00227A95"/>
    <w:rsid w:val="002320D9"/>
    <w:rsid w:val="00235467"/>
    <w:rsid w:val="002473FC"/>
    <w:rsid w:val="00252E3C"/>
    <w:rsid w:val="00261931"/>
    <w:rsid w:val="00261EFE"/>
    <w:rsid w:val="00262198"/>
    <w:rsid w:val="0028088B"/>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2F513C"/>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2B42"/>
    <w:rsid w:val="00383020"/>
    <w:rsid w:val="00384003"/>
    <w:rsid w:val="00392049"/>
    <w:rsid w:val="003968BA"/>
    <w:rsid w:val="00396D6E"/>
    <w:rsid w:val="00397570"/>
    <w:rsid w:val="003975FD"/>
    <w:rsid w:val="003A0F88"/>
    <w:rsid w:val="003A47FE"/>
    <w:rsid w:val="003B19E3"/>
    <w:rsid w:val="003B6068"/>
    <w:rsid w:val="003B60CC"/>
    <w:rsid w:val="003B6EE4"/>
    <w:rsid w:val="003C09B7"/>
    <w:rsid w:val="003C0B60"/>
    <w:rsid w:val="003C2443"/>
    <w:rsid w:val="003C5DA3"/>
    <w:rsid w:val="003D1501"/>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5DF"/>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C6D0D"/>
    <w:rsid w:val="004D19CD"/>
    <w:rsid w:val="004D31A7"/>
    <w:rsid w:val="004E0330"/>
    <w:rsid w:val="004E47E7"/>
    <w:rsid w:val="004F60AC"/>
    <w:rsid w:val="004F7169"/>
    <w:rsid w:val="004F799F"/>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B16BE"/>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37AF5"/>
    <w:rsid w:val="006406FC"/>
    <w:rsid w:val="00643B47"/>
    <w:rsid w:val="00645CB8"/>
    <w:rsid w:val="00651483"/>
    <w:rsid w:val="00653E16"/>
    <w:rsid w:val="00653F7B"/>
    <w:rsid w:val="00657220"/>
    <w:rsid w:val="0066093E"/>
    <w:rsid w:val="0066104B"/>
    <w:rsid w:val="006640E2"/>
    <w:rsid w:val="006655EE"/>
    <w:rsid w:val="00667C10"/>
    <w:rsid w:val="00667EF4"/>
    <w:rsid w:val="00673CCA"/>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9F5"/>
    <w:rsid w:val="006C4A1A"/>
    <w:rsid w:val="006D0393"/>
    <w:rsid w:val="006D062E"/>
    <w:rsid w:val="006D1A83"/>
    <w:rsid w:val="006D7A2B"/>
    <w:rsid w:val="006E1CFE"/>
    <w:rsid w:val="006E3EB2"/>
    <w:rsid w:val="006E6B38"/>
    <w:rsid w:val="006F10C4"/>
    <w:rsid w:val="006F1381"/>
    <w:rsid w:val="006F181F"/>
    <w:rsid w:val="006F5051"/>
    <w:rsid w:val="006F5603"/>
    <w:rsid w:val="00700175"/>
    <w:rsid w:val="00701400"/>
    <w:rsid w:val="007037CF"/>
    <w:rsid w:val="007064B0"/>
    <w:rsid w:val="00710BC8"/>
    <w:rsid w:val="0071393D"/>
    <w:rsid w:val="00713FA2"/>
    <w:rsid w:val="00716663"/>
    <w:rsid w:val="007167C0"/>
    <w:rsid w:val="00720481"/>
    <w:rsid w:val="00720E46"/>
    <w:rsid w:val="00721704"/>
    <w:rsid w:val="00726535"/>
    <w:rsid w:val="0073057B"/>
    <w:rsid w:val="00733193"/>
    <w:rsid w:val="00733C36"/>
    <w:rsid w:val="00742DA9"/>
    <w:rsid w:val="00744429"/>
    <w:rsid w:val="007470BF"/>
    <w:rsid w:val="00751C97"/>
    <w:rsid w:val="00753A80"/>
    <w:rsid w:val="00755391"/>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217"/>
    <w:rsid w:val="007A570A"/>
    <w:rsid w:val="007A6A1A"/>
    <w:rsid w:val="007B0BDE"/>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E43B6"/>
    <w:rsid w:val="007F20CB"/>
    <w:rsid w:val="007F2EED"/>
    <w:rsid w:val="00800F64"/>
    <w:rsid w:val="00802F0B"/>
    <w:rsid w:val="008058C6"/>
    <w:rsid w:val="00810A67"/>
    <w:rsid w:val="00813398"/>
    <w:rsid w:val="00821A31"/>
    <w:rsid w:val="00821AC5"/>
    <w:rsid w:val="00831030"/>
    <w:rsid w:val="008316C6"/>
    <w:rsid w:val="00833CF7"/>
    <w:rsid w:val="00843089"/>
    <w:rsid w:val="00845601"/>
    <w:rsid w:val="008518B4"/>
    <w:rsid w:val="00855C5C"/>
    <w:rsid w:val="008565B9"/>
    <w:rsid w:val="0086185F"/>
    <w:rsid w:val="00872E07"/>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5357"/>
    <w:rsid w:val="009054AD"/>
    <w:rsid w:val="00905A36"/>
    <w:rsid w:val="009120E4"/>
    <w:rsid w:val="00913175"/>
    <w:rsid w:val="00913AEA"/>
    <w:rsid w:val="00916EDB"/>
    <w:rsid w:val="009240A6"/>
    <w:rsid w:val="009242EF"/>
    <w:rsid w:val="009252EF"/>
    <w:rsid w:val="00932291"/>
    <w:rsid w:val="0093408E"/>
    <w:rsid w:val="00944A37"/>
    <w:rsid w:val="00947CBC"/>
    <w:rsid w:val="0095201C"/>
    <w:rsid w:val="00952DDF"/>
    <w:rsid w:val="009602A8"/>
    <w:rsid w:val="0096170E"/>
    <w:rsid w:val="00973650"/>
    <w:rsid w:val="0097415B"/>
    <w:rsid w:val="00976E4A"/>
    <w:rsid w:val="00983B1A"/>
    <w:rsid w:val="009A1A89"/>
    <w:rsid w:val="009B3234"/>
    <w:rsid w:val="009B38BE"/>
    <w:rsid w:val="009B7ABC"/>
    <w:rsid w:val="009C2158"/>
    <w:rsid w:val="009C333F"/>
    <w:rsid w:val="009C3D0F"/>
    <w:rsid w:val="009D2FDC"/>
    <w:rsid w:val="009E2913"/>
    <w:rsid w:val="009F35E2"/>
    <w:rsid w:val="009F5BEB"/>
    <w:rsid w:val="009F5D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2EFA"/>
    <w:rsid w:val="00A43E0A"/>
    <w:rsid w:val="00A45659"/>
    <w:rsid w:val="00A539B1"/>
    <w:rsid w:val="00A55563"/>
    <w:rsid w:val="00A55F5B"/>
    <w:rsid w:val="00A57FB9"/>
    <w:rsid w:val="00A60185"/>
    <w:rsid w:val="00A60B0D"/>
    <w:rsid w:val="00A65959"/>
    <w:rsid w:val="00A661EA"/>
    <w:rsid w:val="00A70809"/>
    <w:rsid w:val="00A76E17"/>
    <w:rsid w:val="00A81092"/>
    <w:rsid w:val="00A83018"/>
    <w:rsid w:val="00A830E5"/>
    <w:rsid w:val="00A86618"/>
    <w:rsid w:val="00A87135"/>
    <w:rsid w:val="00A87F68"/>
    <w:rsid w:val="00A93280"/>
    <w:rsid w:val="00A95048"/>
    <w:rsid w:val="00AA2548"/>
    <w:rsid w:val="00AA58C4"/>
    <w:rsid w:val="00AB0B10"/>
    <w:rsid w:val="00AB11C8"/>
    <w:rsid w:val="00AB60CF"/>
    <w:rsid w:val="00AC08A8"/>
    <w:rsid w:val="00AC5085"/>
    <w:rsid w:val="00AC73E5"/>
    <w:rsid w:val="00AD1891"/>
    <w:rsid w:val="00AD56C8"/>
    <w:rsid w:val="00AD58F2"/>
    <w:rsid w:val="00AD5BA0"/>
    <w:rsid w:val="00AD734B"/>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2763"/>
    <w:rsid w:val="00B93DD0"/>
    <w:rsid w:val="00B95973"/>
    <w:rsid w:val="00B97732"/>
    <w:rsid w:val="00BA0922"/>
    <w:rsid w:val="00BA17FC"/>
    <w:rsid w:val="00BA65A8"/>
    <w:rsid w:val="00BA6D19"/>
    <w:rsid w:val="00BA7461"/>
    <w:rsid w:val="00BA7DA9"/>
    <w:rsid w:val="00BB418A"/>
    <w:rsid w:val="00BC0616"/>
    <w:rsid w:val="00BC4215"/>
    <w:rsid w:val="00BC473A"/>
    <w:rsid w:val="00BC71E4"/>
    <w:rsid w:val="00BD1A6F"/>
    <w:rsid w:val="00BD5DB8"/>
    <w:rsid w:val="00BD5F54"/>
    <w:rsid w:val="00BD6499"/>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128F"/>
    <w:rsid w:val="00CF42D5"/>
    <w:rsid w:val="00CF4EDA"/>
    <w:rsid w:val="00CF7CC2"/>
    <w:rsid w:val="00D01D39"/>
    <w:rsid w:val="00D021CB"/>
    <w:rsid w:val="00D0562E"/>
    <w:rsid w:val="00D05A2D"/>
    <w:rsid w:val="00D10ACD"/>
    <w:rsid w:val="00D10F1A"/>
    <w:rsid w:val="00D116F8"/>
    <w:rsid w:val="00D14BE2"/>
    <w:rsid w:val="00D14D13"/>
    <w:rsid w:val="00D15127"/>
    <w:rsid w:val="00D17596"/>
    <w:rsid w:val="00D2323D"/>
    <w:rsid w:val="00D23EFA"/>
    <w:rsid w:val="00D24123"/>
    <w:rsid w:val="00D26C48"/>
    <w:rsid w:val="00D26D3A"/>
    <w:rsid w:val="00D31545"/>
    <w:rsid w:val="00D3508B"/>
    <w:rsid w:val="00D374CF"/>
    <w:rsid w:val="00D45EE3"/>
    <w:rsid w:val="00D50618"/>
    <w:rsid w:val="00D509E9"/>
    <w:rsid w:val="00D50A8A"/>
    <w:rsid w:val="00D53B1C"/>
    <w:rsid w:val="00D5575B"/>
    <w:rsid w:val="00D56B26"/>
    <w:rsid w:val="00D62131"/>
    <w:rsid w:val="00D64914"/>
    <w:rsid w:val="00D70D89"/>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DF7F23"/>
    <w:rsid w:val="00E0596E"/>
    <w:rsid w:val="00E06F66"/>
    <w:rsid w:val="00E1333E"/>
    <w:rsid w:val="00E138B9"/>
    <w:rsid w:val="00E14857"/>
    <w:rsid w:val="00E150B6"/>
    <w:rsid w:val="00E22AD5"/>
    <w:rsid w:val="00E356E5"/>
    <w:rsid w:val="00E35762"/>
    <w:rsid w:val="00E36F81"/>
    <w:rsid w:val="00E403EE"/>
    <w:rsid w:val="00E44648"/>
    <w:rsid w:val="00E452FA"/>
    <w:rsid w:val="00E45765"/>
    <w:rsid w:val="00E45C14"/>
    <w:rsid w:val="00E45E10"/>
    <w:rsid w:val="00E5082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21FF"/>
    <w:rsid w:val="00EA337A"/>
    <w:rsid w:val="00EA5941"/>
    <w:rsid w:val="00EB02BE"/>
    <w:rsid w:val="00EB4974"/>
    <w:rsid w:val="00EB4DFB"/>
    <w:rsid w:val="00EB60CE"/>
    <w:rsid w:val="00EB778E"/>
    <w:rsid w:val="00EB7D53"/>
    <w:rsid w:val="00EC24FD"/>
    <w:rsid w:val="00ED1794"/>
    <w:rsid w:val="00ED7442"/>
    <w:rsid w:val="00EE0494"/>
    <w:rsid w:val="00EE1E28"/>
    <w:rsid w:val="00EE2A2B"/>
    <w:rsid w:val="00EE3146"/>
    <w:rsid w:val="00EE482C"/>
    <w:rsid w:val="00EF0AD4"/>
    <w:rsid w:val="00EF0C37"/>
    <w:rsid w:val="00EF50BB"/>
    <w:rsid w:val="00EF746E"/>
    <w:rsid w:val="00EF7DAD"/>
    <w:rsid w:val="00F00192"/>
    <w:rsid w:val="00F004CA"/>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74AC7"/>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lock Text" w:uiPriority="0"/>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paragraph" w:styleId="Heading5">
    <w:name w:val="heading 5"/>
    <w:basedOn w:val="Normal"/>
    <w:next w:val="Normal"/>
    <w:link w:val="Heading5Char"/>
    <w:uiPriority w:val="9"/>
    <w:semiHidden/>
    <w:unhideWhenUsed/>
    <w:rsid w:val="00D26C4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semiHidden/>
    <w:unhideWhenUsed/>
    <w:rsid w:val="0052361B"/>
    <w:rPr>
      <w:sz w:val="16"/>
      <w:szCs w:val="16"/>
    </w:rPr>
  </w:style>
  <w:style w:type="paragraph" w:styleId="CommentText">
    <w:name w:val="annotation text"/>
    <w:basedOn w:val="Normal"/>
    <w:link w:val="CommentTextChar"/>
    <w:semiHidden/>
    <w:unhideWhenUsed/>
    <w:rsid w:val="0052361B"/>
    <w:rPr>
      <w:sz w:val="20"/>
      <w:szCs w:val="20"/>
    </w:rPr>
  </w:style>
  <w:style w:type="character" w:customStyle="1" w:styleId="CommentTextChar">
    <w:name w:val="Comment Text Char"/>
    <w:basedOn w:val="DefaultParagraphFont"/>
    <w:link w:val="CommentText"/>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semiHidden/>
    <w:rsid w:val="00D26C48"/>
    <w:rPr>
      <w:rFonts w:asciiTheme="majorHAnsi" w:eastAsiaTheme="majorEastAsia" w:hAnsiTheme="majorHAnsi" w:cstheme="majorBidi"/>
      <w:color w:val="243F60" w:themeColor="accent1" w:themeShade="7F"/>
      <w:sz w:val="22"/>
      <w:szCs w:val="22"/>
      <w:lang w:eastAsia="en-US"/>
    </w:rPr>
  </w:style>
  <w:style w:type="paragraph" w:styleId="BlockText">
    <w:name w:val="Block Text"/>
    <w:basedOn w:val="Normal"/>
    <w:rsid w:val="002F513C"/>
    <w:pPr>
      <w:spacing w:after="0" w:line="220" w:lineRule="atLeast"/>
      <w:ind w:left="-567" w:right="-766"/>
      <w:jc w:val="center"/>
    </w:pPr>
    <w:rPr>
      <w:rFonts w:ascii="Times New Roman" w:eastAsia="Times New Roman" w:hAnsi="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nvironment.gov.au/marine/fisheries/qld/schulz"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nvironment.gov.au/foi/index.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Principal.Registry@aat.gov.au" TargetMode="External"/><Relationship Id="rId10" Type="http://schemas.openxmlformats.org/officeDocument/2006/relationships/webSettings" Target="webSettings.xml"/><Relationship Id="rId19" Type="http://schemas.openxmlformats.org/officeDocument/2006/relationships/hyperlink" Target="http://www.aat.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mailto:foi@environment.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001091023</RecordNumb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D1BDBF-8AFD-4AD5-8860-3FFC09458FFD}">
  <ds:schemaRefs>
    <ds:schemaRef ds:uri="http://schemas.microsoft.com/office/2006/metadata/customXsn"/>
  </ds:schemaRefs>
</ds:datastoreItem>
</file>

<file path=customXml/itemProps2.xml><?xml version="1.0" encoding="utf-8"?>
<ds:datastoreItem xmlns:ds="http://schemas.openxmlformats.org/officeDocument/2006/customXml" ds:itemID="{C83EF0DF-20DD-4225-BAFC-5242104BD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F9445-494D-4CEC-AEF4-FB05E984760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5.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6.xml><?xml version="1.0" encoding="utf-8"?>
<ds:datastoreItem xmlns:ds="http://schemas.openxmlformats.org/officeDocument/2006/customXml" ds:itemID="{BE7DF4B3-AA6D-42C8-B0C3-254F1412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Brief - Assessment - Richey Fishing Company - Australian salmon 2016 - Att F Letter to Fisheries Ministr</vt:lpstr>
    </vt:vector>
  </TitlesOfParts>
  <Company>DEWHA</Company>
  <LinksUpToDate>false</LinksUpToDate>
  <CharactersWithSpaces>10015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Schulz Fisheries Pty Ltd 2016 - Att F Letter to Fisheries Minister</dc:title>
  <dc:creator>a12990</dc:creator>
  <cp:lastModifiedBy>van Limbeek</cp:lastModifiedBy>
  <cp:revision>12</cp:revision>
  <cp:lastPrinted>2016-04-28T22:06:00Z</cp:lastPrinted>
  <dcterms:created xsi:type="dcterms:W3CDTF">2016-03-08T21:04:00Z</dcterms:created>
  <dcterms:modified xsi:type="dcterms:W3CDTF">2016-05-10T04:49:00Z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001091023</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{d72982f4-66af-412a-a1fc-d96333359d13}</vt:lpwstr>
  </property>
  <property fmtid="{D5CDD505-2E9C-101B-9397-08002B2CF9AE}" pid="13" name="RecordPoint_SubmissionCompleted">
    <vt:lpwstr>2016-05-02T05:51:56.1625296+10:00</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