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3C" w:rsidRDefault="00F06F3C" w:rsidP="0011759A"/>
    <w:p w:rsidR="004A6F22" w:rsidRPr="00A7659E" w:rsidRDefault="00B0197B" w:rsidP="00A7659E">
      <w:pPr>
        <w:jc w:val="right"/>
        <w:rPr>
          <w:sz w:val="20"/>
          <w:szCs w:val="20"/>
        </w:rPr>
      </w:pPr>
      <w:r w:rsidRPr="00345763">
        <w:rPr>
          <w:sz w:val="20"/>
          <w:szCs w:val="20"/>
        </w:rPr>
        <w:t>Ref:</w:t>
      </w:r>
      <w:r w:rsidR="00345763">
        <w:rPr>
          <w:sz w:val="20"/>
          <w:szCs w:val="20"/>
        </w:rPr>
        <w:t xml:space="preserve"> 00</w:t>
      </w:r>
      <w:r w:rsidR="00A7659E">
        <w:rPr>
          <w:sz w:val="20"/>
          <w:szCs w:val="20"/>
        </w:rPr>
        <w:t>1039361</w:t>
      </w:r>
    </w:p>
    <w:p w:rsidR="00790B07" w:rsidRDefault="005750D2" w:rsidP="00A60B0D">
      <w:pPr>
        <w:contextualSpacing/>
      </w:pPr>
      <w:r>
        <w:t xml:space="preserve">Mr </w:t>
      </w:r>
      <w:r w:rsidR="003F52A1">
        <w:t>Stuart Richey</w:t>
      </w:r>
    </w:p>
    <w:p w:rsidR="00790B07" w:rsidRDefault="003F52A1" w:rsidP="00A60B0D">
      <w:pPr>
        <w:contextualSpacing/>
      </w:pPr>
      <w:r>
        <w:t>Richey Fishing Company</w:t>
      </w:r>
    </w:p>
    <w:p w:rsidR="00790B07" w:rsidRDefault="003F52A1" w:rsidP="00A60B0D">
      <w:pPr>
        <w:contextualSpacing/>
      </w:pPr>
      <w:r>
        <w:t>PO Box 69</w:t>
      </w:r>
    </w:p>
    <w:p w:rsidR="001F4075" w:rsidRDefault="003F52A1" w:rsidP="00790B07">
      <w:pPr>
        <w:contextualSpacing/>
      </w:pPr>
      <w:r>
        <w:t>Shearwater TASMANIA</w:t>
      </w:r>
      <w:r w:rsidR="00790B07">
        <w:t xml:space="preserve"> </w:t>
      </w:r>
      <w:r>
        <w:t>7307</w:t>
      </w:r>
    </w:p>
    <w:p w:rsidR="004A6F22" w:rsidRDefault="004A6F22" w:rsidP="001F4075"/>
    <w:p w:rsidR="001F4075" w:rsidRDefault="001F4075" w:rsidP="001F4075">
      <w:r>
        <w:t xml:space="preserve">Dear </w:t>
      </w:r>
      <w:r w:rsidR="009869DF">
        <w:t>Mr Richey</w:t>
      </w:r>
    </w:p>
    <w:p w:rsidR="00392049" w:rsidRDefault="00801FB8" w:rsidP="00392049">
      <w:pPr>
        <w:widowControl w:val="0"/>
        <w:rPr>
          <w:rFonts w:cs="Arial"/>
        </w:rPr>
      </w:pPr>
      <w:r w:rsidRPr="00822585">
        <w:rPr>
          <w:rFonts w:cs="Arial"/>
          <w:lang w:val="en-US"/>
        </w:rPr>
        <w:t xml:space="preserve">I am writing to you </w:t>
      </w:r>
      <w:r w:rsidRPr="00C51A9D">
        <w:rPr>
          <w:rFonts w:cs="Arial"/>
          <w:lang w:val="en-US"/>
        </w:rPr>
        <w:t>as 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assessment of the </w:t>
      </w:r>
      <w:r>
        <w:rPr>
          <w:rFonts w:cs="Arial"/>
          <w:lang w:val="en-US"/>
        </w:rPr>
        <w:t>Richey Fishing Company’s – Australian salmon operation</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801FB8">
        <w:t>December 2015</w:t>
      </w:r>
      <w:r w:rsidRPr="00297D18">
        <w:rPr>
          <w:rFonts w:cs="Arial"/>
        </w:rPr>
        <w:t xml:space="preserve"> </w:t>
      </w:r>
      <w:r w:rsidR="00790B07">
        <w:rPr>
          <w:rFonts w:cs="Arial"/>
        </w:rPr>
        <w:t xml:space="preserve">you </w:t>
      </w:r>
      <w:r w:rsidRPr="00822585">
        <w:rPr>
          <w:rFonts w:cs="Arial"/>
        </w:rPr>
        <w:t>provided an application to t</w:t>
      </w:r>
      <w:r w:rsidR="004D31A7">
        <w:rPr>
          <w:rFonts w:cs="Arial"/>
        </w:rPr>
        <w:t xml:space="preserve">he Department of the Environment </w:t>
      </w:r>
      <w:r w:rsidRPr="00822585">
        <w:rPr>
          <w:rFonts w:cs="Arial"/>
        </w:rPr>
        <w:t xml:space="preserve">seeking export approval </w:t>
      </w:r>
      <w:r w:rsidR="00535D49">
        <w:rPr>
          <w:rFonts w:cs="Arial"/>
        </w:rPr>
        <w:t xml:space="preserve">for </w:t>
      </w:r>
      <w:r w:rsidR="003C0B60">
        <w:rPr>
          <w:rFonts w:cs="Arial"/>
        </w:rPr>
        <w:t xml:space="preserve">the </w:t>
      </w:r>
      <w:r w:rsidR="00790B07">
        <w:rPr>
          <w:rFonts w:cs="Arial"/>
        </w:rPr>
        <w:t>operation</w:t>
      </w:r>
      <w:r w:rsidR="00535D49">
        <w:rPr>
          <w:rFonts w:cs="Arial"/>
        </w:rPr>
        <w:t>.</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w:t>
      </w:r>
      <w:r w:rsidRPr="00822585">
        <w:rPr>
          <w:rFonts w:cs="Arial"/>
        </w:rPr>
        <w:t xml:space="preserve">I am pleased to advise that </w:t>
      </w:r>
      <w:r w:rsidR="001369E3">
        <w:rPr>
          <w:rFonts w:cs="Arial"/>
        </w:rPr>
        <w:t xml:space="preserve">the </w:t>
      </w:r>
      <w:r w:rsidRPr="00822585">
        <w:rPr>
          <w:rFonts w:cs="Arial"/>
        </w:rPr>
        <w:t xml:space="preserve">assessment is now complete. </w:t>
      </w:r>
      <w:r w:rsidR="00A7659E">
        <w:rPr>
          <w:rFonts w:cs="Arial"/>
        </w:rPr>
        <w:t>Subject to your agreement, the</w:t>
      </w:r>
      <w:r w:rsidR="00744C2E">
        <w:rPr>
          <w:rFonts w:cs="Arial"/>
        </w:rPr>
        <w:t>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w:t>
      </w:r>
      <w:r w:rsidR="00744C2E">
        <w:rPr>
          <w:rFonts w:cs="Arial"/>
        </w:rPr>
        <w:t> </w:t>
      </w:r>
      <w:r w:rsidR="00A7659E">
        <w:rPr>
          <w:rFonts w:cs="Arial"/>
        </w:rPr>
        <w:br/>
      </w:r>
      <w:hyperlink r:id="rId8" w:history="1">
        <w:r w:rsidR="00801FB8" w:rsidRPr="00C51A9D">
          <w:rPr>
            <w:rStyle w:val="Hyperlink"/>
            <w:rFonts w:cs="Arial"/>
          </w:rPr>
          <w:t>http://www.environment.gov.au/marine/fisheries/tas/richey-fishing-co</w:t>
        </w:r>
      </w:hyperlink>
      <w:r w:rsidR="00801FB8">
        <w:rPr>
          <w:rFonts w:cs="Arial"/>
        </w:rPr>
        <w:t>.</w:t>
      </w:r>
    </w:p>
    <w:p w:rsidR="00AC5085" w:rsidRPr="00323984" w:rsidRDefault="003E7511" w:rsidP="00323984">
      <w:pPr>
        <w:widowControl w:val="0"/>
        <w:spacing w:after="100"/>
        <w:rPr>
          <w:rFonts w:ascii="Times New Roman" w:hAnsi="Times New Roman"/>
        </w:rPr>
      </w:pPr>
      <w:r w:rsidRPr="003E7511">
        <w:rPr>
          <w:rFonts w:cs="Arial"/>
        </w:rPr>
        <w:t xml:space="preserve">I consider that the management arrangements for the </w:t>
      </w:r>
      <w:r w:rsidR="00801FB8">
        <w:rPr>
          <w:rFonts w:cs="Arial"/>
        </w:rPr>
        <w:t>Richey Fishing Company Australian salmon</w:t>
      </w:r>
      <w:r w:rsidR="00790B07">
        <w:rPr>
          <w:rFonts w:cs="Arial"/>
        </w:rPr>
        <w:t xml:space="preserve"> operation</w:t>
      </w:r>
      <w:r w:rsidR="00CB0489">
        <w:rPr>
          <w:rFonts w:cs="Arial"/>
        </w:rPr>
        <w:t xml:space="preserve"> </w:t>
      </w:r>
      <w:r w:rsidR="00710BC8">
        <w:rPr>
          <w:rFonts w:cs="Arial"/>
        </w:rPr>
        <w:t xml:space="preserve">meet </w:t>
      </w:r>
      <w:r w:rsidR="002066A5">
        <w:rPr>
          <w:rFonts w:cs="Arial"/>
        </w:rPr>
        <w:t xml:space="preserve">most of </w:t>
      </w:r>
      <w:r w:rsidR="00710BC8">
        <w:rPr>
          <w:rFonts w:cs="Arial"/>
        </w:rPr>
        <w:t>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323984">
        <w:rPr>
          <w:rFonts w:cs="Arial"/>
        </w:rPr>
        <w:t xml:space="preserve"> </w:t>
      </w:r>
      <w:r w:rsidR="00392049" w:rsidRPr="00822585">
        <w:rPr>
          <w:rFonts w:cs="Arial"/>
        </w:rPr>
        <w:t xml:space="preserve">the management arrangements </w:t>
      </w:r>
      <w:r>
        <w:rPr>
          <w:rFonts w:cs="Arial"/>
        </w:rPr>
        <w:t>currently in place</w:t>
      </w:r>
      <w:r w:rsidR="00AC5085">
        <w:rPr>
          <w:rFonts w:cs="Arial"/>
        </w:rPr>
        <w:t xml:space="preserve"> in the </w:t>
      </w:r>
      <w:r w:rsidR="00323984">
        <w:rPr>
          <w:rFonts w:cs="Arial"/>
        </w:rPr>
        <w:t xml:space="preserve">operation, set out in the permits issued under the </w:t>
      </w:r>
      <w:r w:rsidR="00801FB8">
        <w:rPr>
          <w:rFonts w:cs="Arial"/>
        </w:rPr>
        <w:t xml:space="preserve">Tasmanian </w:t>
      </w:r>
      <w:r w:rsidR="00BB5A84">
        <w:rPr>
          <w:rFonts w:cs="Arial"/>
        </w:rPr>
        <w:t>Fisheries (Scalefish) Rules 2015</w:t>
      </w:r>
      <w:r>
        <w:rPr>
          <w:rFonts w:cs="Arial"/>
        </w:rPr>
        <w:t xml:space="preserve">, </w:t>
      </w:r>
      <w:r w:rsidR="0065036C">
        <w:rPr>
          <w:rFonts w:cs="Arial"/>
        </w:rPr>
        <w:t>including a species licence, gear licences, size limits, spatial and temporal area closures, possession limits and a total commercial catch limit,</w:t>
      </w:r>
      <w:r w:rsidR="00323984">
        <w:rPr>
          <w:rFonts w:cs="Arial"/>
        </w:rPr>
        <w:t xml:space="preserve"> </w:t>
      </w:r>
      <w:r w:rsidR="00392049" w:rsidRPr="00AC5085">
        <w:rPr>
          <w:rFonts w:cs="Arial"/>
        </w:rPr>
        <w:t>I</w:t>
      </w:r>
      <w:r w:rsidR="008101D3">
        <w:rPr>
          <w:rFonts w:cs="Arial"/>
        </w:rPr>
        <w:t> </w:t>
      </w:r>
      <w:r w:rsidRPr="00AC5085">
        <w:rPr>
          <w:rFonts w:cs="Arial"/>
        </w:rPr>
        <w:t>am satisfied that the operation remains consistent with the objects of the wildlife trade provisions of Part 13A of the EPBC Act.</w:t>
      </w:r>
      <w:r w:rsidR="004B3738" w:rsidRPr="00AC5085">
        <w:rPr>
          <w:rFonts w:cs="Arial"/>
        </w:rPr>
        <w:t xml:space="preserve"> </w:t>
      </w:r>
    </w:p>
    <w:p w:rsidR="004B3738" w:rsidRPr="00AC5085" w:rsidRDefault="003E7511" w:rsidP="00AC5085">
      <w:pPr>
        <w:widowControl w:val="0"/>
        <w:rPr>
          <w:rFonts w:cs="Arial"/>
        </w:rPr>
      </w:pPr>
      <w:r w:rsidRPr="00AC5085">
        <w:rPr>
          <w:rFonts w:cs="Arial"/>
        </w:rPr>
        <w:t xml:space="preserve">I am also satisfied that the operation of the fishery over the period of the declaration as an approved wildlife trade operation </w:t>
      </w:r>
      <w:r w:rsidR="005C1970" w:rsidRPr="00AC5085">
        <w:rPr>
          <w:rFonts w:cs="Arial"/>
        </w:rPr>
        <w:t>is unlikely to be detrimental to the survival or conservation status of any taxon to which the fishery operation relates</w:t>
      </w:r>
      <w:r w:rsidR="00AC5085">
        <w:rPr>
          <w:rFonts w:cs="Arial"/>
        </w:rPr>
        <w:t xml:space="preserve">, </w:t>
      </w:r>
      <w:r w:rsidR="005C1970" w:rsidRPr="00AC5085">
        <w:rPr>
          <w:rFonts w:cs="Arial"/>
        </w:rPr>
        <w:t>or t</w:t>
      </w:r>
      <w:r w:rsidR="004B3738" w:rsidRPr="00AC5085">
        <w:rPr>
          <w:rFonts w:cs="Arial"/>
        </w:rPr>
        <w:t>hreaten any relevant ecosystem.</w:t>
      </w:r>
    </w:p>
    <w:p w:rsidR="00F06F3C"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65036C">
        <w:rPr>
          <w:rFonts w:cs="Arial"/>
        </w:rPr>
        <w:t>Richey Fishing Company Australian salmon operation</w:t>
      </w:r>
      <w:r>
        <w:rPr>
          <w:rFonts w:cs="Arial"/>
          <w:lang w:val="en-US"/>
        </w:rPr>
        <w:t xml:space="preserve"> an </w:t>
      </w:r>
      <w:r>
        <w:rPr>
          <w:rFonts w:cs="Arial"/>
        </w:rPr>
        <w:t>approved wildlife trade operation</w:t>
      </w:r>
      <w:r w:rsidR="00392049" w:rsidRPr="00822585">
        <w:rPr>
          <w:rFonts w:cs="Arial"/>
        </w:rPr>
        <w:t xml:space="preserve"> </w:t>
      </w:r>
      <w:r w:rsidR="00F2457A">
        <w:rPr>
          <w:rFonts w:cs="Arial"/>
        </w:rPr>
        <w:t xml:space="preserve">for three years, </w:t>
      </w:r>
      <w:r w:rsidR="00392049" w:rsidRPr="008320EE">
        <w:rPr>
          <w:rFonts w:cs="Arial"/>
        </w:rPr>
        <w:t xml:space="preserve">until </w:t>
      </w:r>
      <w:r w:rsidR="00817550">
        <w:rPr>
          <w:rFonts w:cs="Arial"/>
        </w:rPr>
        <w:t>14</w:t>
      </w:r>
      <w:r w:rsidR="0065036C">
        <w:rPr>
          <w:rFonts w:cs="Arial"/>
        </w:rPr>
        <w:t xml:space="preserve"> February 2019</w:t>
      </w:r>
      <w:r w:rsidR="00492702" w:rsidRPr="008320EE">
        <w:rPr>
          <w:rFonts w:cs="Arial"/>
        </w:rPr>
        <w:t>.</w:t>
      </w:r>
      <w:r w:rsidR="00ED16C7">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D87774">
        <w:rPr>
          <w:rFonts w:cs="Arial"/>
        </w:rPr>
        <w:t>, available on the Department’s website</w:t>
      </w:r>
      <w:r w:rsidR="00AC5085">
        <w:rPr>
          <w:rFonts w:cs="Arial"/>
        </w:rPr>
        <w:t xml:space="preserve"> </w:t>
      </w:r>
      <w:r w:rsidR="003E036A">
        <w:rPr>
          <w:rFonts w:cs="Arial"/>
        </w:rPr>
        <w:t>a</w:t>
      </w:r>
      <w:r w:rsidR="00AC5085">
        <w:rPr>
          <w:rFonts w:cs="Arial"/>
        </w:rPr>
        <w:t xml:space="preserve">nd will </w:t>
      </w:r>
      <w:r>
        <w:rPr>
          <w:rFonts w:cs="Arial"/>
        </w:rPr>
        <w:t xml:space="preserve">be subject to </w:t>
      </w:r>
      <w:r w:rsidR="00AC5085">
        <w:rPr>
          <w:rFonts w:cs="Arial"/>
        </w:rPr>
        <w:t xml:space="preserve">the </w:t>
      </w:r>
      <w:r>
        <w:rPr>
          <w:rFonts w:cs="Arial"/>
        </w:rPr>
        <w:t xml:space="preserve">conditions </w:t>
      </w:r>
      <w:r w:rsidR="00E35762">
        <w:rPr>
          <w:rFonts w:cs="Arial"/>
        </w:rPr>
        <w:t>specified</w:t>
      </w:r>
      <w:r w:rsidR="00AC5085">
        <w:rPr>
          <w:rFonts w:cs="Arial"/>
        </w:rPr>
        <w:t xml:space="preserve"> in the instrument of declaration</w:t>
      </w:r>
      <w:r w:rsidR="006C1F5E">
        <w:rPr>
          <w:rFonts w:cs="Arial"/>
        </w:rPr>
        <w:t xml:space="preserve"> </w:t>
      </w:r>
      <w:r w:rsidR="006C1F5E" w:rsidRPr="00D14D13">
        <w:rPr>
          <w:rFonts w:cs="Arial"/>
        </w:rPr>
        <w:t>(</w:t>
      </w:r>
      <w:r w:rsidR="006C1F5E" w:rsidRPr="00297D18">
        <w:rPr>
          <w:rFonts w:cs="Arial"/>
          <w:b/>
          <w:u w:val="single"/>
        </w:rPr>
        <w:t>A</w:t>
      </w:r>
      <w:r w:rsidR="006C1F5E">
        <w:rPr>
          <w:rFonts w:cs="Arial"/>
          <w:b/>
          <w:u w:val="single"/>
        </w:rPr>
        <w:t>ttachment 1</w:t>
      </w:r>
      <w:r w:rsidR="006C1F5E" w:rsidRPr="00D14D13">
        <w:rPr>
          <w:rFonts w:cs="Arial"/>
        </w:rPr>
        <w:t>)</w:t>
      </w:r>
      <w:r>
        <w:rPr>
          <w:rFonts w:cs="Arial"/>
        </w:rPr>
        <w:t>.</w:t>
      </w:r>
      <w:r w:rsidR="004B3738">
        <w:rPr>
          <w:rFonts w:cs="Arial"/>
        </w:rPr>
        <w:t xml:space="preserve"> </w:t>
      </w:r>
    </w:p>
    <w:p w:rsidR="00765557" w:rsidRDefault="00765557" w:rsidP="005C1970">
      <w:pPr>
        <w:widowControl w:val="0"/>
        <w:rPr>
          <w:rFonts w:cs="Arial"/>
        </w:rPr>
      </w:pPr>
      <w:r w:rsidRPr="00297D18">
        <w:rPr>
          <w:rFonts w:cs="Arial"/>
          <w:lang w:eastAsia="zh-CN" w:bidi="th-TH"/>
        </w:rPr>
        <w:t>While there are some environ</w:t>
      </w:r>
      <w:r>
        <w:rPr>
          <w:rFonts w:cs="Arial"/>
          <w:lang w:eastAsia="zh-CN" w:bidi="th-TH"/>
        </w:rPr>
        <w:t xml:space="preserve">mental risks associated with the harvest of </w:t>
      </w:r>
      <w:r w:rsidR="00A7659E">
        <w:rPr>
          <w:rFonts w:cs="Arial"/>
        </w:rPr>
        <w:t>Australian salmon</w:t>
      </w:r>
      <w:r w:rsidR="00A7659E">
        <w:rPr>
          <w:rFonts w:cs="Arial"/>
          <w:lang w:eastAsia="zh-CN" w:bidi="th-TH"/>
        </w:rPr>
        <w:t xml:space="preserve"> </w:t>
      </w:r>
      <w:r>
        <w:rPr>
          <w:rFonts w:cs="Arial"/>
          <w:lang w:eastAsia="zh-CN" w:bidi="th-TH"/>
        </w:rPr>
        <w:t xml:space="preserve">in the Tasmanian Scalefish Fishery, I consider </w:t>
      </w:r>
      <w:r w:rsidR="00A7659E">
        <w:rPr>
          <w:rFonts w:cs="Arial"/>
          <w:lang w:eastAsia="zh-CN" w:bidi="th-TH"/>
        </w:rPr>
        <w:t>that ther</w:t>
      </w:r>
      <w:r w:rsidRPr="00CA086D">
        <w:rPr>
          <w:rFonts w:cs="Arial"/>
          <w:lang w:eastAsia="zh-CN" w:bidi="th-TH"/>
        </w:rPr>
        <w:t>e</w:t>
      </w:r>
      <w:r w:rsidR="00A7659E">
        <w:rPr>
          <w:rFonts w:cs="Arial"/>
          <w:lang w:eastAsia="zh-CN" w:bidi="th-TH"/>
        </w:rPr>
        <w:t xml:space="preserve"> are appropriate</w:t>
      </w:r>
      <w:r w:rsidRPr="00CA086D">
        <w:rPr>
          <w:rFonts w:cs="Arial"/>
          <w:lang w:eastAsia="zh-CN" w:bidi="th-TH"/>
        </w:rPr>
        <w:t xml:space="preserve"> measures</w:t>
      </w:r>
      <w:r w:rsidR="00A7659E">
        <w:rPr>
          <w:rFonts w:cs="Arial"/>
          <w:lang w:eastAsia="zh-CN" w:bidi="th-TH"/>
        </w:rPr>
        <w:t xml:space="preserve"> in place</w:t>
      </w:r>
      <w:r w:rsidRPr="00CA086D">
        <w:rPr>
          <w:rFonts w:cs="Arial"/>
          <w:lang w:eastAsia="zh-CN" w:bidi="th-TH"/>
        </w:rPr>
        <w:t xml:space="preserve"> to address these issues.</w:t>
      </w:r>
      <w:r>
        <w:rPr>
          <w:rFonts w:cs="Arial"/>
          <w:lang w:eastAsia="zh-CN" w:bidi="th-TH"/>
        </w:rPr>
        <w:t xml:space="preserve"> </w:t>
      </w:r>
      <w:r w:rsidR="00A7659E">
        <w:rPr>
          <w:rFonts w:cs="Arial"/>
          <w:lang w:eastAsia="zh-CN" w:bidi="th-TH"/>
        </w:rPr>
        <w:t>I understand that your company and</w:t>
      </w:r>
      <w:r w:rsidR="00193E4E">
        <w:rPr>
          <w:rFonts w:cs="Arial"/>
        </w:rPr>
        <w:t xml:space="preserve"> the D</w:t>
      </w:r>
      <w:r w:rsidRPr="0025194B">
        <w:rPr>
          <w:rFonts w:cs="Arial"/>
        </w:rPr>
        <w:t xml:space="preserve">epartment’s officers have agreed to </w:t>
      </w:r>
      <w:r>
        <w:rPr>
          <w:rFonts w:cs="Arial"/>
        </w:rPr>
        <w:t>an additional recommendation</w:t>
      </w:r>
      <w:r w:rsidRPr="0025194B">
        <w:rPr>
          <w:rFonts w:cs="Arial"/>
        </w:rPr>
        <w:t xml:space="preserve"> (</w:t>
      </w:r>
      <w:r>
        <w:rPr>
          <w:rFonts w:cs="Arial"/>
          <w:b/>
          <w:u w:val="single"/>
        </w:rPr>
        <w:t xml:space="preserve">Attachment </w:t>
      </w:r>
      <w:r w:rsidR="00A7659E">
        <w:rPr>
          <w:rFonts w:cs="Arial"/>
          <w:b/>
          <w:u w:val="single"/>
        </w:rPr>
        <w:t>1</w:t>
      </w:r>
      <w:r w:rsidRPr="0025194B">
        <w:rPr>
          <w:rFonts w:cs="Arial"/>
        </w:rPr>
        <w:t xml:space="preserve">) </w:t>
      </w:r>
      <w:r w:rsidRPr="00CA086D">
        <w:rPr>
          <w:rFonts w:cs="Arial"/>
          <w:lang w:eastAsia="zh-CN" w:bidi="th-TH"/>
        </w:rPr>
        <w:t>focussing on ensuring the continuation of good management practices.</w:t>
      </w:r>
    </w:p>
    <w:p w:rsidR="00E77C73" w:rsidRPr="00E77C73" w:rsidRDefault="00E77C73" w:rsidP="00E77C73">
      <w:pPr>
        <w:contextualSpacing/>
      </w:pPr>
      <w:r w:rsidRPr="00E77C73">
        <w:lastRenderedPageBreak/>
        <w:t>Please note that any person whose interests are affected by this decision may make an application to the Department of the Environment for the reasons for the decision, and may apply to the Administrative Appeals Tribunal to have this decision reviewed. I have enclosed further information on these processes.</w:t>
      </w:r>
    </w:p>
    <w:p w:rsidR="00E77C73" w:rsidRDefault="00E77C73" w:rsidP="00193E4E">
      <w:pPr>
        <w:contextualSpacing/>
      </w:pPr>
    </w:p>
    <w:p w:rsidR="004E47E7" w:rsidRDefault="00651483" w:rsidP="00193E4E">
      <w:pPr>
        <w:contextualSpacing/>
      </w:pPr>
      <w:r w:rsidRPr="007A45EA">
        <w:t xml:space="preserve">As the </w:t>
      </w:r>
      <w:r w:rsidR="0065036C">
        <w:rPr>
          <w:rFonts w:cs="Arial"/>
        </w:rPr>
        <w:t>Richey Fishing Company Australian salmon operation</w:t>
      </w:r>
      <w:r w:rsidR="00ED16C7" w:rsidRPr="007A45EA">
        <w:t xml:space="preserve"> </w:t>
      </w:r>
      <w:r w:rsidRPr="007A45EA">
        <w:t xml:space="preserve">operates within </w:t>
      </w:r>
      <w:r w:rsidR="0065036C">
        <w:t>Tasmanian</w:t>
      </w:r>
      <w:r w:rsidR="00ED16C7" w:rsidRPr="007A45EA">
        <w:t xml:space="preserve"> state waters, I have sent a similar letter </w:t>
      </w:r>
      <w:r w:rsidR="00F81F11">
        <w:t>to the Hon</w:t>
      </w:r>
      <w:r w:rsidR="00033E81">
        <w:t xml:space="preserve"> Jeremy Rockliff MP, Minister for Primary Industries and Water Tasmania,</w:t>
      </w:r>
      <w:r w:rsidRPr="007A45EA">
        <w:t xml:space="preserve"> for his information.</w:t>
      </w:r>
    </w:p>
    <w:p w:rsidR="00193E4E" w:rsidRPr="007B5B2F" w:rsidRDefault="00193E4E" w:rsidP="00193E4E">
      <w:pPr>
        <w:contextualSpacing/>
      </w:pPr>
    </w:p>
    <w:p w:rsidR="00193E4E" w:rsidRDefault="00193E4E" w:rsidP="00392049">
      <w:pPr>
        <w:rPr>
          <w:rFonts w:cs="Arial"/>
        </w:rPr>
      </w:pPr>
      <w:bookmarkStart w:id="0" w:name="bkStart"/>
      <w:bookmarkEnd w:id="0"/>
    </w:p>
    <w:p w:rsidR="00392049" w:rsidRDefault="00392049" w:rsidP="00392049">
      <w:pPr>
        <w:rPr>
          <w:rFonts w:cs="Arial"/>
        </w:rPr>
      </w:pPr>
      <w:r w:rsidRPr="00822585">
        <w:rPr>
          <w:rFonts w:cs="Arial"/>
        </w:rPr>
        <w:t>Yours sincerely</w:t>
      </w:r>
    </w:p>
    <w:p w:rsidR="001F4075" w:rsidRDefault="001F4075" w:rsidP="001F4075"/>
    <w:p w:rsidR="001F4075" w:rsidRDefault="001F4075" w:rsidP="001F4075"/>
    <w:p w:rsidR="009C333F" w:rsidRDefault="0091643E" w:rsidP="00392049">
      <w:pPr>
        <w:tabs>
          <w:tab w:val="left" w:pos="284"/>
        </w:tabs>
      </w:pPr>
      <w:r>
        <w:t>Paul Murphy</w:t>
      </w:r>
      <w:r w:rsidR="00392049">
        <w:br/>
      </w:r>
      <w:r w:rsidR="00392049" w:rsidRPr="00D87774">
        <w:rPr>
          <w:rFonts w:cs="Arial"/>
        </w:rPr>
        <w:t>Delegate of the</w:t>
      </w:r>
      <w:r w:rsidR="00392049" w:rsidRPr="00822585">
        <w:rPr>
          <w:rFonts w:cs="Arial"/>
        </w:rPr>
        <w:t xml:space="preserve"> Minister for </w:t>
      </w:r>
      <w:r w:rsidR="00F10DBE">
        <w:rPr>
          <w:rFonts w:cs="Arial"/>
        </w:rPr>
        <w:t xml:space="preserve">the </w:t>
      </w:r>
      <w:r w:rsidR="009A1A89">
        <w:rPr>
          <w:rFonts w:cs="Arial"/>
        </w:rPr>
        <w:t>Environment</w:t>
      </w:r>
      <w:r w:rsidR="00033E81">
        <w:br/>
      </w:r>
      <w:r w:rsidR="00666F08">
        <w:t xml:space="preserve">22 </w:t>
      </w:r>
      <w:r w:rsidR="00033E81">
        <w:t>February</w:t>
      </w:r>
      <w:r w:rsidR="008B65CC">
        <w:t xml:space="preserve"> </w:t>
      </w:r>
      <w:r w:rsidR="00033E81">
        <w:t>2016</w:t>
      </w:r>
      <w:r w:rsidR="007C093A" w:rsidRPr="00D46F8D">
        <w:t xml:space="preserve"> </w:t>
      </w:r>
    </w:p>
    <w:p w:rsidR="006B1098" w:rsidRDefault="006B1098" w:rsidP="00392049">
      <w:pPr>
        <w:tabs>
          <w:tab w:val="left" w:pos="284"/>
        </w:tabs>
      </w:pPr>
    </w:p>
    <w:p w:rsidR="00EE482C" w:rsidRDefault="00EE482C" w:rsidP="00392049">
      <w:pPr>
        <w:tabs>
          <w:tab w:val="left" w:pos="284"/>
        </w:tabs>
      </w:pPr>
    </w:p>
    <w:p w:rsidR="00FA0CF5" w:rsidRDefault="00FA0CF5" w:rsidP="006B1098">
      <w:pPr>
        <w:tabs>
          <w:tab w:val="left" w:pos="284"/>
        </w:tabs>
        <w:rPr>
          <w:rFonts w:cs="Arial"/>
        </w:rPr>
        <w:sectPr w:rsidR="00FA0CF5" w:rsidSect="00F2457A">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709" w:left="1418" w:header="425" w:footer="425" w:gutter="0"/>
          <w:pgNumType w:start="1"/>
          <w:cols w:space="708"/>
          <w:titlePg/>
          <w:docGrid w:linePitch="360"/>
        </w:sectPr>
      </w:pPr>
    </w:p>
    <w:p w:rsidR="00033E81" w:rsidRPr="00E14857" w:rsidRDefault="00033E81" w:rsidP="00033E81">
      <w:pPr>
        <w:jc w:val="center"/>
        <w:rPr>
          <w:rFonts w:cs="Arial"/>
        </w:rPr>
      </w:pPr>
      <w:r w:rsidRPr="00E14857">
        <w:rPr>
          <w:rFonts w:cs="Arial"/>
          <w:b/>
          <w:bCs/>
        </w:rPr>
        <w:lastRenderedPageBreak/>
        <w:t xml:space="preserve">Conditions on the approved wildlife trade operation declaration for the </w:t>
      </w:r>
      <w:r>
        <w:rPr>
          <w:rFonts w:cs="Arial"/>
          <w:b/>
          <w:bCs/>
        </w:rPr>
        <w:t xml:space="preserve">harvest of </w:t>
      </w:r>
      <w:r w:rsidR="00A7659E" w:rsidRPr="00A7659E">
        <w:rPr>
          <w:rFonts w:cs="Arial"/>
          <w:b/>
        </w:rPr>
        <w:t>Australian salmon</w:t>
      </w:r>
      <w:r w:rsidR="00A7659E">
        <w:rPr>
          <w:rFonts w:cs="Arial"/>
          <w:b/>
          <w:bCs/>
          <w:i/>
        </w:rPr>
        <w:t xml:space="preserve"> </w:t>
      </w:r>
      <w:r w:rsidR="00A7659E" w:rsidRPr="00A7659E">
        <w:rPr>
          <w:rFonts w:cs="Arial"/>
          <w:b/>
          <w:bCs/>
        </w:rPr>
        <w:t>(</w:t>
      </w:r>
      <w:r>
        <w:rPr>
          <w:rFonts w:cs="Arial"/>
          <w:b/>
          <w:bCs/>
          <w:i/>
        </w:rPr>
        <w:t>Arripis trutta</w:t>
      </w:r>
      <w:r w:rsidR="00A7659E" w:rsidRPr="00A7659E">
        <w:rPr>
          <w:rFonts w:cs="Arial"/>
          <w:b/>
          <w:bCs/>
        </w:rPr>
        <w:t>)</w:t>
      </w:r>
      <w:r>
        <w:rPr>
          <w:rFonts w:cs="Arial"/>
          <w:b/>
          <w:bCs/>
        </w:rPr>
        <w:t xml:space="preserve"> by the Richey Fishing Company, February 2016</w:t>
      </w:r>
    </w:p>
    <w:p w:rsidR="00033E81" w:rsidRPr="00E14857" w:rsidRDefault="00033E81" w:rsidP="00033E81">
      <w:pPr>
        <w:rPr>
          <w:rFonts w:cs="Arial"/>
        </w:rPr>
      </w:pPr>
    </w:p>
    <w:p w:rsidR="00033E81" w:rsidRPr="00E10013" w:rsidRDefault="00033E81" w:rsidP="00033E81">
      <w:pPr>
        <w:pStyle w:val="ListNumber"/>
        <w:ind w:left="369"/>
        <w:rPr>
          <w:sz w:val="28"/>
        </w:rPr>
      </w:pPr>
      <w:r w:rsidRPr="00E10013">
        <w:t xml:space="preserve">Operation </w:t>
      </w:r>
      <w:r w:rsidR="00193E4E">
        <w:t>of the Richey Fishing Company’s</w:t>
      </w:r>
      <w:r w:rsidRPr="00E10013">
        <w:t xml:space="preserve"> Australian salmon operation will be carried out in accordance with the Tasmanian Fisheries (Scalefish) Rules 2015 in force under the Tasmanian </w:t>
      </w:r>
      <w:r w:rsidRPr="00E10013">
        <w:rPr>
          <w:i/>
        </w:rPr>
        <w:t>Living Marine Resources Management Act 1995</w:t>
      </w:r>
      <w:r w:rsidRPr="00E10013">
        <w:t>.</w:t>
      </w:r>
    </w:p>
    <w:p w:rsidR="00033E81" w:rsidRPr="00E10013" w:rsidRDefault="00033E81" w:rsidP="00033E81">
      <w:pPr>
        <w:pStyle w:val="ListNumber"/>
        <w:ind w:left="369"/>
        <w:rPr>
          <w:sz w:val="28"/>
        </w:rPr>
      </w:pPr>
      <w:r w:rsidRPr="00E10013">
        <w:t xml:space="preserve">The Richey Fishing Company to inform the Department of the Environment of any intended material changes to the Tasmanian Scalefish Fishery management arrangements that may affect the assessment against which </w:t>
      </w:r>
      <w:r w:rsidRPr="00E10013">
        <w:rPr>
          <w:i/>
          <w:iCs/>
        </w:rPr>
        <w:t>Environment Protection and Biodiversity Conservation Act 1999</w:t>
      </w:r>
      <w:r w:rsidRPr="00E10013">
        <w:t xml:space="preserve"> decisions are made.</w:t>
      </w:r>
    </w:p>
    <w:p w:rsidR="007C093A" w:rsidRPr="00033E81" w:rsidRDefault="00033E81" w:rsidP="00033E81">
      <w:pPr>
        <w:pStyle w:val="ListNumber"/>
        <w:ind w:left="426" w:hanging="426"/>
        <w:rPr>
          <w:rFonts w:cs="Arial"/>
          <w:b/>
          <w:bCs/>
        </w:rPr>
      </w:pPr>
      <w:r w:rsidRPr="00E10013">
        <w:t xml:space="preserve">The Richey Fishing Company to produce and present reports to the Department of the Environment annually as per Appendix B of the </w:t>
      </w:r>
      <w:r w:rsidRPr="00E10013">
        <w:rPr>
          <w:i/>
          <w:iCs/>
        </w:rPr>
        <w:t>Guidelines for the Ecologically Sustainable Management of Fisheries - 2nd Edition.</w:t>
      </w:r>
    </w:p>
    <w:p w:rsidR="00033E81" w:rsidRDefault="00033E81" w:rsidP="00033E81">
      <w:pPr>
        <w:pStyle w:val="ListNumber"/>
        <w:numPr>
          <w:ilvl w:val="0"/>
          <w:numId w:val="0"/>
        </w:numPr>
        <w:ind w:left="510" w:hanging="369"/>
        <w:rPr>
          <w:i/>
          <w:iCs/>
        </w:rPr>
      </w:pPr>
    </w:p>
    <w:p w:rsidR="00A7659E" w:rsidRDefault="00A7659E" w:rsidP="00A7659E">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Pr>
          <w:rFonts w:cs="Arial"/>
          <w:b/>
          <w:bCs/>
        </w:rPr>
        <w:t>the Richey Fishing Company</w:t>
      </w:r>
      <w:r w:rsidRPr="006B1098">
        <w:rPr>
          <w:rFonts w:cs="Arial"/>
          <w:b/>
        </w:rPr>
        <w:t xml:space="preserve"> on the ecologically sustainable man</w:t>
      </w:r>
      <w:r>
        <w:rPr>
          <w:rFonts w:cs="Arial"/>
          <w:b/>
        </w:rPr>
        <w:t xml:space="preserve">agement of the harvest of </w:t>
      </w:r>
      <w:r w:rsidRPr="00A7659E">
        <w:rPr>
          <w:rFonts w:cs="Arial"/>
          <w:b/>
        </w:rPr>
        <w:t>Australian salmon</w:t>
      </w:r>
      <w:r>
        <w:rPr>
          <w:rFonts w:cs="Arial"/>
          <w:b/>
          <w:bCs/>
          <w:i/>
        </w:rPr>
        <w:t xml:space="preserve"> </w:t>
      </w:r>
      <w:r w:rsidRPr="00A7659E">
        <w:rPr>
          <w:rFonts w:cs="Arial"/>
          <w:b/>
          <w:bCs/>
        </w:rPr>
        <w:t>(</w:t>
      </w:r>
      <w:r>
        <w:rPr>
          <w:rFonts w:cs="Arial"/>
          <w:b/>
          <w:bCs/>
          <w:i/>
        </w:rPr>
        <w:t>Arripis trutta</w:t>
      </w:r>
      <w:r w:rsidRPr="00A7659E">
        <w:rPr>
          <w:rFonts w:cs="Arial"/>
          <w:b/>
          <w:bCs/>
        </w:rPr>
        <w:t>)</w:t>
      </w:r>
      <w:r>
        <w:rPr>
          <w:rFonts w:cs="Arial"/>
          <w:b/>
          <w:bCs/>
        </w:rPr>
        <w:t xml:space="preserve"> </w:t>
      </w:r>
      <w:r>
        <w:rPr>
          <w:rFonts w:cs="Arial"/>
          <w:b/>
        </w:rPr>
        <w:t>in the Tasmanian Scalefish Fishery, February 2016</w:t>
      </w:r>
    </w:p>
    <w:p w:rsidR="00A7659E" w:rsidRPr="00EF0C37" w:rsidRDefault="00A7659E" w:rsidP="00A7659E">
      <w:pPr>
        <w:spacing w:after="120"/>
        <w:jc w:val="center"/>
        <w:rPr>
          <w:rFonts w:cs="Arial"/>
        </w:rPr>
      </w:pPr>
    </w:p>
    <w:p w:rsidR="00A7659E" w:rsidRPr="00F44E50" w:rsidRDefault="00F44E50" w:rsidP="00F44E50">
      <w:pPr>
        <w:pStyle w:val="ListNumber"/>
        <w:numPr>
          <w:ilvl w:val="0"/>
          <w:numId w:val="42"/>
        </w:numPr>
        <w:ind w:left="426" w:hanging="426"/>
      </w:pPr>
      <w:r w:rsidRPr="00F44E50">
        <w:t>Noting the fishing gear used is highly selective and the potential for interactions with protected species is extremely low, should purse seining effort, or overall fishing effort increase significantly, the Richey Fishing Company to develop and implement protocols to evaluate the nature and level of impacts of fishing on marine mammals.</w:t>
      </w:r>
    </w:p>
    <w:p w:rsidR="00033E81" w:rsidRDefault="00033E81" w:rsidP="00033E81">
      <w:pPr>
        <w:pStyle w:val="ListNumber"/>
        <w:numPr>
          <w:ilvl w:val="0"/>
          <w:numId w:val="0"/>
        </w:numPr>
        <w:ind w:left="510" w:hanging="369"/>
        <w:rPr>
          <w:i/>
          <w:iCs/>
        </w:rPr>
      </w:pPr>
    </w:p>
    <w:p w:rsidR="00033E81" w:rsidRDefault="00033E81" w:rsidP="00033E81">
      <w:pPr>
        <w:pStyle w:val="ListNumber"/>
        <w:numPr>
          <w:ilvl w:val="0"/>
          <w:numId w:val="0"/>
        </w:numPr>
        <w:ind w:left="510" w:hanging="369"/>
        <w:rPr>
          <w:i/>
          <w:iCs/>
        </w:rPr>
      </w:pPr>
    </w:p>
    <w:p w:rsidR="00033E81" w:rsidRDefault="00033E81" w:rsidP="00033E81">
      <w:pPr>
        <w:pStyle w:val="ListNumber"/>
        <w:numPr>
          <w:ilvl w:val="0"/>
          <w:numId w:val="0"/>
        </w:numPr>
        <w:ind w:left="510" w:hanging="369"/>
        <w:rPr>
          <w:i/>
          <w:iCs/>
        </w:rPr>
      </w:pPr>
    </w:p>
    <w:p w:rsidR="000A35B4" w:rsidRDefault="000A35B4">
      <w:pPr>
        <w:spacing w:after="0" w:line="240" w:lineRule="auto"/>
        <w:rPr>
          <w:rFonts w:cs="Arial"/>
          <w:b/>
          <w:bCs/>
        </w:rPr>
      </w:pPr>
      <w:r>
        <w:rPr>
          <w:rFonts w:cs="Arial"/>
          <w:b/>
          <w:bCs/>
        </w:rPr>
        <w:br w:type="page"/>
      </w:r>
    </w:p>
    <w:p w:rsidR="00033E81" w:rsidRPr="00765557" w:rsidRDefault="00033E81" w:rsidP="00A7659E">
      <w:pPr>
        <w:pStyle w:val="ListNumber"/>
        <w:numPr>
          <w:ilvl w:val="0"/>
          <w:numId w:val="0"/>
        </w:numPr>
        <w:spacing w:after="120"/>
        <w:jc w:val="center"/>
        <w:rPr>
          <w:rFonts w:cs="Arial"/>
          <w:b/>
          <w:bCs/>
        </w:rPr>
        <w:sectPr w:rsidR="00033E81" w:rsidRPr="00765557" w:rsidSect="00C325B9">
          <w:headerReference w:type="first" r:id="rId15"/>
          <w:footerReference w:type="first" r:id="rId16"/>
          <w:pgSz w:w="11906" w:h="16838"/>
          <w:pgMar w:top="1134" w:right="1418" w:bottom="1134" w:left="1418" w:header="425" w:footer="425" w:gutter="0"/>
          <w:pgNumType w:start="1"/>
          <w:cols w:space="708"/>
          <w:titlePg/>
          <w:docGrid w:linePitch="360"/>
        </w:sectPr>
      </w:pPr>
      <w:r>
        <w:rPr>
          <w:rFonts w:cs="Arial"/>
          <w:b/>
          <w:bCs/>
        </w:rPr>
        <w:lastRenderedPageBreak/>
        <w:br w:type="page"/>
      </w: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7"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8"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9"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0"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1"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footerReference w:type="default" r:id="rId22"/>
      <w:headerReference w:type="first" r:id="rId23"/>
      <w:footerReference w:type="first" r:id="rId24"/>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5B4" w:rsidRDefault="000A35B4" w:rsidP="00A60185">
      <w:pPr>
        <w:spacing w:after="0" w:line="240" w:lineRule="auto"/>
      </w:pPr>
      <w:r>
        <w:separator/>
      </w:r>
    </w:p>
  </w:endnote>
  <w:endnote w:type="continuationSeparator" w:id="0">
    <w:p w:rsidR="000A35B4" w:rsidRDefault="000A35B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43B" w:rsidRDefault="00F154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43B" w:rsidRDefault="00F154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Pr="0011759A" w:rsidRDefault="000A35B4" w:rsidP="0011759A">
    <w:pPr>
      <w:pStyle w:val="Footer"/>
    </w:pPr>
    <w:r w:rsidRPr="0011759A">
      <w:t>GPO Box 787 Canberra ACT 2601 • Telephone 02 6274 1111 • Facsimile 02 6274 1666 • www.environment.gov.au</w:t>
    </w:r>
  </w:p>
  <w:p w:rsidR="000A35B4" w:rsidRDefault="000A35B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Default="000A35B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Default="000A35B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Default="000A35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5B4" w:rsidRDefault="000A35B4" w:rsidP="00A60185">
      <w:pPr>
        <w:spacing w:after="0" w:line="240" w:lineRule="auto"/>
      </w:pPr>
      <w:r>
        <w:separator/>
      </w:r>
    </w:p>
  </w:footnote>
  <w:footnote w:type="continuationSeparator" w:id="0">
    <w:p w:rsidR="000A35B4" w:rsidRDefault="000A35B4" w:rsidP="00A60185">
      <w:pPr>
        <w:spacing w:after="0" w:line="240" w:lineRule="auto"/>
      </w:pPr>
      <w:r>
        <w:continuationSeparator/>
      </w:r>
    </w:p>
  </w:footnote>
  <w:footnote w:id="1">
    <w:p w:rsidR="000A35B4" w:rsidRDefault="000A35B4"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43B" w:rsidRDefault="00F154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43B" w:rsidRDefault="00F154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Default="000A35B4" w:rsidP="0011759A">
    <w:pPr>
      <w:pStyle w:val="Header"/>
      <w:jc w:val="left"/>
    </w:pPr>
  </w:p>
  <w:p w:rsidR="000A35B4" w:rsidRDefault="000A35B4" w:rsidP="0011759A">
    <w:pPr>
      <w:pStyle w:val="Header"/>
      <w:jc w:val="left"/>
    </w:pPr>
    <w:r w:rsidRPr="0011759A">
      <w:rPr>
        <w:noProof/>
        <w:lang w:eastAsia="en-AU"/>
      </w:rPr>
      <w:drawing>
        <wp:inline distT="0" distB="0" distL="0" distR="0">
          <wp:extent cx="3209925" cy="695325"/>
          <wp:effectExtent l="19050" t="0" r="9525" b="0"/>
          <wp:docPr id="4"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Default="000A35B4"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B4" w:rsidRDefault="000A35B4" w:rsidP="00C6319E">
    <w:pPr>
      <w:pStyle w:val="Header"/>
    </w:pPr>
    <w:r>
      <w:rPr>
        <w:noProof/>
        <w:lang w:eastAsia="en-AU"/>
      </w:rPr>
      <w:drawing>
        <wp:inline distT="0" distB="0" distL="0" distR="0">
          <wp:extent cx="1895475" cy="1085850"/>
          <wp:effectExtent l="19050" t="0" r="9525" b="0"/>
          <wp:docPr id="2" name="Picture 2"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A5270F6"/>
    <w:multiLevelType w:val="hybridMultilevel"/>
    <w:tmpl w:val="9702B83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D7120FB"/>
    <w:multiLevelType w:val="singleLevel"/>
    <w:tmpl w:val="2000EDEA"/>
    <w:lvl w:ilvl="0">
      <w:start w:val="1"/>
      <w:numFmt w:val="upperLetter"/>
      <w:lvlText w:val="%1:"/>
      <w:lvlJc w:val="left"/>
      <w:pPr>
        <w:ind w:left="360" w:hanging="360"/>
      </w:pPr>
      <w:rPr>
        <w:rFonts w:hint="default"/>
        <w:sz w:val="22"/>
      </w:rPr>
    </w:lvl>
  </w:abstractNum>
  <w:abstractNum w:abstractNumId="6">
    <w:nsid w:val="1F745BC2"/>
    <w:multiLevelType w:val="multilevel"/>
    <w:tmpl w:val="E5E89F92"/>
    <w:numStyleLink w:val="BulletList"/>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872F55"/>
    <w:multiLevelType w:val="hybridMultilevel"/>
    <w:tmpl w:val="3DA4174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5">
    <w:nsid w:val="65456429"/>
    <w:multiLevelType w:val="multilevel"/>
    <w:tmpl w:val="FB628EEE"/>
    <w:lvl w:ilvl="0">
      <w:start w:val="1"/>
      <w:numFmt w:val="decimal"/>
      <w:pStyle w:val="ListNumber"/>
      <w:lvlText w:val="%1."/>
      <w:lvlJc w:val="left"/>
      <w:pPr>
        <w:ind w:left="510" w:hanging="369"/>
      </w:pPr>
      <w:rPr>
        <w:rFonts w:ascii="Arial" w:hAnsi="Arial" w:hint="default"/>
        <w:b w:val="0"/>
        <w:sz w:val="22"/>
      </w:rPr>
    </w:lvl>
    <w:lvl w:ilvl="1">
      <w:start w:val="1"/>
      <w:numFmt w:val="lowerLetter"/>
      <w:pStyle w:val="ListNumber2"/>
      <w:lvlText w:val="%2."/>
      <w:lvlJc w:val="left"/>
      <w:pPr>
        <w:ind w:left="879" w:hanging="369"/>
      </w:pPr>
      <w:rPr>
        <w:rFonts w:hint="default"/>
      </w:rPr>
    </w:lvl>
    <w:lvl w:ilvl="2">
      <w:start w:val="1"/>
      <w:numFmt w:val="lowerRoman"/>
      <w:pStyle w:val="ListNumber3"/>
      <w:lvlText w:val="%3."/>
      <w:lvlJc w:val="left"/>
      <w:pPr>
        <w:ind w:left="1248" w:hanging="369"/>
      </w:pPr>
      <w:rPr>
        <w:rFonts w:hint="default"/>
      </w:rPr>
    </w:lvl>
    <w:lvl w:ilvl="3">
      <w:start w:val="1"/>
      <w:numFmt w:val="none"/>
      <w:pStyle w:val="ListNumber4"/>
      <w:lvlText w:val="%4"/>
      <w:lvlJc w:val="left"/>
      <w:pPr>
        <w:ind w:left="1617" w:hanging="369"/>
      </w:pPr>
      <w:rPr>
        <w:rFonts w:hint="default"/>
      </w:rPr>
    </w:lvl>
    <w:lvl w:ilvl="4">
      <w:start w:val="1"/>
      <w:numFmt w:val="none"/>
      <w:pStyle w:val="ListNumber5"/>
      <w:lvlText w:val=""/>
      <w:lvlJc w:val="left"/>
      <w:pPr>
        <w:ind w:left="1986" w:hanging="369"/>
      </w:pPr>
      <w:rPr>
        <w:rFonts w:hint="default"/>
      </w:rPr>
    </w:lvl>
    <w:lvl w:ilvl="5">
      <w:start w:val="1"/>
      <w:numFmt w:val="none"/>
      <w:lvlText w:val=""/>
      <w:lvlJc w:val="left"/>
      <w:pPr>
        <w:ind w:left="2355" w:hanging="369"/>
      </w:pPr>
      <w:rPr>
        <w:rFonts w:hint="default"/>
      </w:rPr>
    </w:lvl>
    <w:lvl w:ilvl="6">
      <w:start w:val="1"/>
      <w:numFmt w:val="none"/>
      <w:lvlText w:val=""/>
      <w:lvlJc w:val="left"/>
      <w:pPr>
        <w:ind w:left="2724" w:hanging="369"/>
      </w:pPr>
      <w:rPr>
        <w:rFonts w:hint="default"/>
      </w:rPr>
    </w:lvl>
    <w:lvl w:ilvl="7">
      <w:start w:val="1"/>
      <w:numFmt w:val="none"/>
      <w:lvlText w:val=""/>
      <w:lvlJc w:val="left"/>
      <w:pPr>
        <w:ind w:left="3093" w:hanging="369"/>
      </w:pPr>
      <w:rPr>
        <w:rFonts w:hint="default"/>
      </w:rPr>
    </w:lvl>
    <w:lvl w:ilvl="8">
      <w:start w:val="1"/>
      <w:numFmt w:val="none"/>
      <w:lvlText w:val=""/>
      <w:lvlJc w:val="left"/>
      <w:pPr>
        <w:ind w:left="3462" w:hanging="369"/>
      </w:pPr>
      <w:rPr>
        <w:rFonts w:hint="default"/>
      </w:rPr>
    </w:lvl>
  </w:abstractNum>
  <w:abstractNum w:abstractNumId="16">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nsid w:val="6FAE23A7"/>
    <w:multiLevelType w:val="singleLevel"/>
    <w:tmpl w:val="2000EDEA"/>
    <w:lvl w:ilvl="0">
      <w:start w:val="1"/>
      <w:numFmt w:val="upperLetter"/>
      <w:lvlText w:val="%1:"/>
      <w:lvlJc w:val="left"/>
      <w:pPr>
        <w:ind w:left="360" w:hanging="360"/>
      </w:pPr>
      <w:rPr>
        <w:rFonts w:hint="default"/>
        <w:sz w:val="22"/>
      </w:rPr>
    </w:lvl>
  </w:abstractNum>
  <w:abstractNum w:abstractNumId="2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9"/>
  </w:num>
  <w:num w:numId="6">
    <w:abstractNumId w:val="7"/>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1"/>
  </w:num>
  <w:num w:numId="18">
    <w:abstractNumId w:val="13"/>
  </w:num>
  <w:num w:numId="19">
    <w:abstractNumId w:val="22"/>
  </w:num>
  <w:num w:numId="20">
    <w:abstractNumId w:val="12"/>
  </w:num>
  <w:num w:numId="21">
    <w:abstractNumId w:val="10"/>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4"/>
  </w:num>
  <w:num w:numId="38">
    <w:abstractNumId w:val="3"/>
  </w:num>
  <w:num w:numId="39">
    <w:abstractNumId w:val="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124929"/>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3E81"/>
    <w:rsid w:val="000354D4"/>
    <w:rsid w:val="00043190"/>
    <w:rsid w:val="00043C42"/>
    <w:rsid w:val="000506D4"/>
    <w:rsid w:val="0005148E"/>
    <w:rsid w:val="0005270A"/>
    <w:rsid w:val="00053EAC"/>
    <w:rsid w:val="00063AF2"/>
    <w:rsid w:val="00063B2C"/>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174F"/>
    <w:rsid w:val="000A35B4"/>
    <w:rsid w:val="000A57CD"/>
    <w:rsid w:val="000A7CD0"/>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05AF2"/>
    <w:rsid w:val="0011030F"/>
    <w:rsid w:val="0011498E"/>
    <w:rsid w:val="00115BF1"/>
    <w:rsid w:val="0011759A"/>
    <w:rsid w:val="00117A45"/>
    <w:rsid w:val="001219EE"/>
    <w:rsid w:val="001224AE"/>
    <w:rsid w:val="0012744F"/>
    <w:rsid w:val="001277AD"/>
    <w:rsid w:val="001337D4"/>
    <w:rsid w:val="001369E3"/>
    <w:rsid w:val="00143480"/>
    <w:rsid w:val="00147C12"/>
    <w:rsid w:val="001527A1"/>
    <w:rsid w:val="001530DC"/>
    <w:rsid w:val="00154989"/>
    <w:rsid w:val="00155A9F"/>
    <w:rsid w:val="0015650C"/>
    <w:rsid w:val="00160262"/>
    <w:rsid w:val="0016616A"/>
    <w:rsid w:val="0016780A"/>
    <w:rsid w:val="00173EBF"/>
    <w:rsid w:val="0018112F"/>
    <w:rsid w:val="001842A2"/>
    <w:rsid w:val="00187FA8"/>
    <w:rsid w:val="00191C5D"/>
    <w:rsid w:val="00192F5E"/>
    <w:rsid w:val="00193E4E"/>
    <w:rsid w:val="00197772"/>
    <w:rsid w:val="001A51C8"/>
    <w:rsid w:val="001A76BB"/>
    <w:rsid w:val="001B4CA8"/>
    <w:rsid w:val="001C1D95"/>
    <w:rsid w:val="001C2DFF"/>
    <w:rsid w:val="001C4F3D"/>
    <w:rsid w:val="001D0CDC"/>
    <w:rsid w:val="001D1B03"/>
    <w:rsid w:val="001D1D82"/>
    <w:rsid w:val="001D49AF"/>
    <w:rsid w:val="001E0274"/>
    <w:rsid w:val="001E1182"/>
    <w:rsid w:val="001E1CE4"/>
    <w:rsid w:val="001E25B3"/>
    <w:rsid w:val="001F4075"/>
    <w:rsid w:val="001F5C95"/>
    <w:rsid w:val="00202C90"/>
    <w:rsid w:val="002066A5"/>
    <w:rsid w:val="002105CA"/>
    <w:rsid w:val="00212E75"/>
    <w:rsid w:val="00213DE8"/>
    <w:rsid w:val="00214B4E"/>
    <w:rsid w:val="00216118"/>
    <w:rsid w:val="002209AB"/>
    <w:rsid w:val="00221A76"/>
    <w:rsid w:val="00224D4E"/>
    <w:rsid w:val="002251E3"/>
    <w:rsid w:val="00227A95"/>
    <w:rsid w:val="002329E1"/>
    <w:rsid w:val="00235467"/>
    <w:rsid w:val="002473FC"/>
    <w:rsid w:val="00252E3C"/>
    <w:rsid w:val="00261931"/>
    <w:rsid w:val="00261EFE"/>
    <w:rsid w:val="00262198"/>
    <w:rsid w:val="0028036F"/>
    <w:rsid w:val="00285F1B"/>
    <w:rsid w:val="00292592"/>
    <w:rsid w:val="00292B81"/>
    <w:rsid w:val="00297D18"/>
    <w:rsid w:val="002A11A4"/>
    <w:rsid w:val="002A4671"/>
    <w:rsid w:val="002A5F7F"/>
    <w:rsid w:val="002B18AE"/>
    <w:rsid w:val="002B264A"/>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1FB5"/>
    <w:rsid w:val="003230EE"/>
    <w:rsid w:val="00323984"/>
    <w:rsid w:val="00330DCE"/>
    <w:rsid w:val="00331E11"/>
    <w:rsid w:val="00332913"/>
    <w:rsid w:val="00334761"/>
    <w:rsid w:val="00335A95"/>
    <w:rsid w:val="00341DCD"/>
    <w:rsid w:val="00343975"/>
    <w:rsid w:val="00344897"/>
    <w:rsid w:val="0034563E"/>
    <w:rsid w:val="00345763"/>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4E86"/>
    <w:rsid w:val="003D5140"/>
    <w:rsid w:val="003E036A"/>
    <w:rsid w:val="003E2100"/>
    <w:rsid w:val="003E7511"/>
    <w:rsid w:val="003F52A1"/>
    <w:rsid w:val="003F6F5B"/>
    <w:rsid w:val="00402F24"/>
    <w:rsid w:val="0040342D"/>
    <w:rsid w:val="0041192D"/>
    <w:rsid w:val="00413D8E"/>
    <w:rsid w:val="00413EE1"/>
    <w:rsid w:val="0042128E"/>
    <w:rsid w:val="00421FEC"/>
    <w:rsid w:val="00423277"/>
    <w:rsid w:val="00430252"/>
    <w:rsid w:val="00432B60"/>
    <w:rsid w:val="00434A49"/>
    <w:rsid w:val="00437ACF"/>
    <w:rsid w:val="00440698"/>
    <w:rsid w:val="00441D43"/>
    <w:rsid w:val="00450FAE"/>
    <w:rsid w:val="004540E2"/>
    <w:rsid w:val="00455A78"/>
    <w:rsid w:val="0046116B"/>
    <w:rsid w:val="0046173C"/>
    <w:rsid w:val="00464930"/>
    <w:rsid w:val="00465B32"/>
    <w:rsid w:val="004712A5"/>
    <w:rsid w:val="0047266F"/>
    <w:rsid w:val="00476417"/>
    <w:rsid w:val="00476D6B"/>
    <w:rsid w:val="0048124F"/>
    <w:rsid w:val="00485FF0"/>
    <w:rsid w:val="00492702"/>
    <w:rsid w:val="00492C16"/>
    <w:rsid w:val="004A0678"/>
    <w:rsid w:val="004A4393"/>
    <w:rsid w:val="004A48A3"/>
    <w:rsid w:val="004A6F22"/>
    <w:rsid w:val="004B0D92"/>
    <w:rsid w:val="004B0EC0"/>
    <w:rsid w:val="004B3098"/>
    <w:rsid w:val="004B3738"/>
    <w:rsid w:val="004B4500"/>
    <w:rsid w:val="004B66F1"/>
    <w:rsid w:val="004C3C1E"/>
    <w:rsid w:val="004C3EA0"/>
    <w:rsid w:val="004C4A81"/>
    <w:rsid w:val="004D31A7"/>
    <w:rsid w:val="004E0330"/>
    <w:rsid w:val="004E47E7"/>
    <w:rsid w:val="004F12D1"/>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750D2"/>
    <w:rsid w:val="00581C39"/>
    <w:rsid w:val="00585198"/>
    <w:rsid w:val="00586CB3"/>
    <w:rsid w:val="00587579"/>
    <w:rsid w:val="005903B6"/>
    <w:rsid w:val="005931E7"/>
    <w:rsid w:val="005A0247"/>
    <w:rsid w:val="005B140D"/>
    <w:rsid w:val="005C1970"/>
    <w:rsid w:val="005C1FEA"/>
    <w:rsid w:val="005C225B"/>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0FE4"/>
    <w:rsid w:val="00622FE1"/>
    <w:rsid w:val="0062521C"/>
    <w:rsid w:val="00630A2B"/>
    <w:rsid w:val="00631D4A"/>
    <w:rsid w:val="00632DC7"/>
    <w:rsid w:val="006357FB"/>
    <w:rsid w:val="00635C5E"/>
    <w:rsid w:val="006406FC"/>
    <w:rsid w:val="006423B6"/>
    <w:rsid w:val="00643B47"/>
    <w:rsid w:val="00645CB8"/>
    <w:rsid w:val="0065036C"/>
    <w:rsid w:val="00651483"/>
    <w:rsid w:val="00653E16"/>
    <w:rsid w:val="00653F7B"/>
    <w:rsid w:val="00657220"/>
    <w:rsid w:val="0066093E"/>
    <w:rsid w:val="0066104B"/>
    <w:rsid w:val="006640E2"/>
    <w:rsid w:val="00665379"/>
    <w:rsid w:val="006655EE"/>
    <w:rsid w:val="00666F08"/>
    <w:rsid w:val="00667C10"/>
    <w:rsid w:val="00667EF4"/>
    <w:rsid w:val="00674AAE"/>
    <w:rsid w:val="00676FCA"/>
    <w:rsid w:val="00677177"/>
    <w:rsid w:val="0068612E"/>
    <w:rsid w:val="00687C92"/>
    <w:rsid w:val="00695139"/>
    <w:rsid w:val="0069534E"/>
    <w:rsid w:val="0069669C"/>
    <w:rsid w:val="006A074A"/>
    <w:rsid w:val="006A1200"/>
    <w:rsid w:val="006A1AE4"/>
    <w:rsid w:val="006A27CB"/>
    <w:rsid w:val="006A4F4E"/>
    <w:rsid w:val="006B1098"/>
    <w:rsid w:val="006B14DB"/>
    <w:rsid w:val="006B1FFD"/>
    <w:rsid w:val="006B21C4"/>
    <w:rsid w:val="006B4FD2"/>
    <w:rsid w:val="006C1A92"/>
    <w:rsid w:val="006C1F5E"/>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52A8"/>
    <w:rsid w:val="0073057B"/>
    <w:rsid w:val="00733193"/>
    <w:rsid w:val="00733C36"/>
    <w:rsid w:val="00742DA9"/>
    <w:rsid w:val="00744429"/>
    <w:rsid w:val="00744C2E"/>
    <w:rsid w:val="007470BF"/>
    <w:rsid w:val="00751C97"/>
    <w:rsid w:val="00753A80"/>
    <w:rsid w:val="0075732A"/>
    <w:rsid w:val="00757539"/>
    <w:rsid w:val="00760262"/>
    <w:rsid w:val="0076310C"/>
    <w:rsid w:val="00765557"/>
    <w:rsid w:val="007661BA"/>
    <w:rsid w:val="0076744F"/>
    <w:rsid w:val="00767BCE"/>
    <w:rsid w:val="007707DE"/>
    <w:rsid w:val="00770B5D"/>
    <w:rsid w:val="007752F1"/>
    <w:rsid w:val="00775583"/>
    <w:rsid w:val="00775DF7"/>
    <w:rsid w:val="00776768"/>
    <w:rsid w:val="00783AD6"/>
    <w:rsid w:val="00785782"/>
    <w:rsid w:val="00790B07"/>
    <w:rsid w:val="007953DA"/>
    <w:rsid w:val="007A2573"/>
    <w:rsid w:val="007A45EA"/>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3B5D"/>
    <w:rsid w:val="007D4CEC"/>
    <w:rsid w:val="007D5962"/>
    <w:rsid w:val="007E24F6"/>
    <w:rsid w:val="007F20CB"/>
    <w:rsid w:val="007F2EED"/>
    <w:rsid w:val="007F55F2"/>
    <w:rsid w:val="00800F64"/>
    <w:rsid w:val="00801FB8"/>
    <w:rsid w:val="00802F0B"/>
    <w:rsid w:val="008101D3"/>
    <w:rsid w:val="00810A67"/>
    <w:rsid w:val="00813398"/>
    <w:rsid w:val="00817550"/>
    <w:rsid w:val="00821A31"/>
    <w:rsid w:val="00821AC5"/>
    <w:rsid w:val="00826021"/>
    <w:rsid w:val="00831030"/>
    <w:rsid w:val="008316C6"/>
    <w:rsid w:val="008320EE"/>
    <w:rsid w:val="00833CF7"/>
    <w:rsid w:val="00843089"/>
    <w:rsid w:val="00845601"/>
    <w:rsid w:val="00845F88"/>
    <w:rsid w:val="008518B4"/>
    <w:rsid w:val="00852E4F"/>
    <w:rsid w:val="00855C5C"/>
    <w:rsid w:val="008565B9"/>
    <w:rsid w:val="0086185F"/>
    <w:rsid w:val="0087020B"/>
    <w:rsid w:val="0087127C"/>
    <w:rsid w:val="00873543"/>
    <w:rsid w:val="008811FE"/>
    <w:rsid w:val="00882459"/>
    <w:rsid w:val="00890C23"/>
    <w:rsid w:val="008A2B4A"/>
    <w:rsid w:val="008A2D87"/>
    <w:rsid w:val="008A3C96"/>
    <w:rsid w:val="008B2FCF"/>
    <w:rsid w:val="008B4019"/>
    <w:rsid w:val="008B65C9"/>
    <w:rsid w:val="008B65CC"/>
    <w:rsid w:val="008C2D4A"/>
    <w:rsid w:val="008C49DA"/>
    <w:rsid w:val="008D3900"/>
    <w:rsid w:val="008D6E1D"/>
    <w:rsid w:val="008E611A"/>
    <w:rsid w:val="008F39B4"/>
    <w:rsid w:val="008F4162"/>
    <w:rsid w:val="00903E02"/>
    <w:rsid w:val="009054AD"/>
    <w:rsid w:val="00905A36"/>
    <w:rsid w:val="009120E4"/>
    <w:rsid w:val="00913175"/>
    <w:rsid w:val="0091643E"/>
    <w:rsid w:val="00916EDB"/>
    <w:rsid w:val="009240A6"/>
    <w:rsid w:val="009242EF"/>
    <w:rsid w:val="009252EF"/>
    <w:rsid w:val="00932291"/>
    <w:rsid w:val="0093408E"/>
    <w:rsid w:val="0094392D"/>
    <w:rsid w:val="00947CBC"/>
    <w:rsid w:val="0095201C"/>
    <w:rsid w:val="00952DDF"/>
    <w:rsid w:val="009602A8"/>
    <w:rsid w:val="009602C5"/>
    <w:rsid w:val="0096170E"/>
    <w:rsid w:val="0097415B"/>
    <w:rsid w:val="00976E4A"/>
    <w:rsid w:val="009869DF"/>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103"/>
    <w:rsid w:val="00A23425"/>
    <w:rsid w:val="00A260B4"/>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59E"/>
    <w:rsid w:val="00A76E17"/>
    <w:rsid w:val="00A830E5"/>
    <w:rsid w:val="00A86618"/>
    <w:rsid w:val="00A87135"/>
    <w:rsid w:val="00A93280"/>
    <w:rsid w:val="00AA04EC"/>
    <w:rsid w:val="00AA2548"/>
    <w:rsid w:val="00AA58C4"/>
    <w:rsid w:val="00AA5906"/>
    <w:rsid w:val="00AB0B10"/>
    <w:rsid w:val="00AB11C8"/>
    <w:rsid w:val="00AB60CF"/>
    <w:rsid w:val="00AC08A8"/>
    <w:rsid w:val="00AC4A5C"/>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172F"/>
    <w:rsid w:val="00B1418B"/>
    <w:rsid w:val="00B14B15"/>
    <w:rsid w:val="00B21195"/>
    <w:rsid w:val="00B214FE"/>
    <w:rsid w:val="00B24B22"/>
    <w:rsid w:val="00B25310"/>
    <w:rsid w:val="00B27B11"/>
    <w:rsid w:val="00B32F8F"/>
    <w:rsid w:val="00B404DC"/>
    <w:rsid w:val="00B512A1"/>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B5A84"/>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0AF4"/>
    <w:rsid w:val="00C22E15"/>
    <w:rsid w:val="00C2683F"/>
    <w:rsid w:val="00C300D3"/>
    <w:rsid w:val="00C3184D"/>
    <w:rsid w:val="00C325B9"/>
    <w:rsid w:val="00C37862"/>
    <w:rsid w:val="00C43020"/>
    <w:rsid w:val="00C4714E"/>
    <w:rsid w:val="00C5366B"/>
    <w:rsid w:val="00C5504F"/>
    <w:rsid w:val="00C57BF6"/>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54E4"/>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2E31"/>
    <w:rsid w:val="00D3508B"/>
    <w:rsid w:val="00D374CF"/>
    <w:rsid w:val="00D45EE3"/>
    <w:rsid w:val="00D46F8D"/>
    <w:rsid w:val="00D50618"/>
    <w:rsid w:val="00D509E9"/>
    <w:rsid w:val="00D50A8A"/>
    <w:rsid w:val="00D53B1C"/>
    <w:rsid w:val="00D5575B"/>
    <w:rsid w:val="00D62131"/>
    <w:rsid w:val="00D63A28"/>
    <w:rsid w:val="00D64914"/>
    <w:rsid w:val="00D77838"/>
    <w:rsid w:val="00D80F3B"/>
    <w:rsid w:val="00D87774"/>
    <w:rsid w:val="00D949E4"/>
    <w:rsid w:val="00DA1B12"/>
    <w:rsid w:val="00DA54C9"/>
    <w:rsid w:val="00DA6739"/>
    <w:rsid w:val="00DA6CAE"/>
    <w:rsid w:val="00DB1A9E"/>
    <w:rsid w:val="00DB31D6"/>
    <w:rsid w:val="00DB4005"/>
    <w:rsid w:val="00DB4CBF"/>
    <w:rsid w:val="00DC34EB"/>
    <w:rsid w:val="00DC75F7"/>
    <w:rsid w:val="00DC781A"/>
    <w:rsid w:val="00DD1729"/>
    <w:rsid w:val="00DD714D"/>
    <w:rsid w:val="00DE633A"/>
    <w:rsid w:val="00DE6446"/>
    <w:rsid w:val="00DF1E5B"/>
    <w:rsid w:val="00DF2275"/>
    <w:rsid w:val="00DF3F5E"/>
    <w:rsid w:val="00DF603D"/>
    <w:rsid w:val="00DF7316"/>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527A3"/>
    <w:rsid w:val="00E60213"/>
    <w:rsid w:val="00E65A5E"/>
    <w:rsid w:val="00E74D29"/>
    <w:rsid w:val="00E77C73"/>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6C7"/>
    <w:rsid w:val="00ED1794"/>
    <w:rsid w:val="00EE1E28"/>
    <w:rsid w:val="00EE2A2B"/>
    <w:rsid w:val="00EE3146"/>
    <w:rsid w:val="00EE482C"/>
    <w:rsid w:val="00EF0C37"/>
    <w:rsid w:val="00EF50BB"/>
    <w:rsid w:val="00EF5638"/>
    <w:rsid w:val="00EF746E"/>
    <w:rsid w:val="00EF7DAD"/>
    <w:rsid w:val="00F00192"/>
    <w:rsid w:val="00F01DF6"/>
    <w:rsid w:val="00F0340D"/>
    <w:rsid w:val="00F043FE"/>
    <w:rsid w:val="00F06F3C"/>
    <w:rsid w:val="00F10DBE"/>
    <w:rsid w:val="00F15185"/>
    <w:rsid w:val="00F1543B"/>
    <w:rsid w:val="00F23756"/>
    <w:rsid w:val="00F2408E"/>
    <w:rsid w:val="00F2457A"/>
    <w:rsid w:val="00F2523A"/>
    <w:rsid w:val="00F25FFA"/>
    <w:rsid w:val="00F310D2"/>
    <w:rsid w:val="00F35B89"/>
    <w:rsid w:val="00F35F6C"/>
    <w:rsid w:val="00F36F3D"/>
    <w:rsid w:val="00F3797F"/>
    <w:rsid w:val="00F40349"/>
    <w:rsid w:val="00F44E50"/>
    <w:rsid w:val="00F477BD"/>
    <w:rsid w:val="00F50D3B"/>
    <w:rsid w:val="00F52AB6"/>
    <w:rsid w:val="00F52EB7"/>
    <w:rsid w:val="00F53491"/>
    <w:rsid w:val="00F60329"/>
    <w:rsid w:val="00F61731"/>
    <w:rsid w:val="00F65A1C"/>
    <w:rsid w:val="00F66F50"/>
    <w:rsid w:val="00F71922"/>
    <w:rsid w:val="00F81F11"/>
    <w:rsid w:val="00F82FF8"/>
    <w:rsid w:val="00F8330D"/>
    <w:rsid w:val="00F84305"/>
    <w:rsid w:val="00F8485C"/>
    <w:rsid w:val="00F87149"/>
    <w:rsid w:val="00F87239"/>
    <w:rsid w:val="00F87FFE"/>
    <w:rsid w:val="00F91335"/>
    <w:rsid w:val="00F940DB"/>
    <w:rsid w:val="00F954C9"/>
    <w:rsid w:val="00F977DD"/>
    <w:rsid w:val="00FA059B"/>
    <w:rsid w:val="00FA0CF5"/>
    <w:rsid w:val="00FA4E89"/>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D63A28"/>
    <w:pPr>
      <w:numPr>
        <w:numId w:val="37"/>
      </w:numPr>
      <w:spacing w:before="120" w:after="0" w:line="240" w:lineRule="auto"/>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tas/richey-fishing-co" TargetMode="External"/><Relationship Id="rId13" Type="http://schemas.openxmlformats.org/officeDocument/2006/relationships/header" Target="header3.xml"/><Relationship Id="rId18" Type="http://schemas.openxmlformats.org/officeDocument/2006/relationships/hyperlink" Target="http://www.aat.gov.a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rincipal.Registry@aat.gov.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foi@environmen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environment.gov.au/foi/inde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CA46A-FC81-4B27-A838-0B562F01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1319</Words>
  <Characters>7521</Characters>
  <Application>Microsoft Office Word</Application>
  <DocSecurity>0</DocSecurity>
  <Lines>62</Lines>
  <Paragraphs>17</Paragraphs>
  <ScaleCrop>false</ScaleCrop>
  <Company/>
  <LinksUpToDate>false</LinksUpToDate>
  <CharactersWithSpaces>8823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Richey Fishing Company - Australian salmon 2016 - Att G Letter to Applicant</dc:title>
  <dc:creator/>
  <cp:lastModifiedBy/>
  <cp:revision>1</cp:revision>
  <dcterms:created xsi:type="dcterms:W3CDTF">2016-03-07T04:01:00Z</dcterms:created>
  <dcterms:modified xsi:type="dcterms:W3CDTF">2016-03-07T04:01:00Z</dcterms:modified>
</cp:coreProperties>
</file>