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65" w:rsidRPr="003A6857" w:rsidRDefault="0073570F" w:rsidP="00860E65">
      <w:pPr>
        <w:jc w:val="center"/>
        <w:rPr>
          <w:rFonts w:ascii="Arial" w:hAnsi="Arial" w:cs="Arial"/>
          <w:b/>
          <w:sz w:val="28"/>
          <w:szCs w:val="28"/>
        </w:rPr>
      </w:pPr>
      <w:proofErr w:type="spellStart"/>
      <w:proofErr w:type="gramStart"/>
      <w:r>
        <w:rPr>
          <w:rFonts w:ascii="Arial" w:hAnsi="Arial" w:cs="Arial"/>
          <w:b/>
          <w:sz w:val="28"/>
          <w:szCs w:val="28"/>
        </w:rPr>
        <w:t>j</w:t>
      </w:r>
      <w:r w:rsidR="00860E65" w:rsidRPr="003A6857">
        <w:rPr>
          <w:rFonts w:ascii="Arial" w:hAnsi="Arial" w:cs="Arial"/>
          <w:b/>
          <w:sz w:val="28"/>
          <w:szCs w:val="28"/>
        </w:rPr>
        <w:t>Consultation</w:t>
      </w:r>
      <w:proofErr w:type="spellEnd"/>
      <w:proofErr w:type="gramEnd"/>
      <w:r w:rsidR="00860E65" w:rsidRPr="003A6857">
        <w:rPr>
          <w:rFonts w:ascii="Arial" w:hAnsi="Arial" w:cs="Arial"/>
          <w:b/>
          <w:sz w:val="28"/>
          <w:szCs w:val="28"/>
        </w:rPr>
        <w:t xml:space="preserve"> Document on Listing Eligibility and Conservation Actions</w:t>
      </w:r>
    </w:p>
    <w:p w:rsidR="00860E65" w:rsidRDefault="00860E65" w:rsidP="00860E65">
      <w:pPr>
        <w:jc w:val="center"/>
        <w:rPr>
          <w:rFonts w:ascii="Arial" w:hAnsi="Arial" w:cs="Arial"/>
          <w:sz w:val="28"/>
          <w:szCs w:val="28"/>
        </w:rPr>
      </w:pPr>
    </w:p>
    <w:p w:rsidR="00860E65" w:rsidRPr="003A6857" w:rsidRDefault="00823BD5" w:rsidP="00860E65">
      <w:pPr>
        <w:pStyle w:val="Title"/>
        <w:rPr>
          <w:rFonts w:ascii="Arial" w:hAnsi="Arial" w:cs="Arial"/>
          <w:sz w:val="24"/>
          <w:szCs w:val="24"/>
          <w:lang w:val="en-US"/>
        </w:rPr>
      </w:pPr>
      <w:r>
        <w:rPr>
          <w:rFonts w:ascii="Arial" w:hAnsi="Arial" w:cs="Arial"/>
          <w:i/>
          <w:iCs/>
          <w:sz w:val="24"/>
          <w:szCs w:val="24"/>
        </w:rPr>
        <w:t xml:space="preserve">Phascogale </w:t>
      </w:r>
      <w:proofErr w:type="spellStart"/>
      <w:r>
        <w:rPr>
          <w:rFonts w:ascii="Arial" w:hAnsi="Arial" w:cs="Arial"/>
          <w:i/>
          <w:iCs/>
          <w:sz w:val="24"/>
          <w:szCs w:val="24"/>
        </w:rPr>
        <w:t>calura</w:t>
      </w:r>
      <w:proofErr w:type="spellEnd"/>
      <w:r w:rsidR="00860E65">
        <w:rPr>
          <w:rFonts w:ascii="Arial" w:hAnsi="Arial" w:cs="Arial"/>
          <w:i/>
          <w:iCs/>
          <w:sz w:val="24"/>
          <w:szCs w:val="24"/>
        </w:rPr>
        <w:t xml:space="preserve"> </w:t>
      </w:r>
      <w:r w:rsidR="00860E65" w:rsidRPr="003A6857">
        <w:rPr>
          <w:rFonts w:ascii="Arial" w:hAnsi="Arial" w:cs="Arial"/>
          <w:iCs/>
          <w:sz w:val="24"/>
          <w:szCs w:val="24"/>
        </w:rPr>
        <w:t>(</w:t>
      </w:r>
      <w:r>
        <w:rPr>
          <w:rFonts w:ascii="Arial" w:hAnsi="Arial" w:cs="Arial"/>
          <w:iCs/>
          <w:sz w:val="24"/>
          <w:szCs w:val="24"/>
        </w:rPr>
        <w:t>red-tailed phascogale</w:t>
      </w:r>
      <w:r w:rsidR="00860E65" w:rsidRPr="003A6857">
        <w:rPr>
          <w:rFonts w:ascii="Arial" w:hAnsi="Arial" w:cs="Arial"/>
          <w:iCs/>
          <w:sz w:val="24"/>
          <w:szCs w:val="24"/>
        </w:rPr>
        <w:t>)</w:t>
      </w:r>
      <w:r w:rsidR="00860E65" w:rsidRPr="003A6857">
        <w:rPr>
          <w:rFonts w:ascii="Arial" w:hAnsi="Arial" w:cs="Arial"/>
          <w:i/>
          <w:iCs/>
          <w:sz w:val="24"/>
          <w:szCs w:val="24"/>
        </w:rPr>
        <w:t xml:space="preserve"> </w:t>
      </w:r>
    </w:p>
    <w:p w:rsidR="00860E65" w:rsidRDefault="00860E65" w:rsidP="00860E6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sidR="0035614B">
        <w:rPr>
          <w:rFonts w:ascii="Arial" w:hAnsi="Arial" w:cs="Arial"/>
          <w:sz w:val="22"/>
          <w:szCs w:val="22"/>
        </w:rPr>
        <w:t xml:space="preserve">your views and </w:t>
      </w:r>
      <w:r w:rsidR="001B2487">
        <w:rPr>
          <w:rFonts w:ascii="Arial" w:hAnsi="Arial" w:cs="Arial"/>
          <w:sz w:val="22"/>
          <w:szCs w:val="22"/>
        </w:rPr>
        <w:t xml:space="preserve">supporting </w:t>
      </w:r>
      <w:r w:rsidR="0035614B">
        <w:rPr>
          <w:rFonts w:ascii="Arial" w:hAnsi="Arial" w:cs="Arial"/>
          <w:sz w:val="22"/>
          <w:szCs w:val="22"/>
        </w:rPr>
        <w:t xml:space="preserve">reasons </w:t>
      </w:r>
      <w:r w:rsidR="009D45F6">
        <w:rPr>
          <w:rFonts w:ascii="Arial" w:hAnsi="Arial" w:cs="Arial"/>
          <w:sz w:val="22"/>
          <w:szCs w:val="22"/>
        </w:rPr>
        <w:t>related to</w:t>
      </w:r>
      <w:r>
        <w:rPr>
          <w:rFonts w:ascii="Arial" w:hAnsi="Arial" w:cs="Arial"/>
          <w:sz w:val="22"/>
          <w:szCs w:val="22"/>
        </w:rPr>
        <w:t>:</w:t>
      </w:r>
    </w:p>
    <w:p w:rsidR="00860E65" w:rsidRDefault="00860E65" w:rsidP="0080639E">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eligibility of </w:t>
      </w:r>
      <w:r w:rsidR="00823BD5">
        <w:rPr>
          <w:rFonts w:ascii="Arial" w:hAnsi="Arial" w:cs="Arial"/>
          <w:i/>
          <w:iCs/>
          <w:sz w:val="22"/>
          <w:szCs w:val="22"/>
        </w:rPr>
        <w:t xml:space="preserve">Phascogale </w:t>
      </w:r>
      <w:proofErr w:type="spellStart"/>
      <w:r w:rsidR="00823BD5">
        <w:rPr>
          <w:rFonts w:ascii="Arial" w:hAnsi="Arial" w:cs="Arial"/>
          <w:i/>
          <w:iCs/>
          <w:sz w:val="22"/>
          <w:szCs w:val="22"/>
        </w:rPr>
        <w:t>calura</w:t>
      </w:r>
      <w:proofErr w:type="spellEnd"/>
      <w:r>
        <w:rPr>
          <w:rFonts w:ascii="Arial" w:hAnsi="Arial" w:cs="Arial"/>
          <w:i/>
          <w:iCs/>
          <w:sz w:val="22"/>
          <w:szCs w:val="22"/>
        </w:rPr>
        <w:t xml:space="preserve"> </w:t>
      </w:r>
      <w:r w:rsidRPr="005852ED">
        <w:rPr>
          <w:rFonts w:ascii="Arial" w:hAnsi="Arial" w:cs="Arial"/>
          <w:sz w:val="22"/>
          <w:szCs w:val="22"/>
        </w:rPr>
        <w:t>(</w:t>
      </w:r>
      <w:r w:rsidR="00823BD5">
        <w:rPr>
          <w:rFonts w:ascii="Arial" w:hAnsi="Arial" w:cs="Arial"/>
          <w:sz w:val="22"/>
          <w:szCs w:val="22"/>
        </w:rPr>
        <w:t>red-tailed phascogale</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B61DDB">
        <w:rPr>
          <w:rStyle w:val="HTMLAcronym"/>
          <w:rFonts w:ascii="Arial" w:hAnsi="Arial" w:cs="Arial"/>
          <w:sz w:val="22"/>
          <w:szCs w:val="22"/>
        </w:rPr>
        <w:t>EPBC</w:t>
      </w:r>
      <w:r w:rsidRPr="00B61DDB">
        <w:rPr>
          <w:rFonts w:ascii="Arial" w:hAnsi="Arial" w:cs="Arial"/>
          <w:sz w:val="22"/>
          <w:szCs w:val="22"/>
        </w:rPr>
        <w:t xml:space="preserve"> Act</w:t>
      </w:r>
      <w:r>
        <w:rPr>
          <w:rFonts w:ascii="Arial" w:hAnsi="Arial" w:cs="Arial"/>
          <w:sz w:val="22"/>
          <w:szCs w:val="22"/>
        </w:rPr>
        <w:t xml:space="preserve"> threatened species</w:t>
      </w:r>
      <w:r w:rsidRPr="00B61DDB">
        <w:rPr>
          <w:rFonts w:ascii="Arial" w:hAnsi="Arial" w:cs="Arial"/>
          <w:sz w:val="22"/>
          <w:szCs w:val="22"/>
        </w:rPr>
        <w:t xml:space="preserve"> list</w:t>
      </w:r>
      <w:r>
        <w:rPr>
          <w:rFonts w:ascii="Arial" w:hAnsi="Arial" w:cs="Arial"/>
          <w:sz w:val="22"/>
          <w:szCs w:val="22"/>
        </w:rPr>
        <w:t xml:space="preserve">; and </w:t>
      </w:r>
    </w:p>
    <w:p w:rsidR="00860E65" w:rsidRDefault="00860E65" w:rsidP="0080639E">
      <w:pPr>
        <w:pStyle w:val="NormalWeb"/>
        <w:tabs>
          <w:tab w:val="left" w:pos="426"/>
        </w:tabs>
        <w:spacing w:before="120" w:after="240"/>
        <w:rPr>
          <w:rFonts w:ascii="Arial" w:hAnsi="Arial" w:cs="Arial"/>
          <w:sz w:val="22"/>
          <w:szCs w:val="22"/>
        </w:rPr>
      </w:pPr>
      <w:r>
        <w:rPr>
          <w:rFonts w:ascii="Arial" w:hAnsi="Arial" w:cs="Arial"/>
          <w:sz w:val="22"/>
          <w:szCs w:val="22"/>
        </w:rPr>
        <w:t>2)</w:t>
      </w:r>
      <w:r w:rsidR="0080639E">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necessary conservation actions for the above species.</w:t>
      </w:r>
    </w:p>
    <w:p w:rsidR="00860E65" w:rsidRDefault="009D45F6" w:rsidP="00860E65">
      <w:pPr>
        <w:spacing w:before="120" w:after="240"/>
        <w:rPr>
          <w:rFonts w:ascii="Arial" w:hAnsi="Arial" w:cs="Arial"/>
          <w:sz w:val="22"/>
          <w:szCs w:val="22"/>
        </w:rPr>
      </w:pPr>
      <w:r>
        <w:rPr>
          <w:rFonts w:ascii="Arial" w:hAnsi="Arial" w:cs="Arial"/>
          <w:sz w:val="22"/>
          <w:szCs w:val="22"/>
        </w:rPr>
        <w:t>Evidence provided by</w:t>
      </w:r>
      <w:r w:rsidR="00860E65" w:rsidRPr="00616F58">
        <w:rPr>
          <w:rFonts w:ascii="Arial" w:hAnsi="Arial" w:cs="Arial"/>
          <w:sz w:val="22"/>
          <w:szCs w:val="22"/>
        </w:rPr>
        <w:t xml:space="preserve"> experts, stak</w:t>
      </w:r>
      <w:r w:rsidR="00860E65">
        <w:rPr>
          <w:rFonts w:ascii="Arial" w:hAnsi="Arial" w:cs="Arial"/>
          <w:sz w:val="22"/>
          <w:szCs w:val="22"/>
        </w:rPr>
        <w:t>eholders and the general public are welcome. R</w:t>
      </w:r>
      <w:r w:rsidR="00860E65" w:rsidRPr="00616F58">
        <w:rPr>
          <w:rFonts w:ascii="Arial" w:hAnsi="Arial" w:cs="Arial"/>
          <w:sz w:val="22"/>
          <w:szCs w:val="22"/>
        </w:rPr>
        <w:t xml:space="preserve">esponses can be </w:t>
      </w:r>
      <w:r w:rsidR="00860E65">
        <w:rPr>
          <w:rFonts w:ascii="Arial" w:hAnsi="Arial" w:cs="Arial"/>
          <w:sz w:val="22"/>
          <w:szCs w:val="22"/>
        </w:rPr>
        <w:t xml:space="preserve">provided by any interested person. </w:t>
      </w:r>
    </w:p>
    <w:p w:rsidR="00860E65" w:rsidRDefault="00860E65" w:rsidP="00860E6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rsidR="00860E65" w:rsidRDefault="00860E65" w:rsidP="00860E6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13"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rsidR="00860E65" w:rsidRDefault="00860E65" w:rsidP="00860E65">
      <w:pPr>
        <w:rPr>
          <w:rFonts w:ascii="Arial" w:hAnsi="Arial" w:cs="Arial"/>
          <w:sz w:val="22"/>
          <w:szCs w:val="22"/>
        </w:rPr>
      </w:pPr>
    </w:p>
    <w:p w:rsidR="00860E65" w:rsidRPr="004339D5" w:rsidRDefault="00860E65" w:rsidP="00860E65">
      <w:pPr>
        <w:rPr>
          <w:rFonts w:ascii="Arial" w:hAnsi="Arial" w:cs="Arial"/>
          <w:sz w:val="22"/>
          <w:szCs w:val="22"/>
        </w:rPr>
      </w:pPr>
      <w:proofErr w:type="gramStart"/>
      <w:r w:rsidRPr="00616F58">
        <w:rPr>
          <w:rFonts w:ascii="Arial" w:hAnsi="Arial" w:cs="Arial"/>
          <w:color w:val="000000"/>
          <w:sz w:val="22"/>
          <w:szCs w:val="22"/>
        </w:rPr>
        <w:t>or</w:t>
      </w:r>
      <w:proofErr w:type="gramEnd"/>
      <w:r w:rsidRPr="00616F58">
        <w:rPr>
          <w:rFonts w:ascii="Arial" w:hAnsi="Arial" w:cs="Arial"/>
          <w:color w:val="000000"/>
          <w:sz w:val="22"/>
          <w:szCs w:val="22"/>
        </w:rPr>
        <w:t xml:space="preserve"> by mail to</w:t>
      </w:r>
      <w:r>
        <w:rPr>
          <w:rFonts w:ascii="Arial" w:hAnsi="Arial" w:cs="Arial"/>
          <w:color w:val="000000"/>
          <w:sz w:val="22"/>
          <w:szCs w:val="22"/>
        </w:rPr>
        <w:t>:</w:t>
      </w:r>
      <w:r w:rsidRPr="00616F58">
        <w:rPr>
          <w:rFonts w:ascii="Arial" w:hAnsi="Arial" w:cs="Arial"/>
          <w:color w:val="000000"/>
          <w:sz w:val="22"/>
          <w:szCs w:val="22"/>
        </w:rPr>
        <w:t xml:space="preserve"> </w:t>
      </w:r>
    </w:p>
    <w:p w:rsidR="00860E65" w:rsidRDefault="00860E65" w:rsidP="00860E65">
      <w:pPr>
        <w:rPr>
          <w:rFonts w:ascii="Arial" w:hAnsi="Arial" w:cs="Arial"/>
          <w:color w:val="000000"/>
          <w:sz w:val="22"/>
          <w:szCs w:val="22"/>
        </w:rPr>
      </w:pPr>
    </w:p>
    <w:p w:rsidR="00860E65" w:rsidRPr="00B61DDB" w:rsidRDefault="00860E65" w:rsidP="00860E6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rsidR="00860E65" w:rsidRPr="00B61DDB" w:rsidRDefault="0099504B" w:rsidP="00860E65">
      <w:pPr>
        <w:ind w:left="426"/>
        <w:rPr>
          <w:rFonts w:ascii="Arial" w:hAnsi="Arial" w:cs="Arial"/>
          <w:color w:val="000000"/>
          <w:sz w:val="22"/>
          <w:szCs w:val="22"/>
        </w:rPr>
      </w:pPr>
      <w:r>
        <w:rPr>
          <w:rFonts w:ascii="Arial" w:hAnsi="Arial" w:cs="Arial"/>
          <w:color w:val="000000"/>
          <w:sz w:val="22"/>
          <w:szCs w:val="22"/>
        </w:rPr>
        <w:t>Marine and Freshwater Species Conservation Section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rsidR="00860E65" w:rsidRPr="00B61DDB" w:rsidRDefault="00860E65" w:rsidP="00860E65">
      <w:pPr>
        <w:ind w:left="426"/>
        <w:rPr>
          <w:rFonts w:ascii="Arial" w:hAnsi="Arial" w:cs="Arial"/>
          <w:color w:val="000000"/>
          <w:sz w:val="22"/>
          <w:szCs w:val="22"/>
        </w:rPr>
      </w:pPr>
      <w:r w:rsidRPr="00B61DDB">
        <w:rPr>
          <w:rFonts w:ascii="Arial" w:hAnsi="Arial" w:cs="Arial"/>
          <w:color w:val="000000"/>
          <w:sz w:val="22"/>
          <w:szCs w:val="22"/>
        </w:rPr>
        <w:t>Department of the Environment</w:t>
      </w:r>
    </w:p>
    <w:p w:rsidR="00860E65" w:rsidRPr="00616F58" w:rsidRDefault="00860E65" w:rsidP="00860E65">
      <w:pPr>
        <w:ind w:left="426"/>
        <w:rPr>
          <w:rFonts w:ascii="Arial" w:hAnsi="Arial" w:cs="Arial"/>
          <w:color w:val="000000"/>
          <w:sz w:val="22"/>
          <w:szCs w:val="22"/>
        </w:rPr>
      </w:pPr>
      <w:r w:rsidRPr="00B61DDB">
        <w:rPr>
          <w:rFonts w:ascii="Arial" w:hAnsi="Arial" w:cs="Arial"/>
          <w:color w:val="000000"/>
          <w:sz w:val="22"/>
          <w:szCs w:val="22"/>
        </w:rPr>
        <w:t>PO Box 787</w:t>
      </w:r>
    </w:p>
    <w:p w:rsidR="00860E65" w:rsidRPr="00616F58" w:rsidRDefault="00860E65" w:rsidP="00860E65">
      <w:pPr>
        <w:ind w:left="426"/>
        <w:rPr>
          <w:rFonts w:ascii="Arial" w:hAnsi="Arial" w:cs="Arial"/>
          <w:color w:val="000000"/>
          <w:sz w:val="22"/>
          <w:szCs w:val="22"/>
        </w:rPr>
      </w:pPr>
      <w:r w:rsidRPr="00616F58">
        <w:rPr>
          <w:rFonts w:ascii="Arial" w:hAnsi="Arial" w:cs="Arial"/>
          <w:color w:val="000000"/>
          <w:sz w:val="22"/>
          <w:szCs w:val="22"/>
        </w:rPr>
        <w:t>Canberra ACT 2601</w:t>
      </w:r>
    </w:p>
    <w:p w:rsidR="00860E65" w:rsidRDefault="00860E65" w:rsidP="00860E65">
      <w:pPr>
        <w:rPr>
          <w:rFonts w:ascii="Arial" w:hAnsi="Arial" w:cs="Arial"/>
          <w:color w:val="000000"/>
          <w:sz w:val="22"/>
          <w:szCs w:val="22"/>
        </w:rPr>
      </w:pPr>
    </w:p>
    <w:p w:rsidR="00860E65" w:rsidRDefault="00860E65" w:rsidP="00075938">
      <w:pPr>
        <w:spacing w:after="220"/>
        <w:rPr>
          <w:rFonts w:ascii="Arial" w:hAnsi="Arial" w:cs="Arial"/>
          <w:color w:val="000000"/>
          <w:sz w:val="22"/>
          <w:szCs w:val="22"/>
        </w:rPr>
      </w:pPr>
      <w:r w:rsidRPr="001C0C0C">
        <w:rPr>
          <w:rFonts w:ascii="Arial" w:hAnsi="Arial" w:cs="Arial"/>
          <w:b/>
          <w:sz w:val="22"/>
          <w:szCs w:val="22"/>
        </w:rPr>
        <w:t xml:space="preserve">Responses are required to be submitted by </w:t>
      </w:r>
      <w:r w:rsidR="00075938">
        <w:rPr>
          <w:rFonts w:ascii="Arial" w:hAnsi="Arial" w:cs="Arial"/>
          <w:b/>
          <w:sz w:val="22"/>
          <w:szCs w:val="22"/>
        </w:rPr>
        <w:t>17 June 2016.</w:t>
      </w:r>
    </w:p>
    <w:tbl>
      <w:tblPr>
        <w:tblW w:w="9854" w:type="dxa"/>
        <w:tblLayout w:type="fixed"/>
        <w:tblLook w:val="04A0"/>
      </w:tblPr>
      <w:tblGrid>
        <w:gridCol w:w="9039"/>
        <w:gridCol w:w="815"/>
      </w:tblGrid>
      <w:tr w:rsidR="00860E65" w:rsidRPr="00CE5A35" w:rsidTr="006115F8">
        <w:tc>
          <w:tcPr>
            <w:tcW w:w="9039"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rsidR="00860E65" w:rsidRPr="00E20C53" w:rsidRDefault="00860E65" w:rsidP="00860E65">
            <w:pPr>
              <w:rPr>
                <w:rFonts w:ascii="Arial" w:hAnsi="Arial" w:cs="Arial"/>
                <w:b/>
                <w:bCs/>
                <w:sz w:val="22"/>
                <w:szCs w:val="22"/>
              </w:rPr>
            </w:pPr>
            <w:r w:rsidRPr="00E20C53">
              <w:rPr>
                <w:rFonts w:ascii="Arial" w:hAnsi="Arial" w:cs="Arial"/>
                <w:b/>
                <w:bCs/>
                <w:sz w:val="22"/>
                <w:szCs w:val="22"/>
              </w:rPr>
              <w:t>Page</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856AFA" w:rsidP="00856AFA">
            <w:pPr>
              <w:jc w:val="center"/>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6E11B4" w:rsidRDefault="00860E65" w:rsidP="00860E6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rsidR="00860E65" w:rsidRPr="00AE557F" w:rsidRDefault="00856AFA" w:rsidP="00856AFA">
            <w:pPr>
              <w:jc w:val="center"/>
              <w:rPr>
                <w:rFonts w:ascii="Arial" w:hAnsi="Arial" w:cs="Arial"/>
                <w:sz w:val="22"/>
                <w:szCs w:val="22"/>
              </w:rPr>
            </w:pPr>
            <w:r>
              <w:rPr>
                <w:rFonts w:ascii="Arial" w:hAnsi="Arial" w:cs="Arial"/>
                <w:sz w:val="22"/>
                <w:szCs w:val="22"/>
              </w:rPr>
              <w:t>2</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CE5A35" w:rsidRDefault="00860E65" w:rsidP="001F012E">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1F012E">
              <w:rPr>
                <w:rFonts w:ascii="Arial" w:hAnsi="Arial" w:cs="Arial"/>
                <w:sz w:val="22"/>
                <w:szCs w:val="22"/>
              </w:rPr>
              <w:t>species</w:t>
            </w:r>
            <w:r w:rsidRPr="00F929C0">
              <w:rPr>
                <w:rFonts w:ascii="Arial" w:hAnsi="Arial" w:cs="Arial"/>
                <w:sz w:val="22"/>
                <w:szCs w:val="22"/>
              </w:rPr>
              <w:t xml:space="preserve"> 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rsidR="00860E65" w:rsidRPr="0076465C" w:rsidRDefault="00856AFA" w:rsidP="00856AFA">
            <w:pPr>
              <w:jc w:val="center"/>
              <w:rPr>
                <w:rFonts w:ascii="Arial" w:hAnsi="Arial" w:cs="Arial"/>
                <w:sz w:val="22"/>
                <w:szCs w:val="22"/>
              </w:rPr>
            </w:pPr>
            <w:r w:rsidRPr="0076465C">
              <w:rPr>
                <w:rFonts w:ascii="Arial" w:hAnsi="Arial" w:cs="Arial"/>
                <w:sz w:val="22"/>
                <w:szCs w:val="22"/>
              </w:rPr>
              <w:t>3</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rsidR="00860E65" w:rsidRPr="0076465C" w:rsidRDefault="0076465C" w:rsidP="00856AFA">
            <w:pPr>
              <w:jc w:val="center"/>
              <w:rPr>
                <w:rFonts w:ascii="Arial" w:hAnsi="Arial" w:cs="Arial"/>
                <w:sz w:val="22"/>
                <w:szCs w:val="22"/>
              </w:rPr>
            </w:pPr>
            <w:r w:rsidRPr="0076465C">
              <w:rPr>
                <w:rFonts w:ascii="Arial" w:hAnsi="Arial" w:cs="Arial"/>
                <w:sz w:val="22"/>
                <w:szCs w:val="22"/>
              </w:rPr>
              <w:t>9</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860E6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rsidR="00860E65" w:rsidRPr="0076465C" w:rsidRDefault="0076465C" w:rsidP="00856AFA">
            <w:pPr>
              <w:jc w:val="center"/>
              <w:rPr>
                <w:rFonts w:ascii="Arial" w:hAnsi="Arial" w:cs="Arial"/>
                <w:sz w:val="22"/>
                <w:szCs w:val="22"/>
              </w:rPr>
            </w:pPr>
            <w:r w:rsidRPr="0076465C">
              <w:rPr>
                <w:rFonts w:ascii="Arial" w:hAnsi="Arial" w:cs="Arial"/>
                <w:sz w:val="22"/>
                <w:szCs w:val="22"/>
              </w:rPr>
              <w:t>11</w:t>
            </w:r>
          </w:p>
        </w:tc>
      </w:tr>
      <w:tr w:rsidR="00860E65" w:rsidRPr="00CE5A35" w:rsidTr="006115F8">
        <w:tc>
          <w:tcPr>
            <w:tcW w:w="9039" w:type="dxa"/>
            <w:tcBorders>
              <w:top w:val="single" w:sz="4" w:space="0" w:color="auto"/>
              <w:left w:val="single" w:sz="4" w:space="0" w:color="auto"/>
              <w:bottom w:val="single" w:sz="4" w:space="0" w:color="auto"/>
              <w:right w:val="single" w:sz="4" w:space="0" w:color="auto"/>
            </w:tcBorders>
          </w:tcPr>
          <w:p w:rsidR="00860E65" w:rsidRPr="00AE557F" w:rsidRDefault="00860E65" w:rsidP="00AE49C1">
            <w:pPr>
              <w:rPr>
                <w:rFonts w:ascii="Arial" w:hAnsi="Arial" w:cs="Arial"/>
                <w:sz w:val="22"/>
                <w:szCs w:val="22"/>
              </w:rPr>
            </w:pPr>
            <w:r w:rsidRPr="00AE557F">
              <w:rPr>
                <w:rFonts w:ascii="Arial" w:hAnsi="Arial" w:cs="Arial"/>
                <w:sz w:val="22"/>
                <w:szCs w:val="22"/>
              </w:rPr>
              <w:t>Co</w:t>
            </w:r>
            <w:r w:rsidR="00AE49C1">
              <w:rPr>
                <w:rFonts w:ascii="Arial" w:hAnsi="Arial" w:cs="Arial"/>
                <w:sz w:val="22"/>
                <w:szCs w:val="22"/>
              </w:rPr>
              <w:t xml:space="preserve">nsultation </w:t>
            </w:r>
            <w:r w:rsidRPr="00AE557F">
              <w:rPr>
                <w:rFonts w:ascii="Arial" w:hAnsi="Arial" w:cs="Arial"/>
                <w:sz w:val="22"/>
                <w:szCs w:val="22"/>
              </w:rPr>
              <w:t xml:space="preserve">questions </w:t>
            </w:r>
          </w:p>
        </w:tc>
        <w:tc>
          <w:tcPr>
            <w:tcW w:w="815" w:type="dxa"/>
            <w:tcBorders>
              <w:top w:val="single" w:sz="4" w:space="0" w:color="auto"/>
              <w:left w:val="single" w:sz="4" w:space="0" w:color="auto"/>
              <w:bottom w:val="single" w:sz="4" w:space="0" w:color="auto"/>
              <w:right w:val="single" w:sz="4" w:space="0" w:color="auto"/>
            </w:tcBorders>
          </w:tcPr>
          <w:p w:rsidR="00860E65" w:rsidRPr="0076465C" w:rsidRDefault="0076465C" w:rsidP="00856AFA">
            <w:pPr>
              <w:jc w:val="center"/>
              <w:rPr>
                <w:rFonts w:ascii="Arial" w:hAnsi="Arial" w:cs="Arial"/>
                <w:sz w:val="22"/>
                <w:szCs w:val="22"/>
              </w:rPr>
            </w:pPr>
            <w:r w:rsidRPr="0076465C">
              <w:rPr>
                <w:rFonts w:ascii="Arial" w:hAnsi="Arial" w:cs="Arial"/>
                <w:sz w:val="22"/>
                <w:szCs w:val="22"/>
              </w:rPr>
              <w:t>12</w:t>
            </w:r>
          </w:p>
        </w:tc>
      </w:tr>
    </w:tbl>
    <w:p w:rsidR="00860E65" w:rsidRPr="00BA49B4" w:rsidRDefault="00860E65" w:rsidP="00860E65">
      <w:pPr>
        <w:spacing w:after="200"/>
        <w:rPr>
          <w:rFonts w:ascii="Arial" w:hAnsi="Arial" w:cs="Arial"/>
          <w:b/>
          <w:sz w:val="22"/>
          <w:szCs w:val="22"/>
        </w:rPr>
      </w:pPr>
      <w:r>
        <w:rPr>
          <w:rFonts w:ascii="Arial" w:hAnsi="Arial" w:cs="Arial"/>
          <w:color w:val="000000"/>
          <w:sz w:val="22"/>
          <w:szCs w:val="22"/>
        </w:rPr>
        <w:br w:type="page"/>
      </w:r>
      <w:r>
        <w:rPr>
          <w:rFonts w:ascii="Arial" w:hAnsi="Arial" w:cs="Arial"/>
          <w:b/>
          <w:sz w:val="22"/>
          <w:szCs w:val="22"/>
        </w:rPr>
        <w:lastRenderedPageBreak/>
        <w:t>General background information</w:t>
      </w:r>
      <w:r w:rsidRPr="00732E63">
        <w:rPr>
          <w:rFonts w:ascii="Arial" w:hAnsi="Arial" w:cs="Arial"/>
          <w:b/>
          <w:sz w:val="22"/>
          <w:szCs w:val="22"/>
        </w:rPr>
        <w:t xml:space="preserve"> about </w:t>
      </w:r>
      <w:r w:rsidRPr="00331826">
        <w:rPr>
          <w:rFonts w:ascii="Arial" w:hAnsi="Arial" w:cs="Arial"/>
          <w:b/>
          <w:sz w:val="22"/>
          <w:szCs w:val="22"/>
        </w:rPr>
        <w:t>listing threatened species</w:t>
      </w:r>
    </w:p>
    <w:p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rsidR="00860E65" w:rsidRDefault="006C0130" w:rsidP="00860E65">
      <w:pPr>
        <w:spacing w:after="200"/>
        <w:rPr>
          <w:rFonts w:ascii="Arial" w:hAnsi="Arial" w:cs="Arial"/>
          <w:sz w:val="22"/>
          <w:szCs w:val="22"/>
        </w:rPr>
      </w:pPr>
      <w:hyperlink r:id="rId14"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ived annually by the 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15"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6"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7"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p>
    <w:p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rsidR="0080639E" w:rsidRDefault="0080639E">
      <w:pPr>
        <w:rPr>
          <w:rFonts w:ascii="Arial" w:hAnsi="Arial" w:cs="Arial"/>
          <w:color w:val="000000"/>
          <w:sz w:val="22"/>
          <w:szCs w:val="22"/>
        </w:rPr>
      </w:pPr>
      <w:r>
        <w:rPr>
          <w:rFonts w:ascii="Arial" w:hAnsi="Arial" w:cs="Arial"/>
          <w:color w:val="000000"/>
          <w:sz w:val="22"/>
          <w:szCs w:val="22"/>
        </w:rPr>
        <w:br w:type="page"/>
      </w:r>
    </w:p>
    <w:p w:rsidR="00860E65" w:rsidRPr="008040B8" w:rsidRDefault="00823BD5" w:rsidP="00860E65">
      <w:pPr>
        <w:jc w:val="center"/>
        <w:rPr>
          <w:rFonts w:ascii="Arial" w:hAnsi="Arial" w:cs="Arial"/>
          <w:i/>
          <w:sz w:val="32"/>
          <w:szCs w:val="32"/>
        </w:rPr>
      </w:pPr>
      <w:r>
        <w:rPr>
          <w:rStyle w:val="Heading1Char"/>
          <w:rFonts w:ascii="Arial" w:hAnsi="Arial" w:cs="Arial"/>
          <w:i/>
          <w:sz w:val="32"/>
          <w:szCs w:val="32"/>
          <w:u w:val="none"/>
        </w:rPr>
        <w:lastRenderedPageBreak/>
        <w:t xml:space="preserve">Phascogale </w:t>
      </w:r>
      <w:proofErr w:type="spellStart"/>
      <w:r>
        <w:rPr>
          <w:rStyle w:val="Heading1Char"/>
          <w:rFonts w:ascii="Arial" w:hAnsi="Arial" w:cs="Arial"/>
          <w:i/>
          <w:sz w:val="32"/>
          <w:szCs w:val="32"/>
          <w:u w:val="none"/>
        </w:rPr>
        <w:t>calura</w:t>
      </w:r>
      <w:proofErr w:type="spellEnd"/>
    </w:p>
    <w:p w:rsidR="00860E65" w:rsidRPr="00424584" w:rsidRDefault="00860E65" w:rsidP="00860E65">
      <w:pPr>
        <w:jc w:val="center"/>
        <w:rPr>
          <w:rFonts w:ascii="Arial" w:hAnsi="Arial" w:cs="Arial"/>
          <w:sz w:val="22"/>
          <w:szCs w:val="22"/>
        </w:rPr>
      </w:pPr>
    </w:p>
    <w:p w:rsidR="00860E65" w:rsidRPr="00E80F89" w:rsidRDefault="006802D3" w:rsidP="00860E65">
      <w:pPr>
        <w:jc w:val="center"/>
        <w:rPr>
          <w:rFonts w:ascii="Arial" w:hAnsi="Arial" w:cs="Arial"/>
          <w:sz w:val="20"/>
          <w:szCs w:val="20"/>
        </w:rPr>
      </w:pPr>
      <w:proofErr w:type="gramStart"/>
      <w:r>
        <w:rPr>
          <w:rStyle w:val="Heading1Char"/>
          <w:rFonts w:ascii="Arial" w:hAnsi="Arial" w:cs="Arial"/>
          <w:sz w:val="22"/>
          <w:szCs w:val="22"/>
          <w:u w:val="none"/>
        </w:rPr>
        <w:t>r</w:t>
      </w:r>
      <w:r w:rsidR="00823BD5">
        <w:rPr>
          <w:rStyle w:val="Heading1Char"/>
          <w:rFonts w:ascii="Arial" w:hAnsi="Arial" w:cs="Arial"/>
          <w:sz w:val="22"/>
          <w:szCs w:val="22"/>
          <w:u w:val="none"/>
        </w:rPr>
        <w:t>ed-tailed</w:t>
      </w:r>
      <w:proofErr w:type="gramEnd"/>
      <w:r w:rsidR="00823BD5">
        <w:rPr>
          <w:rStyle w:val="Heading1Char"/>
          <w:rFonts w:ascii="Arial" w:hAnsi="Arial" w:cs="Arial"/>
          <w:sz w:val="22"/>
          <w:szCs w:val="22"/>
          <w:u w:val="none"/>
        </w:rPr>
        <w:t xml:space="preserve"> phascogale</w:t>
      </w:r>
    </w:p>
    <w:p w:rsidR="00860E65" w:rsidRDefault="00860E65" w:rsidP="00856AFA">
      <w:pPr>
        <w:spacing w:after="120"/>
        <w:rPr>
          <w:rFonts w:ascii="Arial" w:hAnsi="Arial" w:cs="Arial"/>
          <w:sz w:val="22"/>
          <w:szCs w:val="22"/>
        </w:rPr>
      </w:pPr>
    </w:p>
    <w:p w:rsidR="004A7442" w:rsidRDefault="004A7442" w:rsidP="004A7442">
      <w:pPr>
        <w:rPr>
          <w:rFonts w:ascii="Arial" w:hAnsi="Arial" w:cs="Arial"/>
          <w:i/>
          <w:iCs/>
          <w:sz w:val="22"/>
          <w:szCs w:val="22"/>
        </w:rPr>
      </w:pPr>
      <w:r>
        <w:rPr>
          <w:rFonts w:ascii="Arial" w:hAnsi="Arial" w:cs="Arial"/>
          <w:i/>
          <w:iCs/>
          <w:sz w:val="22"/>
          <w:szCs w:val="22"/>
        </w:rPr>
        <w:t>Note: The information contained in this Conservation Advice was primarily sourced from ‘The Action Plan for Australian Mammals 2012’ (Woinarski et al., 2014)</w:t>
      </w:r>
      <w:r w:rsidR="0073570F">
        <w:rPr>
          <w:rFonts w:ascii="Arial" w:hAnsi="Arial" w:cs="Arial"/>
          <w:i/>
          <w:iCs/>
          <w:sz w:val="22"/>
          <w:szCs w:val="22"/>
        </w:rPr>
        <w:t xml:space="preserve"> and the Western Australia Department of Parks and Wildlife (</w:t>
      </w:r>
      <w:r w:rsidR="005850C7">
        <w:rPr>
          <w:rFonts w:ascii="Arial" w:hAnsi="Arial" w:cs="Arial"/>
          <w:i/>
          <w:iCs/>
          <w:sz w:val="22"/>
          <w:szCs w:val="22"/>
        </w:rPr>
        <w:t xml:space="preserve">WA </w:t>
      </w:r>
      <w:proofErr w:type="spellStart"/>
      <w:r w:rsidR="005850C7">
        <w:rPr>
          <w:rFonts w:ascii="Arial" w:hAnsi="Arial" w:cs="Arial"/>
          <w:i/>
          <w:iCs/>
          <w:sz w:val="22"/>
          <w:szCs w:val="22"/>
        </w:rPr>
        <w:t>DPaW</w:t>
      </w:r>
      <w:proofErr w:type="spellEnd"/>
      <w:r w:rsidR="005850C7">
        <w:rPr>
          <w:rFonts w:ascii="Arial" w:hAnsi="Arial" w:cs="Arial"/>
          <w:i/>
          <w:iCs/>
          <w:sz w:val="22"/>
          <w:szCs w:val="22"/>
        </w:rPr>
        <w:t xml:space="preserve"> 2016a</w:t>
      </w:r>
      <w:r w:rsidR="0073570F">
        <w:rPr>
          <w:rFonts w:ascii="Arial" w:hAnsi="Arial" w:cs="Arial"/>
          <w:i/>
          <w:iCs/>
          <w:sz w:val="22"/>
          <w:szCs w:val="22"/>
        </w:rPr>
        <w:t>). </w:t>
      </w:r>
      <w:r>
        <w:rPr>
          <w:rFonts w:ascii="Arial" w:hAnsi="Arial" w:cs="Arial"/>
          <w:i/>
          <w:iCs/>
          <w:sz w:val="22"/>
          <w:szCs w:val="22"/>
        </w:rPr>
        <w:t xml:space="preserve">. Any substantive additions obtained during the consultation on the draft </w:t>
      </w:r>
      <w:r w:rsidR="00F82F95">
        <w:rPr>
          <w:rFonts w:ascii="Arial" w:hAnsi="Arial" w:cs="Arial"/>
          <w:i/>
          <w:iCs/>
          <w:sz w:val="22"/>
          <w:szCs w:val="22"/>
        </w:rPr>
        <w:t>will be</w:t>
      </w:r>
      <w:r>
        <w:rPr>
          <w:rFonts w:ascii="Arial" w:hAnsi="Arial" w:cs="Arial"/>
          <w:i/>
          <w:iCs/>
          <w:sz w:val="22"/>
          <w:szCs w:val="22"/>
        </w:rPr>
        <w:t xml:space="preserve"> cited within the advice. Readers may note that Conservation Advices resulting from the Action Plan for Australian Mammals show minor differences in formatting relative to other Conservation Advices</w:t>
      </w:r>
      <w:r w:rsidRPr="004B31BF">
        <w:rPr>
          <w:rFonts w:ascii="Arial" w:hAnsi="Arial" w:cs="Arial"/>
          <w:iCs/>
          <w:sz w:val="22"/>
          <w:szCs w:val="22"/>
        </w:rPr>
        <w:t xml:space="preserve">. </w:t>
      </w:r>
      <w:r w:rsidRPr="004B31BF">
        <w:rPr>
          <w:rFonts w:ascii="Arial" w:hAnsi="Arial" w:cs="Arial"/>
          <w:i/>
          <w:iCs/>
          <w:sz w:val="22"/>
          <w:szCs w:val="22"/>
        </w:rPr>
        <w:t>These reflect the desire to efficiently prepare</w:t>
      </w:r>
      <w:r>
        <w:rPr>
          <w:rFonts w:ascii="Arial" w:hAnsi="Arial" w:cs="Arial"/>
          <w:i/>
          <w:iCs/>
          <w:sz w:val="22"/>
          <w:szCs w:val="22"/>
        </w:rPr>
        <w:t xml:space="preserve"> </w:t>
      </w:r>
      <w:r w:rsidRPr="004B31BF">
        <w:rPr>
          <w:rFonts w:ascii="Arial" w:hAnsi="Arial" w:cs="Arial"/>
          <w:i/>
          <w:iCs/>
          <w:sz w:val="22"/>
          <w:szCs w:val="22"/>
        </w:rPr>
        <w:t xml:space="preserve">a large number of advices by adopting the presentation approach of the Action Plan for Australian Mammals, and do not reflect any difference in the evidence used to develop the recommendation. </w:t>
      </w:r>
    </w:p>
    <w:p w:rsidR="00856AFA" w:rsidRPr="00704CD1" w:rsidRDefault="00856AFA" w:rsidP="0073570F">
      <w:pPr>
        <w:spacing w:after="120"/>
        <w:rPr>
          <w:rFonts w:ascii="Arial" w:hAnsi="Arial" w:cs="Arial"/>
          <w:i/>
          <w:iCs/>
          <w:sz w:val="22"/>
          <w:szCs w:val="22"/>
        </w:rPr>
      </w:pPr>
    </w:p>
    <w:p w:rsidR="008040B8" w:rsidRPr="008040B8" w:rsidRDefault="008040B8" w:rsidP="00AB638E">
      <w:pPr>
        <w:spacing w:after="120"/>
        <w:rPr>
          <w:rFonts w:ascii="Arial" w:hAnsi="Arial" w:cs="Arial"/>
          <w:b/>
          <w:sz w:val="22"/>
          <w:szCs w:val="22"/>
        </w:rPr>
      </w:pPr>
      <w:r w:rsidRPr="008040B8">
        <w:rPr>
          <w:rFonts w:ascii="Arial" w:hAnsi="Arial" w:cs="Arial"/>
          <w:b/>
          <w:sz w:val="22"/>
          <w:szCs w:val="22"/>
        </w:rPr>
        <w:t>Taxonomy</w:t>
      </w:r>
    </w:p>
    <w:p w:rsidR="00823BD5" w:rsidRDefault="008040B8" w:rsidP="00823BD5">
      <w:pPr>
        <w:tabs>
          <w:tab w:val="left" w:pos="567"/>
          <w:tab w:val="right" w:pos="9072"/>
        </w:tabs>
        <w:rPr>
          <w:rFonts w:ascii="Arial" w:hAnsi="Arial" w:cs="Arial"/>
          <w:sz w:val="22"/>
          <w:szCs w:val="22"/>
        </w:rPr>
      </w:pPr>
      <w:proofErr w:type="gramStart"/>
      <w:r w:rsidRPr="00C77AC3">
        <w:rPr>
          <w:rFonts w:ascii="Arial" w:hAnsi="Arial" w:cs="Arial"/>
          <w:iCs/>
          <w:sz w:val="22"/>
          <w:szCs w:val="22"/>
        </w:rPr>
        <w:t xml:space="preserve">Conventionally accepted </w:t>
      </w:r>
      <w:r w:rsidRPr="00823BD5">
        <w:rPr>
          <w:rFonts w:ascii="Arial" w:hAnsi="Arial" w:cs="Arial"/>
          <w:iCs/>
          <w:sz w:val="22"/>
          <w:szCs w:val="22"/>
        </w:rPr>
        <w:t xml:space="preserve">as </w:t>
      </w:r>
      <w:r w:rsidR="00823BD5" w:rsidRPr="00823BD5">
        <w:rPr>
          <w:rFonts w:ascii="Arial" w:hAnsi="Arial" w:cs="Arial"/>
          <w:i/>
          <w:sz w:val="22"/>
          <w:szCs w:val="22"/>
        </w:rPr>
        <w:t xml:space="preserve">Phascogale </w:t>
      </w:r>
      <w:proofErr w:type="spellStart"/>
      <w:r w:rsidR="00823BD5" w:rsidRPr="00823BD5">
        <w:rPr>
          <w:rFonts w:ascii="Arial" w:hAnsi="Arial" w:cs="Arial"/>
          <w:i/>
          <w:sz w:val="22"/>
          <w:szCs w:val="22"/>
        </w:rPr>
        <w:t>calura</w:t>
      </w:r>
      <w:proofErr w:type="spellEnd"/>
      <w:r w:rsidR="00823BD5" w:rsidRPr="00823BD5">
        <w:rPr>
          <w:rFonts w:ascii="Arial" w:hAnsi="Arial" w:cs="Arial"/>
          <w:i/>
          <w:sz w:val="22"/>
          <w:szCs w:val="22"/>
        </w:rPr>
        <w:t xml:space="preserve"> </w:t>
      </w:r>
      <w:r w:rsidR="00823BD5" w:rsidRPr="00823BD5">
        <w:rPr>
          <w:rFonts w:ascii="Arial" w:hAnsi="Arial" w:cs="Arial"/>
          <w:sz w:val="22"/>
          <w:szCs w:val="22"/>
        </w:rPr>
        <w:t>(Gould 1844).</w:t>
      </w:r>
      <w:proofErr w:type="gramEnd"/>
      <w:r w:rsidR="00823BD5" w:rsidRPr="00823BD5">
        <w:t xml:space="preserve"> </w:t>
      </w:r>
      <w:r w:rsidR="00823BD5" w:rsidRPr="00823BD5">
        <w:rPr>
          <w:rFonts w:ascii="Arial" w:hAnsi="Arial" w:cs="Arial"/>
          <w:sz w:val="22"/>
          <w:szCs w:val="22"/>
        </w:rPr>
        <w:t xml:space="preserve">Other common names include the red-tailed wambenger, and </w:t>
      </w:r>
      <w:proofErr w:type="spellStart"/>
      <w:r w:rsidR="00823BD5" w:rsidRPr="00823BD5">
        <w:rPr>
          <w:rFonts w:ascii="Arial" w:hAnsi="Arial" w:cs="Arial"/>
          <w:sz w:val="22"/>
          <w:szCs w:val="22"/>
        </w:rPr>
        <w:t>kenngoor</w:t>
      </w:r>
      <w:proofErr w:type="spellEnd"/>
      <w:r w:rsidR="00823BD5" w:rsidRPr="00823BD5">
        <w:rPr>
          <w:rFonts w:ascii="Arial" w:hAnsi="Arial" w:cs="Arial"/>
          <w:sz w:val="22"/>
          <w:szCs w:val="22"/>
        </w:rPr>
        <w:t xml:space="preserve"> (Noongar). No subspecies are recognised</w:t>
      </w:r>
      <w:r w:rsidR="00823BD5">
        <w:rPr>
          <w:rFonts w:ascii="Arial" w:hAnsi="Arial" w:cs="Arial"/>
          <w:sz w:val="22"/>
          <w:szCs w:val="22"/>
        </w:rPr>
        <w:t>.</w:t>
      </w:r>
    </w:p>
    <w:p w:rsidR="009D2F63" w:rsidRPr="00823BD5" w:rsidRDefault="009D2F63" w:rsidP="00823BD5">
      <w:pPr>
        <w:tabs>
          <w:tab w:val="left" w:pos="567"/>
          <w:tab w:val="right" w:pos="9072"/>
        </w:tabs>
        <w:rPr>
          <w:rFonts w:ascii="Arial" w:hAnsi="Arial" w:cs="Arial"/>
          <w:sz w:val="22"/>
          <w:szCs w:val="22"/>
        </w:rPr>
      </w:pPr>
    </w:p>
    <w:p w:rsidR="00615CF6" w:rsidRPr="00615CF6" w:rsidRDefault="009D2F63" w:rsidP="00615CF6">
      <w:pPr>
        <w:rPr>
          <w:rFonts w:ascii="Arial" w:hAnsi="Arial" w:cs="Arial"/>
          <w:b/>
          <w:sz w:val="22"/>
          <w:szCs w:val="22"/>
          <w:u w:val="single"/>
        </w:rPr>
      </w:pPr>
      <w:r>
        <w:rPr>
          <w:rFonts w:ascii="Arial" w:hAnsi="Arial" w:cs="Arial"/>
          <w:b/>
          <w:sz w:val="22"/>
          <w:szCs w:val="22"/>
          <w:u w:val="single"/>
        </w:rPr>
        <w:t>Species</w:t>
      </w:r>
      <w:r w:rsidR="00615CF6" w:rsidRPr="00E95E0E">
        <w:rPr>
          <w:rFonts w:ascii="Arial" w:hAnsi="Arial" w:cs="Arial"/>
          <w:b/>
          <w:sz w:val="22"/>
          <w:szCs w:val="22"/>
          <w:u w:val="single"/>
        </w:rPr>
        <w:t xml:space="preserve"> Information</w:t>
      </w:r>
    </w:p>
    <w:p w:rsidR="00424584" w:rsidRPr="00424584" w:rsidRDefault="007D7E49" w:rsidP="009D2F63">
      <w:pPr>
        <w:spacing w:before="220" w:after="120"/>
        <w:rPr>
          <w:rFonts w:ascii="Arial" w:hAnsi="Arial" w:cs="Arial"/>
          <w:sz w:val="22"/>
          <w:szCs w:val="22"/>
        </w:rPr>
      </w:pPr>
      <w:r w:rsidRPr="00A96E61">
        <w:rPr>
          <w:rFonts w:ascii="Arial" w:hAnsi="Arial" w:cs="Arial"/>
          <w:b/>
          <w:sz w:val="22"/>
          <w:szCs w:val="22"/>
        </w:rPr>
        <w:t>Description</w:t>
      </w:r>
    </w:p>
    <w:p w:rsidR="006802D3" w:rsidRPr="006802D3" w:rsidRDefault="006802D3" w:rsidP="00D722E5">
      <w:pPr>
        <w:pStyle w:val="NormalWeb"/>
        <w:spacing w:before="0" w:beforeAutospacing="0"/>
        <w:rPr>
          <w:rFonts w:ascii="Arial" w:hAnsi="Arial" w:cs="Arial"/>
          <w:sz w:val="22"/>
          <w:szCs w:val="22"/>
        </w:rPr>
      </w:pPr>
      <w:r>
        <w:rPr>
          <w:rFonts w:ascii="Arial" w:hAnsi="Arial" w:cs="Arial"/>
          <w:sz w:val="22"/>
          <w:szCs w:val="22"/>
        </w:rPr>
        <w:t>The red-tailed p</w:t>
      </w:r>
      <w:r w:rsidRPr="006802D3">
        <w:rPr>
          <w:rFonts w:ascii="Arial" w:hAnsi="Arial" w:cs="Arial"/>
          <w:sz w:val="22"/>
          <w:szCs w:val="22"/>
        </w:rPr>
        <w:t>hascogale is a small, arboreal, carnivorous marsupial with ash-grey fur above and cream fur below. Its distinctive tail grows up to 14.5 cm lo</w:t>
      </w:r>
      <w:r w:rsidR="00A96E61">
        <w:rPr>
          <w:rFonts w:ascii="Arial" w:hAnsi="Arial" w:cs="Arial"/>
          <w:sz w:val="22"/>
          <w:szCs w:val="22"/>
        </w:rPr>
        <w:t>ng, with half</w:t>
      </w:r>
      <w:r w:rsidR="00D41639">
        <w:rPr>
          <w:rFonts w:ascii="Arial" w:hAnsi="Arial" w:cs="Arial"/>
          <w:sz w:val="22"/>
          <w:szCs w:val="22"/>
        </w:rPr>
        <w:t xml:space="preserve"> (the p</w:t>
      </w:r>
      <w:r w:rsidR="00A96E61">
        <w:rPr>
          <w:rFonts w:ascii="Arial" w:hAnsi="Arial" w:cs="Arial"/>
          <w:sz w:val="22"/>
          <w:szCs w:val="22"/>
        </w:rPr>
        <w:t xml:space="preserve">ortion nearer the body) colored </w:t>
      </w:r>
      <w:r w:rsidR="00D41639">
        <w:rPr>
          <w:rFonts w:ascii="Arial" w:hAnsi="Arial" w:cs="Arial"/>
          <w:sz w:val="22"/>
          <w:szCs w:val="22"/>
        </w:rPr>
        <w:t xml:space="preserve">reddish-brown, and the other half comprising a </w:t>
      </w:r>
      <w:r w:rsidRPr="006802D3">
        <w:rPr>
          <w:rFonts w:ascii="Arial" w:hAnsi="Arial" w:cs="Arial"/>
          <w:sz w:val="22"/>
          <w:szCs w:val="22"/>
        </w:rPr>
        <w:t>brush of long black hair</w:t>
      </w:r>
      <w:r w:rsidR="00D41639">
        <w:rPr>
          <w:rFonts w:ascii="Arial" w:hAnsi="Arial" w:cs="Arial"/>
          <w:sz w:val="22"/>
          <w:szCs w:val="22"/>
        </w:rPr>
        <w:t>s.</w:t>
      </w:r>
      <w:r w:rsidRPr="006802D3">
        <w:rPr>
          <w:rFonts w:ascii="Arial" w:hAnsi="Arial" w:cs="Arial"/>
          <w:sz w:val="22"/>
          <w:szCs w:val="22"/>
        </w:rPr>
        <w:t xml:space="preserve"> </w:t>
      </w:r>
      <w:r>
        <w:rPr>
          <w:rFonts w:ascii="Arial" w:hAnsi="Arial" w:cs="Arial"/>
          <w:sz w:val="22"/>
          <w:szCs w:val="22"/>
        </w:rPr>
        <w:t>It</w:t>
      </w:r>
      <w:r w:rsidRPr="006802D3">
        <w:rPr>
          <w:rFonts w:ascii="Arial" w:hAnsi="Arial" w:cs="Arial"/>
          <w:sz w:val="22"/>
          <w:szCs w:val="22"/>
        </w:rPr>
        <w:t xml:space="preserve"> also has large, thin, reddish ears. This species is highly sexually dimorphic (Foster et al.</w:t>
      </w:r>
      <w:r>
        <w:rPr>
          <w:rFonts w:ascii="Arial" w:hAnsi="Arial" w:cs="Arial"/>
          <w:sz w:val="22"/>
          <w:szCs w:val="22"/>
        </w:rPr>
        <w:t>,</w:t>
      </w:r>
      <w:r w:rsidRPr="006802D3">
        <w:rPr>
          <w:rFonts w:ascii="Arial" w:hAnsi="Arial" w:cs="Arial"/>
          <w:sz w:val="22"/>
          <w:szCs w:val="22"/>
        </w:rPr>
        <w:t xml:space="preserve"> 2006) with males growing to 12.2 cm long and weighing up to 68 grams, and females growing to 10.5 cm and weighing </w:t>
      </w:r>
      <w:r>
        <w:rPr>
          <w:rFonts w:ascii="Arial" w:hAnsi="Arial" w:cs="Arial"/>
          <w:sz w:val="22"/>
          <w:szCs w:val="22"/>
        </w:rPr>
        <w:t xml:space="preserve">up to </w:t>
      </w:r>
      <w:r w:rsidRPr="006802D3">
        <w:rPr>
          <w:rFonts w:ascii="Arial" w:hAnsi="Arial" w:cs="Arial"/>
          <w:sz w:val="22"/>
          <w:szCs w:val="22"/>
        </w:rPr>
        <w:t xml:space="preserve">48 grams (Bradley </w:t>
      </w:r>
      <w:r w:rsidR="001214A7">
        <w:rPr>
          <w:rFonts w:ascii="Arial" w:hAnsi="Arial" w:cs="Arial"/>
          <w:sz w:val="22"/>
          <w:szCs w:val="22"/>
        </w:rPr>
        <w:t>et al., 2008</w:t>
      </w:r>
      <w:r w:rsidRPr="006802D3">
        <w:rPr>
          <w:rFonts w:ascii="Arial" w:hAnsi="Arial" w:cs="Arial"/>
          <w:sz w:val="22"/>
          <w:szCs w:val="22"/>
        </w:rPr>
        <w:t>; Cronin 1991).</w:t>
      </w:r>
    </w:p>
    <w:p w:rsidR="007D7E49" w:rsidRPr="007D7E49" w:rsidRDefault="007D7E49" w:rsidP="00AB638E">
      <w:pPr>
        <w:pStyle w:val="CAheading"/>
      </w:pPr>
      <w:r w:rsidRPr="00C77AC3">
        <w:t>Distribution</w:t>
      </w:r>
      <w:r w:rsidRPr="006658AC">
        <w:rPr>
          <w:color w:val="0000FF"/>
        </w:rPr>
        <w:t xml:space="preserve"> </w:t>
      </w:r>
    </w:p>
    <w:p w:rsidR="009D2F63" w:rsidRPr="00FC4EF6" w:rsidRDefault="00FC4EF6" w:rsidP="009D2F63">
      <w:pPr>
        <w:rPr>
          <w:rFonts w:ascii="Arial" w:hAnsi="Arial" w:cs="Arial"/>
          <w:color w:val="000000"/>
          <w:sz w:val="22"/>
          <w:szCs w:val="22"/>
        </w:rPr>
      </w:pPr>
      <w:r>
        <w:rPr>
          <w:rFonts w:ascii="Arial" w:hAnsi="Arial" w:cs="Arial"/>
          <w:sz w:val="22"/>
          <w:szCs w:val="22"/>
        </w:rPr>
        <w:t>The red-tailed ph</w:t>
      </w:r>
      <w:r w:rsidR="009D2F63" w:rsidRPr="00FC4EF6">
        <w:rPr>
          <w:rFonts w:ascii="Arial" w:hAnsi="Arial" w:cs="Arial"/>
          <w:sz w:val="22"/>
          <w:szCs w:val="22"/>
        </w:rPr>
        <w:t>ascogale once had a wide distribution in arid and semi-arid Australia, including the MacDonnell Ranges near Alice Springs, near Adelaide, near the junction of the Murray and Darling Riv</w:t>
      </w:r>
      <w:r>
        <w:rPr>
          <w:rFonts w:ascii="Arial" w:hAnsi="Arial" w:cs="Arial"/>
          <w:sz w:val="22"/>
          <w:szCs w:val="22"/>
        </w:rPr>
        <w:t>ers in New South Wales (Short &amp;</w:t>
      </w:r>
      <w:r w:rsidR="009D2F63" w:rsidRPr="00FC4EF6">
        <w:rPr>
          <w:rFonts w:ascii="Arial" w:hAnsi="Arial" w:cs="Arial"/>
          <w:sz w:val="22"/>
          <w:szCs w:val="22"/>
        </w:rPr>
        <w:t xml:space="preserve"> Hide 2012) and parts of the western deserts (Burbidge et al.</w:t>
      </w:r>
      <w:r>
        <w:rPr>
          <w:rFonts w:ascii="Arial" w:hAnsi="Arial" w:cs="Arial"/>
          <w:sz w:val="22"/>
          <w:szCs w:val="22"/>
        </w:rPr>
        <w:t>,</w:t>
      </w:r>
      <w:r w:rsidR="009D2F63" w:rsidRPr="00FC4EF6">
        <w:rPr>
          <w:rFonts w:ascii="Arial" w:hAnsi="Arial" w:cs="Arial"/>
          <w:sz w:val="22"/>
          <w:szCs w:val="22"/>
        </w:rPr>
        <w:t xml:space="preserve"> 1988), with </w:t>
      </w:r>
      <w:proofErr w:type="spellStart"/>
      <w:r w:rsidR="009D2F63" w:rsidRPr="00FC4EF6">
        <w:rPr>
          <w:rFonts w:ascii="Arial" w:hAnsi="Arial" w:cs="Arial"/>
          <w:sz w:val="22"/>
          <w:szCs w:val="22"/>
        </w:rPr>
        <w:t>subfossil</w:t>
      </w:r>
      <w:proofErr w:type="spellEnd"/>
      <w:r w:rsidR="009D2F63" w:rsidRPr="00FC4EF6">
        <w:rPr>
          <w:rFonts w:ascii="Arial" w:hAnsi="Arial" w:cs="Arial"/>
          <w:sz w:val="22"/>
          <w:szCs w:val="22"/>
        </w:rPr>
        <w:t xml:space="preserve"> remains known from arid areas of South Australia (Short </w:t>
      </w:r>
      <w:r>
        <w:rPr>
          <w:rFonts w:ascii="Arial" w:hAnsi="Arial" w:cs="Arial"/>
          <w:sz w:val="22"/>
          <w:szCs w:val="22"/>
        </w:rPr>
        <w:t xml:space="preserve">&amp; </w:t>
      </w:r>
      <w:r w:rsidR="009D2F63" w:rsidRPr="00FC4EF6">
        <w:rPr>
          <w:rFonts w:ascii="Arial" w:hAnsi="Arial" w:cs="Arial"/>
          <w:sz w:val="22"/>
          <w:szCs w:val="22"/>
        </w:rPr>
        <w:t xml:space="preserve">Hide 2012). </w:t>
      </w:r>
      <w:r w:rsidR="009D2F63" w:rsidRPr="00FC4EF6">
        <w:rPr>
          <w:rFonts w:ascii="Arial" w:hAnsi="Arial" w:cs="Arial"/>
          <w:color w:val="000000"/>
          <w:sz w:val="22"/>
          <w:szCs w:val="22"/>
        </w:rPr>
        <w:t xml:space="preserve">Burbidge et al. (2009), using modern, historical and </w:t>
      </w:r>
      <w:proofErr w:type="spellStart"/>
      <w:r w:rsidR="009D2F63" w:rsidRPr="00FC4EF6">
        <w:rPr>
          <w:rFonts w:ascii="Arial" w:hAnsi="Arial" w:cs="Arial"/>
          <w:color w:val="000000"/>
          <w:sz w:val="22"/>
          <w:szCs w:val="22"/>
        </w:rPr>
        <w:t>subfossil</w:t>
      </w:r>
      <w:proofErr w:type="spellEnd"/>
      <w:r w:rsidR="009D2F63" w:rsidRPr="00FC4EF6">
        <w:rPr>
          <w:rFonts w:ascii="Arial" w:hAnsi="Arial" w:cs="Arial"/>
          <w:color w:val="000000"/>
          <w:sz w:val="22"/>
          <w:szCs w:val="22"/>
        </w:rPr>
        <w:t xml:space="preserve"> data, found that the </w:t>
      </w:r>
      <w:r>
        <w:rPr>
          <w:rFonts w:ascii="Arial" w:hAnsi="Arial" w:cs="Arial"/>
          <w:color w:val="000000"/>
          <w:sz w:val="22"/>
          <w:szCs w:val="22"/>
        </w:rPr>
        <w:t>species</w:t>
      </w:r>
      <w:r w:rsidR="009D2F63" w:rsidRPr="00FC4EF6">
        <w:rPr>
          <w:rFonts w:ascii="Arial" w:hAnsi="Arial" w:cs="Arial"/>
          <w:color w:val="000000"/>
          <w:sz w:val="22"/>
          <w:szCs w:val="22"/>
        </w:rPr>
        <w:t xml:space="preserve"> formerly occurred in 24 of Australia’s 85 bioregions and that it was extinct in 20 and declined or seriously declined in two.</w:t>
      </w:r>
    </w:p>
    <w:p w:rsidR="009D2F63" w:rsidRPr="00FC4EF6" w:rsidRDefault="009D2F63" w:rsidP="009D2F63">
      <w:pPr>
        <w:rPr>
          <w:rFonts w:ascii="Arial" w:hAnsi="Arial" w:cs="Arial"/>
          <w:sz w:val="22"/>
          <w:szCs w:val="22"/>
        </w:rPr>
      </w:pPr>
    </w:p>
    <w:p w:rsidR="009D2F63" w:rsidRPr="00FC4EF6" w:rsidRDefault="00FC4EF6" w:rsidP="009D2F63">
      <w:pPr>
        <w:rPr>
          <w:rFonts w:ascii="Arial" w:hAnsi="Arial" w:cs="Arial"/>
          <w:sz w:val="22"/>
          <w:szCs w:val="22"/>
        </w:rPr>
      </w:pPr>
      <w:r>
        <w:rPr>
          <w:rFonts w:ascii="Arial" w:hAnsi="Arial" w:cs="Arial"/>
          <w:sz w:val="22"/>
          <w:szCs w:val="22"/>
        </w:rPr>
        <w:t xml:space="preserve">It </w:t>
      </w:r>
      <w:r w:rsidR="009D2F63" w:rsidRPr="00FC4EF6">
        <w:rPr>
          <w:rFonts w:ascii="Arial" w:hAnsi="Arial" w:cs="Arial"/>
          <w:sz w:val="22"/>
          <w:szCs w:val="22"/>
        </w:rPr>
        <w:t xml:space="preserve">appears now to be confined to remnant vegetation in Western Australia’s </w:t>
      </w:r>
      <w:r w:rsidR="00D722E5">
        <w:rPr>
          <w:rFonts w:ascii="Arial" w:hAnsi="Arial" w:cs="Arial"/>
          <w:sz w:val="22"/>
          <w:szCs w:val="22"/>
        </w:rPr>
        <w:t xml:space="preserve">southern </w:t>
      </w:r>
      <w:proofErr w:type="spellStart"/>
      <w:r w:rsidR="00D722E5">
        <w:rPr>
          <w:rFonts w:ascii="Arial" w:hAnsi="Arial" w:cs="Arial"/>
          <w:sz w:val="22"/>
          <w:szCs w:val="22"/>
        </w:rPr>
        <w:t>wheatbelt</w:t>
      </w:r>
      <w:proofErr w:type="spellEnd"/>
      <w:r w:rsidR="00D722E5">
        <w:rPr>
          <w:rFonts w:ascii="Arial" w:hAnsi="Arial" w:cs="Arial"/>
          <w:sz w:val="22"/>
          <w:szCs w:val="22"/>
        </w:rPr>
        <w:t>, less than one</w:t>
      </w:r>
      <w:r>
        <w:rPr>
          <w:rFonts w:ascii="Arial" w:hAnsi="Arial" w:cs="Arial"/>
          <w:sz w:val="22"/>
          <w:szCs w:val="22"/>
        </w:rPr>
        <w:t xml:space="preserve"> percent</w:t>
      </w:r>
      <w:r w:rsidR="009D2F63" w:rsidRPr="00FC4EF6">
        <w:rPr>
          <w:rFonts w:ascii="Arial" w:hAnsi="Arial" w:cs="Arial"/>
          <w:sz w:val="22"/>
          <w:szCs w:val="22"/>
        </w:rPr>
        <w:t xml:space="preserve"> of its former range, where annual mean rainfall is be</w:t>
      </w:r>
      <w:r>
        <w:rPr>
          <w:rFonts w:ascii="Arial" w:hAnsi="Arial" w:cs="Arial"/>
          <w:sz w:val="22"/>
          <w:szCs w:val="22"/>
        </w:rPr>
        <w:t xml:space="preserve">tween 400 and 600 mm (Short &amp; </w:t>
      </w:r>
      <w:r w:rsidR="009D2F63" w:rsidRPr="00FC4EF6">
        <w:rPr>
          <w:rFonts w:ascii="Arial" w:hAnsi="Arial" w:cs="Arial"/>
          <w:sz w:val="22"/>
          <w:szCs w:val="22"/>
        </w:rPr>
        <w:t>Hide 2012). It occurs in numerous protected areas</w:t>
      </w:r>
      <w:r>
        <w:rPr>
          <w:rFonts w:ascii="Arial" w:hAnsi="Arial" w:cs="Arial"/>
          <w:sz w:val="22"/>
          <w:szCs w:val="22"/>
        </w:rPr>
        <w:t>,</w:t>
      </w:r>
      <w:r w:rsidR="009D2F63" w:rsidRPr="00FC4EF6">
        <w:rPr>
          <w:rFonts w:ascii="Arial" w:hAnsi="Arial" w:cs="Arial"/>
          <w:sz w:val="22"/>
          <w:szCs w:val="22"/>
        </w:rPr>
        <w:t xml:space="preserve"> and was reintroduced to </w:t>
      </w:r>
      <w:proofErr w:type="spellStart"/>
      <w:r w:rsidR="009D2F63" w:rsidRPr="00FC4EF6">
        <w:rPr>
          <w:rFonts w:ascii="Arial" w:hAnsi="Arial" w:cs="Arial"/>
          <w:sz w:val="22"/>
          <w:szCs w:val="22"/>
        </w:rPr>
        <w:t>Wadderin</w:t>
      </w:r>
      <w:proofErr w:type="spellEnd"/>
      <w:r w:rsidR="009D2F63" w:rsidRPr="00FC4EF6">
        <w:rPr>
          <w:rFonts w:ascii="Arial" w:hAnsi="Arial" w:cs="Arial"/>
          <w:sz w:val="22"/>
          <w:szCs w:val="22"/>
        </w:rPr>
        <w:t xml:space="preserve"> Sanctuary</w:t>
      </w:r>
      <w:r>
        <w:rPr>
          <w:rFonts w:ascii="Arial" w:hAnsi="Arial" w:cs="Arial"/>
          <w:sz w:val="22"/>
          <w:szCs w:val="22"/>
        </w:rPr>
        <w:t xml:space="preserve"> (</w:t>
      </w:r>
      <w:r w:rsidR="009D2F63" w:rsidRPr="00FC4EF6">
        <w:rPr>
          <w:rFonts w:ascii="Arial" w:hAnsi="Arial" w:cs="Arial"/>
          <w:sz w:val="22"/>
          <w:szCs w:val="22"/>
        </w:rPr>
        <w:t>near Narembeen</w:t>
      </w:r>
      <w:r>
        <w:rPr>
          <w:rFonts w:ascii="Arial" w:hAnsi="Arial" w:cs="Arial"/>
          <w:sz w:val="22"/>
          <w:szCs w:val="22"/>
        </w:rPr>
        <w:t>)</w:t>
      </w:r>
      <w:r w:rsidR="009D2F63" w:rsidRPr="00FC4EF6">
        <w:rPr>
          <w:rFonts w:ascii="Arial" w:hAnsi="Arial" w:cs="Arial"/>
          <w:sz w:val="22"/>
          <w:szCs w:val="22"/>
        </w:rPr>
        <w:t xml:space="preserve"> in 2009</w:t>
      </w:r>
      <w:r>
        <w:rPr>
          <w:rFonts w:ascii="Arial" w:hAnsi="Arial" w:cs="Arial"/>
          <w:sz w:val="22"/>
          <w:szCs w:val="22"/>
        </w:rPr>
        <w:t>,</w:t>
      </w:r>
      <w:r w:rsidR="009D2F63" w:rsidRPr="00FC4EF6">
        <w:rPr>
          <w:rFonts w:ascii="Arial" w:hAnsi="Arial" w:cs="Arial"/>
          <w:sz w:val="22"/>
          <w:szCs w:val="22"/>
        </w:rPr>
        <w:t xml:space="preserve"> and to an unfenced reserve of 389 ha controlled by Australian Bush Heritage at Kojonup</w:t>
      </w:r>
      <w:r>
        <w:rPr>
          <w:rFonts w:ascii="Arial" w:hAnsi="Arial" w:cs="Arial"/>
          <w:sz w:val="22"/>
          <w:szCs w:val="22"/>
        </w:rPr>
        <w:t xml:space="preserve"> in 2010 (Short &amp; </w:t>
      </w:r>
      <w:r w:rsidR="009D2F63" w:rsidRPr="00FC4EF6">
        <w:rPr>
          <w:rFonts w:ascii="Arial" w:hAnsi="Arial" w:cs="Arial"/>
          <w:sz w:val="22"/>
          <w:szCs w:val="22"/>
        </w:rPr>
        <w:t>Stone 2009).</w:t>
      </w:r>
    </w:p>
    <w:p w:rsidR="00424584" w:rsidRPr="007D7E49" w:rsidRDefault="009D2F63" w:rsidP="00AB638E">
      <w:pPr>
        <w:pStyle w:val="CAheading"/>
      </w:pPr>
      <w:r>
        <w:br/>
      </w:r>
      <w:r w:rsidR="007D7E49" w:rsidRPr="007D7E49">
        <w:t>Relevant Biology/Ecology</w:t>
      </w:r>
    </w:p>
    <w:p w:rsidR="009D2F63" w:rsidRPr="00FC4EF6" w:rsidRDefault="009D2F63" w:rsidP="009D2F63">
      <w:pPr>
        <w:rPr>
          <w:rFonts w:ascii="Arial" w:hAnsi="Arial" w:cs="Arial"/>
          <w:sz w:val="22"/>
          <w:szCs w:val="22"/>
        </w:rPr>
      </w:pPr>
      <w:r w:rsidRPr="00493C44">
        <w:rPr>
          <w:rFonts w:ascii="Arial" w:hAnsi="Arial" w:cs="Arial"/>
          <w:sz w:val="22"/>
          <w:szCs w:val="22"/>
        </w:rPr>
        <w:t xml:space="preserve">The </w:t>
      </w:r>
      <w:r w:rsidR="00493C44" w:rsidRPr="00493C44">
        <w:rPr>
          <w:rFonts w:ascii="Arial" w:hAnsi="Arial" w:cs="Arial"/>
          <w:sz w:val="22"/>
          <w:szCs w:val="22"/>
        </w:rPr>
        <w:t>r</w:t>
      </w:r>
      <w:r w:rsidRPr="00493C44">
        <w:rPr>
          <w:rFonts w:ascii="Arial" w:hAnsi="Arial" w:cs="Arial"/>
          <w:sz w:val="22"/>
          <w:szCs w:val="22"/>
        </w:rPr>
        <w:t xml:space="preserve">ed-tailed </w:t>
      </w:r>
      <w:r w:rsidR="00493C44" w:rsidRPr="00493C44">
        <w:rPr>
          <w:rFonts w:ascii="Arial" w:hAnsi="Arial" w:cs="Arial"/>
          <w:sz w:val="22"/>
          <w:szCs w:val="22"/>
        </w:rPr>
        <w:t>p</w:t>
      </w:r>
      <w:r w:rsidRPr="00493C44">
        <w:rPr>
          <w:rFonts w:ascii="Arial" w:hAnsi="Arial" w:cs="Arial"/>
          <w:sz w:val="22"/>
          <w:szCs w:val="22"/>
        </w:rPr>
        <w:t xml:space="preserve">hascogale is now largely confined to woodlands, particularly of old-growth Wandoo </w:t>
      </w:r>
      <w:r w:rsidR="00493C44">
        <w:rPr>
          <w:rFonts w:ascii="Arial" w:hAnsi="Arial" w:cs="Arial"/>
          <w:sz w:val="22"/>
          <w:szCs w:val="22"/>
        </w:rPr>
        <w:t>(</w:t>
      </w:r>
      <w:r w:rsidRPr="00493C44">
        <w:rPr>
          <w:rFonts w:ascii="Arial" w:hAnsi="Arial" w:cs="Arial"/>
          <w:i/>
          <w:sz w:val="22"/>
          <w:szCs w:val="22"/>
        </w:rPr>
        <w:t>Eucalyptus wandoo</w:t>
      </w:r>
      <w:r w:rsidR="00493C44">
        <w:rPr>
          <w:rFonts w:ascii="Arial" w:hAnsi="Arial" w:cs="Arial"/>
          <w:sz w:val="22"/>
          <w:szCs w:val="22"/>
        </w:rPr>
        <w:t>)</w:t>
      </w:r>
      <w:r w:rsidRPr="00493C44">
        <w:rPr>
          <w:rFonts w:ascii="Arial" w:hAnsi="Arial" w:cs="Arial"/>
          <w:sz w:val="22"/>
          <w:szCs w:val="22"/>
        </w:rPr>
        <w:t xml:space="preserve"> and York </w:t>
      </w:r>
      <w:r w:rsidR="00493C44">
        <w:rPr>
          <w:rFonts w:ascii="Arial" w:hAnsi="Arial" w:cs="Arial"/>
          <w:sz w:val="22"/>
          <w:szCs w:val="22"/>
        </w:rPr>
        <w:t>g</w:t>
      </w:r>
      <w:r w:rsidRPr="00493C44">
        <w:rPr>
          <w:rFonts w:ascii="Arial" w:hAnsi="Arial" w:cs="Arial"/>
          <w:sz w:val="22"/>
          <w:szCs w:val="22"/>
        </w:rPr>
        <w:t xml:space="preserve">um </w:t>
      </w:r>
      <w:r w:rsidR="00493C44">
        <w:rPr>
          <w:rFonts w:ascii="Arial" w:hAnsi="Arial" w:cs="Arial"/>
          <w:sz w:val="22"/>
          <w:szCs w:val="22"/>
        </w:rPr>
        <w:t>(</w:t>
      </w:r>
      <w:r w:rsidRPr="00493C44">
        <w:rPr>
          <w:rFonts w:ascii="Arial" w:hAnsi="Arial" w:cs="Arial"/>
          <w:i/>
          <w:sz w:val="22"/>
          <w:szCs w:val="22"/>
        </w:rPr>
        <w:t xml:space="preserve">E. </w:t>
      </w:r>
      <w:proofErr w:type="spellStart"/>
      <w:r w:rsidRPr="00493C44">
        <w:rPr>
          <w:rFonts w:ascii="Arial" w:hAnsi="Arial" w:cs="Arial"/>
          <w:i/>
          <w:sz w:val="22"/>
          <w:szCs w:val="22"/>
        </w:rPr>
        <w:t>loxophleba</w:t>
      </w:r>
      <w:proofErr w:type="spellEnd"/>
      <w:r w:rsidR="00493C44">
        <w:rPr>
          <w:rFonts w:ascii="Arial" w:hAnsi="Arial" w:cs="Arial"/>
          <w:sz w:val="22"/>
          <w:szCs w:val="22"/>
        </w:rPr>
        <w:t>)</w:t>
      </w:r>
      <w:r w:rsidRPr="00493C44">
        <w:rPr>
          <w:rFonts w:ascii="Arial" w:hAnsi="Arial" w:cs="Arial"/>
          <w:sz w:val="22"/>
          <w:szCs w:val="22"/>
        </w:rPr>
        <w:t xml:space="preserve">, often with associated </w:t>
      </w:r>
      <w:r w:rsidR="00493C44">
        <w:rPr>
          <w:rFonts w:ascii="Arial" w:hAnsi="Arial" w:cs="Arial"/>
          <w:sz w:val="22"/>
          <w:szCs w:val="22"/>
        </w:rPr>
        <w:t xml:space="preserve">rock </w:t>
      </w:r>
      <w:proofErr w:type="spellStart"/>
      <w:r w:rsidR="00493C44">
        <w:rPr>
          <w:rFonts w:ascii="Arial" w:hAnsi="Arial" w:cs="Arial"/>
          <w:sz w:val="22"/>
          <w:szCs w:val="22"/>
        </w:rPr>
        <w:t>s</w:t>
      </w:r>
      <w:r w:rsidRPr="00493C44">
        <w:rPr>
          <w:rFonts w:ascii="Arial" w:hAnsi="Arial" w:cs="Arial"/>
          <w:sz w:val="22"/>
          <w:szCs w:val="22"/>
        </w:rPr>
        <w:t>heoak</w:t>
      </w:r>
      <w:proofErr w:type="spellEnd"/>
      <w:r w:rsidRPr="00493C44">
        <w:rPr>
          <w:rFonts w:ascii="Arial" w:hAnsi="Arial" w:cs="Arial"/>
          <w:sz w:val="22"/>
          <w:szCs w:val="22"/>
        </w:rPr>
        <w:t xml:space="preserve"> </w:t>
      </w:r>
      <w:r w:rsidR="00493C44">
        <w:rPr>
          <w:rFonts w:ascii="Arial" w:hAnsi="Arial" w:cs="Arial"/>
          <w:sz w:val="22"/>
          <w:szCs w:val="22"/>
        </w:rPr>
        <w:t>(</w:t>
      </w:r>
      <w:proofErr w:type="spellStart"/>
      <w:r w:rsidRPr="00493C44">
        <w:rPr>
          <w:rFonts w:ascii="Arial" w:hAnsi="Arial" w:cs="Arial"/>
          <w:i/>
          <w:sz w:val="22"/>
          <w:szCs w:val="22"/>
        </w:rPr>
        <w:t>Allocasuarina</w:t>
      </w:r>
      <w:proofErr w:type="spellEnd"/>
      <w:r w:rsidRPr="00493C44">
        <w:rPr>
          <w:rFonts w:ascii="Arial" w:hAnsi="Arial" w:cs="Arial"/>
          <w:i/>
          <w:sz w:val="22"/>
          <w:szCs w:val="22"/>
        </w:rPr>
        <w:t xml:space="preserve"> </w:t>
      </w:r>
      <w:proofErr w:type="spellStart"/>
      <w:r w:rsidRPr="00493C44">
        <w:rPr>
          <w:rFonts w:ascii="Arial" w:hAnsi="Arial" w:cs="Arial"/>
          <w:i/>
          <w:sz w:val="22"/>
          <w:szCs w:val="22"/>
        </w:rPr>
        <w:t>huegeliana</w:t>
      </w:r>
      <w:proofErr w:type="spellEnd"/>
      <w:r w:rsidR="00493C44">
        <w:rPr>
          <w:rFonts w:ascii="Arial" w:hAnsi="Arial" w:cs="Arial"/>
          <w:sz w:val="22"/>
          <w:szCs w:val="22"/>
        </w:rPr>
        <w:t>)</w:t>
      </w:r>
      <w:r w:rsidRPr="00493C44">
        <w:rPr>
          <w:rFonts w:ascii="Arial" w:hAnsi="Arial" w:cs="Arial"/>
          <w:sz w:val="22"/>
          <w:szCs w:val="22"/>
        </w:rPr>
        <w:t xml:space="preserve">, but has also been recorded in </w:t>
      </w:r>
      <w:proofErr w:type="spellStart"/>
      <w:r w:rsidRPr="00493C44">
        <w:rPr>
          <w:rFonts w:ascii="Arial" w:hAnsi="Arial" w:cs="Arial"/>
          <w:sz w:val="22"/>
          <w:szCs w:val="22"/>
        </w:rPr>
        <w:t>shrublands</w:t>
      </w:r>
      <w:proofErr w:type="spellEnd"/>
      <w:r w:rsidRPr="00493C44">
        <w:rPr>
          <w:rFonts w:ascii="Arial" w:hAnsi="Arial" w:cs="Arial"/>
          <w:sz w:val="22"/>
          <w:szCs w:val="22"/>
        </w:rPr>
        <w:t xml:space="preserve"> and various mosaics of woodland, </w:t>
      </w:r>
      <w:proofErr w:type="spellStart"/>
      <w:r w:rsidRPr="00493C44">
        <w:rPr>
          <w:rFonts w:ascii="Arial" w:hAnsi="Arial" w:cs="Arial"/>
          <w:sz w:val="22"/>
          <w:szCs w:val="22"/>
        </w:rPr>
        <w:t>shrubland</w:t>
      </w:r>
      <w:proofErr w:type="spellEnd"/>
      <w:r w:rsidRPr="00493C44">
        <w:rPr>
          <w:rFonts w:ascii="Arial" w:hAnsi="Arial" w:cs="Arial"/>
          <w:sz w:val="22"/>
          <w:szCs w:val="22"/>
        </w:rPr>
        <w:t>, and scrub-heath. It is mainly nocturnal and largely arboreal, and can leap up to two metres in the canopy, but also feeds extensively on the ground. Home ranges vary</w:t>
      </w:r>
      <w:r w:rsidRPr="00FC4EF6">
        <w:rPr>
          <w:rFonts w:ascii="Arial" w:hAnsi="Arial" w:cs="Arial"/>
          <w:sz w:val="22"/>
          <w:szCs w:val="22"/>
        </w:rPr>
        <w:t xml:space="preserve"> from 1.5 ha to 8 ha, depending upon the breeding season. Recorded nesting sites include hollow logs, tree hollows (Kitchener 1981; Bradley 1997), and the skirts and stumps of </w:t>
      </w:r>
      <w:r w:rsidR="00493C44">
        <w:rPr>
          <w:rFonts w:ascii="Arial" w:hAnsi="Arial" w:cs="Arial"/>
          <w:sz w:val="22"/>
          <w:szCs w:val="22"/>
        </w:rPr>
        <w:t>g</w:t>
      </w:r>
      <w:r w:rsidRPr="00FC4EF6">
        <w:rPr>
          <w:rFonts w:ascii="Arial" w:hAnsi="Arial" w:cs="Arial"/>
          <w:sz w:val="22"/>
          <w:szCs w:val="22"/>
        </w:rPr>
        <w:t xml:space="preserve">rass </w:t>
      </w:r>
      <w:r w:rsidR="00493C44">
        <w:rPr>
          <w:rFonts w:ascii="Arial" w:hAnsi="Arial" w:cs="Arial"/>
          <w:sz w:val="22"/>
          <w:szCs w:val="22"/>
        </w:rPr>
        <w:t>t</w:t>
      </w:r>
      <w:r w:rsidRPr="00FC4EF6">
        <w:rPr>
          <w:rFonts w:ascii="Arial" w:hAnsi="Arial" w:cs="Arial"/>
          <w:sz w:val="22"/>
          <w:szCs w:val="22"/>
        </w:rPr>
        <w:t xml:space="preserve">rees </w:t>
      </w:r>
      <w:r w:rsidR="00493C44">
        <w:rPr>
          <w:rFonts w:ascii="Arial" w:hAnsi="Arial" w:cs="Arial"/>
          <w:sz w:val="22"/>
          <w:szCs w:val="22"/>
        </w:rPr>
        <w:t>(</w:t>
      </w:r>
      <w:r w:rsidRPr="00FC4EF6">
        <w:rPr>
          <w:rFonts w:ascii="Arial" w:hAnsi="Arial" w:cs="Arial"/>
          <w:i/>
          <w:sz w:val="22"/>
          <w:szCs w:val="22"/>
        </w:rPr>
        <w:t>Xanthorrhoea</w:t>
      </w:r>
      <w:r w:rsidRPr="00FC4EF6">
        <w:rPr>
          <w:rFonts w:ascii="Arial" w:hAnsi="Arial" w:cs="Arial"/>
          <w:sz w:val="22"/>
          <w:szCs w:val="22"/>
        </w:rPr>
        <w:t xml:space="preserve"> spp.</w:t>
      </w:r>
      <w:r w:rsidR="00493C44">
        <w:rPr>
          <w:rFonts w:ascii="Arial" w:hAnsi="Arial" w:cs="Arial"/>
          <w:sz w:val="22"/>
          <w:szCs w:val="22"/>
        </w:rPr>
        <w:t>)</w:t>
      </w:r>
      <w:r w:rsidRPr="00FC4EF6">
        <w:rPr>
          <w:rFonts w:ascii="Arial" w:hAnsi="Arial" w:cs="Arial"/>
          <w:sz w:val="22"/>
          <w:szCs w:val="22"/>
        </w:rPr>
        <w:t xml:space="preserve"> </w:t>
      </w:r>
      <w:proofErr w:type="gramStart"/>
      <w:r w:rsidRPr="00FC4EF6">
        <w:rPr>
          <w:rFonts w:ascii="Arial" w:hAnsi="Arial" w:cs="Arial"/>
          <w:sz w:val="22"/>
          <w:szCs w:val="22"/>
        </w:rPr>
        <w:t xml:space="preserve">(Maxwell </w:t>
      </w:r>
      <w:r w:rsidRPr="00493C44">
        <w:rPr>
          <w:rFonts w:ascii="Arial" w:hAnsi="Arial" w:cs="Arial"/>
          <w:sz w:val="22"/>
          <w:szCs w:val="22"/>
        </w:rPr>
        <w:t>et al.</w:t>
      </w:r>
      <w:r w:rsidR="00493C44">
        <w:rPr>
          <w:rFonts w:ascii="Arial" w:hAnsi="Arial" w:cs="Arial"/>
          <w:sz w:val="22"/>
          <w:szCs w:val="22"/>
        </w:rPr>
        <w:t>,</w:t>
      </w:r>
      <w:r w:rsidRPr="00493C44">
        <w:rPr>
          <w:rFonts w:ascii="Arial" w:hAnsi="Arial" w:cs="Arial"/>
          <w:sz w:val="22"/>
          <w:szCs w:val="22"/>
        </w:rPr>
        <w:t xml:space="preserve"> 1996</w:t>
      </w:r>
      <w:r w:rsidRPr="00FC4EF6">
        <w:rPr>
          <w:rFonts w:ascii="Arial" w:hAnsi="Arial" w:cs="Arial"/>
          <w:sz w:val="22"/>
          <w:szCs w:val="22"/>
        </w:rPr>
        <w:t>).</w:t>
      </w:r>
      <w:proofErr w:type="gramEnd"/>
    </w:p>
    <w:p w:rsidR="009D2F63" w:rsidRPr="00FC4EF6" w:rsidRDefault="009D2F63" w:rsidP="009D2F63">
      <w:pPr>
        <w:rPr>
          <w:rFonts w:ascii="Arial" w:hAnsi="Arial" w:cs="Arial"/>
          <w:sz w:val="22"/>
          <w:szCs w:val="22"/>
        </w:rPr>
      </w:pPr>
    </w:p>
    <w:p w:rsidR="009D2F63" w:rsidRPr="00FC4EF6" w:rsidRDefault="009D2F63" w:rsidP="009D2F63">
      <w:pPr>
        <w:rPr>
          <w:rFonts w:ascii="Arial" w:hAnsi="Arial" w:cs="Arial"/>
          <w:sz w:val="22"/>
          <w:szCs w:val="22"/>
        </w:rPr>
      </w:pPr>
      <w:r w:rsidRPr="00FC4EF6">
        <w:rPr>
          <w:rFonts w:ascii="Arial" w:hAnsi="Arial" w:cs="Arial"/>
          <w:sz w:val="22"/>
          <w:szCs w:val="22"/>
        </w:rPr>
        <w:lastRenderedPageBreak/>
        <w:t>It is an opportunistic feeder, taking a wide range of insects and spiders as well as small birds and mammals (</w:t>
      </w:r>
      <w:r w:rsidRPr="00493C44">
        <w:rPr>
          <w:rFonts w:ascii="Arial" w:hAnsi="Arial" w:cs="Arial"/>
          <w:sz w:val="22"/>
          <w:szCs w:val="22"/>
        </w:rPr>
        <w:t>Bradley et al.</w:t>
      </w:r>
      <w:r w:rsidR="00493C44">
        <w:rPr>
          <w:rFonts w:ascii="Arial" w:hAnsi="Arial" w:cs="Arial"/>
          <w:sz w:val="22"/>
          <w:szCs w:val="22"/>
        </w:rPr>
        <w:t>,</w:t>
      </w:r>
      <w:r w:rsidRPr="00493C44">
        <w:rPr>
          <w:rFonts w:ascii="Arial" w:hAnsi="Arial" w:cs="Arial"/>
          <w:sz w:val="22"/>
          <w:szCs w:val="22"/>
        </w:rPr>
        <w:t xml:space="preserve"> 2008</w:t>
      </w:r>
      <w:r w:rsidRPr="00FC4EF6">
        <w:rPr>
          <w:rFonts w:ascii="Arial" w:hAnsi="Arial" w:cs="Arial"/>
          <w:sz w:val="22"/>
          <w:szCs w:val="22"/>
        </w:rPr>
        <w:t xml:space="preserve">). The best habitat has numerous tree hollows for shelter and a semi-continuous canopy—this probably provides some protection against predation by feral </w:t>
      </w:r>
      <w:r w:rsidR="00493C44">
        <w:rPr>
          <w:rFonts w:ascii="Arial" w:hAnsi="Arial" w:cs="Arial"/>
          <w:sz w:val="22"/>
          <w:szCs w:val="22"/>
        </w:rPr>
        <w:t>c</w:t>
      </w:r>
      <w:r w:rsidRPr="00FC4EF6">
        <w:rPr>
          <w:rFonts w:ascii="Arial" w:hAnsi="Arial" w:cs="Arial"/>
          <w:sz w:val="22"/>
          <w:szCs w:val="22"/>
        </w:rPr>
        <w:t xml:space="preserve">ats and </w:t>
      </w:r>
      <w:r w:rsidR="00493C44">
        <w:rPr>
          <w:rFonts w:ascii="Arial" w:hAnsi="Arial" w:cs="Arial"/>
          <w:sz w:val="22"/>
          <w:szCs w:val="22"/>
        </w:rPr>
        <w:t>f</w:t>
      </w:r>
      <w:r w:rsidRPr="00FC4EF6">
        <w:rPr>
          <w:rFonts w:ascii="Arial" w:hAnsi="Arial" w:cs="Arial"/>
          <w:sz w:val="22"/>
          <w:szCs w:val="22"/>
        </w:rPr>
        <w:t xml:space="preserve">oxes. In the western desert it occurred in sand dune country and sheltered in hollows in </w:t>
      </w:r>
      <w:r w:rsidR="00493C44">
        <w:rPr>
          <w:rFonts w:ascii="Arial" w:hAnsi="Arial" w:cs="Arial"/>
          <w:sz w:val="22"/>
          <w:szCs w:val="22"/>
        </w:rPr>
        <w:t>sand-dune b</w:t>
      </w:r>
      <w:r w:rsidRPr="00FC4EF6">
        <w:rPr>
          <w:rFonts w:ascii="Arial" w:hAnsi="Arial" w:cs="Arial"/>
          <w:sz w:val="22"/>
          <w:szCs w:val="22"/>
        </w:rPr>
        <w:t xml:space="preserve">loodwood </w:t>
      </w:r>
      <w:r w:rsidR="00493C44">
        <w:rPr>
          <w:rFonts w:ascii="Arial" w:hAnsi="Arial" w:cs="Arial"/>
          <w:sz w:val="22"/>
          <w:szCs w:val="22"/>
        </w:rPr>
        <w:t>(</w:t>
      </w:r>
      <w:proofErr w:type="spellStart"/>
      <w:r w:rsidRPr="00FC4EF6">
        <w:rPr>
          <w:rFonts w:ascii="Arial" w:hAnsi="Arial" w:cs="Arial"/>
          <w:i/>
          <w:sz w:val="22"/>
          <w:szCs w:val="22"/>
        </w:rPr>
        <w:t>Corymbia</w:t>
      </w:r>
      <w:proofErr w:type="spellEnd"/>
      <w:r w:rsidRPr="00FC4EF6">
        <w:rPr>
          <w:rFonts w:ascii="Arial" w:hAnsi="Arial" w:cs="Arial"/>
          <w:i/>
          <w:sz w:val="22"/>
          <w:szCs w:val="22"/>
        </w:rPr>
        <w:t xml:space="preserve"> </w:t>
      </w:r>
      <w:proofErr w:type="spellStart"/>
      <w:r w:rsidRPr="00FC4EF6">
        <w:rPr>
          <w:rFonts w:ascii="Arial" w:hAnsi="Arial" w:cs="Arial"/>
          <w:i/>
          <w:sz w:val="22"/>
          <w:szCs w:val="22"/>
        </w:rPr>
        <w:t>chippendalei</w:t>
      </w:r>
      <w:proofErr w:type="spellEnd"/>
      <w:r w:rsidR="00493C44">
        <w:rPr>
          <w:rFonts w:ascii="Arial" w:hAnsi="Arial" w:cs="Arial"/>
          <w:sz w:val="22"/>
          <w:szCs w:val="22"/>
        </w:rPr>
        <w:t>)</w:t>
      </w:r>
      <w:r w:rsidRPr="00FC4EF6">
        <w:rPr>
          <w:rFonts w:ascii="Arial" w:hAnsi="Arial" w:cs="Arial"/>
          <w:sz w:val="22"/>
          <w:szCs w:val="22"/>
        </w:rPr>
        <w:t xml:space="preserve"> (Burbidge </w:t>
      </w:r>
      <w:r w:rsidRPr="00493C44">
        <w:rPr>
          <w:rFonts w:ascii="Arial" w:hAnsi="Arial" w:cs="Arial"/>
          <w:sz w:val="22"/>
          <w:szCs w:val="22"/>
        </w:rPr>
        <w:t>et al.</w:t>
      </w:r>
      <w:r w:rsidR="00493C44">
        <w:rPr>
          <w:rFonts w:ascii="Arial" w:hAnsi="Arial" w:cs="Arial"/>
          <w:sz w:val="22"/>
          <w:szCs w:val="22"/>
        </w:rPr>
        <w:t>,</w:t>
      </w:r>
      <w:r w:rsidRPr="00FC4EF6">
        <w:rPr>
          <w:rFonts w:ascii="Arial" w:hAnsi="Arial" w:cs="Arial"/>
          <w:sz w:val="22"/>
          <w:szCs w:val="22"/>
        </w:rPr>
        <w:t xml:space="preserve"> 1988). </w:t>
      </w:r>
    </w:p>
    <w:p w:rsidR="009D2F63" w:rsidRPr="00FC4EF6" w:rsidRDefault="009D2F63" w:rsidP="009D2F63">
      <w:pPr>
        <w:rPr>
          <w:rFonts w:ascii="Arial" w:hAnsi="Arial" w:cs="Arial"/>
          <w:sz w:val="22"/>
          <w:szCs w:val="22"/>
        </w:rPr>
      </w:pPr>
    </w:p>
    <w:p w:rsidR="009D2F63" w:rsidRPr="00FC4EF6" w:rsidRDefault="009D2F63" w:rsidP="009D2F63">
      <w:pPr>
        <w:rPr>
          <w:rFonts w:ascii="Arial" w:hAnsi="Arial" w:cs="Arial"/>
          <w:sz w:val="22"/>
          <w:szCs w:val="22"/>
        </w:rPr>
      </w:pPr>
      <w:r w:rsidRPr="00FC4EF6">
        <w:rPr>
          <w:rFonts w:ascii="Arial" w:hAnsi="Arial" w:cs="Arial"/>
          <w:sz w:val="22"/>
          <w:szCs w:val="22"/>
        </w:rPr>
        <w:t xml:space="preserve">It has a </w:t>
      </w:r>
      <w:proofErr w:type="spellStart"/>
      <w:r w:rsidRPr="00FC4EF6">
        <w:rPr>
          <w:rFonts w:ascii="Arial" w:hAnsi="Arial" w:cs="Arial"/>
          <w:sz w:val="22"/>
          <w:szCs w:val="22"/>
        </w:rPr>
        <w:t>semelparous</w:t>
      </w:r>
      <w:proofErr w:type="spellEnd"/>
      <w:r w:rsidRPr="00FC4EF6">
        <w:rPr>
          <w:rFonts w:ascii="Arial" w:hAnsi="Arial" w:cs="Arial"/>
          <w:sz w:val="22"/>
          <w:szCs w:val="22"/>
        </w:rPr>
        <w:t xml:space="preserve"> breeding system where males die each year at the end of the breeding season (Bradley 1997). In addition, although females can breed in their second or third year, a substantial number die after weaning their first litter (Bradley 1987; </w:t>
      </w:r>
      <w:r w:rsidRPr="005E2770">
        <w:rPr>
          <w:rFonts w:ascii="Arial" w:hAnsi="Arial" w:cs="Arial"/>
          <w:sz w:val="22"/>
          <w:szCs w:val="22"/>
        </w:rPr>
        <w:t>Bradley et al.</w:t>
      </w:r>
      <w:r w:rsidR="005E2770">
        <w:rPr>
          <w:rFonts w:ascii="Arial" w:hAnsi="Arial" w:cs="Arial"/>
          <w:sz w:val="22"/>
          <w:szCs w:val="22"/>
        </w:rPr>
        <w:t>,</w:t>
      </w:r>
      <w:r w:rsidRPr="00FC4EF6">
        <w:rPr>
          <w:rFonts w:ascii="Arial" w:hAnsi="Arial" w:cs="Arial"/>
          <w:sz w:val="22"/>
          <w:szCs w:val="22"/>
        </w:rPr>
        <w:t xml:space="preserve"> 2008). Friend and S</w:t>
      </w:r>
      <w:r w:rsidR="005E2770">
        <w:rPr>
          <w:rFonts w:ascii="Arial" w:hAnsi="Arial" w:cs="Arial"/>
          <w:sz w:val="22"/>
          <w:szCs w:val="22"/>
        </w:rPr>
        <w:t>canlon (1996) found that only 14</w:t>
      </w:r>
      <w:r w:rsidR="005E2770">
        <w:rPr>
          <w:rFonts w:ascii="Courier New" w:hAnsi="Courier New" w:cs="Courier New"/>
          <w:sz w:val="22"/>
          <w:szCs w:val="22"/>
        </w:rPr>
        <w:t>-</w:t>
      </w:r>
      <w:r w:rsidRPr="00FC4EF6">
        <w:rPr>
          <w:rFonts w:ascii="Arial" w:hAnsi="Arial" w:cs="Arial"/>
          <w:sz w:val="22"/>
          <w:szCs w:val="22"/>
        </w:rPr>
        <w:t>30% of females in a wild population surviv</w:t>
      </w:r>
      <w:r w:rsidR="005E2770">
        <w:rPr>
          <w:rFonts w:ascii="Arial" w:hAnsi="Arial" w:cs="Arial"/>
          <w:sz w:val="22"/>
          <w:szCs w:val="22"/>
        </w:rPr>
        <w:t>ed into their second year and 3</w:t>
      </w:r>
      <w:r w:rsidR="005E2770">
        <w:rPr>
          <w:rFonts w:ascii="Courier New" w:hAnsi="Courier New" w:cs="Courier New"/>
          <w:sz w:val="22"/>
          <w:szCs w:val="22"/>
        </w:rPr>
        <w:t>-</w:t>
      </w:r>
      <w:r w:rsidRPr="00FC4EF6">
        <w:rPr>
          <w:rFonts w:ascii="Arial" w:hAnsi="Arial" w:cs="Arial"/>
          <w:sz w:val="22"/>
          <w:szCs w:val="22"/>
        </w:rPr>
        <w:t>4% into their third season.</w:t>
      </w:r>
    </w:p>
    <w:p w:rsidR="009D2F63" w:rsidRPr="00FC4EF6" w:rsidRDefault="009D2F63" w:rsidP="009D2F63">
      <w:pPr>
        <w:rPr>
          <w:rFonts w:ascii="Arial" w:hAnsi="Arial" w:cs="Arial"/>
          <w:sz w:val="22"/>
          <w:szCs w:val="22"/>
        </w:rPr>
      </w:pPr>
    </w:p>
    <w:p w:rsidR="009D2F63" w:rsidRPr="00FC4EF6" w:rsidRDefault="009D2F63" w:rsidP="009D2F63">
      <w:pPr>
        <w:rPr>
          <w:rFonts w:ascii="Arial" w:hAnsi="Arial" w:cs="Arial"/>
          <w:sz w:val="22"/>
          <w:szCs w:val="22"/>
        </w:rPr>
      </w:pPr>
      <w:r w:rsidRPr="00FC4EF6">
        <w:rPr>
          <w:rFonts w:ascii="Arial" w:hAnsi="Arial" w:cs="Arial"/>
          <w:sz w:val="22"/>
          <w:szCs w:val="22"/>
        </w:rPr>
        <w:t>Juveniles breed in their first year. Longevity is three years (</w:t>
      </w:r>
      <w:r w:rsidRPr="005E2770">
        <w:rPr>
          <w:rFonts w:ascii="Arial" w:hAnsi="Arial" w:cs="Arial"/>
          <w:sz w:val="22"/>
          <w:szCs w:val="22"/>
        </w:rPr>
        <w:t>Jones et al.</w:t>
      </w:r>
      <w:r w:rsidR="005E2770">
        <w:rPr>
          <w:rFonts w:ascii="Arial" w:hAnsi="Arial" w:cs="Arial"/>
          <w:sz w:val="22"/>
          <w:szCs w:val="22"/>
        </w:rPr>
        <w:t>,</w:t>
      </w:r>
      <w:r w:rsidRPr="005E2770">
        <w:rPr>
          <w:rFonts w:ascii="Arial" w:hAnsi="Arial" w:cs="Arial"/>
          <w:sz w:val="22"/>
          <w:szCs w:val="22"/>
        </w:rPr>
        <w:t xml:space="preserve"> 2009) and captive males can survive up to five years (Bradley et al.</w:t>
      </w:r>
      <w:r w:rsidR="005E2770">
        <w:rPr>
          <w:rFonts w:ascii="Arial" w:hAnsi="Arial" w:cs="Arial"/>
          <w:sz w:val="22"/>
          <w:szCs w:val="22"/>
        </w:rPr>
        <w:t>, 2008). H</w:t>
      </w:r>
      <w:r w:rsidRPr="005E2770">
        <w:rPr>
          <w:rFonts w:ascii="Arial" w:hAnsi="Arial" w:cs="Arial"/>
          <w:sz w:val="22"/>
          <w:szCs w:val="22"/>
        </w:rPr>
        <w:t>owever, most breeding adults are one year old or slightly less (Bradley et al.</w:t>
      </w:r>
      <w:r w:rsidR="005E2770">
        <w:rPr>
          <w:rFonts w:ascii="Arial" w:hAnsi="Arial" w:cs="Arial"/>
          <w:sz w:val="22"/>
          <w:szCs w:val="22"/>
        </w:rPr>
        <w:t>,</w:t>
      </w:r>
      <w:r w:rsidRPr="005E2770">
        <w:rPr>
          <w:rFonts w:ascii="Arial" w:hAnsi="Arial" w:cs="Arial"/>
          <w:sz w:val="22"/>
          <w:szCs w:val="22"/>
        </w:rPr>
        <w:t xml:space="preserve"> 2008) and generation length is assumed</w:t>
      </w:r>
      <w:r w:rsidRPr="00FC4EF6">
        <w:rPr>
          <w:rFonts w:ascii="Arial" w:hAnsi="Arial" w:cs="Arial"/>
          <w:sz w:val="22"/>
          <w:szCs w:val="22"/>
        </w:rPr>
        <w:t xml:space="preserve"> to be one year.</w:t>
      </w:r>
    </w:p>
    <w:p w:rsidR="009D2F63" w:rsidRDefault="009D2F63" w:rsidP="009D2F63"/>
    <w:p w:rsidR="003445DF" w:rsidRDefault="007D7E49" w:rsidP="00AB638E">
      <w:pPr>
        <w:pStyle w:val="CAheading"/>
      </w:pPr>
      <w:r w:rsidRPr="007D7E49">
        <w:t>Threats</w:t>
      </w:r>
    </w:p>
    <w:p w:rsidR="009D2F63" w:rsidRPr="007D7E49" w:rsidRDefault="009D2F63" w:rsidP="009D2F63">
      <w:pPr>
        <w:spacing w:after="240"/>
      </w:pPr>
      <w:r>
        <w:rPr>
          <w:rFonts w:ascii="Arial" w:hAnsi="Arial" w:cs="Arial"/>
          <w:sz w:val="22"/>
          <w:szCs w:val="22"/>
        </w:rPr>
        <w:t>Threats to the red-tailed phascogale</w:t>
      </w:r>
      <w:r>
        <w:rPr>
          <w:rFonts w:ascii="Arial" w:hAnsi="Arial" w:cs="Arial"/>
          <w:color w:val="000000"/>
          <w:sz w:val="22"/>
          <w:szCs w:val="22"/>
        </w:rPr>
        <w:t xml:space="preserve"> </w:t>
      </w:r>
      <w:r>
        <w:rPr>
          <w:rFonts w:ascii="Arial" w:hAnsi="Arial" w:cs="Arial"/>
          <w:sz w:val="22"/>
          <w:szCs w:val="22"/>
        </w:rPr>
        <w:t xml:space="preserve">are outlined in the table below </w:t>
      </w:r>
      <w:r w:rsidRPr="00B84613">
        <w:rPr>
          <w:rFonts w:ascii="Arial" w:hAnsi="Arial" w:cs="Arial"/>
          <w:sz w:val="22"/>
          <w:szCs w:val="22"/>
        </w:rPr>
        <w:t xml:space="preserve">(Woinarski et al., </w:t>
      </w:r>
      <w:r>
        <w:rPr>
          <w:rFonts w:ascii="Arial" w:hAnsi="Arial" w:cs="Arial"/>
          <w:sz w:val="22"/>
          <w:szCs w:val="22"/>
        </w:rPr>
        <w:t>2014</w:t>
      </w:r>
      <w:r w:rsidR="00B9299F">
        <w:rPr>
          <w:rFonts w:ascii="Arial" w:hAnsi="Arial" w:cs="Arial"/>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68"/>
        <w:gridCol w:w="1842"/>
        <w:gridCol w:w="1843"/>
        <w:gridCol w:w="4003"/>
      </w:tblGrid>
      <w:tr w:rsidR="009D2F63" w:rsidRPr="009D2F63" w:rsidTr="002464AE">
        <w:tc>
          <w:tcPr>
            <w:tcW w:w="1668" w:type="dxa"/>
            <w:shd w:val="clear" w:color="auto" w:fill="C0C0C0"/>
          </w:tcPr>
          <w:p w:rsidR="009D2F63" w:rsidRPr="009D2F63" w:rsidRDefault="009D2F63" w:rsidP="009D2F63">
            <w:pPr>
              <w:rPr>
                <w:rFonts w:ascii="Arial" w:hAnsi="Arial" w:cs="Arial"/>
                <w:b/>
                <w:sz w:val="22"/>
                <w:szCs w:val="22"/>
              </w:rPr>
            </w:pPr>
            <w:r w:rsidRPr="009D2F63">
              <w:rPr>
                <w:rFonts w:ascii="Arial" w:hAnsi="Arial" w:cs="Arial"/>
                <w:b/>
                <w:sz w:val="22"/>
                <w:szCs w:val="22"/>
              </w:rPr>
              <w:t>Threat factor</w:t>
            </w:r>
          </w:p>
        </w:tc>
        <w:tc>
          <w:tcPr>
            <w:tcW w:w="1842" w:type="dxa"/>
            <w:shd w:val="clear" w:color="auto" w:fill="C0C0C0"/>
          </w:tcPr>
          <w:p w:rsidR="009D2F63" w:rsidRPr="009D2F63" w:rsidRDefault="009D2F63" w:rsidP="009D2F63">
            <w:pPr>
              <w:rPr>
                <w:rFonts w:ascii="Arial" w:hAnsi="Arial" w:cs="Arial"/>
                <w:b/>
                <w:sz w:val="22"/>
                <w:szCs w:val="22"/>
              </w:rPr>
            </w:pPr>
            <w:r w:rsidRPr="009D2F63">
              <w:rPr>
                <w:rFonts w:ascii="Arial" w:hAnsi="Arial" w:cs="Arial"/>
                <w:b/>
                <w:sz w:val="22"/>
                <w:szCs w:val="22"/>
              </w:rPr>
              <w:t>Consequence rating</w:t>
            </w:r>
          </w:p>
        </w:tc>
        <w:tc>
          <w:tcPr>
            <w:tcW w:w="1843" w:type="dxa"/>
            <w:shd w:val="clear" w:color="auto" w:fill="C0C0C0"/>
          </w:tcPr>
          <w:p w:rsidR="009D2F63" w:rsidRPr="009D2F63" w:rsidRDefault="009D2F63" w:rsidP="009D2F63">
            <w:pPr>
              <w:rPr>
                <w:rFonts w:ascii="Arial" w:hAnsi="Arial" w:cs="Arial"/>
                <w:b/>
                <w:sz w:val="22"/>
                <w:szCs w:val="22"/>
              </w:rPr>
            </w:pPr>
            <w:r w:rsidRPr="009D2F63">
              <w:rPr>
                <w:rFonts w:ascii="Arial" w:hAnsi="Arial" w:cs="Arial"/>
                <w:b/>
                <w:color w:val="000000"/>
                <w:sz w:val="22"/>
                <w:szCs w:val="22"/>
              </w:rPr>
              <w:t>Extent over which threat may operate</w:t>
            </w:r>
          </w:p>
        </w:tc>
        <w:tc>
          <w:tcPr>
            <w:tcW w:w="4003" w:type="dxa"/>
            <w:shd w:val="clear" w:color="auto" w:fill="C0C0C0"/>
          </w:tcPr>
          <w:p w:rsidR="009D2F63" w:rsidRPr="009D2F63" w:rsidRDefault="009D2F63" w:rsidP="009D2F63">
            <w:pPr>
              <w:rPr>
                <w:rFonts w:ascii="Arial" w:hAnsi="Arial" w:cs="Arial"/>
                <w:b/>
                <w:sz w:val="22"/>
                <w:szCs w:val="22"/>
              </w:rPr>
            </w:pPr>
            <w:r w:rsidRPr="009D2F63">
              <w:rPr>
                <w:rFonts w:ascii="Arial" w:hAnsi="Arial" w:cs="Arial"/>
                <w:b/>
                <w:sz w:val="22"/>
                <w:szCs w:val="22"/>
              </w:rPr>
              <w:t xml:space="preserve">Evidence base </w:t>
            </w:r>
          </w:p>
        </w:tc>
      </w:tr>
      <w:tr w:rsidR="009D2F63" w:rsidRPr="009D2F63" w:rsidTr="002464AE">
        <w:tc>
          <w:tcPr>
            <w:tcW w:w="1668" w:type="dxa"/>
          </w:tcPr>
          <w:p w:rsidR="009D2F63" w:rsidRPr="009D2F63" w:rsidRDefault="009D2F63" w:rsidP="009D2F63">
            <w:pPr>
              <w:rPr>
                <w:rFonts w:ascii="Arial" w:hAnsi="Arial" w:cs="Arial"/>
                <w:sz w:val="22"/>
                <w:szCs w:val="22"/>
              </w:rPr>
            </w:pPr>
            <w:r>
              <w:rPr>
                <w:rFonts w:ascii="Arial" w:hAnsi="Arial" w:cs="Arial"/>
                <w:sz w:val="22"/>
                <w:szCs w:val="22"/>
              </w:rPr>
              <w:t>Predation by feral c</w:t>
            </w:r>
            <w:r w:rsidRPr="009D2F63">
              <w:rPr>
                <w:rFonts w:ascii="Arial" w:hAnsi="Arial" w:cs="Arial"/>
                <w:sz w:val="22"/>
                <w:szCs w:val="22"/>
              </w:rPr>
              <w:t>ats</w:t>
            </w:r>
          </w:p>
        </w:tc>
        <w:tc>
          <w:tcPr>
            <w:tcW w:w="1842" w:type="dxa"/>
          </w:tcPr>
          <w:p w:rsidR="009D2F63" w:rsidRPr="009D2F63" w:rsidRDefault="009D2F63" w:rsidP="009D2F63">
            <w:pPr>
              <w:rPr>
                <w:rFonts w:ascii="Arial" w:hAnsi="Arial" w:cs="Arial"/>
                <w:sz w:val="22"/>
                <w:szCs w:val="22"/>
              </w:rPr>
            </w:pPr>
            <w:r w:rsidRPr="009D2F63">
              <w:rPr>
                <w:rFonts w:ascii="Arial" w:hAnsi="Arial" w:cs="Arial"/>
                <w:sz w:val="22"/>
                <w:szCs w:val="22"/>
              </w:rPr>
              <w:t>Severe</w:t>
            </w:r>
          </w:p>
        </w:tc>
        <w:tc>
          <w:tcPr>
            <w:tcW w:w="1843" w:type="dxa"/>
          </w:tcPr>
          <w:p w:rsidR="009D2F63" w:rsidRPr="009D2F63" w:rsidRDefault="009D2F63" w:rsidP="009D2F63">
            <w:pPr>
              <w:rPr>
                <w:rFonts w:ascii="Arial" w:hAnsi="Arial" w:cs="Arial"/>
                <w:sz w:val="22"/>
                <w:szCs w:val="22"/>
              </w:rPr>
            </w:pPr>
            <w:r w:rsidRPr="009D2F63">
              <w:rPr>
                <w:rFonts w:ascii="Arial" w:hAnsi="Arial" w:cs="Arial"/>
                <w:sz w:val="22"/>
                <w:szCs w:val="22"/>
              </w:rPr>
              <w:t xml:space="preserve">Entire </w:t>
            </w:r>
          </w:p>
        </w:tc>
        <w:tc>
          <w:tcPr>
            <w:tcW w:w="4003" w:type="dxa"/>
          </w:tcPr>
          <w:p w:rsidR="009D2F63" w:rsidRPr="009D2F63" w:rsidRDefault="009D2F63" w:rsidP="005E2770">
            <w:pPr>
              <w:spacing w:after="120"/>
              <w:rPr>
                <w:rFonts w:ascii="Arial" w:hAnsi="Arial" w:cs="Arial"/>
                <w:sz w:val="22"/>
                <w:szCs w:val="22"/>
              </w:rPr>
            </w:pPr>
            <w:r>
              <w:rPr>
                <w:rFonts w:ascii="Arial" w:hAnsi="Arial" w:cs="Arial"/>
                <w:sz w:val="22"/>
                <w:szCs w:val="22"/>
              </w:rPr>
              <w:t>Feral c</w:t>
            </w:r>
            <w:r w:rsidRPr="009D2F63">
              <w:rPr>
                <w:rFonts w:ascii="Arial" w:hAnsi="Arial" w:cs="Arial"/>
                <w:sz w:val="22"/>
                <w:szCs w:val="22"/>
              </w:rPr>
              <w:t xml:space="preserve">ats are abundant within </w:t>
            </w:r>
            <w:r>
              <w:rPr>
                <w:rFonts w:ascii="Arial" w:hAnsi="Arial" w:cs="Arial"/>
                <w:sz w:val="22"/>
                <w:szCs w:val="22"/>
              </w:rPr>
              <w:t xml:space="preserve">the </w:t>
            </w:r>
            <w:r w:rsidRPr="009D2F63">
              <w:rPr>
                <w:rFonts w:ascii="Arial" w:hAnsi="Arial" w:cs="Arial"/>
                <w:sz w:val="22"/>
                <w:szCs w:val="22"/>
              </w:rPr>
              <w:t xml:space="preserve">known range and many </w:t>
            </w:r>
            <w:r>
              <w:rPr>
                <w:rFonts w:ascii="Arial" w:hAnsi="Arial" w:cs="Arial"/>
                <w:sz w:val="22"/>
                <w:szCs w:val="22"/>
              </w:rPr>
              <w:t>m</w:t>
            </w:r>
            <w:r w:rsidRPr="009D2F63">
              <w:rPr>
                <w:rFonts w:ascii="Arial" w:hAnsi="Arial" w:cs="Arial"/>
                <w:sz w:val="22"/>
                <w:szCs w:val="22"/>
              </w:rPr>
              <w:t>useum specimens</w:t>
            </w:r>
            <w:r>
              <w:rPr>
                <w:rFonts w:ascii="Arial" w:hAnsi="Arial" w:cs="Arial"/>
                <w:sz w:val="22"/>
                <w:szCs w:val="22"/>
              </w:rPr>
              <w:t xml:space="preserve"> of red-tailed </w:t>
            </w:r>
            <w:proofErr w:type="spellStart"/>
            <w:r>
              <w:rPr>
                <w:rFonts w:ascii="Arial" w:hAnsi="Arial" w:cs="Arial"/>
                <w:sz w:val="22"/>
                <w:szCs w:val="22"/>
              </w:rPr>
              <w:t>phascogales</w:t>
            </w:r>
            <w:proofErr w:type="spellEnd"/>
            <w:r w:rsidRPr="009D2F63">
              <w:rPr>
                <w:rFonts w:ascii="Arial" w:hAnsi="Arial" w:cs="Arial"/>
                <w:sz w:val="22"/>
                <w:szCs w:val="22"/>
              </w:rPr>
              <w:t xml:space="preserve"> were obtained from domestic </w:t>
            </w:r>
            <w:r>
              <w:rPr>
                <w:rFonts w:ascii="Arial" w:hAnsi="Arial" w:cs="Arial"/>
                <w:sz w:val="22"/>
                <w:szCs w:val="22"/>
              </w:rPr>
              <w:t>c</w:t>
            </w:r>
            <w:r w:rsidRPr="009D2F63">
              <w:rPr>
                <w:rFonts w:ascii="Arial" w:hAnsi="Arial" w:cs="Arial"/>
                <w:sz w:val="22"/>
                <w:szCs w:val="22"/>
              </w:rPr>
              <w:t>ats</w:t>
            </w:r>
            <w:r>
              <w:rPr>
                <w:rFonts w:ascii="Arial" w:hAnsi="Arial" w:cs="Arial"/>
                <w:sz w:val="22"/>
                <w:szCs w:val="22"/>
              </w:rPr>
              <w:t>. F</w:t>
            </w:r>
            <w:r w:rsidRPr="009D2F63">
              <w:rPr>
                <w:rFonts w:ascii="Arial" w:hAnsi="Arial" w:cs="Arial"/>
                <w:sz w:val="22"/>
                <w:szCs w:val="22"/>
              </w:rPr>
              <w:t xml:space="preserve">eral </w:t>
            </w:r>
            <w:r>
              <w:rPr>
                <w:rFonts w:ascii="Arial" w:hAnsi="Arial" w:cs="Arial"/>
                <w:sz w:val="22"/>
                <w:szCs w:val="22"/>
              </w:rPr>
              <w:t>c</w:t>
            </w:r>
            <w:r w:rsidRPr="009D2F63">
              <w:rPr>
                <w:rFonts w:ascii="Arial" w:hAnsi="Arial" w:cs="Arial"/>
                <w:sz w:val="22"/>
                <w:szCs w:val="22"/>
              </w:rPr>
              <w:t xml:space="preserve">ats are known to predate </w:t>
            </w:r>
            <w:r w:rsidRPr="009D2F63">
              <w:rPr>
                <w:rFonts w:ascii="Arial" w:hAnsi="Arial" w:cs="Arial"/>
                <w:i/>
                <w:sz w:val="22"/>
                <w:szCs w:val="22"/>
              </w:rPr>
              <w:t xml:space="preserve">P. </w:t>
            </w:r>
            <w:proofErr w:type="spellStart"/>
            <w:r w:rsidRPr="009D2F63">
              <w:rPr>
                <w:rFonts w:ascii="Arial" w:hAnsi="Arial" w:cs="Arial"/>
                <w:i/>
                <w:sz w:val="22"/>
                <w:szCs w:val="22"/>
              </w:rPr>
              <w:t>calura</w:t>
            </w:r>
            <w:proofErr w:type="spellEnd"/>
            <w:r>
              <w:rPr>
                <w:rFonts w:ascii="Arial" w:hAnsi="Arial" w:cs="Arial"/>
                <w:sz w:val="22"/>
                <w:szCs w:val="22"/>
              </w:rPr>
              <w:t xml:space="preserve"> in Western Australia (Short &amp;</w:t>
            </w:r>
            <w:r w:rsidRPr="009D2F63">
              <w:rPr>
                <w:rFonts w:ascii="Arial" w:hAnsi="Arial" w:cs="Arial"/>
                <w:sz w:val="22"/>
                <w:szCs w:val="22"/>
              </w:rPr>
              <w:t xml:space="preserve"> Hide 2012) and </w:t>
            </w:r>
            <w:r w:rsidRPr="009D2F63">
              <w:rPr>
                <w:rFonts w:ascii="Arial" w:hAnsi="Arial" w:cs="Arial"/>
                <w:i/>
                <w:sz w:val="22"/>
                <w:szCs w:val="22"/>
              </w:rPr>
              <w:t xml:space="preserve">P. </w:t>
            </w:r>
            <w:proofErr w:type="spellStart"/>
            <w:r w:rsidRPr="009D2F63">
              <w:rPr>
                <w:rFonts w:ascii="Arial" w:hAnsi="Arial" w:cs="Arial"/>
                <w:i/>
                <w:sz w:val="22"/>
                <w:szCs w:val="22"/>
              </w:rPr>
              <w:t>tapoatafa</w:t>
            </w:r>
            <w:proofErr w:type="spellEnd"/>
            <w:r w:rsidRPr="009D2F63">
              <w:rPr>
                <w:rFonts w:ascii="Arial" w:hAnsi="Arial" w:cs="Arial"/>
                <w:sz w:val="22"/>
                <w:szCs w:val="22"/>
              </w:rPr>
              <w:t xml:space="preserve"> in eastern Australia (</w:t>
            </w:r>
            <w:proofErr w:type="spellStart"/>
            <w:r w:rsidRPr="009D2F63">
              <w:rPr>
                <w:rFonts w:ascii="Arial" w:hAnsi="Arial" w:cs="Arial"/>
                <w:sz w:val="22"/>
                <w:szCs w:val="22"/>
              </w:rPr>
              <w:t>Soderquist</w:t>
            </w:r>
            <w:proofErr w:type="spellEnd"/>
            <w:r w:rsidRPr="009D2F63">
              <w:rPr>
                <w:rFonts w:ascii="Arial" w:hAnsi="Arial" w:cs="Arial"/>
                <w:sz w:val="22"/>
                <w:szCs w:val="22"/>
              </w:rPr>
              <w:t xml:space="preserve"> 1994)</w:t>
            </w:r>
            <w:r>
              <w:rPr>
                <w:rFonts w:ascii="Arial" w:hAnsi="Arial" w:cs="Arial"/>
                <w:sz w:val="22"/>
                <w:szCs w:val="22"/>
              </w:rPr>
              <w:t>,</w:t>
            </w:r>
            <w:r w:rsidRPr="009D2F63">
              <w:rPr>
                <w:rFonts w:ascii="Arial" w:hAnsi="Arial" w:cs="Arial"/>
                <w:sz w:val="22"/>
                <w:szCs w:val="22"/>
              </w:rPr>
              <w:t xml:space="preserve"> but </w:t>
            </w:r>
            <w:r>
              <w:rPr>
                <w:rFonts w:ascii="Arial" w:hAnsi="Arial" w:cs="Arial"/>
                <w:sz w:val="22"/>
                <w:szCs w:val="22"/>
              </w:rPr>
              <w:t xml:space="preserve">the </w:t>
            </w:r>
            <w:r w:rsidRPr="009D2F63">
              <w:rPr>
                <w:rFonts w:ascii="Arial" w:hAnsi="Arial" w:cs="Arial"/>
                <w:sz w:val="22"/>
                <w:szCs w:val="22"/>
              </w:rPr>
              <w:t>population level impact</w:t>
            </w:r>
            <w:r>
              <w:rPr>
                <w:rFonts w:ascii="Arial" w:hAnsi="Arial" w:cs="Arial"/>
                <w:sz w:val="22"/>
                <w:szCs w:val="22"/>
              </w:rPr>
              <w:t xml:space="preserve"> i</w:t>
            </w:r>
            <w:r w:rsidRPr="009D2F63">
              <w:rPr>
                <w:rFonts w:ascii="Arial" w:hAnsi="Arial" w:cs="Arial"/>
                <w:sz w:val="22"/>
                <w:szCs w:val="22"/>
              </w:rPr>
              <w:t>s unknown</w:t>
            </w:r>
            <w:r>
              <w:rPr>
                <w:rFonts w:ascii="Arial" w:hAnsi="Arial" w:cs="Arial"/>
                <w:sz w:val="22"/>
                <w:szCs w:val="22"/>
              </w:rPr>
              <w:t>.</w:t>
            </w:r>
          </w:p>
        </w:tc>
      </w:tr>
      <w:tr w:rsidR="009D2F63" w:rsidRPr="009D2F63" w:rsidTr="002464AE">
        <w:tc>
          <w:tcPr>
            <w:tcW w:w="1668" w:type="dxa"/>
          </w:tcPr>
          <w:p w:rsidR="009D2F63" w:rsidRPr="009D2F63" w:rsidRDefault="009D2F63" w:rsidP="009D2F63">
            <w:pPr>
              <w:rPr>
                <w:rFonts w:ascii="Arial" w:hAnsi="Arial" w:cs="Arial"/>
                <w:sz w:val="22"/>
                <w:szCs w:val="22"/>
              </w:rPr>
            </w:pPr>
            <w:r w:rsidRPr="009D2F63">
              <w:rPr>
                <w:rFonts w:ascii="Arial" w:hAnsi="Arial" w:cs="Arial"/>
                <w:sz w:val="22"/>
                <w:szCs w:val="22"/>
              </w:rPr>
              <w:t xml:space="preserve">Habitat loss and fragmentation </w:t>
            </w:r>
          </w:p>
        </w:tc>
        <w:tc>
          <w:tcPr>
            <w:tcW w:w="1842" w:type="dxa"/>
          </w:tcPr>
          <w:p w:rsidR="009D2F63" w:rsidRPr="009D2F63" w:rsidRDefault="009D2F63" w:rsidP="009D2F63">
            <w:pPr>
              <w:rPr>
                <w:rFonts w:ascii="Arial" w:hAnsi="Arial" w:cs="Arial"/>
                <w:sz w:val="22"/>
                <w:szCs w:val="22"/>
              </w:rPr>
            </w:pPr>
            <w:r w:rsidRPr="009D2F63">
              <w:rPr>
                <w:rFonts w:ascii="Arial" w:hAnsi="Arial" w:cs="Arial"/>
                <w:sz w:val="22"/>
                <w:szCs w:val="22"/>
              </w:rPr>
              <w:t>Severe</w:t>
            </w:r>
          </w:p>
        </w:tc>
        <w:tc>
          <w:tcPr>
            <w:tcW w:w="1843" w:type="dxa"/>
          </w:tcPr>
          <w:p w:rsidR="009D2F63" w:rsidRPr="009D2F63" w:rsidRDefault="009D2F63" w:rsidP="009D2F63">
            <w:pPr>
              <w:rPr>
                <w:rFonts w:ascii="Arial" w:hAnsi="Arial" w:cs="Arial"/>
                <w:sz w:val="22"/>
                <w:szCs w:val="22"/>
              </w:rPr>
            </w:pPr>
            <w:r w:rsidRPr="009D2F63">
              <w:rPr>
                <w:rFonts w:ascii="Arial" w:hAnsi="Arial" w:cs="Arial"/>
                <w:sz w:val="22"/>
                <w:szCs w:val="22"/>
              </w:rPr>
              <w:t xml:space="preserve">Entire </w:t>
            </w:r>
          </w:p>
        </w:tc>
        <w:tc>
          <w:tcPr>
            <w:tcW w:w="4003" w:type="dxa"/>
          </w:tcPr>
          <w:p w:rsidR="009D2F63" w:rsidRPr="009D2F63" w:rsidRDefault="009D2F63" w:rsidP="005E2770">
            <w:pPr>
              <w:spacing w:after="120"/>
              <w:rPr>
                <w:rFonts w:ascii="Arial" w:hAnsi="Arial" w:cs="Arial"/>
                <w:sz w:val="22"/>
                <w:szCs w:val="22"/>
              </w:rPr>
            </w:pPr>
            <w:r>
              <w:rPr>
                <w:rFonts w:ascii="Arial" w:hAnsi="Arial" w:cs="Arial"/>
                <w:sz w:val="22"/>
                <w:szCs w:val="22"/>
              </w:rPr>
              <w:t>E</w:t>
            </w:r>
            <w:r w:rsidRPr="009D2F63">
              <w:rPr>
                <w:rFonts w:ascii="Arial" w:hAnsi="Arial" w:cs="Arial"/>
                <w:sz w:val="22"/>
                <w:szCs w:val="22"/>
              </w:rPr>
              <w:t xml:space="preserve">xtensive land clearing in </w:t>
            </w:r>
            <w:r>
              <w:rPr>
                <w:rFonts w:ascii="Arial" w:hAnsi="Arial" w:cs="Arial"/>
                <w:sz w:val="22"/>
                <w:szCs w:val="22"/>
              </w:rPr>
              <w:t xml:space="preserve">the </w:t>
            </w:r>
            <w:r w:rsidRPr="009D2F63">
              <w:rPr>
                <w:rFonts w:ascii="Arial" w:hAnsi="Arial" w:cs="Arial"/>
                <w:sz w:val="22"/>
                <w:szCs w:val="22"/>
              </w:rPr>
              <w:t xml:space="preserve">southern </w:t>
            </w:r>
            <w:proofErr w:type="spellStart"/>
            <w:r w:rsidRPr="009D2F63">
              <w:rPr>
                <w:rFonts w:ascii="Arial" w:hAnsi="Arial" w:cs="Arial"/>
                <w:sz w:val="22"/>
                <w:szCs w:val="22"/>
              </w:rPr>
              <w:t>wheatbelt</w:t>
            </w:r>
            <w:proofErr w:type="spellEnd"/>
            <w:r>
              <w:rPr>
                <w:rFonts w:ascii="Arial" w:hAnsi="Arial" w:cs="Arial"/>
                <w:sz w:val="22"/>
                <w:szCs w:val="22"/>
              </w:rPr>
              <w:t xml:space="preserve"> has left few woodland remnants. W</w:t>
            </w:r>
            <w:r w:rsidRPr="009D2F63">
              <w:rPr>
                <w:rFonts w:ascii="Arial" w:hAnsi="Arial" w:cs="Arial"/>
                <w:sz w:val="22"/>
                <w:szCs w:val="22"/>
              </w:rPr>
              <w:t>hile land clearing has ceased, degradation of remnants and the linkages between them continues (Short et al.</w:t>
            </w:r>
            <w:r>
              <w:rPr>
                <w:rFonts w:ascii="Arial" w:hAnsi="Arial" w:cs="Arial"/>
                <w:sz w:val="22"/>
                <w:szCs w:val="22"/>
              </w:rPr>
              <w:t xml:space="preserve"> 2011). </w:t>
            </w:r>
            <w:r w:rsidRPr="005E2770">
              <w:rPr>
                <w:rFonts w:ascii="Arial" w:hAnsi="Arial" w:cs="Arial"/>
                <w:sz w:val="22"/>
                <w:szCs w:val="22"/>
              </w:rPr>
              <w:t xml:space="preserve">The </w:t>
            </w:r>
            <w:proofErr w:type="spellStart"/>
            <w:r w:rsidRPr="005E2770">
              <w:rPr>
                <w:rFonts w:ascii="Arial" w:hAnsi="Arial" w:cs="Arial"/>
                <w:sz w:val="22"/>
                <w:szCs w:val="22"/>
              </w:rPr>
              <w:t>semelparous</w:t>
            </w:r>
            <w:proofErr w:type="spellEnd"/>
            <w:r w:rsidRPr="009D2F63">
              <w:rPr>
                <w:rFonts w:ascii="Arial" w:hAnsi="Arial" w:cs="Arial"/>
                <w:sz w:val="22"/>
                <w:szCs w:val="22"/>
              </w:rPr>
              <w:t xml:space="preserve"> breeding system and significant female die off increase susceptibility to local extinction (Bradley 1987, 1997)</w:t>
            </w:r>
            <w:r>
              <w:rPr>
                <w:rFonts w:ascii="Arial" w:hAnsi="Arial" w:cs="Arial"/>
                <w:sz w:val="22"/>
                <w:szCs w:val="22"/>
              </w:rPr>
              <w:t>.</w:t>
            </w:r>
          </w:p>
        </w:tc>
      </w:tr>
      <w:tr w:rsidR="009D2F63" w:rsidRPr="009D2F63" w:rsidTr="002464AE">
        <w:tc>
          <w:tcPr>
            <w:tcW w:w="1668" w:type="dxa"/>
          </w:tcPr>
          <w:p w:rsidR="009D2F63" w:rsidRPr="009D2F63" w:rsidRDefault="009D2F63" w:rsidP="009D2F63">
            <w:pPr>
              <w:rPr>
                <w:rFonts w:ascii="Arial" w:hAnsi="Arial" w:cs="Arial"/>
                <w:sz w:val="22"/>
                <w:szCs w:val="22"/>
              </w:rPr>
            </w:pPr>
            <w:r w:rsidRPr="009D2F63">
              <w:rPr>
                <w:rFonts w:ascii="Arial" w:hAnsi="Arial" w:cs="Arial"/>
                <w:sz w:val="22"/>
                <w:szCs w:val="22"/>
              </w:rPr>
              <w:t>Climate change</w:t>
            </w:r>
          </w:p>
        </w:tc>
        <w:tc>
          <w:tcPr>
            <w:tcW w:w="1842" w:type="dxa"/>
          </w:tcPr>
          <w:p w:rsidR="009D2F63" w:rsidRPr="009D2F63" w:rsidRDefault="009D2F63" w:rsidP="009D2F63">
            <w:pPr>
              <w:rPr>
                <w:rFonts w:ascii="Arial" w:hAnsi="Arial" w:cs="Arial"/>
                <w:sz w:val="22"/>
                <w:szCs w:val="22"/>
              </w:rPr>
            </w:pPr>
            <w:r w:rsidRPr="009D2F63">
              <w:rPr>
                <w:rFonts w:ascii="Arial" w:hAnsi="Arial" w:cs="Arial"/>
                <w:sz w:val="22"/>
                <w:szCs w:val="22"/>
              </w:rPr>
              <w:t>Severe</w:t>
            </w:r>
          </w:p>
        </w:tc>
        <w:tc>
          <w:tcPr>
            <w:tcW w:w="1843" w:type="dxa"/>
          </w:tcPr>
          <w:p w:rsidR="009D2F63" w:rsidRPr="009D2F63" w:rsidRDefault="009D2F63" w:rsidP="009D2F63">
            <w:pPr>
              <w:rPr>
                <w:rFonts w:ascii="Arial" w:hAnsi="Arial" w:cs="Arial"/>
                <w:sz w:val="22"/>
                <w:szCs w:val="22"/>
              </w:rPr>
            </w:pPr>
            <w:r w:rsidRPr="009D2F63">
              <w:rPr>
                <w:rFonts w:ascii="Arial" w:hAnsi="Arial" w:cs="Arial"/>
                <w:sz w:val="22"/>
                <w:szCs w:val="22"/>
              </w:rPr>
              <w:t xml:space="preserve">Entire </w:t>
            </w:r>
          </w:p>
        </w:tc>
        <w:tc>
          <w:tcPr>
            <w:tcW w:w="4003" w:type="dxa"/>
          </w:tcPr>
          <w:p w:rsidR="009D2F63" w:rsidRDefault="009D2F63" w:rsidP="005E2770">
            <w:pPr>
              <w:spacing w:after="120"/>
              <w:rPr>
                <w:rFonts w:ascii="Arial" w:hAnsi="Arial" w:cs="Arial"/>
                <w:sz w:val="22"/>
                <w:szCs w:val="22"/>
              </w:rPr>
            </w:pPr>
            <w:r>
              <w:rPr>
                <w:rFonts w:ascii="Arial" w:hAnsi="Arial" w:cs="Arial"/>
                <w:sz w:val="22"/>
                <w:szCs w:val="22"/>
              </w:rPr>
              <w:t>T</w:t>
            </w:r>
            <w:r w:rsidRPr="009D2F63">
              <w:rPr>
                <w:rFonts w:ascii="Arial" w:hAnsi="Arial" w:cs="Arial"/>
                <w:sz w:val="22"/>
                <w:szCs w:val="22"/>
              </w:rPr>
              <w:t xml:space="preserve">he </w:t>
            </w:r>
            <w:r>
              <w:rPr>
                <w:rFonts w:ascii="Arial" w:hAnsi="Arial" w:cs="Arial"/>
                <w:sz w:val="22"/>
                <w:szCs w:val="22"/>
              </w:rPr>
              <w:t>r</w:t>
            </w:r>
            <w:r w:rsidRPr="009D2F63">
              <w:rPr>
                <w:rFonts w:ascii="Arial" w:hAnsi="Arial" w:cs="Arial"/>
                <w:sz w:val="22"/>
                <w:szCs w:val="22"/>
              </w:rPr>
              <w:t xml:space="preserve">ed-tailed </w:t>
            </w:r>
            <w:r>
              <w:rPr>
                <w:rFonts w:ascii="Arial" w:hAnsi="Arial" w:cs="Arial"/>
                <w:sz w:val="22"/>
                <w:szCs w:val="22"/>
              </w:rPr>
              <w:t>p</w:t>
            </w:r>
            <w:r w:rsidRPr="009D2F63">
              <w:rPr>
                <w:rFonts w:ascii="Arial" w:hAnsi="Arial" w:cs="Arial"/>
                <w:sz w:val="22"/>
                <w:szCs w:val="22"/>
              </w:rPr>
              <w:t>hascogale is known to be vulnerable to drought and there has been a significant trend to lower rainfall in south west Australia sin</w:t>
            </w:r>
            <w:r>
              <w:rPr>
                <w:rFonts w:ascii="Arial" w:hAnsi="Arial" w:cs="Arial"/>
                <w:sz w:val="22"/>
                <w:szCs w:val="22"/>
              </w:rPr>
              <w:t>ce the mid-1970s (3</w:t>
            </w:r>
            <w:r>
              <w:rPr>
                <w:rFonts w:ascii="Courier New" w:hAnsi="Courier New" w:cs="Courier New"/>
                <w:sz w:val="22"/>
                <w:szCs w:val="22"/>
              </w:rPr>
              <w:t>-</w:t>
            </w:r>
            <w:r w:rsidRPr="009D2F63">
              <w:rPr>
                <w:rFonts w:ascii="Arial" w:hAnsi="Arial" w:cs="Arial"/>
                <w:sz w:val="22"/>
                <w:szCs w:val="22"/>
              </w:rPr>
              <w:t>4% per decade) with a further decline expected in coming years</w:t>
            </w:r>
            <w:r>
              <w:rPr>
                <w:rFonts w:ascii="Arial" w:hAnsi="Arial" w:cs="Arial"/>
                <w:sz w:val="22"/>
                <w:szCs w:val="22"/>
              </w:rPr>
              <w:t>. D</w:t>
            </w:r>
            <w:r w:rsidRPr="009D2F63">
              <w:rPr>
                <w:rFonts w:ascii="Arial" w:hAnsi="Arial" w:cs="Arial"/>
                <w:sz w:val="22"/>
                <w:szCs w:val="22"/>
              </w:rPr>
              <w:t xml:space="preserve">espite its original distribution in the arid zone, most sites from which it has disappeared in recent decades have an annual mean rainfall of &lt;400 mm (Short </w:t>
            </w:r>
            <w:r>
              <w:rPr>
                <w:rFonts w:ascii="Arial" w:hAnsi="Arial" w:cs="Arial"/>
                <w:sz w:val="22"/>
                <w:szCs w:val="22"/>
              </w:rPr>
              <w:t xml:space="preserve">&amp; </w:t>
            </w:r>
            <w:r w:rsidRPr="009D2F63">
              <w:rPr>
                <w:rFonts w:ascii="Arial" w:hAnsi="Arial" w:cs="Arial"/>
                <w:sz w:val="22"/>
                <w:szCs w:val="22"/>
              </w:rPr>
              <w:t>Hide 2012)</w:t>
            </w:r>
            <w:r>
              <w:rPr>
                <w:rFonts w:ascii="Arial" w:hAnsi="Arial" w:cs="Arial"/>
                <w:sz w:val="22"/>
                <w:szCs w:val="22"/>
              </w:rPr>
              <w:t>.</w:t>
            </w:r>
          </w:p>
          <w:p w:rsidR="00BA14A0" w:rsidRPr="00BA14A0" w:rsidRDefault="00BA14A0" w:rsidP="00832033">
            <w:pPr>
              <w:pStyle w:val="Tableheadingright"/>
              <w:tabs>
                <w:tab w:val="left" w:pos="1920"/>
              </w:tabs>
              <w:jc w:val="left"/>
              <w:rPr>
                <w:rFonts w:cs="Arial"/>
                <w:b w:val="0"/>
                <w:sz w:val="22"/>
                <w:szCs w:val="22"/>
              </w:rPr>
            </w:pPr>
            <w:r>
              <w:rPr>
                <w:rFonts w:cs="Arial"/>
                <w:b w:val="0"/>
                <w:sz w:val="22"/>
                <w:szCs w:val="22"/>
              </w:rPr>
              <w:t>It</w:t>
            </w:r>
            <w:r w:rsidRPr="002B6F95">
              <w:rPr>
                <w:rFonts w:cs="Arial"/>
                <w:b w:val="0"/>
                <w:sz w:val="22"/>
                <w:szCs w:val="22"/>
              </w:rPr>
              <w:t xml:space="preserve"> experiences fluctuations due to climatic conditions and life history characteristics (annual male die-off).  </w:t>
            </w:r>
            <w:r w:rsidRPr="002B6F95">
              <w:rPr>
                <w:rFonts w:cs="Arial"/>
                <w:b w:val="0"/>
                <w:sz w:val="22"/>
                <w:szCs w:val="22"/>
              </w:rPr>
              <w:lastRenderedPageBreak/>
              <w:t xml:space="preserve">As such, if recruitment fails in any one year due to climatic conditions, it can have a large impact on the population. With the populations being relatively isolated, re-colonisation </w:t>
            </w:r>
            <w:r>
              <w:rPr>
                <w:rFonts w:cs="Arial"/>
                <w:b w:val="0"/>
                <w:sz w:val="22"/>
                <w:szCs w:val="22"/>
              </w:rPr>
              <w:t xml:space="preserve">of sites </w:t>
            </w:r>
            <w:r w:rsidRPr="002B6F95">
              <w:rPr>
                <w:rFonts w:cs="Arial"/>
                <w:b w:val="0"/>
                <w:sz w:val="22"/>
                <w:szCs w:val="22"/>
              </w:rPr>
              <w:t>could be challenging</w:t>
            </w:r>
            <w:r>
              <w:rPr>
                <w:rFonts w:cs="Arial"/>
                <w:b w:val="0"/>
                <w:sz w:val="22"/>
                <w:szCs w:val="22"/>
              </w:rPr>
              <w:t xml:space="preserve"> (</w:t>
            </w:r>
            <w:r w:rsidR="005850C7">
              <w:rPr>
                <w:rFonts w:cs="Arial"/>
                <w:b w:val="0"/>
                <w:sz w:val="22"/>
                <w:szCs w:val="22"/>
              </w:rPr>
              <w:t xml:space="preserve">WA </w:t>
            </w:r>
            <w:proofErr w:type="spellStart"/>
            <w:r w:rsidR="005850C7">
              <w:rPr>
                <w:rFonts w:cs="Arial"/>
                <w:b w:val="0"/>
                <w:sz w:val="22"/>
                <w:szCs w:val="22"/>
              </w:rPr>
              <w:t>DPaW</w:t>
            </w:r>
            <w:proofErr w:type="spellEnd"/>
            <w:r w:rsidR="005850C7">
              <w:rPr>
                <w:rFonts w:cs="Arial"/>
                <w:b w:val="0"/>
                <w:sz w:val="22"/>
                <w:szCs w:val="22"/>
              </w:rPr>
              <w:t xml:space="preserve"> 2016a</w:t>
            </w:r>
            <w:r>
              <w:rPr>
                <w:rFonts w:cs="Arial"/>
                <w:b w:val="0"/>
                <w:sz w:val="22"/>
                <w:szCs w:val="22"/>
              </w:rPr>
              <w:t>)</w:t>
            </w:r>
            <w:r w:rsidRPr="002B6F95">
              <w:rPr>
                <w:rFonts w:cs="Arial"/>
                <w:b w:val="0"/>
                <w:sz w:val="22"/>
                <w:szCs w:val="22"/>
              </w:rPr>
              <w:t>.</w:t>
            </w:r>
          </w:p>
        </w:tc>
      </w:tr>
      <w:tr w:rsidR="009D2F63" w:rsidRPr="009D2F63" w:rsidTr="002464AE">
        <w:tc>
          <w:tcPr>
            <w:tcW w:w="1668" w:type="dxa"/>
          </w:tcPr>
          <w:p w:rsidR="009D2F63" w:rsidRPr="004229B5" w:rsidRDefault="004229B5" w:rsidP="009D2F63">
            <w:pPr>
              <w:rPr>
                <w:rFonts w:ascii="Arial" w:hAnsi="Arial" w:cs="Arial"/>
                <w:sz w:val="22"/>
                <w:szCs w:val="22"/>
              </w:rPr>
            </w:pPr>
            <w:r w:rsidRPr="004229B5">
              <w:rPr>
                <w:rFonts w:ascii="Arial" w:hAnsi="Arial" w:cs="Arial"/>
                <w:sz w:val="22"/>
                <w:szCs w:val="22"/>
              </w:rPr>
              <w:lastRenderedPageBreak/>
              <w:t>Frequent, intense fires</w:t>
            </w:r>
          </w:p>
        </w:tc>
        <w:tc>
          <w:tcPr>
            <w:tcW w:w="1842" w:type="dxa"/>
          </w:tcPr>
          <w:p w:rsidR="009D2F63" w:rsidRPr="009D2F63" w:rsidRDefault="009D2F63" w:rsidP="009D2F63">
            <w:pPr>
              <w:rPr>
                <w:rFonts w:ascii="Arial" w:hAnsi="Arial" w:cs="Arial"/>
                <w:sz w:val="22"/>
                <w:szCs w:val="22"/>
              </w:rPr>
            </w:pPr>
            <w:r w:rsidRPr="009D2F63">
              <w:rPr>
                <w:rFonts w:ascii="Arial" w:hAnsi="Arial" w:cs="Arial"/>
                <w:sz w:val="22"/>
                <w:szCs w:val="22"/>
              </w:rPr>
              <w:t>Moderate</w:t>
            </w:r>
          </w:p>
        </w:tc>
        <w:tc>
          <w:tcPr>
            <w:tcW w:w="1843" w:type="dxa"/>
          </w:tcPr>
          <w:p w:rsidR="009D2F63" w:rsidRPr="009D2F63" w:rsidRDefault="009D2F63" w:rsidP="009D2F63">
            <w:pPr>
              <w:rPr>
                <w:rFonts w:ascii="Arial" w:hAnsi="Arial" w:cs="Arial"/>
                <w:sz w:val="22"/>
                <w:szCs w:val="22"/>
              </w:rPr>
            </w:pPr>
            <w:r w:rsidRPr="009D2F63">
              <w:rPr>
                <w:rFonts w:ascii="Arial" w:hAnsi="Arial" w:cs="Arial"/>
                <w:sz w:val="22"/>
                <w:szCs w:val="22"/>
              </w:rPr>
              <w:t xml:space="preserve">Entire </w:t>
            </w:r>
          </w:p>
        </w:tc>
        <w:tc>
          <w:tcPr>
            <w:tcW w:w="4003" w:type="dxa"/>
          </w:tcPr>
          <w:p w:rsidR="009D2F63" w:rsidRPr="009D2F63" w:rsidRDefault="009D2F63" w:rsidP="005E2770">
            <w:pPr>
              <w:spacing w:after="120"/>
              <w:rPr>
                <w:rFonts w:ascii="Arial" w:hAnsi="Arial" w:cs="Arial"/>
                <w:sz w:val="22"/>
                <w:szCs w:val="22"/>
              </w:rPr>
            </w:pPr>
            <w:r>
              <w:rPr>
                <w:rFonts w:ascii="Arial" w:hAnsi="Arial" w:cs="Arial"/>
                <w:sz w:val="22"/>
                <w:szCs w:val="22"/>
              </w:rPr>
              <w:t>M</w:t>
            </w:r>
            <w:r w:rsidRPr="009D2F63">
              <w:rPr>
                <w:rFonts w:ascii="Arial" w:hAnsi="Arial" w:cs="Arial"/>
                <w:sz w:val="22"/>
                <w:szCs w:val="22"/>
              </w:rPr>
              <w:t xml:space="preserve">any nest sites are fire prone; if </w:t>
            </w:r>
            <w:r w:rsidR="004229B5">
              <w:rPr>
                <w:rFonts w:ascii="Arial" w:hAnsi="Arial" w:cs="Arial"/>
                <w:sz w:val="22"/>
                <w:szCs w:val="22"/>
              </w:rPr>
              <w:t xml:space="preserve">an entire </w:t>
            </w:r>
            <w:r w:rsidRPr="009D2F63">
              <w:rPr>
                <w:rFonts w:ascii="Arial" w:hAnsi="Arial" w:cs="Arial"/>
                <w:sz w:val="22"/>
                <w:szCs w:val="22"/>
              </w:rPr>
              <w:t>remnant</w:t>
            </w:r>
            <w:r w:rsidR="004229B5">
              <w:rPr>
                <w:rFonts w:ascii="Arial" w:hAnsi="Arial" w:cs="Arial"/>
                <w:sz w:val="22"/>
                <w:szCs w:val="22"/>
              </w:rPr>
              <w:t xml:space="preserve"> patch is</w:t>
            </w:r>
            <w:r w:rsidRPr="009D2F63">
              <w:rPr>
                <w:rFonts w:ascii="Arial" w:hAnsi="Arial" w:cs="Arial"/>
                <w:sz w:val="22"/>
                <w:szCs w:val="22"/>
              </w:rPr>
              <w:t xml:space="preserve"> burnt</w:t>
            </w:r>
            <w:r w:rsidR="004229B5">
              <w:rPr>
                <w:rFonts w:ascii="Arial" w:hAnsi="Arial" w:cs="Arial"/>
                <w:sz w:val="22"/>
                <w:szCs w:val="22"/>
              </w:rPr>
              <w:t xml:space="preserve"> the</w:t>
            </w:r>
            <w:r w:rsidRPr="009D2F63">
              <w:rPr>
                <w:rFonts w:ascii="Arial" w:hAnsi="Arial" w:cs="Arial"/>
                <w:sz w:val="22"/>
                <w:szCs w:val="22"/>
              </w:rPr>
              <w:t xml:space="preserve"> species may become locally extinct</w:t>
            </w:r>
            <w:r w:rsidR="004229B5">
              <w:rPr>
                <w:rFonts w:ascii="Arial" w:hAnsi="Arial" w:cs="Arial"/>
                <w:sz w:val="22"/>
                <w:szCs w:val="22"/>
              </w:rPr>
              <w:t>. F</w:t>
            </w:r>
            <w:r w:rsidRPr="009D2F63">
              <w:rPr>
                <w:rFonts w:ascii="Arial" w:hAnsi="Arial" w:cs="Arial"/>
                <w:sz w:val="22"/>
                <w:szCs w:val="22"/>
              </w:rPr>
              <w:t>requent, hot fires can destroy nesting hollows and protective canopy, but fire is infrequent i</w:t>
            </w:r>
            <w:r w:rsidR="004229B5">
              <w:rPr>
                <w:rFonts w:ascii="Arial" w:hAnsi="Arial" w:cs="Arial"/>
                <w:sz w:val="22"/>
                <w:szCs w:val="22"/>
              </w:rPr>
              <w:t xml:space="preserve">n </w:t>
            </w:r>
            <w:proofErr w:type="spellStart"/>
            <w:r w:rsidR="004229B5">
              <w:rPr>
                <w:rFonts w:ascii="Arial" w:hAnsi="Arial" w:cs="Arial"/>
                <w:sz w:val="22"/>
                <w:szCs w:val="22"/>
              </w:rPr>
              <w:t>wheatbelt</w:t>
            </w:r>
            <w:proofErr w:type="spellEnd"/>
            <w:r w:rsidR="004229B5">
              <w:rPr>
                <w:rFonts w:ascii="Arial" w:hAnsi="Arial" w:cs="Arial"/>
                <w:sz w:val="22"/>
                <w:szCs w:val="22"/>
              </w:rPr>
              <w:t xml:space="preserve"> remnants (Friend &amp;</w:t>
            </w:r>
            <w:r w:rsidRPr="009D2F63">
              <w:rPr>
                <w:rFonts w:ascii="Arial" w:hAnsi="Arial" w:cs="Arial"/>
                <w:sz w:val="22"/>
                <w:szCs w:val="22"/>
              </w:rPr>
              <w:t xml:space="preserve"> Scanlon 1996)</w:t>
            </w:r>
            <w:r w:rsidR="004229B5">
              <w:rPr>
                <w:rFonts w:ascii="Arial" w:hAnsi="Arial" w:cs="Arial"/>
                <w:sz w:val="22"/>
                <w:szCs w:val="22"/>
              </w:rPr>
              <w:t>.</w:t>
            </w:r>
          </w:p>
        </w:tc>
      </w:tr>
      <w:tr w:rsidR="009D2F63" w:rsidRPr="009D2F63" w:rsidTr="002464AE">
        <w:tc>
          <w:tcPr>
            <w:tcW w:w="1668" w:type="dxa"/>
          </w:tcPr>
          <w:p w:rsidR="009D2F63" w:rsidRPr="009D2F63" w:rsidRDefault="009D2F63" w:rsidP="009D2F63">
            <w:pPr>
              <w:rPr>
                <w:rFonts w:ascii="Arial" w:hAnsi="Arial" w:cs="Arial"/>
                <w:sz w:val="22"/>
                <w:szCs w:val="22"/>
              </w:rPr>
            </w:pPr>
            <w:r>
              <w:rPr>
                <w:rFonts w:ascii="Arial" w:hAnsi="Arial" w:cs="Arial"/>
                <w:sz w:val="22"/>
                <w:szCs w:val="22"/>
              </w:rPr>
              <w:t>Predation by f</w:t>
            </w:r>
            <w:r w:rsidRPr="009D2F63">
              <w:rPr>
                <w:rFonts w:ascii="Arial" w:hAnsi="Arial" w:cs="Arial"/>
                <w:sz w:val="22"/>
                <w:szCs w:val="22"/>
              </w:rPr>
              <w:t>oxes</w:t>
            </w:r>
          </w:p>
        </w:tc>
        <w:tc>
          <w:tcPr>
            <w:tcW w:w="1842" w:type="dxa"/>
          </w:tcPr>
          <w:p w:rsidR="009D2F63" w:rsidRPr="009D2F63" w:rsidRDefault="009D2F63" w:rsidP="009D2F63">
            <w:pPr>
              <w:rPr>
                <w:rFonts w:ascii="Arial" w:hAnsi="Arial" w:cs="Arial"/>
                <w:sz w:val="22"/>
                <w:szCs w:val="22"/>
              </w:rPr>
            </w:pPr>
            <w:r w:rsidRPr="009D2F63">
              <w:rPr>
                <w:rFonts w:ascii="Arial" w:hAnsi="Arial" w:cs="Arial"/>
                <w:sz w:val="22"/>
                <w:szCs w:val="22"/>
              </w:rPr>
              <w:t>Minor-moderate</w:t>
            </w:r>
          </w:p>
        </w:tc>
        <w:tc>
          <w:tcPr>
            <w:tcW w:w="1843" w:type="dxa"/>
          </w:tcPr>
          <w:p w:rsidR="009D2F63" w:rsidRPr="009D2F63" w:rsidRDefault="009D2F63" w:rsidP="009D2F63">
            <w:pPr>
              <w:rPr>
                <w:rFonts w:ascii="Arial" w:hAnsi="Arial" w:cs="Arial"/>
                <w:sz w:val="22"/>
                <w:szCs w:val="22"/>
              </w:rPr>
            </w:pPr>
            <w:r w:rsidRPr="009D2F63">
              <w:rPr>
                <w:rFonts w:ascii="Arial" w:hAnsi="Arial" w:cs="Arial"/>
                <w:sz w:val="22"/>
                <w:szCs w:val="22"/>
              </w:rPr>
              <w:t xml:space="preserve">Entire </w:t>
            </w:r>
          </w:p>
        </w:tc>
        <w:tc>
          <w:tcPr>
            <w:tcW w:w="4003" w:type="dxa"/>
          </w:tcPr>
          <w:p w:rsidR="00FC4EF6" w:rsidRPr="009D2F63" w:rsidRDefault="00FC4EF6" w:rsidP="005E2770">
            <w:pPr>
              <w:spacing w:after="120"/>
              <w:rPr>
                <w:rFonts w:ascii="Arial" w:hAnsi="Arial" w:cs="Arial"/>
                <w:sz w:val="22"/>
                <w:szCs w:val="22"/>
              </w:rPr>
            </w:pPr>
            <w:r>
              <w:rPr>
                <w:rFonts w:ascii="Arial" w:hAnsi="Arial" w:cs="Arial"/>
                <w:sz w:val="22"/>
                <w:szCs w:val="22"/>
              </w:rPr>
              <w:t>F</w:t>
            </w:r>
            <w:r w:rsidR="009D2F63" w:rsidRPr="009D2F63">
              <w:rPr>
                <w:rFonts w:ascii="Arial" w:hAnsi="Arial" w:cs="Arial"/>
                <w:sz w:val="22"/>
                <w:szCs w:val="22"/>
              </w:rPr>
              <w:t xml:space="preserve">oxes are abundant within </w:t>
            </w:r>
            <w:r>
              <w:rPr>
                <w:rFonts w:ascii="Arial" w:hAnsi="Arial" w:cs="Arial"/>
                <w:sz w:val="22"/>
                <w:szCs w:val="22"/>
              </w:rPr>
              <w:t>the range; h</w:t>
            </w:r>
            <w:r w:rsidR="009D2F63" w:rsidRPr="009D2F63">
              <w:rPr>
                <w:rFonts w:ascii="Arial" w:hAnsi="Arial" w:cs="Arial"/>
                <w:sz w:val="22"/>
                <w:szCs w:val="22"/>
              </w:rPr>
              <w:t>owever, the species’ semi-arboreal behaviour probably makes them less vulnerable</w:t>
            </w:r>
            <w:r>
              <w:rPr>
                <w:rFonts w:ascii="Arial" w:hAnsi="Arial" w:cs="Arial"/>
                <w:sz w:val="22"/>
                <w:szCs w:val="22"/>
              </w:rPr>
              <w:t xml:space="preserve"> to foxes. </w:t>
            </w:r>
            <w:r w:rsidR="009D2F63" w:rsidRPr="009D2F63">
              <w:rPr>
                <w:rFonts w:ascii="Arial" w:hAnsi="Arial" w:cs="Arial"/>
                <w:sz w:val="22"/>
                <w:szCs w:val="22"/>
              </w:rPr>
              <w:t>Friend and Scanlon (1996) found that the effects of fox predation were less than those of drought, and fox reduction experiments resulted in only a minor increase in phascogale numbers</w:t>
            </w:r>
            <w:r>
              <w:rPr>
                <w:rFonts w:ascii="Arial" w:hAnsi="Arial" w:cs="Arial"/>
                <w:sz w:val="22"/>
                <w:szCs w:val="22"/>
              </w:rPr>
              <w:t>.</w:t>
            </w:r>
          </w:p>
        </w:tc>
      </w:tr>
    </w:tbl>
    <w:p w:rsidR="009D2F63" w:rsidRPr="007D7E49" w:rsidRDefault="009D2F63" w:rsidP="00AB638E">
      <w:pPr>
        <w:pStyle w:val="CAheading"/>
      </w:pPr>
    </w:p>
    <w:p w:rsidR="00F328C0" w:rsidRDefault="002939A8" w:rsidP="001F24D7">
      <w:pPr>
        <w:pStyle w:val="CAheading"/>
        <w:spacing w:after="360"/>
        <w:rPr>
          <w:u w:val="single"/>
        </w:rPr>
      </w:pPr>
      <w:r w:rsidRPr="003F4D21">
        <w:rPr>
          <w:u w:val="single"/>
        </w:rPr>
        <w:t>Assessment of available information</w:t>
      </w:r>
      <w:r w:rsidR="0009403D" w:rsidRPr="003F4D21">
        <w:rPr>
          <w:u w:val="single"/>
        </w:rPr>
        <w:t xml:space="preserve"> in relation to the EPBC Act C</w:t>
      </w:r>
      <w:r w:rsidR="003445DF" w:rsidRPr="003F4D21">
        <w:rPr>
          <w:u w:val="single"/>
        </w:rPr>
        <w:t>riteria and Regulations</w:t>
      </w:r>
    </w:p>
    <w:tbl>
      <w:tblPr>
        <w:tblStyle w:val="TableGrid"/>
        <w:tblW w:w="10117" w:type="dxa"/>
        <w:tblInd w:w="-86" w:type="dxa"/>
        <w:tblLook w:val="04A0"/>
      </w:tblPr>
      <w:tblGrid>
        <w:gridCol w:w="3565"/>
        <w:gridCol w:w="1333"/>
        <w:gridCol w:w="766"/>
        <w:gridCol w:w="1980"/>
        <w:gridCol w:w="2473"/>
      </w:tblGrid>
      <w:tr w:rsidR="003F4D21" w:rsidRPr="006C7E0A" w:rsidTr="00213CC4">
        <w:trPr>
          <w:trHeight w:val="606"/>
        </w:trPr>
        <w:tc>
          <w:tcPr>
            <w:tcW w:w="10117" w:type="dxa"/>
            <w:gridSpan w:val="5"/>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rsidR="003F4D21" w:rsidRPr="00715477" w:rsidRDefault="006C0130"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235.2pt;margin-top:2.15pt;width:42pt;height:168pt;z-index:251657216;mso-position-horizontal-relative:text;mso-position-vertical-relative:text"/>
              </w:pic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rsidR="003F4D21" w:rsidRPr="00715477" w:rsidRDefault="003F4D21" w:rsidP="003F4D21">
            <w:pPr>
              <w:rPr>
                <w:rFonts w:ascii="Arial" w:hAnsi="Arial" w:cs="Arial"/>
                <w:sz w:val="18"/>
                <w:szCs w:val="18"/>
              </w:rPr>
            </w:pPr>
          </w:p>
          <w:p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rsidR="003F4D21" w:rsidRPr="00715477" w:rsidRDefault="006C0130" w:rsidP="003F4D21">
            <w:pPr>
              <w:tabs>
                <w:tab w:val="left" w:pos="459"/>
              </w:tabs>
              <w:spacing w:after="240"/>
              <w:ind w:left="1927" w:hanging="425"/>
              <w:rPr>
                <w:rFonts w:ascii="Arial" w:hAnsi="Arial" w:cs="Arial"/>
                <w:sz w:val="18"/>
                <w:szCs w:val="18"/>
              </w:rPr>
            </w:pPr>
            <w:r w:rsidRPr="006C0130">
              <w:rPr>
                <w:rFonts w:ascii="Arial" w:hAnsi="Arial" w:cs="Arial"/>
                <w:noProof/>
                <w:sz w:val="18"/>
                <w:szCs w:val="18"/>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7.8pt;margin-top:24.95pt;width:45pt;height:48pt;z-index:251658240;mso-width-relative:margin;mso-height-relative:margin" stroked="f">
                  <v:textbox>
                    <w:txbxContent>
                      <w:p w:rsidR="00E1063C" w:rsidRPr="00CE7C59" w:rsidRDefault="00E1063C"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w:r>
            <w:r w:rsidR="003F4D21" w:rsidRPr="00715477">
              <w:rPr>
                <w:rFonts w:ascii="Arial" w:hAnsi="Arial" w:cs="Arial"/>
                <w:sz w:val="18"/>
                <w:szCs w:val="18"/>
              </w:rPr>
              <w:t>(b)</w:t>
            </w:r>
            <w:r w:rsidR="003F4D21" w:rsidRPr="00715477">
              <w:rPr>
                <w:rFonts w:ascii="Arial" w:hAnsi="Arial" w:cs="Arial"/>
                <w:sz w:val="18"/>
                <w:szCs w:val="18"/>
              </w:rPr>
              <w:tab/>
              <w:t xml:space="preserve">an index of abundance appropriate to the </w:t>
            </w:r>
            <w:proofErr w:type="spellStart"/>
            <w:r w:rsidR="003F4D21" w:rsidRPr="00715477">
              <w:rPr>
                <w:rFonts w:ascii="Arial" w:hAnsi="Arial" w:cs="Arial"/>
                <w:sz w:val="18"/>
                <w:szCs w:val="18"/>
              </w:rPr>
              <w:t>taxon</w:t>
            </w:r>
            <w:proofErr w:type="spellEnd"/>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 xml:space="preserve">the effects of introduced </w:t>
            </w:r>
            <w:proofErr w:type="spellStart"/>
            <w:r w:rsidRPr="00715477">
              <w:rPr>
                <w:rFonts w:ascii="Arial" w:hAnsi="Arial" w:cs="Arial"/>
                <w:sz w:val="18"/>
                <w:szCs w:val="18"/>
              </w:rPr>
              <w:t>taxa</w:t>
            </w:r>
            <w:proofErr w:type="spellEnd"/>
            <w:r w:rsidRPr="00715477">
              <w:rPr>
                <w:rFonts w:ascii="Arial" w:hAnsi="Arial" w:cs="Arial"/>
                <w:sz w:val="18"/>
                <w:szCs w:val="18"/>
              </w:rPr>
              <w:t>, hybridization, pathogens, pollutants, competitors or parasites</w:t>
            </w:r>
          </w:p>
        </w:tc>
      </w:tr>
    </w:tbl>
    <w:p w:rsidR="003F4D21" w:rsidRDefault="003F4D21" w:rsidP="003F4D21">
      <w:pPr>
        <w:rPr>
          <w:rFonts w:ascii="Arial" w:hAnsi="Arial" w:cs="Arial"/>
          <w:b/>
          <w:sz w:val="22"/>
          <w:szCs w:val="22"/>
        </w:rPr>
      </w:pPr>
    </w:p>
    <w:p w:rsidR="003F4D21" w:rsidRDefault="003F4D21" w:rsidP="003F4D21">
      <w:pPr>
        <w:rPr>
          <w:rFonts w:ascii="Arial" w:hAnsi="Arial" w:cs="Arial"/>
          <w:b/>
          <w:sz w:val="22"/>
          <w:szCs w:val="22"/>
        </w:rPr>
      </w:pPr>
      <w:r w:rsidRPr="001973B5">
        <w:rPr>
          <w:rFonts w:ascii="Arial" w:hAnsi="Arial" w:cs="Arial"/>
          <w:b/>
          <w:sz w:val="22"/>
          <w:szCs w:val="22"/>
        </w:rPr>
        <w:t>Evidence</w:t>
      </w:r>
      <w:r>
        <w:rPr>
          <w:rFonts w:ascii="Arial" w:hAnsi="Arial" w:cs="Arial"/>
          <w:b/>
          <w:sz w:val="22"/>
          <w:szCs w:val="22"/>
        </w:rPr>
        <w:t>:</w:t>
      </w:r>
    </w:p>
    <w:p w:rsidR="009D2F63" w:rsidRDefault="009D2F63" w:rsidP="009D2F63"/>
    <w:p w:rsidR="009D2F63" w:rsidRDefault="00EC51EE" w:rsidP="009D2F63">
      <w:pPr>
        <w:rPr>
          <w:rFonts w:ascii="Arial" w:hAnsi="Arial" w:cs="Arial"/>
          <w:sz w:val="22"/>
          <w:szCs w:val="22"/>
        </w:rPr>
      </w:pPr>
      <w:r w:rsidRPr="00EC51EE">
        <w:rPr>
          <w:rFonts w:ascii="Arial" w:hAnsi="Arial" w:cs="Arial"/>
          <w:sz w:val="22"/>
          <w:szCs w:val="22"/>
        </w:rPr>
        <w:t>Although the r</w:t>
      </w:r>
      <w:r w:rsidR="009D2F63" w:rsidRPr="00EC51EE">
        <w:rPr>
          <w:rFonts w:ascii="Arial" w:hAnsi="Arial" w:cs="Arial"/>
          <w:sz w:val="22"/>
          <w:szCs w:val="22"/>
        </w:rPr>
        <w:t xml:space="preserve">ed-tailed </w:t>
      </w:r>
      <w:r w:rsidRPr="00EC51EE">
        <w:rPr>
          <w:rFonts w:ascii="Arial" w:hAnsi="Arial" w:cs="Arial"/>
          <w:sz w:val="22"/>
          <w:szCs w:val="22"/>
        </w:rPr>
        <w:t>p</w:t>
      </w:r>
      <w:r w:rsidR="009D2F63" w:rsidRPr="00EC51EE">
        <w:rPr>
          <w:rFonts w:ascii="Arial" w:hAnsi="Arial" w:cs="Arial"/>
          <w:sz w:val="22"/>
          <w:szCs w:val="22"/>
        </w:rPr>
        <w:t xml:space="preserve">hascogale has suffered a major decline, that decline largely ceased more than 10 years ago. </w:t>
      </w:r>
      <w:r w:rsidR="00F15314">
        <w:rPr>
          <w:rFonts w:ascii="Arial" w:hAnsi="Arial" w:cs="Arial"/>
          <w:sz w:val="22"/>
          <w:szCs w:val="22"/>
        </w:rPr>
        <w:t>N</w:t>
      </w:r>
      <w:r w:rsidR="00F15314" w:rsidRPr="00EC51EE">
        <w:rPr>
          <w:rFonts w:ascii="Arial" w:hAnsi="Arial" w:cs="Arial"/>
          <w:sz w:val="22"/>
          <w:szCs w:val="22"/>
        </w:rPr>
        <w:t>ew information shows that it occurs at many more locations than previously thought</w:t>
      </w:r>
      <w:r w:rsidR="00F15314">
        <w:rPr>
          <w:rFonts w:ascii="Arial" w:hAnsi="Arial" w:cs="Arial"/>
          <w:sz w:val="22"/>
          <w:szCs w:val="22"/>
        </w:rPr>
        <w:t>: i</w:t>
      </w:r>
      <w:r w:rsidR="009D2F63" w:rsidRPr="00EC51EE">
        <w:rPr>
          <w:rFonts w:ascii="Arial" w:hAnsi="Arial" w:cs="Arial"/>
          <w:sz w:val="22"/>
          <w:szCs w:val="22"/>
        </w:rPr>
        <w:t>t has been recorded in 142</w:t>
      </w:r>
      <w:r w:rsidRPr="00EC51EE">
        <w:rPr>
          <w:rFonts w:ascii="Arial" w:hAnsi="Arial" w:cs="Arial"/>
          <w:sz w:val="22"/>
          <w:szCs w:val="22"/>
        </w:rPr>
        <w:t xml:space="preserve"> locations since 1990 (Short &amp;</w:t>
      </w:r>
      <w:r w:rsidR="009D2F63" w:rsidRPr="00EC51EE">
        <w:rPr>
          <w:rFonts w:ascii="Arial" w:hAnsi="Arial" w:cs="Arial"/>
          <w:sz w:val="22"/>
          <w:szCs w:val="22"/>
        </w:rPr>
        <w:t xml:space="preserve"> Hide 2012)</w:t>
      </w:r>
      <w:r w:rsidR="00F15314">
        <w:rPr>
          <w:rFonts w:ascii="Arial" w:hAnsi="Arial" w:cs="Arial"/>
          <w:sz w:val="22"/>
          <w:szCs w:val="22"/>
        </w:rPr>
        <w:t>. However</w:t>
      </w:r>
      <w:r w:rsidR="009D2F63" w:rsidRPr="00EC51EE">
        <w:rPr>
          <w:rFonts w:ascii="Arial" w:hAnsi="Arial" w:cs="Arial"/>
          <w:sz w:val="22"/>
          <w:szCs w:val="22"/>
        </w:rPr>
        <w:t>, re-trapping of some of these</w:t>
      </w:r>
      <w:r w:rsidR="00F15314">
        <w:rPr>
          <w:rFonts w:ascii="Arial" w:hAnsi="Arial" w:cs="Arial"/>
          <w:sz w:val="22"/>
          <w:szCs w:val="22"/>
        </w:rPr>
        <w:t xml:space="preserve"> </w:t>
      </w:r>
      <w:r w:rsidR="009D2F63" w:rsidRPr="00EC51EE">
        <w:rPr>
          <w:rFonts w:ascii="Arial" w:hAnsi="Arial" w:cs="Arial"/>
          <w:sz w:val="22"/>
          <w:szCs w:val="22"/>
        </w:rPr>
        <w:t>has failed to locate it</w:t>
      </w:r>
      <w:r w:rsidR="00F15314">
        <w:rPr>
          <w:rFonts w:ascii="Arial" w:hAnsi="Arial" w:cs="Arial"/>
          <w:sz w:val="22"/>
          <w:szCs w:val="22"/>
        </w:rPr>
        <w:t xml:space="preserve"> and not all current locations are known</w:t>
      </w:r>
      <w:r w:rsidR="009D2F63" w:rsidRPr="00EC51EE">
        <w:rPr>
          <w:rFonts w:ascii="Arial" w:hAnsi="Arial" w:cs="Arial"/>
          <w:sz w:val="22"/>
          <w:szCs w:val="22"/>
        </w:rPr>
        <w:t>.</w:t>
      </w:r>
      <w:r w:rsidR="00F15314">
        <w:rPr>
          <w:rFonts w:ascii="Arial" w:hAnsi="Arial" w:cs="Arial"/>
          <w:sz w:val="22"/>
          <w:szCs w:val="22"/>
        </w:rPr>
        <w:t xml:space="preserve"> </w:t>
      </w:r>
    </w:p>
    <w:p w:rsidR="00B0599E" w:rsidRDefault="00B0599E" w:rsidP="009D2F63">
      <w:pPr>
        <w:rPr>
          <w:rFonts w:ascii="Arial" w:hAnsi="Arial" w:cs="Arial"/>
          <w:sz w:val="22"/>
          <w:szCs w:val="22"/>
        </w:rPr>
      </w:pPr>
    </w:p>
    <w:p w:rsidR="00B0599E" w:rsidRPr="00B0599E" w:rsidRDefault="00B0599E" w:rsidP="00B0599E">
      <w:pPr>
        <w:pStyle w:val="Tableheadingright"/>
        <w:spacing w:before="0" w:after="0"/>
        <w:jc w:val="left"/>
        <w:rPr>
          <w:rFonts w:cs="Arial"/>
          <w:b w:val="0"/>
          <w:sz w:val="22"/>
          <w:szCs w:val="22"/>
        </w:rPr>
      </w:pPr>
      <w:r w:rsidRPr="00B0599E">
        <w:rPr>
          <w:rFonts w:cs="Arial"/>
          <w:b w:val="0"/>
          <w:sz w:val="22"/>
          <w:szCs w:val="22"/>
        </w:rPr>
        <w:t>The Fitzgerald River National Park subpopulation is considered to be locally extinct (</w:t>
      </w:r>
      <w:proofErr w:type="spellStart"/>
      <w:r w:rsidRPr="00B0599E">
        <w:rPr>
          <w:rFonts w:cs="Arial"/>
          <w:b w:val="0"/>
          <w:sz w:val="22"/>
          <w:szCs w:val="22"/>
        </w:rPr>
        <w:t>J.Short</w:t>
      </w:r>
      <w:proofErr w:type="spellEnd"/>
      <w:r w:rsidRPr="00B0599E">
        <w:rPr>
          <w:rFonts w:cs="Arial"/>
          <w:b w:val="0"/>
          <w:sz w:val="22"/>
          <w:szCs w:val="22"/>
        </w:rPr>
        <w:t xml:space="preserve">, </w:t>
      </w:r>
      <w:proofErr w:type="spellStart"/>
      <w:proofErr w:type="gramStart"/>
      <w:r w:rsidRPr="00B0599E">
        <w:rPr>
          <w:rFonts w:cs="Arial"/>
          <w:b w:val="0"/>
          <w:sz w:val="22"/>
          <w:szCs w:val="22"/>
        </w:rPr>
        <w:t>pers.comm</w:t>
      </w:r>
      <w:proofErr w:type="spellEnd"/>
      <w:r w:rsidRPr="00B0599E">
        <w:rPr>
          <w:rFonts w:cs="Arial"/>
          <w:b w:val="0"/>
          <w:sz w:val="22"/>
          <w:szCs w:val="22"/>
        </w:rPr>
        <w:t>.,</w:t>
      </w:r>
      <w:proofErr w:type="gramEnd"/>
      <w:r w:rsidRPr="00B0599E">
        <w:rPr>
          <w:rFonts w:cs="Arial"/>
          <w:b w:val="0"/>
          <w:sz w:val="22"/>
          <w:szCs w:val="22"/>
        </w:rPr>
        <w:t xml:space="preserve"> cited in </w:t>
      </w:r>
      <w:r w:rsidR="005850C7">
        <w:rPr>
          <w:rFonts w:cs="Arial"/>
          <w:b w:val="0"/>
          <w:sz w:val="22"/>
          <w:szCs w:val="22"/>
        </w:rPr>
        <w:t xml:space="preserve">WA </w:t>
      </w:r>
      <w:proofErr w:type="spellStart"/>
      <w:r w:rsidR="005850C7">
        <w:rPr>
          <w:rFonts w:cs="Arial"/>
          <w:b w:val="0"/>
          <w:sz w:val="22"/>
          <w:szCs w:val="22"/>
        </w:rPr>
        <w:t>DPaW</w:t>
      </w:r>
      <w:proofErr w:type="spellEnd"/>
      <w:r w:rsidR="005850C7">
        <w:rPr>
          <w:rFonts w:cs="Arial"/>
          <w:b w:val="0"/>
          <w:sz w:val="22"/>
          <w:szCs w:val="22"/>
        </w:rPr>
        <w:t xml:space="preserve"> 2016a</w:t>
      </w:r>
      <w:r w:rsidRPr="00B0599E">
        <w:rPr>
          <w:rFonts w:cs="Arial"/>
          <w:b w:val="0"/>
          <w:sz w:val="22"/>
          <w:szCs w:val="22"/>
        </w:rPr>
        <w:t xml:space="preserve">). However, the survey effort may be too small to confirm this and sites have not been revisited since 1990 (T. Friend, </w:t>
      </w:r>
      <w:proofErr w:type="spellStart"/>
      <w:proofErr w:type="gramStart"/>
      <w:r w:rsidRPr="00B0599E">
        <w:rPr>
          <w:rFonts w:cs="Arial"/>
          <w:b w:val="0"/>
          <w:sz w:val="22"/>
          <w:szCs w:val="22"/>
        </w:rPr>
        <w:t>pers.comm</w:t>
      </w:r>
      <w:proofErr w:type="spellEnd"/>
      <w:r w:rsidRPr="00B0599E">
        <w:rPr>
          <w:rFonts w:cs="Arial"/>
          <w:b w:val="0"/>
          <w:sz w:val="22"/>
          <w:szCs w:val="22"/>
        </w:rPr>
        <w:t>.,</w:t>
      </w:r>
      <w:proofErr w:type="gramEnd"/>
      <w:r w:rsidRPr="00B0599E">
        <w:rPr>
          <w:rFonts w:cs="Arial"/>
          <w:b w:val="0"/>
          <w:sz w:val="22"/>
          <w:szCs w:val="22"/>
        </w:rPr>
        <w:t xml:space="preserve"> cited in </w:t>
      </w:r>
      <w:r w:rsidR="005850C7">
        <w:rPr>
          <w:rFonts w:cs="Arial"/>
          <w:b w:val="0"/>
          <w:sz w:val="22"/>
          <w:szCs w:val="22"/>
        </w:rPr>
        <w:t xml:space="preserve">WA </w:t>
      </w:r>
      <w:proofErr w:type="spellStart"/>
      <w:r w:rsidR="005850C7">
        <w:rPr>
          <w:rFonts w:cs="Arial"/>
          <w:b w:val="0"/>
          <w:sz w:val="22"/>
          <w:szCs w:val="22"/>
        </w:rPr>
        <w:t>DPaW</w:t>
      </w:r>
      <w:proofErr w:type="spellEnd"/>
      <w:r w:rsidR="005850C7">
        <w:rPr>
          <w:rFonts w:cs="Arial"/>
          <w:b w:val="0"/>
          <w:sz w:val="22"/>
          <w:szCs w:val="22"/>
        </w:rPr>
        <w:t xml:space="preserve"> 2016a</w:t>
      </w:r>
      <w:r w:rsidRPr="00B0599E">
        <w:rPr>
          <w:rFonts w:cs="Arial"/>
          <w:b w:val="0"/>
          <w:sz w:val="22"/>
          <w:szCs w:val="22"/>
        </w:rPr>
        <w:t>).</w:t>
      </w:r>
    </w:p>
    <w:p w:rsidR="009D2F63" w:rsidRPr="00EC51EE" w:rsidRDefault="009D2F63" w:rsidP="009D2F63">
      <w:pPr>
        <w:rPr>
          <w:rFonts w:ascii="Arial" w:hAnsi="Arial" w:cs="Arial"/>
          <w:b/>
          <w:sz w:val="22"/>
          <w:szCs w:val="22"/>
        </w:rPr>
      </w:pPr>
    </w:p>
    <w:p w:rsidR="00EC51EE" w:rsidRPr="00EC51EE" w:rsidRDefault="009D2F63" w:rsidP="009D2F63">
      <w:pPr>
        <w:rPr>
          <w:rFonts w:ascii="Arial" w:hAnsi="Arial" w:cs="Arial"/>
          <w:sz w:val="22"/>
          <w:szCs w:val="22"/>
          <w:lang w:val="en-US"/>
        </w:rPr>
      </w:pPr>
      <w:r w:rsidRPr="00EC51EE">
        <w:rPr>
          <w:rFonts w:ascii="Arial" w:hAnsi="Arial" w:cs="Arial"/>
          <w:sz w:val="22"/>
          <w:szCs w:val="22"/>
          <w:lang w:val="en-US"/>
        </w:rPr>
        <w:t xml:space="preserve">There has been no robust estimate of population size. </w:t>
      </w:r>
      <w:r w:rsidR="0098659A">
        <w:rPr>
          <w:rFonts w:ascii="Arial" w:hAnsi="Arial" w:cs="Arial"/>
          <w:sz w:val="22"/>
          <w:szCs w:val="22"/>
          <w:lang w:val="en-US"/>
        </w:rPr>
        <w:t>Nu</w:t>
      </w:r>
      <w:r w:rsidR="00EC51EE">
        <w:rPr>
          <w:rFonts w:ascii="Arial" w:hAnsi="Arial" w:cs="Arial"/>
          <w:sz w:val="22"/>
          <w:szCs w:val="22"/>
          <w:lang w:val="en-US"/>
        </w:rPr>
        <w:t>mbers</w:t>
      </w:r>
      <w:r w:rsidRPr="00EC51EE">
        <w:rPr>
          <w:rFonts w:ascii="Arial" w:hAnsi="Arial" w:cs="Arial"/>
          <w:sz w:val="22"/>
          <w:szCs w:val="22"/>
          <w:lang w:val="en-US"/>
        </w:rPr>
        <w:t xml:space="preserve"> fluc</w:t>
      </w:r>
      <w:r w:rsidR="00EC51EE">
        <w:rPr>
          <w:rFonts w:ascii="Arial" w:hAnsi="Arial" w:cs="Arial"/>
          <w:sz w:val="22"/>
          <w:szCs w:val="22"/>
          <w:lang w:val="en-US"/>
        </w:rPr>
        <w:t xml:space="preserve">tuate </w:t>
      </w:r>
      <w:r w:rsidR="00FA6531">
        <w:rPr>
          <w:rFonts w:ascii="Arial" w:hAnsi="Arial" w:cs="Arial"/>
          <w:sz w:val="22"/>
          <w:szCs w:val="22"/>
          <w:lang w:val="en-US"/>
        </w:rPr>
        <w:t xml:space="preserve">greatly </w:t>
      </w:r>
      <w:r w:rsidR="00EC51EE">
        <w:rPr>
          <w:rFonts w:ascii="Arial" w:hAnsi="Arial" w:cs="Arial"/>
          <w:sz w:val="22"/>
          <w:szCs w:val="22"/>
          <w:lang w:val="en-US"/>
        </w:rPr>
        <w:t xml:space="preserve">with rainfall (Friend &amp; </w:t>
      </w:r>
      <w:r w:rsidRPr="00EC51EE">
        <w:rPr>
          <w:rFonts w:ascii="Arial" w:hAnsi="Arial" w:cs="Arial"/>
          <w:sz w:val="22"/>
          <w:szCs w:val="22"/>
          <w:lang w:val="en-US"/>
        </w:rPr>
        <w:t xml:space="preserve">Scanlon 1996) and </w:t>
      </w:r>
      <w:proofErr w:type="gramStart"/>
      <w:r w:rsidRPr="00EC51EE">
        <w:rPr>
          <w:rFonts w:ascii="Arial" w:hAnsi="Arial" w:cs="Arial"/>
          <w:sz w:val="22"/>
          <w:szCs w:val="22"/>
          <w:lang w:val="en-US"/>
        </w:rPr>
        <w:t>remnant,</w:t>
      </w:r>
      <w:proofErr w:type="gramEnd"/>
      <w:r w:rsidRPr="00EC51EE">
        <w:rPr>
          <w:rFonts w:ascii="Arial" w:hAnsi="Arial" w:cs="Arial"/>
          <w:sz w:val="22"/>
          <w:szCs w:val="22"/>
          <w:lang w:val="en-US"/>
        </w:rPr>
        <w:t xml:space="preserve"> isolated subpopulations are vulnerable to drought and a run of low rainfall years.</w:t>
      </w:r>
      <w:r w:rsidR="00EC51EE">
        <w:rPr>
          <w:rFonts w:ascii="Arial" w:hAnsi="Arial" w:cs="Arial"/>
          <w:sz w:val="22"/>
          <w:szCs w:val="22"/>
          <w:lang w:val="en-US"/>
        </w:rPr>
        <w:t xml:space="preserve"> However, s</w:t>
      </w:r>
      <w:proofErr w:type="spellStart"/>
      <w:r w:rsidR="00EC51EE">
        <w:rPr>
          <w:rFonts w:ascii="Arial" w:hAnsi="Arial" w:cs="Arial"/>
          <w:sz w:val="22"/>
          <w:szCs w:val="22"/>
        </w:rPr>
        <w:t>emi</w:t>
      </w:r>
      <w:proofErr w:type="spellEnd"/>
      <w:r w:rsidR="00EC51EE">
        <w:rPr>
          <w:rFonts w:ascii="Arial" w:hAnsi="Arial" w:cs="Arial"/>
          <w:sz w:val="22"/>
          <w:szCs w:val="22"/>
        </w:rPr>
        <w:t>-regular monitoring on nine</w:t>
      </w:r>
      <w:r w:rsidR="00EC51EE" w:rsidRPr="00EC51EE">
        <w:rPr>
          <w:rFonts w:ascii="Arial" w:hAnsi="Arial" w:cs="Arial"/>
          <w:sz w:val="22"/>
          <w:szCs w:val="22"/>
        </w:rPr>
        <w:t xml:space="preserve"> </w:t>
      </w:r>
      <w:proofErr w:type="spellStart"/>
      <w:r w:rsidR="00EC51EE" w:rsidRPr="00EC51EE">
        <w:rPr>
          <w:rFonts w:ascii="Arial" w:hAnsi="Arial" w:cs="Arial"/>
          <w:sz w:val="22"/>
          <w:szCs w:val="22"/>
        </w:rPr>
        <w:t>wheatbelt</w:t>
      </w:r>
      <w:proofErr w:type="spellEnd"/>
      <w:r w:rsidR="00EC51EE" w:rsidRPr="00EC51EE">
        <w:rPr>
          <w:rFonts w:ascii="Arial" w:hAnsi="Arial" w:cs="Arial"/>
          <w:sz w:val="22"/>
          <w:szCs w:val="22"/>
        </w:rPr>
        <w:t xml:space="preserve"> sites</w:t>
      </w:r>
      <w:r w:rsidR="00F565F6">
        <w:rPr>
          <w:rFonts w:ascii="Arial" w:hAnsi="Arial" w:cs="Arial"/>
          <w:sz w:val="22"/>
          <w:szCs w:val="22"/>
        </w:rPr>
        <w:t xml:space="preserve"> </w:t>
      </w:r>
      <w:r w:rsidR="005D7F36">
        <w:rPr>
          <w:rFonts w:ascii="Arial" w:hAnsi="Arial" w:cs="Arial"/>
          <w:sz w:val="22"/>
          <w:szCs w:val="22"/>
        </w:rPr>
        <w:t xml:space="preserve">widely distributed across the current range </w:t>
      </w:r>
      <w:r w:rsidR="00F565F6">
        <w:rPr>
          <w:rFonts w:ascii="Arial" w:hAnsi="Arial" w:cs="Arial"/>
          <w:sz w:val="22"/>
          <w:szCs w:val="22"/>
        </w:rPr>
        <w:t>(Table 1)</w:t>
      </w:r>
      <w:r w:rsidR="00EC51EE">
        <w:rPr>
          <w:rFonts w:ascii="Arial" w:hAnsi="Arial" w:cs="Arial"/>
          <w:sz w:val="22"/>
          <w:szCs w:val="22"/>
        </w:rPr>
        <w:t>,</w:t>
      </w:r>
      <w:r w:rsidR="00EC51EE" w:rsidRPr="00EC51EE">
        <w:rPr>
          <w:rFonts w:ascii="Arial" w:hAnsi="Arial" w:cs="Arial"/>
          <w:sz w:val="22"/>
          <w:szCs w:val="22"/>
        </w:rPr>
        <w:t xml:space="preserve"> as part of a project to determine the effect of fox control on populations, </w:t>
      </w:r>
      <w:r w:rsidR="005D7F36">
        <w:rPr>
          <w:rFonts w:ascii="Arial" w:hAnsi="Arial" w:cs="Arial"/>
          <w:sz w:val="22"/>
          <w:szCs w:val="22"/>
        </w:rPr>
        <w:t>shows fluctuations in numbers but not major and consistent decline; a</w:t>
      </w:r>
      <w:r w:rsidR="00EC51EE" w:rsidRPr="00EC51EE">
        <w:rPr>
          <w:rFonts w:ascii="Arial" w:hAnsi="Arial" w:cs="Arial"/>
          <w:sz w:val="22"/>
          <w:szCs w:val="22"/>
        </w:rPr>
        <w:t>ll have retained their populations since the early 1990s despite some being in small isolated reserves (T</w:t>
      </w:r>
      <w:r w:rsidR="00EC51EE">
        <w:rPr>
          <w:rFonts w:ascii="Arial" w:hAnsi="Arial" w:cs="Arial"/>
          <w:sz w:val="22"/>
          <w:szCs w:val="22"/>
        </w:rPr>
        <w:t>.</w:t>
      </w:r>
      <w:r w:rsidR="00EC51EE" w:rsidRPr="00EC51EE">
        <w:rPr>
          <w:rFonts w:ascii="Arial" w:hAnsi="Arial" w:cs="Arial"/>
          <w:sz w:val="22"/>
          <w:szCs w:val="22"/>
        </w:rPr>
        <w:t xml:space="preserve"> Friend pers. comm.</w:t>
      </w:r>
      <w:r w:rsidR="00EC51EE">
        <w:rPr>
          <w:rFonts w:ascii="Arial" w:hAnsi="Arial" w:cs="Arial"/>
          <w:sz w:val="22"/>
          <w:szCs w:val="22"/>
        </w:rPr>
        <w:t xml:space="preserve">, cited in </w:t>
      </w:r>
      <w:r w:rsidR="005850C7">
        <w:rPr>
          <w:rFonts w:ascii="Arial" w:hAnsi="Arial" w:cs="Arial"/>
          <w:sz w:val="22"/>
          <w:szCs w:val="22"/>
        </w:rPr>
        <w:t xml:space="preserve">WA </w:t>
      </w:r>
      <w:proofErr w:type="spellStart"/>
      <w:r w:rsidR="005850C7">
        <w:rPr>
          <w:rFonts w:ascii="Arial" w:hAnsi="Arial" w:cs="Arial"/>
          <w:sz w:val="22"/>
          <w:szCs w:val="22"/>
        </w:rPr>
        <w:t>DPaW</w:t>
      </w:r>
      <w:proofErr w:type="spellEnd"/>
      <w:r w:rsidR="005850C7">
        <w:rPr>
          <w:rFonts w:ascii="Arial" w:hAnsi="Arial" w:cs="Arial"/>
          <w:sz w:val="22"/>
          <w:szCs w:val="22"/>
        </w:rPr>
        <w:t xml:space="preserve"> 2016a</w:t>
      </w:r>
      <w:r w:rsidR="00EC51EE" w:rsidRPr="00EC51EE">
        <w:rPr>
          <w:rFonts w:ascii="Arial" w:hAnsi="Arial" w:cs="Arial"/>
          <w:sz w:val="22"/>
          <w:szCs w:val="22"/>
        </w:rPr>
        <w:t xml:space="preserve">). </w:t>
      </w:r>
    </w:p>
    <w:p w:rsidR="009D2F63" w:rsidRDefault="009D2F63" w:rsidP="009D2F63">
      <w:pPr>
        <w:rPr>
          <w:rFonts w:ascii="Arial" w:hAnsi="Arial" w:cs="Arial"/>
          <w:b/>
          <w:sz w:val="22"/>
          <w:szCs w:val="22"/>
        </w:rPr>
      </w:pPr>
    </w:p>
    <w:p w:rsidR="00F565F6" w:rsidRPr="00AD09AA" w:rsidRDefault="00F15314" w:rsidP="00F15314">
      <w:pPr>
        <w:ind w:left="851" w:hanging="851"/>
        <w:rPr>
          <w:rFonts w:ascii="Arial" w:hAnsi="Arial" w:cs="Arial"/>
          <w:b/>
          <w:sz w:val="20"/>
          <w:szCs w:val="20"/>
        </w:rPr>
      </w:pPr>
      <w:r>
        <w:rPr>
          <w:rFonts w:ascii="Arial" w:hAnsi="Arial" w:cs="Arial"/>
          <w:b/>
          <w:sz w:val="20"/>
          <w:szCs w:val="20"/>
        </w:rPr>
        <w:t xml:space="preserve"> </w:t>
      </w:r>
      <w:proofErr w:type="gramStart"/>
      <w:r w:rsidR="00F565F6" w:rsidRPr="00AD09AA">
        <w:rPr>
          <w:rFonts w:ascii="Arial" w:hAnsi="Arial" w:cs="Arial"/>
          <w:b/>
          <w:sz w:val="20"/>
          <w:szCs w:val="20"/>
        </w:rPr>
        <w:t>Table 1.</w:t>
      </w:r>
      <w:proofErr w:type="gramEnd"/>
      <w:r w:rsidR="00F565F6" w:rsidRPr="00AD09AA">
        <w:rPr>
          <w:rFonts w:ascii="Arial" w:hAnsi="Arial" w:cs="Arial"/>
          <w:b/>
          <w:sz w:val="20"/>
          <w:szCs w:val="20"/>
        </w:rPr>
        <w:t xml:space="preserve"> </w:t>
      </w:r>
      <w:r w:rsidR="00B0599E">
        <w:rPr>
          <w:rFonts w:ascii="Arial" w:hAnsi="Arial" w:cs="Arial"/>
          <w:b/>
          <w:sz w:val="20"/>
          <w:szCs w:val="20"/>
        </w:rPr>
        <w:t>L</w:t>
      </w:r>
      <w:r w:rsidR="005D7F36">
        <w:rPr>
          <w:rFonts w:ascii="Arial" w:hAnsi="Arial" w:cs="Arial"/>
          <w:b/>
          <w:sz w:val="20"/>
          <w:szCs w:val="20"/>
        </w:rPr>
        <w:t xml:space="preserve">atest </w:t>
      </w:r>
      <w:r w:rsidR="00F565F6" w:rsidRPr="00AD09AA">
        <w:rPr>
          <w:rFonts w:ascii="Arial" w:hAnsi="Arial" w:cs="Arial"/>
          <w:b/>
          <w:sz w:val="20"/>
          <w:szCs w:val="20"/>
        </w:rPr>
        <w:t>subpopulation information</w:t>
      </w:r>
      <w:r w:rsidR="00B0599E">
        <w:rPr>
          <w:rFonts w:ascii="Arial" w:hAnsi="Arial" w:cs="Arial"/>
          <w:b/>
          <w:sz w:val="20"/>
          <w:szCs w:val="20"/>
        </w:rPr>
        <w:t xml:space="preserve"> for 9 </w:t>
      </w:r>
      <w:proofErr w:type="spellStart"/>
      <w:r w:rsidR="00B0599E">
        <w:rPr>
          <w:rFonts w:ascii="Arial" w:hAnsi="Arial" w:cs="Arial"/>
          <w:b/>
          <w:sz w:val="20"/>
          <w:szCs w:val="20"/>
        </w:rPr>
        <w:t>wheatbelt</w:t>
      </w:r>
      <w:proofErr w:type="spellEnd"/>
      <w:r w:rsidR="00B0599E">
        <w:rPr>
          <w:rFonts w:ascii="Arial" w:hAnsi="Arial" w:cs="Arial"/>
          <w:b/>
          <w:sz w:val="20"/>
          <w:szCs w:val="20"/>
        </w:rPr>
        <w:t xml:space="preserve"> sites, obtained via targeted surveys</w:t>
      </w:r>
      <w:r w:rsidR="00F565F6" w:rsidRPr="00AD09AA">
        <w:rPr>
          <w:rFonts w:ascii="Arial" w:hAnsi="Arial" w:cs="Arial"/>
          <w:b/>
          <w:sz w:val="20"/>
          <w:szCs w:val="20"/>
        </w:rPr>
        <w:t xml:space="preserve"> </w:t>
      </w:r>
      <w:r>
        <w:rPr>
          <w:rFonts w:ascii="Arial" w:hAnsi="Arial" w:cs="Arial"/>
          <w:b/>
          <w:sz w:val="20"/>
          <w:szCs w:val="20"/>
        </w:rPr>
        <w:t xml:space="preserve">  </w:t>
      </w:r>
      <w:r w:rsidR="00F565F6" w:rsidRPr="00AD09AA">
        <w:rPr>
          <w:rFonts w:ascii="Arial" w:hAnsi="Arial" w:cs="Arial"/>
          <w:b/>
          <w:sz w:val="20"/>
          <w:szCs w:val="20"/>
        </w:rPr>
        <w:t>(</w:t>
      </w:r>
      <w:r w:rsidR="005850C7">
        <w:rPr>
          <w:rFonts w:ascii="Arial" w:hAnsi="Arial" w:cs="Arial"/>
          <w:b/>
          <w:sz w:val="20"/>
          <w:szCs w:val="20"/>
        </w:rPr>
        <w:t xml:space="preserve">WA </w:t>
      </w:r>
      <w:proofErr w:type="spellStart"/>
      <w:r w:rsidR="005850C7">
        <w:rPr>
          <w:rFonts w:ascii="Arial" w:hAnsi="Arial" w:cs="Arial"/>
          <w:b/>
          <w:sz w:val="20"/>
          <w:szCs w:val="20"/>
        </w:rPr>
        <w:t>DPaW</w:t>
      </w:r>
      <w:proofErr w:type="spellEnd"/>
      <w:r w:rsidR="005850C7">
        <w:rPr>
          <w:rFonts w:ascii="Arial" w:hAnsi="Arial" w:cs="Arial"/>
          <w:b/>
          <w:sz w:val="20"/>
          <w:szCs w:val="20"/>
        </w:rPr>
        <w:t xml:space="preserve"> 2016a</w:t>
      </w:r>
      <w:r w:rsidR="00F565F6" w:rsidRPr="00AD09AA">
        <w:rPr>
          <w:rFonts w:ascii="Arial" w:hAnsi="Arial" w:cs="Arial"/>
          <w:b/>
          <w:sz w:val="20"/>
          <w:szCs w:val="20"/>
        </w:rPr>
        <w:t>).</w:t>
      </w:r>
    </w:p>
    <w:p w:rsidR="00AD09AA" w:rsidRPr="002464AE" w:rsidRDefault="00AD09AA" w:rsidP="009D2F63">
      <w:pPr>
        <w:rPr>
          <w:rFonts w:ascii="Arial" w:hAnsi="Arial" w:cs="Arial"/>
          <w:b/>
          <w:sz w:val="16"/>
          <w:szCs w:val="16"/>
        </w:rPr>
      </w:pPr>
    </w:p>
    <w:tbl>
      <w:tblPr>
        <w:tblStyle w:val="TableGrid"/>
        <w:tblW w:w="4504" w:type="pct"/>
        <w:tblInd w:w="250" w:type="dxa"/>
        <w:tblLayout w:type="fixed"/>
        <w:tblLook w:val="04A0"/>
      </w:tblPr>
      <w:tblGrid>
        <w:gridCol w:w="2267"/>
        <w:gridCol w:w="1702"/>
        <w:gridCol w:w="1702"/>
        <w:gridCol w:w="2976"/>
      </w:tblGrid>
      <w:tr w:rsidR="00F15314" w:rsidRPr="00AD09AA" w:rsidTr="003B3927">
        <w:trPr>
          <w:trHeight w:val="373"/>
        </w:trPr>
        <w:tc>
          <w:tcPr>
            <w:tcW w:w="1311" w:type="pct"/>
            <w:vMerge w:val="restart"/>
            <w:tcBorders>
              <w:top w:val="single" w:sz="4" w:space="0" w:color="000000" w:themeColor="text1"/>
              <w:left w:val="single" w:sz="4" w:space="0" w:color="000000" w:themeColor="text1"/>
              <w:right w:val="single" w:sz="4" w:space="0" w:color="000000" w:themeColor="text1"/>
            </w:tcBorders>
            <w:shd w:val="clear" w:color="auto" w:fill="EAF1DD" w:themeFill="accent3" w:themeFillTint="33"/>
            <w:hideMark/>
          </w:tcPr>
          <w:p w:rsidR="00F15314" w:rsidRPr="00F15314" w:rsidRDefault="00F15314" w:rsidP="00F15314">
            <w:pPr>
              <w:pStyle w:val="Tableheadingright"/>
              <w:spacing w:before="60" w:after="60"/>
              <w:jc w:val="left"/>
              <w:rPr>
                <w:rFonts w:cs="Arial"/>
              </w:rPr>
            </w:pPr>
            <w:r w:rsidRPr="00F15314">
              <w:rPr>
                <w:rFonts w:cs="Arial"/>
              </w:rPr>
              <w:t>Location</w:t>
            </w:r>
          </w:p>
        </w:tc>
        <w:tc>
          <w:tcPr>
            <w:tcW w:w="1967"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hideMark/>
          </w:tcPr>
          <w:p w:rsidR="00F15314" w:rsidRPr="00F15314" w:rsidRDefault="00F15314" w:rsidP="00F15314">
            <w:pPr>
              <w:pStyle w:val="Tableheadingright"/>
              <w:spacing w:before="60" w:after="60"/>
              <w:jc w:val="center"/>
              <w:rPr>
                <w:rFonts w:cs="Arial"/>
              </w:rPr>
            </w:pPr>
            <w:r>
              <w:rPr>
                <w:rFonts w:cs="Arial"/>
              </w:rPr>
              <w:t xml:space="preserve">No. </w:t>
            </w:r>
            <w:r w:rsidRPr="00F15314">
              <w:rPr>
                <w:rFonts w:cs="Arial"/>
              </w:rPr>
              <w:t xml:space="preserve">of mature individuals trapped </w:t>
            </w:r>
          </w:p>
        </w:tc>
        <w:tc>
          <w:tcPr>
            <w:tcW w:w="1721" w:type="pct"/>
            <w:vMerge w:val="restart"/>
            <w:tcBorders>
              <w:top w:val="single" w:sz="4" w:space="0" w:color="000000" w:themeColor="text1"/>
              <w:left w:val="single" w:sz="4" w:space="0" w:color="000000" w:themeColor="text1"/>
              <w:right w:val="single" w:sz="4" w:space="0" w:color="000000" w:themeColor="text1"/>
            </w:tcBorders>
            <w:shd w:val="clear" w:color="auto" w:fill="EAF1DD" w:themeFill="accent3" w:themeFillTint="33"/>
            <w:hideMark/>
          </w:tcPr>
          <w:p w:rsidR="00F15314" w:rsidRPr="00F15314" w:rsidRDefault="00F15314" w:rsidP="00F15314">
            <w:pPr>
              <w:pStyle w:val="Tableheadingright"/>
              <w:spacing w:before="60" w:after="60"/>
              <w:jc w:val="left"/>
              <w:rPr>
                <w:rFonts w:cs="Arial"/>
              </w:rPr>
            </w:pPr>
            <w:r w:rsidRPr="00F15314">
              <w:rPr>
                <w:rFonts w:cs="Arial"/>
              </w:rPr>
              <w:t>Condition</w:t>
            </w:r>
          </w:p>
        </w:tc>
      </w:tr>
      <w:tr w:rsidR="00F15314" w:rsidRPr="00AD09AA" w:rsidTr="003B3927">
        <w:trPr>
          <w:trHeight w:val="407"/>
        </w:trPr>
        <w:tc>
          <w:tcPr>
            <w:tcW w:w="1311" w:type="pct"/>
            <w:vMerge/>
            <w:tcBorders>
              <w:left w:val="single" w:sz="4" w:space="0" w:color="000000" w:themeColor="text1"/>
              <w:bottom w:val="single" w:sz="4" w:space="0" w:color="000000" w:themeColor="text1"/>
              <w:right w:val="single" w:sz="4" w:space="0" w:color="000000" w:themeColor="text1"/>
            </w:tcBorders>
            <w:shd w:val="clear" w:color="auto" w:fill="EAF1DD" w:themeFill="accent3" w:themeFillTint="33"/>
            <w:hideMark/>
          </w:tcPr>
          <w:p w:rsidR="00F15314" w:rsidRPr="00F15314" w:rsidRDefault="00F15314" w:rsidP="00F15314">
            <w:pPr>
              <w:pStyle w:val="Tableheadingright"/>
              <w:spacing w:before="60" w:after="60"/>
              <w:jc w:val="left"/>
              <w:rPr>
                <w:rFonts w:cs="Arial"/>
              </w:rPr>
            </w:pP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hideMark/>
          </w:tcPr>
          <w:p w:rsidR="00F15314" w:rsidRPr="00F15314" w:rsidRDefault="00F15314" w:rsidP="00F15314">
            <w:pPr>
              <w:pStyle w:val="Tableheadingright"/>
              <w:spacing w:before="60" w:after="60"/>
              <w:jc w:val="center"/>
              <w:rPr>
                <w:rFonts w:cs="Arial"/>
              </w:rPr>
            </w:pPr>
            <w:r w:rsidRPr="00F15314">
              <w:rPr>
                <w:rFonts w:cs="Arial"/>
              </w:rPr>
              <w:t>2003</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hideMark/>
          </w:tcPr>
          <w:p w:rsidR="00F15314" w:rsidRPr="00F15314" w:rsidRDefault="00F15314" w:rsidP="00F15314">
            <w:pPr>
              <w:pStyle w:val="Tableheadingright"/>
              <w:spacing w:before="60" w:after="60"/>
              <w:jc w:val="center"/>
              <w:rPr>
                <w:rFonts w:cs="Arial"/>
              </w:rPr>
            </w:pPr>
            <w:r w:rsidRPr="00F15314">
              <w:rPr>
                <w:rFonts w:cs="Arial"/>
              </w:rPr>
              <w:t>2012</w:t>
            </w:r>
          </w:p>
        </w:tc>
        <w:tc>
          <w:tcPr>
            <w:tcW w:w="1721" w:type="pct"/>
            <w:vMerge/>
            <w:tcBorders>
              <w:left w:val="single" w:sz="4" w:space="0" w:color="000000" w:themeColor="text1"/>
              <w:bottom w:val="single" w:sz="4" w:space="0" w:color="000000" w:themeColor="text1"/>
              <w:right w:val="single" w:sz="4" w:space="0" w:color="000000" w:themeColor="text1"/>
            </w:tcBorders>
            <w:shd w:val="clear" w:color="auto" w:fill="EAF1DD" w:themeFill="accent3" w:themeFillTint="33"/>
            <w:hideMark/>
          </w:tcPr>
          <w:p w:rsidR="00F15314" w:rsidRPr="00F15314" w:rsidRDefault="00F15314" w:rsidP="00F15314">
            <w:pPr>
              <w:pStyle w:val="Tableheadingright"/>
              <w:spacing w:before="60" w:after="60"/>
              <w:jc w:val="left"/>
              <w:rPr>
                <w:rFonts w:cs="Arial"/>
              </w:rPr>
            </w:pPr>
          </w:p>
        </w:tc>
      </w:tr>
      <w:tr w:rsidR="00B0599E" w:rsidRPr="00AD09AA" w:rsidTr="003B3927">
        <w:trPr>
          <w:trHeight w:val="543"/>
        </w:trPr>
        <w:tc>
          <w:tcPr>
            <w:tcW w:w="131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AD09AA" w:rsidRDefault="00B0599E" w:rsidP="00F15314">
            <w:pPr>
              <w:pStyle w:val="Tableheadingright"/>
              <w:spacing w:before="60" w:after="60"/>
              <w:jc w:val="left"/>
              <w:rPr>
                <w:rFonts w:cs="Arial"/>
                <w:b w:val="0"/>
              </w:rPr>
            </w:pPr>
            <w:r w:rsidRPr="00AD09AA">
              <w:rPr>
                <w:rFonts w:cs="Arial"/>
                <w:b w:val="0"/>
              </w:rPr>
              <w:t>Dryandra</w:t>
            </w:r>
            <w:r>
              <w:rPr>
                <w:rFonts w:cs="Arial"/>
                <w:b w:val="0"/>
              </w:rPr>
              <w:t xml:space="preserve"> State Forest</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173B5C" w:rsidRDefault="00B0599E" w:rsidP="00F15314">
            <w:pPr>
              <w:spacing w:before="60" w:after="60"/>
              <w:jc w:val="center"/>
              <w:rPr>
                <w:rFonts w:ascii="Arial" w:hAnsi="Arial" w:cs="Arial"/>
                <w:sz w:val="22"/>
                <w:szCs w:val="22"/>
                <w:lang w:eastAsia="en-AU"/>
              </w:rPr>
            </w:pPr>
            <w:r w:rsidRPr="00173B5C">
              <w:rPr>
                <w:rFonts w:ascii="Arial" w:hAnsi="Arial" w:cs="Arial"/>
                <w:sz w:val="22"/>
                <w:szCs w:val="22"/>
                <w:lang w:eastAsia="en-AU"/>
              </w:rPr>
              <w:t>1</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173B5C" w:rsidRDefault="00B0599E" w:rsidP="00F15314">
            <w:pPr>
              <w:spacing w:before="60" w:after="60"/>
              <w:jc w:val="center"/>
              <w:rPr>
                <w:rFonts w:ascii="Arial" w:hAnsi="Arial" w:cs="Arial"/>
                <w:sz w:val="22"/>
                <w:szCs w:val="22"/>
                <w:lang w:eastAsia="en-AU"/>
              </w:rPr>
            </w:pPr>
            <w:r w:rsidRPr="00173B5C">
              <w:rPr>
                <w:rFonts w:ascii="Arial" w:hAnsi="Arial" w:cs="Arial"/>
                <w:sz w:val="22"/>
                <w:szCs w:val="22"/>
                <w:lang w:eastAsia="en-AU"/>
              </w:rPr>
              <w:t>3</w:t>
            </w:r>
          </w:p>
        </w:tc>
        <w:tc>
          <w:tcPr>
            <w:tcW w:w="17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F15314" w:rsidRDefault="00B0599E" w:rsidP="00F15314">
            <w:pPr>
              <w:pStyle w:val="Tableheadingright"/>
              <w:spacing w:before="60" w:after="60"/>
              <w:jc w:val="left"/>
              <w:rPr>
                <w:rFonts w:cs="Arial"/>
                <w:b w:val="0"/>
              </w:rPr>
            </w:pPr>
            <w:r w:rsidRPr="00F15314">
              <w:rPr>
                <w:rFonts w:cs="Arial"/>
                <w:b w:val="0"/>
              </w:rPr>
              <w:t>Numbers are always low on these monitoring grids</w:t>
            </w:r>
            <w:r w:rsidR="002464AE">
              <w:rPr>
                <w:rFonts w:cs="Arial"/>
                <w:b w:val="0"/>
              </w:rPr>
              <w:t>.</w:t>
            </w:r>
          </w:p>
        </w:tc>
      </w:tr>
      <w:tr w:rsidR="00B0599E" w:rsidRPr="00AD09AA" w:rsidTr="003B3927">
        <w:trPr>
          <w:trHeight w:val="475"/>
        </w:trPr>
        <w:tc>
          <w:tcPr>
            <w:tcW w:w="131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AD09AA" w:rsidRDefault="00B0599E" w:rsidP="00F15314">
            <w:pPr>
              <w:pStyle w:val="Tableheadingright"/>
              <w:spacing w:before="60" w:after="60"/>
              <w:jc w:val="left"/>
              <w:rPr>
                <w:rFonts w:cs="Arial"/>
                <w:b w:val="0"/>
              </w:rPr>
            </w:pPr>
            <w:proofErr w:type="spellStart"/>
            <w:r w:rsidRPr="00AD09AA">
              <w:rPr>
                <w:rFonts w:cs="Arial"/>
                <w:b w:val="0"/>
              </w:rPr>
              <w:t>Tutanning</w:t>
            </w:r>
            <w:proofErr w:type="spellEnd"/>
            <w:r>
              <w:rPr>
                <w:rFonts w:cs="Arial"/>
                <w:b w:val="0"/>
              </w:rPr>
              <w:t xml:space="preserve"> Nature Reserve</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173B5C" w:rsidRDefault="00B0599E" w:rsidP="00F15314">
            <w:pPr>
              <w:spacing w:before="60" w:after="60"/>
              <w:jc w:val="center"/>
              <w:rPr>
                <w:rFonts w:ascii="Arial" w:hAnsi="Arial" w:cs="Arial"/>
                <w:sz w:val="22"/>
                <w:szCs w:val="22"/>
                <w:lang w:eastAsia="en-AU"/>
              </w:rPr>
            </w:pPr>
            <w:r w:rsidRPr="00173B5C">
              <w:rPr>
                <w:rFonts w:ascii="Arial" w:hAnsi="Arial" w:cs="Arial"/>
                <w:sz w:val="22"/>
                <w:szCs w:val="22"/>
                <w:lang w:eastAsia="en-AU"/>
              </w:rPr>
              <w:t>19</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173B5C" w:rsidRDefault="00B0599E" w:rsidP="00F15314">
            <w:pPr>
              <w:spacing w:before="60" w:after="60"/>
              <w:jc w:val="center"/>
              <w:rPr>
                <w:rFonts w:ascii="Arial" w:hAnsi="Arial" w:cs="Arial"/>
                <w:sz w:val="22"/>
                <w:szCs w:val="22"/>
                <w:lang w:eastAsia="en-AU"/>
              </w:rPr>
            </w:pPr>
            <w:r w:rsidRPr="00173B5C">
              <w:rPr>
                <w:rFonts w:ascii="Arial" w:hAnsi="Arial" w:cs="Arial"/>
                <w:sz w:val="22"/>
                <w:szCs w:val="22"/>
                <w:lang w:eastAsia="en-AU"/>
              </w:rPr>
              <w:t>4</w:t>
            </w:r>
          </w:p>
        </w:tc>
        <w:tc>
          <w:tcPr>
            <w:tcW w:w="17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F15314" w:rsidRDefault="00B0599E" w:rsidP="00F15314">
            <w:pPr>
              <w:pStyle w:val="Tableheadingright"/>
              <w:spacing w:before="60" w:after="60"/>
              <w:jc w:val="left"/>
              <w:rPr>
                <w:rFonts w:cs="Arial"/>
                <w:b w:val="0"/>
              </w:rPr>
            </w:pPr>
            <w:r w:rsidRPr="00F15314">
              <w:rPr>
                <w:rFonts w:cs="Arial"/>
                <w:b w:val="0"/>
              </w:rPr>
              <w:t>Currently doing well</w:t>
            </w:r>
            <w:r w:rsidR="002464AE">
              <w:rPr>
                <w:rFonts w:cs="Arial"/>
                <w:b w:val="0"/>
              </w:rPr>
              <w:t>.</w:t>
            </w:r>
          </w:p>
        </w:tc>
      </w:tr>
      <w:tr w:rsidR="00B0599E" w:rsidRPr="00AD09AA" w:rsidTr="003B3927">
        <w:trPr>
          <w:trHeight w:val="475"/>
        </w:trPr>
        <w:tc>
          <w:tcPr>
            <w:tcW w:w="131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AD09AA" w:rsidRDefault="00B0599E" w:rsidP="00F15314">
            <w:pPr>
              <w:pStyle w:val="Tableheadingright"/>
              <w:spacing w:before="60" w:after="60"/>
              <w:jc w:val="left"/>
              <w:rPr>
                <w:rFonts w:cs="Arial"/>
                <w:b w:val="0"/>
              </w:rPr>
            </w:pPr>
            <w:proofErr w:type="spellStart"/>
            <w:r w:rsidRPr="00AD09AA">
              <w:rPr>
                <w:rFonts w:cs="Arial"/>
                <w:b w:val="0"/>
              </w:rPr>
              <w:t>Boyagin</w:t>
            </w:r>
            <w:proofErr w:type="spellEnd"/>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173B5C" w:rsidRDefault="00B0599E" w:rsidP="00F15314">
            <w:pPr>
              <w:spacing w:before="60" w:after="60"/>
              <w:jc w:val="center"/>
              <w:rPr>
                <w:rFonts w:ascii="Arial" w:hAnsi="Arial" w:cs="Arial"/>
                <w:sz w:val="22"/>
                <w:szCs w:val="22"/>
                <w:lang w:eastAsia="en-AU"/>
              </w:rPr>
            </w:pPr>
            <w:r w:rsidRPr="00173B5C">
              <w:rPr>
                <w:rFonts w:ascii="Arial" w:hAnsi="Arial" w:cs="Arial"/>
                <w:sz w:val="22"/>
                <w:szCs w:val="22"/>
                <w:lang w:eastAsia="en-AU"/>
              </w:rPr>
              <w:t>7</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173B5C" w:rsidRDefault="00B0599E" w:rsidP="00F15314">
            <w:pPr>
              <w:spacing w:before="60" w:after="60"/>
              <w:jc w:val="center"/>
              <w:rPr>
                <w:rFonts w:ascii="Arial" w:hAnsi="Arial" w:cs="Arial"/>
                <w:sz w:val="22"/>
                <w:szCs w:val="22"/>
                <w:lang w:eastAsia="en-AU"/>
              </w:rPr>
            </w:pPr>
            <w:r w:rsidRPr="00173B5C">
              <w:rPr>
                <w:rFonts w:ascii="Arial" w:hAnsi="Arial" w:cs="Arial"/>
                <w:sz w:val="22"/>
                <w:szCs w:val="22"/>
                <w:lang w:eastAsia="en-AU"/>
              </w:rPr>
              <w:t>8</w:t>
            </w:r>
          </w:p>
        </w:tc>
        <w:tc>
          <w:tcPr>
            <w:tcW w:w="17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F15314" w:rsidRDefault="00B0599E" w:rsidP="00F15314">
            <w:pPr>
              <w:pStyle w:val="Tableheadingright"/>
              <w:spacing w:before="60" w:after="60"/>
              <w:jc w:val="left"/>
              <w:rPr>
                <w:rFonts w:cs="Arial"/>
                <w:b w:val="0"/>
              </w:rPr>
            </w:pPr>
            <w:r w:rsidRPr="00F15314">
              <w:rPr>
                <w:rFonts w:cs="Arial"/>
                <w:b w:val="0"/>
              </w:rPr>
              <w:t>Stable despite extensive wind damage to one of the two grids</w:t>
            </w:r>
          </w:p>
        </w:tc>
      </w:tr>
      <w:tr w:rsidR="00B0599E" w:rsidRPr="00AD09AA" w:rsidTr="003B3927">
        <w:trPr>
          <w:trHeight w:val="475"/>
        </w:trPr>
        <w:tc>
          <w:tcPr>
            <w:tcW w:w="131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AD09AA" w:rsidRDefault="00B0599E" w:rsidP="00F15314">
            <w:pPr>
              <w:pStyle w:val="Tableheadingright"/>
              <w:spacing w:before="60" w:after="60"/>
              <w:jc w:val="left"/>
              <w:rPr>
                <w:rFonts w:cs="Arial"/>
                <w:b w:val="0"/>
              </w:rPr>
            </w:pPr>
            <w:proofErr w:type="spellStart"/>
            <w:r w:rsidRPr="00AD09AA">
              <w:rPr>
                <w:rFonts w:cs="Arial"/>
                <w:b w:val="0"/>
              </w:rPr>
              <w:t>Jaloran</w:t>
            </w:r>
            <w:proofErr w:type="spellEnd"/>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173B5C" w:rsidRDefault="00B0599E" w:rsidP="00F15314">
            <w:pPr>
              <w:spacing w:before="60" w:after="60"/>
              <w:jc w:val="center"/>
              <w:rPr>
                <w:rFonts w:ascii="Arial" w:hAnsi="Arial" w:cs="Arial"/>
                <w:sz w:val="22"/>
                <w:szCs w:val="22"/>
                <w:lang w:eastAsia="en-AU"/>
              </w:rPr>
            </w:pPr>
            <w:r w:rsidRPr="00173B5C">
              <w:rPr>
                <w:rFonts w:ascii="Arial" w:hAnsi="Arial" w:cs="Arial"/>
                <w:sz w:val="22"/>
                <w:szCs w:val="22"/>
                <w:lang w:eastAsia="en-AU"/>
              </w:rPr>
              <w:t>16</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173B5C" w:rsidRDefault="00B0599E" w:rsidP="00F15314">
            <w:pPr>
              <w:spacing w:before="60" w:after="60"/>
              <w:jc w:val="center"/>
              <w:rPr>
                <w:rFonts w:ascii="Arial" w:hAnsi="Arial" w:cs="Arial"/>
                <w:sz w:val="22"/>
                <w:szCs w:val="22"/>
                <w:lang w:eastAsia="en-AU"/>
              </w:rPr>
            </w:pPr>
            <w:r w:rsidRPr="00173B5C">
              <w:rPr>
                <w:rFonts w:ascii="Arial" w:hAnsi="Arial" w:cs="Arial"/>
                <w:sz w:val="22"/>
                <w:szCs w:val="22"/>
                <w:lang w:eastAsia="en-AU"/>
              </w:rPr>
              <w:t>5</w:t>
            </w:r>
          </w:p>
        </w:tc>
        <w:tc>
          <w:tcPr>
            <w:tcW w:w="17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F15314" w:rsidRDefault="00B0599E" w:rsidP="005850C7">
            <w:pPr>
              <w:pStyle w:val="Tableheadingright"/>
              <w:spacing w:before="60" w:after="60"/>
              <w:jc w:val="left"/>
              <w:rPr>
                <w:rFonts w:cs="Arial"/>
                <w:b w:val="0"/>
              </w:rPr>
            </w:pPr>
            <w:bookmarkStart w:id="0" w:name="OLE_LINK1"/>
            <w:bookmarkStart w:id="1" w:name="OLE_LINK2"/>
            <w:r w:rsidRPr="00F15314">
              <w:rPr>
                <w:rFonts w:cs="Arial"/>
                <w:b w:val="0"/>
              </w:rPr>
              <w:t>Senescing. Fox control c</w:t>
            </w:r>
            <w:r w:rsidR="005850C7">
              <w:rPr>
                <w:rFonts w:cs="Arial"/>
                <w:b w:val="0"/>
              </w:rPr>
              <w:t>eased since 2003. Open vegetation</w:t>
            </w:r>
            <w:r w:rsidRPr="00F15314">
              <w:rPr>
                <w:rFonts w:cs="Arial"/>
                <w:b w:val="0"/>
              </w:rPr>
              <w:t xml:space="preserve"> community. </w:t>
            </w:r>
            <w:bookmarkEnd w:id="0"/>
            <w:bookmarkEnd w:id="1"/>
          </w:p>
        </w:tc>
      </w:tr>
      <w:tr w:rsidR="00B0599E" w:rsidRPr="00AD09AA" w:rsidTr="003B3927">
        <w:trPr>
          <w:trHeight w:val="475"/>
        </w:trPr>
        <w:tc>
          <w:tcPr>
            <w:tcW w:w="131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AD09AA" w:rsidRDefault="00B0599E" w:rsidP="00F15314">
            <w:pPr>
              <w:pStyle w:val="Tableheadingright"/>
              <w:spacing w:before="60" w:after="60"/>
              <w:jc w:val="left"/>
              <w:rPr>
                <w:rFonts w:cs="Arial"/>
                <w:b w:val="0"/>
              </w:rPr>
            </w:pPr>
            <w:proofErr w:type="spellStart"/>
            <w:r w:rsidRPr="00AD09AA">
              <w:rPr>
                <w:rFonts w:cs="Arial"/>
                <w:b w:val="0"/>
              </w:rPr>
              <w:t>Dongolocking</w:t>
            </w:r>
            <w:proofErr w:type="spellEnd"/>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173B5C" w:rsidRDefault="00B0599E" w:rsidP="00F15314">
            <w:pPr>
              <w:spacing w:before="60" w:after="60"/>
              <w:jc w:val="center"/>
              <w:rPr>
                <w:rFonts w:ascii="Arial" w:hAnsi="Arial" w:cs="Arial"/>
                <w:sz w:val="22"/>
                <w:szCs w:val="22"/>
                <w:lang w:eastAsia="en-AU"/>
              </w:rPr>
            </w:pPr>
            <w:r w:rsidRPr="00173B5C">
              <w:rPr>
                <w:rFonts w:ascii="Arial" w:hAnsi="Arial" w:cs="Arial"/>
                <w:sz w:val="22"/>
                <w:szCs w:val="22"/>
                <w:lang w:eastAsia="en-AU"/>
              </w:rPr>
              <w:t>15</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173B5C" w:rsidRDefault="00B0599E" w:rsidP="00F15314">
            <w:pPr>
              <w:spacing w:before="60" w:after="60"/>
              <w:jc w:val="center"/>
              <w:rPr>
                <w:rFonts w:ascii="Arial" w:hAnsi="Arial" w:cs="Arial"/>
                <w:sz w:val="22"/>
                <w:szCs w:val="22"/>
                <w:lang w:eastAsia="en-AU"/>
              </w:rPr>
            </w:pPr>
            <w:r w:rsidRPr="00173B5C">
              <w:rPr>
                <w:rFonts w:ascii="Arial" w:hAnsi="Arial" w:cs="Arial"/>
                <w:sz w:val="22"/>
                <w:szCs w:val="22"/>
                <w:lang w:eastAsia="en-AU"/>
              </w:rPr>
              <w:t>12</w:t>
            </w:r>
          </w:p>
        </w:tc>
        <w:tc>
          <w:tcPr>
            <w:tcW w:w="17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F15314" w:rsidRDefault="00B0599E" w:rsidP="00F15314">
            <w:pPr>
              <w:spacing w:before="60" w:after="60"/>
              <w:rPr>
                <w:rFonts w:ascii="Arial" w:hAnsi="Arial" w:cs="Arial"/>
                <w:sz w:val="20"/>
                <w:szCs w:val="20"/>
                <w:lang w:eastAsia="en-AU"/>
              </w:rPr>
            </w:pPr>
            <w:r w:rsidRPr="00F15314">
              <w:rPr>
                <w:rFonts w:ascii="Arial" w:hAnsi="Arial" w:cs="Arial"/>
                <w:sz w:val="20"/>
                <w:szCs w:val="20"/>
                <w:lang w:eastAsia="en-AU"/>
              </w:rPr>
              <w:t>Unknown. Fox control ceased since 2003</w:t>
            </w:r>
            <w:r w:rsidR="002464AE">
              <w:rPr>
                <w:rFonts w:ascii="Arial" w:hAnsi="Arial" w:cs="Arial"/>
                <w:sz w:val="20"/>
                <w:szCs w:val="20"/>
                <w:lang w:eastAsia="en-AU"/>
              </w:rPr>
              <w:t>.</w:t>
            </w:r>
          </w:p>
        </w:tc>
      </w:tr>
      <w:tr w:rsidR="00B0599E" w:rsidRPr="00AD09AA" w:rsidTr="003B3927">
        <w:trPr>
          <w:trHeight w:val="475"/>
        </w:trPr>
        <w:tc>
          <w:tcPr>
            <w:tcW w:w="131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AD09AA" w:rsidRDefault="00B0599E" w:rsidP="00F15314">
            <w:pPr>
              <w:pStyle w:val="Tableheadingright"/>
              <w:spacing w:before="60" w:after="60"/>
              <w:jc w:val="left"/>
              <w:rPr>
                <w:rFonts w:cs="Arial"/>
                <w:b w:val="0"/>
              </w:rPr>
            </w:pPr>
            <w:proofErr w:type="spellStart"/>
            <w:r w:rsidRPr="00AD09AA">
              <w:rPr>
                <w:rFonts w:cs="Arial"/>
                <w:b w:val="0"/>
              </w:rPr>
              <w:t>Pingeculling</w:t>
            </w:r>
            <w:proofErr w:type="spellEnd"/>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173B5C" w:rsidRDefault="00B0599E" w:rsidP="00F15314">
            <w:pPr>
              <w:spacing w:before="60" w:after="60"/>
              <w:jc w:val="center"/>
              <w:rPr>
                <w:rFonts w:ascii="Arial" w:hAnsi="Arial" w:cs="Arial"/>
                <w:sz w:val="22"/>
                <w:szCs w:val="22"/>
                <w:lang w:eastAsia="en-AU"/>
              </w:rPr>
            </w:pPr>
            <w:r w:rsidRPr="00173B5C">
              <w:rPr>
                <w:rFonts w:ascii="Arial" w:hAnsi="Arial" w:cs="Arial"/>
                <w:sz w:val="22"/>
                <w:szCs w:val="22"/>
                <w:lang w:eastAsia="en-AU"/>
              </w:rPr>
              <w:t>9</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173B5C" w:rsidRDefault="00B0599E" w:rsidP="00F15314">
            <w:pPr>
              <w:spacing w:before="60" w:after="60"/>
              <w:jc w:val="center"/>
              <w:rPr>
                <w:rFonts w:ascii="Arial" w:hAnsi="Arial" w:cs="Arial"/>
                <w:sz w:val="22"/>
                <w:szCs w:val="22"/>
                <w:lang w:eastAsia="en-AU"/>
              </w:rPr>
            </w:pPr>
            <w:r w:rsidRPr="00173B5C">
              <w:rPr>
                <w:rFonts w:ascii="Arial" w:hAnsi="Arial" w:cs="Arial"/>
                <w:sz w:val="22"/>
                <w:szCs w:val="22"/>
                <w:lang w:eastAsia="en-AU"/>
              </w:rPr>
              <w:t>14</w:t>
            </w:r>
          </w:p>
        </w:tc>
        <w:tc>
          <w:tcPr>
            <w:tcW w:w="17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F15314" w:rsidRDefault="00B0599E" w:rsidP="00F15314">
            <w:pPr>
              <w:spacing w:before="60"/>
              <w:rPr>
                <w:rFonts w:ascii="Arial" w:hAnsi="Arial" w:cs="Arial"/>
                <w:sz w:val="20"/>
                <w:szCs w:val="20"/>
                <w:lang w:eastAsia="en-AU"/>
              </w:rPr>
            </w:pPr>
            <w:r w:rsidRPr="00F15314">
              <w:rPr>
                <w:rFonts w:ascii="Arial" w:hAnsi="Arial" w:cs="Arial"/>
                <w:sz w:val="20"/>
                <w:szCs w:val="20"/>
                <w:lang w:eastAsia="en-AU"/>
              </w:rPr>
              <w:t>Unknown. Fox control ceased since 2003</w:t>
            </w:r>
            <w:r w:rsidR="002464AE">
              <w:rPr>
                <w:rFonts w:ascii="Arial" w:hAnsi="Arial" w:cs="Arial"/>
                <w:sz w:val="20"/>
                <w:szCs w:val="20"/>
                <w:lang w:eastAsia="en-AU"/>
              </w:rPr>
              <w:t>.</w:t>
            </w:r>
          </w:p>
        </w:tc>
      </w:tr>
      <w:tr w:rsidR="00B0599E" w:rsidRPr="00AD09AA" w:rsidTr="003B3927">
        <w:trPr>
          <w:trHeight w:val="475"/>
        </w:trPr>
        <w:tc>
          <w:tcPr>
            <w:tcW w:w="131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AD09AA" w:rsidRDefault="00B0599E" w:rsidP="00F15314">
            <w:pPr>
              <w:pStyle w:val="Tableheadingright"/>
              <w:spacing w:before="60" w:after="60"/>
              <w:jc w:val="left"/>
              <w:rPr>
                <w:rFonts w:cs="Arial"/>
                <w:b w:val="0"/>
              </w:rPr>
            </w:pPr>
            <w:r w:rsidRPr="00AD09AA">
              <w:rPr>
                <w:rFonts w:cs="Arial"/>
                <w:b w:val="0"/>
              </w:rPr>
              <w:t xml:space="preserve">East </w:t>
            </w:r>
            <w:proofErr w:type="spellStart"/>
            <w:r w:rsidRPr="00AD09AA">
              <w:rPr>
                <w:rFonts w:cs="Arial"/>
                <w:b w:val="0"/>
              </w:rPr>
              <w:t>Yomaning</w:t>
            </w:r>
            <w:proofErr w:type="spellEnd"/>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173B5C" w:rsidRDefault="00B0599E" w:rsidP="00F15314">
            <w:pPr>
              <w:spacing w:before="60" w:after="60"/>
              <w:jc w:val="center"/>
              <w:rPr>
                <w:rFonts w:ascii="Arial" w:hAnsi="Arial" w:cs="Arial"/>
                <w:sz w:val="22"/>
                <w:szCs w:val="22"/>
                <w:lang w:eastAsia="en-AU"/>
              </w:rPr>
            </w:pPr>
            <w:r w:rsidRPr="00173B5C">
              <w:rPr>
                <w:rFonts w:ascii="Arial" w:hAnsi="Arial" w:cs="Arial"/>
                <w:sz w:val="22"/>
                <w:szCs w:val="22"/>
                <w:lang w:eastAsia="en-AU"/>
              </w:rPr>
              <w:t>26</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173B5C" w:rsidRDefault="00B0599E" w:rsidP="00F15314">
            <w:pPr>
              <w:spacing w:before="60" w:after="60"/>
              <w:jc w:val="center"/>
              <w:rPr>
                <w:rFonts w:ascii="Arial" w:hAnsi="Arial" w:cs="Arial"/>
                <w:sz w:val="22"/>
                <w:szCs w:val="22"/>
                <w:lang w:eastAsia="en-AU"/>
              </w:rPr>
            </w:pPr>
            <w:r w:rsidRPr="00173B5C">
              <w:rPr>
                <w:rFonts w:ascii="Arial" w:hAnsi="Arial" w:cs="Arial"/>
                <w:sz w:val="22"/>
                <w:szCs w:val="22"/>
                <w:lang w:eastAsia="en-AU"/>
              </w:rPr>
              <w:t>17</w:t>
            </w:r>
          </w:p>
        </w:tc>
        <w:tc>
          <w:tcPr>
            <w:tcW w:w="17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F15314" w:rsidRDefault="00B0599E" w:rsidP="00F15314">
            <w:pPr>
              <w:spacing w:before="60" w:after="60"/>
              <w:rPr>
                <w:rFonts w:ascii="Arial" w:hAnsi="Arial" w:cs="Arial"/>
                <w:sz w:val="20"/>
                <w:szCs w:val="20"/>
                <w:lang w:eastAsia="en-AU"/>
              </w:rPr>
            </w:pPr>
            <w:r w:rsidRPr="00F15314">
              <w:rPr>
                <w:rFonts w:ascii="Arial" w:hAnsi="Arial" w:cs="Arial"/>
                <w:sz w:val="20"/>
                <w:szCs w:val="20"/>
                <w:lang w:eastAsia="en-AU"/>
              </w:rPr>
              <w:t>Unknown. Fox control ceased since 2003</w:t>
            </w:r>
          </w:p>
        </w:tc>
      </w:tr>
      <w:tr w:rsidR="00B0599E" w:rsidRPr="00AD09AA" w:rsidTr="003B3927">
        <w:trPr>
          <w:trHeight w:val="475"/>
        </w:trPr>
        <w:tc>
          <w:tcPr>
            <w:tcW w:w="131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AD09AA" w:rsidRDefault="00B0599E" w:rsidP="00F15314">
            <w:pPr>
              <w:pStyle w:val="Tableheadingright"/>
              <w:spacing w:before="60" w:after="60"/>
              <w:jc w:val="left"/>
              <w:rPr>
                <w:rFonts w:cs="Arial"/>
                <w:b w:val="0"/>
              </w:rPr>
            </w:pPr>
            <w:r w:rsidRPr="00AD09AA">
              <w:rPr>
                <w:rFonts w:cs="Arial"/>
                <w:b w:val="0"/>
              </w:rPr>
              <w:t xml:space="preserve">West </w:t>
            </w:r>
            <w:proofErr w:type="spellStart"/>
            <w:r w:rsidRPr="00AD09AA">
              <w:rPr>
                <w:rFonts w:cs="Arial"/>
                <w:b w:val="0"/>
              </w:rPr>
              <w:t>Ashyby</w:t>
            </w:r>
            <w:proofErr w:type="spellEnd"/>
            <w:r w:rsidRPr="00AD09AA">
              <w:rPr>
                <w:rFonts w:cs="Arial"/>
                <w:b w:val="0"/>
              </w:rPr>
              <w:t xml:space="preserve"> </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173B5C" w:rsidRDefault="00B0599E" w:rsidP="00F15314">
            <w:pPr>
              <w:spacing w:before="60" w:after="60"/>
              <w:jc w:val="center"/>
              <w:rPr>
                <w:rFonts w:ascii="Arial" w:hAnsi="Arial" w:cs="Arial"/>
                <w:sz w:val="22"/>
                <w:szCs w:val="22"/>
                <w:lang w:eastAsia="en-AU"/>
              </w:rPr>
            </w:pPr>
            <w:r w:rsidRPr="00173B5C">
              <w:rPr>
                <w:rFonts w:ascii="Arial" w:hAnsi="Arial" w:cs="Arial"/>
                <w:sz w:val="22"/>
                <w:szCs w:val="22"/>
                <w:lang w:eastAsia="en-AU"/>
              </w:rPr>
              <w:t>30</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173B5C" w:rsidRDefault="00B0599E" w:rsidP="00F15314">
            <w:pPr>
              <w:spacing w:before="60" w:after="60"/>
              <w:jc w:val="center"/>
              <w:rPr>
                <w:rFonts w:ascii="Arial" w:hAnsi="Arial" w:cs="Arial"/>
                <w:sz w:val="22"/>
                <w:szCs w:val="22"/>
                <w:lang w:eastAsia="en-AU"/>
              </w:rPr>
            </w:pPr>
            <w:r w:rsidRPr="00173B5C">
              <w:rPr>
                <w:rFonts w:ascii="Arial" w:hAnsi="Arial" w:cs="Arial"/>
                <w:sz w:val="22"/>
                <w:szCs w:val="22"/>
                <w:lang w:eastAsia="en-AU"/>
              </w:rPr>
              <w:t>5</w:t>
            </w:r>
          </w:p>
        </w:tc>
        <w:tc>
          <w:tcPr>
            <w:tcW w:w="17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F15314" w:rsidRDefault="00B0599E" w:rsidP="00F15314">
            <w:pPr>
              <w:pStyle w:val="Tableheadingright"/>
              <w:spacing w:before="60" w:after="60"/>
              <w:jc w:val="left"/>
              <w:rPr>
                <w:rFonts w:cs="Arial"/>
                <w:b w:val="0"/>
              </w:rPr>
            </w:pPr>
            <w:r w:rsidRPr="00F15314">
              <w:rPr>
                <w:rFonts w:cs="Arial"/>
                <w:b w:val="0"/>
              </w:rPr>
              <w:t>Site always subject to large fluctuations, with no obvious change in vegetation (unbaited)</w:t>
            </w:r>
            <w:r w:rsidR="002464AE">
              <w:rPr>
                <w:rFonts w:cs="Arial"/>
                <w:b w:val="0"/>
              </w:rPr>
              <w:t>.</w:t>
            </w:r>
          </w:p>
        </w:tc>
      </w:tr>
      <w:tr w:rsidR="00B0599E" w:rsidRPr="00AD09AA" w:rsidTr="003B3927">
        <w:trPr>
          <w:trHeight w:val="475"/>
        </w:trPr>
        <w:tc>
          <w:tcPr>
            <w:tcW w:w="131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AD09AA" w:rsidRDefault="00B0599E" w:rsidP="00F15314">
            <w:pPr>
              <w:pStyle w:val="Tableheadingright"/>
              <w:spacing w:before="60" w:after="60"/>
              <w:jc w:val="left"/>
              <w:rPr>
                <w:rFonts w:cs="Arial"/>
                <w:b w:val="0"/>
              </w:rPr>
            </w:pPr>
            <w:proofErr w:type="spellStart"/>
            <w:r w:rsidRPr="00AD09AA">
              <w:rPr>
                <w:rFonts w:cs="Arial"/>
                <w:b w:val="0"/>
              </w:rPr>
              <w:t>Boundain</w:t>
            </w:r>
            <w:proofErr w:type="spellEnd"/>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173B5C" w:rsidRDefault="00B0599E" w:rsidP="00F15314">
            <w:pPr>
              <w:spacing w:before="60" w:after="60"/>
              <w:jc w:val="center"/>
              <w:rPr>
                <w:rFonts w:ascii="Arial" w:hAnsi="Arial" w:cs="Arial"/>
                <w:sz w:val="22"/>
                <w:szCs w:val="22"/>
                <w:lang w:eastAsia="en-AU"/>
              </w:rPr>
            </w:pPr>
            <w:r w:rsidRPr="00173B5C">
              <w:rPr>
                <w:rFonts w:ascii="Arial" w:hAnsi="Arial" w:cs="Arial"/>
                <w:sz w:val="22"/>
                <w:szCs w:val="22"/>
                <w:lang w:eastAsia="en-AU"/>
              </w:rPr>
              <w:t>17</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173B5C" w:rsidRDefault="00B0599E" w:rsidP="00F15314">
            <w:pPr>
              <w:spacing w:before="60" w:after="60"/>
              <w:jc w:val="center"/>
              <w:rPr>
                <w:rFonts w:ascii="Arial" w:hAnsi="Arial" w:cs="Arial"/>
                <w:sz w:val="22"/>
                <w:szCs w:val="22"/>
                <w:lang w:eastAsia="en-AU"/>
              </w:rPr>
            </w:pPr>
            <w:r w:rsidRPr="00173B5C">
              <w:rPr>
                <w:rFonts w:ascii="Arial" w:hAnsi="Arial" w:cs="Arial"/>
                <w:sz w:val="22"/>
                <w:szCs w:val="22"/>
                <w:lang w:eastAsia="en-AU"/>
              </w:rPr>
              <w:t>27</w:t>
            </w:r>
          </w:p>
        </w:tc>
        <w:tc>
          <w:tcPr>
            <w:tcW w:w="17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599E" w:rsidRPr="00F15314" w:rsidRDefault="00B0599E" w:rsidP="00F15314">
            <w:pPr>
              <w:pStyle w:val="Tableheadingright"/>
              <w:spacing w:before="60" w:after="60"/>
              <w:jc w:val="left"/>
              <w:rPr>
                <w:rFonts w:cs="Arial"/>
                <w:b w:val="0"/>
              </w:rPr>
            </w:pPr>
            <w:r w:rsidRPr="00F15314">
              <w:rPr>
                <w:rFonts w:cs="Arial"/>
                <w:b w:val="0"/>
              </w:rPr>
              <w:t>Unknown. Unbaited.</w:t>
            </w:r>
          </w:p>
        </w:tc>
      </w:tr>
      <w:tr w:rsidR="00963A1D" w:rsidRPr="00AD09AA" w:rsidTr="003B3927">
        <w:trPr>
          <w:trHeight w:val="381"/>
        </w:trPr>
        <w:tc>
          <w:tcPr>
            <w:tcW w:w="131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3A1D" w:rsidRPr="00AD09AA" w:rsidRDefault="00963A1D" w:rsidP="00F15314">
            <w:pPr>
              <w:pStyle w:val="Tableheadingright"/>
              <w:spacing w:before="60" w:after="60"/>
              <w:jc w:val="left"/>
              <w:rPr>
                <w:rFonts w:cs="Arial"/>
                <w:b w:val="0"/>
              </w:rPr>
            </w:pPr>
            <w:r>
              <w:rPr>
                <w:rFonts w:cs="Arial"/>
                <w:b w:val="0"/>
              </w:rPr>
              <w:t>TOTAL</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3A1D" w:rsidRPr="00173B5C" w:rsidRDefault="00B0599E" w:rsidP="00F15314">
            <w:pPr>
              <w:pStyle w:val="Tableheadingright"/>
              <w:spacing w:before="60" w:after="60"/>
              <w:jc w:val="center"/>
              <w:rPr>
                <w:rFonts w:cs="Arial"/>
                <w:b w:val="0"/>
                <w:sz w:val="22"/>
                <w:szCs w:val="22"/>
              </w:rPr>
            </w:pPr>
            <w:r w:rsidRPr="00173B5C">
              <w:rPr>
                <w:rFonts w:cs="Arial"/>
                <w:b w:val="0"/>
                <w:sz w:val="22"/>
                <w:szCs w:val="22"/>
              </w:rPr>
              <w:t>140</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3A1D" w:rsidRPr="00173B5C" w:rsidRDefault="00B0599E" w:rsidP="00F15314">
            <w:pPr>
              <w:pStyle w:val="Tableheadingright"/>
              <w:spacing w:before="60" w:after="60"/>
              <w:jc w:val="center"/>
              <w:rPr>
                <w:rFonts w:cs="Arial"/>
                <w:b w:val="0"/>
                <w:sz w:val="22"/>
                <w:szCs w:val="22"/>
              </w:rPr>
            </w:pPr>
            <w:r w:rsidRPr="00173B5C">
              <w:rPr>
                <w:rFonts w:cs="Arial"/>
                <w:b w:val="0"/>
                <w:sz w:val="22"/>
                <w:szCs w:val="22"/>
              </w:rPr>
              <w:t>95</w:t>
            </w:r>
          </w:p>
        </w:tc>
        <w:tc>
          <w:tcPr>
            <w:tcW w:w="17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3A1D" w:rsidRDefault="00963A1D" w:rsidP="00F15314">
            <w:pPr>
              <w:pStyle w:val="Tableheadingright"/>
              <w:spacing w:before="60" w:after="60"/>
              <w:jc w:val="left"/>
              <w:rPr>
                <w:rFonts w:cs="Arial"/>
                <w:b w:val="0"/>
              </w:rPr>
            </w:pPr>
          </w:p>
        </w:tc>
      </w:tr>
    </w:tbl>
    <w:p w:rsidR="00B0599E" w:rsidRDefault="00B0599E" w:rsidP="00F15314">
      <w:pPr>
        <w:pStyle w:val="Tableheadingright"/>
        <w:spacing w:before="0" w:after="0"/>
        <w:jc w:val="left"/>
        <w:rPr>
          <w:rFonts w:cs="Arial"/>
          <w:b w:val="0"/>
          <w:sz w:val="22"/>
          <w:szCs w:val="22"/>
        </w:rPr>
      </w:pPr>
    </w:p>
    <w:p w:rsidR="00064A65" w:rsidRDefault="00064A65" w:rsidP="00F66446">
      <w:pPr>
        <w:spacing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demonstrate the species is </w:t>
      </w:r>
      <w:r>
        <w:rPr>
          <w:rFonts w:ascii="Arial" w:hAnsi="Arial" w:cs="Arial"/>
          <w:sz w:val="22"/>
          <w:szCs w:val="22"/>
        </w:rPr>
        <w:t xml:space="preserve">not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Ind w:w="-34" w:type="dxa"/>
        <w:tblCellMar>
          <w:top w:w="57" w:type="dxa"/>
          <w:bottom w:w="57" w:type="dxa"/>
        </w:tblCellMar>
        <w:tblLook w:val="04A0"/>
      </w:tblPr>
      <w:tblGrid>
        <w:gridCol w:w="3557"/>
        <w:gridCol w:w="2081"/>
        <w:gridCol w:w="1966"/>
        <w:gridCol w:w="2029"/>
      </w:tblGrid>
      <w:tr w:rsidR="003F4D21" w:rsidRPr="006C7E0A" w:rsidTr="00064A65">
        <w:trPr>
          <w:trHeight w:val="350"/>
        </w:trPr>
        <w:tc>
          <w:tcPr>
            <w:tcW w:w="9633" w:type="dxa"/>
            <w:gridSpan w:val="4"/>
            <w:tcBorders>
              <w:bottom w:val="nil"/>
            </w:tcBorders>
            <w:shd w:val="clear" w:color="auto" w:fill="595959" w:themeFill="text1" w:themeFillTint="A6"/>
            <w:vAlign w:val="center"/>
          </w:tcPr>
          <w:p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2" w:name="precarious"/>
            <w:r w:rsidR="0064488C" w:rsidRPr="0064488C">
              <w:rPr>
                <w:rFonts w:ascii="Arial" w:hAnsi="Arial" w:cs="Arial"/>
                <w:b/>
                <w:color w:val="FFFFFF" w:themeColor="background1"/>
                <w:sz w:val="22"/>
                <w:szCs w:val="22"/>
              </w:rPr>
              <w:t xml:space="preserve">Geographic distribution as indicators </w:t>
            </w:r>
            <w:bookmarkEnd w:id="2"/>
            <w:r w:rsidR="0064488C" w:rsidRPr="0064488C">
              <w:rPr>
                <w:rFonts w:ascii="Arial" w:hAnsi="Arial" w:cs="Arial"/>
                <w:b/>
                <w:color w:val="FFFFFF" w:themeColor="background1"/>
                <w:sz w:val="22"/>
                <w:szCs w:val="22"/>
              </w:rPr>
              <w:t>for either extent of occurrence AND/OR area of occupancy</w:t>
            </w:r>
          </w:p>
        </w:tc>
      </w:tr>
      <w:tr w:rsidR="003F4D21" w:rsidRPr="00715477" w:rsidTr="00064A65">
        <w:tc>
          <w:tcPr>
            <w:tcW w:w="3557" w:type="dxa"/>
            <w:tcBorders>
              <w:top w:val="nil"/>
              <w:bottom w:val="nil"/>
              <w:right w:val="nil"/>
            </w:tcBorders>
          </w:tcPr>
          <w:p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lastRenderedPageBreak/>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rsidTr="00064A65">
        <w:tc>
          <w:tcPr>
            <w:tcW w:w="9633" w:type="dxa"/>
            <w:gridSpan w:val="4"/>
            <w:tcBorders>
              <w:top w:val="nil"/>
              <w:bottom w:val="nil"/>
            </w:tcBorders>
          </w:tcPr>
          <w:p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rsidTr="00064A65">
        <w:tc>
          <w:tcPr>
            <w:tcW w:w="9633" w:type="dxa"/>
            <w:gridSpan w:val="4"/>
            <w:tcBorders>
              <w:top w:val="single" w:sz="4" w:space="0" w:color="FFFFFF" w:themeColor="background1"/>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rsidR="003F4D21" w:rsidRDefault="003F4D21" w:rsidP="003F4D21">
      <w:pPr>
        <w:rPr>
          <w:rFonts w:ascii="Arial" w:hAnsi="Arial"/>
          <w:sz w:val="22"/>
        </w:rPr>
      </w:pPr>
    </w:p>
    <w:p w:rsidR="003F4D21" w:rsidRDefault="003F4D21" w:rsidP="002464AE">
      <w:pPr>
        <w:rPr>
          <w:rFonts w:ascii="Arial" w:hAnsi="Arial"/>
          <w:b/>
          <w:sz w:val="22"/>
        </w:rPr>
      </w:pPr>
      <w:r w:rsidRPr="00875DD4">
        <w:rPr>
          <w:rFonts w:ascii="Arial" w:hAnsi="Arial"/>
          <w:b/>
          <w:sz w:val="22"/>
        </w:rPr>
        <w:t>Evidence:</w:t>
      </w:r>
    </w:p>
    <w:p w:rsidR="002464AE" w:rsidRDefault="002464AE" w:rsidP="002464AE">
      <w:pPr>
        <w:rPr>
          <w:rFonts w:ascii="Arial" w:hAnsi="Arial"/>
          <w:sz w:val="22"/>
        </w:rPr>
      </w:pPr>
    </w:p>
    <w:p w:rsidR="00FA6531" w:rsidRPr="00960CED" w:rsidRDefault="00F66446" w:rsidP="00FA6531">
      <w:pPr>
        <w:pStyle w:val="Tableheadingright"/>
        <w:spacing w:before="0" w:after="0"/>
        <w:jc w:val="left"/>
        <w:rPr>
          <w:rFonts w:cs="Arial"/>
          <w:b w:val="0"/>
          <w:sz w:val="22"/>
          <w:szCs w:val="22"/>
        </w:rPr>
      </w:pPr>
      <w:r w:rsidRPr="001838F6">
        <w:rPr>
          <w:rFonts w:cs="Arial"/>
          <w:b w:val="0"/>
          <w:sz w:val="22"/>
          <w:szCs w:val="22"/>
        </w:rPr>
        <w:t>The extent of occurrence is estimate</w:t>
      </w:r>
      <w:r w:rsidR="00633B2C">
        <w:rPr>
          <w:rFonts w:cs="Arial"/>
          <w:b w:val="0"/>
          <w:sz w:val="22"/>
          <w:szCs w:val="22"/>
        </w:rPr>
        <w:t>d</w:t>
      </w:r>
      <w:r w:rsidRPr="001838F6">
        <w:rPr>
          <w:rFonts w:cs="Arial"/>
          <w:b w:val="0"/>
          <w:sz w:val="22"/>
          <w:szCs w:val="22"/>
        </w:rPr>
        <w:t xml:space="preserve"> to be </w:t>
      </w:r>
      <w:r w:rsidR="00633B2C">
        <w:rPr>
          <w:rFonts w:cs="Arial"/>
          <w:b w:val="0"/>
          <w:sz w:val="22"/>
          <w:szCs w:val="22"/>
        </w:rPr>
        <w:t xml:space="preserve">50 500 </w:t>
      </w:r>
      <w:r w:rsidRPr="001838F6">
        <w:rPr>
          <w:rFonts w:cs="Arial"/>
          <w:b w:val="0"/>
          <w:sz w:val="22"/>
          <w:szCs w:val="22"/>
        </w:rPr>
        <w:t>km</w:t>
      </w:r>
      <w:r w:rsidRPr="001838F6">
        <w:rPr>
          <w:rFonts w:cs="Arial"/>
          <w:b w:val="0"/>
          <w:sz w:val="22"/>
          <w:szCs w:val="22"/>
          <w:vertAlign w:val="superscript"/>
        </w:rPr>
        <w:t>2</w:t>
      </w:r>
      <w:r w:rsidRPr="001838F6">
        <w:rPr>
          <w:rFonts w:cs="Arial"/>
          <w:b w:val="0"/>
          <w:sz w:val="22"/>
          <w:szCs w:val="22"/>
        </w:rPr>
        <w:t>, calculated using a minimum convex polygon around post-2004 database records (</w:t>
      </w:r>
      <w:r w:rsidR="005850C7">
        <w:rPr>
          <w:rFonts w:cs="Arial"/>
          <w:b w:val="0"/>
          <w:sz w:val="22"/>
          <w:szCs w:val="22"/>
        </w:rPr>
        <w:t xml:space="preserve">WA </w:t>
      </w:r>
      <w:proofErr w:type="spellStart"/>
      <w:r w:rsidR="005850C7">
        <w:rPr>
          <w:rFonts w:cs="Arial"/>
          <w:b w:val="0"/>
          <w:sz w:val="22"/>
          <w:szCs w:val="22"/>
        </w:rPr>
        <w:t>DPaW</w:t>
      </w:r>
      <w:proofErr w:type="spellEnd"/>
      <w:r w:rsidR="005850C7">
        <w:rPr>
          <w:rFonts w:cs="Arial"/>
          <w:b w:val="0"/>
          <w:sz w:val="22"/>
          <w:szCs w:val="22"/>
        </w:rPr>
        <w:t xml:space="preserve"> 2016a</w:t>
      </w:r>
      <w:r w:rsidRPr="001838F6">
        <w:rPr>
          <w:rFonts w:cs="Arial"/>
          <w:b w:val="0"/>
          <w:sz w:val="22"/>
          <w:szCs w:val="22"/>
        </w:rPr>
        <w:t>). The</w:t>
      </w:r>
      <w:r w:rsidRPr="001838F6">
        <w:rPr>
          <w:rFonts w:cs="Arial"/>
          <w:b w:val="0"/>
          <w:sz w:val="22"/>
          <w:szCs w:val="22"/>
          <w:vertAlign w:val="superscript"/>
        </w:rPr>
        <w:t xml:space="preserve"> </w:t>
      </w:r>
      <w:r w:rsidRPr="001838F6">
        <w:rPr>
          <w:rFonts w:cs="Arial"/>
          <w:b w:val="0"/>
          <w:sz w:val="22"/>
          <w:szCs w:val="22"/>
        </w:rPr>
        <w:t xml:space="preserve">area of occupancy is </w:t>
      </w:r>
      <w:r w:rsidR="00633B2C">
        <w:rPr>
          <w:rFonts w:cs="Arial"/>
          <w:b w:val="0"/>
          <w:sz w:val="22"/>
          <w:szCs w:val="22"/>
        </w:rPr>
        <w:t>estimated at 244</w:t>
      </w:r>
      <w:r>
        <w:rPr>
          <w:rFonts w:ascii="Courier New" w:hAnsi="Courier New" w:cs="Courier New"/>
          <w:b w:val="0"/>
          <w:sz w:val="22"/>
          <w:szCs w:val="22"/>
        </w:rPr>
        <w:t>-</w:t>
      </w:r>
      <w:r w:rsidRPr="001838F6">
        <w:rPr>
          <w:rFonts w:cs="Arial"/>
          <w:b w:val="0"/>
          <w:sz w:val="22"/>
          <w:szCs w:val="22"/>
        </w:rPr>
        <w:t>2</w:t>
      </w:r>
      <w:r w:rsidR="00633B2C">
        <w:rPr>
          <w:rFonts w:cs="Arial"/>
          <w:b w:val="0"/>
          <w:sz w:val="22"/>
          <w:szCs w:val="22"/>
        </w:rPr>
        <w:t>60</w:t>
      </w:r>
      <w:r>
        <w:rPr>
          <w:rFonts w:cs="Arial"/>
          <w:b w:val="0"/>
          <w:sz w:val="22"/>
          <w:szCs w:val="22"/>
        </w:rPr>
        <w:t xml:space="preserve"> </w:t>
      </w:r>
      <w:r w:rsidRPr="001838F6">
        <w:rPr>
          <w:rFonts w:cs="Arial"/>
          <w:b w:val="0"/>
          <w:sz w:val="22"/>
          <w:szCs w:val="22"/>
        </w:rPr>
        <w:t>km</w:t>
      </w:r>
      <w:r w:rsidRPr="001838F6">
        <w:rPr>
          <w:rFonts w:cs="Arial"/>
          <w:b w:val="0"/>
          <w:sz w:val="22"/>
          <w:szCs w:val="22"/>
          <w:vertAlign w:val="superscript"/>
        </w:rPr>
        <w:t>2</w:t>
      </w:r>
      <w:r w:rsidRPr="001838F6">
        <w:rPr>
          <w:rFonts w:cs="Arial"/>
          <w:b w:val="0"/>
          <w:sz w:val="22"/>
          <w:szCs w:val="22"/>
        </w:rPr>
        <w:t xml:space="preserve"> using 2x2</w:t>
      </w:r>
      <w:r>
        <w:rPr>
          <w:rFonts w:cs="Arial"/>
          <w:b w:val="0"/>
          <w:sz w:val="22"/>
          <w:szCs w:val="22"/>
        </w:rPr>
        <w:t xml:space="preserve"> </w:t>
      </w:r>
      <w:r w:rsidRPr="001838F6">
        <w:rPr>
          <w:rFonts w:cs="Arial"/>
          <w:b w:val="0"/>
          <w:sz w:val="22"/>
          <w:szCs w:val="22"/>
        </w:rPr>
        <w:t xml:space="preserve">km grids on </w:t>
      </w:r>
      <w:r>
        <w:rPr>
          <w:rFonts w:cs="Arial"/>
          <w:b w:val="0"/>
          <w:sz w:val="22"/>
          <w:szCs w:val="22"/>
        </w:rPr>
        <w:t>post-</w:t>
      </w:r>
      <w:r w:rsidR="00633B2C">
        <w:rPr>
          <w:rFonts w:cs="Arial"/>
          <w:b w:val="0"/>
          <w:sz w:val="22"/>
          <w:szCs w:val="22"/>
        </w:rPr>
        <w:t>2004</w:t>
      </w:r>
      <w:r w:rsidRPr="001838F6">
        <w:rPr>
          <w:rFonts w:cs="Arial"/>
          <w:b w:val="0"/>
          <w:sz w:val="22"/>
          <w:szCs w:val="22"/>
        </w:rPr>
        <w:t xml:space="preserve"> record points</w:t>
      </w:r>
      <w:r w:rsidR="00633B2C">
        <w:rPr>
          <w:rFonts w:cs="Arial"/>
          <w:b w:val="0"/>
          <w:sz w:val="22"/>
          <w:szCs w:val="22"/>
        </w:rPr>
        <w:t xml:space="preserve"> </w:t>
      </w:r>
      <w:r w:rsidRPr="001C5B9D">
        <w:rPr>
          <w:rFonts w:cs="Arial"/>
          <w:b w:val="0"/>
          <w:sz w:val="22"/>
          <w:szCs w:val="22"/>
        </w:rPr>
        <w:t>(</w:t>
      </w:r>
      <w:r w:rsidR="005850C7">
        <w:rPr>
          <w:rFonts w:cs="Arial"/>
          <w:b w:val="0"/>
          <w:sz w:val="22"/>
          <w:szCs w:val="22"/>
        </w:rPr>
        <w:t xml:space="preserve">WA </w:t>
      </w:r>
      <w:proofErr w:type="spellStart"/>
      <w:r w:rsidR="005850C7">
        <w:rPr>
          <w:rFonts w:cs="Arial"/>
          <w:b w:val="0"/>
          <w:sz w:val="22"/>
          <w:szCs w:val="22"/>
        </w:rPr>
        <w:t>DPaW</w:t>
      </w:r>
      <w:proofErr w:type="spellEnd"/>
      <w:r w:rsidR="005850C7">
        <w:rPr>
          <w:rFonts w:cs="Arial"/>
          <w:b w:val="0"/>
          <w:sz w:val="22"/>
          <w:szCs w:val="22"/>
        </w:rPr>
        <w:t xml:space="preserve"> 2016a</w:t>
      </w:r>
      <w:r w:rsidRPr="001C5B9D">
        <w:rPr>
          <w:rFonts w:cs="Arial"/>
          <w:b w:val="0"/>
          <w:sz w:val="22"/>
          <w:szCs w:val="22"/>
        </w:rPr>
        <w:t>).</w:t>
      </w:r>
      <w:r w:rsidR="00875DD4">
        <w:rPr>
          <w:rFonts w:cs="Arial"/>
          <w:b w:val="0"/>
          <w:sz w:val="22"/>
          <w:szCs w:val="22"/>
        </w:rPr>
        <w:t xml:space="preserve"> </w:t>
      </w:r>
      <w:r w:rsidR="00FA6531">
        <w:rPr>
          <w:rFonts w:cs="Arial"/>
          <w:b w:val="0"/>
          <w:sz w:val="22"/>
          <w:szCs w:val="22"/>
        </w:rPr>
        <w:t>Woinarski et al. (</w:t>
      </w:r>
      <w:r w:rsidR="00FA6531" w:rsidRPr="00960CED">
        <w:rPr>
          <w:rFonts w:cs="Arial"/>
          <w:b w:val="0"/>
          <w:sz w:val="22"/>
          <w:szCs w:val="22"/>
        </w:rPr>
        <w:t>2014), which estimated the AOO at 280 km</w:t>
      </w:r>
      <w:r w:rsidR="00FA6531" w:rsidRPr="00960CED">
        <w:rPr>
          <w:rFonts w:cs="Arial"/>
          <w:b w:val="0"/>
          <w:sz w:val="22"/>
          <w:szCs w:val="22"/>
          <w:vertAlign w:val="superscript"/>
        </w:rPr>
        <w:t>2</w:t>
      </w:r>
      <w:r w:rsidR="00FA6531" w:rsidRPr="00960CED">
        <w:rPr>
          <w:rFonts w:cs="Arial"/>
          <w:b w:val="0"/>
          <w:sz w:val="22"/>
          <w:szCs w:val="22"/>
        </w:rPr>
        <w:t>, considered this to be a significant underestimate due to limited sampl</w:t>
      </w:r>
      <w:r w:rsidR="00960CED" w:rsidRPr="00960CED">
        <w:rPr>
          <w:rFonts w:cs="Arial"/>
          <w:b w:val="0"/>
          <w:sz w:val="22"/>
          <w:szCs w:val="22"/>
        </w:rPr>
        <w:t xml:space="preserve">ing across the occupied </w:t>
      </w:r>
      <w:proofErr w:type="gramStart"/>
      <w:r w:rsidR="00960CED" w:rsidRPr="00960CED">
        <w:rPr>
          <w:rFonts w:cs="Arial"/>
          <w:b w:val="0"/>
          <w:sz w:val="22"/>
          <w:szCs w:val="22"/>
        </w:rPr>
        <w:t>range,</w:t>
      </w:r>
      <w:proofErr w:type="gramEnd"/>
      <w:r w:rsidR="00960CED" w:rsidRPr="00960CED">
        <w:rPr>
          <w:rFonts w:cs="Arial"/>
          <w:b w:val="0"/>
          <w:sz w:val="22"/>
          <w:szCs w:val="22"/>
        </w:rPr>
        <w:t xml:space="preserve"> and</w:t>
      </w:r>
      <w:r w:rsidR="00FA6531" w:rsidRPr="00960CED">
        <w:rPr>
          <w:rFonts w:cs="Arial"/>
          <w:b w:val="0"/>
          <w:sz w:val="22"/>
          <w:szCs w:val="22"/>
        </w:rPr>
        <w:t xml:space="preserve"> that the AOO was likely to be </w:t>
      </w:r>
      <w:r w:rsidR="00960CED" w:rsidRPr="00960CED">
        <w:rPr>
          <w:rFonts w:cs="Arial"/>
          <w:b w:val="0"/>
          <w:sz w:val="22"/>
          <w:szCs w:val="22"/>
        </w:rPr>
        <w:t>greater than 2000 km</w:t>
      </w:r>
      <w:r w:rsidR="00960CED" w:rsidRPr="00960CED">
        <w:rPr>
          <w:rFonts w:cs="Arial"/>
          <w:b w:val="0"/>
          <w:sz w:val="22"/>
          <w:szCs w:val="22"/>
          <w:vertAlign w:val="superscript"/>
        </w:rPr>
        <w:t>2</w:t>
      </w:r>
      <w:r w:rsidR="00960CED" w:rsidRPr="00960CED">
        <w:rPr>
          <w:rFonts w:cs="Arial"/>
          <w:b w:val="0"/>
          <w:sz w:val="22"/>
          <w:szCs w:val="22"/>
        </w:rPr>
        <w:t>.</w:t>
      </w:r>
    </w:p>
    <w:p w:rsidR="00FA6531" w:rsidRDefault="00FA6531" w:rsidP="00F66446">
      <w:pPr>
        <w:pStyle w:val="Tableheadingright"/>
        <w:spacing w:before="0" w:after="0"/>
        <w:jc w:val="left"/>
        <w:rPr>
          <w:rFonts w:cs="Arial"/>
          <w:b w:val="0"/>
          <w:sz w:val="22"/>
          <w:szCs w:val="22"/>
        </w:rPr>
      </w:pPr>
    </w:p>
    <w:p w:rsidR="00F743DE" w:rsidRPr="00F66446" w:rsidRDefault="0031280A" w:rsidP="00633B2C">
      <w:pPr>
        <w:pStyle w:val="Tableheadingright"/>
        <w:spacing w:before="0" w:after="0"/>
        <w:jc w:val="left"/>
        <w:rPr>
          <w:rFonts w:cs="Arial"/>
          <w:b w:val="0"/>
          <w:sz w:val="22"/>
          <w:szCs w:val="22"/>
        </w:rPr>
      </w:pPr>
      <w:r>
        <w:rPr>
          <w:rFonts w:cs="Arial"/>
          <w:b w:val="0"/>
          <w:sz w:val="22"/>
          <w:szCs w:val="22"/>
        </w:rPr>
        <w:t>The</w:t>
      </w:r>
      <w:r w:rsidR="00633B2C">
        <w:rPr>
          <w:rFonts w:cs="Arial"/>
          <w:b w:val="0"/>
          <w:sz w:val="22"/>
          <w:szCs w:val="22"/>
        </w:rPr>
        <w:t xml:space="preserve"> number</w:t>
      </w:r>
      <w:r>
        <w:rPr>
          <w:rFonts w:cs="Arial"/>
          <w:b w:val="0"/>
          <w:sz w:val="22"/>
          <w:szCs w:val="22"/>
        </w:rPr>
        <w:t>s</w:t>
      </w:r>
      <w:r w:rsidR="00633B2C">
        <w:rPr>
          <w:rFonts w:cs="Arial"/>
          <w:b w:val="0"/>
          <w:sz w:val="22"/>
          <w:szCs w:val="22"/>
        </w:rPr>
        <w:t xml:space="preserve"> of locations</w:t>
      </w:r>
      <w:r>
        <w:rPr>
          <w:rFonts w:cs="Arial"/>
          <w:b w:val="0"/>
          <w:sz w:val="22"/>
          <w:szCs w:val="22"/>
        </w:rPr>
        <w:t xml:space="preserve"> and subpopulations are</w:t>
      </w:r>
      <w:r w:rsidR="00633B2C">
        <w:rPr>
          <w:rFonts w:cs="Arial"/>
          <w:b w:val="0"/>
          <w:sz w:val="22"/>
          <w:szCs w:val="22"/>
        </w:rPr>
        <w:t xml:space="preserve"> difficult to delineate</w:t>
      </w:r>
      <w:r w:rsidR="00B9299F">
        <w:rPr>
          <w:rFonts w:cs="Arial"/>
          <w:b w:val="0"/>
          <w:sz w:val="22"/>
          <w:szCs w:val="22"/>
        </w:rPr>
        <w:t>. However, there are approximately 100 known locations and</w:t>
      </w:r>
      <w:r w:rsidR="00633B2C">
        <w:rPr>
          <w:rFonts w:cs="Arial"/>
          <w:b w:val="0"/>
          <w:sz w:val="22"/>
          <w:szCs w:val="22"/>
        </w:rPr>
        <w:t xml:space="preserve"> the distribution is not severely fragmented (</w:t>
      </w:r>
      <w:r w:rsidR="005850C7">
        <w:rPr>
          <w:rFonts w:cs="Arial"/>
          <w:b w:val="0"/>
          <w:sz w:val="22"/>
          <w:szCs w:val="22"/>
        </w:rPr>
        <w:t xml:space="preserve">WA </w:t>
      </w:r>
      <w:proofErr w:type="spellStart"/>
      <w:r w:rsidR="005850C7">
        <w:rPr>
          <w:rFonts w:cs="Arial"/>
          <w:b w:val="0"/>
          <w:sz w:val="22"/>
          <w:szCs w:val="22"/>
        </w:rPr>
        <w:t>DPaW</w:t>
      </w:r>
      <w:proofErr w:type="spellEnd"/>
      <w:r w:rsidR="005850C7">
        <w:rPr>
          <w:rFonts w:cs="Arial"/>
          <w:b w:val="0"/>
          <w:sz w:val="22"/>
          <w:szCs w:val="22"/>
        </w:rPr>
        <w:t xml:space="preserve"> 2016a</w:t>
      </w:r>
      <w:r w:rsidR="00633B2C">
        <w:rPr>
          <w:rFonts w:cs="Arial"/>
          <w:b w:val="0"/>
          <w:sz w:val="22"/>
          <w:szCs w:val="22"/>
        </w:rPr>
        <w:t xml:space="preserve">). </w:t>
      </w:r>
      <w:r w:rsidR="00F66446" w:rsidRPr="00F66446">
        <w:rPr>
          <w:rFonts w:cs="Arial"/>
          <w:b w:val="0"/>
          <w:sz w:val="22"/>
          <w:szCs w:val="22"/>
        </w:rPr>
        <w:t>There is a continuing decline in the quality of habitat, degradation of the bushland remnants and linkages between (satisfying criterion (b</w:t>
      </w:r>
      <w:proofErr w:type="gramStart"/>
      <w:r w:rsidR="00F66446" w:rsidRPr="00F66446">
        <w:rPr>
          <w:rFonts w:cs="Arial"/>
          <w:b w:val="0"/>
          <w:sz w:val="22"/>
          <w:szCs w:val="22"/>
        </w:rPr>
        <w:t>)(</w:t>
      </w:r>
      <w:proofErr w:type="gramEnd"/>
      <w:r w:rsidR="00F66446" w:rsidRPr="00F66446">
        <w:rPr>
          <w:rFonts w:cs="Arial"/>
          <w:b w:val="0"/>
          <w:sz w:val="22"/>
          <w:szCs w:val="22"/>
        </w:rPr>
        <w:t>iii)). The number of mature individuals fluctuates in response rainfall, and due to annual male die-off and varying annual juvenile recruitment (satisfying criterion (c</w:t>
      </w:r>
      <w:proofErr w:type="gramStart"/>
      <w:r w:rsidR="00F66446" w:rsidRPr="00F66446">
        <w:rPr>
          <w:rFonts w:cs="Arial"/>
          <w:b w:val="0"/>
          <w:sz w:val="22"/>
          <w:szCs w:val="22"/>
        </w:rPr>
        <w:t>)(</w:t>
      </w:r>
      <w:proofErr w:type="gramEnd"/>
      <w:r w:rsidR="00F66446" w:rsidRPr="00F66446">
        <w:rPr>
          <w:rFonts w:cs="Arial"/>
          <w:b w:val="0"/>
          <w:sz w:val="22"/>
          <w:szCs w:val="22"/>
        </w:rPr>
        <w:t>iv)).</w:t>
      </w:r>
    </w:p>
    <w:p w:rsidR="00F66446" w:rsidRPr="00F66446" w:rsidRDefault="00F66446" w:rsidP="00F66446">
      <w:pPr>
        <w:rPr>
          <w:rFonts w:ascii="Arial" w:hAnsi="Arial" w:cs="Arial"/>
          <w:color w:val="0000FF"/>
          <w:sz w:val="22"/>
          <w:szCs w:val="22"/>
        </w:rPr>
      </w:pPr>
    </w:p>
    <w:p w:rsidR="004F6E9D" w:rsidRDefault="004F6E9D" w:rsidP="00875DD4">
      <w:pPr>
        <w:pStyle w:val="Tableheadingright"/>
        <w:spacing w:before="0" w:after="0"/>
        <w:jc w:val="left"/>
        <w:rPr>
          <w:rFonts w:cs="Arial"/>
          <w:b w:val="0"/>
          <w:sz w:val="22"/>
          <w:szCs w:val="22"/>
        </w:rPr>
      </w:pPr>
      <w:r w:rsidRPr="00875DD4">
        <w:rPr>
          <w:rFonts w:cs="Arial"/>
          <w:b w:val="0"/>
          <w:sz w:val="22"/>
          <w:szCs w:val="22"/>
        </w:rPr>
        <w:t xml:space="preserve">The data presented above appear to demonstrate that the species is </w:t>
      </w:r>
      <w:r w:rsidR="00875DD4" w:rsidRPr="00875DD4">
        <w:rPr>
          <w:rFonts w:cs="Arial"/>
          <w:b w:val="0"/>
          <w:sz w:val="22"/>
          <w:szCs w:val="22"/>
        </w:rPr>
        <w:t xml:space="preserve">not </w:t>
      </w:r>
      <w:r w:rsidRPr="00875DD4">
        <w:rPr>
          <w:rFonts w:cs="Arial"/>
          <w:b w:val="0"/>
          <w:bCs/>
          <w:sz w:val="22"/>
          <w:szCs w:val="22"/>
        </w:rPr>
        <w:t xml:space="preserve">eligible for listing </w:t>
      </w:r>
      <w:r w:rsidRPr="00875DD4">
        <w:rPr>
          <w:rFonts w:cs="Arial"/>
          <w:b w:val="0"/>
          <w:sz w:val="22"/>
          <w:szCs w:val="22"/>
        </w:rPr>
        <w:t>under thi</w:t>
      </w:r>
      <w:r w:rsidR="00875DD4" w:rsidRPr="00875DD4">
        <w:rPr>
          <w:rFonts w:cs="Arial"/>
          <w:b w:val="0"/>
          <w:sz w:val="22"/>
          <w:szCs w:val="22"/>
        </w:rPr>
        <w:t xml:space="preserve">s criterion, as the AOO is </w:t>
      </w:r>
      <w:r w:rsidR="00875DD4">
        <w:rPr>
          <w:rFonts w:cs="Arial"/>
          <w:b w:val="0"/>
          <w:sz w:val="22"/>
          <w:szCs w:val="22"/>
        </w:rPr>
        <w:t>probably</w:t>
      </w:r>
      <w:r w:rsidR="00875DD4" w:rsidRPr="00875DD4">
        <w:rPr>
          <w:rFonts w:cs="Arial"/>
          <w:b w:val="0"/>
          <w:sz w:val="22"/>
          <w:szCs w:val="22"/>
        </w:rPr>
        <w:t xml:space="preserve"> greater than 2000 km</w:t>
      </w:r>
      <w:r w:rsidR="00875DD4" w:rsidRPr="00875DD4">
        <w:rPr>
          <w:rFonts w:cs="Arial"/>
          <w:b w:val="0"/>
          <w:sz w:val="22"/>
          <w:szCs w:val="22"/>
          <w:vertAlign w:val="superscript"/>
        </w:rPr>
        <w:t>2</w:t>
      </w:r>
      <w:r w:rsidR="00875DD4" w:rsidRPr="00875DD4">
        <w:rPr>
          <w:rFonts w:cs="Arial"/>
          <w:b w:val="0"/>
          <w:sz w:val="22"/>
          <w:szCs w:val="22"/>
        </w:rPr>
        <w:t>.</w:t>
      </w:r>
      <w:r w:rsidRPr="00875DD4">
        <w:rPr>
          <w:rFonts w:cs="Arial"/>
          <w:b w:val="0"/>
          <w:sz w:val="22"/>
          <w:szCs w:val="22"/>
        </w:rPr>
        <w:t xml:space="preserve"> However, the purpose of this consultation document is to elicit additional information to better understand the species</w:t>
      </w:r>
      <w:r w:rsidR="00C64884" w:rsidRPr="00875DD4">
        <w:rPr>
          <w:rFonts w:cs="Arial"/>
          <w:b w:val="0"/>
          <w:sz w:val="22"/>
          <w:szCs w:val="22"/>
        </w:rPr>
        <w:t>’</w:t>
      </w:r>
      <w:r w:rsidRPr="00875DD4">
        <w:rPr>
          <w:rFonts w:cs="Arial"/>
          <w:b w:val="0"/>
          <w:sz w:val="22"/>
          <w:szCs w:val="22"/>
        </w:rPr>
        <w:t xml:space="preserve"> status. This conclusion should therefore be considered to be tentative at this stage, as it may be changed as a result of responses to this consultation process.</w:t>
      </w:r>
    </w:p>
    <w:p w:rsidR="002464AE" w:rsidRDefault="002464AE" w:rsidP="002464AE">
      <w:pPr>
        <w:pStyle w:val="Tableheadingright"/>
        <w:spacing w:before="0"/>
        <w:jc w:val="left"/>
        <w:rPr>
          <w:rFonts w:cs="Arial"/>
          <w:b w:val="0"/>
          <w:sz w:val="22"/>
          <w:szCs w:val="22"/>
        </w:rPr>
      </w:pPr>
    </w:p>
    <w:tbl>
      <w:tblPr>
        <w:tblStyle w:val="TableGrid"/>
        <w:tblW w:w="0" w:type="auto"/>
        <w:tblCellMar>
          <w:top w:w="57" w:type="dxa"/>
          <w:left w:w="85" w:type="dxa"/>
          <w:bottom w:w="57" w:type="dxa"/>
        </w:tblCellMar>
        <w:tblLook w:val="04A0"/>
      </w:tblPr>
      <w:tblGrid>
        <w:gridCol w:w="413"/>
        <w:gridCol w:w="3188"/>
        <w:gridCol w:w="2039"/>
        <w:gridCol w:w="1929"/>
        <w:gridCol w:w="2007"/>
      </w:tblGrid>
      <w:tr w:rsidR="003F4D21" w:rsidRPr="007154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rsidTr="00C55755">
        <w:tc>
          <w:tcPr>
            <w:tcW w:w="3601" w:type="dxa"/>
            <w:gridSpan w:val="2"/>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rsidTr="00C55755">
        <w:tc>
          <w:tcPr>
            <w:tcW w:w="3601" w:type="dxa"/>
            <w:gridSpan w:val="2"/>
            <w:tcBorders>
              <w:top w:val="nil"/>
              <w:left w:val="single" w:sz="4" w:space="0" w:color="auto"/>
              <w:bottom w:val="single" w:sz="4" w:space="0" w:color="FFFFFF" w:themeColor="background1"/>
              <w:right w:val="nil"/>
            </w:tcBorders>
            <w:shd w:val="clear" w:color="auto" w:fill="auto"/>
          </w:tcPr>
          <w:p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rsidR="003F4D21" w:rsidRPr="00715477" w:rsidRDefault="003F4D21" w:rsidP="003F4D21">
            <w:pPr>
              <w:jc w:val="center"/>
              <w:rPr>
                <w:rFonts w:ascii="Arial" w:hAnsi="Arial" w:cs="Arial"/>
                <w:b/>
                <w:sz w:val="18"/>
                <w:szCs w:val="18"/>
              </w:rPr>
            </w:pPr>
          </w:p>
        </w:tc>
      </w:tr>
      <w:tr w:rsidR="003F4D21" w:rsidRPr="003D4002"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rsidR="003F4D21" w:rsidRDefault="003F4D21" w:rsidP="003F4D21">
            <w:pPr>
              <w:jc w:val="center"/>
              <w:rPr>
                <w:rFonts w:ascii="Arial" w:hAnsi="Arial" w:cs="Arial"/>
                <w:b/>
                <w:sz w:val="18"/>
                <w:szCs w:val="18"/>
              </w:rPr>
            </w:pPr>
            <w:r>
              <w:rPr>
                <w:rFonts w:ascii="Arial" w:hAnsi="Arial" w:cs="Arial"/>
                <w:b/>
                <w:sz w:val="18"/>
                <w:szCs w:val="18"/>
              </w:rPr>
              <w:t>Very high rate</w:t>
            </w:r>
          </w:p>
          <w:p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rsidR="003F4D21" w:rsidRDefault="003F4D21" w:rsidP="003F4D21">
            <w:pPr>
              <w:jc w:val="center"/>
              <w:rPr>
                <w:rFonts w:ascii="Arial" w:hAnsi="Arial" w:cs="Arial"/>
                <w:b/>
                <w:sz w:val="18"/>
                <w:szCs w:val="18"/>
              </w:rPr>
            </w:pPr>
            <w:r>
              <w:rPr>
                <w:rFonts w:ascii="Arial" w:hAnsi="Arial" w:cs="Arial"/>
                <w:b/>
                <w:sz w:val="18"/>
                <w:szCs w:val="18"/>
              </w:rPr>
              <w:t>High rate</w:t>
            </w:r>
          </w:p>
          <w:p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rsidR="003F4D21" w:rsidRDefault="003F4D21" w:rsidP="003F4D21">
            <w:pPr>
              <w:jc w:val="center"/>
              <w:rPr>
                <w:rFonts w:ascii="Arial" w:hAnsi="Arial" w:cs="Arial"/>
                <w:b/>
                <w:sz w:val="18"/>
                <w:szCs w:val="18"/>
              </w:rPr>
            </w:pPr>
            <w:r>
              <w:rPr>
                <w:rFonts w:ascii="Arial" w:hAnsi="Arial" w:cs="Arial"/>
                <w:b/>
                <w:sz w:val="18"/>
                <w:szCs w:val="18"/>
              </w:rPr>
              <w:t>Substantial rate</w:t>
            </w:r>
          </w:p>
          <w:p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rsidTr="00C55755">
        <w:tc>
          <w:tcPr>
            <w:tcW w:w="3601" w:type="dxa"/>
            <w:gridSpan w:val="2"/>
            <w:tcBorders>
              <w:top w:val="nil"/>
              <w:left w:val="single" w:sz="4" w:space="0" w:color="auto"/>
              <w:bottom w:val="nil"/>
              <w:right w:val="nil"/>
            </w:tcBorders>
            <w:shd w:val="clear" w:color="auto" w:fill="BFBFBF" w:themeFill="background1" w:themeFillShade="BF"/>
          </w:tcPr>
          <w:p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An observed, estimated, projected or inferred continuing decline AND its geographic distribution is precarious for its survival based on at least 1 of the following 3 conditions:</w:t>
            </w:r>
          </w:p>
        </w:tc>
        <w:tc>
          <w:tcPr>
            <w:tcW w:w="2039" w:type="dxa"/>
            <w:tcBorders>
              <w:top w:val="nil"/>
              <w:left w:val="nil"/>
              <w:bottom w:val="nil"/>
              <w:right w:val="nil"/>
            </w:tcBorders>
          </w:tcPr>
          <w:p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rsidR="003F4D21" w:rsidRPr="00715477" w:rsidRDefault="003F4D21" w:rsidP="003F4D21">
            <w:pPr>
              <w:rPr>
                <w:rFonts w:ascii="Arial" w:hAnsi="Arial" w:cs="Arial"/>
                <w:sz w:val="18"/>
                <w:szCs w:val="18"/>
              </w:rPr>
            </w:pPr>
          </w:p>
        </w:tc>
      </w:tr>
      <w:tr w:rsidR="003F4D21" w:rsidRPr="00715477" w:rsidTr="00C55755">
        <w:tc>
          <w:tcPr>
            <w:tcW w:w="413" w:type="dxa"/>
            <w:vMerge w:val="restart"/>
            <w:tcBorders>
              <w:top w:val="nil"/>
              <w:left w:val="single" w:sz="4" w:space="0" w:color="auto"/>
              <w:right w:val="nil"/>
            </w:tcBorders>
            <w:shd w:val="clear" w:color="auto" w:fill="D9D9D9" w:themeFill="background1" w:themeFillShade="D9"/>
            <w:vAlign w:val="center"/>
          </w:tcPr>
          <w:p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rsidR="003F4D21" w:rsidRPr="00715477" w:rsidRDefault="003F4D21" w:rsidP="003F4D21">
            <w:pPr>
              <w:tabs>
                <w:tab w:val="left" w:pos="426"/>
              </w:tabs>
              <w:ind w:left="426" w:hanging="426"/>
              <w:rPr>
                <w:rFonts w:ascii="Arial" w:hAnsi="Arial" w:cs="Arial"/>
                <w:sz w:val="18"/>
                <w:szCs w:val="18"/>
              </w:rPr>
            </w:pPr>
          </w:p>
        </w:tc>
      </w:tr>
    </w:tbl>
    <w:p w:rsidR="00C55755" w:rsidRDefault="00C55755" w:rsidP="00C55755">
      <w:pPr>
        <w:rPr>
          <w:rFonts w:ascii="Arial" w:hAnsi="Arial" w:cs="Arial"/>
          <w:b/>
          <w:sz w:val="22"/>
          <w:szCs w:val="22"/>
        </w:rPr>
      </w:pPr>
    </w:p>
    <w:p w:rsidR="00C55755" w:rsidRDefault="00C55755" w:rsidP="00C55755">
      <w:pPr>
        <w:rPr>
          <w:rFonts w:ascii="Arial" w:hAnsi="Arial" w:cs="Arial"/>
          <w:b/>
          <w:sz w:val="22"/>
          <w:szCs w:val="22"/>
        </w:rPr>
      </w:pPr>
      <w:r w:rsidRPr="001973B5">
        <w:rPr>
          <w:rFonts w:ascii="Arial" w:hAnsi="Arial" w:cs="Arial"/>
          <w:b/>
          <w:sz w:val="22"/>
          <w:szCs w:val="22"/>
        </w:rPr>
        <w:lastRenderedPageBreak/>
        <w:t>Evidence</w:t>
      </w:r>
      <w:r>
        <w:rPr>
          <w:rFonts w:ascii="Arial" w:hAnsi="Arial" w:cs="Arial"/>
          <w:b/>
          <w:sz w:val="22"/>
          <w:szCs w:val="22"/>
        </w:rPr>
        <w:t>:</w:t>
      </w:r>
    </w:p>
    <w:p w:rsidR="002464AE" w:rsidRDefault="002464AE" w:rsidP="00C55755">
      <w:pPr>
        <w:rPr>
          <w:rFonts w:ascii="Arial" w:hAnsi="Arial" w:cs="Arial"/>
          <w:b/>
          <w:sz w:val="22"/>
          <w:szCs w:val="22"/>
        </w:rPr>
      </w:pPr>
    </w:p>
    <w:p w:rsidR="00EB3094" w:rsidRPr="00EB3094" w:rsidRDefault="00EB3094" w:rsidP="003F4D21">
      <w:pPr>
        <w:rPr>
          <w:rFonts w:ascii="Arial" w:hAnsi="Arial" w:cs="Arial"/>
          <w:sz w:val="22"/>
          <w:szCs w:val="22"/>
        </w:rPr>
      </w:pPr>
      <w:r w:rsidRPr="00EB3094">
        <w:rPr>
          <w:rFonts w:ascii="Arial" w:hAnsi="Arial" w:cs="Arial"/>
          <w:sz w:val="22"/>
          <w:szCs w:val="22"/>
        </w:rPr>
        <w:t xml:space="preserve">There are currently no population estimates for this species. </w:t>
      </w:r>
      <w:r w:rsidR="00FA6531">
        <w:rPr>
          <w:rFonts w:ascii="Arial" w:hAnsi="Arial" w:cs="Arial"/>
          <w:sz w:val="22"/>
          <w:szCs w:val="22"/>
        </w:rPr>
        <w:t xml:space="preserve">Woinarski et al. (2014) consider that the number of mature individuals is ‘possibly’ fewer than 10 </w:t>
      </w:r>
      <w:proofErr w:type="gramStart"/>
      <w:r w:rsidR="00FA6531">
        <w:rPr>
          <w:rFonts w:ascii="Arial" w:hAnsi="Arial" w:cs="Arial"/>
          <w:sz w:val="22"/>
          <w:szCs w:val="22"/>
        </w:rPr>
        <w:t>000  but</w:t>
      </w:r>
      <w:proofErr w:type="gramEnd"/>
      <w:r w:rsidR="00FA6531">
        <w:rPr>
          <w:rFonts w:ascii="Arial" w:hAnsi="Arial" w:cs="Arial"/>
          <w:sz w:val="22"/>
          <w:szCs w:val="22"/>
        </w:rPr>
        <w:t xml:space="preserve"> greater than 1000. However, there are no data than can be used to estimate total numbers (</w:t>
      </w:r>
      <w:r w:rsidR="005850C7">
        <w:rPr>
          <w:rFonts w:ascii="Arial" w:hAnsi="Arial" w:cs="Arial"/>
          <w:sz w:val="22"/>
          <w:szCs w:val="22"/>
        </w:rPr>
        <w:t xml:space="preserve">WA </w:t>
      </w:r>
      <w:proofErr w:type="spellStart"/>
      <w:r w:rsidR="005850C7">
        <w:rPr>
          <w:rFonts w:ascii="Arial" w:hAnsi="Arial" w:cs="Arial"/>
          <w:sz w:val="22"/>
          <w:szCs w:val="22"/>
        </w:rPr>
        <w:t>DPaW</w:t>
      </w:r>
      <w:proofErr w:type="spellEnd"/>
      <w:r w:rsidR="005850C7">
        <w:rPr>
          <w:rFonts w:ascii="Arial" w:hAnsi="Arial" w:cs="Arial"/>
          <w:sz w:val="22"/>
          <w:szCs w:val="22"/>
        </w:rPr>
        <w:t xml:space="preserve"> 2016a</w:t>
      </w:r>
      <w:r w:rsidR="00FA6531">
        <w:rPr>
          <w:rFonts w:ascii="Arial" w:hAnsi="Arial" w:cs="Arial"/>
          <w:sz w:val="22"/>
          <w:szCs w:val="22"/>
        </w:rPr>
        <w:t>), and these fluctuate greatly mainly in response to rainfall (</w:t>
      </w:r>
      <w:r w:rsidR="00FA6531">
        <w:rPr>
          <w:rFonts w:ascii="Arial" w:hAnsi="Arial" w:cs="Arial"/>
          <w:sz w:val="22"/>
          <w:szCs w:val="22"/>
          <w:lang w:val="en-US"/>
        </w:rPr>
        <w:t xml:space="preserve">Friend &amp; </w:t>
      </w:r>
      <w:r w:rsidR="00FA6531" w:rsidRPr="00EC51EE">
        <w:rPr>
          <w:rFonts w:ascii="Arial" w:hAnsi="Arial" w:cs="Arial"/>
          <w:sz w:val="22"/>
          <w:szCs w:val="22"/>
          <w:lang w:val="en-US"/>
        </w:rPr>
        <w:t>Scanlon 1996</w:t>
      </w:r>
      <w:r w:rsidR="00FA6531">
        <w:rPr>
          <w:rFonts w:ascii="Arial" w:hAnsi="Arial" w:cs="Arial"/>
          <w:sz w:val="22"/>
          <w:szCs w:val="22"/>
        </w:rPr>
        <w:t>).</w:t>
      </w:r>
    </w:p>
    <w:p w:rsidR="002464AE" w:rsidRDefault="002464AE" w:rsidP="00EB3094">
      <w:pPr>
        <w:rPr>
          <w:rFonts w:ascii="Arial" w:hAnsi="Arial" w:cs="Arial"/>
          <w:sz w:val="22"/>
          <w:szCs w:val="22"/>
        </w:rPr>
      </w:pPr>
    </w:p>
    <w:p w:rsidR="004F6E9D" w:rsidRDefault="004F6E9D" w:rsidP="00EB3094">
      <w:pPr>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rsidR="002464AE" w:rsidRDefault="002464AE" w:rsidP="002464AE">
      <w:pPr>
        <w:spacing w:after="120"/>
        <w:rPr>
          <w:rFonts w:ascii="Arial" w:hAnsi="Arial" w:cs="Arial"/>
          <w:sz w:val="22"/>
          <w:szCs w:val="22"/>
        </w:rPr>
      </w:pPr>
    </w:p>
    <w:tbl>
      <w:tblPr>
        <w:tblStyle w:val="TableGrid"/>
        <w:tblW w:w="0" w:type="auto"/>
        <w:tblCellMar>
          <w:top w:w="57" w:type="dxa"/>
          <w:left w:w="85" w:type="dxa"/>
          <w:bottom w:w="57" w:type="dxa"/>
        </w:tblCellMar>
        <w:tblLook w:val="04A0"/>
      </w:tblPr>
      <w:tblGrid>
        <w:gridCol w:w="3517"/>
        <w:gridCol w:w="2074"/>
        <w:gridCol w:w="1960"/>
        <w:gridCol w:w="2025"/>
      </w:tblGrid>
      <w:tr w:rsidR="003F4D21" w:rsidRPr="00715477" w:rsidTr="00EB3094">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rsidTr="00EB3094">
        <w:trPr>
          <w:trHeight w:val="524"/>
        </w:trPr>
        <w:tc>
          <w:tcPr>
            <w:tcW w:w="3517"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4"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1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025"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rsidTr="00EB3094">
        <w:trPr>
          <w:trHeight w:val="442"/>
        </w:trPr>
        <w:tc>
          <w:tcPr>
            <w:tcW w:w="3517"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07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196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&lt; 250</w:t>
            </w:r>
          </w:p>
        </w:tc>
        <w:tc>
          <w:tcPr>
            <w:tcW w:w="2025"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rsidR="003F4D21" w:rsidRDefault="003F4D21" w:rsidP="003F4D21">
      <w:pPr>
        <w:rPr>
          <w:rFonts w:ascii="Arial" w:hAnsi="Arial"/>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cs="Arial"/>
          <w:b/>
          <w:sz w:val="22"/>
          <w:szCs w:val="22"/>
        </w:rPr>
      </w:pPr>
    </w:p>
    <w:p w:rsidR="00FA6531" w:rsidRPr="00EB3094" w:rsidRDefault="009C16F4" w:rsidP="00FA6531">
      <w:pPr>
        <w:spacing w:after="240"/>
        <w:rPr>
          <w:rFonts w:ascii="Arial" w:hAnsi="Arial" w:cs="Arial"/>
          <w:sz w:val="22"/>
          <w:szCs w:val="22"/>
        </w:rPr>
      </w:pPr>
      <w:r w:rsidRPr="00EB3094">
        <w:rPr>
          <w:rFonts w:ascii="Arial" w:hAnsi="Arial" w:cs="Arial"/>
          <w:sz w:val="22"/>
          <w:szCs w:val="22"/>
        </w:rPr>
        <w:t xml:space="preserve">There are currently no population estimates for this species. </w:t>
      </w:r>
      <w:r w:rsidR="0098659A">
        <w:rPr>
          <w:rFonts w:ascii="Arial" w:hAnsi="Arial" w:cs="Arial"/>
          <w:sz w:val="22"/>
          <w:szCs w:val="22"/>
        </w:rPr>
        <w:t xml:space="preserve">Woinarski et al. (2014) consider that the number of mature individuals is ‘possibly’ fewer than 10 </w:t>
      </w:r>
      <w:proofErr w:type="gramStart"/>
      <w:r w:rsidR="0098659A">
        <w:rPr>
          <w:rFonts w:ascii="Arial" w:hAnsi="Arial" w:cs="Arial"/>
          <w:sz w:val="22"/>
          <w:szCs w:val="22"/>
        </w:rPr>
        <w:t>000  but</w:t>
      </w:r>
      <w:proofErr w:type="gramEnd"/>
      <w:r w:rsidR="0098659A">
        <w:rPr>
          <w:rFonts w:ascii="Arial" w:hAnsi="Arial" w:cs="Arial"/>
          <w:sz w:val="22"/>
          <w:szCs w:val="22"/>
        </w:rPr>
        <w:t xml:space="preserve"> greater than 1000. </w:t>
      </w:r>
      <w:r w:rsidR="00FA6531">
        <w:rPr>
          <w:rFonts w:ascii="Arial" w:hAnsi="Arial" w:cs="Arial"/>
          <w:sz w:val="22"/>
          <w:szCs w:val="22"/>
        </w:rPr>
        <w:t>However, there are no data than can be used to estimate total numbers (</w:t>
      </w:r>
      <w:r w:rsidR="005850C7">
        <w:rPr>
          <w:rFonts w:ascii="Arial" w:hAnsi="Arial" w:cs="Arial"/>
          <w:sz w:val="22"/>
          <w:szCs w:val="22"/>
        </w:rPr>
        <w:t xml:space="preserve">WA </w:t>
      </w:r>
      <w:proofErr w:type="spellStart"/>
      <w:r w:rsidR="005850C7">
        <w:rPr>
          <w:rFonts w:ascii="Arial" w:hAnsi="Arial" w:cs="Arial"/>
          <w:sz w:val="22"/>
          <w:szCs w:val="22"/>
        </w:rPr>
        <w:t>DPaW</w:t>
      </w:r>
      <w:proofErr w:type="spellEnd"/>
      <w:r w:rsidR="005850C7">
        <w:rPr>
          <w:rFonts w:ascii="Arial" w:hAnsi="Arial" w:cs="Arial"/>
          <w:sz w:val="22"/>
          <w:szCs w:val="22"/>
        </w:rPr>
        <w:t xml:space="preserve"> 2016a</w:t>
      </w:r>
      <w:r w:rsidR="00FA6531">
        <w:rPr>
          <w:rFonts w:ascii="Arial" w:hAnsi="Arial" w:cs="Arial"/>
          <w:sz w:val="22"/>
          <w:szCs w:val="22"/>
        </w:rPr>
        <w:t>), and these fluctuate greatly mainly in response to rainfall (</w:t>
      </w:r>
      <w:r w:rsidR="00FA6531">
        <w:rPr>
          <w:rFonts w:ascii="Arial" w:hAnsi="Arial" w:cs="Arial"/>
          <w:sz w:val="22"/>
          <w:szCs w:val="22"/>
          <w:lang w:val="en-US"/>
        </w:rPr>
        <w:t xml:space="preserve">Friend &amp; </w:t>
      </w:r>
      <w:r w:rsidR="00FA6531" w:rsidRPr="00EC51EE">
        <w:rPr>
          <w:rFonts w:ascii="Arial" w:hAnsi="Arial" w:cs="Arial"/>
          <w:sz w:val="22"/>
          <w:szCs w:val="22"/>
          <w:lang w:val="en-US"/>
        </w:rPr>
        <w:t>Scanlon 1996</w:t>
      </w:r>
      <w:r w:rsidR="00FA6531">
        <w:rPr>
          <w:rFonts w:ascii="Arial" w:hAnsi="Arial" w:cs="Arial"/>
          <w:sz w:val="22"/>
          <w:szCs w:val="22"/>
        </w:rPr>
        <w:t>).</w:t>
      </w:r>
    </w:p>
    <w:p w:rsidR="00915C12" w:rsidRDefault="00915C12" w:rsidP="00FA6531">
      <w:pPr>
        <w:spacing w:before="240" w:after="36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 xml:space="preserve">if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tbl>
      <w:tblPr>
        <w:tblStyle w:val="TableGrid"/>
        <w:tblW w:w="0" w:type="auto"/>
        <w:tblCellMar>
          <w:top w:w="57" w:type="dxa"/>
          <w:left w:w="85" w:type="dxa"/>
          <w:bottom w:w="57" w:type="dxa"/>
        </w:tblCellMar>
        <w:tblLook w:val="04A0"/>
      </w:tblPr>
      <w:tblGrid>
        <w:gridCol w:w="3510"/>
        <w:gridCol w:w="2079"/>
        <w:gridCol w:w="1964"/>
        <w:gridCol w:w="2023"/>
      </w:tblGrid>
      <w:tr w:rsidR="003F4D21" w:rsidRPr="007154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rsidTr="003F4D21">
        <w:trPr>
          <w:trHeight w:val="439"/>
        </w:trPr>
        <w:tc>
          <w:tcPr>
            <w:tcW w:w="3510" w:type="dxa"/>
            <w:tcBorders>
              <w:top w:val="nil"/>
              <w:left w:val="single" w:sz="4" w:space="0" w:color="auto"/>
              <w:bottom w:val="nil"/>
              <w:right w:val="nil"/>
            </w:tcBorders>
          </w:tcPr>
          <w:p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rsidR="003F4D21" w:rsidRDefault="003F4D21" w:rsidP="003F4D21">
      <w:pPr>
        <w:rPr>
          <w:rFonts w:ascii="Arial" w:hAnsi="Arial"/>
          <w:b/>
          <w:sz w:val="22"/>
        </w:rPr>
      </w:pPr>
    </w:p>
    <w:p w:rsidR="003F4D21" w:rsidRDefault="003F4D21" w:rsidP="003F4D21">
      <w:pPr>
        <w:rPr>
          <w:rFonts w:ascii="Arial" w:hAnsi="Arial"/>
          <w:sz w:val="22"/>
        </w:rPr>
      </w:pPr>
      <w:r w:rsidRPr="009975EA">
        <w:rPr>
          <w:rFonts w:ascii="Arial" w:hAnsi="Arial"/>
          <w:b/>
          <w:sz w:val="22"/>
        </w:rPr>
        <w:t>Evidence</w:t>
      </w:r>
      <w:r>
        <w:rPr>
          <w:rFonts w:ascii="Arial" w:hAnsi="Arial"/>
          <w:b/>
          <w:sz w:val="22"/>
        </w:rPr>
        <w:t>:</w:t>
      </w:r>
    </w:p>
    <w:p w:rsidR="003F4D21" w:rsidRDefault="003F4D21" w:rsidP="003F4D21">
      <w:pPr>
        <w:rPr>
          <w:rFonts w:ascii="Arial" w:hAnsi="Arial"/>
          <w:b/>
          <w:sz w:val="22"/>
        </w:rPr>
      </w:pPr>
    </w:p>
    <w:p w:rsidR="004F6E9D" w:rsidRDefault="005416F2" w:rsidP="004F6E9D">
      <w:pPr>
        <w:spacing w:after="240"/>
        <w:rPr>
          <w:rFonts w:ascii="Arial" w:hAnsi="Arial" w:cs="Arial"/>
          <w:sz w:val="22"/>
          <w:szCs w:val="22"/>
        </w:rPr>
      </w:pPr>
      <w:r w:rsidRPr="0080084E">
        <w:rPr>
          <w:rFonts w:ascii="Arial" w:hAnsi="Arial"/>
          <w:sz w:val="22"/>
        </w:rPr>
        <w:t>P</w:t>
      </w:r>
      <w:r w:rsidRPr="00861BA4">
        <w:rPr>
          <w:rFonts w:ascii="Arial" w:hAnsi="Arial"/>
          <w:sz w:val="22"/>
        </w:rPr>
        <w:t xml:space="preserve">opulation viability analysis </w:t>
      </w:r>
      <w:r>
        <w:rPr>
          <w:rFonts w:ascii="Arial" w:hAnsi="Arial"/>
          <w:sz w:val="22"/>
        </w:rPr>
        <w:t xml:space="preserve">appears not to have been </w:t>
      </w:r>
      <w:r w:rsidRPr="00861BA4">
        <w:rPr>
          <w:rFonts w:ascii="Arial" w:hAnsi="Arial"/>
          <w:sz w:val="22"/>
        </w:rPr>
        <w:t>undertaken</w:t>
      </w:r>
      <w:r>
        <w:rPr>
          <w:rFonts w:ascii="Arial" w:hAnsi="Arial"/>
          <w:sz w:val="22"/>
        </w:rPr>
        <w:t>,</w:t>
      </w:r>
      <w:r>
        <w:rPr>
          <w:rFonts w:ascii="Arial" w:hAnsi="Arial" w:cs="Arial"/>
          <w:sz w:val="22"/>
          <w:szCs w:val="22"/>
        </w:rPr>
        <w:t xml:space="preserve"> there</w:t>
      </w:r>
      <w:r w:rsidR="004F6E9D">
        <w:rPr>
          <w:rFonts w:ascii="Arial" w:hAnsi="Arial" w:cs="Arial"/>
          <w:sz w:val="22"/>
          <w:szCs w:val="22"/>
        </w:rPr>
        <w:t xml:space="preserve"> </w:t>
      </w:r>
      <w:r w:rsidR="002A2B15">
        <w:rPr>
          <w:rFonts w:ascii="Arial" w:hAnsi="Arial" w:cs="Arial"/>
          <w:sz w:val="22"/>
          <w:szCs w:val="22"/>
        </w:rPr>
        <w:t xml:space="preserve">are </w:t>
      </w:r>
      <w:r w:rsidR="004F6E9D">
        <w:rPr>
          <w:rFonts w:ascii="Arial" w:hAnsi="Arial" w:cs="Arial"/>
          <w:sz w:val="22"/>
          <w:szCs w:val="22"/>
        </w:rPr>
        <w:t xml:space="preserve">insufficient </w:t>
      </w:r>
      <w:r>
        <w:rPr>
          <w:rFonts w:ascii="Arial" w:hAnsi="Arial" w:cs="Arial"/>
          <w:sz w:val="22"/>
          <w:szCs w:val="22"/>
        </w:rPr>
        <w:t xml:space="preserve">data </w:t>
      </w:r>
      <w:r w:rsidR="004F6E9D">
        <w:rPr>
          <w:rFonts w:ascii="Arial" w:hAnsi="Arial" w:cs="Arial"/>
          <w:sz w:val="22"/>
          <w:szCs w:val="22"/>
        </w:rPr>
        <w:t xml:space="preserve">to </w:t>
      </w:r>
      <w:r w:rsidR="004F6E9D" w:rsidRPr="003659B1">
        <w:rPr>
          <w:rFonts w:ascii="Arial" w:hAnsi="Arial" w:cs="Arial"/>
          <w:sz w:val="22"/>
          <w:szCs w:val="22"/>
        </w:rPr>
        <w:t xml:space="preserve">demonstrate </w:t>
      </w:r>
      <w:r w:rsidR="004F6E9D">
        <w:rPr>
          <w:rFonts w:ascii="Arial" w:hAnsi="Arial" w:cs="Arial"/>
          <w:sz w:val="22"/>
          <w:szCs w:val="22"/>
        </w:rPr>
        <w:t xml:space="preserve">if </w:t>
      </w:r>
      <w:r w:rsidR="004F6E9D" w:rsidRPr="003659B1">
        <w:rPr>
          <w:rFonts w:ascii="Arial" w:hAnsi="Arial" w:cs="Arial"/>
          <w:sz w:val="22"/>
          <w:szCs w:val="22"/>
        </w:rPr>
        <w:t xml:space="preserve">the species is </w:t>
      </w:r>
      <w:r w:rsidR="004F6E9D" w:rsidRPr="00064A65">
        <w:rPr>
          <w:rFonts w:ascii="Arial" w:hAnsi="Arial" w:cs="Arial"/>
          <w:bCs/>
          <w:sz w:val="22"/>
          <w:szCs w:val="22"/>
        </w:rPr>
        <w:t xml:space="preserve">eligible for listing </w:t>
      </w:r>
      <w:r w:rsidR="004F6E9D" w:rsidRPr="003659B1">
        <w:rPr>
          <w:rFonts w:ascii="Arial" w:hAnsi="Arial" w:cs="Arial"/>
          <w:sz w:val="22"/>
          <w:szCs w:val="22"/>
        </w:rPr>
        <w:t xml:space="preserve">under this criterion. However, the purpose of this consultation </w:t>
      </w:r>
      <w:r w:rsidR="004F6E9D">
        <w:rPr>
          <w:rFonts w:ascii="Arial" w:hAnsi="Arial" w:cs="Arial"/>
          <w:sz w:val="22"/>
          <w:szCs w:val="22"/>
        </w:rPr>
        <w:t>document</w:t>
      </w:r>
      <w:r w:rsidR="004F6E9D" w:rsidRPr="003659B1">
        <w:rPr>
          <w:rFonts w:ascii="Arial" w:hAnsi="Arial" w:cs="Arial"/>
          <w:sz w:val="22"/>
          <w:szCs w:val="22"/>
        </w:rPr>
        <w:t xml:space="preserve"> is to elicit additional information to better understand the species</w:t>
      </w:r>
      <w:r w:rsidR="00C64884">
        <w:rPr>
          <w:rFonts w:ascii="Arial" w:hAnsi="Arial" w:cs="Arial"/>
          <w:sz w:val="22"/>
          <w:szCs w:val="22"/>
        </w:rPr>
        <w:t>’</w:t>
      </w:r>
      <w:r w:rsidR="004F6E9D"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sidR="004F6E9D">
        <w:rPr>
          <w:rFonts w:ascii="Arial" w:hAnsi="Arial" w:cs="Arial"/>
          <w:sz w:val="22"/>
          <w:szCs w:val="22"/>
        </w:rPr>
        <w:t>.</w:t>
      </w:r>
    </w:p>
    <w:p w:rsidR="00816631" w:rsidRDefault="00816631" w:rsidP="002B6F95">
      <w:pPr>
        <w:pStyle w:val="CAmajorheading"/>
        <w:spacing w:after="0"/>
      </w:pPr>
      <w:r w:rsidRPr="002B6F95">
        <w:t>Consideration for delisting</w:t>
      </w:r>
    </w:p>
    <w:p w:rsidR="002B6F95" w:rsidRDefault="002B6F95" w:rsidP="002B6F95">
      <w:pPr>
        <w:pStyle w:val="CAmajorheading"/>
        <w:spacing w:after="0"/>
      </w:pPr>
    </w:p>
    <w:p w:rsidR="00816631" w:rsidRPr="003B3927" w:rsidRDefault="00816631" w:rsidP="003B3927">
      <w:pPr>
        <w:pStyle w:val="Tableheadingright"/>
        <w:spacing w:before="0" w:after="0"/>
        <w:jc w:val="left"/>
        <w:rPr>
          <w:rFonts w:cs="Arial"/>
          <w:b w:val="0"/>
          <w:sz w:val="22"/>
          <w:szCs w:val="22"/>
        </w:rPr>
      </w:pPr>
      <w:r w:rsidRPr="003B3927">
        <w:rPr>
          <w:rFonts w:cs="Arial"/>
          <w:b w:val="0"/>
          <w:sz w:val="22"/>
          <w:szCs w:val="22"/>
        </w:rPr>
        <w:t xml:space="preserve">The </w:t>
      </w:r>
      <w:r w:rsidR="0031280A" w:rsidRPr="003B3927">
        <w:rPr>
          <w:rFonts w:cs="Arial"/>
          <w:b w:val="0"/>
          <w:sz w:val="22"/>
          <w:szCs w:val="22"/>
        </w:rPr>
        <w:t>red-tailed phascogale</w:t>
      </w:r>
      <w:r w:rsidRPr="003B3927">
        <w:rPr>
          <w:rFonts w:cs="Arial"/>
          <w:b w:val="0"/>
          <w:sz w:val="22"/>
          <w:szCs w:val="22"/>
        </w:rPr>
        <w:t xml:space="preserve"> is currently listed as Endangered under the EPBC Act. The assessment presented in this Consultation Document suggests the species may no longer be eligible to be listed under the EPBC Act as it may not satisfy the listing criteria in any category. </w:t>
      </w:r>
    </w:p>
    <w:p w:rsidR="00BA14A0" w:rsidRPr="003B3927" w:rsidRDefault="00BA14A0" w:rsidP="003B3927">
      <w:pPr>
        <w:pStyle w:val="Tableheadingright"/>
        <w:spacing w:before="0" w:after="0"/>
        <w:jc w:val="left"/>
        <w:rPr>
          <w:rFonts w:cs="Arial"/>
          <w:b w:val="0"/>
          <w:sz w:val="22"/>
          <w:szCs w:val="22"/>
        </w:rPr>
      </w:pPr>
    </w:p>
    <w:p w:rsidR="002B6F95" w:rsidRDefault="002B6F95" w:rsidP="003B3927">
      <w:pPr>
        <w:pStyle w:val="Tableheadingright"/>
        <w:spacing w:before="0" w:after="0"/>
        <w:jc w:val="left"/>
        <w:rPr>
          <w:rFonts w:cs="Arial"/>
          <w:b w:val="0"/>
          <w:sz w:val="22"/>
          <w:szCs w:val="22"/>
        </w:rPr>
      </w:pPr>
      <w:r w:rsidRPr="002B6F95">
        <w:rPr>
          <w:rFonts w:cs="Arial"/>
          <w:b w:val="0"/>
          <w:sz w:val="22"/>
          <w:szCs w:val="22"/>
        </w:rPr>
        <w:lastRenderedPageBreak/>
        <w:t xml:space="preserve">Further surveys have increased the known AOO and EOO of the species, which </w:t>
      </w:r>
      <w:r w:rsidR="00875DD4" w:rsidRPr="002B6F95">
        <w:rPr>
          <w:rFonts w:cs="Arial"/>
          <w:b w:val="0"/>
          <w:sz w:val="22"/>
          <w:szCs w:val="22"/>
        </w:rPr>
        <w:t>is</w:t>
      </w:r>
      <w:r w:rsidR="0031280A" w:rsidRPr="002B6F95">
        <w:rPr>
          <w:rFonts w:cs="Arial"/>
          <w:b w:val="0"/>
          <w:sz w:val="22"/>
          <w:szCs w:val="22"/>
        </w:rPr>
        <w:t xml:space="preserve"> now found in a well-defined but large part of the Upper Great Southern</w:t>
      </w:r>
      <w:r w:rsidRPr="002B6F95">
        <w:rPr>
          <w:rFonts w:cs="Arial"/>
          <w:b w:val="0"/>
          <w:sz w:val="22"/>
          <w:szCs w:val="22"/>
        </w:rPr>
        <w:t xml:space="preserve"> part of Western Australia</w:t>
      </w:r>
      <w:r w:rsidR="0031280A" w:rsidRPr="002B6F95">
        <w:rPr>
          <w:rFonts w:cs="Arial"/>
          <w:b w:val="0"/>
          <w:sz w:val="22"/>
          <w:szCs w:val="22"/>
        </w:rPr>
        <w:t xml:space="preserve">. </w:t>
      </w:r>
      <w:r w:rsidR="00BC4648">
        <w:rPr>
          <w:rFonts w:cs="Arial"/>
          <w:b w:val="0"/>
          <w:sz w:val="22"/>
          <w:szCs w:val="22"/>
        </w:rPr>
        <w:t>Many protected areas overlap its distribution: p</w:t>
      </w:r>
      <w:r w:rsidR="00A45394" w:rsidRPr="002B6F95">
        <w:rPr>
          <w:rFonts w:cs="Arial"/>
          <w:b w:val="0"/>
          <w:sz w:val="22"/>
          <w:szCs w:val="22"/>
        </w:rPr>
        <w:t>ost-2004 records occur within 1 km of 33 areas of conservation estate, of which there is one national park, 14 nature reserves, two areas of state forest and one unnamed reserve (</w:t>
      </w:r>
      <w:r w:rsidR="005850C7">
        <w:rPr>
          <w:rFonts w:cs="Arial"/>
          <w:b w:val="0"/>
          <w:sz w:val="22"/>
          <w:szCs w:val="22"/>
        </w:rPr>
        <w:t xml:space="preserve">WA </w:t>
      </w:r>
      <w:proofErr w:type="spellStart"/>
      <w:r w:rsidR="005850C7">
        <w:rPr>
          <w:rFonts w:cs="Arial"/>
          <w:b w:val="0"/>
          <w:sz w:val="22"/>
          <w:szCs w:val="22"/>
        </w:rPr>
        <w:t>DPaW</w:t>
      </w:r>
      <w:proofErr w:type="spellEnd"/>
      <w:r w:rsidR="005850C7">
        <w:rPr>
          <w:rFonts w:cs="Arial"/>
          <w:b w:val="0"/>
          <w:sz w:val="22"/>
          <w:szCs w:val="22"/>
        </w:rPr>
        <w:t xml:space="preserve"> 2016a</w:t>
      </w:r>
      <w:r w:rsidR="00A45394" w:rsidRPr="002B6F95">
        <w:rPr>
          <w:rFonts w:cs="Arial"/>
          <w:b w:val="0"/>
          <w:sz w:val="22"/>
          <w:szCs w:val="22"/>
        </w:rPr>
        <w:t>).</w:t>
      </w:r>
      <w:r w:rsidR="00A45394">
        <w:rPr>
          <w:rFonts w:cs="Arial"/>
          <w:b w:val="0"/>
          <w:sz w:val="22"/>
          <w:szCs w:val="22"/>
        </w:rPr>
        <w:t xml:space="preserve"> </w:t>
      </w:r>
      <w:r w:rsidRPr="002B6F95">
        <w:rPr>
          <w:rFonts w:cs="Arial"/>
          <w:b w:val="0"/>
          <w:sz w:val="22"/>
          <w:szCs w:val="22"/>
        </w:rPr>
        <w:t>Its</w:t>
      </w:r>
      <w:r w:rsidR="0031280A" w:rsidRPr="002B6F95">
        <w:rPr>
          <w:rFonts w:cs="Arial"/>
          <w:b w:val="0"/>
          <w:sz w:val="22"/>
          <w:szCs w:val="22"/>
        </w:rPr>
        <w:t xml:space="preserve"> distribution appears to be relatively </w:t>
      </w:r>
      <w:r w:rsidRPr="002B6F95">
        <w:rPr>
          <w:rFonts w:cs="Arial"/>
          <w:b w:val="0"/>
          <w:sz w:val="22"/>
          <w:szCs w:val="22"/>
        </w:rPr>
        <w:t>stable, although it may</w:t>
      </w:r>
      <w:r w:rsidR="0031280A" w:rsidRPr="002B6F95">
        <w:rPr>
          <w:rFonts w:cs="Arial"/>
          <w:b w:val="0"/>
          <w:sz w:val="22"/>
          <w:szCs w:val="22"/>
        </w:rPr>
        <w:t xml:space="preserve"> have limited ability to recolonise sites where </w:t>
      </w:r>
      <w:r w:rsidRPr="002B6F95">
        <w:rPr>
          <w:rFonts w:cs="Arial"/>
          <w:b w:val="0"/>
          <w:sz w:val="22"/>
          <w:szCs w:val="22"/>
        </w:rPr>
        <w:t>it</w:t>
      </w:r>
      <w:r w:rsidR="003B3927">
        <w:rPr>
          <w:rFonts w:cs="Arial"/>
          <w:b w:val="0"/>
          <w:sz w:val="22"/>
          <w:szCs w:val="22"/>
        </w:rPr>
        <w:t xml:space="preserve"> has </w:t>
      </w:r>
      <w:r w:rsidR="0031280A" w:rsidRPr="002B6F95">
        <w:rPr>
          <w:rFonts w:cs="Arial"/>
          <w:b w:val="0"/>
          <w:sz w:val="22"/>
          <w:szCs w:val="22"/>
        </w:rPr>
        <w:t>suffered local extinction (T Friend, pers. comm. 2015</w:t>
      </w:r>
      <w:r>
        <w:rPr>
          <w:rFonts w:cs="Arial"/>
          <w:b w:val="0"/>
          <w:sz w:val="22"/>
          <w:szCs w:val="22"/>
        </w:rPr>
        <w:t xml:space="preserve">, cited in </w:t>
      </w:r>
      <w:r w:rsidR="003B3927">
        <w:rPr>
          <w:rFonts w:cs="Arial"/>
          <w:b w:val="0"/>
          <w:sz w:val="22"/>
          <w:szCs w:val="22"/>
        </w:rPr>
        <w:t>WA DPAW 2016a</w:t>
      </w:r>
      <w:r w:rsidR="0031280A" w:rsidRPr="002B6F95">
        <w:rPr>
          <w:rFonts w:cs="Arial"/>
          <w:b w:val="0"/>
          <w:sz w:val="22"/>
          <w:szCs w:val="22"/>
        </w:rPr>
        <w:t>).</w:t>
      </w:r>
      <w:r w:rsidRPr="002B6F95">
        <w:rPr>
          <w:rFonts w:cs="Arial"/>
          <w:b w:val="0"/>
          <w:sz w:val="22"/>
          <w:szCs w:val="22"/>
        </w:rPr>
        <w:t xml:space="preserve"> </w:t>
      </w:r>
    </w:p>
    <w:p w:rsidR="00BA14A0" w:rsidRPr="002B6F95" w:rsidRDefault="00BA14A0" w:rsidP="00BA14A0">
      <w:pPr>
        <w:pStyle w:val="Tableheadingright"/>
        <w:tabs>
          <w:tab w:val="left" w:pos="1920"/>
        </w:tabs>
        <w:spacing w:before="0" w:after="0"/>
        <w:jc w:val="both"/>
        <w:rPr>
          <w:rFonts w:cs="Arial"/>
          <w:b w:val="0"/>
          <w:sz w:val="22"/>
          <w:szCs w:val="22"/>
        </w:rPr>
      </w:pPr>
    </w:p>
    <w:p w:rsidR="00BD02D7" w:rsidRDefault="00CE22DD" w:rsidP="00CA3603">
      <w:pPr>
        <w:pStyle w:val="Tableheadingright"/>
        <w:spacing w:before="0" w:after="0"/>
        <w:jc w:val="left"/>
        <w:rPr>
          <w:rFonts w:cs="Arial"/>
          <w:b w:val="0"/>
          <w:sz w:val="22"/>
          <w:szCs w:val="22"/>
        </w:rPr>
      </w:pPr>
      <w:r>
        <w:rPr>
          <w:rFonts w:cs="Arial"/>
          <w:b w:val="0"/>
          <w:sz w:val="22"/>
          <w:szCs w:val="22"/>
        </w:rPr>
        <w:t xml:space="preserve">While </w:t>
      </w:r>
      <w:r w:rsidR="00A45394">
        <w:rPr>
          <w:rFonts w:cs="Arial"/>
          <w:b w:val="0"/>
          <w:sz w:val="22"/>
          <w:szCs w:val="22"/>
        </w:rPr>
        <w:t>su</w:t>
      </w:r>
      <w:r w:rsidR="00875DD4" w:rsidRPr="002B6F95">
        <w:rPr>
          <w:rFonts w:cs="Arial"/>
          <w:b w:val="0"/>
          <w:sz w:val="22"/>
          <w:szCs w:val="22"/>
        </w:rPr>
        <w:t>bpopulations</w:t>
      </w:r>
      <w:r w:rsidR="00A45394">
        <w:rPr>
          <w:rFonts w:cs="Arial"/>
          <w:b w:val="0"/>
          <w:sz w:val="22"/>
          <w:szCs w:val="22"/>
        </w:rPr>
        <w:t xml:space="preserve"> appear to</w:t>
      </w:r>
      <w:r w:rsidR="00875DD4" w:rsidRPr="002B6F95">
        <w:rPr>
          <w:rFonts w:cs="Arial"/>
          <w:b w:val="0"/>
          <w:sz w:val="22"/>
          <w:szCs w:val="22"/>
        </w:rPr>
        <w:t xml:space="preserve"> have recove</w:t>
      </w:r>
      <w:r w:rsidR="00A45394">
        <w:rPr>
          <w:rFonts w:cs="Arial"/>
          <w:b w:val="0"/>
          <w:sz w:val="22"/>
          <w:szCs w:val="22"/>
        </w:rPr>
        <w:t>red,</w:t>
      </w:r>
      <w:r w:rsidR="002B6F95" w:rsidRPr="002B6F95">
        <w:rPr>
          <w:rFonts w:cs="Arial"/>
          <w:b w:val="0"/>
          <w:sz w:val="22"/>
          <w:szCs w:val="22"/>
        </w:rPr>
        <w:t xml:space="preserve"> this is dependent on ongoing management </w:t>
      </w:r>
      <w:r w:rsidR="003B3927">
        <w:rPr>
          <w:rFonts w:cs="Arial"/>
          <w:b w:val="0"/>
          <w:sz w:val="22"/>
          <w:szCs w:val="22"/>
        </w:rPr>
        <w:t>programs</w:t>
      </w:r>
      <w:r w:rsidR="002B6F95" w:rsidRPr="002B6F95">
        <w:rPr>
          <w:rFonts w:cs="Arial"/>
          <w:b w:val="0"/>
          <w:sz w:val="22"/>
          <w:szCs w:val="22"/>
        </w:rPr>
        <w:t xml:space="preserve">. </w:t>
      </w:r>
      <w:proofErr w:type="spellStart"/>
      <w:r w:rsidR="002B6F95" w:rsidRPr="002B6F95">
        <w:rPr>
          <w:rFonts w:cs="Arial"/>
          <w:b w:val="0"/>
          <w:sz w:val="22"/>
          <w:szCs w:val="22"/>
        </w:rPr>
        <w:t>DPaW</w:t>
      </w:r>
      <w:proofErr w:type="spellEnd"/>
      <w:r w:rsidR="002B6F95" w:rsidRPr="002B6F95">
        <w:rPr>
          <w:rFonts w:cs="Arial"/>
          <w:b w:val="0"/>
          <w:sz w:val="22"/>
          <w:szCs w:val="22"/>
        </w:rPr>
        <w:t xml:space="preserve"> has recommended that the species be listed as Conservation Dependent. </w:t>
      </w:r>
      <w:r w:rsidR="00687ECF">
        <w:rPr>
          <w:rFonts w:cs="Arial"/>
          <w:b w:val="0"/>
          <w:sz w:val="22"/>
          <w:szCs w:val="22"/>
        </w:rPr>
        <w:t xml:space="preserve">To be eligible </w:t>
      </w:r>
      <w:r w:rsidR="00687ECF" w:rsidRPr="00687ECF">
        <w:rPr>
          <w:rFonts w:cs="Arial"/>
          <w:b w:val="0"/>
          <w:sz w:val="22"/>
          <w:szCs w:val="22"/>
        </w:rPr>
        <w:t>to be included in the Conservation Dependent category under the EPBC Act, it must be “the focus of a specific conservation program the cessation of which would result in the species becoming vulnerable, endangered or critically endangered.”</w:t>
      </w:r>
      <w:r w:rsidR="00687ECF">
        <w:rPr>
          <w:rFonts w:cs="Arial"/>
          <w:b w:val="0"/>
          <w:sz w:val="22"/>
          <w:szCs w:val="22"/>
        </w:rPr>
        <w:t xml:space="preserve"> The red-tailed phascogale is a target species for protection under the Western Shield program, which is </w:t>
      </w:r>
      <w:r w:rsidR="00687ECF" w:rsidRPr="00687ECF">
        <w:rPr>
          <w:rFonts w:cs="Arial"/>
          <w:b w:val="0"/>
          <w:sz w:val="22"/>
          <w:szCs w:val="22"/>
        </w:rPr>
        <w:t>aimed at controlling introduced predators such as feral cats and foxes</w:t>
      </w:r>
      <w:r w:rsidR="005850C7">
        <w:rPr>
          <w:rFonts w:cs="Arial"/>
          <w:b w:val="0"/>
          <w:sz w:val="22"/>
          <w:szCs w:val="22"/>
        </w:rPr>
        <w:t xml:space="preserve"> (WA </w:t>
      </w:r>
      <w:proofErr w:type="spellStart"/>
      <w:r w:rsidR="005850C7">
        <w:rPr>
          <w:rFonts w:cs="Arial"/>
          <w:b w:val="0"/>
          <w:sz w:val="22"/>
          <w:szCs w:val="22"/>
        </w:rPr>
        <w:t>DPaW</w:t>
      </w:r>
      <w:proofErr w:type="spellEnd"/>
      <w:r w:rsidR="005850C7">
        <w:rPr>
          <w:rFonts w:cs="Arial"/>
          <w:b w:val="0"/>
          <w:sz w:val="22"/>
          <w:szCs w:val="22"/>
        </w:rPr>
        <w:t xml:space="preserve"> 2016b)</w:t>
      </w:r>
      <w:r w:rsidR="00687ECF" w:rsidRPr="00687ECF">
        <w:rPr>
          <w:rFonts w:cs="Arial"/>
          <w:b w:val="0"/>
          <w:sz w:val="22"/>
          <w:szCs w:val="22"/>
        </w:rPr>
        <w:t xml:space="preserve">. </w:t>
      </w:r>
    </w:p>
    <w:p w:rsidR="00CA3603" w:rsidRDefault="00CA3603" w:rsidP="00CA3603">
      <w:pPr>
        <w:pStyle w:val="Tableheadingright"/>
        <w:spacing w:before="0" w:after="0"/>
        <w:jc w:val="left"/>
        <w:rPr>
          <w:rFonts w:cs="Arial"/>
          <w:b w:val="0"/>
          <w:sz w:val="22"/>
          <w:szCs w:val="22"/>
        </w:rPr>
      </w:pPr>
    </w:p>
    <w:p w:rsidR="006B6453" w:rsidRDefault="00CA3603" w:rsidP="00CA3603">
      <w:pPr>
        <w:pStyle w:val="Tableheadingright"/>
        <w:spacing w:before="0" w:after="0"/>
        <w:jc w:val="left"/>
        <w:rPr>
          <w:rFonts w:cs="Arial"/>
          <w:b w:val="0"/>
          <w:sz w:val="22"/>
          <w:szCs w:val="22"/>
        </w:rPr>
      </w:pPr>
      <w:r w:rsidRPr="00CA3603">
        <w:rPr>
          <w:rFonts w:cs="Arial"/>
          <w:b w:val="0"/>
          <w:sz w:val="22"/>
          <w:szCs w:val="22"/>
        </w:rPr>
        <w:t xml:space="preserve">If listed as Conservation Dependent, the red-tailed phascogale </w:t>
      </w:r>
      <w:r w:rsidR="00E1063C">
        <w:rPr>
          <w:rFonts w:cs="Arial"/>
          <w:b w:val="0"/>
          <w:sz w:val="22"/>
          <w:szCs w:val="22"/>
        </w:rPr>
        <w:t>will still be</w:t>
      </w:r>
      <w:r w:rsidRPr="00CA3603">
        <w:rPr>
          <w:rFonts w:cs="Arial"/>
          <w:b w:val="0"/>
          <w:sz w:val="22"/>
          <w:szCs w:val="22"/>
        </w:rPr>
        <w:t xml:space="preserve"> included in the list of threate</w:t>
      </w:r>
      <w:r w:rsidR="00A2764D">
        <w:rPr>
          <w:rFonts w:cs="Arial"/>
          <w:b w:val="0"/>
          <w:sz w:val="22"/>
          <w:szCs w:val="22"/>
        </w:rPr>
        <w:t>ned species under the EPBC Act</w:t>
      </w:r>
      <w:r w:rsidR="003B3927">
        <w:rPr>
          <w:rFonts w:cs="Arial"/>
          <w:b w:val="0"/>
          <w:sz w:val="22"/>
          <w:szCs w:val="22"/>
        </w:rPr>
        <w:t>,</w:t>
      </w:r>
      <w:r w:rsidR="00E1063C">
        <w:rPr>
          <w:rFonts w:cs="Arial"/>
          <w:b w:val="0"/>
          <w:sz w:val="22"/>
          <w:szCs w:val="22"/>
        </w:rPr>
        <w:t xml:space="preserve"> but will no longer be considered a Matter of National Environmental Significance; as such it will </w:t>
      </w:r>
      <w:r w:rsidRPr="00CA3603">
        <w:rPr>
          <w:b w:val="0"/>
          <w:sz w:val="22"/>
          <w:szCs w:val="22"/>
        </w:rPr>
        <w:t>no longer be considered during the assessment of project referrals under the Act</w:t>
      </w:r>
      <w:r w:rsidR="00A2764D">
        <w:rPr>
          <w:b w:val="0"/>
          <w:sz w:val="22"/>
          <w:szCs w:val="22"/>
        </w:rPr>
        <w:t>. However</w:t>
      </w:r>
      <w:r w:rsidRPr="00CA3603">
        <w:rPr>
          <w:b w:val="0"/>
          <w:sz w:val="22"/>
          <w:szCs w:val="22"/>
        </w:rPr>
        <w:t xml:space="preserve">, significant impacts </w:t>
      </w:r>
      <w:r w:rsidR="002908BB">
        <w:rPr>
          <w:b w:val="0"/>
          <w:sz w:val="22"/>
          <w:szCs w:val="22"/>
        </w:rPr>
        <w:t>from developments are unlikely as</w:t>
      </w:r>
      <w:r w:rsidR="00A2764D">
        <w:rPr>
          <w:b w:val="0"/>
          <w:sz w:val="22"/>
          <w:szCs w:val="22"/>
        </w:rPr>
        <w:t xml:space="preserve"> </w:t>
      </w:r>
      <w:r>
        <w:rPr>
          <w:b w:val="0"/>
          <w:sz w:val="22"/>
          <w:szCs w:val="22"/>
        </w:rPr>
        <w:t>the sp</w:t>
      </w:r>
      <w:r w:rsidR="00A2764D">
        <w:rPr>
          <w:b w:val="0"/>
          <w:sz w:val="22"/>
          <w:szCs w:val="22"/>
        </w:rPr>
        <w:t>ecies has a stable distribution</w:t>
      </w:r>
      <w:r w:rsidR="00973105">
        <w:rPr>
          <w:b w:val="0"/>
          <w:sz w:val="22"/>
          <w:szCs w:val="22"/>
        </w:rPr>
        <w:t xml:space="preserve"> </w:t>
      </w:r>
      <w:r>
        <w:rPr>
          <w:b w:val="0"/>
          <w:sz w:val="22"/>
          <w:szCs w:val="22"/>
        </w:rPr>
        <w:t xml:space="preserve">and </w:t>
      </w:r>
      <w:r>
        <w:rPr>
          <w:rFonts w:cs="Arial"/>
          <w:b w:val="0"/>
          <w:sz w:val="22"/>
          <w:szCs w:val="22"/>
        </w:rPr>
        <w:t>land clearing within its distribution has largely ceased.</w:t>
      </w:r>
      <w:r w:rsidR="002908BB">
        <w:rPr>
          <w:rFonts w:cs="Arial"/>
          <w:b w:val="0"/>
          <w:sz w:val="22"/>
          <w:szCs w:val="22"/>
        </w:rPr>
        <w:t xml:space="preserve"> </w:t>
      </w:r>
      <w:r w:rsidR="00A2764D">
        <w:rPr>
          <w:rFonts w:cs="Arial"/>
          <w:b w:val="0"/>
          <w:sz w:val="22"/>
          <w:szCs w:val="22"/>
        </w:rPr>
        <w:t>C</w:t>
      </w:r>
      <w:r>
        <w:rPr>
          <w:rFonts w:cs="Arial"/>
          <w:b w:val="0"/>
          <w:sz w:val="22"/>
          <w:szCs w:val="22"/>
        </w:rPr>
        <w:t>learing of native vegetation must</w:t>
      </w:r>
      <w:r w:rsidR="00A2764D">
        <w:rPr>
          <w:rFonts w:cs="Arial"/>
          <w:b w:val="0"/>
          <w:sz w:val="22"/>
          <w:szCs w:val="22"/>
        </w:rPr>
        <w:t xml:space="preserve"> also</w:t>
      </w:r>
      <w:r>
        <w:rPr>
          <w:rFonts w:cs="Arial"/>
          <w:b w:val="0"/>
          <w:sz w:val="22"/>
          <w:szCs w:val="22"/>
        </w:rPr>
        <w:t xml:space="preserve"> be assessed under the </w:t>
      </w:r>
      <w:r w:rsidRPr="00CA3603">
        <w:rPr>
          <w:rFonts w:cs="Arial"/>
          <w:b w:val="0"/>
          <w:i/>
          <w:sz w:val="22"/>
          <w:szCs w:val="22"/>
        </w:rPr>
        <w:t>Environmental Protection Act 1986</w:t>
      </w:r>
      <w:r w:rsidR="002908BB">
        <w:rPr>
          <w:rFonts w:cs="Arial"/>
          <w:b w:val="0"/>
          <w:sz w:val="22"/>
          <w:szCs w:val="22"/>
        </w:rPr>
        <w:t xml:space="preserve"> (WA) which </w:t>
      </w:r>
      <w:r w:rsidR="003B3927">
        <w:rPr>
          <w:rFonts w:cs="Arial"/>
          <w:b w:val="0"/>
          <w:sz w:val="22"/>
          <w:szCs w:val="22"/>
        </w:rPr>
        <w:t>includes the consideration of</w:t>
      </w:r>
      <w:r w:rsidR="002908BB">
        <w:rPr>
          <w:rFonts w:cs="Arial"/>
          <w:b w:val="0"/>
          <w:sz w:val="22"/>
          <w:szCs w:val="22"/>
        </w:rPr>
        <w:t xml:space="preserve"> impacts on fauna. </w:t>
      </w:r>
      <w:r w:rsidR="00A2764D">
        <w:rPr>
          <w:rFonts w:cs="Arial"/>
          <w:b w:val="0"/>
          <w:sz w:val="22"/>
          <w:szCs w:val="22"/>
        </w:rPr>
        <w:t xml:space="preserve">Despite some ongoing </w:t>
      </w:r>
      <w:r w:rsidR="00A2764D" w:rsidRPr="00F66446">
        <w:rPr>
          <w:rFonts w:cs="Arial"/>
          <w:b w:val="0"/>
          <w:sz w:val="22"/>
          <w:szCs w:val="22"/>
        </w:rPr>
        <w:t>decline</w:t>
      </w:r>
      <w:r w:rsidR="00A2764D">
        <w:rPr>
          <w:rFonts w:cs="Arial"/>
          <w:b w:val="0"/>
          <w:sz w:val="22"/>
          <w:szCs w:val="22"/>
        </w:rPr>
        <w:t>s</w:t>
      </w:r>
      <w:r w:rsidR="00A2764D" w:rsidRPr="00F66446">
        <w:rPr>
          <w:rFonts w:cs="Arial"/>
          <w:b w:val="0"/>
          <w:sz w:val="22"/>
          <w:szCs w:val="22"/>
        </w:rPr>
        <w:t xml:space="preserve"> in </w:t>
      </w:r>
      <w:r w:rsidR="00A2764D">
        <w:rPr>
          <w:rFonts w:cs="Arial"/>
          <w:b w:val="0"/>
          <w:sz w:val="22"/>
          <w:szCs w:val="22"/>
        </w:rPr>
        <w:t xml:space="preserve">habitat </w:t>
      </w:r>
      <w:r w:rsidR="00A2764D" w:rsidRPr="00F66446">
        <w:rPr>
          <w:rFonts w:cs="Arial"/>
          <w:b w:val="0"/>
          <w:sz w:val="22"/>
          <w:szCs w:val="22"/>
        </w:rPr>
        <w:t>quality</w:t>
      </w:r>
      <w:r w:rsidR="00A2764D">
        <w:rPr>
          <w:rFonts w:cs="Arial"/>
          <w:b w:val="0"/>
          <w:sz w:val="22"/>
          <w:szCs w:val="22"/>
        </w:rPr>
        <w:t xml:space="preserve"> and remnant vegetation, d</w:t>
      </w:r>
      <w:r w:rsidR="00A2764D" w:rsidRPr="00CA3603">
        <w:rPr>
          <w:b w:val="0"/>
          <w:sz w:val="22"/>
          <w:szCs w:val="22"/>
        </w:rPr>
        <w:t>elisting the species is not expe</w:t>
      </w:r>
      <w:r w:rsidR="00A2764D">
        <w:rPr>
          <w:b w:val="0"/>
          <w:sz w:val="22"/>
          <w:szCs w:val="22"/>
        </w:rPr>
        <w:t>cted to negatively impact on its</w:t>
      </w:r>
      <w:r w:rsidR="00A2764D" w:rsidRPr="00CA3603">
        <w:rPr>
          <w:b w:val="0"/>
          <w:sz w:val="22"/>
          <w:szCs w:val="22"/>
        </w:rPr>
        <w:t xml:space="preserve"> survival.</w:t>
      </w:r>
    </w:p>
    <w:p w:rsidR="002908BB" w:rsidRDefault="002908BB" w:rsidP="002908BB">
      <w:pPr>
        <w:pStyle w:val="Tableheadingright"/>
        <w:spacing w:before="0"/>
        <w:jc w:val="left"/>
        <w:rPr>
          <w:rFonts w:cs="Arial"/>
          <w:b w:val="0"/>
          <w:sz w:val="22"/>
          <w:szCs w:val="22"/>
        </w:rPr>
      </w:pPr>
    </w:p>
    <w:p w:rsidR="004109D9" w:rsidRPr="00615CF6" w:rsidRDefault="00615CF6" w:rsidP="003D3AC2">
      <w:pPr>
        <w:spacing w:after="240"/>
        <w:rPr>
          <w:rFonts w:ascii="Arial" w:hAnsi="Arial" w:cs="Arial"/>
          <w:b/>
          <w:bCs/>
          <w:color w:val="000000"/>
          <w:u w:val="single"/>
          <w:lang w:eastAsia="en-AU"/>
        </w:rPr>
      </w:pPr>
      <w:r w:rsidRPr="00615CF6">
        <w:rPr>
          <w:rFonts w:ascii="Arial" w:hAnsi="Arial" w:cs="Arial"/>
          <w:b/>
          <w:bCs/>
          <w:color w:val="000000"/>
          <w:u w:val="single"/>
          <w:lang w:eastAsia="en-AU"/>
        </w:rPr>
        <w:t>Conservation Actions</w:t>
      </w:r>
    </w:p>
    <w:p w:rsidR="002464AE" w:rsidRDefault="00A7424A" w:rsidP="002464AE">
      <w:pPr>
        <w:pStyle w:val="CAheading"/>
      </w:pPr>
      <w:r>
        <w:t>R</w:t>
      </w:r>
      <w:r w:rsidR="00615CF6" w:rsidRPr="00F328C0">
        <w:t>ecovery Plan</w:t>
      </w:r>
    </w:p>
    <w:p w:rsidR="00816631" w:rsidRDefault="005A39CF" w:rsidP="002464AE">
      <w:pPr>
        <w:pStyle w:val="CAheading"/>
        <w:spacing w:after="0"/>
        <w:rPr>
          <w:b w:val="0"/>
        </w:rPr>
      </w:pPr>
      <w:r w:rsidRPr="002464AE">
        <w:rPr>
          <w:b w:val="0"/>
        </w:rPr>
        <w:t xml:space="preserve">In 2007 the Minister decided that a recovery plan should be developed for this species. </w:t>
      </w:r>
      <w:r w:rsidR="00A45394" w:rsidRPr="002464AE">
        <w:rPr>
          <w:b w:val="0"/>
        </w:rPr>
        <w:t>H</w:t>
      </w:r>
      <w:r w:rsidRPr="002464AE">
        <w:rPr>
          <w:b w:val="0"/>
        </w:rPr>
        <w:t xml:space="preserve">owever, no recovery plan is currently in place. </w:t>
      </w:r>
    </w:p>
    <w:p w:rsidR="002464AE" w:rsidRPr="002464AE" w:rsidRDefault="002464AE" w:rsidP="002464AE">
      <w:pPr>
        <w:pStyle w:val="CAheading"/>
        <w:spacing w:after="0"/>
        <w:rPr>
          <w:b w:val="0"/>
        </w:rPr>
      </w:pPr>
    </w:p>
    <w:p w:rsidR="00A7424A" w:rsidRPr="005A39CF" w:rsidRDefault="00A7424A" w:rsidP="00A7424A">
      <w:pPr>
        <w:keepNext/>
        <w:keepLines/>
        <w:rPr>
          <w:rFonts w:ascii="Arial" w:hAnsi="Arial" w:cs="Arial"/>
          <w:sz w:val="22"/>
          <w:szCs w:val="22"/>
        </w:rPr>
      </w:pPr>
      <w:r>
        <w:rPr>
          <w:rFonts w:ascii="Arial" w:hAnsi="Arial" w:cs="Arial"/>
          <w:sz w:val="22"/>
          <w:szCs w:val="22"/>
        </w:rPr>
        <w:t xml:space="preserve">The </w:t>
      </w:r>
      <w:r w:rsidRPr="005A39CF">
        <w:rPr>
          <w:rFonts w:ascii="Arial" w:hAnsi="Arial" w:cs="Arial"/>
          <w:sz w:val="22"/>
          <w:szCs w:val="22"/>
        </w:rPr>
        <w:t xml:space="preserve">decision about whether there should be a recovery plan for this species </w:t>
      </w:r>
      <w:r>
        <w:rPr>
          <w:rFonts w:ascii="Arial" w:hAnsi="Arial" w:cs="Arial"/>
          <w:sz w:val="22"/>
          <w:szCs w:val="22"/>
        </w:rPr>
        <w:t>may be reviewed</w:t>
      </w:r>
      <w:r w:rsidR="003D3AC2">
        <w:rPr>
          <w:rFonts w:ascii="Arial" w:hAnsi="Arial" w:cs="Arial"/>
          <w:sz w:val="22"/>
          <w:szCs w:val="22"/>
        </w:rPr>
        <w:t>, particularly if the species’ listing status is changed</w:t>
      </w:r>
      <w:r>
        <w:rPr>
          <w:rFonts w:ascii="Arial" w:hAnsi="Arial" w:cs="Arial"/>
          <w:sz w:val="22"/>
          <w:szCs w:val="22"/>
        </w:rPr>
        <w:t xml:space="preserve">. </w:t>
      </w:r>
      <w:r w:rsidRPr="005A39CF">
        <w:rPr>
          <w:rFonts w:ascii="Arial" w:hAnsi="Arial" w:cs="Arial"/>
          <w:sz w:val="22"/>
          <w:szCs w:val="22"/>
        </w:rPr>
        <w:t xml:space="preserve">The purpose of this consultation document is to elicit additional information to help inform this decision. </w:t>
      </w:r>
    </w:p>
    <w:p w:rsidR="00816631" w:rsidRDefault="00816631" w:rsidP="00816631">
      <w:pPr>
        <w:pStyle w:val="CAIntextheading1"/>
      </w:pPr>
      <w:r>
        <w:t>Primary Conservation Actions</w:t>
      </w:r>
    </w:p>
    <w:p w:rsidR="00E47A6D" w:rsidRDefault="00E47A6D" w:rsidP="00A7424A">
      <w:pPr>
        <w:pStyle w:val="ListParagraph"/>
        <w:numPr>
          <w:ilvl w:val="0"/>
          <w:numId w:val="24"/>
        </w:numPr>
        <w:contextualSpacing w:val="0"/>
        <w:rPr>
          <w:rFonts w:ascii="Arial" w:hAnsi="Arial" w:cs="Arial"/>
          <w:sz w:val="22"/>
          <w:szCs w:val="22"/>
          <w:lang w:val="en-US"/>
        </w:rPr>
      </w:pPr>
      <w:r>
        <w:rPr>
          <w:rFonts w:ascii="Arial" w:hAnsi="Arial" w:cs="Arial"/>
          <w:sz w:val="22"/>
          <w:szCs w:val="22"/>
          <w:lang w:val="en-US"/>
        </w:rPr>
        <w:t xml:space="preserve">Maintain ongoing feral cat </w:t>
      </w:r>
      <w:r w:rsidR="00B1516A">
        <w:rPr>
          <w:rFonts w:ascii="Arial" w:hAnsi="Arial" w:cs="Arial"/>
          <w:sz w:val="22"/>
          <w:szCs w:val="22"/>
          <w:lang w:val="en-US"/>
        </w:rPr>
        <w:t xml:space="preserve">and fox </w:t>
      </w:r>
      <w:r>
        <w:rPr>
          <w:rFonts w:ascii="Arial" w:hAnsi="Arial" w:cs="Arial"/>
          <w:sz w:val="22"/>
          <w:szCs w:val="22"/>
          <w:lang w:val="en-US"/>
        </w:rPr>
        <w:t>control across the species’ distribution.</w:t>
      </w:r>
    </w:p>
    <w:p w:rsidR="00A7424A" w:rsidRPr="00A7424A" w:rsidRDefault="00E47A6D" w:rsidP="00A7424A">
      <w:pPr>
        <w:pStyle w:val="ListParagraph"/>
        <w:numPr>
          <w:ilvl w:val="0"/>
          <w:numId w:val="24"/>
        </w:numPr>
        <w:contextualSpacing w:val="0"/>
        <w:rPr>
          <w:rFonts w:ascii="Arial" w:hAnsi="Arial" w:cs="Arial"/>
          <w:sz w:val="22"/>
          <w:szCs w:val="22"/>
          <w:lang w:val="en-US"/>
        </w:rPr>
      </w:pPr>
      <w:r>
        <w:rPr>
          <w:rFonts w:ascii="Arial" w:hAnsi="Arial" w:cs="Arial"/>
          <w:sz w:val="22"/>
          <w:szCs w:val="22"/>
          <w:lang w:val="en-US"/>
        </w:rPr>
        <w:t>Manage and r</w:t>
      </w:r>
      <w:r w:rsidR="00A7424A" w:rsidRPr="00A7424A">
        <w:rPr>
          <w:rFonts w:ascii="Arial" w:hAnsi="Arial" w:cs="Arial"/>
          <w:sz w:val="22"/>
          <w:szCs w:val="22"/>
          <w:lang w:val="en-US"/>
        </w:rPr>
        <w:t>ehabilitate woodlands within remnant vegetation</w:t>
      </w:r>
      <w:r>
        <w:rPr>
          <w:rFonts w:ascii="Arial" w:hAnsi="Arial" w:cs="Arial"/>
          <w:sz w:val="22"/>
          <w:szCs w:val="22"/>
          <w:lang w:val="en-US"/>
        </w:rPr>
        <w:t>.</w:t>
      </w:r>
    </w:p>
    <w:p w:rsidR="00A7424A" w:rsidRDefault="00A7424A" w:rsidP="00A7424A">
      <w:pPr>
        <w:pStyle w:val="ListParagraph"/>
        <w:numPr>
          <w:ilvl w:val="0"/>
          <w:numId w:val="24"/>
        </w:numPr>
        <w:contextualSpacing w:val="0"/>
        <w:rPr>
          <w:rFonts w:ascii="Arial" w:hAnsi="Arial" w:cs="Arial"/>
          <w:sz w:val="22"/>
          <w:szCs w:val="22"/>
          <w:lang w:val="en-US"/>
        </w:rPr>
      </w:pPr>
      <w:r w:rsidRPr="00A7424A">
        <w:rPr>
          <w:rFonts w:ascii="Arial" w:hAnsi="Arial" w:cs="Arial"/>
          <w:sz w:val="22"/>
          <w:szCs w:val="22"/>
          <w:lang w:val="en-US"/>
        </w:rPr>
        <w:t>Develop woodland corridors between small remnants</w:t>
      </w:r>
      <w:r w:rsidR="00E47A6D">
        <w:rPr>
          <w:rFonts w:ascii="Arial" w:hAnsi="Arial" w:cs="Arial"/>
          <w:sz w:val="22"/>
          <w:szCs w:val="22"/>
          <w:lang w:val="en-US"/>
        </w:rPr>
        <w:t>.</w:t>
      </w:r>
    </w:p>
    <w:p w:rsidR="002908BB" w:rsidRPr="00973105" w:rsidRDefault="00B87505" w:rsidP="00973105">
      <w:pPr>
        <w:pStyle w:val="ListParagraph"/>
        <w:numPr>
          <w:ilvl w:val="0"/>
          <w:numId w:val="24"/>
        </w:numPr>
        <w:contextualSpacing w:val="0"/>
        <w:rPr>
          <w:rFonts w:ascii="Arial" w:hAnsi="Arial" w:cs="Arial"/>
          <w:sz w:val="22"/>
          <w:szCs w:val="22"/>
          <w:lang w:val="en-US"/>
        </w:rPr>
      </w:pPr>
      <w:r w:rsidRPr="00B87505">
        <w:rPr>
          <w:rFonts w:ascii="Arial" w:hAnsi="Arial" w:cs="Arial"/>
          <w:sz w:val="22"/>
          <w:szCs w:val="22"/>
          <w:lang w:val="en-US"/>
        </w:rPr>
        <w:t xml:space="preserve">Encourage participation by local landholders in programs to re-establish woodland linkages, establish nest boxes at sites where suitable nesting hollows are lacking, and to control feral </w:t>
      </w:r>
      <w:r>
        <w:rPr>
          <w:rFonts w:ascii="Arial" w:hAnsi="Arial" w:cs="Arial"/>
          <w:sz w:val="22"/>
          <w:szCs w:val="22"/>
          <w:lang w:val="en-US"/>
        </w:rPr>
        <w:t>c</w:t>
      </w:r>
      <w:r w:rsidRPr="00B87505">
        <w:rPr>
          <w:rFonts w:ascii="Arial" w:hAnsi="Arial" w:cs="Arial"/>
          <w:sz w:val="22"/>
          <w:szCs w:val="22"/>
          <w:lang w:val="en-US"/>
        </w:rPr>
        <w:t xml:space="preserve">ats and </w:t>
      </w:r>
      <w:r>
        <w:rPr>
          <w:rFonts w:ascii="Arial" w:hAnsi="Arial" w:cs="Arial"/>
          <w:sz w:val="22"/>
          <w:szCs w:val="22"/>
          <w:lang w:val="en-US"/>
        </w:rPr>
        <w:t>fo</w:t>
      </w:r>
      <w:r w:rsidRPr="00B87505">
        <w:rPr>
          <w:rFonts w:ascii="Arial" w:hAnsi="Arial" w:cs="Arial"/>
          <w:sz w:val="22"/>
          <w:szCs w:val="22"/>
          <w:lang w:val="en-US"/>
        </w:rPr>
        <w:t>xes.</w:t>
      </w:r>
    </w:p>
    <w:p w:rsidR="00825EDD" w:rsidRDefault="00973105" w:rsidP="00B87505">
      <w:pPr>
        <w:spacing w:before="240" w:after="120"/>
        <w:rPr>
          <w:rFonts w:ascii="Arial" w:hAnsi="Arial" w:cs="Arial"/>
          <w:b/>
          <w:sz w:val="22"/>
          <w:szCs w:val="22"/>
        </w:rPr>
      </w:pPr>
      <w:r>
        <w:rPr>
          <w:rFonts w:ascii="Arial" w:hAnsi="Arial" w:cs="Arial"/>
          <w:b/>
          <w:sz w:val="22"/>
          <w:szCs w:val="22"/>
        </w:rPr>
        <w:t>C</w:t>
      </w:r>
      <w:r w:rsidR="00825EDD">
        <w:rPr>
          <w:rFonts w:ascii="Arial" w:hAnsi="Arial" w:cs="Arial"/>
          <w:b/>
          <w:sz w:val="22"/>
          <w:szCs w:val="22"/>
        </w:rPr>
        <w:t xml:space="preserve">onservation and Management </w:t>
      </w:r>
      <w:r w:rsidR="00DA5667">
        <w:rPr>
          <w:rFonts w:ascii="Arial" w:hAnsi="Arial" w:cs="Arial"/>
          <w:b/>
          <w:sz w:val="22"/>
          <w:szCs w:val="22"/>
        </w:rPr>
        <w:t>Priorities</w:t>
      </w:r>
    </w:p>
    <w:p w:rsidR="00A7424A" w:rsidRPr="005850C7" w:rsidRDefault="005850C7" w:rsidP="005850C7">
      <w:pPr>
        <w:pStyle w:val="Tableheadingright"/>
        <w:spacing w:before="0"/>
        <w:jc w:val="left"/>
        <w:rPr>
          <w:rFonts w:cs="Arial"/>
          <w:b w:val="0"/>
          <w:sz w:val="22"/>
          <w:szCs w:val="22"/>
        </w:rPr>
      </w:pPr>
      <w:r>
        <w:rPr>
          <w:rFonts w:cs="Arial"/>
          <w:b w:val="0"/>
          <w:sz w:val="22"/>
          <w:szCs w:val="22"/>
        </w:rPr>
        <w:t xml:space="preserve">The species is a target species for protection under the Western Shield program, which is </w:t>
      </w:r>
      <w:r w:rsidRPr="00687ECF">
        <w:rPr>
          <w:rFonts w:cs="Arial"/>
          <w:b w:val="0"/>
          <w:sz w:val="22"/>
          <w:szCs w:val="22"/>
        </w:rPr>
        <w:t xml:space="preserve">aimed at controlling introduced predators such as feral cats </w:t>
      </w:r>
      <w:r w:rsidRPr="005850C7">
        <w:rPr>
          <w:rFonts w:cs="Arial"/>
          <w:b w:val="0"/>
          <w:sz w:val="22"/>
          <w:szCs w:val="22"/>
        </w:rPr>
        <w:t xml:space="preserve">and foxes (WA </w:t>
      </w:r>
      <w:proofErr w:type="spellStart"/>
      <w:r w:rsidRPr="005850C7">
        <w:rPr>
          <w:rFonts w:cs="Arial"/>
          <w:b w:val="0"/>
          <w:sz w:val="22"/>
          <w:szCs w:val="22"/>
        </w:rPr>
        <w:t>DPaW</w:t>
      </w:r>
      <w:proofErr w:type="spellEnd"/>
      <w:r w:rsidRPr="005850C7">
        <w:rPr>
          <w:rFonts w:cs="Arial"/>
          <w:b w:val="0"/>
          <w:sz w:val="22"/>
          <w:szCs w:val="22"/>
        </w:rPr>
        <w:t xml:space="preserve"> 2016b). P</w:t>
      </w:r>
      <w:r w:rsidR="00A7424A" w:rsidRPr="005850C7">
        <w:rPr>
          <w:rFonts w:cs="Arial"/>
          <w:b w:val="0"/>
          <w:sz w:val="22"/>
          <w:szCs w:val="22"/>
        </w:rPr>
        <w:t xml:space="preserve">rotected areas are </w:t>
      </w:r>
      <w:r w:rsidRPr="005850C7">
        <w:rPr>
          <w:rFonts w:cs="Arial"/>
          <w:b w:val="0"/>
          <w:sz w:val="22"/>
          <w:szCs w:val="22"/>
        </w:rPr>
        <w:t xml:space="preserve">also </w:t>
      </w:r>
      <w:r w:rsidR="00A7424A" w:rsidRPr="005850C7">
        <w:rPr>
          <w:rFonts w:cs="Arial"/>
          <w:b w:val="0"/>
          <w:sz w:val="22"/>
          <w:szCs w:val="22"/>
        </w:rPr>
        <w:t>managed to limit the impacts of fire</w:t>
      </w:r>
      <w:r w:rsidRPr="005850C7">
        <w:rPr>
          <w:rFonts w:cs="Arial"/>
          <w:b w:val="0"/>
          <w:sz w:val="22"/>
          <w:szCs w:val="22"/>
        </w:rPr>
        <w:t xml:space="preserve">. </w:t>
      </w:r>
      <w:r w:rsidR="00A7424A" w:rsidRPr="005850C7">
        <w:rPr>
          <w:rFonts w:cs="Arial"/>
          <w:b w:val="0"/>
          <w:sz w:val="22"/>
          <w:szCs w:val="22"/>
        </w:rPr>
        <w:t xml:space="preserve">Some farming communities are developing programs to establish nest boxes for the red-tailed phascogale in areas where old-growth eucalypts are in short supply from past selective clearing of woodland. In areas where </w:t>
      </w:r>
      <w:proofErr w:type="spellStart"/>
      <w:r w:rsidR="00A7424A" w:rsidRPr="005850C7">
        <w:rPr>
          <w:rFonts w:cs="Arial"/>
          <w:b w:val="0"/>
          <w:sz w:val="22"/>
          <w:szCs w:val="22"/>
        </w:rPr>
        <w:t>phascogales</w:t>
      </w:r>
      <w:proofErr w:type="spellEnd"/>
      <w:r w:rsidR="00A7424A" w:rsidRPr="005850C7">
        <w:rPr>
          <w:rFonts w:cs="Arial"/>
          <w:b w:val="0"/>
          <w:sz w:val="22"/>
          <w:szCs w:val="22"/>
        </w:rPr>
        <w:t xml:space="preserve"> are known to occur, there is a developing program to encourage local rural shires to trap feral cats at their rubbish tips in an attempt to reduce cat numbers. There have been two re-introductions to the Western Australian </w:t>
      </w:r>
      <w:proofErr w:type="spellStart"/>
      <w:r w:rsidR="00A7424A" w:rsidRPr="005850C7">
        <w:rPr>
          <w:rFonts w:cs="Arial"/>
          <w:b w:val="0"/>
          <w:sz w:val="22"/>
          <w:szCs w:val="22"/>
        </w:rPr>
        <w:t>wheatbelt</w:t>
      </w:r>
      <w:proofErr w:type="spellEnd"/>
      <w:r w:rsidR="00A7424A" w:rsidRPr="005850C7">
        <w:rPr>
          <w:rFonts w:cs="Arial"/>
          <w:b w:val="0"/>
          <w:sz w:val="22"/>
          <w:szCs w:val="22"/>
        </w:rPr>
        <w:t>, one to a cat- and fox- free area and one to an area with fox control (Short &amp; Stone 2009). The long-term outcome of these is yet to be determined.</w:t>
      </w:r>
    </w:p>
    <w:p w:rsidR="00B87505" w:rsidRPr="006B449C" w:rsidRDefault="00B87505" w:rsidP="00B87505">
      <w:pPr>
        <w:spacing w:before="240" w:after="240"/>
        <w:rPr>
          <w:rFonts w:ascii="Arial" w:hAnsi="Arial" w:cs="Arial"/>
          <w:sz w:val="22"/>
          <w:szCs w:val="22"/>
        </w:rPr>
      </w:pPr>
      <w:r>
        <w:rPr>
          <w:rFonts w:ascii="Arial" w:hAnsi="Arial" w:cs="Arial"/>
          <w:sz w:val="22"/>
          <w:szCs w:val="22"/>
        </w:rPr>
        <w:lastRenderedPageBreak/>
        <w:t xml:space="preserve">Recommended management actions are outlined in the table below </w:t>
      </w:r>
      <w:r w:rsidRPr="00B84613">
        <w:rPr>
          <w:rFonts w:ascii="Arial" w:hAnsi="Arial" w:cs="Arial"/>
          <w:sz w:val="22"/>
          <w:szCs w:val="22"/>
        </w:rPr>
        <w:t>(Woinarski et al., 2014)</w:t>
      </w:r>
      <w:r>
        <w:rPr>
          <w:rFonts w:ascii="Arial" w:hAnsi="Arial" w:cs="Arial"/>
          <w:sz w:val="22"/>
          <w:szCs w:val="22"/>
        </w:rPr>
        <w:t xml:space="preserve">. </w:t>
      </w:r>
    </w:p>
    <w:tbl>
      <w:tblPr>
        <w:tblW w:w="90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3464"/>
        <w:gridCol w:w="1356"/>
      </w:tblGrid>
      <w:tr w:rsidR="00B87505" w:rsidRPr="00B87505" w:rsidTr="001F24D7">
        <w:trPr>
          <w:cantSplit/>
        </w:trPr>
        <w:tc>
          <w:tcPr>
            <w:tcW w:w="4219" w:type="dxa"/>
            <w:shd w:val="clear" w:color="auto" w:fill="C0C0C0"/>
          </w:tcPr>
          <w:p w:rsidR="00B87505" w:rsidRPr="00B87505" w:rsidRDefault="00B87505" w:rsidP="00B87505">
            <w:pPr>
              <w:rPr>
                <w:rFonts w:ascii="Arial" w:hAnsi="Arial" w:cs="Arial"/>
                <w:b/>
                <w:sz w:val="22"/>
                <w:szCs w:val="22"/>
              </w:rPr>
            </w:pPr>
            <w:r w:rsidRPr="00B87505">
              <w:rPr>
                <w:rFonts w:ascii="Arial" w:hAnsi="Arial" w:cs="Arial"/>
                <w:b/>
                <w:sz w:val="22"/>
                <w:szCs w:val="22"/>
              </w:rPr>
              <w:t>Theme</w:t>
            </w:r>
          </w:p>
        </w:tc>
        <w:tc>
          <w:tcPr>
            <w:tcW w:w="3464" w:type="dxa"/>
            <w:shd w:val="clear" w:color="auto" w:fill="C0C0C0"/>
          </w:tcPr>
          <w:p w:rsidR="00B87505" w:rsidRPr="00B87505" w:rsidRDefault="00B87505" w:rsidP="00B87505">
            <w:pPr>
              <w:rPr>
                <w:rFonts w:ascii="Arial" w:hAnsi="Arial" w:cs="Arial"/>
                <w:b/>
                <w:sz w:val="22"/>
                <w:szCs w:val="22"/>
              </w:rPr>
            </w:pPr>
            <w:r w:rsidRPr="00B87505">
              <w:rPr>
                <w:rFonts w:ascii="Arial" w:hAnsi="Arial" w:cs="Arial"/>
                <w:b/>
                <w:sz w:val="22"/>
                <w:szCs w:val="22"/>
              </w:rPr>
              <w:t>Specific actions</w:t>
            </w:r>
          </w:p>
        </w:tc>
        <w:tc>
          <w:tcPr>
            <w:tcW w:w="1356" w:type="dxa"/>
            <w:shd w:val="clear" w:color="auto" w:fill="C0C0C0"/>
          </w:tcPr>
          <w:p w:rsidR="00B87505" w:rsidRPr="00B87505" w:rsidRDefault="00B87505" w:rsidP="00B87505">
            <w:pPr>
              <w:rPr>
                <w:rFonts w:ascii="Arial" w:hAnsi="Arial" w:cs="Arial"/>
                <w:b/>
                <w:sz w:val="22"/>
                <w:szCs w:val="22"/>
              </w:rPr>
            </w:pPr>
            <w:r w:rsidRPr="00B87505">
              <w:rPr>
                <w:rFonts w:ascii="Arial" w:hAnsi="Arial" w:cs="Arial"/>
                <w:b/>
                <w:sz w:val="22"/>
                <w:szCs w:val="22"/>
              </w:rPr>
              <w:t>Priority</w:t>
            </w:r>
          </w:p>
        </w:tc>
      </w:tr>
      <w:tr w:rsidR="00A24655" w:rsidRPr="00B87505" w:rsidTr="001F24D7">
        <w:trPr>
          <w:cantSplit/>
        </w:trPr>
        <w:tc>
          <w:tcPr>
            <w:tcW w:w="4219" w:type="dxa"/>
            <w:vMerge w:val="restart"/>
          </w:tcPr>
          <w:p w:rsidR="00A24655" w:rsidRPr="00B87505" w:rsidRDefault="00A24655" w:rsidP="00B87505">
            <w:pPr>
              <w:rPr>
                <w:rFonts w:ascii="Arial" w:hAnsi="Arial" w:cs="Arial"/>
                <w:sz w:val="22"/>
                <w:szCs w:val="22"/>
              </w:rPr>
            </w:pPr>
            <w:r w:rsidRPr="00B87505">
              <w:rPr>
                <w:rFonts w:ascii="Arial" w:hAnsi="Arial" w:cs="Arial"/>
                <w:sz w:val="22"/>
                <w:szCs w:val="22"/>
              </w:rPr>
              <w:t>Active mitigation of threats</w:t>
            </w:r>
          </w:p>
        </w:tc>
        <w:tc>
          <w:tcPr>
            <w:tcW w:w="3464" w:type="dxa"/>
          </w:tcPr>
          <w:p w:rsidR="00A24655" w:rsidRPr="00B87505" w:rsidRDefault="00A24655" w:rsidP="00B87505">
            <w:pPr>
              <w:pStyle w:val="CommentText"/>
              <w:rPr>
                <w:rFonts w:ascii="Arial" w:hAnsi="Arial" w:cs="Arial"/>
                <w:sz w:val="22"/>
                <w:szCs w:val="22"/>
                <w:lang w:val="en-US"/>
              </w:rPr>
            </w:pPr>
            <w:r w:rsidRPr="00B87505">
              <w:rPr>
                <w:rFonts w:ascii="Arial" w:hAnsi="Arial" w:cs="Arial"/>
                <w:sz w:val="22"/>
                <w:szCs w:val="22"/>
                <w:lang w:val="en-US"/>
              </w:rPr>
              <w:t xml:space="preserve">Manage fire in protected areas to maintain old growth </w:t>
            </w:r>
            <w:proofErr w:type="spellStart"/>
            <w:r w:rsidRPr="00B87505">
              <w:rPr>
                <w:rFonts w:ascii="Arial" w:hAnsi="Arial" w:cs="Arial"/>
                <w:sz w:val="22"/>
                <w:szCs w:val="22"/>
                <w:lang w:val="en-US"/>
              </w:rPr>
              <w:t>Wandoo</w:t>
            </w:r>
            <w:proofErr w:type="spellEnd"/>
            <w:r w:rsidRPr="00B87505">
              <w:rPr>
                <w:rFonts w:ascii="Arial" w:hAnsi="Arial" w:cs="Arial"/>
                <w:sz w:val="22"/>
                <w:szCs w:val="22"/>
                <w:lang w:val="en-US"/>
              </w:rPr>
              <w:t xml:space="preserve"> and York gum woodlands</w:t>
            </w:r>
            <w:r>
              <w:rPr>
                <w:rFonts w:ascii="Arial" w:hAnsi="Arial" w:cs="Arial"/>
                <w:sz w:val="22"/>
                <w:szCs w:val="22"/>
                <w:lang w:val="en-US"/>
              </w:rPr>
              <w:t>.</w:t>
            </w:r>
          </w:p>
        </w:tc>
        <w:tc>
          <w:tcPr>
            <w:tcW w:w="1356" w:type="dxa"/>
          </w:tcPr>
          <w:p w:rsidR="00A24655" w:rsidRPr="00B87505" w:rsidRDefault="00A24655" w:rsidP="00B87505">
            <w:pPr>
              <w:rPr>
                <w:rFonts w:ascii="Arial" w:hAnsi="Arial" w:cs="Arial"/>
                <w:sz w:val="22"/>
                <w:szCs w:val="22"/>
              </w:rPr>
            </w:pPr>
            <w:r w:rsidRPr="00B87505">
              <w:rPr>
                <w:rFonts w:ascii="Arial" w:hAnsi="Arial" w:cs="Arial"/>
                <w:sz w:val="22"/>
                <w:szCs w:val="22"/>
              </w:rPr>
              <w:t>High</w:t>
            </w:r>
          </w:p>
        </w:tc>
      </w:tr>
      <w:tr w:rsidR="00A24655" w:rsidRPr="00B87505" w:rsidTr="001F24D7">
        <w:trPr>
          <w:cantSplit/>
        </w:trPr>
        <w:tc>
          <w:tcPr>
            <w:tcW w:w="4219" w:type="dxa"/>
            <w:vMerge/>
          </w:tcPr>
          <w:p w:rsidR="00A24655" w:rsidRPr="00B87505" w:rsidRDefault="00A24655" w:rsidP="00B87505">
            <w:pPr>
              <w:rPr>
                <w:rFonts w:ascii="Arial" w:hAnsi="Arial" w:cs="Arial"/>
                <w:sz w:val="22"/>
                <w:szCs w:val="22"/>
              </w:rPr>
            </w:pPr>
          </w:p>
        </w:tc>
        <w:tc>
          <w:tcPr>
            <w:tcW w:w="3464" w:type="dxa"/>
          </w:tcPr>
          <w:p w:rsidR="00A24655" w:rsidRPr="00B87505" w:rsidRDefault="00A24655" w:rsidP="00B87505">
            <w:pPr>
              <w:pStyle w:val="CommentText"/>
              <w:rPr>
                <w:rFonts w:ascii="Arial" w:hAnsi="Arial" w:cs="Arial"/>
                <w:sz w:val="22"/>
                <w:szCs w:val="22"/>
                <w:lang w:val="en-US"/>
              </w:rPr>
            </w:pPr>
            <w:r w:rsidRPr="00B87505">
              <w:rPr>
                <w:rFonts w:ascii="Arial" w:hAnsi="Arial" w:cs="Arial"/>
                <w:sz w:val="22"/>
                <w:szCs w:val="22"/>
                <w:lang w:val="en-US"/>
              </w:rPr>
              <w:t xml:space="preserve">Implement broad-scale predator control, and/or high intensity control at </w:t>
            </w:r>
            <w:proofErr w:type="spellStart"/>
            <w:r w:rsidR="001F24D7">
              <w:rPr>
                <w:rFonts w:ascii="Arial" w:hAnsi="Arial" w:cs="Arial"/>
                <w:sz w:val="22"/>
                <w:szCs w:val="22"/>
                <w:lang w:val="en-US"/>
              </w:rPr>
              <w:t>ok</w:t>
            </w:r>
            <w:r w:rsidRPr="00B87505">
              <w:rPr>
                <w:rFonts w:ascii="Arial" w:hAnsi="Arial" w:cs="Arial"/>
                <w:sz w:val="22"/>
                <w:szCs w:val="22"/>
                <w:lang w:val="en-US"/>
              </w:rPr>
              <w:t>important</w:t>
            </w:r>
            <w:proofErr w:type="spellEnd"/>
            <w:r w:rsidRPr="00B87505">
              <w:rPr>
                <w:rFonts w:ascii="Arial" w:hAnsi="Arial" w:cs="Arial"/>
                <w:sz w:val="22"/>
                <w:szCs w:val="22"/>
                <w:lang w:val="en-US"/>
              </w:rPr>
              <w:t xml:space="preserve"> subpopulations</w:t>
            </w:r>
            <w:r>
              <w:rPr>
                <w:rFonts w:ascii="Arial" w:hAnsi="Arial" w:cs="Arial"/>
                <w:sz w:val="22"/>
                <w:szCs w:val="22"/>
                <w:lang w:val="en-US"/>
              </w:rPr>
              <w:t>.</w:t>
            </w:r>
          </w:p>
        </w:tc>
        <w:tc>
          <w:tcPr>
            <w:tcW w:w="1356" w:type="dxa"/>
          </w:tcPr>
          <w:p w:rsidR="00A24655" w:rsidRPr="00B87505" w:rsidRDefault="00A24655" w:rsidP="00B87505">
            <w:pPr>
              <w:rPr>
                <w:rFonts w:ascii="Arial" w:hAnsi="Arial" w:cs="Arial"/>
                <w:sz w:val="22"/>
                <w:szCs w:val="22"/>
              </w:rPr>
            </w:pPr>
            <w:r w:rsidRPr="00B87505">
              <w:rPr>
                <w:rFonts w:ascii="Arial" w:hAnsi="Arial" w:cs="Arial"/>
                <w:sz w:val="22"/>
                <w:szCs w:val="22"/>
              </w:rPr>
              <w:t>Medium-high</w:t>
            </w:r>
          </w:p>
        </w:tc>
      </w:tr>
      <w:tr w:rsidR="00A24655" w:rsidRPr="00B87505" w:rsidTr="001F24D7">
        <w:trPr>
          <w:cantSplit/>
        </w:trPr>
        <w:tc>
          <w:tcPr>
            <w:tcW w:w="4219" w:type="dxa"/>
            <w:vMerge/>
          </w:tcPr>
          <w:p w:rsidR="00A24655" w:rsidRPr="00B87505" w:rsidRDefault="00A24655" w:rsidP="00B87505">
            <w:pPr>
              <w:rPr>
                <w:rFonts w:ascii="Arial" w:hAnsi="Arial" w:cs="Arial"/>
                <w:sz w:val="22"/>
                <w:szCs w:val="22"/>
              </w:rPr>
            </w:pPr>
          </w:p>
        </w:tc>
        <w:tc>
          <w:tcPr>
            <w:tcW w:w="3464" w:type="dxa"/>
          </w:tcPr>
          <w:p w:rsidR="00A24655" w:rsidRPr="00B87505" w:rsidRDefault="00A24655" w:rsidP="00B87505">
            <w:pPr>
              <w:pStyle w:val="CommentText"/>
              <w:rPr>
                <w:rFonts w:ascii="Arial" w:hAnsi="Arial" w:cs="Arial"/>
                <w:sz w:val="22"/>
                <w:szCs w:val="22"/>
                <w:lang w:val="en-US"/>
              </w:rPr>
            </w:pPr>
            <w:r w:rsidRPr="00B87505">
              <w:rPr>
                <w:rFonts w:ascii="Arial" w:hAnsi="Arial" w:cs="Arial"/>
                <w:sz w:val="22"/>
                <w:szCs w:val="22"/>
                <w:lang w:val="en-US"/>
              </w:rPr>
              <w:t>Restore habitat connectivity</w:t>
            </w:r>
            <w:r>
              <w:rPr>
                <w:rFonts w:ascii="Arial" w:hAnsi="Arial" w:cs="Arial"/>
                <w:sz w:val="22"/>
                <w:szCs w:val="22"/>
                <w:lang w:val="en-US"/>
              </w:rPr>
              <w:t>.</w:t>
            </w:r>
          </w:p>
        </w:tc>
        <w:tc>
          <w:tcPr>
            <w:tcW w:w="1356" w:type="dxa"/>
          </w:tcPr>
          <w:p w:rsidR="00A24655" w:rsidRPr="00B87505" w:rsidRDefault="00A24655" w:rsidP="00B87505">
            <w:pPr>
              <w:rPr>
                <w:rFonts w:ascii="Arial" w:hAnsi="Arial" w:cs="Arial"/>
                <w:sz w:val="22"/>
                <w:szCs w:val="22"/>
              </w:rPr>
            </w:pPr>
            <w:r w:rsidRPr="00B87505">
              <w:rPr>
                <w:rFonts w:ascii="Arial" w:hAnsi="Arial" w:cs="Arial"/>
                <w:sz w:val="22"/>
                <w:szCs w:val="22"/>
              </w:rPr>
              <w:t>Medium</w:t>
            </w:r>
          </w:p>
        </w:tc>
      </w:tr>
      <w:tr w:rsidR="00B87505" w:rsidRPr="00B87505" w:rsidTr="001F24D7">
        <w:trPr>
          <w:cantSplit/>
        </w:trPr>
        <w:tc>
          <w:tcPr>
            <w:tcW w:w="4219" w:type="dxa"/>
          </w:tcPr>
          <w:p w:rsidR="00B87505" w:rsidRPr="00B87505" w:rsidRDefault="00B87505" w:rsidP="00B87505">
            <w:pPr>
              <w:rPr>
                <w:rFonts w:ascii="Arial" w:hAnsi="Arial" w:cs="Arial"/>
                <w:sz w:val="22"/>
                <w:szCs w:val="22"/>
              </w:rPr>
            </w:pPr>
            <w:r w:rsidRPr="00B87505">
              <w:rPr>
                <w:rFonts w:ascii="Arial" w:hAnsi="Arial" w:cs="Arial"/>
                <w:sz w:val="22"/>
                <w:szCs w:val="22"/>
              </w:rPr>
              <w:t>Captive breeding</w:t>
            </w:r>
          </w:p>
        </w:tc>
        <w:tc>
          <w:tcPr>
            <w:tcW w:w="3464" w:type="dxa"/>
          </w:tcPr>
          <w:p w:rsidR="00B87505" w:rsidRPr="00B87505" w:rsidRDefault="00A24655" w:rsidP="00B87505">
            <w:pPr>
              <w:rPr>
                <w:rFonts w:ascii="Arial" w:hAnsi="Arial" w:cs="Arial"/>
                <w:sz w:val="22"/>
                <w:szCs w:val="22"/>
              </w:rPr>
            </w:pPr>
            <w:r w:rsidRPr="00B87505">
              <w:rPr>
                <w:rFonts w:ascii="Arial" w:hAnsi="Arial" w:cs="Arial"/>
                <w:sz w:val="22"/>
                <w:szCs w:val="22"/>
              </w:rPr>
              <w:t>N/a</w:t>
            </w:r>
          </w:p>
        </w:tc>
        <w:tc>
          <w:tcPr>
            <w:tcW w:w="1356" w:type="dxa"/>
          </w:tcPr>
          <w:p w:rsidR="00B87505" w:rsidRPr="00B87505" w:rsidRDefault="00B87505" w:rsidP="00B87505">
            <w:pPr>
              <w:rPr>
                <w:rFonts w:ascii="Arial" w:hAnsi="Arial" w:cs="Arial"/>
                <w:sz w:val="22"/>
                <w:szCs w:val="22"/>
              </w:rPr>
            </w:pPr>
          </w:p>
        </w:tc>
      </w:tr>
      <w:tr w:rsidR="00B87505" w:rsidRPr="00B87505" w:rsidTr="001F24D7">
        <w:trPr>
          <w:cantSplit/>
        </w:trPr>
        <w:tc>
          <w:tcPr>
            <w:tcW w:w="4219" w:type="dxa"/>
          </w:tcPr>
          <w:p w:rsidR="00B87505" w:rsidRPr="00B87505" w:rsidRDefault="00B87505" w:rsidP="00B87505">
            <w:pPr>
              <w:rPr>
                <w:rFonts w:ascii="Arial" w:hAnsi="Arial" w:cs="Arial"/>
                <w:sz w:val="22"/>
                <w:szCs w:val="22"/>
              </w:rPr>
            </w:pPr>
            <w:r w:rsidRPr="00B87505">
              <w:rPr>
                <w:rFonts w:ascii="Arial" w:hAnsi="Arial" w:cs="Arial"/>
                <w:sz w:val="22"/>
                <w:szCs w:val="22"/>
              </w:rPr>
              <w:t>Quarantining isolated populations</w:t>
            </w:r>
          </w:p>
        </w:tc>
        <w:tc>
          <w:tcPr>
            <w:tcW w:w="3464" w:type="dxa"/>
          </w:tcPr>
          <w:p w:rsidR="00B87505" w:rsidRPr="00B87505" w:rsidRDefault="00A24655" w:rsidP="00B87505">
            <w:pPr>
              <w:rPr>
                <w:rFonts w:ascii="Arial" w:hAnsi="Arial" w:cs="Arial"/>
                <w:sz w:val="22"/>
                <w:szCs w:val="22"/>
              </w:rPr>
            </w:pPr>
            <w:r w:rsidRPr="00B87505">
              <w:rPr>
                <w:rFonts w:ascii="Arial" w:hAnsi="Arial" w:cs="Arial"/>
                <w:sz w:val="22"/>
                <w:szCs w:val="22"/>
              </w:rPr>
              <w:t>N/a</w:t>
            </w:r>
          </w:p>
        </w:tc>
        <w:tc>
          <w:tcPr>
            <w:tcW w:w="1356" w:type="dxa"/>
          </w:tcPr>
          <w:p w:rsidR="00B87505" w:rsidRPr="00B87505" w:rsidRDefault="00B87505" w:rsidP="00B87505">
            <w:pPr>
              <w:rPr>
                <w:rFonts w:ascii="Arial" w:hAnsi="Arial" w:cs="Arial"/>
                <w:sz w:val="22"/>
                <w:szCs w:val="22"/>
              </w:rPr>
            </w:pPr>
          </w:p>
        </w:tc>
      </w:tr>
      <w:tr w:rsidR="00B87505" w:rsidRPr="00B87505" w:rsidTr="001F24D7">
        <w:trPr>
          <w:cantSplit/>
        </w:trPr>
        <w:tc>
          <w:tcPr>
            <w:tcW w:w="4219" w:type="dxa"/>
          </w:tcPr>
          <w:p w:rsidR="00B87505" w:rsidRPr="00B87505" w:rsidRDefault="00B87505" w:rsidP="00B87505">
            <w:pPr>
              <w:rPr>
                <w:rFonts w:ascii="Arial" w:hAnsi="Arial" w:cs="Arial"/>
                <w:sz w:val="22"/>
                <w:szCs w:val="22"/>
              </w:rPr>
            </w:pPr>
            <w:r w:rsidRPr="00B87505">
              <w:rPr>
                <w:rFonts w:ascii="Arial" w:hAnsi="Arial" w:cs="Arial"/>
                <w:sz w:val="22"/>
                <w:szCs w:val="22"/>
              </w:rPr>
              <w:t>Translocation</w:t>
            </w:r>
          </w:p>
        </w:tc>
        <w:tc>
          <w:tcPr>
            <w:tcW w:w="3464" w:type="dxa"/>
          </w:tcPr>
          <w:p w:rsidR="00B87505" w:rsidRPr="00B87505" w:rsidRDefault="00A24655" w:rsidP="00B87505">
            <w:pPr>
              <w:pStyle w:val="CommentText"/>
              <w:rPr>
                <w:rFonts w:ascii="Arial" w:hAnsi="Arial" w:cs="Arial"/>
                <w:sz w:val="22"/>
                <w:szCs w:val="22"/>
                <w:lang w:val="en-US"/>
              </w:rPr>
            </w:pPr>
            <w:r w:rsidRPr="00B87505">
              <w:rPr>
                <w:rFonts w:ascii="Arial" w:hAnsi="Arial" w:cs="Arial"/>
                <w:sz w:val="22"/>
                <w:szCs w:val="22"/>
                <w:lang w:val="en-US"/>
              </w:rPr>
              <w:t xml:space="preserve">Reintroduce </w:t>
            </w:r>
            <w:r w:rsidR="00B87505" w:rsidRPr="00B87505">
              <w:rPr>
                <w:rFonts w:ascii="Arial" w:hAnsi="Arial" w:cs="Arial"/>
                <w:sz w:val="22"/>
                <w:szCs w:val="22"/>
                <w:lang w:val="en-US"/>
              </w:rPr>
              <w:t>to large woodland</w:t>
            </w:r>
            <w:r>
              <w:rPr>
                <w:rFonts w:ascii="Arial" w:hAnsi="Arial" w:cs="Arial"/>
                <w:sz w:val="22"/>
                <w:szCs w:val="22"/>
                <w:lang w:val="en-US"/>
              </w:rPr>
              <w:t xml:space="preserve"> protected areas combined with c</w:t>
            </w:r>
            <w:r w:rsidR="00B87505" w:rsidRPr="00B87505">
              <w:rPr>
                <w:rFonts w:ascii="Arial" w:hAnsi="Arial" w:cs="Arial"/>
                <w:sz w:val="22"/>
                <w:szCs w:val="22"/>
                <w:lang w:val="en-US"/>
              </w:rPr>
              <w:t>at control</w:t>
            </w:r>
            <w:r>
              <w:rPr>
                <w:rFonts w:ascii="Arial" w:hAnsi="Arial" w:cs="Arial"/>
                <w:sz w:val="22"/>
                <w:szCs w:val="22"/>
                <w:lang w:val="en-US"/>
              </w:rPr>
              <w:t>.</w:t>
            </w:r>
          </w:p>
        </w:tc>
        <w:tc>
          <w:tcPr>
            <w:tcW w:w="1356" w:type="dxa"/>
          </w:tcPr>
          <w:p w:rsidR="00B87505" w:rsidRPr="00B87505" w:rsidRDefault="003B3927" w:rsidP="00B87505">
            <w:pPr>
              <w:rPr>
                <w:rFonts w:ascii="Arial" w:hAnsi="Arial" w:cs="Arial"/>
                <w:sz w:val="22"/>
                <w:szCs w:val="22"/>
              </w:rPr>
            </w:pPr>
            <w:r>
              <w:rPr>
                <w:rFonts w:ascii="Arial" w:hAnsi="Arial" w:cs="Arial"/>
                <w:sz w:val="22"/>
                <w:szCs w:val="22"/>
              </w:rPr>
              <w:t>Low</w:t>
            </w:r>
          </w:p>
        </w:tc>
      </w:tr>
      <w:tr w:rsidR="00B87505" w:rsidRPr="00B87505" w:rsidTr="001F24D7">
        <w:trPr>
          <w:cantSplit/>
        </w:trPr>
        <w:tc>
          <w:tcPr>
            <w:tcW w:w="4219" w:type="dxa"/>
          </w:tcPr>
          <w:p w:rsidR="00B87505" w:rsidRPr="00B87505" w:rsidRDefault="00B87505" w:rsidP="00B87505">
            <w:pPr>
              <w:rPr>
                <w:rFonts w:ascii="Arial" w:hAnsi="Arial" w:cs="Arial"/>
                <w:sz w:val="22"/>
                <w:szCs w:val="22"/>
              </w:rPr>
            </w:pPr>
            <w:r w:rsidRPr="00B87505">
              <w:rPr>
                <w:rFonts w:ascii="Arial" w:hAnsi="Arial" w:cs="Arial"/>
                <w:sz w:val="22"/>
                <w:szCs w:val="22"/>
              </w:rPr>
              <w:t>Monitoring</w:t>
            </w:r>
          </w:p>
        </w:tc>
        <w:tc>
          <w:tcPr>
            <w:tcW w:w="3464" w:type="dxa"/>
          </w:tcPr>
          <w:p w:rsidR="00B87505" w:rsidRPr="00B87505" w:rsidRDefault="00A24655" w:rsidP="00B87505">
            <w:pPr>
              <w:pStyle w:val="CommentText"/>
              <w:rPr>
                <w:rFonts w:ascii="Arial" w:hAnsi="Arial" w:cs="Arial"/>
                <w:sz w:val="22"/>
                <w:szCs w:val="22"/>
              </w:rPr>
            </w:pPr>
            <w:r w:rsidRPr="00B87505">
              <w:rPr>
                <w:rFonts w:ascii="Arial" w:hAnsi="Arial" w:cs="Arial"/>
                <w:sz w:val="22"/>
                <w:szCs w:val="22"/>
              </w:rPr>
              <w:t>Monitor representative subpopulations in protected a</w:t>
            </w:r>
            <w:r w:rsidR="00B87505" w:rsidRPr="00B87505">
              <w:rPr>
                <w:rFonts w:ascii="Arial" w:hAnsi="Arial" w:cs="Arial"/>
                <w:sz w:val="22"/>
                <w:szCs w:val="22"/>
              </w:rPr>
              <w:t>reas</w:t>
            </w:r>
            <w:r>
              <w:rPr>
                <w:rFonts w:ascii="Arial" w:hAnsi="Arial" w:cs="Arial"/>
                <w:sz w:val="22"/>
                <w:szCs w:val="22"/>
              </w:rPr>
              <w:t>.</w:t>
            </w:r>
          </w:p>
        </w:tc>
        <w:tc>
          <w:tcPr>
            <w:tcW w:w="1356" w:type="dxa"/>
          </w:tcPr>
          <w:p w:rsidR="00B87505" w:rsidRPr="00B87505" w:rsidRDefault="00A24655" w:rsidP="00B87505">
            <w:pPr>
              <w:rPr>
                <w:rFonts w:ascii="Arial" w:hAnsi="Arial" w:cs="Arial"/>
                <w:sz w:val="22"/>
                <w:szCs w:val="22"/>
              </w:rPr>
            </w:pPr>
            <w:r w:rsidRPr="00B87505">
              <w:rPr>
                <w:rFonts w:ascii="Arial" w:hAnsi="Arial" w:cs="Arial"/>
                <w:sz w:val="22"/>
                <w:szCs w:val="22"/>
              </w:rPr>
              <w:t>Medium</w:t>
            </w:r>
          </w:p>
        </w:tc>
      </w:tr>
      <w:tr w:rsidR="00A24655" w:rsidRPr="00B87505" w:rsidTr="001F24D7">
        <w:trPr>
          <w:cantSplit/>
        </w:trPr>
        <w:tc>
          <w:tcPr>
            <w:tcW w:w="4219" w:type="dxa"/>
            <w:vMerge w:val="restart"/>
          </w:tcPr>
          <w:p w:rsidR="00A24655" w:rsidRPr="00B87505" w:rsidRDefault="00A24655" w:rsidP="00B87505">
            <w:pPr>
              <w:rPr>
                <w:rFonts w:ascii="Arial" w:hAnsi="Arial" w:cs="Arial"/>
                <w:sz w:val="22"/>
                <w:szCs w:val="22"/>
              </w:rPr>
            </w:pPr>
            <w:r w:rsidRPr="00B87505">
              <w:rPr>
                <w:rFonts w:ascii="Arial" w:hAnsi="Arial" w:cs="Arial"/>
                <w:sz w:val="22"/>
                <w:szCs w:val="22"/>
              </w:rPr>
              <w:t>Community engagement</w:t>
            </w:r>
          </w:p>
        </w:tc>
        <w:tc>
          <w:tcPr>
            <w:tcW w:w="3464" w:type="dxa"/>
          </w:tcPr>
          <w:p w:rsidR="00A24655" w:rsidRPr="00B87505" w:rsidRDefault="00A24655" w:rsidP="00B87505">
            <w:pPr>
              <w:rPr>
                <w:rFonts w:ascii="Arial" w:hAnsi="Arial" w:cs="Arial"/>
                <w:sz w:val="22"/>
                <w:szCs w:val="22"/>
              </w:rPr>
            </w:pPr>
            <w:r w:rsidRPr="00B87505">
              <w:rPr>
                <w:rFonts w:ascii="Arial" w:hAnsi="Arial" w:cs="Arial"/>
                <w:sz w:val="22"/>
                <w:szCs w:val="22"/>
              </w:rPr>
              <w:t xml:space="preserve">Involve local communities in managing remnant vegetation and </w:t>
            </w:r>
            <w:proofErr w:type="spellStart"/>
            <w:r w:rsidRPr="00B87505">
              <w:rPr>
                <w:rFonts w:ascii="Arial" w:hAnsi="Arial" w:cs="Arial"/>
                <w:sz w:val="22"/>
                <w:szCs w:val="22"/>
              </w:rPr>
              <w:t>phascogales</w:t>
            </w:r>
            <w:proofErr w:type="spellEnd"/>
            <w:r>
              <w:rPr>
                <w:rFonts w:ascii="Arial" w:hAnsi="Arial" w:cs="Arial"/>
                <w:sz w:val="22"/>
                <w:szCs w:val="22"/>
              </w:rPr>
              <w:t>.</w:t>
            </w:r>
          </w:p>
        </w:tc>
        <w:tc>
          <w:tcPr>
            <w:tcW w:w="1356" w:type="dxa"/>
          </w:tcPr>
          <w:p w:rsidR="00A24655" w:rsidRPr="00B87505" w:rsidRDefault="00A24655" w:rsidP="00B87505">
            <w:pPr>
              <w:rPr>
                <w:rFonts w:ascii="Arial" w:hAnsi="Arial" w:cs="Arial"/>
                <w:sz w:val="22"/>
                <w:szCs w:val="22"/>
              </w:rPr>
            </w:pPr>
            <w:r w:rsidRPr="00B87505">
              <w:rPr>
                <w:rFonts w:ascii="Arial" w:hAnsi="Arial" w:cs="Arial"/>
                <w:sz w:val="22"/>
                <w:szCs w:val="22"/>
              </w:rPr>
              <w:t>Medium</w:t>
            </w:r>
          </w:p>
        </w:tc>
      </w:tr>
      <w:tr w:rsidR="00A24655" w:rsidRPr="00B87505" w:rsidTr="001F24D7">
        <w:trPr>
          <w:cantSplit/>
        </w:trPr>
        <w:tc>
          <w:tcPr>
            <w:tcW w:w="4219" w:type="dxa"/>
            <w:vMerge/>
          </w:tcPr>
          <w:p w:rsidR="00A24655" w:rsidRPr="00B87505" w:rsidRDefault="00A24655" w:rsidP="00B87505">
            <w:pPr>
              <w:rPr>
                <w:rFonts w:ascii="Arial" w:hAnsi="Arial" w:cs="Arial"/>
                <w:sz w:val="22"/>
                <w:szCs w:val="22"/>
              </w:rPr>
            </w:pPr>
          </w:p>
        </w:tc>
        <w:tc>
          <w:tcPr>
            <w:tcW w:w="3464" w:type="dxa"/>
          </w:tcPr>
          <w:p w:rsidR="00A24655" w:rsidRPr="00B87505" w:rsidRDefault="00A24655" w:rsidP="00B87505">
            <w:pPr>
              <w:rPr>
                <w:rFonts w:ascii="Arial" w:hAnsi="Arial" w:cs="Arial"/>
                <w:sz w:val="22"/>
                <w:szCs w:val="22"/>
              </w:rPr>
            </w:pPr>
            <w:r w:rsidRPr="00B87505">
              <w:rPr>
                <w:rFonts w:ascii="Arial" w:hAnsi="Arial" w:cs="Arial"/>
                <w:sz w:val="22"/>
                <w:szCs w:val="22"/>
              </w:rPr>
              <w:t>Seek conservation covenants on private or leasehold lands holding important subpopulations</w:t>
            </w:r>
            <w:r>
              <w:rPr>
                <w:rFonts w:ascii="Arial" w:hAnsi="Arial" w:cs="Arial"/>
                <w:sz w:val="22"/>
                <w:szCs w:val="22"/>
              </w:rPr>
              <w:t>.</w:t>
            </w:r>
          </w:p>
        </w:tc>
        <w:tc>
          <w:tcPr>
            <w:tcW w:w="1356" w:type="dxa"/>
          </w:tcPr>
          <w:p w:rsidR="00A24655" w:rsidRPr="00B87505" w:rsidRDefault="00A24655" w:rsidP="00B87505">
            <w:pPr>
              <w:rPr>
                <w:rFonts w:ascii="Arial" w:hAnsi="Arial" w:cs="Arial"/>
                <w:sz w:val="22"/>
                <w:szCs w:val="22"/>
              </w:rPr>
            </w:pPr>
            <w:r w:rsidRPr="00B87505">
              <w:rPr>
                <w:rFonts w:ascii="Arial" w:hAnsi="Arial" w:cs="Arial"/>
                <w:sz w:val="22"/>
                <w:szCs w:val="22"/>
              </w:rPr>
              <w:t>Medium</w:t>
            </w:r>
          </w:p>
        </w:tc>
      </w:tr>
    </w:tbl>
    <w:p w:rsidR="00CE6B12" w:rsidRDefault="00CE6B12" w:rsidP="003D3AC2">
      <w:pPr>
        <w:pStyle w:val="ListBullet"/>
        <w:numPr>
          <w:ilvl w:val="0"/>
          <w:numId w:val="0"/>
        </w:numPr>
        <w:rPr>
          <w:rFonts w:ascii="Arial" w:hAnsi="Arial" w:cs="Arial"/>
          <w:color w:val="0000FF"/>
          <w:sz w:val="22"/>
          <w:szCs w:val="22"/>
        </w:rPr>
      </w:pPr>
    </w:p>
    <w:p w:rsidR="00825EDD" w:rsidRDefault="00EE4C43" w:rsidP="00825EDD">
      <w:pPr>
        <w:pStyle w:val="Normal12pt"/>
        <w:tabs>
          <w:tab w:val="left" w:pos="426"/>
        </w:tabs>
        <w:ind w:left="426" w:hanging="426"/>
        <w:rPr>
          <w:rFonts w:ascii="Arial" w:hAnsi="Arial" w:cs="Arial"/>
          <w:b/>
          <w:sz w:val="22"/>
          <w:szCs w:val="22"/>
        </w:rPr>
      </w:pPr>
      <w:r>
        <w:rPr>
          <w:rFonts w:ascii="Arial" w:hAnsi="Arial" w:cs="Arial"/>
          <w:b/>
          <w:sz w:val="22"/>
          <w:szCs w:val="22"/>
        </w:rPr>
        <w:t xml:space="preserve">Survey and </w:t>
      </w:r>
      <w:r w:rsidR="008A0076">
        <w:rPr>
          <w:rFonts w:ascii="Arial" w:hAnsi="Arial" w:cs="Arial"/>
          <w:b/>
          <w:sz w:val="22"/>
          <w:szCs w:val="22"/>
        </w:rPr>
        <w:t>M</w:t>
      </w:r>
      <w:r w:rsidR="00825EDD" w:rsidRPr="00962152">
        <w:rPr>
          <w:rFonts w:ascii="Arial" w:hAnsi="Arial" w:cs="Arial"/>
          <w:b/>
          <w:sz w:val="22"/>
          <w:szCs w:val="22"/>
        </w:rPr>
        <w:t>onitoring priorities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3464"/>
        <w:gridCol w:w="1356"/>
      </w:tblGrid>
      <w:tr w:rsidR="00B87505" w:rsidRPr="00A24655" w:rsidTr="001F24D7">
        <w:trPr>
          <w:cantSplit/>
        </w:trPr>
        <w:tc>
          <w:tcPr>
            <w:tcW w:w="4219" w:type="dxa"/>
            <w:shd w:val="clear" w:color="auto" w:fill="C0C0C0"/>
          </w:tcPr>
          <w:p w:rsidR="00B87505" w:rsidRPr="00A24655" w:rsidRDefault="00B87505" w:rsidP="00B87505">
            <w:pPr>
              <w:rPr>
                <w:rFonts w:ascii="Arial" w:hAnsi="Arial" w:cs="Arial"/>
                <w:b/>
                <w:sz w:val="22"/>
                <w:szCs w:val="22"/>
              </w:rPr>
            </w:pPr>
            <w:r w:rsidRPr="00A24655">
              <w:rPr>
                <w:rFonts w:ascii="Arial" w:hAnsi="Arial" w:cs="Arial"/>
                <w:b/>
                <w:sz w:val="22"/>
                <w:szCs w:val="22"/>
              </w:rPr>
              <w:t>Theme</w:t>
            </w:r>
          </w:p>
        </w:tc>
        <w:tc>
          <w:tcPr>
            <w:tcW w:w="3464" w:type="dxa"/>
            <w:shd w:val="clear" w:color="auto" w:fill="C0C0C0"/>
          </w:tcPr>
          <w:p w:rsidR="00B87505" w:rsidRPr="00A24655" w:rsidRDefault="00B87505" w:rsidP="00B87505">
            <w:pPr>
              <w:rPr>
                <w:rFonts w:ascii="Arial" w:hAnsi="Arial" w:cs="Arial"/>
                <w:b/>
                <w:sz w:val="22"/>
                <w:szCs w:val="22"/>
              </w:rPr>
            </w:pPr>
            <w:r w:rsidRPr="00A24655">
              <w:rPr>
                <w:rFonts w:ascii="Arial" w:hAnsi="Arial" w:cs="Arial"/>
                <w:b/>
                <w:sz w:val="22"/>
                <w:szCs w:val="22"/>
              </w:rPr>
              <w:t>Specific actions</w:t>
            </w:r>
          </w:p>
        </w:tc>
        <w:tc>
          <w:tcPr>
            <w:tcW w:w="1356" w:type="dxa"/>
            <w:shd w:val="clear" w:color="auto" w:fill="C0C0C0"/>
          </w:tcPr>
          <w:p w:rsidR="00B87505" w:rsidRPr="00A24655" w:rsidRDefault="00B87505" w:rsidP="00B87505">
            <w:pPr>
              <w:rPr>
                <w:rFonts w:ascii="Arial" w:hAnsi="Arial" w:cs="Arial"/>
                <w:b/>
                <w:sz w:val="22"/>
                <w:szCs w:val="22"/>
              </w:rPr>
            </w:pPr>
            <w:r w:rsidRPr="00A24655">
              <w:rPr>
                <w:rFonts w:ascii="Arial" w:hAnsi="Arial" w:cs="Arial"/>
                <w:b/>
                <w:sz w:val="22"/>
                <w:szCs w:val="22"/>
              </w:rPr>
              <w:t>Priority</w:t>
            </w:r>
          </w:p>
        </w:tc>
      </w:tr>
      <w:tr w:rsidR="00B87505" w:rsidRPr="00A24655" w:rsidTr="001F24D7">
        <w:trPr>
          <w:cantSplit/>
        </w:trPr>
        <w:tc>
          <w:tcPr>
            <w:tcW w:w="4219" w:type="dxa"/>
          </w:tcPr>
          <w:p w:rsidR="00B87505" w:rsidRPr="00A24655" w:rsidRDefault="00B87505" w:rsidP="00B87505">
            <w:pPr>
              <w:rPr>
                <w:rFonts w:ascii="Arial" w:hAnsi="Arial" w:cs="Arial"/>
                <w:sz w:val="22"/>
                <w:szCs w:val="22"/>
              </w:rPr>
            </w:pPr>
            <w:r w:rsidRPr="00A24655">
              <w:rPr>
                <w:rFonts w:ascii="Arial" w:hAnsi="Arial" w:cs="Arial"/>
                <w:sz w:val="22"/>
                <w:szCs w:val="22"/>
              </w:rPr>
              <w:t>Survey to better define distribution</w:t>
            </w:r>
          </w:p>
        </w:tc>
        <w:tc>
          <w:tcPr>
            <w:tcW w:w="3464" w:type="dxa"/>
          </w:tcPr>
          <w:p w:rsidR="00B87505" w:rsidRPr="00A24655" w:rsidRDefault="00A24655" w:rsidP="00B87505">
            <w:pPr>
              <w:rPr>
                <w:rFonts w:ascii="Arial" w:hAnsi="Arial" w:cs="Arial"/>
                <w:sz w:val="22"/>
                <w:szCs w:val="22"/>
              </w:rPr>
            </w:pPr>
            <w:r w:rsidRPr="00A24655">
              <w:rPr>
                <w:rFonts w:ascii="Arial" w:hAnsi="Arial" w:cs="Arial"/>
                <w:sz w:val="22"/>
                <w:szCs w:val="22"/>
              </w:rPr>
              <w:t>More precisely delineate subpopulations, and estimate their population sizes</w:t>
            </w:r>
            <w:r>
              <w:rPr>
                <w:rFonts w:ascii="Arial" w:hAnsi="Arial" w:cs="Arial"/>
                <w:sz w:val="22"/>
                <w:szCs w:val="22"/>
              </w:rPr>
              <w:t>.</w:t>
            </w:r>
          </w:p>
        </w:tc>
        <w:tc>
          <w:tcPr>
            <w:tcW w:w="1356" w:type="dxa"/>
          </w:tcPr>
          <w:p w:rsidR="00B87505" w:rsidRPr="00A24655" w:rsidRDefault="00A24655" w:rsidP="00B87505">
            <w:pPr>
              <w:rPr>
                <w:rFonts w:ascii="Arial" w:hAnsi="Arial" w:cs="Arial"/>
                <w:sz w:val="22"/>
                <w:szCs w:val="22"/>
              </w:rPr>
            </w:pPr>
            <w:r w:rsidRPr="00A24655">
              <w:rPr>
                <w:rFonts w:ascii="Arial" w:hAnsi="Arial" w:cs="Arial"/>
                <w:sz w:val="22"/>
                <w:szCs w:val="22"/>
              </w:rPr>
              <w:t>Medium</w:t>
            </w:r>
          </w:p>
        </w:tc>
      </w:tr>
      <w:tr w:rsidR="00B87505" w:rsidRPr="00A24655" w:rsidTr="001F24D7">
        <w:trPr>
          <w:cantSplit/>
        </w:trPr>
        <w:tc>
          <w:tcPr>
            <w:tcW w:w="4219" w:type="dxa"/>
          </w:tcPr>
          <w:p w:rsidR="00B87505" w:rsidRPr="00A24655" w:rsidRDefault="00B87505" w:rsidP="00B87505">
            <w:pPr>
              <w:rPr>
                <w:rFonts w:ascii="Arial" w:hAnsi="Arial" w:cs="Arial"/>
                <w:sz w:val="22"/>
                <w:szCs w:val="22"/>
              </w:rPr>
            </w:pPr>
            <w:r w:rsidRPr="00A24655">
              <w:rPr>
                <w:rFonts w:ascii="Arial" w:hAnsi="Arial" w:cs="Arial"/>
                <w:sz w:val="22"/>
                <w:szCs w:val="22"/>
              </w:rPr>
              <w:t>Establish or enhance monitoring program</w:t>
            </w:r>
          </w:p>
        </w:tc>
        <w:tc>
          <w:tcPr>
            <w:tcW w:w="3464" w:type="dxa"/>
          </w:tcPr>
          <w:p w:rsidR="00B87505" w:rsidRPr="00A24655" w:rsidRDefault="00A24655" w:rsidP="00B87505">
            <w:pPr>
              <w:rPr>
                <w:rFonts w:ascii="Arial" w:hAnsi="Arial" w:cs="Arial"/>
                <w:sz w:val="22"/>
                <w:szCs w:val="22"/>
              </w:rPr>
            </w:pPr>
            <w:r w:rsidRPr="00A24655">
              <w:rPr>
                <w:rFonts w:ascii="Arial" w:hAnsi="Arial" w:cs="Arial"/>
                <w:sz w:val="22"/>
                <w:szCs w:val="22"/>
              </w:rPr>
              <w:t xml:space="preserve">Design </w:t>
            </w:r>
            <w:r w:rsidR="003B3927">
              <w:rPr>
                <w:rFonts w:ascii="Arial" w:hAnsi="Arial" w:cs="Arial"/>
                <w:sz w:val="22"/>
                <w:szCs w:val="22"/>
              </w:rPr>
              <w:t xml:space="preserve">a </w:t>
            </w:r>
            <w:r w:rsidRPr="00A24655">
              <w:rPr>
                <w:rFonts w:ascii="Arial" w:hAnsi="Arial" w:cs="Arial"/>
                <w:sz w:val="22"/>
                <w:szCs w:val="22"/>
              </w:rPr>
              <w:t>monitoring system that is representative of the species’ range and habitat variation</w:t>
            </w:r>
            <w:r>
              <w:rPr>
                <w:rFonts w:ascii="Arial" w:hAnsi="Arial" w:cs="Arial"/>
                <w:sz w:val="22"/>
                <w:szCs w:val="22"/>
              </w:rPr>
              <w:t>.</w:t>
            </w:r>
            <w:r w:rsidRPr="00A24655">
              <w:rPr>
                <w:rFonts w:ascii="Arial" w:hAnsi="Arial" w:cs="Arial"/>
                <w:sz w:val="22"/>
                <w:szCs w:val="22"/>
              </w:rPr>
              <w:t xml:space="preserve"> </w:t>
            </w:r>
          </w:p>
        </w:tc>
        <w:tc>
          <w:tcPr>
            <w:tcW w:w="1356" w:type="dxa"/>
          </w:tcPr>
          <w:p w:rsidR="00B87505" w:rsidRPr="00A24655" w:rsidRDefault="00A24655" w:rsidP="00B87505">
            <w:pPr>
              <w:rPr>
                <w:rFonts w:ascii="Arial" w:hAnsi="Arial" w:cs="Arial"/>
                <w:sz w:val="22"/>
                <w:szCs w:val="22"/>
              </w:rPr>
            </w:pPr>
            <w:r w:rsidRPr="00A24655">
              <w:rPr>
                <w:rFonts w:ascii="Arial" w:hAnsi="Arial" w:cs="Arial"/>
                <w:sz w:val="22"/>
                <w:szCs w:val="22"/>
              </w:rPr>
              <w:t>Medium</w:t>
            </w:r>
          </w:p>
        </w:tc>
      </w:tr>
    </w:tbl>
    <w:p w:rsidR="00856AFA" w:rsidRPr="00962152" w:rsidRDefault="00856AFA" w:rsidP="00A24655">
      <w:pPr>
        <w:pStyle w:val="Normal12pt"/>
        <w:tabs>
          <w:tab w:val="left" w:pos="426"/>
        </w:tabs>
        <w:spacing w:after="0"/>
        <w:ind w:left="426" w:hanging="426"/>
        <w:rPr>
          <w:rFonts w:ascii="Arial" w:hAnsi="Arial" w:cs="Arial"/>
          <w:b/>
          <w:sz w:val="22"/>
          <w:szCs w:val="22"/>
        </w:rPr>
      </w:pPr>
    </w:p>
    <w:p w:rsidR="00825EDD" w:rsidRPr="006A01F4" w:rsidRDefault="00825EDD" w:rsidP="00A24655">
      <w:pPr>
        <w:pStyle w:val="Normal12pt"/>
        <w:rPr>
          <w:rFonts w:ascii="Arial" w:hAnsi="Arial" w:cs="Arial"/>
          <w:sz w:val="22"/>
          <w:szCs w:val="22"/>
        </w:rPr>
      </w:pPr>
      <w:r w:rsidRPr="001404C2">
        <w:rPr>
          <w:rFonts w:ascii="Arial" w:hAnsi="Arial" w:cs="Arial"/>
          <w:b/>
          <w:sz w:val="22"/>
          <w:szCs w:val="22"/>
        </w:rPr>
        <w:t xml:space="preserve">Information </w:t>
      </w:r>
      <w:r>
        <w:rPr>
          <w:rFonts w:ascii="Arial" w:hAnsi="Arial" w:cs="Arial"/>
          <w:b/>
          <w:sz w:val="22"/>
          <w:szCs w:val="22"/>
        </w:rPr>
        <w:t xml:space="preserve">and </w:t>
      </w:r>
      <w:r w:rsidR="00661FF3">
        <w:rPr>
          <w:rFonts w:ascii="Arial" w:hAnsi="Arial" w:cs="Arial"/>
          <w:b/>
          <w:sz w:val="22"/>
          <w:szCs w:val="22"/>
        </w:rPr>
        <w:t>R</w:t>
      </w:r>
      <w:r>
        <w:rPr>
          <w:rFonts w:ascii="Arial" w:hAnsi="Arial" w:cs="Arial"/>
          <w:b/>
          <w:sz w:val="22"/>
          <w:szCs w:val="22"/>
        </w:rPr>
        <w:t>esearch</w:t>
      </w:r>
      <w:r w:rsidRPr="001404C2">
        <w:rPr>
          <w:rFonts w:ascii="Arial" w:hAnsi="Arial" w:cs="Arial"/>
          <w:b/>
          <w:sz w:val="22"/>
          <w:szCs w:val="22"/>
        </w:rPr>
        <w:t xml:space="preserve"> </w:t>
      </w:r>
      <w:r>
        <w:rPr>
          <w:rFonts w:ascii="Arial" w:hAnsi="Arial" w:cs="Arial"/>
          <w:b/>
          <w:sz w:val="22"/>
          <w:szCs w:val="22"/>
        </w:rPr>
        <w:t>priorities</w:t>
      </w:r>
      <w:r w:rsidRPr="0052340E">
        <w:rPr>
          <w:rFonts w:ascii="Arial" w:hAnsi="Arial" w:cs="Arial"/>
          <w:color w:val="0000FF"/>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3464"/>
        <w:gridCol w:w="1356"/>
      </w:tblGrid>
      <w:tr w:rsidR="00B87505" w:rsidRPr="00A24655" w:rsidTr="001F24D7">
        <w:trPr>
          <w:cantSplit/>
        </w:trPr>
        <w:tc>
          <w:tcPr>
            <w:tcW w:w="4219" w:type="dxa"/>
            <w:shd w:val="clear" w:color="auto" w:fill="C0C0C0"/>
          </w:tcPr>
          <w:p w:rsidR="00B87505" w:rsidRPr="00A24655" w:rsidRDefault="00B87505" w:rsidP="00B87505">
            <w:pPr>
              <w:rPr>
                <w:rFonts w:ascii="Arial" w:hAnsi="Arial" w:cs="Arial"/>
                <w:b/>
                <w:sz w:val="22"/>
                <w:szCs w:val="22"/>
              </w:rPr>
            </w:pPr>
            <w:r w:rsidRPr="00A24655">
              <w:rPr>
                <w:rFonts w:ascii="Arial" w:hAnsi="Arial" w:cs="Arial"/>
                <w:b/>
                <w:sz w:val="22"/>
                <w:szCs w:val="22"/>
              </w:rPr>
              <w:t>Theme</w:t>
            </w:r>
          </w:p>
        </w:tc>
        <w:tc>
          <w:tcPr>
            <w:tcW w:w="3464" w:type="dxa"/>
            <w:shd w:val="clear" w:color="auto" w:fill="C0C0C0"/>
          </w:tcPr>
          <w:p w:rsidR="00B87505" w:rsidRPr="00A24655" w:rsidRDefault="00B87505" w:rsidP="00B87505">
            <w:pPr>
              <w:rPr>
                <w:rFonts w:ascii="Arial" w:hAnsi="Arial" w:cs="Arial"/>
                <w:b/>
                <w:sz w:val="22"/>
                <w:szCs w:val="22"/>
              </w:rPr>
            </w:pPr>
            <w:r w:rsidRPr="00A24655">
              <w:rPr>
                <w:rFonts w:ascii="Arial" w:hAnsi="Arial" w:cs="Arial"/>
                <w:b/>
                <w:sz w:val="22"/>
                <w:szCs w:val="22"/>
              </w:rPr>
              <w:t>Specific actions</w:t>
            </w:r>
          </w:p>
        </w:tc>
        <w:tc>
          <w:tcPr>
            <w:tcW w:w="1356" w:type="dxa"/>
            <w:shd w:val="clear" w:color="auto" w:fill="C0C0C0"/>
          </w:tcPr>
          <w:p w:rsidR="00B87505" w:rsidRPr="00A24655" w:rsidRDefault="00B87505" w:rsidP="00B87505">
            <w:pPr>
              <w:rPr>
                <w:rFonts w:ascii="Arial" w:hAnsi="Arial" w:cs="Arial"/>
                <w:b/>
                <w:sz w:val="22"/>
                <w:szCs w:val="22"/>
              </w:rPr>
            </w:pPr>
            <w:r w:rsidRPr="00A24655">
              <w:rPr>
                <w:rFonts w:ascii="Arial" w:hAnsi="Arial" w:cs="Arial"/>
                <w:b/>
                <w:sz w:val="22"/>
                <w:szCs w:val="22"/>
              </w:rPr>
              <w:t>Priority</w:t>
            </w:r>
          </w:p>
        </w:tc>
      </w:tr>
      <w:tr w:rsidR="00A24655" w:rsidRPr="00A24655" w:rsidTr="001F24D7">
        <w:trPr>
          <w:cantSplit/>
        </w:trPr>
        <w:tc>
          <w:tcPr>
            <w:tcW w:w="4219" w:type="dxa"/>
            <w:vMerge w:val="restart"/>
          </w:tcPr>
          <w:p w:rsidR="00A24655" w:rsidRPr="00A24655" w:rsidRDefault="00A24655" w:rsidP="00B87505">
            <w:pPr>
              <w:rPr>
                <w:rFonts w:ascii="Arial" w:hAnsi="Arial" w:cs="Arial"/>
                <w:sz w:val="22"/>
                <w:szCs w:val="22"/>
              </w:rPr>
            </w:pPr>
            <w:r w:rsidRPr="00A24655">
              <w:rPr>
                <w:rFonts w:ascii="Arial" w:hAnsi="Arial" w:cs="Arial"/>
                <w:sz w:val="22"/>
                <w:szCs w:val="22"/>
              </w:rPr>
              <w:t>Assess impacts of threats on species</w:t>
            </w:r>
          </w:p>
        </w:tc>
        <w:tc>
          <w:tcPr>
            <w:tcW w:w="3464" w:type="dxa"/>
          </w:tcPr>
          <w:p w:rsidR="00A24655" w:rsidRPr="00A24655" w:rsidRDefault="00A24655" w:rsidP="00B87505">
            <w:pPr>
              <w:rPr>
                <w:rFonts w:ascii="Arial" w:hAnsi="Arial" w:cs="Arial"/>
                <w:sz w:val="22"/>
                <w:szCs w:val="22"/>
              </w:rPr>
            </w:pPr>
            <w:r w:rsidRPr="00A24655">
              <w:rPr>
                <w:rFonts w:ascii="Arial" w:hAnsi="Arial" w:cs="Arial"/>
                <w:sz w:val="22"/>
                <w:szCs w:val="22"/>
              </w:rPr>
              <w:t xml:space="preserve">Assess impacts of a range of fire regimes, and </w:t>
            </w:r>
            <w:r>
              <w:rPr>
                <w:rFonts w:ascii="Arial" w:hAnsi="Arial" w:cs="Arial"/>
                <w:sz w:val="22"/>
                <w:szCs w:val="22"/>
              </w:rPr>
              <w:t>identify an</w:t>
            </w:r>
            <w:r w:rsidRPr="00A24655">
              <w:rPr>
                <w:rFonts w:ascii="Arial" w:hAnsi="Arial" w:cs="Arial"/>
                <w:sz w:val="22"/>
                <w:szCs w:val="22"/>
              </w:rPr>
              <w:t xml:space="preserve"> optimal regime</w:t>
            </w:r>
            <w:r>
              <w:rPr>
                <w:rFonts w:ascii="Arial" w:hAnsi="Arial" w:cs="Arial"/>
                <w:sz w:val="22"/>
                <w:szCs w:val="22"/>
              </w:rPr>
              <w:t>.</w:t>
            </w:r>
          </w:p>
        </w:tc>
        <w:tc>
          <w:tcPr>
            <w:tcW w:w="1356" w:type="dxa"/>
          </w:tcPr>
          <w:p w:rsidR="00A24655" w:rsidRPr="00A24655" w:rsidRDefault="00A24655" w:rsidP="00B87505">
            <w:pPr>
              <w:rPr>
                <w:rFonts w:ascii="Arial" w:hAnsi="Arial" w:cs="Arial"/>
                <w:sz w:val="22"/>
                <w:szCs w:val="22"/>
              </w:rPr>
            </w:pPr>
            <w:r w:rsidRPr="00A24655">
              <w:rPr>
                <w:rFonts w:ascii="Arial" w:hAnsi="Arial" w:cs="Arial"/>
                <w:sz w:val="22"/>
                <w:szCs w:val="22"/>
              </w:rPr>
              <w:t>Medium</w:t>
            </w:r>
          </w:p>
        </w:tc>
      </w:tr>
      <w:tr w:rsidR="00A24655" w:rsidRPr="00A24655" w:rsidTr="001F24D7">
        <w:trPr>
          <w:cantSplit/>
        </w:trPr>
        <w:tc>
          <w:tcPr>
            <w:tcW w:w="4219" w:type="dxa"/>
            <w:vMerge/>
          </w:tcPr>
          <w:p w:rsidR="00A24655" w:rsidRPr="00A24655" w:rsidRDefault="00A24655" w:rsidP="00B87505">
            <w:pPr>
              <w:rPr>
                <w:rFonts w:ascii="Arial" w:hAnsi="Arial" w:cs="Arial"/>
                <w:sz w:val="22"/>
                <w:szCs w:val="22"/>
              </w:rPr>
            </w:pPr>
          </w:p>
        </w:tc>
        <w:tc>
          <w:tcPr>
            <w:tcW w:w="3464" w:type="dxa"/>
          </w:tcPr>
          <w:p w:rsidR="00A24655" w:rsidRPr="00A24655" w:rsidRDefault="00A24655" w:rsidP="00B87505">
            <w:pPr>
              <w:rPr>
                <w:rFonts w:ascii="Arial" w:hAnsi="Arial" w:cs="Arial"/>
                <w:sz w:val="22"/>
                <w:szCs w:val="22"/>
              </w:rPr>
            </w:pPr>
            <w:r w:rsidRPr="00A24655">
              <w:rPr>
                <w:rFonts w:ascii="Arial" w:hAnsi="Arial" w:cs="Arial"/>
                <w:sz w:val="22"/>
                <w:szCs w:val="22"/>
              </w:rPr>
              <w:t xml:space="preserve">Assess </w:t>
            </w:r>
            <w:r>
              <w:rPr>
                <w:rFonts w:ascii="Arial" w:hAnsi="Arial" w:cs="Arial"/>
                <w:sz w:val="22"/>
                <w:szCs w:val="22"/>
              </w:rPr>
              <w:t>population-level impacts of c</w:t>
            </w:r>
            <w:r w:rsidRPr="00A24655">
              <w:rPr>
                <w:rFonts w:ascii="Arial" w:hAnsi="Arial" w:cs="Arial"/>
                <w:sz w:val="22"/>
                <w:szCs w:val="22"/>
              </w:rPr>
              <w:t>at predation</w:t>
            </w:r>
            <w:r>
              <w:rPr>
                <w:rFonts w:ascii="Arial" w:hAnsi="Arial" w:cs="Arial"/>
                <w:sz w:val="22"/>
                <w:szCs w:val="22"/>
              </w:rPr>
              <w:t>.</w:t>
            </w:r>
          </w:p>
        </w:tc>
        <w:tc>
          <w:tcPr>
            <w:tcW w:w="1356" w:type="dxa"/>
          </w:tcPr>
          <w:p w:rsidR="00A24655" w:rsidRPr="00A24655" w:rsidRDefault="00A24655" w:rsidP="00B87505">
            <w:pPr>
              <w:rPr>
                <w:rFonts w:ascii="Arial" w:hAnsi="Arial" w:cs="Arial"/>
                <w:sz w:val="22"/>
                <w:szCs w:val="22"/>
              </w:rPr>
            </w:pPr>
            <w:r w:rsidRPr="00A24655">
              <w:rPr>
                <w:rFonts w:ascii="Arial" w:hAnsi="Arial" w:cs="Arial"/>
                <w:sz w:val="22"/>
                <w:szCs w:val="22"/>
              </w:rPr>
              <w:t>Medium</w:t>
            </w:r>
          </w:p>
        </w:tc>
      </w:tr>
      <w:tr w:rsidR="00A24655" w:rsidRPr="00A24655" w:rsidTr="001F24D7">
        <w:trPr>
          <w:cantSplit/>
        </w:trPr>
        <w:tc>
          <w:tcPr>
            <w:tcW w:w="4219" w:type="dxa"/>
            <w:vMerge/>
          </w:tcPr>
          <w:p w:rsidR="00A24655" w:rsidRPr="00A24655" w:rsidRDefault="00A24655" w:rsidP="00B87505">
            <w:pPr>
              <w:rPr>
                <w:rFonts w:ascii="Arial" w:hAnsi="Arial" w:cs="Arial"/>
                <w:sz w:val="22"/>
                <w:szCs w:val="22"/>
              </w:rPr>
            </w:pPr>
          </w:p>
        </w:tc>
        <w:tc>
          <w:tcPr>
            <w:tcW w:w="3464" w:type="dxa"/>
          </w:tcPr>
          <w:p w:rsidR="00A24655" w:rsidRPr="00A24655" w:rsidRDefault="00A24655" w:rsidP="00B87505">
            <w:pPr>
              <w:rPr>
                <w:rFonts w:ascii="Arial" w:hAnsi="Arial" w:cs="Arial"/>
                <w:sz w:val="22"/>
                <w:szCs w:val="22"/>
              </w:rPr>
            </w:pPr>
            <w:r w:rsidRPr="00A24655">
              <w:rPr>
                <w:rFonts w:ascii="Arial" w:hAnsi="Arial" w:cs="Arial"/>
                <w:sz w:val="22"/>
                <w:szCs w:val="22"/>
              </w:rPr>
              <w:t>Assess population-level impacts of fox predation</w:t>
            </w:r>
            <w:r>
              <w:rPr>
                <w:rFonts w:ascii="Arial" w:hAnsi="Arial" w:cs="Arial"/>
                <w:sz w:val="22"/>
                <w:szCs w:val="22"/>
              </w:rPr>
              <w:t>.</w:t>
            </w:r>
          </w:p>
        </w:tc>
        <w:tc>
          <w:tcPr>
            <w:tcW w:w="1356" w:type="dxa"/>
          </w:tcPr>
          <w:p w:rsidR="00A24655" w:rsidRPr="00A24655" w:rsidRDefault="00A24655" w:rsidP="00B87505">
            <w:pPr>
              <w:rPr>
                <w:rFonts w:ascii="Arial" w:hAnsi="Arial" w:cs="Arial"/>
                <w:sz w:val="22"/>
                <w:szCs w:val="22"/>
              </w:rPr>
            </w:pPr>
            <w:r w:rsidRPr="00A24655">
              <w:rPr>
                <w:rFonts w:ascii="Arial" w:hAnsi="Arial" w:cs="Arial"/>
                <w:sz w:val="22"/>
                <w:szCs w:val="22"/>
              </w:rPr>
              <w:t>Medium</w:t>
            </w:r>
          </w:p>
        </w:tc>
      </w:tr>
      <w:tr w:rsidR="00A24655" w:rsidRPr="00A24655" w:rsidTr="001F24D7">
        <w:trPr>
          <w:cantSplit/>
        </w:trPr>
        <w:tc>
          <w:tcPr>
            <w:tcW w:w="4219" w:type="dxa"/>
            <w:vMerge/>
          </w:tcPr>
          <w:p w:rsidR="00A24655" w:rsidRPr="00A24655" w:rsidRDefault="00A24655" w:rsidP="00B87505">
            <w:pPr>
              <w:rPr>
                <w:rFonts w:ascii="Arial" w:hAnsi="Arial" w:cs="Arial"/>
                <w:sz w:val="22"/>
                <w:szCs w:val="22"/>
              </w:rPr>
            </w:pPr>
          </w:p>
        </w:tc>
        <w:tc>
          <w:tcPr>
            <w:tcW w:w="3464" w:type="dxa"/>
          </w:tcPr>
          <w:p w:rsidR="00A24655" w:rsidRPr="00A24655" w:rsidRDefault="00A24655" w:rsidP="00B87505">
            <w:pPr>
              <w:rPr>
                <w:rFonts w:ascii="Arial" w:hAnsi="Arial" w:cs="Arial"/>
                <w:sz w:val="22"/>
                <w:szCs w:val="22"/>
              </w:rPr>
            </w:pPr>
            <w:r w:rsidRPr="00A24655">
              <w:rPr>
                <w:rFonts w:ascii="Arial" w:hAnsi="Arial" w:cs="Arial"/>
                <w:sz w:val="22"/>
                <w:szCs w:val="22"/>
              </w:rPr>
              <w:t>Assess use of and viability in fragments of varying sizes, and identify threshold sizes for population viability</w:t>
            </w:r>
            <w:r>
              <w:rPr>
                <w:rFonts w:ascii="Arial" w:hAnsi="Arial" w:cs="Arial"/>
                <w:sz w:val="22"/>
                <w:szCs w:val="22"/>
              </w:rPr>
              <w:t>.</w:t>
            </w:r>
          </w:p>
        </w:tc>
        <w:tc>
          <w:tcPr>
            <w:tcW w:w="1356" w:type="dxa"/>
          </w:tcPr>
          <w:p w:rsidR="00A24655" w:rsidRPr="00A24655" w:rsidRDefault="00A24655" w:rsidP="00B87505">
            <w:pPr>
              <w:rPr>
                <w:rFonts w:ascii="Arial" w:hAnsi="Arial" w:cs="Arial"/>
                <w:sz w:val="22"/>
                <w:szCs w:val="22"/>
              </w:rPr>
            </w:pPr>
            <w:r w:rsidRPr="00A24655">
              <w:rPr>
                <w:rFonts w:ascii="Arial" w:hAnsi="Arial" w:cs="Arial"/>
                <w:sz w:val="22"/>
                <w:szCs w:val="22"/>
              </w:rPr>
              <w:t>Medium</w:t>
            </w:r>
          </w:p>
        </w:tc>
      </w:tr>
      <w:tr w:rsidR="00B87505" w:rsidRPr="00A24655" w:rsidTr="001F24D7">
        <w:trPr>
          <w:cantSplit/>
        </w:trPr>
        <w:tc>
          <w:tcPr>
            <w:tcW w:w="4219" w:type="dxa"/>
          </w:tcPr>
          <w:p w:rsidR="00B87505" w:rsidRPr="00A24655" w:rsidRDefault="00B87505" w:rsidP="00B87505">
            <w:pPr>
              <w:rPr>
                <w:rFonts w:ascii="Arial" w:hAnsi="Arial" w:cs="Arial"/>
                <w:sz w:val="22"/>
                <w:szCs w:val="22"/>
              </w:rPr>
            </w:pPr>
            <w:r w:rsidRPr="00A24655">
              <w:rPr>
                <w:rFonts w:ascii="Arial" w:hAnsi="Arial" w:cs="Arial"/>
                <w:sz w:val="22"/>
                <w:szCs w:val="22"/>
              </w:rPr>
              <w:t>Assess effectiveness of threat mitigation options</w:t>
            </w:r>
          </w:p>
        </w:tc>
        <w:tc>
          <w:tcPr>
            <w:tcW w:w="3464" w:type="dxa"/>
          </w:tcPr>
          <w:p w:rsidR="00B87505" w:rsidRPr="00A24655" w:rsidRDefault="00A24655" w:rsidP="00B87505">
            <w:pPr>
              <w:pStyle w:val="CommentText"/>
              <w:rPr>
                <w:rFonts w:ascii="Arial" w:hAnsi="Arial" w:cs="Arial"/>
                <w:sz w:val="22"/>
                <w:szCs w:val="22"/>
              </w:rPr>
            </w:pPr>
            <w:r w:rsidRPr="00A24655">
              <w:rPr>
                <w:rFonts w:ascii="Arial" w:hAnsi="Arial" w:cs="Arial"/>
                <w:sz w:val="22"/>
                <w:szCs w:val="22"/>
              </w:rPr>
              <w:t>Assess responses to fire and predator management</w:t>
            </w:r>
            <w:r>
              <w:rPr>
                <w:rFonts w:ascii="Arial" w:hAnsi="Arial" w:cs="Arial"/>
                <w:sz w:val="22"/>
                <w:szCs w:val="22"/>
              </w:rPr>
              <w:t>.</w:t>
            </w:r>
          </w:p>
        </w:tc>
        <w:tc>
          <w:tcPr>
            <w:tcW w:w="1356" w:type="dxa"/>
          </w:tcPr>
          <w:p w:rsidR="00B87505" w:rsidRPr="00A24655" w:rsidRDefault="00A24655" w:rsidP="00B87505">
            <w:pPr>
              <w:rPr>
                <w:rFonts w:ascii="Arial" w:hAnsi="Arial" w:cs="Arial"/>
                <w:sz w:val="22"/>
                <w:szCs w:val="22"/>
              </w:rPr>
            </w:pPr>
            <w:r w:rsidRPr="00A24655">
              <w:rPr>
                <w:rFonts w:ascii="Arial" w:hAnsi="Arial" w:cs="Arial"/>
                <w:sz w:val="22"/>
                <w:szCs w:val="22"/>
              </w:rPr>
              <w:t>High</w:t>
            </w:r>
          </w:p>
        </w:tc>
      </w:tr>
      <w:tr w:rsidR="00B87505" w:rsidRPr="00A24655" w:rsidTr="001F24D7">
        <w:trPr>
          <w:cantSplit/>
        </w:trPr>
        <w:tc>
          <w:tcPr>
            <w:tcW w:w="4219" w:type="dxa"/>
          </w:tcPr>
          <w:p w:rsidR="00B87505" w:rsidRPr="00A24655" w:rsidRDefault="00B87505" w:rsidP="00B87505">
            <w:pPr>
              <w:rPr>
                <w:rFonts w:ascii="Arial" w:hAnsi="Arial" w:cs="Arial"/>
                <w:sz w:val="22"/>
                <w:szCs w:val="22"/>
              </w:rPr>
            </w:pPr>
            <w:r w:rsidRPr="00A24655">
              <w:rPr>
                <w:rFonts w:ascii="Arial" w:hAnsi="Arial" w:cs="Arial"/>
                <w:sz w:val="22"/>
                <w:szCs w:val="22"/>
              </w:rPr>
              <w:t>Resolve taxonomic uncertainties</w:t>
            </w:r>
          </w:p>
        </w:tc>
        <w:tc>
          <w:tcPr>
            <w:tcW w:w="3464" w:type="dxa"/>
          </w:tcPr>
          <w:p w:rsidR="00B87505" w:rsidRPr="00A24655" w:rsidRDefault="00A24655" w:rsidP="00B87505">
            <w:pPr>
              <w:rPr>
                <w:rFonts w:ascii="Arial" w:hAnsi="Arial" w:cs="Arial"/>
                <w:sz w:val="22"/>
                <w:szCs w:val="22"/>
              </w:rPr>
            </w:pPr>
            <w:r w:rsidRPr="00A24655">
              <w:rPr>
                <w:rFonts w:ascii="Arial" w:hAnsi="Arial" w:cs="Arial"/>
                <w:sz w:val="22"/>
                <w:szCs w:val="22"/>
              </w:rPr>
              <w:t>N/a</w:t>
            </w:r>
          </w:p>
        </w:tc>
        <w:tc>
          <w:tcPr>
            <w:tcW w:w="1356" w:type="dxa"/>
          </w:tcPr>
          <w:p w:rsidR="00B87505" w:rsidRPr="00A24655" w:rsidRDefault="00B87505" w:rsidP="00B87505">
            <w:pPr>
              <w:rPr>
                <w:rFonts w:ascii="Arial" w:hAnsi="Arial" w:cs="Arial"/>
                <w:sz w:val="22"/>
                <w:szCs w:val="22"/>
              </w:rPr>
            </w:pPr>
          </w:p>
        </w:tc>
      </w:tr>
      <w:tr w:rsidR="00B87505" w:rsidRPr="00A24655" w:rsidTr="001F24D7">
        <w:trPr>
          <w:cantSplit/>
        </w:trPr>
        <w:tc>
          <w:tcPr>
            <w:tcW w:w="4219" w:type="dxa"/>
          </w:tcPr>
          <w:p w:rsidR="00B87505" w:rsidRPr="00A24655" w:rsidRDefault="00B87505" w:rsidP="00B87505">
            <w:pPr>
              <w:rPr>
                <w:rFonts w:ascii="Arial" w:hAnsi="Arial" w:cs="Arial"/>
                <w:sz w:val="22"/>
                <w:szCs w:val="22"/>
              </w:rPr>
            </w:pPr>
            <w:r w:rsidRPr="00A24655">
              <w:rPr>
                <w:rFonts w:ascii="Arial" w:hAnsi="Arial" w:cs="Arial"/>
                <w:sz w:val="22"/>
                <w:szCs w:val="22"/>
              </w:rPr>
              <w:t>Assess habitat requirements</w:t>
            </w:r>
          </w:p>
        </w:tc>
        <w:tc>
          <w:tcPr>
            <w:tcW w:w="3464" w:type="dxa"/>
          </w:tcPr>
          <w:p w:rsidR="00B87505" w:rsidRPr="00A24655" w:rsidRDefault="00A24655" w:rsidP="00B87505">
            <w:pPr>
              <w:rPr>
                <w:rFonts w:ascii="Arial" w:hAnsi="Arial" w:cs="Arial"/>
                <w:sz w:val="22"/>
                <w:szCs w:val="22"/>
              </w:rPr>
            </w:pPr>
            <w:r w:rsidRPr="00A24655">
              <w:rPr>
                <w:rFonts w:ascii="Arial" w:hAnsi="Arial" w:cs="Arial"/>
                <w:sz w:val="22"/>
                <w:szCs w:val="22"/>
              </w:rPr>
              <w:t>N/a</w:t>
            </w:r>
          </w:p>
        </w:tc>
        <w:tc>
          <w:tcPr>
            <w:tcW w:w="1356" w:type="dxa"/>
          </w:tcPr>
          <w:p w:rsidR="00B87505" w:rsidRPr="00A24655" w:rsidRDefault="00B87505" w:rsidP="00B87505">
            <w:pPr>
              <w:rPr>
                <w:rFonts w:ascii="Arial" w:hAnsi="Arial" w:cs="Arial"/>
                <w:sz w:val="22"/>
                <w:szCs w:val="22"/>
              </w:rPr>
            </w:pPr>
          </w:p>
        </w:tc>
      </w:tr>
      <w:tr w:rsidR="00B87505" w:rsidRPr="00A24655" w:rsidTr="001F24D7">
        <w:trPr>
          <w:cantSplit/>
        </w:trPr>
        <w:tc>
          <w:tcPr>
            <w:tcW w:w="4219" w:type="dxa"/>
          </w:tcPr>
          <w:p w:rsidR="00B87505" w:rsidRPr="00A24655" w:rsidRDefault="00B87505" w:rsidP="00B87505">
            <w:pPr>
              <w:rPr>
                <w:rFonts w:ascii="Arial" w:hAnsi="Arial" w:cs="Arial"/>
                <w:sz w:val="22"/>
                <w:szCs w:val="22"/>
              </w:rPr>
            </w:pPr>
            <w:r w:rsidRPr="00A24655">
              <w:rPr>
                <w:rFonts w:ascii="Arial" w:hAnsi="Arial" w:cs="Arial"/>
                <w:sz w:val="22"/>
                <w:szCs w:val="22"/>
              </w:rPr>
              <w:t>Assess diet, life history</w:t>
            </w:r>
          </w:p>
        </w:tc>
        <w:tc>
          <w:tcPr>
            <w:tcW w:w="3464" w:type="dxa"/>
          </w:tcPr>
          <w:p w:rsidR="00B87505" w:rsidRPr="00A24655" w:rsidRDefault="00A24655" w:rsidP="00B87505">
            <w:pPr>
              <w:rPr>
                <w:rFonts w:ascii="Arial" w:hAnsi="Arial" w:cs="Arial"/>
                <w:sz w:val="22"/>
                <w:szCs w:val="22"/>
              </w:rPr>
            </w:pPr>
            <w:r w:rsidRPr="00A24655">
              <w:rPr>
                <w:rFonts w:ascii="Arial" w:hAnsi="Arial" w:cs="Arial"/>
                <w:sz w:val="22"/>
                <w:szCs w:val="22"/>
              </w:rPr>
              <w:t>N/a</w:t>
            </w:r>
          </w:p>
        </w:tc>
        <w:tc>
          <w:tcPr>
            <w:tcW w:w="1356" w:type="dxa"/>
          </w:tcPr>
          <w:p w:rsidR="00B87505" w:rsidRPr="00A24655" w:rsidRDefault="00B87505" w:rsidP="00B87505">
            <w:pPr>
              <w:rPr>
                <w:rFonts w:ascii="Arial" w:hAnsi="Arial" w:cs="Arial"/>
                <w:sz w:val="22"/>
                <w:szCs w:val="22"/>
              </w:rPr>
            </w:pPr>
          </w:p>
        </w:tc>
      </w:tr>
      <w:tr w:rsidR="00B87505" w:rsidRPr="00A24655" w:rsidTr="001F24D7">
        <w:trPr>
          <w:cantSplit/>
        </w:trPr>
        <w:tc>
          <w:tcPr>
            <w:tcW w:w="4219" w:type="dxa"/>
          </w:tcPr>
          <w:p w:rsidR="00B87505" w:rsidRPr="00A24655" w:rsidRDefault="00B87505" w:rsidP="00B87505">
            <w:pPr>
              <w:rPr>
                <w:rFonts w:ascii="Arial" w:hAnsi="Arial" w:cs="Arial"/>
                <w:sz w:val="22"/>
                <w:szCs w:val="22"/>
              </w:rPr>
            </w:pPr>
            <w:r w:rsidRPr="00A24655">
              <w:rPr>
                <w:rFonts w:ascii="Arial" w:hAnsi="Arial" w:cs="Arial"/>
                <w:sz w:val="22"/>
                <w:szCs w:val="22"/>
              </w:rPr>
              <w:lastRenderedPageBreak/>
              <w:t xml:space="preserve">Undertake research to develop new or enhance existing management mechanisms </w:t>
            </w:r>
          </w:p>
        </w:tc>
        <w:tc>
          <w:tcPr>
            <w:tcW w:w="3464" w:type="dxa"/>
          </w:tcPr>
          <w:p w:rsidR="00B87505" w:rsidRPr="00A24655" w:rsidRDefault="00A24655" w:rsidP="00B87505">
            <w:pPr>
              <w:rPr>
                <w:rFonts w:ascii="Arial" w:hAnsi="Arial" w:cs="Arial"/>
                <w:sz w:val="22"/>
                <w:szCs w:val="22"/>
              </w:rPr>
            </w:pPr>
            <w:r w:rsidRPr="00A24655">
              <w:rPr>
                <w:rFonts w:ascii="Arial" w:hAnsi="Arial" w:cs="Arial"/>
                <w:sz w:val="22"/>
                <w:szCs w:val="22"/>
              </w:rPr>
              <w:t xml:space="preserve">Develop </w:t>
            </w:r>
            <w:r>
              <w:rPr>
                <w:rFonts w:ascii="Arial" w:hAnsi="Arial" w:cs="Arial"/>
                <w:sz w:val="22"/>
                <w:szCs w:val="22"/>
              </w:rPr>
              <w:t>broad-scale, targeted feral c</w:t>
            </w:r>
            <w:r w:rsidR="00B87505" w:rsidRPr="00A24655">
              <w:rPr>
                <w:rFonts w:ascii="Arial" w:hAnsi="Arial" w:cs="Arial"/>
                <w:sz w:val="22"/>
                <w:szCs w:val="22"/>
              </w:rPr>
              <w:t>at eradication technology</w:t>
            </w:r>
            <w:r>
              <w:rPr>
                <w:rFonts w:ascii="Arial" w:hAnsi="Arial" w:cs="Arial"/>
                <w:sz w:val="22"/>
                <w:szCs w:val="22"/>
              </w:rPr>
              <w:t>.</w:t>
            </w:r>
          </w:p>
        </w:tc>
        <w:tc>
          <w:tcPr>
            <w:tcW w:w="1356" w:type="dxa"/>
          </w:tcPr>
          <w:p w:rsidR="00B87505" w:rsidRPr="00A24655" w:rsidRDefault="00A24655" w:rsidP="00B87505">
            <w:pPr>
              <w:rPr>
                <w:rFonts w:ascii="Arial" w:hAnsi="Arial" w:cs="Arial"/>
                <w:sz w:val="22"/>
                <w:szCs w:val="22"/>
              </w:rPr>
            </w:pPr>
            <w:r w:rsidRPr="00A24655">
              <w:rPr>
                <w:rFonts w:ascii="Arial" w:hAnsi="Arial" w:cs="Arial"/>
                <w:sz w:val="22"/>
                <w:szCs w:val="22"/>
              </w:rPr>
              <w:t>High</w:t>
            </w:r>
          </w:p>
        </w:tc>
      </w:tr>
    </w:tbl>
    <w:p w:rsidR="00A24655" w:rsidRDefault="00A24655" w:rsidP="00A24655">
      <w:pPr>
        <w:pStyle w:val="Normal12ptCharCharCharCharCharChar"/>
        <w:spacing w:after="0"/>
        <w:rPr>
          <w:rFonts w:ascii="Arial" w:hAnsi="Arial" w:cs="Arial"/>
          <w:b/>
          <w:bCs/>
          <w:sz w:val="22"/>
          <w:szCs w:val="22"/>
          <w:u w:val="single"/>
        </w:rPr>
      </w:pPr>
    </w:p>
    <w:p w:rsidR="003B2720" w:rsidRDefault="003B2720" w:rsidP="00611629">
      <w:pPr>
        <w:pStyle w:val="Normal12ptCharCharCharCharCharChar"/>
        <w:spacing w:before="240" w:after="200"/>
        <w:rPr>
          <w:rFonts w:ascii="Arial" w:hAnsi="Arial" w:cs="Arial"/>
          <w:b/>
          <w:bCs/>
          <w:sz w:val="22"/>
          <w:szCs w:val="22"/>
          <w:u w:val="single"/>
        </w:rPr>
      </w:pPr>
      <w:r w:rsidRPr="00A96E61">
        <w:rPr>
          <w:rFonts w:ascii="Arial" w:hAnsi="Arial" w:cs="Arial"/>
          <w:b/>
          <w:bCs/>
          <w:sz w:val="22"/>
          <w:szCs w:val="22"/>
          <w:u w:val="single"/>
        </w:rPr>
        <w:t>References cited in the advice</w:t>
      </w:r>
    </w:p>
    <w:p w:rsidR="00705609" w:rsidRPr="00705609" w:rsidRDefault="00705609" w:rsidP="00705609">
      <w:pPr>
        <w:spacing w:after="200"/>
        <w:ind w:left="720" w:hanging="720"/>
        <w:rPr>
          <w:rFonts w:ascii="Arial" w:hAnsi="Arial" w:cs="Arial"/>
          <w:sz w:val="22"/>
          <w:szCs w:val="22"/>
        </w:rPr>
      </w:pPr>
      <w:r w:rsidRPr="00705609">
        <w:rPr>
          <w:rFonts w:ascii="Arial" w:hAnsi="Arial" w:cs="Arial"/>
          <w:sz w:val="22"/>
          <w:szCs w:val="22"/>
        </w:rPr>
        <w:t xml:space="preserve">Bradley, A. J. (1987). </w:t>
      </w:r>
      <w:proofErr w:type="gramStart"/>
      <w:r w:rsidRPr="00705609">
        <w:rPr>
          <w:rFonts w:ascii="Arial" w:hAnsi="Arial" w:cs="Arial"/>
          <w:sz w:val="22"/>
          <w:szCs w:val="22"/>
        </w:rPr>
        <w:t xml:space="preserve">Stress and mortality in the red-tailed phascogale, </w:t>
      </w:r>
      <w:r w:rsidRPr="00705609">
        <w:rPr>
          <w:rFonts w:ascii="Arial" w:hAnsi="Arial" w:cs="Arial"/>
          <w:i/>
          <w:sz w:val="22"/>
          <w:szCs w:val="22"/>
        </w:rPr>
        <w:t xml:space="preserve">Phascogale </w:t>
      </w:r>
      <w:proofErr w:type="spellStart"/>
      <w:r w:rsidRPr="00705609">
        <w:rPr>
          <w:rFonts w:ascii="Arial" w:hAnsi="Arial" w:cs="Arial"/>
          <w:i/>
          <w:sz w:val="22"/>
          <w:szCs w:val="22"/>
        </w:rPr>
        <w:t>calura</w:t>
      </w:r>
      <w:proofErr w:type="spellEnd"/>
      <w:r w:rsidRPr="00705609">
        <w:rPr>
          <w:rFonts w:ascii="Arial" w:hAnsi="Arial" w:cs="Arial"/>
          <w:sz w:val="22"/>
          <w:szCs w:val="22"/>
        </w:rPr>
        <w:t xml:space="preserve"> (</w:t>
      </w:r>
      <w:proofErr w:type="spellStart"/>
      <w:r w:rsidRPr="00705609">
        <w:rPr>
          <w:rFonts w:ascii="Arial" w:hAnsi="Arial" w:cs="Arial"/>
          <w:sz w:val="22"/>
          <w:szCs w:val="22"/>
        </w:rPr>
        <w:t>Marsupialia</w:t>
      </w:r>
      <w:proofErr w:type="spellEnd"/>
      <w:r w:rsidRPr="00705609">
        <w:rPr>
          <w:rFonts w:ascii="Arial" w:hAnsi="Arial" w:cs="Arial"/>
          <w:sz w:val="22"/>
          <w:szCs w:val="22"/>
        </w:rPr>
        <w:t xml:space="preserve">, </w:t>
      </w:r>
      <w:proofErr w:type="spellStart"/>
      <w:r w:rsidRPr="00705609">
        <w:rPr>
          <w:rFonts w:ascii="Arial" w:hAnsi="Arial" w:cs="Arial"/>
          <w:sz w:val="22"/>
          <w:szCs w:val="22"/>
        </w:rPr>
        <w:t>Dasyuridae</w:t>
      </w:r>
      <w:proofErr w:type="spellEnd"/>
      <w:r w:rsidRPr="00705609">
        <w:rPr>
          <w:rFonts w:ascii="Arial" w:hAnsi="Arial" w:cs="Arial"/>
          <w:sz w:val="22"/>
          <w:szCs w:val="22"/>
        </w:rPr>
        <w:t>).</w:t>
      </w:r>
      <w:proofErr w:type="gramEnd"/>
      <w:r w:rsidRPr="00705609">
        <w:rPr>
          <w:rFonts w:ascii="Arial" w:hAnsi="Arial" w:cs="Arial"/>
          <w:sz w:val="22"/>
          <w:szCs w:val="22"/>
        </w:rPr>
        <w:t xml:space="preserve"> </w:t>
      </w:r>
      <w:r w:rsidRPr="00705609">
        <w:rPr>
          <w:rFonts w:ascii="Arial" w:hAnsi="Arial" w:cs="Arial"/>
          <w:i/>
          <w:sz w:val="22"/>
          <w:szCs w:val="22"/>
        </w:rPr>
        <w:t>General and Comparative Endocrinology</w:t>
      </w:r>
      <w:r w:rsidRPr="00705609">
        <w:rPr>
          <w:rFonts w:ascii="Arial" w:hAnsi="Arial" w:cs="Arial"/>
          <w:sz w:val="22"/>
          <w:szCs w:val="22"/>
        </w:rPr>
        <w:t xml:space="preserve"> </w:t>
      </w:r>
      <w:r w:rsidRPr="005850C7">
        <w:rPr>
          <w:rFonts w:ascii="Arial" w:hAnsi="Arial" w:cs="Arial"/>
          <w:i/>
          <w:sz w:val="22"/>
          <w:szCs w:val="22"/>
        </w:rPr>
        <w:t>67</w:t>
      </w:r>
      <w:r w:rsidRPr="00705609">
        <w:rPr>
          <w:rFonts w:ascii="Arial" w:hAnsi="Arial" w:cs="Arial"/>
          <w:sz w:val="22"/>
          <w:szCs w:val="22"/>
        </w:rPr>
        <w:t xml:space="preserve">, 85-100. </w:t>
      </w:r>
    </w:p>
    <w:p w:rsidR="00705609" w:rsidRPr="00705609" w:rsidRDefault="00705609" w:rsidP="00705609">
      <w:pPr>
        <w:spacing w:after="200"/>
        <w:ind w:left="720" w:hanging="720"/>
        <w:rPr>
          <w:rFonts w:ascii="Arial" w:hAnsi="Arial" w:cs="Arial"/>
          <w:sz w:val="22"/>
          <w:szCs w:val="22"/>
        </w:rPr>
      </w:pPr>
      <w:r w:rsidRPr="00705609">
        <w:rPr>
          <w:rFonts w:ascii="Arial" w:hAnsi="Arial" w:cs="Arial"/>
          <w:sz w:val="22"/>
          <w:szCs w:val="22"/>
        </w:rPr>
        <w:t xml:space="preserve">Bradley, A. J. (1997). Reproduction and life history in the red-tailed phascogale, </w:t>
      </w:r>
      <w:r w:rsidRPr="00705609">
        <w:rPr>
          <w:rFonts w:ascii="Arial" w:hAnsi="Arial" w:cs="Arial"/>
          <w:i/>
          <w:sz w:val="22"/>
          <w:szCs w:val="22"/>
        </w:rPr>
        <w:t xml:space="preserve">Phascogale </w:t>
      </w:r>
      <w:proofErr w:type="spellStart"/>
      <w:r w:rsidRPr="00705609">
        <w:rPr>
          <w:rFonts w:ascii="Arial" w:hAnsi="Arial" w:cs="Arial"/>
          <w:i/>
          <w:sz w:val="22"/>
          <w:szCs w:val="22"/>
        </w:rPr>
        <w:t>calura</w:t>
      </w:r>
      <w:proofErr w:type="spellEnd"/>
      <w:r w:rsidRPr="00705609">
        <w:rPr>
          <w:rFonts w:ascii="Arial" w:hAnsi="Arial" w:cs="Arial"/>
          <w:sz w:val="22"/>
          <w:szCs w:val="22"/>
        </w:rPr>
        <w:t xml:space="preserve"> (</w:t>
      </w:r>
      <w:proofErr w:type="spellStart"/>
      <w:r w:rsidRPr="00705609">
        <w:rPr>
          <w:rFonts w:ascii="Arial" w:hAnsi="Arial" w:cs="Arial"/>
          <w:sz w:val="22"/>
          <w:szCs w:val="22"/>
        </w:rPr>
        <w:t>Marsupialia</w:t>
      </w:r>
      <w:proofErr w:type="spellEnd"/>
      <w:r w:rsidRPr="00705609">
        <w:rPr>
          <w:rFonts w:ascii="Arial" w:hAnsi="Arial" w:cs="Arial"/>
          <w:sz w:val="22"/>
          <w:szCs w:val="22"/>
        </w:rPr>
        <w:t xml:space="preserve">, </w:t>
      </w:r>
      <w:proofErr w:type="spellStart"/>
      <w:r w:rsidRPr="00705609">
        <w:rPr>
          <w:rFonts w:ascii="Arial" w:hAnsi="Arial" w:cs="Arial"/>
          <w:sz w:val="22"/>
          <w:szCs w:val="22"/>
        </w:rPr>
        <w:t>Dasyuridae</w:t>
      </w:r>
      <w:proofErr w:type="spellEnd"/>
      <w:r w:rsidRPr="00705609">
        <w:rPr>
          <w:rFonts w:ascii="Arial" w:hAnsi="Arial" w:cs="Arial"/>
          <w:sz w:val="22"/>
          <w:szCs w:val="22"/>
        </w:rPr>
        <w:t xml:space="preserve">): the adaptive-stress senescence hypothesis. </w:t>
      </w:r>
      <w:r w:rsidRPr="00705609">
        <w:rPr>
          <w:rFonts w:ascii="Arial" w:hAnsi="Arial" w:cs="Arial"/>
          <w:i/>
          <w:sz w:val="22"/>
          <w:szCs w:val="22"/>
        </w:rPr>
        <w:t>Journal of Zoology</w:t>
      </w:r>
      <w:r w:rsidRPr="00705609">
        <w:rPr>
          <w:rFonts w:ascii="Arial" w:hAnsi="Arial" w:cs="Arial"/>
          <w:sz w:val="22"/>
          <w:szCs w:val="22"/>
        </w:rPr>
        <w:t xml:space="preserve"> </w:t>
      </w:r>
      <w:r w:rsidRPr="005850C7">
        <w:rPr>
          <w:rFonts w:ascii="Arial" w:hAnsi="Arial" w:cs="Arial"/>
          <w:i/>
          <w:sz w:val="22"/>
          <w:szCs w:val="22"/>
        </w:rPr>
        <w:t>241</w:t>
      </w:r>
      <w:r w:rsidRPr="00705609">
        <w:rPr>
          <w:rFonts w:ascii="Arial" w:hAnsi="Arial" w:cs="Arial"/>
          <w:sz w:val="22"/>
          <w:szCs w:val="22"/>
        </w:rPr>
        <w:t xml:space="preserve">, 739-755. </w:t>
      </w:r>
    </w:p>
    <w:p w:rsidR="00A96E61" w:rsidRPr="00705609" w:rsidRDefault="00A96E61" w:rsidP="00705609">
      <w:pPr>
        <w:spacing w:after="200"/>
        <w:ind w:left="720" w:hanging="720"/>
        <w:rPr>
          <w:rFonts w:ascii="Arial" w:hAnsi="Arial" w:cs="Arial"/>
          <w:sz w:val="22"/>
          <w:szCs w:val="22"/>
        </w:rPr>
      </w:pPr>
      <w:r w:rsidRPr="00705609">
        <w:rPr>
          <w:rFonts w:ascii="Arial" w:hAnsi="Arial" w:cs="Arial"/>
          <w:sz w:val="22"/>
          <w:szCs w:val="22"/>
        </w:rPr>
        <w:t xml:space="preserve">Bradley, A. J., Foster, W. K. &amp; Taggart, D.A. (2008). </w:t>
      </w:r>
      <w:proofErr w:type="gramStart"/>
      <w:r w:rsidRPr="00705609">
        <w:rPr>
          <w:rFonts w:ascii="Arial" w:hAnsi="Arial" w:cs="Arial"/>
          <w:sz w:val="22"/>
          <w:szCs w:val="22"/>
        </w:rPr>
        <w:t>Red-tailed Phascogale.</w:t>
      </w:r>
      <w:proofErr w:type="gramEnd"/>
      <w:r w:rsidRPr="00705609">
        <w:rPr>
          <w:rFonts w:ascii="Arial" w:hAnsi="Arial" w:cs="Arial"/>
          <w:sz w:val="22"/>
          <w:szCs w:val="22"/>
        </w:rPr>
        <w:t xml:space="preserve"> </w:t>
      </w:r>
      <w:proofErr w:type="gramStart"/>
      <w:r w:rsidRPr="00705609">
        <w:rPr>
          <w:rFonts w:ascii="Arial" w:hAnsi="Arial" w:cs="Arial"/>
          <w:sz w:val="22"/>
          <w:szCs w:val="22"/>
        </w:rPr>
        <w:t xml:space="preserve">In </w:t>
      </w:r>
      <w:r w:rsidRPr="00705609">
        <w:rPr>
          <w:rFonts w:ascii="Arial" w:hAnsi="Arial" w:cs="Arial"/>
          <w:i/>
          <w:sz w:val="22"/>
          <w:szCs w:val="22"/>
        </w:rPr>
        <w:t>The Mammals of Australia</w:t>
      </w:r>
      <w:r w:rsidR="002A56DA" w:rsidRPr="00705609">
        <w:rPr>
          <w:rFonts w:ascii="Arial" w:hAnsi="Arial" w:cs="Arial"/>
          <w:i/>
          <w:sz w:val="22"/>
          <w:szCs w:val="22"/>
        </w:rPr>
        <w:t>.</w:t>
      </w:r>
      <w:proofErr w:type="gramEnd"/>
      <w:r w:rsidR="002A56DA" w:rsidRPr="00705609">
        <w:rPr>
          <w:rFonts w:ascii="Arial" w:hAnsi="Arial" w:cs="Arial"/>
          <w:i/>
          <w:sz w:val="22"/>
          <w:szCs w:val="22"/>
        </w:rPr>
        <w:t xml:space="preserve"> </w:t>
      </w:r>
      <w:proofErr w:type="gramStart"/>
      <w:r w:rsidR="002A56DA" w:rsidRPr="00705609">
        <w:rPr>
          <w:rFonts w:ascii="Arial" w:hAnsi="Arial" w:cs="Arial"/>
          <w:sz w:val="22"/>
          <w:szCs w:val="22"/>
        </w:rPr>
        <w:t>Third edition.</w:t>
      </w:r>
      <w:proofErr w:type="gramEnd"/>
      <w:r w:rsidR="002A56DA" w:rsidRPr="00705609">
        <w:rPr>
          <w:rFonts w:ascii="Arial" w:hAnsi="Arial" w:cs="Arial"/>
          <w:sz w:val="22"/>
          <w:szCs w:val="22"/>
        </w:rPr>
        <w:t xml:space="preserve"> </w:t>
      </w:r>
      <w:r w:rsidRPr="00705609">
        <w:rPr>
          <w:rFonts w:ascii="Arial" w:hAnsi="Arial" w:cs="Arial"/>
          <w:sz w:val="22"/>
          <w:szCs w:val="22"/>
        </w:rPr>
        <w:t>(</w:t>
      </w:r>
      <w:proofErr w:type="spellStart"/>
      <w:r w:rsidR="002A56DA" w:rsidRPr="00705609">
        <w:rPr>
          <w:rFonts w:ascii="Arial" w:hAnsi="Arial" w:cs="Arial"/>
          <w:sz w:val="22"/>
          <w:szCs w:val="22"/>
        </w:rPr>
        <w:t>E</w:t>
      </w:r>
      <w:r w:rsidRPr="00705609">
        <w:rPr>
          <w:rFonts w:ascii="Arial" w:hAnsi="Arial" w:cs="Arial"/>
          <w:sz w:val="22"/>
          <w:szCs w:val="22"/>
        </w:rPr>
        <w:t>ds</w:t>
      </w:r>
      <w:proofErr w:type="spellEnd"/>
      <w:r w:rsidRPr="00705609">
        <w:rPr>
          <w:rFonts w:ascii="Arial" w:hAnsi="Arial" w:cs="Arial"/>
          <w:sz w:val="22"/>
          <w:szCs w:val="22"/>
        </w:rPr>
        <w:t xml:space="preserve"> S. Van </w:t>
      </w:r>
      <w:proofErr w:type="spellStart"/>
      <w:r w:rsidRPr="00705609">
        <w:rPr>
          <w:rFonts w:ascii="Arial" w:hAnsi="Arial" w:cs="Arial"/>
          <w:sz w:val="22"/>
          <w:szCs w:val="22"/>
        </w:rPr>
        <w:t>Dyck</w:t>
      </w:r>
      <w:proofErr w:type="spellEnd"/>
      <w:r w:rsidRPr="00705609">
        <w:rPr>
          <w:rFonts w:ascii="Arial" w:hAnsi="Arial" w:cs="Arial"/>
          <w:sz w:val="22"/>
          <w:szCs w:val="22"/>
        </w:rPr>
        <w:t xml:space="preserve"> &amp; R. Strahan), pp 101-102. </w:t>
      </w:r>
      <w:proofErr w:type="gramStart"/>
      <w:r w:rsidRPr="00705609">
        <w:rPr>
          <w:rFonts w:ascii="Arial" w:hAnsi="Arial" w:cs="Arial"/>
          <w:sz w:val="22"/>
          <w:szCs w:val="22"/>
        </w:rPr>
        <w:t>Reed New Holland, Sydney.</w:t>
      </w:r>
      <w:proofErr w:type="gramEnd"/>
    </w:p>
    <w:p w:rsidR="00705609" w:rsidRPr="00705609" w:rsidRDefault="00705609" w:rsidP="00705609">
      <w:pPr>
        <w:spacing w:after="200"/>
        <w:ind w:left="720" w:hanging="720"/>
        <w:rPr>
          <w:rFonts w:ascii="Arial" w:hAnsi="Arial" w:cs="Arial"/>
          <w:sz w:val="22"/>
          <w:szCs w:val="22"/>
        </w:rPr>
      </w:pPr>
      <w:proofErr w:type="gramStart"/>
      <w:r w:rsidRPr="00705609">
        <w:rPr>
          <w:rFonts w:ascii="Arial" w:hAnsi="Arial" w:cs="Arial"/>
          <w:sz w:val="22"/>
          <w:szCs w:val="22"/>
        </w:rPr>
        <w:t>Burbidge, A. A., Joh</w:t>
      </w:r>
      <w:r w:rsidR="00E1063C">
        <w:rPr>
          <w:rFonts w:ascii="Arial" w:hAnsi="Arial" w:cs="Arial"/>
          <w:sz w:val="22"/>
          <w:szCs w:val="22"/>
        </w:rPr>
        <w:t xml:space="preserve">nson, K. A., Fuller, P. J., &amp; </w:t>
      </w:r>
      <w:r w:rsidRPr="00705609">
        <w:rPr>
          <w:rFonts w:ascii="Arial" w:hAnsi="Arial" w:cs="Arial"/>
          <w:sz w:val="22"/>
          <w:szCs w:val="22"/>
        </w:rPr>
        <w:t>Southgate, R. I. (1988).</w:t>
      </w:r>
      <w:proofErr w:type="gramEnd"/>
      <w:r w:rsidRPr="00705609">
        <w:rPr>
          <w:rFonts w:ascii="Arial" w:hAnsi="Arial" w:cs="Arial"/>
          <w:sz w:val="22"/>
          <w:szCs w:val="22"/>
        </w:rPr>
        <w:t xml:space="preserve"> </w:t>
      </w:r>
      <w:proofErr w:type="gramStart"/>
      <w:r w:rsidRPr="00705609">
        <w:rPr>
          <w:rFonts w:ascii="Arial" w:hAnsi="Arial" w:cs="Arial"/>
          <w:sz w:val="22"/>
          <w:szCs w:val="22"/>
        </w:rPr>
        <w:t>Aboriginal knowledge of the mammals of the central deserts of Australia.</w:t>
      </w:r>
      <w:proofErr w:type="gramEnd"/>
      <w:r w:rsidRPr="00705609">
        <w:rPr>
          <w:rFonts w:ascii="Arial" w:hAnsi="Arial" w:cs="Arial"/>
          <w:sz w:val="22"/>
          <w:szCs w:val="22"/>
        </w:rPr>
        <w:t xml:space="preserve"> </w:t>
      </w:r>
      <w:r w:rsidRPr="00705609">
        <w:rPr>
          <w:rFonts w:ascii="Arial" w:hAnsi="Arial" w:cs="Arial"/>
          <w:i/>
          <w:sz w:val="22"/>
          <w:szCs w:val="22"/>
        </w:rPr>
        <w:t>Australian Wildlife Research</w:t>
      </w:r>
      <w:r w:rsidRPr="00705609">
        <w:rPr>
          <w:rFonts w:ascii="Arial" w:hAnsi="Arial" w:cs="Arial"/>
          <w:sz w:val="22"/>
          <w:szCs w:val="22"/>
        </w:rPr>
        <w:t xml:space="preserve"> </w:t>
      </w:r>
      <w:r w:rsidRPr="005850C7">
        <w:rPr>
          <w:rFonts w:ascii="Arial" w:hAnsi="Arial" w:cs="Arial"/>
          <w:i/>
          <w:sz w:val="22"/>
          <w:szCs w:val="22"/>
        </w:rPr>
        <w:t>15</w:t>
      </w:r>
      <w:r w:rsidRPr="00705609">
        <w:rPr>
          <w:rFonts w:ascii="Arial" w:hAnsi="Arial" w:cs="Arial"/>
          <w:sz w:val="22"/>
          <w:szCs w:val="22"/>
        </w:rPr>
        <w:t>, 9-39.</w:t>
      </w:r>
    </w:p>
    <w:p w:rsidR="00705609" w:rsidRPr="00705609" w:rsidRDefault="00705609" w:rsidP="00705609">
      <w:pPr>
        <w:spacing w:after="200"/>
        <w:ind w:left="720" w:hanging="720"/>
        <w:rPr>
          <w:rFonts w:ascii="Arial" w:hAnsi="Arial" w:cs="Arial"/>
          <w:sz w:val="22"/>
          <w:szCs w:val="22"/>
          <w:lang w:val="en-US"/>
        </w:rPr>
      </w:pPr>
      <w:r w:rsidRPr="00705609">
        <w:rPr>
          <w:rFonts w:ascii="Arial" w:hAnsi="Arial" w:cs="Arial"/>
          <w:sz w:val="22"/>
          <w:szCs w:val="22"/>
          <w:lang w:val="en-US"/>
        </w:rPr>
        <w:t xml:space="preserve">Burbidge, A. A., McKenzie, N. L., Brennan, K. E. C., Woinarski, J. C. Z., </w:t>
      </w:r>
      <w:proofErr w:type="spellStart"/>
      <w:r w:rsidRPr="00705609">
        <w:rPr>
          <w:rFonts w:ascii="Arial" w:hAnsi="Arial" w:cs="Arial"/>
          <w:sz w:val="22"/>
          <w:szCs w:val="22"/>
          <w:lang w:val="en-US"/>
        </w:rPr>
        <w:t>Dickman</w:t>
      </w:r>
      <w:proofErr w:type="spellEnd"/>
      <w:r w:rsidRPr="00705609">
        <w:rPr>
          <w:rFonts w:ascii="Arial" w:hAnsi="Arial" w:cs="Arial"/>
          <w:sz w:val="22"/>
          <w:szCs w:val="22"/>
          <w:lang w:val="en-US"/>
        </w:rPr>
        <w:t xml:space="preserve">, C. R., </w:t>
      </w:r>
      <w:proofErr w:type="spellStart"/>
      <w:r w:rsidRPr="00705609">
        <w:rPr>
          <w:rFonts w:ascii="Arial" w:hAnsi="Arial" w:cs="Arial"/>
          <w:sz w:val="22"/>
          <w:szCs w:val="22"/>
          <w:lang w:val="en-US"/>
        </w:rPr>
        <w:t>Baynes</w:t>
      </w:r>
      <w:proofErr w:type="spellEnd"/>
      <w:r w:rsidRPr="00705609">
        <w:rPr>
          <w:rFonts w:ascii="Arial" w:hAnsi="Arial" w:cs="Arial"/>
          <w:sz w:val="22"/>
          <w:szCs w:val="22"/>
          <w:lang w:val="en-US"/>
        </w:rPr>
        <w:t>, A., G</w:t>
      </w:r>
      <w:r w:rsidR="00E1063C">
        <w:rPr>
          <w:rFonts w:ascii="Arial" w:hAnsi="Arial" w:cs="Arial"/>
          <w:sz w:val="22"/>
          <w:szCs w:val="22"/>
          <w:lang w:val="en-US"/>
        </w:rPr>
        <w:t>ordon, G., Menkhorst, P. W., &amp;</w:t>
      </w:r>
      <w:r w:rsidRPr="00705609">
        <w:rPr>
          <w:rFonts w:ascii="Arial" w:hAnsi="Arial" w:cs="Arial"/>
          <w:sz w:val="22"/>
          <w:szCs w:val="22"/>
          <w:lang w:val="en-US"/>
        </w:rPr>
        <w:t xml:space="preserve"> Robinson, A. C. (2009). </w:t>
      </w:r>
      <w:proofErr w:type="gramStart"/>
      <w:r w:rsidRPr="00705609">
        <w:rPr>
          <w:rFonts w:ascii="Arial" w:hAnsi="Arial" w:cs="Arial"/>
          <w:sz w:val="22"/>
          <w:szCs w:val="22"/>
          <w:lang w:val="en-US"/>
        </w:rPr>
        <w:t>Conservation status and biogeography of Australia’s terrestrial mammals.</w:t>
      </w:r>
      <w:proofErr w:type="gramEnd"/>
      <w:r w:rsidRPr="00705609">
        <w:rPr>
          <w:rFonts w:ascii="Arial" w:hAnsi="Arial" w:cs="Arial"/>
          <w:sz w:val="22"/>
          <w:szCs w:val="22"/>
          <w:lang w:val="en-US"/>
        </w:rPr>
        <w:t xml:space="preserve"> </w:t>
      </w:r>
      <w:r w:rsidRPr="00705609">
        <w:rPr>
          <w:rFonts w:ascii="Arial" w:hAnsi="Arial" w:cs="Arial"/>
          <w:i/>
          <w:sz w:val="22"/>
          <w:szCs w:val="22"/>
          <w:lang w:val="en-US"/>
        </w:rPr>
        <w:t>Australian Journal of Zoology</w:t>
      </w:r>
      <w:r w:rsidRPr="00705609">
        <w:rPr>
          <w:rFonts w:ascii="Arial" w:hAnsi="Arial" w:cs="Arial"/>
          <w:sz w:val="22"/>
          <w:szCs w:val="22"/>
          <w:lang w:val="en-US"/>
        </w:rPr>
        <w:t xml:space="preserve"> </w:t>
      </w:r>
      <w:r w:rsidRPr="005850C7">
        <w:rPr>
          <w:rFonts w:ascii="Arial" w:hAnsi="Arial" w:cs="Arial"/>
          <w:i/>
          <w:sz w:val="22"/>
          <w:szCs w:val="22"/>
          <w:lang w:val="en-US"/>
        </w:rPr>
        <w:t>56</w:t>
      </w:r>
      <w:r w:rsidRPr="00705609">
        <w:rPr>
          <w:rFonts w:ascii="Arial" w:hAnsi="Arial" w:cs="Arial"/>
          <w:sz w:val="22"/>
          <w:szCs w:val="22"/>
          <w:lang w:val="en-US"/>
        </w:rPr>
        <w:t>, 411-422.</w:t>
      </w:r>
    </w:p>
    <w:p w:rsidR="00705609" w:rsidRPr="00705609" w:rsidRDefault="00E1063C" w:rsidP="00705609">
      <w:pPr>
        <w:pStyle w:val="BodyTextIndent2"/>
        <w:spacing w:after="200"/>
        <w:ind w:left="720" w:hanging="720"/>
        <w:rPr>
          <w:rFonts w:ascii="Arial" w:hAnsi="Arial" w:cs="Arial"/>
          <w:sz w:val="22"/>
          <w:szCs w:val="22"/>
        </w:rPr>
      </w:pPr>
      <w:proofErr w:type="gramStart"/>
      <w:r>
        <w:rPr>
          <w:rFonts w:ascii="Arial" w:hAnsi="Arial" w:cs="Arial"/>
          <w:sz w:val="22"/>
          <w:szCs w:val="22"/>
        </w:rPr>
        <w:t>Friend, J. A., &amp;</w:t>
      </w:r>
      <w:r w:rsidR="00705609" w:rsidRPr="00705609">
        <w:rPr>
          <w:rFonts w:ascii="Arial" w:hAnsi="Arial" w:cs="Arial"/>
          <w:sz w:val="22"/>
          <w:szCs w:val="22"/>
        </w:rPr>
        <w:t xml:space="preserve"> Scanlon, M. D. (1996).</w:t>
      </w:r>
      <w:proofErr w:type="gramEnd"/>
      <w:r w:rsidR="00705609" w:rsidRPr="00705609">
        <w:rPr>
          <w:rFonts w:ascii="Arial" w:hAnsi="Arial" w:cs="Arial"/>
          <w:sz w:val="22"/>
          <w:szCs w:val="22"/>
        </w:rPr>
        <w:t xml:space="preserve"> </w:t>
      </w:r>
      <w:proofErr w:type="gramStart"/>
      <w:r w:rsidR="00705609" w:rsidRPr="00705609">
        <w:rPr>
          <w:rFonts w:ascii="Arial" w:hAnsi="Arial" w:cs="Arial"/>
          <w:sz w:val="22"/>
          <w:szCs w:val="22"/>
        </w:rPr>
        <w:t>Assessment of the effect of fox control on populations of the red-tailed phascogale.</w:t>
      </w:r>
      <w:proofErr w:type="gramEnd"/>
      <w:r w:rsidR="00705609" w:rsidRPr="00705609">
        <w:rPr>
          <w:rFonts w:ascii="Arial" w:hAnsi="Arial" w:cs="Arial"/>
          <w:sz w:val="22"/>
          <w:szCs w:val="22"/>
        </w:rPr>
        <w:t xml:space="preserve"> </w:t>
      </w:r>
      <w:proofErr w:type="gramStart"/>
      <w:r w:rsidR="00705609" w:rsidRPr="00705609">
        <w:rPr>
          <w:rFonts w:ascii="Arial" w:hAnsi="Arial" w:cs="Arial"/>
          <w:sz w:val="22"/>
          <w:szCs w:val="22"/>
        </w:rPr>
        <w:t>Phase 4.</w:t>
      </w:r>
      <w:proofErr w:type="gramEnd"/>
      <w:r w:rsidR="00705609" w:rsidRPr="00705609">
        <w:rPr>
          <w:rFonts w:ascii="Arial" w:hAnsi="Arial" w:cs="Arial"/>
          <w:sz w:val="22"/>
          <w:szCs w:val="22"/>
        </w:rPr>
        <w:t xml:space="preserve"> </w:t>
      </w:r>
      <w:proofErr w:type="gramStart"/>
      <w:r w:rsidR="00705609" w:rsidRPr="00705609">
        <w:rPr>
          <w:rFonts w:ascii="Arial" w:hAnsi="Arial" w:cs="Arial"/>
          <w:sz w:val="22"/>
          <w:szCs w:val="22"/>
        </w:rPr>
        <w:t>Department of Conservation and Land Management, Perth.</w:t>
      </w:r>
      <w:proofErr w:type="gramEnd"/>
    </w:p>
    <w:p w:rsidR="00705609" w:rsidRPr="00705609" w:rsidRDefault="00705609" w:rsidP="00705609">
      <w:pPr>
        <w:spacing w:after="200"/>
        <w:ind w:left="720" w:hanging="720"/>
        <w:rPr>
          <w:rFonts w:ascii="Arial" w:hAnsi="Arial" w:cs="Arial"/>
          <w:sz w:val="22"/>
          <w:szCs w:val="22"/>
        </w:rPr>
      </w:pPr>
      <w:r w:rsidRPr="00705609">
        <w:rPr>
          <w:rFonts w:ascii="Arial" w:hAnsi="Arial" w:cs="Arial"/>
          <w:sz w:val="22"/>
          <w:szCs w:val="22"/>
        </w:rPr>
        <w:t xml:space="preserve">Jones, K. E., </w:t>
      </w:r>
      <w:proofErr w:type="spellStart"/>
      <w:r w:rsidRPr="00705609">
        <w:rPr>
          <w:rFonts w:ascii="Arial" w:hAnsi="Arial" w:cs="Arial"/>
          <w:sz w:val="22"/>
          <w:szCs w:val="22"/>
        </w:rPr>
        <w:t>Bielby</w:t>
      </w:r>
      <w:proofErr w:type="spellEnd"/>
      <w:r w:rsidRPr="00705609">
        <w:rPr>
          <w:rFonts w:ascii="Arial" w:hAnsi="Arial" w:cs="Arial"/>
          <w:sz w:val="22"/>
          <w:szCs w:val="22"/>
        </w:rPr>
        <w:t xml:space="preserve">, J., </w:t>
      </w:r>
      <w:proofErr w:type="spellStart"/>
      <w:r w:rsidRPr="00705609">
        <w:rPr>
          <w:rFonts w:ascii="Arial" w:hAnsi="Arial" w:cs="Arial"/>
          <w:sz w:val="22"/>
          <w:szCs w:val="22"/>
        </w:rPr>
        <w:t>Cardillo</w:t>
      </w:r>
      <w:proofErr w:type="spellEnd"/>
      <w:r w:rsidRPr="00705609">
        <w:rPr>
          <w:rFonts w:ascii="Arial" w:hAnsi="Arial" w:cs="Arial"/>
          <w:sz w:val="22"/>
          <w:szCs w:val="22"/>
        </w:rPr>
        <w:t xml:space="preserve">, M., Fritz, S. A., O'Dell, J., </w:t>
      </w:r>
      <w:proofErr w:type="spellStart"/>
      <w:r w:rsidRPr="00705609">
        <w:rPr>
          <w:rFonts w:ascii="Arial" w:hAnsi="Arial" w:cs="Arial"/>
          <w:sz w:val="22"/>
          <w:szCs w:val="22"/>
        </w:rPr>
        <w:t>Orme</w:t>
      </w:r>
      <w:proofErr w:type="spellEnd"/>
      <w:r w:rsidRPr="00705609">
        <w:rPr>
          <w:rFonts w:ascii="Arial" w:hAnsi="Arial" w:cs="Arial"/>
          <w:sz w:val="22"/>
          <w:szCs w:val="22"/>
        </w:rPr>
        <w:t xml:space="preserve">, C. D. L., Safi, K., </w:t>
      </w:r>
      <w:proofErr w:type="spellStart"/>
      <w:r w:rsidRPr="00705609">
        <w:rPr>
          <w:rFonts w:ascii="Arial" w:hAnsi="Arial" w:cs="Arial"/>
          <w:sz w:val="22"/>
          <w:szCs w:val="22"/>
        </w:rPr>
        <w:t>Sechrest</w:t>
      </w:r>
      <w:proofErr w:type="spellEnd"/>
      <w:r w:rsidRPr="00705609">
        <w:rPr>
          <w:rFonts w:ascii="Arial" w:hAnsi="Arial" w:cs="Arial"/>
          <w:sz w:val="22"/>
          <w:szCs w:val="22"/>
        </w:rPr>
        <w:t xml:space="preserve">, W., </w:t>
      </w:r>
      <w:proofErr w:type="spellStart"/>
      <w:r w:rsidRPr="00705609">
        <w:rPr>
          <w:rFonts w:ascii="Arial" w:hAnsi="Arial" w:cs="Arial"/>
          <w:sz w:val="22"/>
          <w:szCs w:val="22"/>
        </w:rPr>
        <w:t>Boakes</w:t>
      </w:r>
      <w:proofErr w:type="spellEnd"/>
      <w:r w:rsidRPr="00705609">
        <w:rPr>
          <w:rFonts w:ascii="Arial" w:hAnsi="Arial" w:cs="Arial"/>
          <w:sz w:val="22"/>
          <w:szCs w:val="22"/>
        </w:rPr>
        <w:t xml:space="preserve">, E. H., Carbone, C., Connolly, C., </w:t>
      </w:r>
      <w:proofErr w:type="spellStart"/>
      <w:r w:rsidRPr="00705609">
        <w:rPr>
          <w:rFonts w:ascii="Arial" w:hAnsi="Arial" w:cs="Arial"/>
          <w:sz w:val="22"/>
          <w:szCs w:val="22"/>
        </w:rPr>
        <w:t>Cutts</w:t>
      </w:r>
      <w:proofErr w:type="spellEnd"/>
      <w:r w:rsidRPr="00705609">
        <w:rPr>
          <w:rFonts w:ascii="Arial" w:hAnsi="Arial" w:cs="Arial"/>
          <w:sz w:val="22"/>
          <w:szCs w:val="22"/>
        </w:rPr>
        <w:t xml:space="preserve">, M. J., Foster, J. K., </w:t>
      </w:r>
      <w:proofErr w:type="spellStart"/>
      <w:r w:rsidRPr="00705609">
        <w:rPr>
          <w:rFonts w:ascii="Arial" w:hAnsi="Arial" w:cs="Arial"/>
          <w:sz w:val="22"/>
          <w:szCs w:val="22"/>
        </w:rPr>
        <w:t>Grenyer</w:t>
      </w:r>
      <w:proofErr w:type="spellEnd"/>
      <w:r w:rsidRPr="00705609">
        <w:rPr>
          <w:rFonts w:ascii="Arial" w:hAnsi="Arial" w:cs="Arial"/>
          <w:sz w:val="22"/>
          <w:szCs w:val="22"/>
        </w:rPr>
        <w:t xml:space="preserve">, R., </w:t>
      </w:r>
      <w:proofErr w:type="spellStart"/>
      <w:r w:rsidRPr="00705609">
        <w:rPr>
          <w:rFonts w:ascii="Arial" w:hAnsi="Arial" w:cs="Arial"/>
          <w:sz w:val="22"/>
          <w:szCs w:val="22"/>
        </w:rPr>
        <w:t>Habib</w:t>
      </w:r>
      <w:proofErr w:type="spellEnd"/>
      <w:r w:rsidRPr="00705609">
        <w:rPr>
          <w:rFonts w:ascii="Arial" w:hAnsi="Arial" w:cs="Arial"/>
          <w:sz w:val="22"/>
          <w:szCs w:val="22"/>
        </w:rPr>
        <w:t xml:space="preserve">, M., Plaster, C. A., Price, S. A., Rigby, E. A., </w:t>
      </w:r>
      <w:proofErr w:type="spellStart"/>
      <w:r w:rsidRPr="00705609">
        <w:rPr>
          <w:rFonts w:ascii="Arial" w:hAnsi="Arial" w:cs="Arial"/>
          <w:sz w:val="22"/>
          <w:szCs w:val="22"/>
        </w:rPr>
        <w:t>Rist</w:t>
      </w:r>
      <w:proofErr w:type="spellEnd"/>
      <w:r w:rsidRPr="00705609">
        <w:rPr>
          <w:rFonts w:ascii="Arial" w:hAnsi="Arial" w:cs="Arial"/>
          <w:sz w:val="22"/>
          <w:szCs w:val="22"/>
        </w:rPr>
        <w:t xml:space="preserve">, J., Teacher, A., </w:t>
      </w:r>
      <w:proofErr w:type="spellStart"/>
      <w:r w:rsidRPr="00705609">
        <w:rPr>
          <w:rFonts w:ascii="Arial" w:hAnsi="Arial" w:cs="Arial"/>
          <w:sz w:val="22"/>
          <w:szCs w:val="22"/>
        </w:rPr>
        <w:t>Bininda-Emonds</w:t>
      </w:r>
      <w:proofErr w:type="spellEnd"/>
      <w:r w:rsidRPr="00705609">
        <w:rPr>
          <w:rFonts w:ascii="Arial" w:hAnsi="Arial" w:cs="Arial"/>
          <w:sz w:val="22"/>
          <w:szCs w:val="22"/>
        </w:rPr>
        <w:t xml:space="preserve">, O. R. P., </w:t>
      </w:r>
      <w:proofErr w:type="spellStart"/>
      <w:r w:rsidRPr="00705609">
        <w:rPr>
          <w:rFonts w:ascii="Arial" w:hAnsi="Arial" w:cs="Arial"/>
          <w:sz w:val="22"/>
          <w:szCs w:val="22"/>
        </w:rPr>
        <w:t>Gi</w:t>
      </w:r>
      <w:r w:rsidR="00E1063C">
        <w:rPr>
          <w:rFonts w:ascii="Arial" w:hAnsi="Arial" w:cs="Arial"/>
          <w:sz w:val="22"/>
          <w:szCs w:val="22"/>
        </w:rPr>
        <w:t>ttleman</w:t>
      </w:r>
      <w:proofErr w:type="spellEnd"/>
      <w:r w:rsidR="00E1063C">
        <w:rPr>
          <w:rFonts w:ascii="Arial" w:hAnsi="Arial" w:cs="Arial"/>
          <w:sz w:val="22"/>
          <w:szCs w:val="22"/>
        </w:rPr>
        <w:t>, J. L., Mace, G. M., &amp;</w:t>
      </w:r>
      <w:r w:rsidRPr="00705609">
        <w:rPr>
          <w:rFonts w:ascii="Arial" w:hAnsi="Arial" w:cs="Arial"/>
          <w:sz w:val="22"/>
          <w:szCs w:val="22"/>
        </w:rPr>
        <w:t xml:space="preserve"> Purvis, A. (2009). </w:t>
      </w:r>
      <w:proofErr w:type="spellStart"/>
      <w:r w:rsidRPr="00705609">
        <w:rPr>
          <w:rFonts w:ascii="Arial" w:hAnsi="Arial" w:cs="Arial"/>
          <w:sz w:val="22"/>
          <w:szCs w:val="22"/>
        </w:rPr>
        <w:t>PanTHERIA</w:t>
      </w:r>
      <w:proofErr w:type="spellEnd"/>
      <w:r w:rsidRPr="00705609">
        <w:rPr>
          <w:rFonts w:ascii="Arial" w:hAnsi="Arial" w:cs="Arial"/>
          <w:sz w:val="22"/>
          <w:szCs w:val="22"/>
        </w:rPr>
        <w:t xml:space="preserve">: a species-level database of life history, ecology and geography of extant and recently extinct mammals. </w:t>
      </w:r>
      <w:proofErr w:type="gramStart"/>
      <w:r w:rsidRPr="00705609">
        <w:rPr>
          <w:rFonts w:ascii="Arial" w:hAnsi="Arial" w:cs="Arial"/>
          <w:i/>
          <w:sz w:val="22"/>
          <w:szCs w:val="22"/>
        </w:rPr>
        <w:t>Ecology</w:t>
      </w:r>
      <w:r w:rsidRPr="00705609">
        <w:rPr>
          <w:rFonts w:ascii="Arial" w:hAnsi="Arial" w:cs="Arial"/>
          <w:sz w:val="22"/>
          <w:szCs w:val="22"/>
        </w:rPr>
        <w:t xml:space="preserve"> </w:t>
      </w:r>
      <w:r w:rsidRPr="005850C7">
        <w:rPr>
          <w:rFonts w:ascii="Arial" w:hAnsi="Arial" w:cs="Arial"/>
          <w:i/>
          <w:sz w:val="22"/>
          <w:szCs w:val="22"/>
        </w:rPr>
        <w:t>90</w:t>
      </w:r>
      <w:r w:rsidRPr="00705609">
        <w:rPr>
          <w:rFonts w:ascii="Arial" w:hAnsi="Arial" w:cs="Arial"/>
          <w:sz w:val="22"/>
          <w:szCs w:val="22"/>
        </w:rPr>
        <w:t>, 2648.</w:t>
      </w:r>
      <w:proofErr w:type="gramEnd"/>
    </w:p>
    <w:p w:rsidR="00705609" w:rsidRPr="00705609" w:rsidRDefault="00705609" w:rsidP="00705609">
      <w:pPr>
        <w:spacing w:after="200"/>
        <w:ind w:left="720" w:hanging="720"/>
        <w:rPr>
          <w:rFonts w:ascii="Arial" w:hAnsi="Arial" w:cs="Arial"/>
          <w:sz w:val="22"/>
          <w:szCs w:val="22"/>
        </w:rPr>
      </w:pPr>
      <w:proofErr w:type="gramStart"/>
      <w:r w:rsidRPr="00705609">
        <w:rPr>
          <w:rFonts w:ascii="Arial" w:hAnsi="Arial" w:cs="Arial"/>
          <w:sz w:val="22"/>
          <w:szCs w:val="22"/>
        </w:rPr>
        <w:t>Kitchener, D. J. (1981).</w:t>
      </w:r>
      <w:proofErr w:type="gramEnd"/>
      <w:r w:rsidRPr="00705609">
        <w:rPr>
          <w:rFonts w:ascii="Arial" w:hAnsi="Arial" w:cs="Arial"/>
          <w:sz w:val="22"/>
          <w:szCs w:val="22"/>
        </w:rPr>
        <w:t xml:space="preserve"> Breeding, diet and habitat preference of </w:t>
      </w:r>
      <w:r w:rsidRPr="00705609">
        <w:rPr>
          <w:rFonts w:ascii="Arial" w:hAnsi="Arial" w:cs="Arial"/>
          <w:i/>
          <w:sz w:val="22"/>
          <w:szCs w:val="22"/>
        </w:rPr>
        <w:t xml:space="preserve">Phascogale </w:t>
      </w:r>
      <w:proofErr w:type="spellStart"/>
      <w:r w:rsidRPr="00705609">
        <w:rPr>
          <w:rFonts w:ascii="Arial" w:hAnsi="Arial" w:cs="Arial"/>
          <w:i/>
          <w:sz w:val="22"/>
          <w:szCs w:val="22"/>
        </w:rPr>
        <w:t>calura</w:t>
      </w:r>
      <w:proofErr w:type="spellEnd"/>
      <w:r w:rsidRPr="00705609">
        <w:rPr>
          <w:rFonts w:ascii="Arial" w:hAnsi="Arial" w:cs="Arial"/>
          <w:sz w:val="22"/>
          <w:szCs w:val="22"/>
        </w:rPr>
        <w:t xml:space="preserve"> (Gould 1844) (</w:t>
      </w:r>
      <w:proofErr w:type="spellStart"/>
      <w:r w:rsidRPr="00705609">
        <w:rPr>
          <w:rFonts w:ascii="Arial" w:hAnsi="Arial" w:cs="Arial"/>
          <w:sz w:val="22"/>
          <w:szCs w:val="22"/>
        </w:rPr>
        <w:t>Marsupialia</w:t>
      </w:r>
      <w:proofErr w:type="spellEnd"/>
      <w:r w:rsidRPr="00705609">
        <w:rPr>
          <w:rFonts w:ascii="Arial" w:hAnsi="Arial" w:cs="Arial"/>
          <w:sz w:val="22"/>
          <w:szCs w:val="22"/>
        </w:rPr>
        <w:t xml:space="preserve">: </w:t>
      </w:r>
      <w:proofErr w:type="spellStart"/>
      <w:r w:rsidRPr="00705609">
        <w:rPr>
          <w:rFonts w:ascii="Arial" w:hAnsi="Arial" w:cs="Arial"/>
          <w:sz w:val="22"/>
          <w:szCs w:val="22"/>
        </w:rPr>
        <w:t>Dasyuridae</w:t>
      </w:r>
      <w:proofErr w:type="spellEnd"/>
      <w:r w:rsidRPr="00705609">
        <w:rPr>
          <w:rFonts w:ascii="Arial" w:hAnsi="Arial" w:cs="Arial"/>
          <w:sz w:val="22"/>
          <w:szCs w:val="22"/>
        </w:rPr>
        <w:t xml:space="preserve">) in the southern </w:t>
      </w:r>
      <w:proofErr w:type="spellStart"/>
      <w:r w:rsidRPr="00705609">
        <w:rPr>
          <w:rFonts w:ascii="Arial" w:hAnsi="Arial" w:cs="Arial"/>
          <w:sz w:val="22"/>
          <w:szCs w:val="22"/>
        </w:rPr>
        <w:t>wheatbelt</w:t>
      </w:r>
      <w:proofErr w:type="spellEnd"/>
      <w:r w:rsidRPr="00705609">
        <w:rPr>
          <w:rFonts w:ascii="Arial" w:hAnsi="Arial" w:cs="Arial"/>
          <w:sz w:val="22"/>
          <w:szCs w:val="22"/>
        </w:rPr>
        <w:t xml:space="preserve">, Western Australia. </w:t>
      </w:r>
      <w:r w:rsidRPr="00705609">
        <w:rPr>
          <w:rFonts w:ascii="Arial" w:hAnsi="Arial" w:cs="Arial"/>
          <w:i/>
          <w:sz w:val="22"/>
          <w:szCs w:val="22"/>
        </w:rPr>
        <w:t>Records of the Western Australian Museum</w:t>
      </w:r>
      <w:r w:rsidRPr="00705609">
        <w:rPr>
          <w:rFonts w:ascii="Arial" w:hAnsi="Arial" w:cs="Arial"/>
          <w:sz w:val="22"/>
          <w:szCs w:val="22"/>
        </w:rPr>
        <w:t xml:space="preserve"> </w:t>
      </w:r>
      <w:r w:rsidRPr="005850C7">
        <w:rPr>
          <w:rFonts w:ascii="Arial" w:hAnsi="Arial" w:cs="Arial"/>
          <w:i/>
          <w:sz w:val="22"/>
          <w:szCs w:val="22"/>
        </w:rPr>
        <w:t>9</w:t>
      </w:r>
      <w:r w:rsidRPr="005850C7">
        <w:rPr>
          <w:rFonts w:ascii="Arial" w:hAnsi="Arial" w:cs="Arial"/>
          <w:sz w:val="22"/>
          <w:szCs w:val="22"/>
        </w:rPr>
        <w:t>,</w:t>
      </w:r>
      <w:r w:rsidRPr="00705609">
        <w:rPr>
          <w:rFonts w:ascii="Arial" w:hAnsi="Arial" w:cs="Arial"/>
          <w:sz w:val="22"/>
          <w:szCs w:val="22"/>
        </w:rPr>
        <w:t xml:space="preserve"> 173-186.</w:t>
      </w:r>
    </w:p>
    <w:p w:rsidR="00705609" w:rsidRPr="00705609" w:rsidRDefault="00705609" w:rsidP="00705609">
      <w:pPr>
        <w:spacing w:after="200"/>
        <w:ind w:left="720" w:hanging="720"/>
        <w:rPr>
          <w:rFonts w:ascii="Arial" w:hAnsi="Arial" w:cs="Arial"/>
          <w:sz w:val="22"/>
          <w:szCs w:val="22"/>
        </w:rPr>
      </w:pPr>
      <w:proofErr w:type="gramStart"/>
      <w:r w:rsidRPr="00705609">
        <w:rPr>
          <w:rFonts w:ascii="Arial" w:hAnsi="Arial" w:cs="Arial"/>
          <w:sz w:val="22"/>
          <w:szCs w:val="22"/>
        </w:rPr>
        <w:t>M</w:t>
      </w:r>
      <w:r w:rsidR="00E1063C">
        <w:rPr>
          <w:rFonts w:ascii="Arial" w:hAnsi="Arial" w:cs="Arial"/>
          <w:sz w:val="22"/>
          <w:szCs w:val="22"/>
        </w:rPr>
        <w:t>axwell, S., Burbidge, A. A., &amp;</w:t>
      </w:r>
      <w:r w:rsidRPr="00705609">
        <w:rPr>
          <w:rFonts w:ascii="Arial" w:hAnsi="Arial" w:cs="Arial"/>
          <w:sz w:val="22"/>
          <w:szCs w:val="22"/>
        </w:rPr>
        <w:t xml:space="preserve"> Morris, K. (1996)</w:t>
      </w:r>
      <w:r w:rsidRPr="00705609">
        <w:rPr>
          <w:rFonts w:ascii="Arial" w:hAnsi="Arial" w:cs="Arial"/>
          <w:i/>
          <w:sz w:val="22"/>
          <w:szCs w:val="22"/>
        </w:rPr>
        <w:t>.</w:t>
      </w:r>
      <w:proofErr w:type="gramEnd"/>
      <w:r w:rsidRPr="00705609">
        <w:rPr>
          <w:rFonts w:ascii="Arial" w:hAnsi="Arial" w:cs="Arial"/>
          <w:i/>
          <w:sz w:val="22"/>
          <w:szCs w:val="22"/>
        </w:rPr>
        <w:t xml:space="preserve"> </w:t>
      </w:r>
      <w:proofErr w:type="gramStart"/>
      <w:r w:rsidRPr="00A976A2">
        <w:rPr>
          <w:rFonts w:ascii="Arial" w:hAnsi="Arial" w:cs="Arial"/>
          <w:i/>
          <w:sz w:val="22"/>
          <w:szCs w:val="22"/>
        </w:rPr>
        <w:t>The 1996 action plan for Austra</w:t>
      </w:r>
      <w:r w:rsidR="00A976A2" w:rsidRPr="00A976A2">
        <w:rPr>
          <w:rFonts w:ascii="Arial" w:hAnsi="Arial" w:cs="Arial"/>
          <w:i/>
          <w:sz w:val="22"/>
          <w:szCs w:val="22"/>
        </w:rPr>
        <w:t xml:space="preserve">lian marsupials and </w:t>
      </w:r>
      <w:proofErr w:type="spellStart"/>
      <w:r w:rsidR="00A976A2" w:rsidRPr="00A976A2">
        <w:rPr>
          <w:rFonts w:ascii="Arial" w:hAnsi="Arial" w:cs="Arial"/>
          <w:i/>
          <w:sz w:val="22"/>
          <w:szCs w:val="22"/>
        </w:rPr>
        <w:t>monotremes</w:t>
      </w:r>
      <w:proofErr w:type="spellEnd"/>
      <w:r w:rsidR="00A976A2" w:rsidRPr="00A976A2">
        <w:rPr>
          <w:rFonts w:ascii="Arial" w:hAnsi="Arial" w:cs="Arial"/>
          <w:i/>
          <w:sz w:val="22"/>
          <w:szCs w:val="22"/>
        </w:rPr>
        <w:t>.</w:t>
      </w:r>
      <w:proofErr w:type="gramEnd"/>
      <w:r w:rsidRPr="00705609">
        <w:rPr>
          <w:rFonts w:ascii="Arial" w:hAnsi="Arial" w:cs="Arial"/>
          <w:sz w:val="22"/>
          <w:szCs w:val="22"/>
        </w:rPr>
        <w:t xml:space="preserve"> Wildlife Australia</w:t>
      </w:r>
      <w:r w:rsidR="00A976A2">
        <w:rPr>
          <w:rFonts w:ascii="Arial" w:hAnsi="Arial" w:cs="Arial"/>
          <w:sz w:val="22"/>
          <w:szCs w:val="22"/>
        </w:rPr>
        <w:t>, Canberra.</w:t>
      </w:r>
    </w:p>
    <w:p w:rsidR="00705609" w:rsidRPr="00705609" w:rsidRDefault="00E1063C" w:rsidP="00705609">
      <w:pPr>
        <w:spacing w:after="200"/>
        <w:ind w:left="720" w:hanging="720"/>
        <w:rPr>
          <w:rFonts w:ascii="Arial" w:hAnsi="Arial" w:cs="Arial"/>
          <w:sz w:val="22"/>
          <w:szCs w:val="22"/>
        </w:rPr>
      </w:pPr>
      <w:proofErr w:type="gramStart"/>
      <w:r>
        <w:rPr>
          <w:rFonts w:ascii="Arial" w:hAnsi="Arial" w:cs="Arial"/>
          <w:sz w:val="22"/>
          <w:szCs w:val="22"/>
        </w:rPr>
        <w:t xml:space="preserve">Short, J., &amp; </w:t>
      </w:r>
      <w:r w:rsidR="00705609" w:rsidRPr="00705609">
        <w:rPr>
          <w:rFonts w:ascii="Arial" w:hAnsi="Arial" w:cs="Arial"/>
          <w:sz w:val="22"/>
          <w:szCs w:val="22"/>
        </w:rPr>
        <w:t>Hide, A. (2012).</w:t>
      </w:r>
      <w:proofErr w:type="gramEnd"/>
      <w:r w:rsidR="00705609" w:rsidRPr="00705609">
        <w:rPr>
          <w:rFonts w:ascii="Arial" w:hAnsi="Arial" w:cs="Arial"/>
          <w:sz w:val="22"/>
          <w:szCs w:val="22"/>
        </w:rPr>
        <w:t xml:space="preserve"> </w:t>
      </w:r>
      <w:proofErr w:type="gramStart"/>
      <w:r w:rsidR="00705609" w:rsidRPr="00705609">
        <w:rPr>
          <w:rFonts w:ascii="Arial" w:hAnsi="Arial" w:cs="Arial"/>
          <w:sz w:val="22"/>
          <w:szCs w:val="22"/>
        </w:rPr>
        <w:t>Distribution and status of the red-tailed phascogale (</w:t>
      </w:r>
      <w:r w:rsidR="00705609" w:rsidRPr="00705609">
        <w:rPr>
          <w:rFonts w:ascii="Arial" w:hAnsi="Arial" w:cs="Arial"/>
          <w:i/>
          <w:sz w:val="22"/>
          <w:szCs w:val="22"/>
        </w:rPr>
        <w:t xml:space="preserve">Phascogale </w:t>
      </w:r>
      <w:proofErr w:type="spellStart"/>
      <w:r w:rsidR="00705609" w:rsidRPr="00705609">
        <w:rPr>
          <w:rFonts w:ascii="Arial" w:hAnsi="Arial" w:cs="Arial"/>
          <w:i/>
          <w:sz w:val="22"/>
          <w:szCs w:val="22"/>
        </w:rPr>
        <w:t>calura</w:t>
      </w:r>
      <w:proofErr w:type="spellEnd"/>
      <w:r w:rsidR="00705609" w:rsidRPr="00705609">
        <w:rPr>
          <w:rFonts w:ascii="Arial" w:hAnsi="Arial" w:cs="Arial"/>
          <w:sz w:val="22"/>
          <w:szCs w:val="22"/>
        </w:rPr>
        <w:t>).</w:t>
      </w:r>
      <w:proofErr w:type="gramEnd"/>
      <w:r w:rsidR="00705609" w:rsidRPr="00705609">
        <w:rPr>
          <w:rFonts w:ascii="Arial" w:hAnsi="Arial" w:cs="Arial"/>
          <w:sz w:val="22"/>
          <w:szCs w:val="22"/>
        </w:rPr>
        <w:t xml:space="preserve"> </w:t>
      </w:r>
      <w:r w:rsidR="00705609" w:rsidRPr="00705609">
        <w:rPr>
          <w:rFonts w:ascii="Arial" w:hAnsi="Arial" w:cs="Arial"/>
          <w:i/>
          <w:sz w:val="22"/>
          <w:szCs w:val="22"/>
        </w:rPr>
        <w:t xml:space="preserve">Australian </w:t>
      </w:r>
      <w:proofErr w:type="spellStart"/>
      <w:r w:rsidR="00705609" w:rsidRPr="00705609">
        <w:rPr>
          <w:rFonts w:ascii="Arial" w:hAnsi="Arial" w:cs="Arial"/>
          <w:i/>
          <w:sz w:val="22"/>
          <w:szCs w:val="22"/>
        </w:rPr>
        <w:t>Mammalogy</w:t>
      </w:r>
      <w:proofErr w:type="spellEnd"/>
      <w:r w:rsidR="00705609" w:rsidRPr="00705609">
        <w:rPr>
          <w:rFonts w:ascii="Arial" w:hAnsi="Arial" w:cs="Arial"/>
          <w:sz w:val="22"/>
          <w:szCs w:val="22"/>
        </w:rPr>
        <w:t xml:space="preserve"> </w:t>
      </w:r>
      <w:r w:rsidR="00705609" w:rsidRPr="00A976A2">
        <w:rPr>
          <w:rFonts w:ascii="Arial" w:hAnsi="Arial" w:cs="Arial"/>
          <w:i/>
          <w:sz w:val="22"/>
          <w:szCs w:val="22"/>
        </w:rPr>
        <w:t>34</w:t>
      </w:r>
      <w:r w:rsidR="00705609" w:rsidRPr="00705609">
        <w:rPr>
          <w:rFonts w:ascii="Arial" w:hAnsi="Arial" w:cs="Arial"/>
          <w:sz w:val="22"/>
          <w:szCs w:val="22"/>
        </w:rPr>
        <w:t>, 88-99.</w:t>
      </w:r>
    </w:p>
    <w:p w:rsidR="00705609" w:rsidRPr="00705609" w:rsidRDefault="00705609" w:rsidP="00705609">
      <w:pPr>
        <w:spacing w:after="200"/>
        <w:ind w:left="720" w:hanging="720"/>
        <w:rPr>
          <w:rFonts w:ascii="Arial" w:hAnsi="Arial" w:cs="Arial"/>
          <w:sz w:val="22"/>
          <w:szCs w:val="22"/>
        </w:rPr>
      </w:pPr>
      <w:proofErr w:type="gramStart"/>
      <w:r w:rsidRPr="00705609">
        <w:rPr>
          <w:rFonts w:ascii="Arial" w:hAnsi="Arial" w:cs="Arial"/>
          <w:sz w:val="22"/>
          <w:szCs w:val="22"/>
        </w:rPr>
        <w:t xml:space="preserve">Short, J., </w:t>
      </w:r>
      <w:r w:rsidR="00E1063C">
        <w:rPr>
          <w:rFonts w:ascii="Arial" w:hAnsi="Arial" w:cs="Arial"/>
          <w:sz w:val="22"/>
          <w:szCs w:val="22"/>
        </w:rPr>
        <w:t>&amp;</w:t>
      </w:r>
      <w:r w:rsidRPr="00705609">
        <w:rPr>
          <w:rFonts w:ascii="Arial" w:hAnsi="Arial" w:cs="Arial"/>
          <w:sz w:val="22"/>
          <w:szCs w:val="22"/>
        </w:rPr>
        <w:t xml:space="preserve"> Stone, M. (2009).</w:t>
      </w:r>
      <w:proofErr w:type="gramEnd"/>
      <w:r w:rsidRPr="00705609">
        <w:rPr>
          <w:rFonts w:ascii="Arial" w:hAnsi="Arial" w:cs="Arial"/>
          <w:sz w:val="22"/>
          <w:szCs w:val="22"/>
        </w:rPr>
        <w:t xml:space="preserve"> Farmers befriend </w:t>
      </w:r>
      <w:proofErr w:type="spellStart"/>
      <w:r w:rsidRPr="00705609">
        <w:rPr>
          <w:rFonts w:ascii="Arial" w:hAnsi="Arial" w:cs="Arial"/>
          <w:sz w:val="22"/>
          <w:szCs w:val="22"/>
        </w:rPr>
        <w:t>phascogales</w:t>
      </w:r>
      <w:proofErr w:type="spellEnd"/>
      <w:r w:rsidRPr="00705609">
        <w:rPr>
          <w:rFonts w:ascii="Arial" w:hAnsi="Arial" w:cs="Arial"/>
          <w:sz w:val="22"/>
          <w:szCs w:val="22"/>
        </w:rPr>
        <w:t xml:space="preserve">. </w:t>
      </w:r>
      <w:proofErr w:type="spellStart"/>
      <w:r w:rsidRPr="00705609">
        <w:rPr>
          <w:rFonts w:ascii="Arial" w:hAnsi="Arial" w:cs="Arial"/>
          <w:i/>
          <w:sz w:val="22"/>
          <w:szCs w:val="22"/>
        </w:rPr>
        <w:t>Landscope</w:t>
      </w:r>
      <w:proofErr w:type="spellEnd"/>
      <w:r w:rsidRPr="00705609">
        <w:rPr>
          <w:rFonts w:ascii="Arial" w:hAnsi="Arial" w:cs="Arial"/>
          <w:sz w:val="22"/>
          <w:szCs w:val="22"/>
        </w:rPr>
        <w:t xml:space="preserve"> </w:t>
      </w:r>
      <w:r w:rsidRPr="00A976A2">
        <w:rPr>
          <w:rFonts w:ascii="Arial" w:hAnsi="Arial" w:cs="Arial"/>
          <w:i/>
          <w:sz w:val="22"/>
          <w:szCs w:val="22"/>
        </w:rPr>
        <w:t>25(2)</w:t>
      </w:r>
      <w:r w:rsidRPr="00705609">
        <w:rPr>
          <w:rFonts w:ascii="Arial" w:hAnsi="Arial" w:cs="Arial"/>
          <w:sz w:val="22"/>
          <w:szCs w:val="22"/>
        </w:rPr>
        <w:t>, 23-28.</w:t>
      </w:r>
    </w:p>
    <w:p w:rsidR="00705609" w:rsidRPr="00705609" w:rsidRDefault="00705609" w:rsidP="00705609">
      <w:pPr>
        <w:spacing w:after="200"/>
        <w:ind w:left="720" w:hanging="720"/>
        <w:rPr>
          <w:rFonts w:ascii="Arial" w:hAnsi="Arial" w:cs="Arial"/>
          <w:sz w:val="22"/>
          <w:szCs w:val="22"/>
        </w:rPr>
      </w:pPr>
      <w:r w:rsidRPr="00705609">
        <w:rPr>
          <w:rFonts w:ascii="Arial" w:hAnsi="Arial" w:cs="Arial"/>
          <w:sz w:val="22"/>
          <w:szCs w:val="22"/>
        </w:rPr>
        <w:t xml:space="preserve">Short, J., Hide, A., </w:t>
      </w:r>
      <w:r w:rsidR="00E1063C">
        <w:rPr>
          <w:rFonts w:ascii="Arial" w:hAnsi="Arial" w:cs="Arial"/>
          <w:sz w:val="22"/>
          <w:szCs w:val="22"/>
        </w:rPr>
        <w:t>&amp;</w:t>
      </w:r>
      <w:r w:rsidRPr="00705609">
        <w:rPr>
          <w:rFonts w:ascii="Arial" w:hAnsi="Arial" w:cs="Arial"/>
          <w:sz w:val="22"/>
          <w:szCs w:val="22"/>
        </w:rPr>
        <w:t xml:space="preserve"> Stone, M. (2011). </w:t>
      </w:r>
      <w:proofErr w:type="gramStart"/>
      <w:r w:rsidRPr="00705609">
        <w:rPr>
          <w:rFonts w:ascii="Arial" w:hAnsi="Arial" w:cs="Arial"/>
          <w:sz w:val="22"/>
          <w:szCs w:val="22"/>
        </w:rPr>
        <w:t xml:space="preserve">The habitat requirements of the endangered red-tailed phascogale </w:t>
      </w:r>
      <w:proofErr w:type="spellStart"/>
      <w:r w:rsidRPr="00705609">
        <w:rPr>
          <w:rFonts w:ascii="Arial" w:hAnsi="Arial" w:cs="Arial"/>
          <w:i/>
          <w:sz w:val="22"/>
          <w:szCs w:val="22"/>
        </w:rPr>
        <w:t>Phascogale</w:t>
      </w:r>
      <w:proofErr w:type="spellEnd"/>
      <w:r w:rsidRPr="00705609">
        <w:rPr>
          <w:rFonts w:ascii="Arial" w:hAnsi="Arial" w:cs="Arial"/>
          <w:i/>
          <w:sz w:val="22"/>
          <w:szCs w:val="22"/>
        </w:rPr>
        <w:t xml:space="preserve"> </w:t>
      </w:r>
      <w:proofErr w:type="spellStart"/>
      <w:r w:rsidRPr="00705609">
        <w:rPr>
          <w:rFonts w:ascii="Arial" w:hAnsi="Arial" w:cs="Arial"/>
          <w:i/>
          <w:sz w:val="22"/>
          <w:szCs w:val="22"/>
        </w:rPr>
        <w:t>calura</w:t>
      </w:r>
      <w:proofErr w:type="spellEnd"/>
      <w:r w:rsidRPr="00705609">
        <w:rPr>
          <w:rFonts w:ascii="Arial" w:hAnsi="Arial" w:cs="Arial"/>
          <w:sz w:val="22"/>
          <w:szCs w:val="22"/>
        </w:rPr>
        <w:t>.</w:t>
      </w:r>
      <w:proofErr w:type="gramEnd"/>
      <w:r w:rsidRPr="00705609">
        <w:rPr>
          <w:rFonts w:ascii="Arial" w:hAnsi="Arial" w:cs="Arial"/>
          <w:sz w:val="22"/>
          <w:szCs w:val="22"/>
        </w:rPr>
        <w:t xml:space="preserve"> </w:t>
      </w:r>
      <w:r w:rsidRPr="00705609">
        <w:rPr>
          <w:rFonts w:ascii="Arial" w:hAnsi="Arial" w:cs="Arial"/>
          <w:i/>
          <w:sz w:val="22"/>
          <w:szCs w:val="22"/>
        </w:rPr>
        <w:t>Wildlife Research</w:t>
      </w:r>
      <w:r w:rsidRPr="00705609">
        <w:rPr>
          <w:rFonts w:ascii="Arial" w:hAnsi="Arial" w:cs="Arial"/>
          <w:sz w:val="22"/>
          <w:szCs w:val="22"/>
        </w:rPr>
        <w:t xml:space="preserve"> </w:t>
      </w:r>
      <w:r w:rsidRPr="00A976A2">
        <w:rPr>
          <w:rFonts w:ascii="Arial" w:hAnsi="Arial" w:cs="Arial"/>
          <w:i/>
          <w:sz w:val="22"/>
          <w:szCs w:val="22"/>
        </w:rPr>
        <w:t>38</w:t>
      </w:r>
      <w:r w:rsidRPr="00705609">
        <w:rPr>
          <w:rFonts w:ascii="Arial" w:hAnsi="Arial" w:cs="Arial"/>
          <w:sz w:val="22"/>
          <w:szCs w:val="22"/>
        </w:rPr>
        <w:t>, 359-369.</w:t>
      </w:r>
    </w:p>
    <w:p w:rsidR="00705609" w:rsidRPr="00705609" w:rsidRDefault="00705609" w:rsidP="00705609">
      <w:pPr>
        <w:spacing w:after="200"/>
        <w:ind w:left="720" w:hanging="720"/>
        <w:rPr>
          <w:rFonts w:ascii="Arial" w:hAnsi="Arial" w:cs="Arial"/>
          <w:sz w:val="22"/>
          <w:szCs w:val="22"/>
        </w:rPr>
      </w:pPr>
      <w:proofErr w:type="spellStart"/>
      <w:r w:rsidRPr="00705609">
        <w:rPr>
          <w:rFonts w:ascii="Arial" w:hAnsi="Arial" w:cs="Arial"/>
          <w:sz w:val="22"/>
          <w:szCs w:val="22"/>
        </w:rPr>
        <w:t>Soderquist</w:t>
      </w:r>
      <w:proofErr w:type="spellEnd"/>
      <w:r w:rsidRPr="00705609">
        <w:rPr>
          <w:rFonts w:ascii="Arial" w:hAnsi="Arial" w:cs="Arial"/>
          <w:sz w:val="22"/>
          <w:szCs w:val="22"/>
        </w:rPr>
        <w:t xml:space="preserve">, T. R. (1994). The importance of hypothesis testing in reintroduction biology: examples from the reintroduction of the carnivorous marsupial </w:t>
      </w:r>
      <w:r w:rsidRPr="00705609">
        <w:rPr>
          <w:rFonts w:ascii="Arial" w:hAnsi="Arial" w:cs="Arial"/>
          <w:i/>
          <w:sz w:val="22"/>
          <w:szCs w:val="22"/>
        </w:rPr>
        <w:t xml:space="preserve">Phascogale </w:t>
      </w:r>
      <w:proofErr w:type="spellStart"/>
      <w:r w:rsidRPr="00705609">
        <w:rPr>
          <w:rFonts w:ascii="Arial" w:hAnsi="Arial" w:cs="Arial"/>
          <w:i/>
          <w:sz w:val="22"/>
          <w:szCs w:val="22"/>
        </w:rPr>
        <w:t>tapoatafa</w:t>
      </w:r>
      <w:proofErr w:type="spellEnd"/>
      <w:r w:rsidR="00A976A2">
        <w:rPr>
          <w:rFonts w:ascii="Arial" w:hAnsi="Arial" w:cs="Arial"/>
          <w:sz w:val="22"/>
          <w:szCs w:val="22"/>
        </w:rPr>
        <w:t xml:space="preserve">. In </w:t>
      </w:r>
      <w:r w:rsidRPr="00A976A2">
        <w:rPr>
          <w:rFonts w:ascii="Arial" w:hAnsi="Arial" w:cs="Arial"/>
          <w:i/>
          <w:sz w:val="22"/>
          <w:szCs w:val="22"/>
        </w:rPr>
        <w:t>Reintroduction biology of Aus</w:t>
      </w:r>
      <w:r w:rsidR="00A976A2" w:rsidRPr="00A976A2">
        <w:rPr>
          <w:rFonts w:ascii="Arial" w:hAnsi="Arial" w:cs="Arial"/>
          <w:i/>
          <w:sz w:val="22"/>
          <w:szCs w:val="22"/>
        </w:rPr>
        <w:t>tralian and New Zealand fauna</w:t>
      </w:r>
      <w:r w:rsidR="00E1063C">
        <w:rPr>
          <w:rFonts w:ascii="Arial" w:hAnsi="Arial" w:cs="Arial"/>
          <w:sz w:val="22"/>
          <w:szCs w:val="22"/>
        </w:rPr>
        <w:t xml:space="preserve"> (</w:t>
      </w:r>
      <w:proofErr w:type="spellStart"/>
      <w:proofErr w:type="gramStart"/>
      <w:r w:rsidR="00E1063C">
        <w:rPr>
          <w:rFonts w:ascii="Arial" w:hAnsi="Arial" w:cs="Arial"/>
          <w:sz w:val="22"/>
          <w:szCs w:val="22"/>
        </w:rPr>
        <w:t>ed</w:t>
      </w:r>
      <w:proofErr w:type="spellEnd"/>
      <w:proofErr w:type="gramEnd"/>
      <w:r w:rsidR="00A976A2">
        <w:rPr>
          <w:rFonts w:ascii="Arial" w:hAnsi="Arial" w:cs="Arial"/>
          <w:sz w:val="22"/>
          <w:szCs w:val="22"/>
        </w:rPr>
        <w:t xml:space="preserve"> M. Serena</w:t>
      </w:r>
      <w:r w:rsidRPr="00705609">
        <w:rPr>
          <w:rFonts w:ascii="Arial" w:hAnsi="Arial" w:cs="Arial"/>
          <w:sz w:val="22"/>
          <w:szCs w:val="22"/>
        </w:rPr>
        <w:t>)</w:t>
      </w:r>
      <w:r w:rsidR="00E1063C">
        <w:rPr>
          <w:rFonts w:ascii="Arial" w:hAnsi="Arial" w:cs="Arial"/>
          <w:sz w:val="22"/>
          <w:szCs w:val="22"/>
        </w:rPr>
        <w:t>, pp. 159</w:t>
      </w:r>
      <w:r w:rsidR="00E1063C">
        <w:rPr>
          <w:rFonts w:ascii="Arial" w:hAnsi="Arial" w:cs="Arial"/>
          <w:sz w:val="22"/>
          <w:szCs w:val="22"/>
        </w:rPr>
        <w:noBreakHyphen/>
      </w:r>
      <w:r w:rsidR="00A976A2">
        <w:rPr>
          <w:rFonts w:ascii="Arial" w:hAnsi="Arial" w:cs="Arial"/>
          <w:sz w:val="22"/>
          <w:szCs w:val="22"/>
        </w:rPr>
        <w:t xml:space="preserve">164. </w:t>
      </w:r>
      <w:proofErr w:type="gramStart"/>
      <w:r w:rsidRPr="00705609">
        <w:rPr>
          <w:rFonts w:ascii="Arial" w:hAnsi="Arial" w:cs="Arial"/>
          <w:sz w:val="22"/>
          <w:szCs w:val="22"/>
        </w:rPr>
        <w:t>Surrey Beatty and Sons</w:t>
      </w:r>
      <w:r w:rsidR="00A976A2">
        <w:rPr>
          <w:rFonts w:ascii="Arial" w:hAnsi="Arial" w:cs="Arial"/>
          <w:sz w:val="22"/>
          <w:szCs w:val="22"/>
        </w:rPr>
        <w:t>, Sydney.</w:t>
      </w:r>
      <w:proofErr w:type="gramEnd"/>
    </w:p>
    <w:p w:rsidR="001214A7" w:rsidRDefault="001214A7" w:rsidP="00855525">
      <w:pPr>
        <w:rPr>
          <w:rFonts w:ascii="Arial" w:hAnsi="Arial" w:cs="Arial"/>
          <w:sz w:val="22"/>
          <w:szCs w:val="22"/>
        </w:rPr>
      </w:pPr>
      <w:r w:rsidRPr="001214A7">
        <w:rPr>
          <w:rFonts w:ascii="Arial" w:hAnsi="Arial" w:cs="Arial"/>
          <w:sz w:val="22"/>
          <w:szCs w:val="22"/>
        </w:rPr>
        <w:t xml:space="preserve">Cronin, L. (1991). </w:t>
      </w:r>
      <w:proofErr w:type="gramStart"/>
      <w:r w:rsidRPr="001214A7">
        <w:rPr>
          <w:rFonts w:ascii="Arial" w:hAnsi="Arial" w:cs="Arial"/>
          <w:i/>
          <w:iCs/>
          <w:sz w:val="22"/>
          <w:szCs w:val="22"/>
        </w:rPr>
        <w:t>Key Guide to Australian Mammals</w:t>
      </w:r>
      <w:r w:rsidRPr="001214A7">
        <w:rPr>
          <w:rFonts w:ascii="Arial" w:hAnsi="Arial" w:cs="Arial"/>
          <w:sz w:val="22"/>
          <w:szCs w:val="22"/>
        </w:rPr>
        <w:t>.</w:t>
      </w:r>
      <w:proofErr w:type="gramEnd"/>
      <w:r w:rsidRPr="001214A7">
        <w:rPr>
          <w:rFonts w:ascii="Arial" w:hAnsi="Arial" w:cs="Arial"/>
          <w:sz w:val="22"/>
          <w:szCs w:val="22"/>
        </w:rPr>
        <w:t xml:space="preserve"> </w:t>
      </w:r>
      <w:proofErr w:type="gramStart"/>
      <w:r w:rsidRPr="001214A7">
        <w:rPr>
          <w:rFonts w:ascii="Arial" w:hAnsi="Arial" w:cs="Arial"/>
          <w:sz w:val="22"/>
          <w:szCs w:val="22"/>
        </w:rPr>
        <w:t>Balgowlah.</w:t>
      </w:r>
      <w:proofErr w:type="gramEnd"/>
      <w:r w:rsidRPr="001214A7">
        <w:rPr>
          <w:rFonts w:ascii="Arial" w:hAnsi="Arial" w:cs="Arial"/>
          <w:sz w:val="22"/>
          <w:szCs w:val="22"/>
        </w:rPr>
        <w:t xml:space="preserve"> </w:t>
      </w:r>
      <w:proofErr w:type="gramStart"/>
      <w:r w:rsidRPr="001214A7">
        <w:rPr>
          <w:rFonts w:ascii="Arial" w:hAnsi="Arial" w:cs="Arial"/>
          <w:sz w:val="22"/>
          <w:szCs w:val="22"/>
        </w:rPr>
        <w:t>Reed Books, NSW.</w:t>
      </w:r>
      <w:proofErr w:type="gramEnd"/>
    </w:p>
    <w:p w:rsidR="001214A7" w:rsidRDefault="001214A7" w:rsidP="00855525">
      <w:pPr>
        <w:rPr>
          <w:rFonts w:ascii="Arial" w:hAnsi="Arial" w:cs="Arial"/>
          <w:sz w:val="22"/>
          <w:szCs w:val="22"/>
        </w:rPr>
      </w:pPr>
    </w:p>
    <w:p w:rsidR="001214A7" w:rsidRPr="001214A7" w:rsidRDefault="001214A7" w:rsidP="001214A7">
      <w:pPr>
        <w:ind w:left="720" w:hanging="720"/>
        <w:rPr>
          <w:rFonts w:ascii="Arial" w:hAnsi="Arial" w:cs="Arial"/>
          <w:sz w:val="22"/>
          <w:szCs w:val="22"/>
        </w:rPr>
      </w:pPr>
      <w:r w:rsidRPr="001214A7">
        <w:rPr>
          <w:rFonts w:ascii="Arial" w:hAnsi="Arial" w:cs="Arial"/>
          <w:sz w:val="22"/>
          <w:szCs w:val="22"/>
        </w:rPr>
        <w:lastRenderedPageBreak/>
        <w:t xml:space="preserve">Foster, W.K., Bradley, </w:t>
      </w:r>
      <w:r w:rsidR="00E1063C" w:rsidRPr="001214A7">
        <w:rPr>
          <w:rFonts w:ascii="Arial" w:hAnsi="Arial" w:cs="Arial"/>
          <w:sz w:val="22"/>
          <w:szCs w:val="22"/>
        </w:rPr>
        <w:t>A.J.</w:t>
      </w:r>
      <w:r w:rsidR="00E1063C">
        <w:rPr>
          <w:rFonts w:ascii="Arial" w:hAnsi="Arial" w:cs="Arial"/>
          <w:sz w:val="22"/>
          <w:szCs w:val="22"/>
        </w:rPr>
        <w:t>,</w:t>
      </w:r>
      <w:r w:rsidR="00E1063C" w:rsidRPr="001214A7">
        <w:rPr>
          <w:rFonts w:ascii="Arial" w:hAnsi="Arial" w:cs="Arial"/>
          <w:sz w:val="22"/>
          <w:szCs w:val="22"/>
        </w:rPr>
        <w:t xml:space="preserve"> </w:t>
      </w:r>
      <w:proofErr w:type="spellStart"/>
      <w:r w:rsidRPr="001214A7">
        <w:rPr>
          <w:rFonts w:ascii="Arial" w:hAnsi="Arial" w:cs="Arial"/>
          <w:sz w:val="22"/>
          <w:szCs w:val="22"/>
        </w:rPr>
        <w:t>Caton</w:t>
      </w:r>
      <w:proofErr w:type="spellEnd"/>
      <w:r w:rsidR="00E1063C">
        <w:rPr>
          <w:rFonts w:ascii="Arial" w:hAnsi="Arial" w:cs="Arial"/>
          <w:sz w:val="22"/>
          <w:szCs w:val="22"/>
        </w:rPr>
        <w:t>, W.</w:t>
      </w:r>
      <w:r w:rsidRPr="001214A7">
        <w:rPr>
          <w:rFonts w:ascii="Arial" w:hAnsi="Arial" w:cs="Arial"/>
          <w:sz w:val="22"/>
          <w:szCs w:val="22"/>
        </w:rPr>
        <w:t xml:space="preserve"> &amp; Taggart</w:t>
      </w:r>
      <w:r w:rsidR="00E1063C">
        <w:rPr>
          <w:rFonts w:ascii="Arial" w:hAnsi="Arial" w:cs="Arial"/>
          <w:sz w:val="22"/>
          <w:szCs w:val="22"/>
        </w:rPr>
        <w:t xml:space="preserve">, </w:t>
      </w:r>
      <w:r w:rsidR="00E1063C" w:rsidRPr="001214A7">
        <w:rPr>
          <w:rFonts w:ascii="Arial" w:hAnsi="Arial" w:cs="Arial"/>
          <w:sz w:val="22"/>
          <w:szCs w:val="22"/>
        </w:rPr>
        <w:t xml:space="preserve">D.A. </w:t>
      </w:r>
      <w:r w:rsidRPr="001214A7">
        <w:rPr>
          <w:rFonts w:ascii="Arial" w:hAnsi="Arial" w:cs="Arial"/>
          <w:sz w:val="22"/>
          <w:szCs w:val="22"/>
        </w:rPr>
        <w:t xml:space="preserve">(2006). </w:t>
      </w:r>
      <w:proofErr w:type="gramStart"/>
      <w:r w:rsidRPr="001214A7">
        <w:rPr>
          <w:rFonts w:ascii="Arial" w:hAnsi="Arial" w:cs="Arial"/>
          <w:sz w:val="22"/>
          <w:szCs w:val="22"/>
        </w:rPr>
        <w:t xml:space="preserve">Comparison of growth and development of the red-tailed phascogale </w:t>
      </w:r>
      <w:r w:rsidRPr="001214A7">
        <w:rPr>
          <w:rFonts w:ascii="Arial" w:hAnsi="Arial" w:cs="Arial"/>
          <w:i/>
          <w:iCs/>
          <w:sz w:val="22"/>
          <w:szCs w:val="22"/>
        </w:rPr>
        <w:t xml:space="preserve">(Phascogale </w:t>
      </w:r>
      <w:proofErr w:type="spellStart"/>
      <w:r w:rsidRPr="001214A7">
        <w:rPr>
          <w:rFonts w:ascii="Arial" w:hAnsi="Arial" w:cs="Arial"/>
          <w:i/>
          <w:iCs/>
          <w:sz w:val="22"/>
          <w:szCs w:val="22"/>
        </w:rPr>
        <w:t>calura</w:t>
      </w:r>
      <w:proofErr w:type="spellEnd"/>
      <w:r w:rsidRPr="001214A7">
        <w:rPr>
          <w:rFonts w:ascii="Arial" w:hAnsi="Arial" w:cs="Arial"/>
          <w:i/>
          <w:iCs/>
          <w:sz w:val="22"/>
          <w:szCs w:val="22"/>
        </w:rPr>
        <w:t>)</w:t>
      </w:r>
      <w:r w:rsidRPr="001214A7">
        <w:rPr>
          <w:rFonts w:ascii="Arial" w:hAnsi="Arial" w:cs="Arial"/>
          <w:sz w:val="22"/>
          <w:szCs w:val="22"/>
        </w:rPr>
        <w:t xml:space="preserve"> in three captive colonies.</w:t>
      </w:r>
      <w:proofErr w:type="gramEnd"/>
      <w:r w:rsidRPr="001214A7">
        <w:rPr>
          <w:rFonts w:ascii="Arial" w:hAnsi="Arial" w:cs="Arial"/>
          <w:sz w:val="22"/>
          <w:szCs w:val="22"/>
        </w:rPr>
        <w:t xml:space="preserve"> </w:t>
      </w:r>
      <w:r w:rsidRPr="001214A7">
        <w:rPr>
          <w:rFonts w:ascii="Arial" w:hAnsi="Arial" w:cs="Arial"/>
          <w:i/>
          <w:iCs/>
          <w:sz w:val="22"/>
          <w:szCs w:val="22"/>
        </w:rPr>
        <w:t>Australian Journal of Zoolog</w:t>
      </w:r>
      <w:r>
        <w:rPr>
          <w:rFonts w:ascii="Arial" w:hAnsi="Arial" w:cs="Arial"/>
          <w:i/>
          <w:iCs/>
          <w:sz w:val="22"/>
          <w:szCs w:val="22"/>
        </w:rPr>
        <w:t xml:space="preserve">y </w:t>
      </w:r>
      <w:r w:rsidRPr="001214A7">
        <w:rPr>
          <w:rFonts w:ascii="Arial" w:hAnsi="Arial" w:cs="Arial"/>
          <w:i/>
          <w:sz w:val="22"/>
          <w:szCs w:val="22"/>
        </w:rPr>
        <w:t>54</w:t>
      </w:r>
      <w:r>
        <w:rPr>
          <w:rFonts w:ascii="Arial" w:hAnsi="Arial" w:cs="Arial"/>
          <w:i/>
          <w:sz w:val="22"/>
          <w:szCs w:val="22"/>
        </w:rPr>
        <w:t xml:space="preserve">, </w:t>
      </w:r>
      <w:r w:rsidRPr="001214A7">
        <w:rPr>
          <w:rFonts w:ascii="Arial" w:hAnsi="Arial" w:cs="Arial"/>
          <w:sz w:val="22"/>
          <w:szCs w:val="22"/>
        </w:rPr>
        <w:t>343-352.</w:t>
      </w:r>
    </w:p>
    <w:p w:rsidR="001214A7" w:rsidRDefault="001214A7" w:rsidP="00855525">
      <w:pPr>
        <w:rPr>
          <w:rFonts w:ascii="Arial" w:hAnsi="Arial" w:cs="Arial"/>
          <w:color w:val="FF0000"/>
          <w:sz w:val="22"/>
          <w:szCs w:val="22"/>
        </w:rPr>
      </w:pPr>
    </w:p>
    <w:p w:rsidR="008D55B2" w:rsidRPr="0046299A" w:rsidRDefault="008D55B2" w:rsidP="008D55B2">
      <w:pPr>
        <w:spacing w:after="200"/>
        <w:ind w:left="720" w:hanging="720"/>
        <w:rPr>
          <w:rFonts w:ascii="Arial" w:hAnsi="Arial" w:cs="Arial"/>
          <w:sz w:val="22"/>
          <w:szCs w:val="22"/>
        </w:rPr>
      </w:pPr>
      <w:proofErr w:type="gramStart"/>
      <w:r w:rsidRPr="0046299A">
        <w:rPr>
          <w:rFonts w:ascii="Arial" w:hAnsi="Arial" w:cs="Arial"/>
          <w:sz w:val="22"/>
          <w:szCs w:val="22"/>
        </w:rPr>
        <w:t>Woinarski, J. C. Z., Burbidge, A. A., &amp; Harrison, P. L. (2014).</w:t>
      </w:r>
      <w:proofErr w:type="gramEnd"/>
      <w:r w:rsidRPr="0046299A">
        <w:rPr>
          <w:rFonts w:ascii="Arial" w:hAnsi="Arial" w:cs="Arial"/>
          <w:sz w:val="22"/>
          <w:szCs w:val="22"/>
        </w:rPr>
        <w:t xml:space="preserve"> </w:t>
      </w:r>
      <w:proofErr w:type="gramStart"/>
      <w:r w:rsidRPr="0046299A">
        <w:rPr>
          <w:rFonts w:ascii="Arial" w:hAnsi="Arial" w:cs="Arial"/>
          <w:i/>
          <w:sz w:val="22"/>
          <w:szCs w:val="22"/>
        </w:rPr>
        <w:t xml:space="preserve">The </w:t>
      </w:r>
      <w:r>
        <w:rPr>
          <w:rFonts w:ascii="Arial" w:hAnsi="Arial" w:cs="Arial"/>
          <w:i/>
          <w:sz w:val="22"/>
          <w:szCs w:val="22"/>
        </w:rPr>
        <w:t>Action P</w:t>
      </w:r>
      <w:r w:rsidRPr="0046299A">
        <w:rPr>
          <w:rFonts w:ascii="Arial" w:hAnsi="Arial" w:cs="Arial"/>
          <w:i/>
          <w:sz w:val="22"/>
          <w:szCs w:val="22"/>
        </w:rPr>
        <w:t xml:space="preserve">lan for Australian </w:t>
      </w:r>
      <w:r>
        <w:rPr>
          <w:rFonts w:ascii="Arial" w:hAnsi="Arial" w:cs="Arial"/>
          <w:i/>
          <w:sz w:val="22"/>
          <w:szCs w:val="22"/>
        </w:rPr>
        <w:t>M</w:t>
      </w:r>
      <w:r w:rsidRPr="0046299A">
        <w:rPr>
          <w:rFonts w:ascii="Arial" w:hAnsi="Arial" w:cs="Arial"/>
          <w:i/>
          <w:sz w:val="22"/>
          <w:szCs w:val="22"/>
        </w:rPr>
        <w:t>ammals 2012</w:t>
      </w:r>
      <w:r w:rsidRPr="0046299A">
        <w:rPr>
          <w:rFonts w:ascii="Arial" w:hAnsi="Arial" w:cs="Arial"/>
          <w:sz w:val="22"/>
          <w:szCs w:val="22"/>
        </w:rPr>
        <w:t>.</w:t>
      </w:r>
      <w:proofErr w:type="gramEnd"/>
      <w:r w:rsidRPr="0046299A">
        <w:rPr>
          <w:rFonts w:ascii="Arial" w:hAnsi="Arial" w:cs="Arial"/>
          <w:sz w:val="22"/>
          <w:szCs w:val="22"/>
        </w:rPr>
        <w:t xml:space="preserve"> </w:t>
      </w:r>
      <w:r w:rsidR="00E1063C" w:rsidRPr="0046299A">
        <w:rPr>
          <w:rFonts w:ascii="Arial" w:hAnsi="Arial" w:cs="Arial"/>
          <w:sz w:val="22"/>
          <w:szCs w:val="22"/>
        </w:rPr>
        <w:t>CSIRO Publishing</w:t>
      </w:r>
      <w:r w:rsidR="00E1063C">
        <w:rPr>
          <w:rFonts w:ascii="Arial" w:hAnsi="Arial" w:cs="Arial"/>
          <w:sz w:val="22"/>
          <w:szCs w:val="22"/>
        </w:rPr>
        <w:t>, Collingwood.</w:t>
      </w:r>
    </w:p>
    <w:p w:rsidR="008D55B2" w:rsidRDefault="008D55B2" w:rsidP="008D55B2">
      <w:pPr>
        <w:pStyle w:val="Default"/>
      </w:pPr>
      <w:r>
        <w:rPr>
          <w:rFonts w:ascii="Arial" w:hAnsi="Arial" w:cs="Arial"/>
          <w:b/>
          <w:bCs/>
          <w:sz w:val="22"/>
          <w:szCs w:val="22"/>
          <w:u w:val="single"/>
        </w:rPr>
        <w:t>Other sources cited in the advice</w:t>
      </w:r>
    </w:p>
    <w:p w:rsidR="008D55B2" w:rsidRDefault="008D55B2" w:rsidP="008D55B2">
      <w:pPr>
        <w:pStyle w:val="Normal12ptCharCharCharCharCharChar"/>
        <w:spacing w:after="0"/>
        <w:rPr>
          <w:rFonts w:ascii="Arial" w:hAnsi="Arial" w:cs="Arial"/>
          <w:b/>
          <w:sz w:val="22"/>
          <w:szCs w:val="22"/>
          <w:u w:val="single"/>
        </w:rPr>
      </w:pPr>
    </w:p>
    <w:p w:rsidR="008D55B2" w:rsidRDefault="008D55B2" w:rsidP="008D55B2">
      <w:pPr>
        <w:pStyle w:val="Normal12ptCharCharCharCharCharChar"/>
        <w:spacing w:after="0"/>
        <w:ind w:left="720" w:hanging="720"/>
        <w:rPr>
          <w:rFonts w:ascii="Arial" w:hAnsi="Arial" w:cs="Arial"/>
          <w:sz w:val="22"/>
          <w:szCs w:val="22"/>
        </w:rPr>
      </w:pPr>
      <w:proofErr w:type="gramStart"/>
      <w:r>
        <w:rPr>
          <w:rFonts w:ascii="Arial" w:hAnsi="Arial" w:cs="Arial"/>
          <w:sz w:val="22"/>
          <w:szCs w:val="22"/>
        </w:rPr>
        <w:t>Western Australia</w:t>
      </w:r>
      <w:r w:rsidR="00310FB8">
        <w:rPr>
          <w:rFonts w:ascii="Arial" w:hAnsi="Arial" w:cs="Arial"/>
          <w:sz w:val="22"/>
          <w:szCs w:val="22"/>
        </w:rPr>
        <w:t xml:space="preserve">n </w:t>
      </w:r>
      <w:r>
        <w:rPr>
          <w:rFonts w:ascii="Arial" w:hAnsi="Arial" w:cs="Arial"/>
          <w:sz w:val="22"/>
          <w:szCs w:val="22"/>
        </w:rPr>
        <w:t xml:space="preserve">Department of Parks and Wildlife (WA </w:t>
      </w:r>
      <w:proofErr w:type="spellStart"/>
      <w:r>
        <w:rPr>
          <w:rFonts w:ascii="Arial" w:hAnsi="Arial" w:cs="Arial"/>
          <w:sz w:val="22"/>
          <w:szCs w:val="22"/>
        </w:rPr>
        <w:t>DPaW</w:t>
      </w:r>
      <w:proofErr w:type="spellEnd"/>
      <w:r>
        <w:rPr>
          <w:rFonts w:ascii="Arial" w:hAnsi="Arial" w:cs="Arial"/>
          <w:sz w:val="22"/>
          <w:szCs w:val="22"/>
        </w:rPr>
        <w:t>) (2016).</w:t>
      </w:r>
      <w:proofErr w:type="gramEnd"/>
      <w:r>
        <w:rPr>
          <w:rFonts w:ascii="Arial" w:hAnsi="Arial" w:cs="Arial"/>
          <w:sz w:val="22"/>
          <w:szCs w:val="22"/>
        </w:rPr>
        <w:t xml:space="preserve"> </w:t>
      </w:r>
      <w:proofErr w:type="gramStart"/>
      <w:r>
        <w:rPr>
          <w:rFonts w:ascii="Arial" w:hAnsi="Arial" w:cs="Arial"/>
          <w:sz w:val="22"/>
          <w:szCs w:val="22"/>
        </w:rPr>
        <w:t>Personal communication by mail, 3 March 2016.</w:t>
      </w:r>
      <w:proofErr w:type="gramEnd"/>
      <w:r>
        <w:rPr>
          <w:rFonts w:ascii="Arial" w:hAnsi="Arial" w:cs="Arial"/>
          <w:sz w:val="22"/>
          <w:szCs w:val="22"/>
        </w:rPr>
        <w:t xml:space="preserve"> </w:t>
      </w:r>
    </w:p>
    <w:p w:rsidR="00687ECF" w:rsidRDefault="00687ECF" w:rsidP="008D55B2">
      <w:pPr>
        <w:pStyle w:val="Normal12ptCharCharCharCharCharChar"/>
        <w:spacing w:after="0"/>
        <w:ind w:left="720" w:hanging="720"/>
        <w:rPr>
          <w:rFonts w:ascii="Arial" w:hAnsi="Arial" w:cs="Arial"/>
          <w:sz w:val="22"/>
          <w:szCs w:val="22"/>
        </w:rPr>
      </w:pPr>
    </w:p>
    <w:p w:rsidR="00687ECF" w:rsidRDefault="00687ECF" w:rsidP="008D55B2">
      <w:pPr>
        <w:pStyle w:val="Normal12ptCharCharCharCharCharChar"/>
        <w:spacing w:after="0"/>
        <w:ind w:left="720" w:hanging="720"/>
        <w:rPr>
          <w:rFonts w:ascii="Arial" w:hAnsi="Arial" w:cs="Arial"/>
          <w:sz w:val="22"/>
          <w:szCs w:val="22"/>
        </w:rPr>
      </w:pPr>
      <w:proofErr w:type="gramStart"/>
      <w:r>
        <w:rPr>
          <w:rFonts w:ascii="Arial" w:hAnsi="Arial" w:cs="Arial"/>
          <w:sz w:val="22"/>
          <w:szCs w:val="22"/>
        </w:rPr>
        <w:t>Western Australia</w:t>
      </w:r>
      <w:r w:rsidR="00310FB8">
        <w:rPr>
          <w:rFonts w:ascii="Arial" w:hAnsi="Arial" w:cs="Arial"/>
          <w:sz w:val="22"/>
          <w:szCs w:val="22"/>
        </w:rPr>
        <w:t>n</w:t>
      </w:r>
      <w:r>
        <w:rPr>
          <w:rFonts w:ascii="Arial" w:hAnsi="Arial" w:cs="Arial"/>
          <w:sz w:val="22"/>
          <w:szCs w:val="22"/>
        </w:rPr>
        <w:t xml:space="preserve"> Department of Parks and Wildlife (WA </w:t>
      </w:r>
      <w:proofErr w:type="spellStart"/>
      <w:r>
        <w:rPr>
          <w:rFonts w:ascii="Arial" w:hAnsi="Arial" w:cs="Arial"/>
          <w:sz w:val="22"/>
          <w:szCs w:val="22"/>
        </w:rPr>
        <w:t>DPaW</w:t>
      </w:r>
      <w:proofErr w:type="spellEnd"/>
      <w:r>
        <w:rPr>
          <w:rFonts w:ascii="Arial" w:hAnsi="Arial" w:cs="Arial"/>
          <w:sz w:val="22"/>
          <w:szCs w:val="22"/>
        </w:rPr>
        <w:t>)</w:t>
      </w:r>
      <w:r w:rsidR="005850C7">
        <w:rPr>
          <w:rFonts w:ascii="Arial" w:hAnsi="Arial" w:cs="Arial"/>
          <w:sz w:val="22"/>
          <w:szCs w:val="22"/>
        </w:rPr>
        <w:t xml:space="preserve"> (2016b</w:t>
      </w:r>
      <w:r w:rsidR="0017410D">
        <w:rPr>
          <w:rFonts w:ascii="Arial" w:hAnsi="Arial" w:cs="Arial"/>
          <w:sz w:val="22"/>
          <w:szCs w:val="22"/>
        </w:rPr>
        <w:t>)</w:t>
      </w:r>
      <w:r w:rsidR="005850C7">
        <w:rPr>
          <w:rFonts w:ascii="Arial" w:hAnsi="Arial" w:cs="Arial"/>
          <w:sz w:val="22"/>
          <w:szCs w:val="22"/>
        </w:rPr>
        <w:t>.</w:t>
      </w:r>
      <w:proofErr w:type="gramEnd"/>
      <w:r w:rsidR="005850C7">
        <w:rPr>
          <w:rFonts w:ascii="Arial" w:hAnsi="Arial" w:cs="Arial"/>
          <w:sz w:val="22"/>
          <w:szCs w:val="22"/>
        </w:rPr>
        <w:t xml:space="preserve"> </w:t>
      </w:r>
      <w:proofErr w:type="gramStart"/>
      <w:r w:rsidR="005850C7">
        <w:rPr>
          <w:rFonts w:ascii="Arial" w:hAnsi="Arial" w:cs="Arial"/>
          <w:sz w:val="22"/>
          <w:szCs w:val="22"/>
        </w:rPr>
        <w:t>Western Shield.</w:t>
      </w:r>
      <w:proofErr w:type="gramEnd"/>
      <w:r w:rsidR="005850C7">
        <w:rPr>
          <w:rFonts w:ascii="Arial" w:hAnsi="Arial" w:cs="Arial"/>
          <w:sz w:val="22"/>
          <w:szCs w:val="22"/>
        </w:rPr>
        <w:t xml:space="preserve"> </w:t>
      </w:r>
      <w:proofErr w:type="gramStart"/>
      <w:r w:rsidR="005850C7">
        <w:rPr>
          <w:rFonts w:ascii="Arial" w:hAnsi="Arial" w:cs="Arial"/>
          <w:sz w:val="22"/>
          <w:szCs w:val="22"/>
        </w:rPr>
        <w:t>Viewed 1 April 2016.</w:t>
      </w:r>
      <w:proofErr w:type="gramEnd"/>
      <w:r w:rsidR="005850C7">
        <w:rPr>
          <w:rFonts w:ascii="Arial" w:hAnsi="Arial" w:cs="Arial"/>
          <w:sz w:val="22"/>
          <w:szCs w:val="22"/>
        </w:rPr>
        <w:t xml:space="preserve"> Available on the internet at: </w:t>
      </w:r>
      <w:hyperlink r:id="rId18" w:history="1">
        <w:r w:rsidR="005850C7" w:rsidRPr="00113B57">
          <w:rPr>
            <w:rStyle w:val="Hyperlink"/>
            <w:rFonts w:ascii="Arial" w:hAnsi="Arial" w:cs="Arial"/>
            <w:sz w:val="22"/>
            <w:szCs w:val="22"/>
          </w:rPr>
          <w:t>https://www.dpaw.wa.gov.au/management/pests-diseases/westernshield/</w:t>
        </w:r>
      </w:hyperlink>
      <w:r w:rsidR="005850C7">
        <w:rPr>
          <w:rFonts w:ascii="Arial" w:hAnsi="Arial" w:cs="Arial"/>
          <w:sz w:val="22"/>
          <w:szCs w:val="22"/>
        </w:rPr>
        <w:t>.</w:t>
      </w:r>
    </w:p>
    <w:p w:rsidR="00816631" w:rsidRPr="008C1409" w:rsidRDefault="00816631" w:rsidP="00855525">
      <w:pPr>
        <w:spacing w:after="240"/>
        <w:rPr>
          <w:rFonts w:ascii="Arial" w:hAnsi="Arial" w:cs="Arial"/>
          <w:sz w:val="22"/>
          <w:szCs w:val="22"/>
        </w:rPr>
      </w:pPr>
    </w:p>
    <w:p w:rsidR="00856AFA" w:rsidRDefault="00856AFA" w:rsidP="00856AFA">
      <w:pPr>
        <w:pStyle w:val="Normal12ptCharCharCharCharCharChar"/>
        <w:spacing w:after="0"/>
        <w:rPr>
          <w:rFonts w:ascii="Arial" w:hAnsi="Arial" w:cs="Arial"/>
          <w:b/>
          <w:sz w:val="22"/>
          <w:szCs w:val="22"/>
          <w:u w:val="single"/>
        </w:rPr>
      </w:pPr>
      <w:r w:rsidRPr="005830B7">
        <w:rPr>
          <w:rFonts w:ascii="Arial" w:hAnsi="Arial" w:cs="Arial"/>
          <w:b/>
          <w:sz w:val="22"/>
          <w:szCs w:val="22"/>
          <w:u w:val="single"/>
        </w:rPr>
        <w:t>Co</w:t>
      </w:r>
      <w:r>
        <w:rPr>
          <w:rFonts w:ascii="Arial" w:hAnsi="Arial" w:cs="Arial"/>
          <w:b/>
          <w:sz w:val="22"/>
          <w:szCs w:val="22"/>
          <w:u w:val="single"/>
        </w:rPr>
        <w:t xml:space="preserve">nsultation </w:t>
      </w:r>
      <w:r w:rsidRPr="005830B7">
        <w:rPr>
          <w:rFonts w:ascii="Arial" w:hAnsi="Arial" w:cs="Arial"/>
          <w:b/>
          <w:sz w:val="22"/>
          <w:szCs w:val="22"/>
          <w:u w:val="single"/>
        </w:rPr>
        <w:t>quest</w:t>
      </w:r>
      <w:r>
        <w:rPr>
          <w:rFonts w:ascii="Arial" w:hAnsi="Arial" w:cs="Arial"/>
          <w:b/>
          <w:sz w:val="22"/>
          <w:szCs w:val="22"/>
          <w:u w:val="single"/>
        </w:rPr>
        <w:t xml:space="preserve">ions </w:t>
      </w:r>
    </w:p>
    <w:p w:rsidR="00856AFA" w:rsidRPr="00121E1E" w:rsidRDefault="00856AFA" w:rsidP="00856AFA">
      <w:pPr>
        <w:pStyle w:val="Normal12ptCharCharCharCharCharChar"/>
        <w:spacing w:after="0"/>
        <w:rPr>
          <w:rFonts w:ascii="Arial" w:hAnsi="Arial" w:cs="Arial"/>
          <w:b/>
          <w:bCs/>
          <w:sz w:val="22"/>
          <w:szCs w:val="22"/>
          <w:u w:val="single"/>
        </w:rPr>
      </w:pPr>
    </w:p>
    <w:p w:rsidR="00856AFA" w:rsidRPr="003B5BC1" w:rsidRDefault="00856AFA" w:rsidP="00856AFA">
      <w:pPr>
        <w:pStyle w:val="ListNumber"/>
        <w:spacing w:after="120"/>
        <w:rPr>
          <w:rFonts w:ascii="Arial" w:hAnsi="Arial" w:cs="Arial"/>
          <w:sz w:val="22"/>
          <w:szCs w:val="22"/>
        </w:rPr>
      </w:pPr>
      <w:r w:rsidRPr="003B5BC1">
        <w:rPr>
          <w:rFonts w:ascii="Arial" w:hAnsi="Arial" w:cs="Arial"/>
          <w:sz w:val="22"/>
          <w:szCs w:val="22"/>
        </w:rPr>
        <w:t xml:space="preserve">Do you agree with the current taxonomic position of the </w:t>
      </w:r>
      <w:bookmarkStart w:id="3" w:name="top"/>
      <w:r w:rsidRPr="003B5BC1">
        <w:rPr>
          <w:rFonts w:ascii="Arial" w:hAnsi="Arial" w:cs="Arial"/>
          <w:bCs/>
          <w:sz w:val="22"/>
          <w:szCs w:val="22"/>
        </w:rPr>
        <w:t xml:space="preserve">Australian </w:t>
      </w:r>
      <w:bookmarkEnd w:id="3"/>
      <w:r w:rsidRPr="003B5BC1">
        <w:rPr>
          <w:rFonts w:ascii="Arial" w:hAnsi="Arial" w:cs="Arial"/>
          <w:bCs/>
          <w:sz w:val="22"/>
          <w:szCs w:val="22"/>
        </w:rPr>
        <w:t xml:space="preserve">Faunal Directory </w:t>
      </w:r>
      <w:r w:rsidRPr="003B5BC1">
        <w:rPr>
          <w:rFonts w:ascii="Arial" w:hAnsi="Arial" w:cs="Arial"/>
          <w:sz w:val="22"/>
          <w:szCs w:val="22"/>
        </w:rPr>
        <w:t xml:space="preserve">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(as identified in the draft conservation advice)</w:t>
      </w:r>
      <w:r>
        <w:rPr>
          <w:rFonts w:ascii="Arial" w:hAnsi="Arial" w:cs="Arial"/>
          <w:sz w:val="22"/>
          <w:szCs w:val="22"/>
        </w:rPr>
        <w:t>?</w:t>
      </w:r>
    </w:p>
    <w:p w:rsidR="00856AFA" w:rsidRPr="003B5BC1" w:rsidRDefault="00856AFA" w:rsidP="00856AFA">
      <w:pPr>
        <w:pStyle w:val="ListNumber"/>
        <w:numPr>
          <w:ilvl w:val="0"/>
          <w:numId w:val="0"/>
        </w:numPr>
        <w:ind w:left="360"/>
        <w:rPr>
          <w:rFonts w:ascii="Arial" w:hAnsi="Arial" w:cs="Arial"/>
          <w:sz w:val="22"/>
          <w:szCs w:val="22"/>
        </w:rPr>
      </w:pPr>
    </w:p>
    <w:p w:rsidR="00856AFA" w:rsidRDefault="00856AFA" w:rsidP="00856AFA">
      <w:pPr>
        <w:pStyle w:val="ListNumber"/>
        <w:rPr>
          <w:rFonts w:ascii="Arial" w:hAnsi="Arial" w:cs="Arial"/>
          <w:sz w:val="22"/>
          <w:szCs w:val="22"/>
        </w:rPr>
      </w:pPr>
      <w:r w:rsidRPr="003B5BC1">
        <w:rPr>
          <w:rFonts w:ascii="Arial" w:hAnsi="Arial" w:cs="Arial"/>
          <w:sz w:val="22"/>
          <w:szCs w:val="22"/>
        </w:rPr>
        <w:t>Can you provide any additional references, information or estimates on longevity, age of maturity, average life span and generation length?</w:t>
      </w:r>
    </w:p>
    <w:p w:rsidR="00856AFA"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 xml:space="preserve">Has the survey effort for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been adequate to determine its national distribution and adult population size?</w:t>
      </w:r>
    </w:p>
    <w:p w:rsidR="00856AFA" w:rsidRPr="003B5BC1"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 xml:space="preserve">Do you accept the estimate provided in the nomination for the current population size of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856AFA" w:rsidRPr="003B5BC1"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 xml:space="preserve">For any population with which you are familiar, do you agree with the population estimate provided? If not, are you able to provide a plausible estimate based on your own knowledge? If so, please provide in the form: </w:t>
      </w:r>
    </w:p>
    <w:p w:rsidR="00856AFA" w:rsidRPr="003B5BC1" w:rsidRDefault="00856AFA" w:rsidP="00856AFA">
      <w:pPr>
        <w:pStyle w:val="ListParagraph"/>
        <w:rPr>
          <w:rFonts w:ascii="Arial" w:hAnsi="Arial" w:cs="Arial"/>
          <w:sz w:val="22"/>
          <w:szCs w:val="22"/>
        </w:rPr>
      </w:pPr>
      <w:r w:rsidRPr="003B5BC1">
        <w:rPr>
          <w:rFonts w:ascii="Arial" w:hAnsi="Arial" w:cs="Arial"/>
          <w:sz w:val="22"/>
          <w:szCs w:val="22"/>
        </w:rPr>
        <w:t>Lower bound (estimated minimum):</w:t>
      </w:r>
    </w:p>
    <w:p w:rsidR="00856AFA" w:rsidRPr="003B5BC1" w:rsidRDefault="00856AFA" w:rsidP="00856AFA">
      <w:pPr>
        <w:pStyle w:val="ListParagraph"/>
        <w:ind w:left="360" w:firstLine="360"/>
        <w:rPr>
          <w:rFonts w:ascii="Arial" w:hAnsi="Arial" w:cs="Arial"/>
          <w:sz w:val="22"/>
          <w:szCs w:val="22"/>
        </w:rPr>
      </w:pPr>
      <w:r w:rsidRPr="003B5BC1">
        <w:rPr>
          <w:rFonts w:ascii="Arial" w:hAnsi="Arial" w:cs="Arial"/>
          <w:sz w:val="22"/>
          <w:szCs w:val="22"/>
        </w:rPr>
        <w:t>Upper bound (estimated maximum):</w:t>
      </w:r>
    </w:p>
    <w:p w:rsidR="00856AFA" w:rsidRPr="003B5BC1" w:rsidRDefault="00856AFA" w:rsidP="00856AFA">
      <w:pPr>
        <w:pStyle w:val="ListParagraph"/>
        <w:ind w:left="360" w:firstLine="360"/>
        <w:rPr>
          <w:rFonts w:ascii="Arial" w:hAnsi="Arial" w:cs="Arial"/>
          <w:sz w:val="22"/>
          <w:szCs w:val="22"/>
        </w:rPr>
      </w:pPr>
      <w:r w:rsidRPr="003B5BC1">
        <w:rPr>
          <w:rFonts w:ascii="Arial" w:hAnsi="Arial" w:cs="Arial"/>
          <w:sz w:val="22"/>
          <w:szCs w:val="22"/>
        </w:rPr>
        <w:t>Best Estimate:</w:t>
      </w:r>
    </w:p>
    <w:p w:rsidR="00856AFA" w:rsidRPr="003B5BC1" w:rsidRDefault="00856AFA" w:rsidP="00856AFA">
      <w:pPr>
        <w:pStyle w:val="ListParagraph"/>
        <w:ind w:left="360" w:firstLine="360"/>
        <w:rPr>
          <w:rFonts w:ascii="Arial" w:hAnsi="Arial" w:cs="Arial"/>
          <w:sz w:val="22"/>
          <w:szCs w:val="22"/>
        </w:rPr>
      </w:pPr>
      <w:r w:rsidRPr="003B5BC1">
        <w:rPr>
          <w:rFonts w:ascii="Arial" w:hAnsi="Arial" w:cs="Arial"/>
          <w:sz w:val="22"/>
          <w:szCs w:val="22"/>
        </w:rPr>
        <w:t>Estimated level of Confidence: %</w:t>
      </w:r>
    </w:p>
    <w:p w:rsidR="00856AFA" w:rsidRPr="003B5BC1" w:rsidRDefault="00856AFA" w:rsidP="00856AFA">
      <w:pPr>
        <w:pStyle w:val="ListNumber"/>
        <w:numPr>
          <w:ilvl w:val="0"/>
          <w:numId w:val="0"/>
        </w:numPr>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Can you provide any additional data, not contained in the current nomination, on declines in population numbers over the past or next 10 years or 3 generations, whichever is the longer?</w:t>
      </w:r>
    </w:p>
    <w:p w:rsidR="00856AFA" w:rsidRPr="003B5BC1"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spacing w:after="240"/>
        <w:rPr>
          <w:rFonts w:ascii="Arial" w:hAnsi="Arial" w:cs="Arial"/>
          <w:sz w:val="22"/>
          <w:szCs w:val="22"/>
        </w:rPr>
      </w:pPr>
      <w:r w:rsidRPr="003B5BC1">
        <w:rPr>
          <w:rFonts w:ascii="Arial" w:hAnsi="Arial" w:cs="Arial"/>
          <w:sz w:val="22"/>
          <w:szCs w:val="22"/>
        </w:rPr>
        <w:t>Is the distribution as described in the nomination valid? Can you provide an estimate of the current geographic distribution (extent of occurrence or area of occupancy in km</w:t>
      </w:r>
      <w:r w:rsidRPr="003B5BC1">
        <w:rPr>
          <w:rFonts w:ascii="Arial" w:hAnsi="Arial" w:cs="Arial"/>
          <w:sz w:val="22"/>
          <w:szCs w:val="22"/>
          <w:vertAlign w:val="superscript"/>
        </w:rPr>
        <w:t>2</w:t>
      </w:r>
      <w:r w:rsidRPr="003B5BC1">
        <w:rPr>
          <w:rFonts w:ascii="Arial" w:hAnsi="Arial" w:cs="Arial"/>
          <w:sz w:val="22"/>
          <w:szCs w:val="22"/>
        </w:rPr>
        <w:t xml:space="preserve">) of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w:t>
      </w:r>
    </w:p>
    <w:p w:rsidR="00856AFA" w:rsidRPr="003B5BC1" w:rsidRDefault="00856AFA" w:rsidP="00856AFA">
      <w:pPr>
        <w:pStyle w:val="ListNumber"/>
        <w:numPr>
          <w:ilvl w:val="0"/>
          <w:numId w:val="0"/>
        </w:numPr>
        <w:spacing w:before="240"/>
        <w:ind w:left="360"/>
        <w:rPr>
          <w:rFonts w:ascii="Arial" w:hAnsi="Arial" w:cs="Arial"/>
          <w:sz w:val="22"/>
          <w:szCs w:val="22"/>
        </w:rPr>
      </w:pPr>
    </w:p>
    <w:p w:rsidR="00856AFA" w:rsidRPr="003B5BC1" w:rsidRDefault="00856AFA" w:rsidP="00856AFA">
      <w:pPr>
        <w:pStyle w:val="ListNumber"/>
        <w:spacing w:before="240"/>
        <w:rPr>
          <w:rFonts w:ascii="Arial" w:hAnsi="Arial" w:cs="Arial"/>
          <w:sz w:val="22"/>
          <w:szCs w:val="22"/>
        </w:rPr>
      </w:pPr>
      <w:r w:rsidRPr="003B5BC1">
        <w:rPr>
          <w:rFonts w:ascii="Arial" w:hAnsi="Arial" w:cs="Arial"/>
          <w:sz w:val="22"/>
          <w:szCs w:val="22"/>
        </w:rPr>
        <w:t xml:space="preserve">Has this geographic distribution declined and if so by how much and over what period of time? </w:t>
      </w:r>
    </w:p>
    <w:p w:rsidR="00856AFA" w:rsidRPr="003B5BC1"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 xml:space="preserve">Do you agree that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is eligible for inclusion on the threatened species list, in the category listed in the nomination?</w:t>
      </w:r>
    </w:p>
    <w:p w:rsidR="00856AFA" w:rsidRPr="003B5BC1"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 xml:space="preserve">Do you agree that the threats listed are correct and that their effects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are significant?</w:t>
      </w:r>
    </w:p>
    <w:p w:rsidR="00856AFA" w:rsidRPr="003B5BC1" w:rsidRDefault="00856AFA" w:rsidP="00856AFA">
      <w:pPr>
        <w:ind w:left="360"/>
        <w:rPr>
          <w:rFonts w:ascii="Arial" w:hAnsi="Arial" w:cs="Arial"/>
          <w:sz w:val="22"/>
          <w:szCs w:val="22"/>
        </w:rPr>
      </w:pPr>
    </w:p>
    <w:p w:rsidR="00856AFA" w:rsidRPr="003B5BC1" w:rsidRDefault="00856AFA" w:rsidP="00856AFA">
      <w:pPr>
        <w:numPr>
          <w:ilvl w:val="0"/>
          <w:numId w:val="22"/>
        </w:numPr>
        <w:rPr>
          <w:rFonts w:ascii="Arial" w:hAnsi="Arial" w:cs="Arial"/>
          <w:sz w:val="22"/>
          <w:szCs w:val="22"/>
        </w:rPr>
      </w:pPr>
      <w:r w:rsidRPr="003B5BC1">
        <w:rPr>
          <w:rFonts w:ascii="Arial" w:hAnsi="Arial" w:cs="Arial"/>
          <w:sz w:val="22"/>
          <w:szCs w:val="22"/>
        </w:rPr>
        <w:t xml:space="preserve">To what degree are the identified threats likely to impact on the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in the future?</w:t>
      </w:r>
    </w:p>
    <w:p w:rsidR="00856AFA" w:rsidRPr="003B5BC1" w:rsidRDefault="00856AFA" w:rsidP="00856AFA">
      <w:pPr>
        <w:ind w:left="360"/>
        <w:rPr>
          <w:rFonts w:ascii="Arial" w:hAnsi="Arial" w:cs="Arial"/>
          <w:sz w:val="22"/>
          <w:szCs w:val="22"/>
        </w:rPr>
      </w:pPr>
    </w:p>
    <w:p w:rsidR="00856AFA" w:rsidRPr="003B5BC1" w:rsidRDefault="00856AFA" w:rsidP="00856AFA">
      <w:pPr>
        <w:numPr>
          <w:ilvl w:val="0"/>
          <w:numId w:val="22"/>
        </w:numPr>
        <w:rPr>
          <w:rFonts w:ascii="Arial" w:hAnsi="Arial" w:cs="Arial"/>
          <w:sz w:val="22"/>
          <w:szCs w:val="22"/>
        </w:rPr>
      </w:pPr>
      <w:r w:rsidRPr="003B5BC1">
        <w:rPr>
          <w:rFonts w:ascii="Arial" w:hAnsi="Arial" w:cs="Arial"/>
          <w:sz w:val="22"/>
          <w:szCs w:val="22"/>
        </w:rPr>
        <w:lastRenderedPageBreak/>
        <w:t xml:space="preserve">Can you provide additional or alternative information on threats, past, current or potential that may adversely affect this </w:t>
      </w:r>
      <w:proofErr w:type="spellStart"/>
      <w:r w:rsidRPr="003B5BC1">
        <w:rPr>
          <w:rFonts w:ascii="Arial" w:hAnsi="Arial" w:cs="Arial"/>
          <w:sz w:val="22"/>
          <w:szCs w:val="22"/>
        </w:rPr>
        <w:t>taxon</w:t>
      </w:r>
      <w:proofErr w:type="spellEnd"/>
      <w:r w:rsidRPr="003B5BC1">
        <w:rPr>
          <w:rFonts w:ascii="Arial" w:hAnsi="Arial" w:cs="Arial"/>
          <w:sz w:val="22"/>
          <w:szCs w:val="22"/>
        </w:rPr>
        <w:t xml:space="preserve"> at any stage of its life cycle? </w:t>
      </w:r>
    </w:p>
    <w:p w:rsidR="00856AFA" w:rsidRPr="003B5BC1" w:rsidRDefault="00856AFA" w:rsidP="00856AFA">
      <w:pPr>
        <w:pStyle w:val="ListNumber"/>
        <w:numPr>
          <w:ilvl w:val="0"/>
          <w:numId w:val="0"/>
        </w:numPr>
        <w:ind w:left="360"/>
        <w:rPr>
          <w:rFonts w:ascii="Arial" w:hAnsi="Arial" w:cs="Arial"/>
          <w:sz w:val="22"/>
          <w:szCs w:val="22"/>
        </w:rPr>
      </w:pPr>
    </w:p>
    <w:p w:rsidR="00856AFA" w:rsidRPr="003B5BC1" w:rsidRDefault="00856AFA" w:rsidP="00856AFA">
      <w:pPr>
        <w:pStyle w:val="ListNumber"/>
        <w:rPr>
          <w:rFonts w:ascii="Arial" w:hAnsi="Arial" w:cs="Arial"/>
          <w:sz w:val="22"/>
          <w:szCs w:val="22"/>
        </w:rPr>
      </w:pPr>
      <w:r w:rsidRPr="003B5BC1">
        <w:rPr>
          <w:rFonts w:ascii="Arial" w:hAnsi="Arial" w:cs="Arial"/>
          <w:sz w:val="22"/>
          <w:szCs w:val="22"/>
        </w:rPr>
        <w:t xml:space="preserve">In seeking to facilitate the recovery of this </w:t>
      </w:r>
      <w:proofErr w:type="spellStart"/>
      <w:r w:rsidRPr="003B5BC1">
        <w:rPr>
          <w:rFonts w:ascii="Arial" w:hAnsi="Arial" w:cs="Arial"/>
          <w:sz w:val="22"/>
          <w:szCs w:val="22"/>
        </w:rPr>
        <w:t>taxon</w:t>
      </w:r>
      <w:proofErr w:type="spellEnd"/>
      <w:r w:rsidRPr="003B5BC1">
        <w:rPr>
          <w:rFonts w:ascii="Arial" w:hAnsi="Arial" w:cs="Arial"/>
          <w:sz w:val="22"/>
          <w:szCs w:val="22"/>
        </w:rPr>
        <w:t>, can you provide management advice for the following:</w:t>
      </w:r>
    </w:p>
    <w:p w:rsidR="00856AFA" w:rsidRPr="003B5BC1" w:rsidRDefault="00856AFA" w:rsidP="00856AFA">
      <w:pPr>
        <w:pStyle w:val="ListBullet"/>
        <w:tabs>
          <w:tab w:val="clear" w:pos="786"/>
          <w:tab w:val="num" w:pos="360"/>
        </w:tabs>
        <w:ind w:left="720"/>
        <w:rPr>
          <w:rFonts w:ascii="Arial" w:hAnsi="Arial" w:cs="Arial"/>
          <w:sz w:val="22"/>
          <w:szCs w:val="22"/>
        </w:rPr>
      </w:pPr>
      <w:r w:rsidRPr="003B5BC1">
        <w:rPr>
          <w:rFonts w:ascii="Arial" w:hAnsi="Arial" w:cs="Arial"/>
          <w:sz w:val="22"/>
          <w:szCs w:val="22"/>
        </w:rPr>
        <w:t>What individuals or organisations are currently, or need to be, involved in planning to abate threats and any other relevant planning issues?</w:t>
      </w:r>
    </w:p>
    <w:p w:rsidR="00856AFA" w:rsidRPr="003B5BC1" w:rsidRDefault="00856AFA" w:rsidP="00856AFA">
      <w:pPr>
        <w:pStyle w:val="ListBullet"/>
        <w:tabs>
          <w:tab w:val="clear" w:pos="786"/>
          <w:tab w:val="num" w:pos="360"/>
        </w:tabs>
        <w:ind w:left="720"/>
        <w:rPr>
          <w:rFonts w:ascii="Arial" w:hAnsi="Arial" w:cs="Arial"/>
          <w:sz w:val="22"/>
          <w:szCs w:val="22"/>
        </w:rPr>
      </w:pPr>
      <w:r w:rsidRPr="003B5BC1">
        <w:rPr>
          <w:rFonts w:ascii="Arial" w:hAnsi="Arial" w:cs="Arial"/>
          <w:sz w:val="22"/>
          <w:szCs w:val="22"/>
        </w:rPr>
        <w:t xml:space="preserve">What threats are impacting on different populations, how variable are the threats and what is the relative importance of the different populations? </w:t>
      </w:r>
    </w:p>
    <w:p w:rsidR="00856AFA" w:rsidRPr="00665CA5" w:rsidRDefault="00856AFA" w:rsidP="00856AFA">
      <w:pPr>
        <w:pStyle w:val="ListBullet"/>
        <w:tabs>
          <w:tab w:val="clear" w:pos="786"/>
          <w:tab w:val="num" w:pos="360"/>
        </w:tabs>
        <w:ind w:left="720"/>
        <w:rPr>
          <w:rFonts w:ascii="Arial" w:hAnsi="Arial" w:cs="Arial"/>
          <w:sz w:val="22"/>
          <w:szCs w:val="22"/>
        </w:rPr>
      </w:pPr>
      <w:r w:rsidRPr="003B5BC1">
        <w:rPr>
          <w:rFonts w:ascii="Arial" w:hAnsi="Arial" w:cs="Arial"/>
          <w:sz w:val="22"/>
          <w:szCs w:val="22"/>
        </w:rPr>
        <w:t xml:space="preserve">What recovery actions are currently in place, and can you suggest other actions that would help recover the </w:t>
      </w:r>
      <w:proofErr w:type="spellStart"/>
      <w:r w:rsidRPr="003B5BC1">
        <w:rPr>
          <w:rFonts w:ascii="Arial" w:hAnsi="Arial" w:cs="Arial"/>
          <w:sz w:val="22"/>
          <w:szCs w:val="22"/>
        </w:rPr>
        <w:t>taxon</w:t>
      </w:r>
      <w:proofErr w:type="spellEnd"/>
      <w:r w:rsidRPr="003B5BC1">
        <w:rPr>
          <w:rFonts w:ascii="Arial" w:hAnsi="Arial" w:cs="Arial"/>
          <w:sz w:val="22"/>
          <w:szCs w:val="22"/>
        </w:rPr>
        <w:t>? Please provide evidence and background information.</w:t>
      </w:r>
    </w:p>
    <w:p w:rsidR="00856AFA" w:rsidRDefault="00856AFA" w:rsidP="00856AFA">
      <w:pPr>
        <w:pStyle w:val="ListNumber"/>
        <w:spacing w:before="240" w:after="240"/>
        <w:rPr>
          <w:rFonts w:ascii="Arial" w:hAnsi="Arial" w:cs="Arial"/>
          <w:sz w:val="22"/>
          <w:szCs w:val="22"/>
        </w:rPr>
      </w:pPr>
      <w:r w:rsidRPr="00356E40">
        <w:rPr>
          <w:rFonts w:ascii="Arial" w:hAnsi="Arial" w:cs="Arial"/>
          <w:sz w:val="22"/>
          <w:szCs w:val="22"/>
        </w:rPr>
        <w:t>Can you provide additional data or information relevant to this assessment?</w:t>
      </w:r>
    </w:p>
    <w:p w:rsidR="00856AFA" w:rsidRDefault="00856AFA" w:rsidP="00856AFA">
      <w:pPr>
        <w:pStyle w:val="ListNumber"/>
        <w:numPr>
          <w:ilvl w:val="0"/>
          <w:numId w:val="0"/>
        </w:numPr>
        <w:spacing w:before="240" w:after="240"/>
        <w:ind w:left="360"/>
        <w:rPr>
          <w:rFonts w:ascii="Arial" w:hAnsi="Arial" w:cs="Arial"/>
          <w:sz w:val="22"/>
          <w:szCs w:val="22"/>
        </w:rPr>
      </w:pPr>
    </w:p>
    <w:p w:rsidR="00856AFA" w:rsidRPr="00BA4AC7" w:rsidRDefault="00856AFA" w:rsidP="00856AFA">
      <w:pPr>
        <w:pStyle w:val="ListNumber"/>
        <w:rPr>
          <w:rFonts w:ascii="Arial" w:hAnsi="Arial" w:cs="Arial"/>
          <w:sz w:val="22"/>
          <w:szCs w:val="22"/>
        </w:rPr>
      </w:pPr>
      <w:r w:rsidRPr="00BA4AC7">
        <w:rPr>
          <w:rFonts w:ascii="Arial" w:hAnsi="Arial" w:cs="Arial"/>
          <w:sz w:val="22"/>
          <w:szCs w:val="22"/>
        </w:rPr>
        <w:t>Can you advise as to whether this species is of cultural significance to Indigenous Australians?</w:t>
      </w:r>
    </w:p>
    <w:p w:rsidR="00856AFA" w:rsidRPr="008C1409" w:rsidRDefault="00856AFA" w:rsidP="00856AFA">
      <w:pPr>
        <w:spacing w:after="240"/>
        <w:rPr>
          <w:rFonts w:ascii="Arial" w:hAnsi="Arial" w:cs="Arial"/>
          <w:sz w:val="22"/>
          <w:szCs w:val="22"/>
        </w:rPr>
      </w:pPr>
    </w:p>
    <w:p w:rsidR="005A7196" w:rsidRPr="008C1409" w:rsidRDefault="005A7196" w:rsidP="00855525">
      <w:pPr>
        <w:spacing w:after="240"/>
        <w:rPr>
          <w:rFonts w:ascii="Arial" w:hAnsi="Arial" w:cs="Arial"/>
          <w:sz w:val="22"/>
          <w:szCs w:val="22"/>
        </w:rPr>
      </w:pPr>
    </w:p>
    <w:sectPr w:rsidR="005A7196" w:rsidRPr="008C1409" w:rsidSect="003F5EA3">
      <w:headerReference w:type="default" r:id="rId19"/>
      <w:footerReference w:type="even" r:id="rId20"/>
      <w:footerReference w:type="default" r:id="rId21"/>
      <w:headerReference w:type="first" r:id="rId22"/>
      <w:footerReference w:type="first" r:id="rId23"/>
      <w:pgSz w:w="11907" w:h="16840" w:code="9"/>
      <w:pgMar w:top="1134" w:right="1106" w:bottom="709" w:left="1418"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063C" w:rsidRDefault="00E1063C">
      <w:r>
        <w:separator/>
      </w:r>
    </w:p>
  </w:endnote>
  <w:endnote w:type="continuationSeparator" w:id="0">
    <w:p w:rsidR="00E1063C" w:rsidRDefault="00E106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63C" w:rsidRDefault="006C0130">
    <w:pPr>
      <w:pStyle w:val="Footer"/>
      <w:framePr w:wrap="around" w:vAnchor="text" w:hAnchor="margin" w:xAlign="right" w:y="1"/>
      <w:rPr>
        <w:rStyle w:val="PageNumber"/>
      </w:rPr>
    </w:pPr>
    <w:r>
      <w:rPr>
        <w:rStyle w:val="PageNumber"/>
      </w:rPr>
      <w:fldChar w:fldCharType="begin"/>
    </w:r>
    <w:r w:rsidR="00E1063C">
      <w:rPr>
        <w:rStyle w:val="PageNumber"/>
      </w:rPr>
      <w:instrText xml:space="preserve">PAGE  </w:instrText>
    </w:r>
    <w:r>
      <w:rPr>
        <w:rStyle w:val="PageNumber"/>
      </w:rPr>
      <w:fldChar w:fldCharType="end"/>
    </w:r>
  </w:p>
  <w:p w:rsidR="00E1063C" w:rsidRDefault="00E106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63C" w:rsidRDefault="00E1063C" w:rsidP="00F33606">
    <w:pPr>
      <w:jc w:val="center"/>
      <w:rPr>
        <w:rStyle w:val="Heading1Char"/>
        <w:rFonts w:ascii="Arial" w:hAnsi="Arial" w:cs="Arial"/>
        <w:i/>
        <w:sz w:val="18"/>
        <w:szCs w:val="18"/>
        <w:u w:val="none"/>
      </w:rPr>
    </w:pPr>
  </w:p>
  <w:p w:rsidR="00E1063C" w:rsidRDefault="00E1063C" w:rsidP="00F33606">
    <w:pPr>
      <w:jc w:val="center"/>
      <w:rPr>
        <w:rStyle w:val="Heading1Char"/>
        <w:rFonts w:ascii="Arial" w:hAnsi="Arial" w:cs="Arial"/>
        <w:sz w:val="18"/>
        <w:szCs w:val="18"/>
        <w:u w:val="none"/>
      </w:rPr>
    </w:pPr>
    <w:r w:rsidRPr="00823BD5">
      <w:rPr>
        <w:rFonts w:ascii="Arial" w:hAnsi="Arial" w:cs="Arial"/>
        <w:i/>
        <w:iCs/>
        <w:sz w:val="18"/>
        <w:szCs w:val="18"/>
      </w:rPr>
      <w:t xml:space="preserve">Phascogale </w:t>
    </w:r>
    <w:proofErr w:type="spellStart"/>
    <w:r w:rsidRPr="00823BD5">
      <w:rPr>
        <w:rFonts w:ascii="Arial" w:hAnsi="Arial" w:cs="Arial"/>
        <w:i/>
        <w:iCs/>
        <w:sz w:val="18"/>
        <w:szCs w:val="18"/>
      </w:rPr>
      <w:t>calura</w:t>
    </w:r>
    <w:proofErr w:type="spellEnd"/>
    <w:r w:rsidRPr="00823BD5">
      <w:rPr>
        <w:rFonts w:ascii="Arial" w:hAnsi="Arial" w:cs="Arial"/>
        <w:i/>
        <w:iCs/>
        <w:sz w:val="18"/>
        <w:szCs w:val="18"/>
      </w:rPr>
      <w:t xml:space="preserve"> </w:t>
    </w:r>
    <w:r w:rsidRPr="00823BD5">
      <w:rPr>
        <w:rFonts w:ascii="Arial" w:hAnsi="Arial" w:cs="Arial"/>
        <w:sz w:val="18"/>
        <w:szCs w:val="18"/>
      </w:rPr>
      <w:t>(red-tailed phascogale)</w:t>
    </w:r>
    <w:r w:rsidRPr="00287BF4">
      <w:rPr>
        <w:rFonts w:ascii="Arial" w:hAnsi="Arial" w:cs="Arial"/>
        <w:sz w:val="22"/>
        <w:szCs w:val="22"/>
      </w:rPr>
      <w:t xml:space="preserve"> </w:t>
    </w:r>
    <w:r>
      <w:rPr>
        <w:rStyle w:val="Heading1Char"/>
        <w:rFonts w:ascii="Arial" w:hAnsi="Arial" w:cs="Arial"/>
        <w:sz w:val="18"/>
        <w:szCs w:val="18"/>
        <w:u w:val="none"/>
      </w:rPr>
      <w:t>consultation</w:t>
    </w:r>
  </w:p>
  <w:p w:rsidR="00E1063C" w:rsidRPr="00F33606" w:rsidRDefault="00E1063C" w:rsidP="00F33606">
    <w:pPr>
      <w:jc w:val="center"/>
      <w:rPr>
        <w:rFonts w:ascii="Arial" w:hAnsi="Arial" w:cs="Arial"/>
        <w:sz w:val="18"/>
        <w:szCs w:val="18"/>
      </w:rPr>
    </w:pPr>
    <w:r w:rsidRPr="00F33606">
      <w:rPr>
        <w:rFonts w:ascii="Arial" w:hAnsi="Arial" w:cs="Arial"/>
        <w:snapToGrid w:val="0"/>
        <w:sz w:val="18"/>
        <w:szCs w:val="18"/>
      </w:rPr>
      <w:t xml:space="preserve">Page </w:t>
    </w:r>
    <w:r w:rsidR="006C0130"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006C0130" w:rsidRPr="00F33606">
      <w:rPr>
        <w:rStyle w:val="PageNumber"/>
        <w:rFonts w:ascii="Arial" w:hAnsi="Arial" w:cs="Arial"/>
        <w:sz w:val="18"/>
        <w:szCs w:val="18"/>
      </w:rPr>
      <w:fldChar w:fldCharType="separate"/>
    </w:r>
    <w:r w:rsidR="00075938">
      <w:rPr>
        <w:rStyle w:val="PageNumber"/>
        <w:rFonts w:ascii="Arial" w:hAnsi="Arial" w:cs="Arial"/>
        <w:noProof/>
        <w:sz w:val="18"/>
        <w:szCs w:val="18"/>
      </w:rPr>
      <w:t>6</w:t>
    </w:r>
    <w:r w:rsidR="006C0130"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006C0130"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006C0130" w:rsidRPr="00F33606">
      <w:rPr>
        <w:rStyle w:val="PageNumber"/>
        <w:rFonts w:ascii="Arial" w:hAnsi="Arial" w:cs="Arial"/>
        <w:sz w:val="18"/>
        <w:szCs w:val="18"/>
      </w:rPr>
      <w:fldChar w:fldCharType="separate"/>
    </w:r>
    <w:r w:rsidR="00075938">
      <w:rPr>
        <w:rStyle w:val="PageNumber"/>
        <w:rFonts w:ascii="Arial" w:hAnsi="Arial" w:cs="Arial"/>
        <w:noProof/>
        <w:sz w:val="18"/>
        <w:szCs w:val="18"/>
      </w:rPr>
      <w:t>13</w:t>
    </w:r>
    <w:r w:rsidR="006C0130" w:rsidRPr="00F33606">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63C" w:rsidRDefault="00E1063C" w:rsidP="00AE49C1">
    <w:pPr>
      <w:jc w:val="center"/>
      <w:rPr>
        <w:rStyle w:val="Heading1Char"/>
        <w:rFonts w:ascii="Arial" w:hAnsi="Arial" w:cs="Arial"/>
        <w:i/>
        <w:sz w:val="18"/>
        <w:szCs w:val="18"/>
        <w:u w:val="none"/>
      </w:rPr>
    </w:pPr>
  </w:p>
  <w:p w:rsidR="00E1063C" w:rsidRDefault="00E1063C" w:rsidP="00AE49C1">
    <w:pPr>
      <w:jc w:val="center"/>
      <w:rPr>
        <w:rStyle w:val="Heading1Char"/>
        <w:rFonts w:ascii="Arial" w:hAnsi="Arial" w:cs="Arial"/>
        <w:sz w:val="18"/>
        <w:szCs w:val="18"/>
        <w:u w:val="none"/>
      </w:rPr>
    </w:pPr>
    <w:r w:rsidRPr="00823BD5">
      <w:rPr>
        <w:rFonts w:ascii="Arial" w:hAnsi="Arial" w:cs="Arial"/>
        <w:i/>
        <w:iCs/>
        <w:sz w:val="18"/>
        <w:szCs w:val="18"/>
      </w:rPr>
      <w:t xml:space="preserve">Phascogale </w:t>
    </w:r>
    <w:proofErr w:type="spellStart"/>
    <w:r w:rsidRPr="00823BD5">
      <w:rPr>
        <w:rFonts w:ascii="Arial" w:hAnsi="Arial" w:cs="Arial"/>
        <w:i/>
        <w:iCs/>
        <w:sz w:val="18"/>
        <w:szCs w:val="18"/>
      </w:rPr>
      <w:t>calura</w:t>
    </w:r>
    <w:proofErr w:type="spellEnd"/>
    <w:r w:rsidRPr="00823BD5">
      <w:rPr>
        <w:rFonts w:ascii="Arial" w:hAnsi="Arial" w:cs="Arial"/>
        <w:i/>
        <w:iCs/>
        <w:sz w:val="18"/>
        <w:szCs w:val="18"/>
      </w:rPr>
      <w:t xml:space="preserve"> </w:t>
    </w:r>
    <w:r w:rsidRPr="00823BD5">
      <w:rPr>
        <w:rFonts w:ascii="Arial" w:hAnsi="Arial" w:cs="Arial"/>
        <w:sz w:val="18"/>
        <w:szCs w:val="18"/>
      </w:rPr>
      <w:t>(red-tailed phascogale)</w:t>
    </w:r>
    <w:r w:rsidRPr="00287BF4">
      <w:rPr>
        <w:rFonts w:ascii="Arial" w:hAnsi="Arial" w:cs="Arial"/>
        <w:sz w:val="22"/>
        <w:szCs w:val="22"/>
      </w:rPr>
      <w:t xml:space="preserve"> </w:t>
    </w:r>
    <w:r>
      <w:rPr>
        <w:rStyle w:val="Heading1Char"/>
        <w:rFonts w:ascii="Arial" w:hAnsi="Arial" w:cs="Arial"/>
        <w:sz w:val="18"/>
        <w:szCs w:val="18"/>
        <w:u w:val="none"/>
      </w:rPr>
      <w:t>consultation</w:t>
    </w:r>
  </w:p>
  <w:p w:rsidR="00E1063C" w:rsidRPr="00D034DA" w:rsidRDefault="00E1063C" w:rsidP="00AE49C1">
    <w:pPr>
      <w:jc w:val="center"/>
      <w:rPr>
        <w:rFonts w:ascii="Arial" w:hAnsi="Arial" w:cs="Arial"/>
        <w:sz w:val="18"/>
        <w:szCs w:val="18"/>
      </w:rPr>
    </w:pPr>
    <w:r w:rsidRPr="00D034DA">
      <w:rPr>
        <w:rFonts w:ascii="Arial" w:hAnsi="Arial" w:cs="Arial"/>
        <w:snapToGrid w:val="0"/>
        <w:sz w:val="18"/>
        <w:szCs w:val="18"/>
      </w:rPr>
      <w:t xml:space="preserve">Page </w:t>
    </w:r>
    <w:r w:rsidR="006C0130"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006C0130" w:rsidRPr="00D034DA">
      <w:rPr>
        <w:rStyle w:val="PageNumber"/>
        <w:rFonts w:ascii="Arial" w:hAnsi="Arial" w:cs="Arial"/>
        <w:sz w:val="18"/>
        <w:szCs w:val="18"/>
      </w:rPr>
      <w:fldChar w:fldCharType="separate"/>
    </w:r>
    <w:r w:rsidR="00075938">
      <w:rPr>
        <w:rStyle w:val="PageNumber"/>
        <w:rFonts w:ascii="Arial" w:hAnsi="Arial" w:cs="Arial"/>
        <w:noProof/>
        <w:sz w:val="18"/>
        <w:szCs w:val="18"/>
      </w:rPr>
      <w:t>1</w:t>
    </w:r>
    <w:r w:rsidR="006C0130"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006C0130"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006C0130" w:rsidRPr="00D034DA">
      <w:rPr>
        <w:rStyle w:val="PageNumber"/>
        <w:rFonts w:ascii="Arial" w:hAnsi="Arial" w:cs="Arial"/>
        <w:sz w:val="18"/>
        <w:szCs w:val="18"/>
      </w:rPr>
      <w:fldChar w:fldCharType="separate"/>
    </w:r>
    <w:r w:rsidR="00075938">
      <w:rPr>
        <w:rStyle w:val="PageNumber"/>
        <w:rFonts w:ascii="Arial" w:hAnsi="Arial" w:cs="Arial"/>
        <w:noProof/>
        <w:sz w:val="18"/>
        <w:szCs w:val="18"/>
      </w:rPr>
      <w:t>13</w:t>
    </w:r>
    <w:r w:rsidR="006C0130" w:rsidRPr="00D034DA">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063C" w:rsidRDefault="00E1063C">
      <w:r>
        <w:separator/>
      </w:r>
    </w:p>
  </w:footnote>
  <w:footnote w:type="continuationSeparator" w:id="0">
    <w:p w:rsidR="00E1063C" w:rsidRDefault="00E106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63C" w:rsidRPr="006115F8" w:rsidRDefault="00E1063C" w:rsidP="00F33606">
    <w:pPr>
      <w:tabs>
        <w:tab w:val="center" w:pos="4320"/>
        <w:tab w:val="right" w:pos="8640"/>
      </w:tabs>
      <w:jc w:val="center"/>
      <w:rPr>
        <w:rFonts w:ascii="Arial" w:hAnsi="Arial" w:cs="Arial"/>
        <w:i/>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63C" w:rsidRDefault="00E1063C">
    <w:pPr>
      <w:pStyle w:val="Heading2"/>
      <w:jc w:val="center"/>
      <w:rPr>
        <w:color w:val="808080"/>
        <w:sz w:val="32"/>
      </w:rPr>
    </w:pPr>
    <w:r w:rsidRPr="003F5EA3">
      <w:rPr>
        <w:noProof/>
        <w:color w:val="808080"/>
        <w:sz w:val="32"/>
        <w:lang w:eastAsia="en-AU"/>
      </w:rPr>
      <w:drawing>
        <wp:inline distT="0" distB="0" distL="0" distR="0">
          <wp:extent cx="3552825" cy="1083763"/>
          <wp:effectExtent l="19050" t="0" r="9525" b="0"/>
          <wp:docPr id="2" name="Picture 0" descr="dept-the-environment-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the-environment-inline.jpg"/>
                  <pic:cNvPicPr/>
                </pic:nvPicPr>
                <pic:blipFill>
                  <a:blip r:embed="rId1" cstate="print"/>
                  <a:stretch>
                    <a:fillRect/>
                  </a:stretch>
                </pic:blipFill>
                <pic:spPr>
                  <a:xfrm>
                    <a:off x="0" y="0"/>
                    <a:ext cx="3559806" cy="108589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nsid w:val="FFFFFF89"/>
    <w:multiLevelType w:val="singleLevel"/>
    <w:tmpl w:val="9B00D66A"/>
    <w:lvl w:ilvl="0">
      <w:start w:val="1"/>
      <w:numFmt w:val="bullet"/>
      <w:pStyle w:val="ListBullet"/>
      <w:lvlText w:val=""/>
      <w:lvlJc w:val="left"/>
      <w:pPr>
        <w:tabs>
          <w:tab w:val="num" w:pos="786"/>
        </w:tabs>
        <w:ind w:left="786"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2">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3">
    <w:nsid w:val="2DCE0269"/>
    <w:multiLevelType w:val="singleLevel"/>
    <w:tmpl w:val="0C09000F"/>
    <w:lvl w:ilvl="0">
      <w:start w:val="1"/>
      <w:numFmt w:val="decimal"/>
      <w:lvlText w:val="%1."/>
      <w:lvlJc w:val="left"/>
      <w:pPr>
        <w:tabs>
          <w:tab w:val="num" w:pos="360"/>
        </w:tabs>
        <w:ind w:left="360" w:hanging="360"/>
      </w:pPr>
    </w:lvl>
  </w:abstractNum>
  <w:abstractNum w:abstractNumId="14">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0A4471"/>
    <w:multiLevelType w:val="hybridMultilevel"/>
    <w:tmpl w:val="F66AE75E"/>
    <w:lvl w:ilvl="0" w:tplc="7B7262BA">
      <w:numFmt w:val="bullet"/>
      <w:lvlText w:val="-"/>
      <w:lvlJc w:val="left"/>
      <w:pPr>
        <w:ind w:left="720" w:hanging="360"/>
      </w:pPr>
      <w:rPr>
        <w:rFonts w:ascii="Calibri" w:eastAsiaTheme="minorHAnsi" w:hAnsi="Calibri"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62A363D1"/>
    <w:multiLevelType w:val="hybridMultilevel"/>
    <w:tmpl w:val="3854570E"/>
    <w:lvl w:ilvl="0" w:tplc="C12087F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3B85B69"/>
    <w:multiLevelType w:val="hybridMultilevel"/>
    <w:tmpl w:val="7E982A5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1">
    <w:nsid w:val="6559458C"/>
    <w:multiLevelType w:val="hybridMultilevel"/>
    <w:tmpl w:val="B986EDB0"/>
    <w:lvl w:ilvl="0" w:tplc="0C090001">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2">
    <w:nsid w:val="7EC94757"/>
    <w:multiLevelType w:val="hybridMultilevel"/>
    <w:tmpl w:val="20689FD4"/>
    <w:lvl w:ilvl="0" w:tplc="C12087F8">
      <w:start w:val="4"/>
      <w:numFmt w:val="decimal"/>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14"/>
  </w:num>
  <w:num w:numId="3">
    <w:abstractNumId w:val="22"/>
  </w:num>
  <w:num w:numId="4">
    <w:abstractNumId w:val="8"/>
  </w:num>
  <w:num w:numId="5">
    <w:abstractNumId w:val="17"/>
  </w:num>
  <w:num w:numId="6">
    <w:abstractNumId w:val="6"/>
  </w:num>
  <w:num w:numId="7">
    <w:abstractNumId w:val="19"/>
  </w:num>
  <w:num w:numId="8">
    <w:abstractNumId w:val="7"/>
  </w:num>
  <w:num w:numId="9">
    <w:abstractNumId w:val="12"/>
  </w:num>
  <w:num w:numId="10">
    <w:abstractNumId w:val="9"/>
  </w:num>
  <w:num w:numId="11">
    <w:abstractNumId w:val="10"/>
  </w:num>
  <w:num w:numId="12">
    <w:abstractNumId w:val="18"/>
  </w:num>
  <w:num w:numId="13">
    <w:abstractNumId w:val="21"/>
  </w:num>
  <w:num w:numId="14">
    <w:abstractNumId w:val="0"/>
  </w:num>
  <w:num w:numId="15">
    <w:abstractNumId w:val="0"/>
  </w:num>
  <w:num w:numId="16">
    <w:abstractNumId w:val="5"/>
  </w:num>
  <w:num w:numId="17">
    <w:abstractNumId w:val="20"/>
  </w:num>
  <w:num w:numId="18">
    <w:abstractNumId w:val="2"/>
  </w:num>
  <w:num w:numId="19">
    <w:abstractNumId w:val="3"/>
  </w:num>
  <w:num w:numId="20">
    <w:abstractNumId w:val="4"/>
  </w:num>
  <w:num w:numId="21">
    <w:abstractNumId w:val="15"/>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oNotDisplayPageBoundaries/>
  <w:displayBackgroundShape/>
  <w:hideSpellingErrors/>
  <w:hideGrammaticalErrors/>
  <w:proofState w:spelling="clean" w:grammar="clean"/>
  <w:stylePaneFormatFilter w:val="1F08"/>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420228"/>
    <w:rsid w:val="00000113"/>
    <w:rsid w:val="00002E28"/>
    <w:rsid w:val="000279C3"/>
    <w:rsid w:val="00036E06"/>
    <w:rsid w:val="00041235"/>
    <w:rsid w:val="000452E4"/>
    <w:rsid w:val="00045FDE"/>
    <w:rsid w:val="0005187C"/>
    <w:rsid w:val="00055CB2"/>
    <w:rsid w:val="00056EBF"/>
    <w:rsid w:val="00057925"/>
    <w:rsid w:val="00062E62"/>
    <w:rsid w:val="00063273"/>
    <w:rsid w:val="000637EF"/>
    <w:rsid w:val="00063D8D"/>
    <w:rsid w:val="00064A65"/>
    <w:rsid w:val="000657CA"/>
    <w:rsid w:val="00066389"/>
    <w:rsid w:val="00075938"/>
    <w:rsid w:val="00076AE8"/>
    <w:rsid w:val="00087FD1"/>
    <w:rsid w:val="000920F6"/>
    <w:rsid w:val="0009403D"/>
    <w:rsid w:val="000954EC"/>
    <w:rsid w:val="000A277F"/>
    <w:rsid w:val="000D14F8"/>
    <w:rsid w:val="000E4036"/>
    <w:rsid w:val="000E59E6"/>
    <w:rsid w:val="000E7DD5"/>
    <w:rsid w:val="000F0708"/>
    <w:rsid w:val="000F710E"/>
    <w:rsid w:val="001024DD"/>
    <w:rsid w:val="001035E7"/>
    <w:rsid w:val="00107756"/>
    <w:rsid w:val="00107ABC"/>
    <w:rsid w:val="00115212"/>
    <w:rsid w:val="00116F45"/>
    <w:rsid w:val="001214A7"/>
    <w:rsid w:val="00121E1E"/>
    <w:rsid w:val="00137631"/>
    <w:rsid w:val="00137655"/>
    <w:rsid w:val="001404C2"/>
    <w:rsid w:val="00147598"/>
    <w:rsid w:val="00156DBE"/>
    <w:rsid w:val="00157B78"/>
    <w:rsid w:val="00171A75"/>
    <w:rsid w:val="00172BD0"/>
    <w:rsid w:val="00173B5C"/>
    <w:rsid w:val="0017410D"/>
    <w:rsid w:val="00175138"/>
    <w:rsid w:val="001914D9"/>
    <w:rsid w:val="00194847"/>
    <w:rsid w:val="001973B5"/>
    <w:rsid w:val="001A33BE"/>
    <w:rsid w:val="001A67B4"/>
    <w:rsid w:val="001B2487"/>
    <w:rsid w:val="001C78A0"/>
    <w:rsid w:val="001D05BF"/>
    <w:rsid w:val="001D2385"/>
    <w:rsid w:val="001D3D6A"/>
    <w:rsid w:val="001D450C"/>
    <w:rsid w:val="001D49A1"/>
    <w:rsid w:val="001E0D8F"/>
    <w:rsid w:val="001F012E"/>
    <w:rsid w:val="001F24D7"/>
    <w:rsid w:val="001F6854"/>
    <w:rsid w:val="001F68F9"/>
    <w:rsid w:val="00204BFF"/>
    <w:rsid w:val="002067F2"/>
    <w:rsid w:val="00213CC4"/>
    <w:rsid w:val="00216073"/>
    <w:rsid w:val="00240F7D"/>
    <w:rsid w:val="00241FA1"/>
    <w:rsid w:val="002454A8"/>
    <w:rsid w:val="002464AE"/>
    <w:rsid w:val="00252CFE"/>
    <w:rsid w:val="00254CE0"/>
    <w:rsid w:val="00254E78"/>
    <w:rsid w:val="00260405"/>
    <w:rsid w:val="0026047A"/>
    <w:rsid w:val="00267C6A"/>
    <w:rsid w:val="00271D64"/>
    <w:rsid w:val="00276E44"/>
    <w:rsid w:val="0028003E"/>
    <w:rsid w:val="0028018D"/>
    <w:rsid w:val="00280BDC"/>
    <w:rsid w:val="002908BB"/>
    <w:rsid w:val="002939A8"/>
    <w:rsid w:val="002A2B15"/>
    <w:rsid w:val="002A385F"/>
    <w:rsid w:val="002A4C94"/>
    <w:rsid w:val="002A56DA"/>
    <w:rsid w:val="002A5804"/>
    <w:rsid w:val="002B1013"/>
    <w:rsid w:val="002B6F95"/>
    <w:rsid w:val="002B7EA2"/>
    <w:rsid w:val="002C0879"/>
    <w:rsid w:val="002C62D9"/>
    <w:rsid w:val="002D5313"/>
    <w:rsid w:val="002D6BA1"/>
    <w:rsid w:val="002D6F98"/>
    <w:rsid w:val="002E214D"/>
    <w:rsid w:val="002E7DDE"/>
    <w:rsid w:val="002E7F8F"/>
    <w:rsid w:val="002F0A52"/>
    <w:rsid w:val="00302BDB"/>
    <w:rsid w:val="00303ECD"/>
    <w:rsid w:val="00310FB8"/>
    <w:rsid w:val="00311224"/>
    <w:rsid w:val="0031280A"/>
    <w:rsid w:val="00315516"/>
    <w:rsid w:val="00316460"/>
    <w:rsid w:val="00323730"/>
    <w:rsid w:val="00324E9B"/>
    <w:rsid w:val="00333C82"/>
    <w:rsid w:val="003351E0"/>
    <w:rsid w:val="00343936"/>
    <w:rsid w:val="003445DF"/>
    <w:rsid w:val="0034720F"/>
    <w:rsid w:val="00347982"/>
    <w:rsid w:val="003517C6"/>
    <w:rsid w:val="0035614B"/>
    <w:rsid w:val="003609F1"/>
    <w:rsid w:val="00360B63"/>
    <w:rsid w:val="003659B1"/>
    <w:rsid w:val="00373110"/>
    <w:rsid w:val="003737AB"/>
    <w:rsid w:val="00390ABC"/>
    <w:rsid w:val="00395ED9"/>
    <w:rsid w:val="00396855"/>
    <w:rsid w:val="0039708C"/>
    <w:rsid w:val="003A021F"/>
    <w:rsid w:val="003A28F6"/>
    <w:rsid w:val="003B2720"/>
    <w:rsid w:val="003B3927"/>
    <w:rsid w:val="003B5A9E"/>
    <w:rsid w:val="003C2E69"/>
    <w:rsid w:val="003C6972"/>
    <w:rsid w:val="003D27B8"/>
    <w:rsid w:val="003D3AC2"/>
    <w:rsid w:val="003F4463"/>
    <w:rsid w:val="003F4D21"/>
    <w:rsid w:val="003F5EA3"/>
    <w:rsid w:val="003F72E3"/>
    <w:rsid w:val="003F7EA5"/>
    <w:rsid w:val="004039E4"/>
    <w:rsid w:val="00405C09"/>
    <w:rsid w:val="004109D9"/>
    <w:rsid w:val="004121E7"/>
    <w:rsid w:val="00420228"/>
    <w:rsid w:val="00420CB1"/>
    <w:rsid w:val="004229B5"/>
    <w:rsid w:val="00424584"/>
    <w:rsid w:val="004251C0"/>
    <w:rsid w:val="00444FDB"/>
    <w:rsid w:val="0044620A"/>
    <w:rsid w:val="00446B99"/>
    <w:rsid w:val="00450121"/>
    <w:rsid w:val="00465C67"/>
    <w:rsid w:val="004665F8"/>
    <w:rsid w:val="00470DCF"/>
    <w:rsid w:val="00471798"/>
    <w:rsid w:val="00474C15"/>
    <w:rsid w:val="00486432"/>
    <w:rsid w:val="00490C47"/>
    <w:rsid w:val="004928B1"/>
    <w:rsid w:val="00493C44"/>
    <w:rsid w:val="004A7442"/>
    <w:rsid w:val="004B1D49"/>
    <w:rsid w:val="004B1F15"/>
    <w:rsid w:val="004C1A90"/>
    <w:rsid w:val="004C3C82"/>
    <w:rsid w:val="004C5904"/>
    <w:rsid w:val="004E1118"/>
    <w:rsid w:val="004E19C3"/>
    <w:rsid w:val="004F64E7"/>
    <w:rsid w:val="004F6E9D"/>
    <w:rsid w:val="005013BD"/>
    <w:rsid w:val="005058B0"/>
    <w:rsid w:val="00512A6F"/>
    <w:rsid w:val="005138E9"/>
    <w:rsid w:val="005146E6"/>
    <w:rsid w:val="00516085"/>
    <w:rsid w:val="00517C96"/>
    <w:rsid w:val="0052340E"/>
    <w:rsid w:val="0052457B"/>
    <w:rsid w:val="005255E2"/>
    <w:rsid w:val="00530252"/>
    <w:rsid w:val="00536214"/>
    <w:rsid w:val="005416F2"/>
    <w:rsid w:val="00544478"/>
    <w:rsid w:val="005501BC"/>
    <w:rsid w:val="00557732"/>
    <w:rsid w:val="00570F9A"/>
    <w:rsid w:val="005718D1"/>
    <w:rsid w:val="005736C1"/>
    <w:rsid w:val="005800EF"/>
    <w:rsid w:val="005830B7"/>
    <w:rsid w:val="005850C7"/>
    <w:rsid w:val="00591525"/>
    <w:rsid w:val="0059233B"/>
    <w:rsid w:val="00594DA5"/>
    <w:rsid w:val="005969C3"/>
    <w:rsid w:val="005A07EF"/>
    <w:rsid w:val="005A1AF0"/>
    <w:rsid w:val="005A39CF"/>
    <w:rsid w:val="005A7196"/>
    <w:rsid w:val="005B4224"/>
    <w:rsid w:val="005C5BD6"/>
    <w:rsid w:val="005C7D6D"/>
    <w:rsid w:val="005D3FD8"/>
    <w:rsid w:val="005D4B90"/>
    <w:rsid w:val="005D7F36"/>
    <w:rsid w:val="005E2770"/>
    <w:rsid w:val="005E7430"/>
    <w:rsid w:val="005F37B3"/>
    <w:rsid w:val="005F5B02"/>
    <w:rsid w:val="0060264C"/>
    <w:rsid w:val="00606AD1"/>
    <w:rsid w:val="0060766E"/>
    <w:rsid w:val="0061002B"/>
    <w:rsid w:val="006115F8"/>
    <w:rsid w:val="00611629"/>
    <w:rsid w:val="00615CF6"/>
    <w:rsid w:val="00616800"/>
    <w:rsid w:val="006308F6"/>
    <w:rsid w:val="006324C4"/>
    <w:rsid w:val="00633B2C"/>
    <w:rsid w:val="006411D2"/>
    <w:rsid w:val="00642FC6"/>
    <w:rsid w:val="0064488C"/>
    <w:rsid w:val="0065288D"/>
    <w:rsid w:val="00661FF3"/>
    <w:rsid w:val="006658AC"/>
    <w:rsid w:val="00667DEE"/>
    <w:rsid w:val="00667EAB"/>
    <w:rsid w:val="006802D3"/>
    <w:rsid w:val="0068145D"/>
    <w:rsid w:val="006826F6"/>
    <w:rsid w:val="00684EA1"/>
    <w:rsid w:val="00687ECF"/>
    <w:rsid w:val="006929FE"/>
    <w:rsid w:val="0069720B"/>
    <w:rsid w:val="006A554C"/>
    <w:rsid w:val="006B0939"/>
    <w:rsid w:val="006B6453"/>
    <w:rsid w:val="006B6CF2"/>
    <w:rsid w:val="006C0130"/>
    <w:rsid w:val="006C2087"/>
    <w:rsid w:val="006C6378"/>
    <w:rsid w:val="006E156B"/>
    <w:rsid w:val="006E26BA"/>
    <w:rsid w:val="006E7387"/>
    <w:rsid w:val="006F00A2"/>
    <w:rsid w:val="006F3E4B"/>
    <w:rsid w:val="006F41E9"/>
    <w:rsid w:val="006F543E"/>
    <w:rsid w:val="00703CF9"/>
    <w:rsid w:val="00705609"/>
    <w:rsid w:val="00705F8A"/>
    <w:rsid w:val="00707752"/>
    <w:rsid w:val="00723D08"/>
    <w:rsid w:val="00731AC2"/>
    <w:rsid w:val="007355C9"/>
    <w:rsid w:val="0073570F"/>
    <w:rsid w:val="007365DE"/>
    <w:rsid w:val="007473BC"/>
    <w:rsid w:val="00755BC6"/>
    <w:rsid w:val="007570DC"/>
    <w:rsid w:val="0076465C"/>
    <w:rsid w:val="00764CC3"/>
    <w:rsid w:val="00767523"/>
    <w:rsid w:val="00767CCC"/>
    <w:rsid w:val="007703B4"/>
    <w:rsid w:val="00771C0A"/>
    <w:rsid w:val="007761D8"/>
    <w:rsid w:val="00792C8C"/>
    <w:rsid w:val="00796134"/>
    <w:rsid w:val="007B2118"/>
    <w:rsid w:val="007B4556"/>
    <w:rsid w:val="007B65AE"/>
    <w:rsid w:val="007D6F60"/>
    <w:rsid w:val="007D7E49"/>
    <w:rsid w:val="007E146B"/>
    <w:rsid w:val="008040B8"/>
    <w:rsid w:val="008052A5"/>
    <w:rsid w:val="008060EB"/>
    <w:rsid w:val="0080639E"/>
    <w:rsid w:val="00807949"/>
    <w:rsid w:val="00807A0A"/>
    <w:rsid w:val="00810AA1"/>
    <w:rsid w:val="00810C63"/>
    <w:rsid w:val="00810FAC"/>
    <w:rsid w:val="00816631"/>
    <w:rsid w:val="00822D2B"/>
    <w:rsid w:val="00823BD5"/>
    <w:rsid w:val="00824BEE"/>
    <w:rsid w:val="00825EDD"/>
    <w:rsid w:val="00832033"/>
    <w:rsid w:val="00835348"/>
    <w:rsid w:val="00840EDC"/>
    <w:rsid w:val="0084491E"/>
    <w:rsid w:val="0085016E"/>
    <w:rsid w:val="00855525"/>
    <w:rsid w:val="00856AFA"/>
    <w:rsid w:val="00857D0E"/>
    <w:rsid w:val="00860E65"/>
    <w:rsid w:val="00861BA4"/>
    <w:rsid w:val="00870AA8"/>
    <w:rsid w:val="00871AD6"/>
    <w:rsid w:val="00875DD4"/>
    <w:rsid w:val="008A0076"/>
    <w:rsid w:val="008A2676"/>
    <w:rsid w:val="008A333A"/>
    <w:rsid w:val="008A3E6D"/>
    <w:rsid w:val="008B1251"/>
    <w:rsid w:val="008B130F"/>
    <w:rsid w:val="008B41C8"/>
    <w:rsid w:val="008B5D5A"/>
    <w:rsid w:val="008C0E53"/>
    <w:rsid w:val="008C1409"/>
    <w:rsid w:val="008C70B3"/>
    <w:rsid w:val="008D087C"/>
    <w:rsid w:val="008D4B23"/>
    <w:rsid w:val="008D55B2"/>
    <w:rsid w:val="008E05C5"/>
    <w:rsid w:val="008E28E2"/>
    <w:rsid w:val="008F30A3"/>
    <w:rsid w:val="008F7178"/>
    <w:rsid w:val="00902C26"/>
    <w:rsid w:val="0091021B"/>
    <w:rsid w:val="00911116"/>
    <w:rsid w:val="00915C12"/>
    <w:rsid w:val="00925427"/>
    <w:rsid w:val="009304AA"/>
    <w:rsid w:val="009343EB"/>
    <w:rsid w:val="00937754"/>
    <w:rsid w:val="0094073E"/>
    <w:rsid w:val="00946719"/>
    <w:rsid w:val="0094696A"/>
    <w:rsid w:val="009530D5"/>
    <w:rsid w:val="00953407"/>
    <w:rsid w:val="009545DC"/>
    <w:rsid w:val="00960CED"/>
    <w:rsid w:val="00963A1D"/>
    <w:rsid w:val="0096796F"/>
    <w:rsid w:val="00970680"/>
    <w:rsid w:val="00973105"/>
    <w:rsid w:val="009772B5"/>
    <w:rsid w:val="00985315"/>
    <w:rsid w:val="0098659A"/>
    <w:rsid w:val="0099504B"/>
    <w:rsid w:val="009975EA"/>
    <w:rsid w:val="009A47CD"/>
    <w:rsid w:val="009C16F4"/>
    <w:rsid w:val="009C701A"/>
    <w:rsid w:val="009D051F"/>
    <w:rsid w:val="009D2F63"/>
    <w:rsid w:val="009D39D5"/>
    <w:rsid w:val="009D423E"/>
    <w:rsid w:val="009D45F6"/>
    <w:rsid w:val="009D4715"/>
    <w:rsid w:val="009E4CE1"/>
    <w:rsid w:val="009E5E7D"/>
    <w:rsid w:val="009E7EF6"/>
    <w:rsid w:val="009F3A68"/>
    <w:rsid w:val="00A0347D"/>
    <w:rsid w:val="00A17608"/>
    <w:rsid w:val="00A230F3"/>
    <w:rsid w:val="00A2313B"/>
    <w:rsid w:val="00A24655"/>
    <w:rsid w:val="00A256C7"/>
    <w:rsid w:val="00A2764D"/>
    <w:rsid w:val="00A30B0A"/>
    <w:rsid w:val="00A30F0D"/>
    <w:rsid w:val="00A30F62"/>
    <w:rsid w:val="00A34F35"/>
    <w:rsid w:val="00A44897"/>
    <w:rsid w:val="00A45394"/>
    <w:rsid w:val="00A471FC"/>
    <w:rsid w:val="00A5591C"/>
    <w:rsid w:val="00A57783"/>
    <w:rsid w:val="00A6774C"/>
    <w:rsid w:val="00A7424A"/>
    <w:rsid w:val="00A7780A"/>
    <w:rsid w:val="00A81861"/>
    <w:rsid w:val="00A96E61"/>
    <w:rsid w:val="00A976A2"/>
    <w:rsid w:val="00AA04B9"/>
    <w:rsid w:val="00AA13F0"/>
    <w:rsid w:val="00AA1AFA"/>
    <w:rsid w:val="00AA204A"/>
    <w:rsid w:val="00AA5591"/>
    <w:rsid w:val="00AB638E"/>
    <w:rsid w:val="00AC1790"/>
    <w:rsid w:val="00AD09AA"/>
    <w:rsid w:val="00AD0AF7"/>
    <w:rsid w:val="00AD4B47"/>
    <w:rsid w:val="00AD7D68"/>
    <w:rsid w:val="00AE49C1"/>
    <w:rsid w:val="00AE707E"/>
    <w:rsid w:val="00AF624F"/>
    <w:rsid w:val="00B01B1D"/>
    <w:rsid w:val="00B04BE4"/>
    <w:rsid w:val="00B0599E"/>
    <w:rsid w:val="00B06352"/>
    <w:rsid w:val="00B11181"/>
    <w:rsid w:val="00B1516A"/>
    <w:rsid w:val="00B158D5"/>
    <w:rsid w:val="00B179BC"/>
    <w:rsid w:val="00B2521F"/>
    <w:rsid w:val="00B26262"/>
    <w:rsid w:val="00B32539"/>
    <w:rsid w:val="00B37C37"/>
    <w:rsid w:val="00B51177"/>
    <w:rsid w:val="00B67828"/>
    <w:rsid w:val="00B70207"/>
    <w:rsid w:val="00B744F8"/>
    <w:rsid w:val="00B75278"/>
    <w:rsid w:val="00B81848"/>
    <w:rsid w:val="00B81EB8"/>
    <w:rsid w:val="00B87505"/>
    <w:rsid w:val="00B9299F"/>
    <w:rsid w:val="00B97352"/>
    <w:rsid w:val="00BA14A0"/>
    <w:rsid w:val="00BA18A6"/>
    <w:rsid w:val="00BA64C8"/>
    <w:rsid w:val="00BB23EA"/>
    <w:rsid w:val="00BC4648"/>
    <w:rsid w:val="00BC7FEB"/>
    <w:rsid w:val="00BD02D7"/>
    <w:rsid w:val="00BF07E7"/>
    <w:rsid w:val="00BF0865"/>
    <w:rsid w:val="00C04D0C"/>
    <w:rsid w:val="00C06205"/>
    <w:rsid w:val="00C06231"/>
    <w:rsid w:val="00C117A7"/>
    <w:rsid w:val="00C14C53"/>
    <w:rsid w:val="00C218EF"/>
    <w:rsid w:val="00C22F7A"/>
    <w:rsid w:val="00C35D98"/>
    <w:rsid w:val="00C45B1B"/>
    <w:rsid w:val="00C45E75"/>
    <w:rsid w:val="00C503A8"/>
    <w:rsid w:val="00C522F0"/>
    <w:rsid w:val="00C5333A"/>
    <w:rsid w:val="00C5412E"/>
    <w:rsid w:val="00C55755"/>
    <w:rsid w:val="00C55DF1"/>
    <w:rsid w:val="00C64075"/>
    <w:rsid w:val="00C64884"/>
    <w:rsid w:val="00C64E58"/>
    <w:rsid w:val="00C72122"/>
    <w:rsid w:val="00C77AC3"/>
    <w:rsid w:val="00C82BE5"/>
    <w:rsid w:val="00C83B6B"/>
    <w:rsid w:val="00C870C5"/>
    <w:rsid w:val="00CA3603"/>
    <w:rsid w:val="00CB4A31"/>
    <w:rsid w:val="00CB7F26"/>
    <w:rsid w:val="00CC4497"/>
    <w:rsid w:val="00CC466C"/>
    <w:rsid w:val="00CE22DD"/>
    <w:rsid w:val="00CE6B12"/>
    <w:rsid w:val="00CF31F4"/>
    <w:rsid w:val="00CF5E39"/>
    <w:rsid w:val="00D034DA"/>
    <w:rsid w:val="00D04A4C"/>
    <w:rsid w:val="00D07416"/>
    <w:rsid w:val="00D1400D"/>
    <w:rsid w:val="00D145BE"/>
    <w:rsid w:val="00D24361"/>
    <w:rsid w:val="00D34FAF"/>
    <w:rsid w:val="00D41164"/>
    <w:rsid w:val="00D41639"/>
    <w:rsid w:val="00D45A2A"/>
    <w:rsid w:val="00D47341"/>
    <w:rsid w:val="00D4742A"/>
    <w:rsid w:val="00D52BA2"/>
    <w:rsid w:val="00D55479"/>
    <w:rsid w:val="00D57182"/>
    <w:rsid w:val="00D636FC"/>
    <w:rsid w:val="00D722E5"/>
    <w:rsid w:val="00D81C4C"/>
    <w:rsid w:val="00D83382"/>
    <w:rsid w:val="00D8524B"/>
    <w:rsid w:val="00DA1554"/>
    <w:rsid w:val="00DA5667"/>
    <w:rsid w:val="00DB3547"/>
    <w:rsid w:val="00DC1482"/>
    <w:rsid w:val="00DD2A02"/>
    <w:rsid w:val="00DE29A0"/>
    <w:rsid w:val="00DE6D5C"/>
    <w:rsid w:val="00DE7A3B"/>
    <w:rsid w:val="00DF2307"/>
    <w:rsid w:val="00E0799C"/>
    <w:rsid w:val="00E1063C"/>
    <w:rsid w:val="00E13B62"/>
    <w:rsid w:val="00E15DE0"/>
    <w:rsid w:val="00E30A51"/>
    <w:rsid w:val="00E47A6D"/>
    <w:rsid w:val="00E57688"/>
    <w:rsid w:val="00E6083B"/>
    <w:rsid w:val="00E73840"/>
    <w:rsid w:val="00E80F89"/>
    <w:rsid w:val="00E847FF"/>
    <w:rsid w:val="00E84DBF"/>
    <w:rsid w:val="00E97DE0"/>
    <w:rsid w:val="00E97F39"/>
    <w:rsid w:val="00EB3094"/>
    <w:rsid w:val="00EC17D4"/>
    <w:rsid w:val="00EC51EE"/>
    <w:rsid w:val="00EC68C9"/>
    <w:rsid w:val="00ED1205"/>
    <w:rsid w:val="00ED31A7"/>
    <w:rsid w:val="00ED528F"/>
    <w:rsid w:val="00EE4C43"/>
    <w:rsid w:val="00EF024E"/>
    <w:rsid w:val="00EF074B"/>
    <w:rsid w:val="00EF0FA7"/>
    <w:rsid w:val="00F01B6F"/>
    <w:rsid w:val="00F113FA"/>
    <w:rsid w:val="00F15314"/>
    <w:rsid w:val="00F2253B"/>
    <w:rsid w:val="00F262EE"/>
    <w:rsid w:val="00F328C0"/>
    <w:rsid w:val="00F33606"/>
    <w:rsid w:val="00F33C34"/>
    <w:rsid w:val="00F35F2A"/>
    <w:rsid w:val="00F42D5F"/>
    <w:rsid w:val="00F451F4"/>
    <w:rsid w:val="00F4707D"/>
    <w:rsid w:val="00F565F6"/>
    <w:rsid w:val="00F65892"/>
    <w:rsid w:val="00F65A8C"/>
    <w:rsid w:val="00F66446"/>
    <w:rsid w:val="00F743DE"/>
    <w:rsid w:val="00F76D14"/>
    <w:rsid w:val="00F80200"/>
    <w:rsid w:val="00F81EA0"/>
    <w:rsid w:val="00F82D76"/>
    <w:rsid w:val="00F82F95"/>
    <w:rsid w:val="00F97CEC"/>
    <w:rsid w:val="00FA6531"/>
    <w:rsid w:val="00FB0094"/>
    <w:rsid w:val="00FB3A60"/>
    <w:rsid w:val="00FC4EF6"/>
    <w:rsid w:val="00FD0916"/>
    <w:rsid w:val="00FD2D19"/>
    <w:rsid w:val="00FD4DF7"/>
    <w:rsid w:val="00FE2630"/>
    <w:rsid w:val="00FE2A76"/>
    <w:rsid w:val="00FF0370"/>
    <w:rsid w:val="00FF39B6"/>
    <w:rsid w:val="00FF62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qFormat="1"/>
    <w:lsdException w:name="List Number" w:qFormat="1"/>
    <w:lsdException w:name="List Bullet 2" w:uiPriority="99"/>
    <w:lsdException w:name="List Bullet 3" w:uiPriority="99"/>
    <w:lsdException w:name="List Bullet 4" w:uiPriority="99"/>
    <w:lsdException w:name="List Bullet 5" w:uiPriority="99"/>
    <w:lsdException w:name="Title" w:qFormat="1"/>
    <w:lsdException w:name="Subtitle" w:qFormat="1"/>
    <w:lsdException w:name="Date" w:uiPriority="99"/>
    <w:lsdException w:name="Strong"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uiPriority w:val="59"/>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iPriority w:val="99"/>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qForma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qFormat/>
    <w:rsid w:val="00F81EA0"/>
    <w:pPr>
      <w:ind w:left="720"/>
      <w:contextualSpacing/>
    </w:pPr>
  </w:style>
  <w:style w:type="paragraph" w:styleId="ListNumber">
    <w:name w:val="List Number"/>
    <w:basedOn w:val="Normal"/>
    <w:qFormat/>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ajorheading">
    <w:name w:val="CA major heading"/>
    <w:basedOn w:val="Normal"/>
    <w:link w:val="CAmajorheadingChar"/>
    <w:qFormat/>
    <w:rsid w:val="00816631"/>
    <w:pPr>
      <w:keepNext/>
      <w:spacing w:after="120"/>
    </w:pPr>
    <w:rPr>
      <w:rFonts w:ascii="Arial" w:hAnsi="Arial" w:cs="Arial"/>
      <w:b/>
      <w:szCs w:val="22"/>
      <w:u w:val="single"/>
    </w:rPr>
  </w:style>
  <w:style w:type="character" w:customStyle="1" w:styleId="CAmajorheadingChar">
    <w:name w:val="CA major heading Char"/>
    <w:basedOn w:val="DefaultParagraphFont"/>
    <w:link w:val="CAmajorheading"/>
    <w:rsid w:val="00816631"/>
    <w:rPr>
      <w:rFonts w:ascii="Arial" w:hAnsi="Arial" w:cs="Arial"/>
      <w:b/>
      <w:sz w:val="24"/>
      <w:szCs w:val="22"/>
      <w:u w:val="single"/>
      <w:lang w:eastAsia="en-US"/>
    </w:rPr>
  </w:style>
  <w:style w:type="paragraph" w:customStyle="1" w:styleId="CAIntextheading1">
    <w:name w:val="CA In text heading 1"/>
    <w:basedOn w:val="Normal"/>
    <w:link w:val="CAIntextheading1Char"/>
    <w:qFormat/>
    <w:rsid w:val="00816631"/>
    <w:pPr>
      <w:keepNext/>
      <w:tabs>
        <w:tab w:val="left" w:pos="426"/>
      </w:tabs>
      <w:spacing w:before="240" w:after="120"/>
      <w:ind w:left="425" w:hanging="425"/>
    </w:pPr>
    <w:rPr>
      <w:rFonts w:ascii="Arial" w:hAnsi="Arial" w:cs="Arial"/>
      <w:b/>
      <w:sz w:val="22"/>
      <w:szCs w:val="22"/>
    </w:rPr>
  </w:style>
  <w:style w:type="character" w:customStyle="1" w:styleId="CAIntextheading1Char">
    <w:name w:val="CA In text heading 1 Char"/>
    <w:basedOn w:val="DefaultParagraphFont"/>
    <w:link w:val="CAIntextheading1"/>
    <w:rsid w:val="00816631"/>
    <w:rPr>
      <w:rFonts w:ascii="Arial" w:hAnsi="Arial" w:cs="Arial"/>
      <w:b/>
      <w:sz w:val="22"/>
      <w:szCs w:val="22"/>
      <w:lang w:eastAsia="en-US"/>
    </w:rPr>
  </w:style>
  <w:style w:type="paragraph" w:customStyle="1" w:styleId="Tableheadingright">
    <w:name w:val="Table heading right"/>
    <w:basedOn w:val="Normal"/>
    <w:qFormat/>
    <w:rsid w:val="00F66446"/>
    <w:pPr>
      <w:spacing w:before="120" w:after="120"/>
      <w:ind w:right="-23"/>
      <w:jc w:val="right"/>
    </w:pPr>
    <w:rPr>
      <w:rFonts w:ascii="Arial" w:eastAsiaTheme="minorHAnsi" w:hAnsi="Arial" w:cstheme="minorBidi"/>
      <w:b/>
      <w:sz w:val="20"/>
      <w:szCs w:val="20"/>
    </w:rPr>
  </w:style>
  <w:style w:type="table" w:customStyle="1" w:styleId="TableGrid2">
    <w:name w:val="Table Grid2"/>
    <w:basedOn w:val="TableNormal"/>
    <w:next w:val="TableGrid"/>
    <w:uiPriority w:val="59"/>
    <w:rsid w:val="0031280A"/>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2" w:uiPriority="99"/>
    <w:lsdException w:name="Title" w:qFormat="1"/>
    <w:lsdException w:name="Subtitle" w:qFormat="1"/>
    <w:lsdException w:name="Date"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7B8"/>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semiHidden/>
    <w:rsid w:val="003D27B8"/>
    <w:rPr>
      <w:sz w:val="16"/>
      <w:szCs w:val="16"/>
    </w:rPr>
  </w:style>
  <w:style w:type="paragraph" w:styleId="CommentText">
    <w:name w:val="annotation text"/>
    <w:basedOn w:val="Normal"/>
    <w:semiHidden/>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s>
</file>

<file path=word/webSettings.xml><?xml version="1.0" encoding="utf-8"?>
<w:webSettings xmlns:r="http://schemas.openxmlformats.org/officeDocument/2006/relationships" xmlns:w="http://schemas.openxmlformats.org/wordprocessingml/2006/main">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637535315">
      <w:bodyDiv w:val="1"/>
      <w:marLeft w:val="0"/>
      <w:marRight w:val="0"/>
      <w:marTop w:val="0"/>
      <w:marBottom w:val="0"/>
      <w:divBdr>
        <w:top w:val="none" w:sz="0" w:space="0" w:color="auto"/>
        <w:left w:val="none" w:sz="0" w:space="0" w:color="auto"/>
        <w:bottom w:val="none" w:sz="0" w:space="0" w:color="auto"/>
        <w:right w:val="none" w:sz="0" w:space="0" w:color="auto"/>
      </w:divBdr>
      <w:divsChild>
        <w:div w:id="932202999">
          <w:marLeft w:val="0"/>
          <w:marRight w:val="0"/>
          <w:marTop w:val="0"/>
          <w:marBottom w:val="0"/>
          <w:divBdr>
            <w:top w:val="none" w:sz="0" w:space="0" w:color="auto"/>
            <w:left w:val="none" w:sz="0" w:space="0" w:color="auto"/>
            <w:bottom w:val="none" w:sz="0" w:space="0" w:color="auto"/>
            <w:right w:val="none" w:sz="0" w:space="0" w:color="auto"/>
          </w:divBdr>
          <w:divsChild>
            <w:div w:id="1662811820">
              <w:marLeft w:val="75"/>
              <w:marRight w:val="75"/>
              <w:marTop w:val="0"/>
              <w:marBottom w:val="0"/>
              <w:divBdr>
                <w:top w:val="none" w:sz="0" w:space="0" w:color="auto"/>
                <w:left w:val="none" w:sz="0" w:space="0" w:color="auto"/>
                <w:bottom w:val="none" w:sz="0" w:space="0" w:color="auto"/>
                <w:right w:val="none" w:sz="0" w:space="0" w:color="auto"/>
              </w:divBdr>
              <w:divsChild>
                <w:div w:id="180253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pecies.consultation@environment.gov.au" TargetMode="External"/><Relationship Id="rId18" Type="http://schemas.openxmlformats.org/officeDocument/2006/relationships/hyperlink" Target="https://www.dpaw.wa.gov.au/management/pests-diseases/westernshield/"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nvironment.gov.au/biodiversity/threatened/recovery.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nvironment.gov.au/biodiversity/threatened/nominations.html" TargetMode="External"/><Relationship Id="rId20" Type="http://schemas.openxmlformats.org/officeDocument/2006/relationships/footer" Target="footer1.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environment.gov.au/biodiversity/threatened/pubs/guidelines-species.pdf"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nvironment.gov.au/biodiversity/threatened/index.html"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Regulation</Function>
    <IconOverlay xmlns="http://schemas.microsoft.com/sharepoint/v4" xsi:nil="true"/>
    <DocumentDescription xmlns="344c6e69-c594-4ca4-b341-09ae9dfc1422">Draft conservation advice to go out for consultation. Based on information in the Mammal Action Plan and the listing assessment by WA DPaW.</DocumentDescription>
    <RecordNumber xmlns="344c6e69-c594-4ca4-b341-09ae9dfc1422">001123607</RecordNumber>
  </documentManagement>
</p:properties>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49E6DCE9993CCC4886F9AAE6E9B0E76B" ma:contentTypeVersion="7" ma:contentTypeDescription="SPIRE Document" ma:contentTypeScope="" ma:versionID="1bb66617792b391c1ee41ef9684de540">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9ec5ea965922893bebddee06a7ddcdf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8CE073-277C-4F5E-953F-1A62BDE02284}">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344c6e69-c594-4ca4-b341-09ae9dfc1422"/>
    <ds:schemaRef ds:uri="http://schemas.microsoft.com/sharepoint/v4"/>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82ECA90C-80A2-4F19-B70F-13D4D205FBAE}">
  <ds:schemaRefs>
    <ds:schemaRef ds:uri="http://schemas.microsoft.com/office/2006/metadata/customXsn"/>
  </ds:schemaRefs>
</ds:datastoreItem>
</file>

<file path=customXml/itemProps3.xml><?xml version="1.0" encoding="utf-8"?>
<ds:datastoreItem xmlns:ds="http://schemas.openxmlformats.org/officeDocument/2006/customXml" ds:itemID="{6470C84F-663D-42B3-BC16-A0B26F1CE28A}">
  <ds:schemaRefs>
    <ds:schemaRef ds:uri="http://schemas.microsoft.com/sharepoint/events"/>
  </ds:schemaRefs>
</ds:datastoreItem>
</file>

<file path=customXml/itemProps4.xml><?xml version="1.0" encoding="utf-8"?>
<ds:datastoreItem xmlns:ds="http://schemas.openxmlformats.org/officeDocument/2006/customXml" ds:itemID="{5B2288BE-8AF8-44AD-B38D-28BD72660D47}">
  <ds:schemaRefs>
    <ds:schemaRef ds:uri="http://schemas.microsoft.com/sharepoint/v3/contenttype/forms"/>
  </ds:schemaRefs>
</ds:datastoreItem>
</file>

<file path=customXml/itemProps5.xml><?xml version="1.0" encoding="utf-8"?>
<ds:datastoreItem xmlns:ds="http://schemas.openxmlformats.org/officeDocument/2006/customXml" ds:itemID="{6C60D3A1-5186-40E3-A862-F0108935A3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8500C0A-874A-4EC8-9D7A-31433F10A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5238</Words>
  <Characters>29601</Characters>
  <Application>Microsoft Office Word</Application>
  <DocSecurity>0</DocSecurity>
  <Lines>870</Lines>
  <Paragraphs>400</Paragraphs>
  <ScaleCrop>false</ScaleCrop>
  <HeadingPairs>
    <vt:vector size="2" baseType="variant">
      <vt:variant>
        <vt:lpstr>Title</vt:lpstr>
      </vt:variant>
      <vt:variant>
        <vt:i4>1</vt:i4>
      </vt:variant>
    </vt:vector>
  </HeadingPairs>
  <TitlesOfParts>
    <vt:vector size="1" baseType="lpstr">
      <vt:lpstr>Consultation document - Phascogale calura</vt:lpstr>
    </vt:vector>
  </TitlesOfParts>
  <LinksUpToDate>false</LinksUpToDate>
  <CharactersWithSpaces>34439</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 Phascogale calura</dc:title>
  <dc:creator/>
  <cp:lastModifiedBy/>
  <cp:revision>1</cp:revision>
  <cp:lastPrinted>2009-07-15T05:37:00Z</cp:lastPrinted>
  <dcterms:created xsi:type="dcterms:W3CDTF">2016-03-21T06:13:00Z</dcterms:created>
  <dcterms:modified xsi:type="dcterms:W3CDTF">2016-04-29T01:59:00Z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0x0101009DB8618430E8D149BA674DA7B0E0C3F00049E6DCE9993CCC4886F9AAE6E9B0E76B</vt:lpwstr>
  </property>
  <property fmtid="{D5CDD505-2E9C-101B-9397-08002B2CF9AE}" pid="3" name="RecordPoint_SubmissionDate">
    <vt:lpwstr/>
  </property>
  <property fmtid="{D5CDD505-2E9C-101B-9397-08002B2CF9AE}" pid="4" name="RecordPoint_RecordNumberSubmitted">
    <vt:lpwstr>001123607</vt:lpwstr>
  </property>
  <property fmtid="{D5CDD505-2E9C-101B-9397-08002B2CF9AE}" pid="5" name="RecordPoint_ActiveItemSiteId">
    <vt:lpwstr>{8003c3b3-d20c-4e9a-bee9-0e2243d810ee}</vt:lpwstr>
  </property>
  <property fmtid="{D5CDD505-2E9C-101B-9397-08002B2CF9AE}" pid="6" name="RecordPoint_ActiveItemListId">
    <vt:lpwstr>{c2343697-786a-4864-9b9e-d8eda4729cc2}</vt:lpwstr>
  </property>
  <property fmtid="{D5CDD505-2E9C-101B-9397-08002B2CF9AE}" pid="7" name="RecordPoint_ActiveItemMoved">
    <vt:lpwstr/>
  </property>
  <property fmtid="{D5CDD505-2E9C-101B-9397-08002B2CF9AE}" pid="8" name="RecordPoint_RecordFormat">
    <vt:lpwstr/>
  </property>
  <property fmtid="{D5CDD505-2E9C-101B-9397-08002B2CF9AE}" pid="9" name="RecordPoint_SubmissionCompleted">
    <vt:lpwstr>2016-04-20T08:30:36.2676828+10:00</vt:lpwstr>
  </property>
  <property fmtid="{D5CDD505-2E9C-101B-9397-08002B2CF9AE}" pid="10" name="RecordPoint_ActiveItemUniqueId">
    <vt:lpwstr>{17a21043-a05c-4372-96e2-11519402c28e}</vt:lpwstr>
  </property>
  <property fmtid="{D5CDD505-2E9C-101B-9397-08002B2CF9AE}" pid="11" name="RecordPoint_ActiveItemWebId">
    <vt:lpwstr>{ce0940a8-fbdd-4d61-aa5f-5fccf7e3a693}</vt:lpwstr>
  </property>
  <property fmtid="{D5CDD505-2E9C-101B-9397-08002B2CF9AE}" pid="12" name="RecordPoint_WorkflowType">
    <vt:lpwstr>ActiveSubmitStub</vt:lpwstr>
  </property>
</Properties>
</file>