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F4E6A" w14:textId="77777777" w:rsidR="004F50C7" w:rsidRDefault="004F50C7" w:rsidP="004F50C7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</w:p>
    <w:p w14:paraId="512FE504" w14:textId="77777777" w:rsidR="004F50C7" w:rsidRDefault="004F50C7" w:rsidP="004F50C7">
      <w:pPr>
        <w:autoSpaceDE w:val="0"/>
        <w:autoSpaceDN w:val="0"/>
        <w:adjustRightInd w:val="0"/>
        <w:jc w:val="center"/>
        <w:rPr>
          <w:b/>
          <w:bCs/>
        </w:rPr>
      </w:pPr>
    </w:p>
    <w:p w14:paraId="3571A03F" w14:textId="77777777" w:rsidR="004F50C7" w:rsidRDefault="004F50C7" w:rsidP="004F50C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APPROVAL OF AN ARTIFICIAL PROPAGATION PROGRAM</w:t>
      </w:r>
    </w:p>
    <w:p w14:paraId="631D69E6" w14:textId="77777777" w:rsidR="004F50C7" w:rsidRDefault="004F50C7" w:rsidP="004F50C7">
      <w:pPr>
        <w:autoSpaceDE w:val="0"/>
        <w:autoSpaceDN w:val="0"/>
        <w:adjustRightInd w:val="0"/>
      </w:pPr>
    </w:p>
    <w:p w14:paraId="7A7494A9" w14:textId="77777777" w:rsidR="004F50C7" w:rsidRDefault="004F50C7" w:rsidP="004F50C7">
      <w:pPr>
        <w:autoSpaceDE w:val="0"/>
        <w:autoSpaceDN w:val="0"/>
        <w:adjustRightInd w:val="0"/>
      </w:pPr>
      <w:proofErr w:type="spellStart"/>
      <w:r>
        <w:t>Photosynthetix</w:t>
      </w:r>
      <w:proofErr w:type="spellEnd"/>
      <w:r>
        <w:t xml:space="preserve"> Pty Ltd </w:t>
      </w:r>
      <w:r w:rsidRPr="00857CBC">
        <w:t xml:space="preserve">(trading as </w:t>
      </w:r>
      <w:r>
        <w:t>Station Creek Tree Farm</w:t>
      </w:r>
      <w:r w:rsidRPr="00857CBC">
        <w:t>)</w:t>
      </w:r>
      <w:r>
        <w:t xml:space="preserve"> has been approved as an artificial propagation program until 30 June 2029 under Regulation 9A.18 of the </w:t>
      </w:r>
      <w:r w:rsidRPr="00533CEE">
        <w:rPr>
          <w:iCs/>
        </w:rPr>
        <w:t>Environment Protection and Biodiversity Conservation Regulations 2000</w:t>
      </w:r>
      <w:r>
        <w:rPr>
          <w:i/>
          <w:iCs/>
        </w:rPr>
        <w:t xml:space="preserve"> </w:t>
      </w:r>
      <w:r>
        <w:t>for the following species:</w:t>
      </w:r>
    </w:p>
    <w:p w14:paraId="65781E1D" w14:textId="77777777" w:rsidR="004F50C7" w:rsidRDefault="004F50C7" w:rsidP="004F50C7">
      <w:pPr>
        <w:spacing w:after="120"/>
        <w:ind w:right="159"/>
        <w:rPr>
          <w:b/>
        </w:rPr>
      </w:pPr>
    </w:p>
    <w:p w14:paraId="4C282F27" w14:textId="77777777" w:rsidR="004F50C7" w:rsidRPr="002F6F87" w:rsidRDefault="004F50C7" w:rsidP="004F50C7">
      <w:pPr>
        <w:spacing w:after="120"/>
        <w:ind w:right="159"/>
        <w:rPr>
          <w:b/>
        </w:rPr>
      </w:pPr>
      <w:r>
        <w:rPr>
          <w:b/>
        </w:rPr>
        <w:t>Approved</w:t>
      </w:r>
      <w:r w:rsidRPr="002F6F87">
        <w:rPr>
          <w:b/>
        </w:rPr>
        <w:t xml:space="preserve"> EPBC </w:t>
      </w:r>
      <w:r>
        <w:rPr>
          <w:b/>
        </w:rPr>
        <w:t xml:space="preserve">Act </w:t>
      </w:r>
      <w:r w:rsidRPr="002F6F87">
        <w:rPr>
          <w:b/>
        </w:rPr>
        <w:t>listed species:</w:t>
      </w:r>
    </w:p>
    <w:p w14:paraId="3CA5C53B" w14:textId="77777777" w:rsidR="004F50C7" w:rsidRPr="002F6F87" w:rsidRDefault="004F50C7" w:rsidP="004F50C7">
      <w:pPr>
        <w:spacing w:after="120"/>
        <w:ind w:right="159"/>
        <w:rPr>
          <w:i/>
        </w:rPr>
      </w:pPr>
      <w:proofErr w:type="spellStart"/>
      <w:r w:rsidRPr="002F6F87">
        <w:rPr>
          <w:i/>
        </w:rPr>
        <w:t>Cycas</w:t>
      </w:r>
      <w:proofErr w:type="spellEnd"/>
      <w:r w:rsidRPr="002F6F87">
        <w:rPr>
          <w:i/>
        </w:rPr>
        <w:t xml:space="preserve"> </w:t>
      </w:r>
      <w:proofErr w:type="spellStart"/>
      <w:r w:rsidRPr="002F6F87">
        <w:rPr>
          <w:i/>
        </w:rPr>
        <w:t>cairnsiana</w:t>
      </w:r>
      <w:proofErr w:type="spellEnd"/>
    </w:p>
    <w:p w14:paraId="3E8C4F03" w14:textId="77777777" w:rsidR="004F50C7" w:rsidRDefault="004F50C7" w:rsidP="004F50C7">
      <w:pPr>
        <w:spacing w:after="120"/>
        <w:ind w:right="159"/>
        <w:rPr>
          <w:i/>
        </w:rPr>
      </w:pPr>
      <w:proofErr w:type="spellStart"/>
      <w:r w:rsidRPr="002F6F87">
        <w:rPr>
          <w:i/>
        </w:rPr>
        <w:t>Cycas</w:t>
      </w:r>
      <w:proofErr w:type="spellEnd"/>
      <w:r w:rsidRPr="002F6F87">
        <w:rPr>
          <w:i/>
        </w:rPr>
        <w:t xml:space="preserve"> </w:t>
      </w:r>
      <w:proofErr w:type="spellStart"/>
      <w:r w:rsidRPr="002F6F87">
        <w:rPr>
          <w:i/>
        </w:rPr>
        <w:t>platyphylla</w:t>
      </w:r>
      <w:proofErr w:type="spellEnd"/>
    </w:p>
    <w:p w14:paraId="27BFF31E" w14:textId="77777777" w:rsidR="004F50C7" w:rsidRDefault="004F50C7" w:rsidP="004F50C7">
      <w:pPr>
        <w:spacing w:after="120"/>
        <w:ind w:right="159"/>
        <w:rPr>
          <w:i/>
        </w:rPr>
      </w:pPr>
    </w:p>
    <w:p w14:paraId="09DE9540" w14:textId="77777777" w:rsidR="004F50C7" w:rsidRPr="00AD3C38" w:rsidRDefault="004F50C7" w:rsidP="004F50C7">
      <w:pPr>
        <w:spacing w:after="120"/>
        <w:ind w:right="159"/>
        <w:rPr>
          <w:b/>
        </w:rPr>
      </w:pPr>
      <w:r w:rsidRPr="00AD3C38">
        <w:rPr>
          <w:b/>
        </w:rPr>
        <w:t>Approved at Genus level:</w:t>
      </w:r>
    </w:p>
    <w:p w14:paraId="3B107970" w14:textId="77777777" w:rsidR="004F50C7" w:rsidRPr="00AD3C38" w:rsidRDefault="004F50C7" w:rsidP="004F50C7">
      <w:pPr>
        <w:spacing w:after="120"/>
        <w:ind w:right="159"/>
      </w:pPr>
      <w:r w:rsidRPr="00AD3C38">
        <w:t>(</w:t>
      </w:r>
      <w:proofErr w:type="gramStart"/>
      <w:r w:rsidRPr="00AD3C38">
        <w:t>excluding</w:t>
      </w:r>
      <w:proofErr w:type="gramEnd"/>
      <w:r w:rsidRPr="00AD3C38">
        <w:t xml:space="preserve"> CITES I and EPBC Act listed species)</w:t>
      </w:r>
    </w:p>
    <w:p w14:paraId="020F9894" w14:textId="77777777" w:rsidR="004F50C7" w:rsidRDefault="004F50C7" w:rsidP="004F50C7">
      <w:pPr>
        <w:spacing w:after="120"/>
        <w:ind w:right="159"/>
        <w:rPr>
          <w:i/>
        </w:rPr>
      </w:pPr>
      <w:proofErr w:type="spellStart"/>
      <w:r w:rsidRPr="00533CEE">
        <w:rPr>
          <w:i/>
        </w:rPr>
        <w:t>Brachychiton</w:t>
      </w:r>
      <w:proofErr w:type="spellEnd"/>
    </w:p>
    <w:p w14:paraId="2B5D25E8" w14:textId="77777777" w:rsidR="004F50C7" w:rsidRDefault="004F50C7" w:rsidP="004F50C7">
      <w:pPr>
        <w:spacing w:after="120"/>
        <w:ind w:right="159"/>
        <w:rPr>
          <w:i/>
        </w:rPr>
      </w:pPr>
      <w:proofErr w:type="spellStart"/>
      <w:r>
        <w:rPr>
          <w:i/>
        </w:rPr>
        <w:t>Lepidozamia</w:t>
      </w:r>
      <w:proofErr w:type="spellEnd"/>
    </w:p>
    <w:p w14:paraId="2F83FB58" w14:textId="77777777" w:rsidR="004F50C7" w:rsidRDefault="004F50C7" w:rsidP="004F50C7">
      <w:pPr>
        <w:spacing w:after="120"/>
        <w:ind w:right="159"/>
        <w:rPr>
          <w:i/>
        </w:rPr>
      </w:pPr>
      <w:proofErr w:type="spellStart"/>
      <w:r>
        <w:rPr>
          <w:i/>
        </w:rPr>
        <w:t>Cycas</w:t>
      </w:r>
      <w:proofErr w:type="spellEnd"/>
    </w:p>
    <w:p w14:paraId="754E2313" w14:textId="77777777" w:rsidR="004F50C7" w:rsidRDefault="004F50C7" w:rsidP="004F50C7">
      <w:pPr>
        <w:spacing w:after="120"/>
        <w:ind w:right="159"/>
        <w:rPr>
          <w:i/>
        </w:rPr>
      </w:pPr>
      <w:r>
        <w:rPr>
          <w:i/>
        </w:rPr>
        <w:t>Macrozamia</w:t>
      </w:r>
    </w:p>
    <w:p w14:paraId="51A49460" w14:textId="77777777" w:rsidR="004F50C7" w:rsidRPr="002F6F87" w:rsidRDefault="004F50C7" w:rsidP="004F50C7">
      <w:pPr>
        <w:spacing w:after="120"/>
        <w:ind w:right="159"/>
        <w:rPr>
          <w:i/>
        </w:rPr>
      </w:pPr>
    </w:p>
    <w:p w14:paraId="31DD061C" w14:textId="77777777" w:rsidR="009C333F" w:rsidRPr="004F50C7" w:rsidRDefault="009C333F" w:rsidP="004F50C7"/>
    <w:sectPr w:rsidR="009C333F" w:rsidRPr="004F50C7" w:rsidSect="004B1E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850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0C317" w14:textId="77777777" w:rsidR="004F50C7" w:rsidRDefault="004F50C7" w:rsidP="00A60185">
      <w:r>
        <w:separator/>
      </w:r>
    </w:p>
  </w:endnote>
  <w:endnote w:type="continuationSeparator" w:id="0">
    <w:p w14:paraId="40333133" w14:textId="77777777" w:rsidR="004F50C7" w:rsidRDefault="004F50C7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2FD94" w14:textId="77777777" w:rsidR="00FA7C3E" w:rsidRDefault="00FA7C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7605FB16" w14:textId="77777777"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2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CC282" w14:textId="77777777" w:rsidR="00DF029E" w:rsidRDefault="00DF029E" w:rsidP="00C43020">
    <w:pPr>
      <w:pStyle w:val="Footer"/>
    </w:pPr>
  </w:p>
  <w:p w14:paraId="4B8EE64B" w14:textId="77777777"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2735C" w14:textId="77777777" w:rsidR="004F50C7" w:rsidRDefault="004F50C7" w:rsidP="00A60185">
      <w:r>
        <w:separator/>
      </w:r>
    </w:p>
  </w:footnote>
  <w:footnote w:type="continuationSeparator" w:id="0">
    <w:p w14:paraId="34F23E04" w14:textId="77777777" w:rsidR="004F50C7" w:rsidRDefault="004F50C7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7D6FD" w14:textId="77777777"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E701BA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2CEFB" w14:textId="77777777" w:rsidR="00FA7C3E" w:rsidRDefault="00FA7C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717E0" w14:textId="77777777" w:rsidR="00DF029E" w:rsidRDefault="00DF029E" w:rsidP="005E35DC">
    <w:pPr>
      <w:pStyle w:val="Header"/>
      <w:jc w:val="left"/>
    </w:pPr>
    <w:r>
      <w:rPr>
        <w:noProof/>
      </w:rPr>
      <w:drawing>
        <wp:inline distT="0" distB="0" distL="0" distR="0" wp14:anchorId="456F17AE" wp14:editId="51EC4F3E">
          <wp:extent cx="3384414" cy="576000"/>
          <wp:effectExtent l="0" t="0" r="6985" b="0"/>
          <wp:docPr id="2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84414" cy="57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4F50C7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325B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1E81"/>
    <w:rsid w:val="004B342C"/>
    <w:rsid w:val="004B4500"/>
    <w:rsid w:val="004B66F1"/>
    <w:rsid w:val="004C3EA0"/>
    <w:rsid w:val="004D2555"/>
    <w:rsid w:val="004D42A8"/>
    <w:rsid w:val="004F50C7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268F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C4A0D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E1F58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8E7"/>
    <w:rsid w:val="00A343B2"/>
    <w:rsid w:val="00A35CAA"/>
    <w:rsid w:val="00A36E7F"/>
    <w:rsid w:val="00A37E9D"/>
    <w:rsid w:val="00A41E65"/>
    <w:rsid w:val="00A4283A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2E44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91E5A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06682"/>
    <w:rsid w:val="00D10ACD"/>
    <w:rsid w:val="00D10F1A"/>
    <w:rsid w:val="00D116F8"/>
    <w:rsid w:val="00D14BE2"/>
    <w:rsid w:val="00D1559E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1DA0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01BA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A7C3E"/>
    <w:rsid w:val="00FB1279"/>
    <w:rsid w:val="00FB1495"/>
    <w:rsid w:val="00FB6171"/>
    <w:rsid w:val="00FC4F89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9067569"/>
  <w15:docId w15:val="{C085EC15-5830-4467-B799-22E30E2E0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0C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rPr>
      <w:rFonts w:ascii="Calibri" w:hAnsi="Calibri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F50C39BC.dotm</Template>
  <TotalTime>3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</dc:title>
  <dc:subject/>
  <dc:creator>Department of the Environment and Energy</dc:creator>
  <cp:keywords/>
  <dc:description/>
  <cp:lastModifiedBy>Bec Billingham</cp:lastModifiedBy>
  <cp:revision>4</cp:revision>
  <cp:lastPrinted>2019-06-26T02:00:00Z</cp:lastPrinted>
  <dcterms:created xsi:type="dcterms:W3CDTF">2019-06-26T01:59:00Z</dcterms:created>
  <dcterms:modified xsi:type="dcterms:W3CDTF">2019-06-26T02:01:00Z</dcterms:modified>
</cp:coreProperties>
</file>