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EE4D35">
      <w:pPr>
        <w:spacing w:after="120"/>
        <w:jc w:val="center"/>
        <w:rPr>
          <w:snapToGrid w:val="0"/>
        </w:rPr>
      </w:pPr>
      <w:r w:rsidRPr="00EE4D35"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84.75pt;height:71.25pt;visibility:visible">
            <v:imagedata r:id="rId8" o:title=""/>
          </v:shape>
        </w:pict>
      </w:r>
    </w:p>
    <w:p w:rsidR="00E321E1" w:rsidRDefault="00E321E1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</w:t>
          </w:r>
          <w:smartTag w:uri="urn:schemas-microsoft-com:office:smarttags" w:element="PersonName">
            <w:r>
              <w:rPr>
                <w:b/>
                <w:snapToGrid w:val="0"/>
              </w:rPr>
              <w:t>LIA</w:t>
            </w:r>
          </w:smartTag>
        </w:smartTag>
      </w:smartTag>
    </w:p>
    <w:p w:rsidR="00E321E1" w:rsidRDefault="00E321E1">
      <w:pPr>
        <w:jc w:val="center"/>
        <w:rPr>
          <w:snapToGrid w:val="0"/>
        </w:rPr>
      </w:pPr>
    </w:p>
    <w:p w:rsidR="00E321E1" w:rsidRDefault="00E321E1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>
      <w:pPr>
        <w:jc w:val="center"/>
        <w:rPr>
          <w:b/>
          <w:snapToGrid w:val="0"/>
        </w:rPr>
      </w:pPr>
    </w:p>
    <w:p w:rsidR="00932D8D" w:rsidRPr="00932D8D" w:rsidRDefault="00932D8D" w:rsidP="00932D8D">
      <w:pPr>
        <w:ind w:left="360" w:right="675"/>
        <w:jc w:val="center"/>
        <w:rPr>
          <w:b/>
          <w:snapToGrid w:val="0"/>
          <w:szCs w:val="22"/>
        </w:rPr>
      </w:pPr>
      <w:r w:rsidRPr="00932D8D">
        <w:rPr>
          <w:b/>
          <w:snapToGrid w:val="0"/>
          <w:szCs w:val="22"/>
        </w:rPr>
        <w:t>Determination that s 303AB applies to a minor amendment to a plan accredited under Part 13</w:t>
      </w:r>
    </w:p>
    <w:p w:rsidR="00E321E1" w:rsidRPr="00330C65" w:rsidRDefault="00E321E1">
      <w:pPr>
        <w:ind w:left="360" w:right="675"/>
        <w:rPr>
          <w:snapToGrid w:val="0"/>
          <w:sz w:val="28"/>
        </w:rPr>
      </w:pPr>
    </w:p>
    <w:p w:rsidR="009A2015" w:rsidRPr="002422E7" w:rsidRDefault="00FB1480" w:rsidP="009A2015">
      <w:pPr>
        <w:ind w:right="-334"/>
        <w:rPr>
          <w:rStyle w:val="Emphasis"/>
          <w:i w:val="0"/>
        </w:rPr>
      </w:pPr>
      <w:r w:rsidRPr="00187AD9">
        <w:rPr>
          <w:szCs w:val="22"/>
        </w:rPr>
        <w:t xml:space="preserve">I, </w:t>
      </w:r>
      <w:r w:rsidR="00390BAD" w:rsidRPr="00187AD9">
        <w:rPr>
          <w:szCs w:val="22"/>
        </w:rPr>
        <w:t>GEOFF RICHARDSON</w:t>
      </w:r>
      <w:r w:rsidRPr="00187AD9">
        <w:rPr>
          <w:color w:val="000000"/>
          <w:szCs w:val="22"/>
        </w:rPr>
        <w:t xml:space="preserve">, </w:t>
      </w:r>
      <w:r w:rsidRPr="00187AD9">
        <w:rPr>
          <w:snapToGrid w:val="0"/>
          <w:color w:val="000000"/>
          <w:szCs w:val="22"/>
        </w:rPr>
        <w:t>Assistant</w:t>
      </w:r>
      <w:r w:rsidRPr="00187AD9">
        <w:rPr>
          <w:snapToGrid w:val="0"/>
          <w:szCs w:val="22"/>
        </w:rPr>
        <w:t xml:space="preserve"> Secretary, Marine Biodiversity </w:t>
      </w:r>
      <w:r w:rsidR="007A3126" w:rsidRPr="00187AD9">
        <w:rPr>
          <w:snapToGrid w:val="0"/>
          <w:szCs w:val="22"/>
        </w:rPr>
        <w:t>and Biosecurity</w:t>
      </w:r>
      <w:r w:rsidRPr="00187AD9">
        <w:rPr>
          <w:snapToGrid w:val="0"/>
          <w:szCs w:val="22"/>
        </w:rPr>
        <w:t xml:space="preserve"> Branch</w:t>
      </w:r>
      <w:r w:rsidRPr="00187AD9">
        <w:rPr>
          <w:szCs w:val="22"/>
        </w:rPr>
        <w:t>, as Delegate of the Minister</w:t>
      </w:r>
      <w:r w:rsidRPr="00FB1480">
        <w:rPr>
          <w:szCs w:val="22"/>
        </w:rPr>
        <w:t xml:space="preserve"> </w:t>
      </w:r>
      <w:r w:rsidRPr="009A2015">
        <w:rPr>
          <w:szCs w:val="22"/>
        </w:rPr>
        <w:t>for Sustainability, Env</w:t>
      </w:r>
      <w:r w:rsidR="00075416" w:rsidRPr="009A2015">
        <w:rPr>
          <w:szCs w:val="22"/>
        </w:rPr>
        <w:t>ironment, Water, Population and </w:t>
      </w:r>
      <w:r w:rsidR="009A2015">
        <w:rPr>
          <w:szCs w:val="22"/>
        </w:rPr>
        <w:t>Communities</w:t>
      </w:r>
      <w:r w:rsidR="00932D8D">
        <w:rPr>
          <w:szCs w:val="22"/>
        </w:rPr>
        <w:t>,</w:t>
      </w:r>
      <w:r w:rsidR="009A2015">
        <w:rPr>
          <w:szCs w:val="22"/>
        </w:rPr>
        <w:t xml:space="preserve"> </w:t>
      </w:r>
      <w:r w:rsidR="009A2015" w:rsidRPr="009A2015">
        <w:rPr>
          <w:color w:val="000000"/>
        </w:rPr>
        <w:t xml:space="preserve">hereby determine that subsection 303AB(1) of the </w:t>
      </w:r>
      <w:r w:rsidR="009A2015" w:rsidRPr="00932D8D">
        <w:rPr>
          <w:i/>
        </w:rPr>
        <w:t>Environment Protection and Biodiver</w:t>
      </w:r>
      <w:r w:rsidR="00932D8D" w:rsidRPr="00932D8D">
        <w:rPr>
          <w:i/>
        </w:rPr>
        <w:t>sity Conservation Act </w:t>
      </w:r>
      <w:r w:rsidR="009A2015" w:rsidRPr="00932D8D">
        <w:rPr>
          <w:i/>
        </w:rPr>
        <w:t>1999</w:t>
      </w:r>
      <w:r w:rsidR="009A2015" w:rsidRPr="009A2015">
        <w:rPr>
          <w:iCs/>
        </w:rPr>
        <w:t xml:space="preserve"> (</w:t>
      </w:r>
      <w:r w:rsidR="009A2015" w:rsidRPr="009A2015">
        <w:rPr>
          <w:color w:val="000000"/>
        </w:rPr>
        <w:t xml:space="preserve">EPBC Act) applies to the amendments made to the </w:t>
      </w:r>
      <w:r w:rsidR="009A2015" w:rsidRPr="009A2015">
        <w:t xml:space="preserve">West Coast Deep Sea </w:t>
      </w:r>
      <w:r w:rsidR="00171531" w:rsidRPr="009A2015">
        <w:rPr>
          <w:rFonts w:cs="Arial"/>
        </w:rPr>
        <w:t>Crustacean</w:t>
      </w:r>
      <w:r w:rsidR="009A2015" w:rsidRPr="009A2015">
        <w:t xml:space="preserve"> (Interim) Management Plan 2007</w:t>
      </w:r>
      <w:r w:rsidR="009A2015" w:rsidRPr="009A2015">
        <w:rPr>
          <w:rStyle w:val="Emphasis"/>
        </w:rPr>
        <w:t>,</w:t>
      </w:r>
      <w:r w:rsidR="009A2015" w:rsidRPr="009A2015">
        <w:t xml:space="preserve"> by the </w:t>
      </w:r>
      <w:r w:rsidR="009A2015" w:rsidRPr="009A2015">
        <w:rPr>
          <w:szCs w:val="22"/>
        </w:rPr>
        <w:t xml:space="preserve">West Coast Deep Sea </w:t>
      </w:r>
      <w:r w:rsidR="009A2015" w:rsidRPr="009A2015">
        <w:rPr>
          <w:rFonts w:cs="Arial"/>
        </w:rPr>
        <w:t>Crustacean</w:t>
      </w:r>
      <w:r w:rsidR="009A2015" w:rsidRPr="009A2015">
        <w:rPr>
          <w:szCs w:val="22"/>
        </w:rPr>
        <w:t xml:space="preserve"> </w:t>
      </w:r>
      <w:r w:rsidR="009A2015" w:rsidRPr="009A2015">
        <w:rPr>
          <w:rFonts w:cs="Arial"/>
        </w:rPr>
        <w:t>Managed</w:t>
      </w:r>
      <w:r w:rsidR="009A2015" w:rsidRPr="009A2015">
        <w:rPr>
          <w:szCs w:val="22"/>
        </w:rPr>
        <w:t xml:space="preserve"> Fishery Management Plan</w:t>
      </w:r>
      <w:r w:rsidR="00932D8D">
        <w:rPr>
          <w:szCs w:val="22"/>
        </w:rPr>
        <w:t> </w:t>
      </w:r>
      <w:r w:rsidR="009A2015">
        <w:rPr>
          <w:szCs w:val="22"/>
        </w:rPr>
        <w:t>2012</w:t>
      </w:r>
      <w:r w:rsidR="009A2015">
        <w:t xml:space="preserve">, </w:t>
      </w:r>
      <w:r w:rsidR="009A2015">
        <w:rPr>
          <w:snapToGrid w:val="0"/>
        </w:rPr>
        <w:t xml:space="preserve">in force under the Western Australia </w:t>
      </w:r>
      <w:r w:rsidR="009A2015">
        <w:rPr>
          <w:i/>
          <w:iCs/>
          <w:snapToGrid w:val="0"/>
        </w:rPr>
        <w:t>Fish Resources Management Act 199</w:t>
      </w:r>
      <w:r w:rsidR="009A2015" w:rsidRPr="002422E7">
        <w:rPr>
          <w:iCs/>
          <w:snapToGrid w:val="0"/>
        </w:rPr>
        <w:t>4</w:t>
      </w:r>
      <w:r w:rsidR="009A2015" w:rsidRPr="002422E7">
        <w:rPr>
          <w:rStyle w:val="Emphasis"/>
          <w:i w:val="0"/>
        </w:rPr>
        <w:t>.</w:t>
      </w:r>
    </w:p>
    <w:p w:rsidR="009A2015" w:rsidRPr="002422E7" w:rsidRDefault="009A2015" w:rsidP="009A2015">
      <w:pPr>
        <w:ind w:right="-334"/>
        <w:rPr>
          <w:rStyle w:val="Emphasis"/>
          <w:i w:val="0"/>
        </w:rPr>
      </w:pPr>
    </w:p>
    <w:p w:rsidR="009A2015" w:rsidRDefault="009A2015" w:rsidP="009A2015">
      <w:pPr>
        <w:ind w:right="-334"/>
        <w:rPr>
          <w:snapToGrid w:val="0"/>
          <w:color w:val="000000"/>
        </w:rPr>
      </w:pPr>
      <w:r w:rsidRPr="002422E7">
        <w:rPr>
          <w:rStyle w:val="Emphasis"/>
          <w:i w:val="0"/>
        </w:rPr>
        <w:t xml:space="preserve">As a result of this determination the </w:t>
      </w:r>
      <w:r w:rsidRPr="002422E7">
        <w:t xml:space="preserve">West Coast Deep Sea </w:t>
      </w:r>
      <w:r w:rsidR="00171531" w:rsidRPr="009A2015">
        <w:rPr>
          <w:rFonts w:cs="Arial"/>
        </w:rPr>
        <w:t>Crustacean</w:t>
      </w:r>
      <w:r w:rsidRPr="002422E7">
        <w:t xml:space="preserve"> (Interim) Management Plan 200</w:t>
      </w:r>
      <w:r w:rsidR="00932D8D" w:rsidRPr="002422E7">
        <w:t>7</w:t>
      </w:r>
      <w:r>
        <w:rPr>
          <w:rStyle w:val="Emphasis"/>
        </w:rPr>
        <w:t>,</w:t>
      </w:r>
      <w:r>
        <w:t xml:space="preserve"> as amended by the </w:t>
      </w:r>
      <w:r w:rsidR="00932D8D" w:rsidRPr="009A2015">
        <w:rPr>
          <w:szCs w:val="22"/>
        </w:rPr>
        <w:t xml:space="preserve">West Coast Deep Sea </w:t>
      </w:r>
      <w:r w:rsidR="00932D8D" w:rsidRPr="009A2015">
        <w:rPr>
          <w:rFonts w:cs="Arial"/>
        </w:rPr>
        <w:t>Crustacean</w:t>
      </w:r>
      <w:r w:rsidR="00932D8D" w:rsidRPr="009A2015">
        <w:rPr>
          <w:szCs w:val="22"/>
        </w:rPr>
        <w:t xml:space="preserve"> </w:t>
      </w:r>
      <w:r w:rsidR="00932D8D" w:rsidRPr="009A2015">
        <w:rPr>
          <w:rFonts w:cs="Arial"/>
        </w:rPr>
        <w:t>Managed</w:t>
      </w:r>
      <w:r w:rsidR="00932D8D" w:rsidRPr="009A2015">
        <w:rPr>
          <w:szCs w:val="22"/>
        </w:rPr>
        <w:t xml:space="preserve"> Fishery Management Plan</w:t>
      </w:r>
      <w:r w:rsidR="00932D8D">
        <w:rPr>
          <w:szCs w:val="22"/>
        </w:rPr>
        <w:t xml:space="preserve"> 2012</w:t>
      </w:r>
      <w:r>
        <w:rPr>
          <w:rStyle w:val="Emphasis"/>
          <w:i w:val="0"/>
        </w:rPr>
        <w:t>, is taken to be accredited under subsections 208A(1), 222A(1), 245(1) and 265(1) of the EPBC Act</w:t>
      </w:r>
      <w:r>
        <w:rPr>
          <w:color w:val="000000"/>
        </w:rPr>
        <w:t xml:space="preserve">. </w:t>
      </w:r>
    </w:p>
    <w:p w:rsidR="00B134B6" w:rsidRDefault="00B134B6">
      <w:pPr>
        <w:ind w:right="238"/>
        <w:rPr>
          <w:szCs w:val="22"/>
        </w:rPr>
      </w:pPr>
    </w:p>
    <w:p w:rsidR="00E321E1" w:rsidRPr="005E68D9" w:rsidRDefault="00E321E1" w:rsidP="00932D8D">
      <w:pPr>
        <w:ind w:right="237"/>
        <w:rPr>
          <w:szCs w:val="22"/>
        </w:rPr>
      </w:pP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330C65" w:rsidRDefault="00FB1480" w:rsidP="00F755FB">
      <w:pPr>
        <w:pStyle w:val="Heading1"/>
        <w:ind w:left="360" w:right="237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Pr="00FB1480">
        <w:rPr>
          <w:iCs/>
          <w:szCs w:val="22"/>
        </w:rPr>
        <w:tab/>
      </w:r>
      <w:r w:rsidR="00A303AA">
        <w:rPr>
          <w:iCs/>
          <w:szCs w:val="22"/>
        </w:rPr>
        <w:t xml:space="preserve">13th day of March </w:t>
      </w:r>
      <w:r w:rsidR="00C64506">
        <w:rPr>
          <w:iCs/>
          <w:szCs w:val="22"/>
        </w:rPr>
        <w:t>2013</w:t>
      </w: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9004B5">
      <w:pPr>
        <w:ind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9004B5" w:rsidRPr="009004B5" w:rsidRDefault="00A303AA" w:rsidP="009004B5">
      <w:pPr>
        <w:spacing w:after="120"/>
        <w:ind w:left="357" w:right="238"/>
        <w:jc w:val="center"/>
        <w:rPr>
          <w:szCs w:val="22"/>
        </w:rPr>
      </w:pPr>
      <w:r w:rsidRPr="00FB1480">
        <w:rPr>
          <w:szCs w:val="22"/>
        </w:rPr>
        <w:t>………….……..</w:t>
      </w:r>
      <w:r>
        <w:rPr>
          <w:szCs w:val="22"/>
        </w:rPr>
        <w:t>Geoff Richardson</w:t>
      </w:r>
      <w:r w:rsidR="00FB1480" w:rsidRPr="00FB1480">
        <w:rPr>
          <w:szCs w:val="22"/>
        </w:rPr>
        <w:t>………….……..</w:t>
      </w:r>
    </w:p>
    <w:p w:rsidR="00B134B6" w:rsidRDefault="00FB1480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ind w:left="-40" w:right="-397" w:hanging="357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241173">
        <w:rPr>
          <w:rFonts w:ascii="Times New Roman" w:hAnsi="Times New Roman" w:cs="Times New Roman"/>
          <w:snapToGrid w:val="0"/>
          <w:szCs w:val="22"/>
          <w:lang w:val="en-AU"/>
        </w:rPr>
        <w:t xml:space="preserve">Delegate of the </w:t>
      </w:r>
      <w:r w:rsidRPr="00241173">
        <w:rPr>
          <w:rFonts w:ascii="Times New Roman" w:hAnsi="Times New Roman" w:cs="Times New Roman"/>
          <w:szCs w:val="22"/>
        </w:rPr>
        <w:t>Minister</w:t>
      </w:r>
      <w:r w:rsidRPr="00FB1480">
        <w:rPr>
          <w:rFonts w:ascii="Times New Roman" w:hAnsi="Times New Roman" w:cs="Times New Roman"/>
          <w:szCs w:val="22"/>
        </w:rPr>
        <w:t xml:space="preserve"> for Sustainability, Environment, Water, Population and Communities</w:t>
      </w:r>
    </w:p>
    <w:sectPr w:rsidR="00B134B6" w:rsidSect="00932D8D">
      <w:headerReference w:type="firs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2E7" w:rsidRDefault="002422E7">
      <w:r>
        <w:separator/>
      </w:r>
    </w:p>
  </w:endnote>
  <w:endnote w:type="continuationSeparator" w:id="0">
    <w:p w:rsidR="002422E7" w:rsidRDefault="00242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2E7" w:rsidRDefault="002422E7">
      <w:r>
        <w:separator/>
      </w:r>
    </w:p>
  </w:footnote>
  <w:footnote w:type="continuationSeparator" w:id="0">
    <w:p w:rsidR="002422E7" w:rsidRDefault="00242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E7" w:rsidRDefault="002422E7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2422E7" w:rsidRDefault="002422E7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AD9"/>
    <w:rsid w:val="00022807"/>
    <w:rsid w:val="00024827"/>
    <w:rsid w:val="00075416"/>
    <w:rsid w:val="000928E7"/>
    <w:rsid w:val="00131745"/>
    <w:rsid w:val="00141DC4"/>
    <w:rsid w:val="001572F9"/>
    <w:rsid w:val="00157A07"/>
    <w:rsid w:val="001608D0"/>
    <w:rsid w:val="00171531"/>
    <w:rsid w:val="00187AD9"/>
    <w:rsid w:val="00236233"/>
    <w:rsid w:val="00241173"/>
    <w:rsid w:val="002422E7"/>
    <w:rsid w:val="002E735F"/>
    <w:rsid w:val="00300E20"/>
    <w:rsid w:val="00313CDC"/>
    <w:rsid w:val="00330C65"/>
    <w:rsid w:val="003732DA"/>
    <w:rsid w:val="00390BAD"/>
    <w:rsid w:val="003A3E63"/>
    <w:rsid w:val="003F0B0A"/>
    <w:rsid w:val="00406255"/>
    <w:rsid w:val="00433409"/>
    <w:rsid w:val="004A2909"/>
    <w:rsid w:val="004C0D63"/>
    <w:rsid w:val="004E4888"/>
    <w:rsid w:val="005E68D9"/>
    <w:rsid w:val="006841AC"/>
    <w:rsid w:val="007A3126"/>
    <w:rsid w:val="007C176F"/>
    <w:rsid w:val="007C5DB1"/>
    <w:rsid w:val="0080484A"/>
    <w:rsid w:val="00807FA4"/>
    <w:rsid w:val="00863B42"/>
    <w:rsid w:val="008B517F"/>
    <w:rsid w:val="008E015F"/>
    <w:rsid w:val="009004B5"/>
    <w:rsid w:val="00932D8D"/>
    <w:rsid w:val="00941B39"/>
    <w:rsid w:val="009A2015"/>
    <w:rsid w:val="009F0448"/>
    <w:rsid w:val="00A157AF"/>
    <w:rsid w:val="00A16D00"/>
    <w:rsid w:val="00A22CBB"/>
    <w:rsid w:val="00A303AA"/>
    <w:rsid w:val="00B134B6"/>
    <w:rsid w:val="00BA5A3E"/>
    <w:rsid w:val="00BE4C00"/>
    <w:rsid w:val="00C14842"/>
    <w:rsid w:val="00C1684E"/>
    <w:rsid w:val="00C4202F"/>
    <w:rsid w:val="00C64506"/>
    <w:rsid w:val="00C77716"/>
    <w:rsid w:val="00C91B0F"/>
    <w:rsid w:val="00CC100A"/>
    <w:rsid w:val="00D0634F"/>
    <w:rsid w:val="00D26FE8"/>
    <w:rsid w:val="00DA4775"/>
    <w:rsid w:val="00DA5695"/>
    <w:rsid w:val="00DF543C"/>
    <w:rsid w:val="00E10C7E"/>
    <w:rsid w:val="00E321E1"/>
    <w:rsid w:val="00E51DE7"/>
    <w:rsid w:val="00E661FE"/>
    <w:rsid w:val="00E92FA8"/>
    <w:rsid w:val="00EE3E5C"/>
    <w:rsid w:val="00EE4D35"/>
    <w:rsid w:val="00F24BBC"/>
    <w:rsid w:val="00F41316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uiPriority w:val="99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5.%20Instruments\03.%20Part%2013\Part%2013%20Instr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1FAEB-83DD-43A2-BDD7-1DB54632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Part 13 Instrument</Template>
  <TotalTime>58</TotalTime>
  <Pages>1</Pages>
  <Words>169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Environment and Heritage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a12990</dc:creator>
  <cp:lastModifiedBy>a12990</cp:lastModifiedBy>
  <cp:revision>11</cp:revision>
  <cp:lastPrinted>2013-03-08T03:11:00Z</cp:lastPrinted>
  <dcterms:created xsi:type="dcterms:W3CDTF">2013-03-06T03:32:00Z</dcterms:created>
  <dcterms:modified xsi:type="dcterms:W3CDTF">2013-03-13T00:51:00Z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GS CancelDocNew">
    <vt:lpwstr>TRUE</vt:lpwstr>
  </property>
  <property fmtid="{D5CDD505-2E9C-101B-9397-08002B2CF9AE}" pid="3" name="_NewReviewCycle">
    <vt:lpwstr/>
  </property>
  <property fmtid="{D5CDD505-2E9C-101B-9397-08002B2CF9AE}" pid="4" name="Objective-Id">
    <vt:lpwstr>B844647</vt:lpwstr>
  </property>
  <property fmtid="{D5CDD505-2E9C-101B-9397-08002B2CF9AE}" pid="5" name="Objective-Comment">
    <vt:lpwstr/>
  </property>
  <property fmtid="{D5CDD505-2E9C-101B-9397-08002B2CF9AE}" pid="6" name="Objective-CreationStamp">
    <vt:filetime>2009-07-16T00:00:00Z</vt:filetime>
  </property>
  <property fmtid="{D5CDD505-2E9C-101B-9397-08002B2CF9AE}" pid="7" name="Objective-IsApproved">
    <vt:lpwstr>No</vt:lpwstr>
  </property>
  <property fmtid="{D5CDD505-2E9C-101B-9397-08002B2CF9AE}" pid="8" name="Objective-IsPublished">
    <vt:lpwstr>Yes</vt:lpwstr>
  </property>
  <property fmtid="{D5CDD505-2E9C-101B-9397-08002B2CF9AE}" pid="9" name="Objective-DatePublished">
    <vt:filetime>2009-07-16T00:00:00Z</vt:filetime>
  </property>
  <property fmtid="{D5CDD505-2E9C-101B-9397-08002B2CF9AE}" pid="10" name="Objective-ModificationStamp">
    <vt:filetime>2009-07-16T00:00:00Z</vt:filetime>
  </property>
  <property fmtid="{D5CDD505-2E9C-101B-9397-08002B2CF9AE}" pid="11" name="Objective-Owner">
    <vt:lpwstr>Neville, Helen</vt:lpwstr>
  </property>
  <property fmtid="{D5CDD505-2E9C-101B-9397-08002B2CF9AE}" pid="12" name="Objective-Path">
    <vt:lpwstr>i Know-how Top Level:Client Groups:Dept of the Environment, Water, Heritage &amp; the Arts:DEWHA - Advice Matters:EPBC Act: Fisheries (02051645):02051645 correspondence:</vt:lpwstr>
  </property>
  <property fmtid="{D5CDD505-2E9C-101B-9397-08002B2CF9AE}" pid="13" name="Objective-Parent">
    <vt:lpwstr>02051645 correspondence</vt:lpwstr>
  </property>
  <property fmtid="{D5CDD505-2E9C-101B-9397-08002B2CF9AE}" pid="14" name="Objective-State">
    <vt:lpwstr>Published</vt:lpwstr>
  </property>
  <property fmtid="{D5CDD505-2E9C-101B-9397-08002B2CF9AE}" pid="15" name="Objective-Title">
    <vt:lpwstr>Part 13 Instrument TGCF verion 2</vt:lpwstr>
  </property>
  <property fmtid="{D5CDD505-2E9C-101B-9397-08002B2CF9AE}" pid="16" name="Objective-Version">
    <vt:lpwstr>2.0</vt:lpwstr>
  </property>
  <property fmtid="{D5CDD505-2E9C-101B-9397-08002B2CF9AE}" pid="17" name="Objective-VersionComment">
    <vt:lpwstr>Version 2</vt:lpwstr>
  </property>
  <property fmtid="{D5CDD505-2E9C-101B-9397-08002B2CF9AE}" pid="18" name="Objective-VersionNumber">
    <vt:i4>2</vt:i4>
  </property>
  <property fmtid="{D5CDD505-2E9C-101B-9397-08002B2CF9AE}" pid="19" name="Objective-FileNumber">
    <vt:lpwstr/>
  </property>
  <property fmtid="{D5CDD505-2E9C-101B-9397-08002B2CF9AE}" pid="20" name="Objective-Classification">
    <vt:lpwstr>Not classified</vt:lpwstr>
  </property>
  <property fmtid="{D5CDD505-2E9C-101B-9397-08002B2CF9AE}" pid="21" name="Objective-Caveats">
    <vt:lpwstr/>
  </property>
  <property fmtid="{D5CDD505-2E9C-101B-9397-08002B2CF9AE}" pid="22" name="Objective-Document Category [system]">
    <vt:lpwstr/>
  </property>
</Properties>
</file>