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A89" w:rsidRPr="00F6308F" w:rsidRDefault="000658B2" w:rsidP="00DA6A89">
      <w:pPr>
        <w:widowControl w:val="0"/>
        <w:tabs>
          <w:tab w:val="left" w:pos="6700"/>
        </w:tabs>
        <w:spacing w:after="120"/>
        <w:jc w:val="center"/>
        <w:rPr>
          <w:rFonts w:ascii="Arial" w:hAnsi="Arial" w:cs="Arial"/>
          <w:b/>
          <w:sz w:val="48"/>
        </w:rPr>
      </w:pPr>
      <w:r w:rsidRPr="000658B2">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30" type="#_x0000_t75" alt="stacked-sewpc" style="position:absolute;left:0;text-align:left;margin-left:0;margin-top:0;width:504.3pt;height:148.3pt;z-index:251658752;visibility:visible;mso-position-horizontal:center">
            <v:imagedata r:id="rId8" o:title="stacked-sewpc"/>
            <w10:wrap type="square" side="right"/>
          </v:shape>
        </w:pict>
      </w: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spacing w:after="120"/>
        <w:jc w:val="center"/>
        <w:rPr>
          <w:rFonts w:ascii="Arial" w:hAnsi="Arial" w:cs="Arial"/>
          <w:sz w:val="36"/>
        </w:rPr>
      </w:pPr>
      <w:r w:rsidRPr="00F6308F">
        <w:rPr>
          <w:rFonts w:ascii="Arial" w:hAnsi="Arial" w:cs="Arial"/>
          <w:sz w:val="36"/>
        </w:rPr>
        <w:t>Assessment of the</w:t>
      </w:r>
    </w:p>
    <w:p w:rsidR="00DA6A89" w:rsidRPr="00F6308F" w:rsidRDefault="00744CD8" w:rsidP="00DA6A89">
      <w:pPr>
        <w:pStyle w:val="Heading6"/>
        <w:spacing w:after="120"/>
        <w:jc w:val="center"/>
        <w:rPr>
          <w:rFonts w:ascii="Arial" w:hAnsi="Arial" w:cs="Arial"/>
          <w:b w:val="0"/>
          <w:i/>
          <w:sz w:val="36"/>
        </w:rPr>
      </w:pPr>
      <w:r>
        <w:rPr>
          <w:rFonts w:ascii="Arial" w:hAnsi="Arial" w:cs="Arial"/>
          <w:sz w:val="36"/>
        </w:rPr>
        <w:t>WA West Coast Deep Sea Crustacean Managed Fishery</w:t>
      </w: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FA5B65">
      <w:pPr>
        <w:widowControl w:val="0"/>
        <w:tabs>
          <w:tab w:val="left" w:pos="6700"/>
        </w:tabs>
        <w:spacing w:after="120"/>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FA5B65">
      <w:pPr>
        <w:widowControl w:val="0"/>
        <w:tabs>
          <w:tab w:val="left" w:pos="6700"/>
        </w:tabs>
        <w:spacing w:after="120"/>
        <w:rPr>
          <w:rFonts w:ascii="Arial" w:hAnsi="Arial" w:cs="Arial"/>
          <w:b/>
        </w:rPr>
      </w:pPr>
    </w:p>
    <w:p w:rsidR="00DA6A89" w:rsidRPr="00F6308F" w:rsidRDefault="006E3A9D" w:rsidP="00DA6A89">
      <w:pPr>
        <w:pStyle w:val="Heading7"/>
        <w:rPr>
          <w:rFonts w:ascii="Arial" w:hAnsi="Arial" w:cs="Arial"/>
          <w:lang w:val="en-AU"/>
        </w:rPr>
      </w:pPr>
      <w:r w:rsidRPr="006E3A9D">
        <w:rPr>
          <w:rFonts w:ascii="Arial" w:hAnsi="Arial" w:cs="Arial"/>
          <w:lang w:val="en-AU"/>
        </w:rPr>
        <w:t>April 2013</w:t>
      </w: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color w:val="FF0000"/>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 Commonwealth of Australia </w:t>
      </w:r>
      <w:r w:rsidR="00BF5543">
        <w:rPr>
          <w:rFonts w:ascii="Arial" w:hAnsi="Arial" w:cs="Arial"/>
          <w:sz w:val="16"/>
          <w:szCs w:val="16"/>
          <w:lang w:val="en-AU"/>
        </w:rPr>
        <w:t>2013</w:t>
      </w:r>
      <w:r w:rsidRPr="00F6308F">
        <w:rPr>
          <w:rFonts w:ascii="Arial" w:hAnsi="Arial" w:cs="Arial"/>
          <w:sz w:val="16"/>
          <w:szCs w:val="16"/>
          <w:lang w:val="en-AU"/>
        </w:rPr>
        <w:t xml:space="preserve"> </w:t>
      </w: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This work is copyright. Apart from any use as permitted under the Copyright Act 1968, no part may be reproduced by any process without prior written permission from the Commonwealth, available from the Department of Sustainability, Environment, Water, Population and Communities. Requests and inquiries concerning reproduction and rights should be addressed to: </w:t>
      </w:r>
    </w:p>
    <w:p w:rsidR="00DA6A89" w:rsidRPr="00F6308F" w:rsidRDefault="00DA6A89" w:rsidP="00DA6A89">
      <w:pPr>
        <w:rPr>
          <w:rFonts w:ascii="Arial" w:hAnsi="Arial" w:cs="Arial"/>
          <w:sz w:val="16"/>
          <w:szCs w:val="16"/>
        </w:rPr>
      </w:pPr>
      <w:r w:rsidRPr="00F6308F">
        <w:rPr>
          <w:rFonts w:ascii="Arial" w:hAnsi="Arial" w:cs="Arial"/>
          <w:color w:val="000000"/>
          <w:sz w:val="16"/>
          <w:szCs w:val="16"/>
        </w:rPr>
        <w:t xml:space="preserve">Assistant Secretary </w:t>
      </w:r>
      <w:r w:rsidRPr="00F6308F">
        <w:rPr>
          <w:rFonts w:ascii="Arial" w:hAnsi="Arial" w:cs="Arial"/>
          <w:color w:val="000000"/>
          <w:sz w:val="16"/>
          <w:szCs w:val="16"/>
        </w:rPr>
        <w:br/>
        <w:t xml:space="preserve">Marine Biodiversity </w:t>
      </w:r>
      <w:r w:rsidR="00F6308F" w:rsidRPr="00F6308F">
        <w:rPr>
          <w:rFonts w:ascii="Arial" w:hAnsi="Arial" w:cs="Arial"/>
          <w:color w:val="000000"/>
          <w:sz w:val="16"/>
          <w:szCs w:val="16"/>
        </w:rPr>
        <w:t xml:space="preserve">and </w:t>
      </w:r>
      <w:proofErr w:type="spellStart"/>
      <w:r w:rsidR="00F6308F" w:rsidRPr="00F6308F">
        <w:rPr>
          <w:rFonts w:ascii="Arial" w:hAnsi="Arial" w:cs="Arial"/>
          <w:color w:val="000000"/>
          <w:sz w:val="16"/>
          <w:szCs w:val="16"/>
        </w:rPr>
        <w:t>Biosecurity</w:t>
      </w:r>
      <w:proofErr w:type="spellEnd"/>
      <w:r w:rsidRPr="00F6308F">
        <w:rPr>
          <w:rFonts w:ascii="Arial" w:hAnsi="Arial" w:cs="Arial"/>
          <w:color w:val="000000"/>
          <w:sz w:val="16"/>
          <w:szCs w:val="16"/>
        </w:rPr>
        <w:t xml:space="preserve"> Branch</w:t>
      </w:r>
      <w:r w:rsidRPr="00F6308F">
        <w:rPr>
          <w:rFonts w:ascii="Arial" w:hAnsi="Arial" w:cs="Arial"/>
          <w:color w:val="000000"/>
          <w:sz w:val="16"/>
          <w:szCs w:val="16"/>
        </w:rPr>
        <w:br/>
        <w:t>Department of Sustainability, Environment, Water, Population and Communities</w:t>
      </w:r>
      <w:r w:rsidRPr="00F6308F">
        <w:rPr>
          <w:rFonts w:ascii="Arial" w:hAnsi="Arial" w:cs="Arial"/>
          <w:color w:val="000000"/>
          <w:sz w:val="16"/>
          <w:szCs w:val="16"/>
        </w:rPr>
        <w:br/>
        <w:t xml:space="preserve">GPO Box 787 </w:t>
      </w:r>
      <w:r w:rsidRPr="00F6308F">
        <w:rPr>
          <w:rFonts w:ascii="Arial" w:hAnsi="Arial" w:cs="Arial"/>
          <w:color w:val="000000"/>
          <w:sz w:val="16"/>
          <w:szCs w:val="16"/>
        </w:rPr>
        <w:br/>
        <w:t>Canberra ACT 2601</w:t>
      </w:r>
    </w:p>
    <w:p w:rsidR="00DA6A89" w:rsidRPr="00924CAB" w:rsidRDefault="00DA6A89" w:rsidP="00924CAB">
      <w:pPr>
        <w:pStyle w:val="NormalWeb"/>
        <w:rPr>
          <w:rFonts w:ascii="Arial" w:hAnsi="Arial" w:cs="Arial"/>
          <w:sz w:val="20"/>
          <w:szCs w:val="20"/>
          <w:lang w:val="en-AU"/>
        </w:rPr>
      </w:pPr>
      <w:r w:rsidRPr="00F6308F">
        <w:rPr>
          <w:rFonts w:ascii="Arial" w:hAnsi="Arial" w:cs="Arial"/>
          <w:sz w:val="20"/>
          <w:szCs w:val="20"/>
          <w:lang w:val="en-AU"/>
        </w:rPr>
        <w:t xml:space="preserve"> </w:t>
      </w:r>
      <w:r w:rsidRPr="00F6308F">
        <w:rPr>
          <w:rFonts w:ascii="Arial" w:hAnsi="Arial" w:cs="Arial"/>
          <w:b/>
          <w:sz w:val="16"/>
          <w:szCs w:val="16"/>
        </w:rPr>
        <w:t>Disclaimer</w:t>
      </w: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This document is an assessment carried out by the Department of Sustainability, Environment, Water, Population and Communities of a commercial fishery against the Australian Government </w:t>
      </w:r>
      <w:r w:rsidR="00F6308F" w:rsidRPr="00F6308F">
        <w:rPr>
          <w:rFonts w:ascii="Arial" w:hAnsi="Arial" w:cs="Arial"/>
          <w:noProof/>
          <w:sz w:val="16"/>
        </w:rPr>
        <w:t>'</w:t>
      </w:r>
      <w:r w:rsidRPr="00F6308F">
        <w:rPr>
          <w:rFonts w:ascii="Arial" w:hAnsi="Arial" w:cs="Arial"/>
          <w:iCs/>
          <w:sz w:val="16"/>
          <w:szCs w:val="16"/>
          <w:lang w:val="en-AU"/>
        </w:rPr>
        <w:t>Guidelines for the Ecologically Sustainable Management of Fisheries – 2</w:t>
      </w:r>
      <w:r w:rsidRPr="00CE79B4">
        <w:rPr>
          <w:rFonts w:ascii="Arial" w:hAnsi="Arial" w:cs="Arial"/>
          <w:iCs/>
          <w:sz w:val="16"/>
          <w:szCs w:val="16"/>
          <w:lang w:val="en-AU"/>
        </w:rPr>
        <w:t>nd</w:t>
      </w:r>
      <w:r w:rsidRPr="00F6308F">
        <w:rPr>
          <w:rFonts w:ascii="Arial" w:hAnsi="Arial" w:cs="Arial"/>
          <w:iCs/>
          <w:sz w:val="16"/>
          <w:szCs w:val="16"/>
          <w:lang w:val="en-AU"/>
        </w:rPr>
        <w:t xml:space="preserve"> Edition</w:t>
      </w:r>
      <w:r w:rsidR="00F6308F" w:rsidRPr="00F6308F">
        <w:rPr>
          <w:rFonts w:ascii="Arial" w:hAnsi="Arial" w:cs="Arial"/>
          <w:noProof/>
          <w:sz w:val="16"/>
        </w:rPr>
        <w:t>'</w:t>
      </w:r>
      <w:r w:rsidRPr="00F6308F">
        <w:rPr>
          <w:rFonts w:ascii="Arial" w:hAnsi="Arial" w:cs="Arial"/>
          <w:sz w:val="16"/>
          <w:szCs w:val="16"/>
          <w:lang w:val="en-AU"/>
        </w:rPr>
        <w:t xml:space="preserve">. It forms part of the advice provided to the Minister for Sustainability, Environment, Water, Population and Communities on the fishery in relation to decisions under </w:t>
      </w:r>
      <w:r w:rsidRPr="00BF5543">
        <w:rPr>
          <w:rFonts w:ascii="Arial" w:hAnsi="Arial" w:cs="Arial"/>
          <w:sz w:val="16"/>
          <w:szCs w:val="16"/>
          <w:lang w:val="en-AU"/>
        </w:rPr>
        <w:t>Part</w:t>
      </w:r>
      <w:r w:rsidR="00F6308F" w:rsidRPr="00BF5543">
        <w:rPr>
          <w:rFonts w:ascii="Arial" w:hAnsi="Arial" w:cs="Arial"/>
          <w:sz w:val="16"/>
          <w:szCs w:val="16"/>
          <w:lang w:val="en-AU"/>
        </w:rPr>
        <w:t>s </w:t>
      </w:r>
      <w:r w:rsidRPr="00BF5543">
        <w:rPr>
          <w:rFonts w:ascii="Arial" w:hAnsi="Arial" w:cs="Arial"/>
          <w:sz w:val="16"/>
          <w:szCs w:val="16"/>
          <w:lang w:val="en-AU"/>
        </w:rPr>
        <w:t>13 and</w:t>
      </w:r>
      <w:r w:rsidR="005D5530">
        <w:rPr>
          <w:rFonts w:ascii="Arial" w:hAnsi="Arial" w:cs="Arial"/>
          <w:sz w:val="16"/>
          <w:szCs w:val="16"/>
          <w:lang w:val="en-AU"/>
        </w:rPr>
        <w:t xml:space="preserve"> </w:t>
      </w:r>
      <w:r w:rsidRPr="00BF5543">
        <w:rPr>
          <w:rFonts w:ascii="Arial" w:hAnsi="Arial" w:cs="Arial"/>
          <w:sz w:val="16"/>
          <w:szCs w:val="16"/>
          <w:lang w:val="en-AU"/>
        </w:rPr>
        <w:t xml:space="preserve">13A of the </w:t>
      </w:r>
      <w:r w:rsidRPr="00BF5543">
        <w:rPr>
          <w:rFonts w:ascii="Arial" w:hAnsi="Arial" w:cs="Arial"/>
          <w:i/>
          <w:iCs/>
          <w:sz w:val="16"/>
          <w:szCs w:val="16"/>
          <w:lang w:val="en-AU"/>
        </w:rPr>
        <w:t>Environment Protection and Biodiversity Conservation Act 1999</w:t>
      </w:r>
      <w:r w:rsidRPr="00BF5543">
        <w:rPr>
          <w:rFonts w:ascii="Arial" w:hAnsi="Arial" w:cs="Arial"/>
          <w:sz w:val="16"/>
          <w:szCs w:val="16"/>
          <w:lang w:val="en-AU"/>
        </w:rPr>
        <w:t>. The views expressed do not necessarily reflect those of the Minister for Sustainability, Environment, Water, Population and Communities or the Australian Government.</w:t>
      </w:r>
    </w:p>
    <w:p w:rsidR="00DA6A89" w:rsidRPr="00F6308F" w:rsidRDefault="00DA6A89" w:rsidP="00DA6A89">
      <w:pPr>
        <w:rPr>
          <w:rFonts w:ascii="Arial" w:hAnsi="Arial" w:cs="Arial"/>
          <w:sz w:val="16"/>
          <w:szCs w:val="16"/>
        </w:rPr>
      </w:pPr>
      <w:r w:rsidRPr="00F6308F">
        <w:rPr>
          <w:rFonts w:ascii="Arial" w:hAnsi="Arial"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9B3A55" w:rsidRDefault="009B3A55" w:rsidP="00D735F2">
      <w:pPr>
        <w:pStyle w:val="Heading1"/>
        <w:spacing w:before="0" w:after="0"/>
        <w:rPr>
          <w:sz w:val="24"/>
        </w:rPr>
      </w:pPr>
    </w:p>
    <w:p w:rsidR="00CC3304" w:rsidRDefault="00CC3304" w:rsidP="00CC3304"/>
    <w:p w:rsidR="00CC3304" w:rsidRDefault="00CC3304" w:rsidP="00CC3304"/>
    <w:p w:rsidR="00CC3304" w:rsidRDefault="00CC3304" w:rsidP="00CC3304"/>
    <w:p w:rsidR="00CC3304" w:rsidRDefault="00CC3304" w:rsidP="00CC3304"/>
    <w:p w:rsidR="00CC3304" w:rsidRDefault="00CC3304" w:rsidP="00CC3304"/>
    <w:p w:rsidR="00CC3304" w:rsidRDefault="00CC3304" w:rsidP="00B01D39">
      <w:pPr>
        <w:pStyle w:val="Heading1"/>
        <w:spacing w:before="0" w:after="0"/>
        <w:jc w:val="center"/>
        <w:rPr>
          <w:rFonts w:ascii="Times New Roman" w:hAnsi="Times New Roman" w:cs="Times New Roman"/>
          <w:b w:val="0"/>
          <w:bCs w:val="0"/>
          <w:kern w:val="0"/>
          <w:sz w:val="24"/>
          <w:szCs w:val="24"/>
        </w:rPr>
      </w:pPr>
    </w:p>
    <w:p w:rsidR="00521242" w:rsidRDefault="00521242" w:rsidP="00521242"/>
    <w:p w:rsidR="00521242" w:rsidRPr="00521242" w:rsidRDefault="00521242" w:rsidP="00521242"/>
    <w:p w:rsidR="00CC3304" w:rsidRDefault="00CC3304" w:rsidP="00A547E3">
      <w:pPr>
        <w:pStyle w:val="Heading1"/>
        <w:spacing w:before="0" w:after="0"/>
      </w:pPr>
    </w:p>
    <w:p w:rsidR="00B01D39" w:rsidRPr="00F6308F" w:rsidRDefault="00B01D39" w:rsidP="00B01D39">
      <w:pPr>
        <w:pStyle w:val="Heading1"/>
        <w:spacing w:before="0" w:after="0"/>
        <w:jc w:val="center"/>
      </w:pPr>
      <w:r w:rsidRPr="00F6308F">
        <w:t>Contents</w:t>
      </w:r>
      <w:r>
        <w:t xml:space="preserve"> </w:t>
      </w:r>
    </w:p>
    <w:p w:rsidR="00DA6A89" w:rsidRDefault="00DA6A89" w:rsidP="00DA6A89">
      <w:pPr>
        <w:rPr>
          <w:rFonts w:ascii="Arial" w:hAnsi="Arial" w:cs="Arial"/>
          <w:b/>
          <w:sz w:val="22"/>
          <w:szCs w:val="22"/>
        </w:rPr>
      </w:pPr>
    </w:p>
    <w:p w:rsidR="00B01D39" w:rsidRPr="00FF44D5" w:rsidRDefault="00B01D39" w:rsidP="00521242">
      <w:pPr>
        <w:tabs>
          <w:tab w:val="right" w:leader="dot" w:pos="8302"/>
        </w:tabs>
        <w:spacing w:after="120"/>
        <w:ind w:left="1166" w:right="792" w:hanging="1166"/>
        <w:rPr>
          <w:rFonts w:ascii="Arial" w:hAnsi="Arial" w:cs="Arial"/>
          <w:b/>
          <w:noProof/>
          <w:sz w:val="22"/>
          <w:szCs w:val="22"/>
        </w:rPr>
      </w:pPr>
      <w:r w:rsidRPr="00FF44D5">
        <w:rPr>
          <w:rFonts w:ascii="Arial" w:hAnsi="Arial" w:cs="Arial"/>
          <w:b/>
          <w:noProof/>
          <w:sz w:val="22"/>
          <w:szCs w:val="22"/>
        </w:rPr>
        <w:t>Table 1:</w:t>
      </w:r>
      <w:r w:rsidRPr="00FF44D5">
        <w:rPr>
          <w:rFonts w:ascii="Arial" w:hAnsi="Arial" w:cs="Arial"/>
          <w:b/>
          <w:noProof/>
          <w:sz w:val="22"/>
          <w:szCs w:val="22"/>
        </w:rPr>
        <w:tab/>
        <w:t xml:space="preserve">Summary of the </w:t>
      </w:r>
      <w:r w:rsidR="00D735F2">
        <w:rPr>
          <w:rFonts w:ascii="Arial" w:hAnsi="Arial" w:cs="Arial"/>
          <w:b/>
          <w:noProof/>
          <w:sz w:val="22"/>
          <w:szCs w:val="22"/>
        </w:rPr>
        <w:t>Western Australian West Coast Deep Sea Crustacean Managed Fishery</w:t>
      </w:r>
      <w:r w:rsidRPr="00FF44D5">
        <w:rPr>
          <w:rFonts w:ascii="Arial" w:hAnsi="Arial" w:cs="Arial"/>
          <w:b/>
          <w:noProof/>
          <w:webHidden/>
          <w:sz w:val="22"/>
          <w:szCs w:val="22"/>
        </w:rPr>
        <w:tab/>
      </w:r>
      <w:r w:rsidR="000658B2" w:rsidRPr="00FF44D5">
        <w:rPr>
          <w:rFonts w:ascii="Arial" w:hAnsi="Arial" w:cs="Arial"/>
          <w:b/>
          <w:noProof/>
          <w:webHidden/>
          <w:sz w:val="22"/>
          <w:szCs w:val="22"/>
        </w:rPr>
        <w:fldChar w:fldCharType="begin"/>
      </w:r>
      <w:r w:rsidRPr="00FF44D5">
        <w:rPr>
          <w:rFonts w:ascii="Arial" w:hAnsi="Arial" w:cs="Arial"/>
          <w:b/>
          <w:noProof/>
          <w:webHidden/>
          <w:sz w:val="22"/>
          <w:szCs w:val="22"/>
        </w:rPr>
        <w:instrText xml:space="preserve"> PAGEREF </w:instrText>
      </w:r>
      <w:r w:rsidRPr="00415E03">
        <w:rPr>
          <w:rFonts w:ascii="Arial" w:hAnsi="Arial" w:cs="Arial"/>
          <w:b/>
          <w:noProof/>
          <w:sz w:val="22"/>
          <w:szCs w:val="22"/>
        </w:rPr>
        <w:instrText>_Toc316301048</w:instrText>
      </w:r>
      <w:r w:rsidRPr="00FF44D5">
        <w:rPr>
          <w:rFonts w:ascii="Arial" w:hAnsi="Arial" w:cs="Arial"/>
          <w:b/>
          <w:noProof/>
          <w:webHidden/>
          <w:sz w:val="22"/>
          <w:szCs w:val="22"/>
        </w:rPr>
        <w:instrText xml:space="preserve"> \h </w:instrText>
      </w:r>
      <w:r w:rsidR="000658B2" w:rsidRPr="00FF44D5">
        <w:rPr>
          <w:rFonts w:ascii="Arial" w:hAnsi="Arial" w:cs="Arial"/>
          <w:b/>
          <w:noProof/>
          <w:webHidden/>
          <w:sz w:val="22"/>
          <w:szCs w:val="22"/>
        </w:rPr>
      </w:r>
      <w:r w:rsidR="000658B2" w:rsidRPr="00FF44D5">
        <w:rPr>
          <w:rFonts w:ascii="Arial" w:hAnsi="Arial" w:cs="Arial"/>
          <w:b/>
          <w:noProof/>
          <w:webHidden/>
          <w:sz w:val="22"/>
          <w:szCs w:val="22"/>
        </w:rPr>
        <w:fldChar w:fldCharType="separate"/>
      </w:r>
      <w:r w:rsidR="00A547E3">
        <w:rPr>
          <w:rFonts w:ascii="Arial" w:hAnsi="Arial" w:cs="Arial"/>
          <w:b/>
          <w:noProof/>
          <w:webHidden/>
          <w:sz w:val="22"/>
          <w:szCs w:val="22"/>
        </w:rPr>
        <w:t>1</w:t>
      </w:r>
      <w:r w:rsidR="000658B2" w:rsidRPr="00FF44D5">
        <w:rPr>
          <w:rFonts w:ascii="Arial" w:hAnsi="Arial" w:cs="Arial"/>
          <w:b/>
          <w:noProof/>
          <w:webHidden/>
          <w:sz w:val="22"/>
          <w:szCs w:val="22"/>
        </w:rPr>
        <w:fldChar w:fldCharType="end"/>
      </w:r>
    </w:p>
    <w:p w:rsidR="00B01D39" w:rsidRPr="00FF44D5" w:rsidRDefault="00B01D39" w:rsidP="00B01D39">
      <w:pPr>
        <w:tabs>
          <w:tab w:val="right" w:leader="dot" w:pos="8302"/>
        </w:tabs>
        <w:spacing w:after="200"/>
        <w:ind w:left="1166" w:right="792"/>
        <w:rPr>
          <w:rFonts w:ascii="Arial" w:hAnsi="Arial" w:cs="Arial"/>
          <w:noProof/>
          <w:sz w:val="22"/>
          <w:szCs w:val="22"/>
        </w:rPr>
      </w:pPr>
      <w:r w:rsidRPr="00FF44D5">
        <w:rPr>
          <w:rFonts w:ascii="Arial" w:hAnsi="Arial" w:cs="Arial"/>
          <w:noProof/>
          <w:sz w:val="22"/>
          <w:szCs w:val="22"/>
        </w:rPr>
        <w:t>Table 1 contains a brief overview of the operation of the fisher</w:t>
      </w:r>
      <w:r w:rsidR="009A790B">
        <w:rPr>
          <w:rFonts w:ascii="Arial" w:hAnsi="Arial" w:cs="Arial"/>
          <w:noProof/>
          <w:sz w:val="22"/>
          <w:szCs w:val="22"/>
        </w:rPr>
        <w:t>y</w:t>
      </w:r>
      <w:r w:rsidRPr="00FF44D5">
        <w:rPr>
          <w:rFonts w:ascii="Arial" w:hAnsi="Arial" w:cs="Arial"/>
          <w:noProof/>
          <w:sz w:val="22"/>
          <w:szCs w:val="22"/>
        </w:rPr>
        <w:t>, including: the gear used, species targeted, byproduct species, bycatch species, annual catch, management regime and ecosystem impacts.</w:t>
      </w:r>
    </w:p>
    <w:p w:rsidR="00B01D39" w:rsidRPr="00FF44D5" w:rsidRDefault="00B01D39" w:rsidP="00521242">
      <w:pPr>
        <w:tabs>
          <w:tab w:val="right" w:leader="dot" w:pos="8302"/>
        </w:tabs>
        <w:spacing w:after="120"/>
        <w:ind w:left="1166" w:right="792" w:hanging="1166"/>
        <w:rPr>
          <w:rFonts w:ascii="Arial" w:hAnsi="Arial" w:cs="Arial"/>
          <w:b/>
          <w:noProof/>
          <w:sz w:val="22"/>
          <w:szCs w:val="22"/>
        </w:rPr>
      </w:pPr>
      <w:r w:rsidRPr="00FF44D5">
        <w:rPr>
          <w:rFonts w:ascii="Arial" w:hAnsi="Arial" w:cs="Arial"/>
          <w:b/>
          <w:noProof/>
          <w:sz w:val="22"/>
          <w:szCs w:val="22"/>
        </w:rPr>
        <w:t>Table 2:</w:t>
      </w:r>
      <w:r w:rsidRPr="00FF44D5">
        <w:rPr>
          <w:rFonts w:ascii="Arial" w:hAnsi="Arial" w:cs="Arial"/>
          <w:b/>
          <w:noProof/>
          <w:sz w:val="22"/>
          <w:szCs w:val="22"/>
        </w:rPr>
        <w:tab/>
        <w:t xml:space="preserve">Progress in implementation </w:t>
      </w:r>
      <w:r w:rsidRPr="00CC3304">
        <w:rPr>
          <w:rFonts w:ascii="Arial" w:hAnsi="Arial" w:cs="Arial"/>
          <w:b/>
          <w:noProof/>
          <w:sz w:val="22"/>
          <w:szCs w:val="22"/>
        </w:rPr>
        <w:t xml:space="preserve">of </w:t>
      </w:r>
      <w:r w:rsidR="00CC3304">
        <w:rPr>
          <w:rFonts w:ascii="Arial" w:hAnsi="Arial" w:cs="Arial"/>
          <w:b/>
          <w:noProof/>
          <w:sz w:val="22"/>
          <w:szCs w:val="22"/>
        </w:rPr>
        <w:t>condit</w:t>
      </w:r>
      <w:r w:rsidR="005D5530">
        <w:rPr>
          <w:rFonts w:ascii="Arial" w:hAnsi="Arial" w:cs="Arial"/>
          <w:b/>
          <w:noProof/>
          <w:sz w:val="22"/>
          <w:szCs w:val="22"/>
        </w:rPr>
        <w:t>i</w:t>
      </w:r>
      <w:r w:rsidR="00CC3304">
        <w:rPr>
          <w:rFonts w:ascii="Arial" w:hAnsi="Arial" w:cs="Arial"/>
          <w:b/>
          <w:noProof/>
          <w:sz w:val="22"/>
          <w:szCs w:val="22"/>
        </w:rPr>
        <w:t xml:space="preserve">ons and </w:t>
      </w:r>
      <w:r w:rsidRPr="00CC3304">
        <w:rPr>
          <w:rFonts w:ascii="Arial" w:hAnsi="Arial" w:cs="Arial"/>
          <w:b/>
          <w:noProof/>
          <w:sz w:val="22"/>
          <w:szCs w:val="22"/>
        </w:rPr>
        <w:t xml:space="preserve">recommendations made in the </w:t>
      </w:r>
      <w:r w:rsidR="00CC3304" w:rsidRPr="00CC3304">
        <w:rPr>
          <w:rFonts w:ascii="Arial" w:hAnsi="Arial" w:cs="Arial"/>
          <w:b/>
          <w:noProof/>
          <w:sz w:val="22"/>
          <w:szCs w:val="22"/>
        </w:rPr>
        <w:t>2010</w:t>
      </w:r>
      <w:r w:rsidRPr="00CC3304">
        <w:rPr>
          <w:rFonts w:ascii="Arial" w:hAnsi="Arial" w:cs="Arial"/>
          <w:b/>
          <w:noProof/>
          <w:sz w:val="22"/>
          <w:szCs w:val="22"/>
        </w:rPr>
        <w:t xml:space="preserve"> assessment</w:t>
      </w:r>
      <w:r w:rsidRPr="00FF44D5">
        <w:rPr>
          <w:rFonts w:ascii="Arial" w:hAnsi="Arial" w:cs="Arial"/>
          <w:b/>
          <w:noProof/>
          <w:sz w:val="22"/>
          <w:szCs w:val="22"/>
        </w:rPr>
        <w:t xml:space="preserve"> of the</w:t>
      </w:r>
      <w:r w:rsidRPr="00FF44D5">
        <w:rPr>
          <w:rFonts w:ascii="Arial" w:eastAsia="Calibri" w:hAnsi="Arial"/>
          <w:sz w:val="22"/>
          <w:szCs w:val="22"/>
          <w:lang w:eastAsia="en-US"/>
        </w:rPr>
        <w:t xml:space="preserve"> </w:t>
      </w:r>
      <w:r w:rsidR="00CC3304">
        <w:rPr>
          <w:rFonts w:ascii="Arial" w:hAnsi="Arial" w:cs="Arial"/>
          <w:b/>
          <w:noProof/>
          <w:sz w:val="22"/>
          <w:szCs w:val="22"/>
        </w:rPr>
        <w:t>Western Australian West Coast Deep Sea Crustacean Managed Fishery</w:t>
      </w:r>
      <w:r w:rsidRPr="00FF44D5">
        <w:rPr>
          <w:rFonts w:ascii="Arial" w:hAnsi="Arial" w:cs="Arial"/>
          <w:b/>
          <w:noProof/>
          <w:webHidden/>
          <w:sz w:val="22"/>
          <w:szCs w:val="22"/>
        </w:rPr>
        <w:tab/>
      </w:r>
      <w:r w:rsidR="000658B2" w:rsidRPr="00FF44D5">
        <w:rPr>
          <w:rFonts w:ascii="Arial" w:hAnsi="Arial" w:cs="Arial"/>
          <w:b/>
          <w:noProof/>
          <w:webHidden/>
          <w:sz w:val="22"/>
          <w:szCs w:val="22"/>
        </w:rPr>
        <w:fldChar w:fldCharType="begin"/>
      </w:r>
      <w:r w:rsidRPr="00FF44D5">
        <w:rPr>
          <w:rFonts w:ascii="Arial" w:hAnsi="Arial" w:cs="Arial"/>
          <w:b/>
          <w:noProof/>
          <w:webHidden/>
          <w:sz w:val="22"/>
          <w:szCs w:val="22"/>
        </w:rPr>
        <w:instrText xml:space="preserve"> PAGEREF </w:instrText>
      </w:r>
      <w:r w:rsidRPr="007B1810">
        <w:rPr>
          <w:rFonts w:ascii="Arial" w:hAnsi="Arial" w:cs="Arial"/>
          <w:b/>
          <w:noProof/>
          <w:sz w:val="22"/>
          <w:szCs w:val="22"/>
        </w:rPr>
        <w:instrText>_Toc316301049</w:instrText>
      </w:r>
      <w:r w:rsidRPr="00FF44D5">
        <w:rPr>
          <w:rFonts w:ascii="Arial" w:hAnsi="Arial" w:cs="Arial"/>
          <w:b/>
          <w:noProof/>
          <w:webHidden/>
          <w:sz w:val="22"/>
          <w:szCs w:val="22"/>
        </w:rPr>
        <w:instrText xml:space="preserve"> \h </w:instrText>
      </w:r>
      <w:r w:rsidR="000658B2" w:rsidRPr="00FF44D5">
        <w:rPr>
          <w:rFonts w:ascii="Arial" w:hAnsi="Arial" w:cs="Arial"/>
          <w:b/>
          <w:noProof/>
          <w:webHidden/>
          <w:sz w:val="22"/>
          <w:szCs w:val="22"/>
        </w:rPr>
      </w:r>
      <w:r w:rsidR="000658B2" w:rsidRPr="00FF44D5">
        <w:rPr>
          <w:rFonts w:ascii="Arial" w:hAnsi="Arial" w:cs="Arial"/>
          <w:b/>
          <w:noProof/>
          <w:webHidden/>
          <w:sz w:val="22"/>
          <w:szCs w:val="22"/>
        </w:rPr>
        <w:fldChar w:fldCharType="separate"/>
      </w:r>
      <w:r w:rsidR="00A547E3">
        <w:rPr>
          <w:rFonts w:ascii="Arial" w:hAnsi="Arial" w:cs="Arial"/>
          <w:b/>
          <w:noProof/>
          <w:webHidden/>
          <w:sz w:val="22"/>
          <w:szCs w:val="22"/>
        </w:rPr>
        <w:t>5</w:t>
      </w:r>
      <w:r w:rsidR="000658B2" w:rsidRPr="00FF44D5">
        <w:rPr>
          <w:rFonts w:ascii="Arial" w:hAnsi="Arial" w:cs="Arial"/>
          <w:b/>
          <w:noProof/>
          <w:webHidden/>
          <w:sz w:val="22"/>
          <w:szCs w:val="22"/>
        </w:rPr>
        <w:fldChar w:fldCharType="end"/>
      </w:r>
    </w:p>
    <w:p w:rsidR="00B01D39" w:rsidRPr="00FF44D5" w:rsidRDefault="00B01D39" w:rsidP="00B01D39">
      <w:pPr>
        <w:tabs>
          <w:tab w:val="right" w:leader="dot" w:pos="8302"/>
        </w:tabs>
        <w:spacing w:after="200"/>
        <w:ind w:left="1166" w:right="792"/>
        <w:rPr>
          <w:rFonts w:ascii="Arial" w:hAnsi="Arial" w:cs="Arial"/>
          <w:noProof/>
          <w:sz w:val="22"/>
          <w:szCs w:val="22"/>
        </w:rPr>
      </w:pPr>
      <w:r w:rsidRPr="00FF44D5">
        <w:rPr>
          <w:rFonts w:ascii="Arial" w:hAnsi="Arial" w:cs="Arial"/>
          <w:noProof/>
          <w:sz w:val="22"/>
          <w:szCs w:val="22"/>
        </w:rPr>
        <w:t xml:space="preserve">Table 2 contains an update on the progress that has been made by the </w:t>
      </w:r>
      <w:r w:rsidR="00CC3304">
        <w:rPr>
          <w:rFonts w:ascii="Arial" w:hAnsi="Arial" w:cs="Arial"/>
          <w:noProof/>
          <w:sz w:val="22"/>
          <w:szCs w:val="22"/>
        </w:rPr>
        <w:t>Western Australian Department of Fisheries</w:t>
      </w:r>
      <w:r w:rsidRPr="00FF44D5">
        <w:rPr>
          <w:rFonts w:ascii="Arial" w:hAnsi="Arial" w:cs="Arial"/>
          <w:noProof/>
          <w:sz w:val="22"/>
          <w:szCs w:val="22"/>
        </w:rPr>
        <w:t xml:space="preserve"> in implementing </w:t>
      </w:r>
      <w:r w:rsidRPr="00CC3304">
        <w:rPr>
          <w:rFonts w:ascii="Arial" w:hAnsi="Arial" w:cs="Arial"/>
          <w:noProof/>
          <w:sz w:val="22"/>
          <w:szCs w:val="22"/>
        </w:rPr>
        <w:t xml:space="preserve">the </w:t>
      </w:r>
      <w:r w:rsidR="00CC3304" w:rsidRPr="00CC3304">
        <w:rPr>
          <w:rFonts w:ascii="Arial" w:hAnsi="Arial" w:cs="Arial"/>
          <w:noProof/>
          <w:sz w:val="22"/>
          <w:szCs w:val="22"/>
        </w:rPr>
        <w:t>condit</w:t>
      </w:r>
      <w:r w:rsidR="005D5530">
        <w:rPr>
          <w:rFonts w:ascii="Arial" w:hAnsi="Arial" w:cs="Arial"/>
          <w:noProof/>
          <w:sz w:val="22"/>
          <w:szCs w:val="22"/>
        </w:rPr>
        <w:t>i</w:t>
      </w:r>
      <w:r w:rsidR="00CC3304" w:rsidRPr="00CC3304">
        <w:rPr>
          <w:rFonts w:ascii="Arial" w:hAnsi="Arial" w:cs="Arial"/>
          <w:noProof/>
          <w:sz w:val="22"/>
          <w:szCs w:val="22"/>
        </w:rPr>
        <w:t>ons and</w:t>
      </w:r>
      <w:r w:rsidRPr="00CC3304">
        <w:rPr>
          <w:rFonts w:ascii="Arial" w:hAnsi="Arial" w:cs="Arial"/>
          <w:noProof/>
          <w:sz w:val="22"/>
          <w:szCs w:val="22"/>
        </w:rPr>
        <w:t xml:space="preserve"> recommendations made in the </w:t>
      </w:r>
      <w:r w:rsidR="00CC3304" w:rsidRPr="00CC3304">
        <w:rPr>
          <w:rFonts w:ascii="Arial" w:hAnsi="Arial" w:cs="Arial"/>
          <w:noProof/>
          <w:sz w:val="22"/>
          <w:szCs w:val="22"/>
        </w:rPr>
        <w:t>2010</w:t>
      </w:r>
      <w:r w:rsidRPr="00CC3304">
        <w:rPr>
          <w:rFonts w:ascii="Arial" w:hAnsi="Arial" w:cs="Arial"/>
          <w:noProof/>
          <w:sz w:val="22"/>
          <w:szCs w:val="22"/>
        </w:rPr>
        <w:t> assessment.</w:t>
      </w:r>
    </w:p>
    <w:p w:rsidR="00B01D39" w:rsidRPr="00FF44D5" w:rsidRDefault="00B01D39" w:rsidP="00521242">
      <w:pPr>
        <w:tabs>
          <w:tab w:val="right" w:leader="dot" w:pos="8302"/>
        </w:tabs>
        <w:spacing w:after="120"/>
        <w:ind w:left="1166" w:right="792" w:hanging="1166"/>
        <w:rPr>
          <w:rFonts w:ascii="Arial" w:hAnsi="Arial" w:cs="Arial"/>
          <w:b/>
          <w:noProof/>
          <w:sz w:val="22"/>
          <w:szCs w:val="22"/>
        </w:rPr>
      </w:pPr>
      <w:r w:rsidRPr="00FF44D5">
        <w:rPr>
          <w:rFonts w:ascii="Arial" w:hAnsi="Arial" w:cs="Arial"/>
          <w:b/>
          <w:noProof/>
          <w:sz w:val="22"/>
          <w:szCs w:val="22"/>
        </w:rPr>
        <w:t xml:space="preserve">Table 3: </w:t>
      </w:r>
      <w:r w:rsidRPr="00FF44D5">
        <w:rPr>
          <w:rFonts w:ascii="Arial" w:hAnsi="Arial" w:cs="Arial"/>
          <w:b/>
          <w:noProof/>
          <w:sz w:val="22"/>
          <w:szCs w:val="22"/>
        </w:rPr>
        <w:tab/>
        <w:t xml:space="preserve">The Department of Sustainability, Environment, Water, Population and Communities’ assessment of the </w:t>
      </w:r>
      <w:r w:rsidR="00CC3304">
        <w:rPr>
          <w:rFonts w:ascii="Arial" w:hAnsi="Arial" w:cs="Arial"/>
          <w:b/>
          <w:noProof/>
          <w:sz w:val="22"/>
          <w:szCs w:val="22"/>
        </w:rPr>
        <w:t>Western Australian West Coast Deep Sea Crustacean Managed Fishery</w:t>
      </w:r>
      <w:r w:rsidR="00CC3304" w:rsidRPr="00FF44D5">
        <w:rPr>
          <w:rFonts w:ascii="Arial" w:hAnsi="Arial" w:cs="Arial"/>
          <w:b/>
          <w:noProof/>
          <w:sz w:val="22"/>
          <w:szCs w:val="22"/>
        </w:rPr>
        <w:t xml:space="preserve"> </w:t>
      </w:r>
      <w:r w:rsidRPr="00FF44D5">
        <w:rPr>
          <w:rFonts w:ascii="Arial" w:hAnsi="Arial" w:cs="Arial"/>
          <w:b/>
          <w:noProof/>
          <w:sz w:val="22"/>
          <w:szCs w:val="22"/>
        </w:rPr>
        <w:t xml:space="preserve">against the requirements of the EPBC Act related to decisions made </w:t>
      </w:r>
      <w:r w:rsidRPr="00CC3304">
        <w:rPr>
          <w:rFonts w:ascii="Arial" w:hAnsi="Arial" w:cs="Arial"/>
          <w:b/>
          <w:noProof/>
          <w:sz w:val="22"/>
          <w:szCs w:val="22"/>
        </w:rPr>
        <w:t>under Part 13 and</w:t>
      </w:r>
      <w:r w:rsidRPr="00FF44D5">
        <w:rPr>
          <w:rFonts w:ascii="Arial" w:hAnsi="Arial" w:cs="Arial"/>
          <w:b/>
          <w:noProof/>
          <w:sz w:val="22"/>
          <w:szCs w:val="22"/>
        </w:rPr>
        <w:t xml:space="preserve"> Part 13A.</w:t>
      </w:r>
      <w:r w:rsidRPr="00FF44D5">
        <w:rPr>
          <w:rFonts w:ascii="Arial" w:hAnsi="Arial" w:cs="Arial"/>
          <w:b/>
          <w:noProof/>
          <w:webHidden/>
          <w:sz w:val="22"/>
          <w:szCs w:val="22"/>
        </w:rPr>
        <w:tab/>
      </w:r>
      <w:r w:rsidR="000658B2" w:rsidRPr="00FF44D5">
        <w:rPr>
          <w:rFonts w:ascii="Arial" w:hAnsi="Arial" w:cs="Arial"/>
          <w:b/>
          <w:noProof/>
          <w:webHidden/>
          <w:sz w:val="22"/>
          <w:szCs w:val="22"/>
        </w:rPr>
        <w:fldChar w:fldCharType="begin"/>
      </w:r>
      <w:r w:rsidRPr="00FF44D5">
        <w:rPr>
          <w:rFonts w:ascii="Arial" w:hAnsi="Arial" w:cs="Arial"/>
          <w:b/>
          <w:noProof/>
          <w:webHidden/>
          <w:sz w:val="22"/>
          <w:szCs w:val="22"/>
        </w:rPr>
        <w:instrText xml:space="preserve"> PAGEREF </w:instrText>
      </w:r>
      <w:r w:rsidRPr="00360DE1">
        <w:rPr>
          <w:rFonts w:ascii="Arial" w:hAnsi="Arial" w:cs="Arial"/>
          <w:b/>
          <w:noProof/>
          <w:sz w:val="22"/>
          <w:szCs w:val="22"/>
        </w:rPr>
        <w:instrText>_Toc316301050</w:instrText>
      </w:r>
      <w:r w:rsidRPr="00FF44D5">
        <w:rPr>
          <w:rFonts w:ascii="Arial" w:hAnsi="Arial" w:cs="Arial"/>
          <w:b/>
          <w:noProof/>
          <w:webHidden/>
          <w:sz w:val="22"/>
          <w:szCs w:val="22"/>
        </w:rPr>
        <w:instrText xml:space="preserve"> \h </w:instrText>
      </w:r>
      <w:r w:rsidR="000658B2" w:rsidRPr="00FF44D5">
        <w:rPr>
          <w:rFonts w:ascii="Arial" w:hAnsi="Arial" w:cs="Arial"/>
          <w:b/>
          <w:noProof/>
          <w:webHidden/>
          <w:sz w:val="22"/>
          <w:szCs w:val="22"/>
        </w:rPr>
      </w:r>
      <w:r w:rsidR="000658B2" w:rsidRPr="00FF44D5">
        <w:rPr>
          <w:rFonts w:ascii="Arial" w:hAnsi="Arial" w:cs="Arial"/>
          <w:b/>
          <w:noProof/>
          <w:webHidden/>
          <w:sz w:val="22"/>
          <w:szCs w:val="22"/>
        </w:rPr>
        <w:fldChar w:fldCharType="separate"/>
      </w:r>
      <w:r w:rsidR="00A547E3">
        <w:rPr>
          <w:rFonts w:ascii="Arial" w:hAnsi="Arial" w:cs="Arial"/>
          <w:b/>
          <w:noProof/>
          <w:webHidden/>
          <w:sz w:val="22"/>
          <w:szCs w:val="22"/>
        </w:rPr>
        <w:t>9</w:t>
      </w:r>
      <w:r w:rsidR="000658B2" w:rsidRPr="00FF44D5">
        <w:rPr>
          <w:rFonts w:ascii="Arial" w:hAnsi="Arial" w:cs="Arial"/>
          <w:b/>
          <w:noProof/>
          <w:webHidden/>
          <w:sz w:val="22"/>
          <w:szCs w:val="22"/>
        </w:rPr>
        <w:fldChar w:fldCharType="end"/>
      </w:r>
    </w:p>
    <w:p w:rsidR="00B01D39" w:rsidRPr="00FF44D5" w:rsidRDefault="00B01D39" w:rsidP="00B01D39">
      <w:pPr>
        <w:tabs>
          <w:tab w:val="right" w:leader="dot" w:pos="8302"/>
        </w:tabs>
        <w:spacing w:after="200"/>
        <w:ind w:left="1166" w:right="792"/>
        <w:rPr>
          <w:rFonts w:ascii="Arial" w:hAnsi="Arial" w:cs="Arial"/>
          <w:noProof/>
          <w:sz w:val="22"/>
          <w:szCs w:val="22"/>
        </w:rPr>
      </w:pPr>
      <w:r w:rsidRPr="00FF44D5">
        <w:rPr>
          <w:rFonts w:ascii="Arial" w:hAnsi="Arial" w:cs="Arial"/>
          <w:noProof/>
          <w:sz w:val="22"/>
          <w:szCs w:val="22"/>
        </w:rPr>
        <w:t xml:space="preserve">Table 3 contains the department’s assessment of the </w:t>
      </w:r>
      <w:r>
        <w:rPr>
          <w:rFonts w:ascii="Arial" w:hAnsi="Arial" w:cs="Arial"/>
          <w:noProof/>
          <w:sz w:val="22"/>
          <w:szCs w:val="22"/>
        </w:rPr>
        <w:t>fishery</w:t>
      </w:r>
      <w:r w:rsidRPr="00FF44D5">
        <w:rPr>
          <w:rFonts w:ascii="Arial" w:hAnsi="Arial" w:cs="Arial"/>
          <w:noProof/>
          <w:sz w:val="22"/>
          <w:szCs w:val="22"/>
        </w:rPr>
        <w:t>’</w:t>
      </w:r>
      <w:r>
        <w:rPr>
          <w:rFonts w:ascii="Arial" w:hAnsi="Arial" w:cs="Arial"/>
          <w:noProof/>
          <w:sz w:val="22"/>
          <w:szCs w:val="22"/>
        </w:rPr>
        <w:t xml:space="preserve">s </w:t>
      </w:r>
      <w:r w:rsidRPr="00FF44D5">
        <w:rPr>
          <w:rFonts w:ascii="Arial" w:hAnsi="Arial" w:cs="Arial"/>
          <w:noProof/>
          <w:sz w:val="22"/>
          <w:szCs w:val="22"/>
        </w:rPr>
        <w:t xml:space="preserve">management arrangements against all the relevant parts of the </w:t>
      </w:r>
      <w:r w:rsidRPr="00FF44D5">
        <w:rPr>
          <w:rFonts w:ascii="Arial" w:hAnsi="Arial" w:cs="Arial"/>
          <w:i/>
          <w:noProof/>
          <w:sz w:val="22"/>
          <w:szCs w:val="22"/>
        </w:rPr>
        <w:t>Environment Protection and Biodiversity Conservation Act 1999</w:t>
      </w:r>
      <w:r w:rsidRPr="00FF44D5">
        <w:rPr>
          <w:rFonts w:ascii="Arial" w:hAnsi="Arial" w:cs="Arial"/>
          <w:noProof/>
          <w:sz w:val="22"/>
          <w:szCs w:val="22"/>
        </w:rPr>
        <w:t xml:space="preserve"> that the </w:t>
      </w:r>
      <w:r w:rsidRPr="00CC3304">
        <w:rPr>
          <w:rFonts w:ascii="Arial" w:hAnsi="Arial" w:cs="Arial"/>
          <w:noProof/>
          <w:sz w:val="22"/>
          <w:szCs w:val="22"/>
        </w:rPr>
        <w:t>delegate</w:t>
      </w:r>
      <w:r>
        <w:rPr>
          <w:rFonts w:ascii="Arial" w:hAnsi="Arial" w:cs="Arial"/>
          <w:noProof/>
          <w:sz w:val="22"/>
          <w:szCs w:val="22"/>
        </w:rPr>
        <w:t xml:space="preserve"> </w:t>
      </w:r>
      <w:r w:rsidRPr="00FF44D5">
        <w:rPr>
          <w:rFonts w:ascii="Arial" w:hAnsi="Arial" w:cs="Arial"/>
          <w:noProof/>
          <w:sz w:val="22"/>
          <w:szCs w:val="22"/>
        </w:rPr>
        <w:t>must consider before making a decision.</w:t>
      </w:r>
    </w:p>
    <w:p w:rsidR="00B01D39" w:rsidRPr="00FF44D5" w:rsidRDefault="00B01D39" w:rsidP="00521242">
      <w:pPr>
        <w:tabs>
          <w:tab w:val="right" w:leader="dot" w:pos="8302"/>
        </w:tabs>
        <w:spacing w:after="120"/>
        <w:ind w:left="1166" w:right="792" w:hanging="1166"/>
        <w:rPr>
          <w:rFonts w:ascii="Arial" w:hAnsi="Arial" w:cs="Arial"/>
          <w:b/>
          <w:noProof/>
          <w:sz w:val="22"/>
          <w:szCs w:val="22"/>
        </w:rPr>
      </w:pPr>
      <w:r w:rsidRPr="00FF44D5">
        <w:rPr>
          <w:rFonts w:ascii="Arial" w:hAnsi="Arial" w:cs="Arial"/>
          <w:b/>
          <w:noProof/>
          <w:sz w:val="22"/>
          <w:szCs w:val="22"/>
        </w:rPr>
        <w:t>The Department of Sustainability, Environment, Water, Population</w:t>
      </w:r>
      <w:r w:rsidRPr="00FF44D5">
        <w:rPr>
          <w:rFonts w:ascii="Arial" w:hAnsi="Arial" w:cs="Arial"/>
          <w:b/>
          <w:noProof/>
          <w:sz w:val="22"/>
          <w:szCs w:val="22"/>
        </w:rPr>
        <w:br/>
        <w:t>and Communities’ final</w:t>
      </w:r>
      <w:r w:rsidR="00A423F3">
        <w:rPr>
          <w:rFonts w:ascii="Arial" w:hAnsi="Arial" w:cs="Arial"/>
          <w:b/>
          <w:noProof/>
          <w:sz w:val="22"/>
          <w:szCs w:val="22"/>
        </w:rPr>
        <w:t xml:space="preserve"> </w:t>
      </w:r>
      <w:r w:rsidRPr="00FF44D5">
        <w:rPr>
          <w:rFonts w:ascii="Arial" w:hAnsi="Arial" w:cs="Arial"/>
          <w:b/>
          <w:noProof/>
          <w:sz w:val="22"/>
          <w:szCs w:val="22"/>
        </w:rPr>
        <w:t>re</w:t>
      </w:r>
      <w:r>
        <w:rPr>
          <w:rFonts w:ascii="Arial" w:hAnsi="Arial" w:cs="Arial"/>
          <w:b/>
          <w:noProof/>
          <w:sz w:val="22"/>
          <w:szCs w:val="22"/>
        </w:rPr>
        <w:t xml:space="preserve">commendations to the </w:t>
      </w:r>
      <w:r w:rsidR="00CC3304">
        <w:rPr>
          <w:rFonts w:ascii="Arial" w:hAnsi="Arial" w:cs="Arial"/>
          <w:b/>
          <w:noProof/>
          <w:sz w:val="22"/>
          <w:szCs w:val="22"/>
        </w:rPr>
        <w:t>Western Australian Department of Fisheries</w:t>
      </w:r>
      <w:r w:rsidRPr="00FF44D5">
        <w:rPr>
          <w:rFonts w:ascii="Arial" w:hAnsi="Arial" w:cs="Arial"/>
          <w:b/>
          <w:noProof/>
          <w:sz w:val="22"/>
          <w:szCs w:val="22"/>
        </w:rPr>
        <w:t xml:space="preserve"> for the </w:t>
      </w:r>
      <w:r w:rsidR="00CC3304">
        <w:rPr>
          <w:rFonts w:ascii="Arial" w:hAnsi="Arial" w:cs="Arial"/>
          <w:b/>
          <w:noProof/>
          <w:sz w:val="22"/>
          <w:szCs w:val="22"/>
        </w:rPr>
        <w:t>Western Australian West Coast Deep Sea Crustacean Managed Fishery</w:t>
      </w:r>
      <w:r w:rsidRPr="00FF44D5">
        <w:rPr>
          <w:rFonts w:ascii="Arial" w:hAnsi="Arial" w:cs="Arial"/>
          <w:b/>
          <w:noProof/>
          <w:webHidden/>
          <w:sz w:val="22"/>
          <w:szCs w:val="22"/>
        </w:rPr>
        <w:tab/>
      </w:r>
      <w:r w:rsidR="000658B2" w:rsidRPr="00FF44D5">
        <w:rPr>
          <w:rFonts w:ascii="Arial" w:hAnsi="Arial" w:cs="Arial"/>
          <w:b/>
          <w:noProof/>
          <w:webHidden/>
          <w:sz w:val="22"/>
          <w:szCs w:val="22"/>
        </w:rPr>
        <w:fldChar w:fldCharType="begin"/>
      </w:r>
      <w:r w:rsidRPr="00FF44D5">
        <w:rPr>
          <w:rFonts w:ascii="Arial" w:hAnsi="Arial" w:cs="Arial"/>
          <w:b/>
          <w:noProof/>
          <w:webHidden/>
          <w:sz w:val="22"/>
          <w:szCs w:val="22"/>
        </w:rPr>
        <w:instrText xml:space="preserve"> PAGEREF </w:instrText>
      </w:r>
      <w:r w:rsidR="00784F56" w:rsidRPr="00784F56">
        <w:rPr>
          <w:rFonts w:ascii="Arial" w:hAnsi="Arial" w:cs="Arial"/>
          <w:b/>
          <w:noProof/>
          <w:sz w:val="22"/>
          <w:szCs w:val="22"/>
        </w:rPr>
        <w:instrText>_Toc316301052</w:instrText>
      </w:r>
      <w:r w:rsidRPr="00FF44D5">
        <w:rPr>
          <w:rFonts w:ascii="Arial" w:hAnsi="Arial" w:cs="Arial"/>
          <w:b/>
          <w:noProof/>
          <w:webHidden/>
          <w:sz w:val="22"/>
          <w:szCs w:val="22"/>
        </w:rPr>
        <w:instrText xml:space="preserve"> \h </w:instrText>
      </w:r>
      <w:r w:rsidR="000658B2" w:rsidRPr="00FF44D5">
        <w:rPr>
          <w:rFonts w:ascii="Arial" w:hAnsi="Arial" w:cs="Arial"/>
          <w:b/>
          <w:noProof/>
          <w:webHidden/>
          <w:sz w:val="22"/>
          <w:szCs w:val="22"/>
        </w:rPr>
      </w:r>
      <w:r w:rsidR="000658B2" w:rsidRPr="00FF44D5">
        <w:rPr>
          <w:rFonts w:ascii="Arial" w:hAnsi="Arial" w:cs="Arial"/>
          <w:b/>
          <w:noProof/>
          <w:webHidden/>
          <w:sz w:val="22"/>
          <w:szCs w:val="22"/>
        </w:rPr>
        <w:fldChar w:fldCharType="separate"/>
      </w:r>
      <w:r w:rsidR="00A547E3">
        <w:rPr>
          <w:rFonts w:ascii="Arial" w:hAnsi="Arial" w:cs="Arial"/>
          <w:b/>
          <w:noProof/>
          <w:webHidden/>
          <w:sz w:val="22"/>
          <w:szCs w:val="22"/>
        </w:rPr>
        <w:t>18</w:t>
      </w:r>
      <w:r w:rsidR="000658B2" w:rsidRPr="00FF44D5">
        <w:rPr>
          <w:rFonts w:ascii="Arial" w:hAnsi="Arial" w:cs="Arial"/>
          <w:b/>
          <w:noProof/>
          <w:webHidden/>
          <w:sz w:val="22"/>
          <w:szCs w:val="22"/>
        </w:rPr>
        <w:fldChar w:fldCharType="end"/>
      </w:r>
    </w:p>
    <w:p w:rsidR="00B01D39" w:rsidRPr="00FF44D5" w:rsidRDefault="00B01D39" w:rsidP="00B01D39">
      <w:pPr>
        <w:tabs>
          <w:tab w:val="right" w:leader="dot" w:pos="8302"/>
        </w:tabs>
        <w:spacing w:after="200"/>
        <w:ind w:left="1166" w:right="792"/>
        <w:rPr>
          <w:rFonts w:ascii="Arial" w:hAnsi="Arial" w:cs="Arial"/>
          <w:noProof/>
          <w:sz w:val="22"/>
          <w:szCs w:val="22"/>
        </w:rPr>
      </w:pPr>
      <w:r w:rsidRPr="00FF44D5">
        <w:rPr>
          <w:rFonts w:ascii="Arial" w:hAnsi="Arial" w:cs="Arial"/>
          <w:noProof/>
          <w:sz w:val="22"/>
          <w:szCs w:val="22"/>
        </w:rPr>
        <w:t>This section contains the departme</w:t>
      </w:r>
      <w:r>
        <w:rPr>
          <w:rFonts w:ascii="Arial" w:hAnsi="Arial" w:cs="Arial"/>
          <w:noProof/>
          <w:sz w:val="22"/>
          <w:szCs w:val="22"/>
        </w:rPr>
        <w:t>nt’s assessment of the fishery</w:t>
      </w:r>
      <w:r w:rsidRPr="00FF44D5">
        <w:rPr>
          <w:rFonts w:ascii="Arial" w:hAnsi="Arial" w:cs="Arial"/>
          <w:noProof/>
          <w:sz w:val="22"/>
          <w:szCs w:val="22"/>
        </w:rPr>
        <w:t>’</w:t>
      </w:r>
      <w:r>
        <w:rPr>
          <w:rFonts w:ascii="Arial" w:hAnsi="Arial" w:cs="Arial"/>
          <w:noProof/>
          <w:sz w:val="22"/>
          <w:szCs w:val="22"/>
        </w:rPr>
        <w:t>s</w:t>
      </w:r>
      <w:r w:rsidRPr="00FF44D5">
        <w:rPr>
          <w:rFonts w:ascii="Arial" w:hAnsi="Arial" w:cs="Arial"/>
          <w:b/>
          <w:noProof/>
          <w:sz w:val="22"/>
          <w:szCs w:val="22"/>
        </w:rPr>
        <w:t xml:space="preserve"> </w:t>
      </w:r>
      <w:r w:rsidRPr="00FF44D5">
        <w:rPr>
          <w:rFonts w:ascii="Arial" w:hAnsi="Arial" w:cs="Arial"/>
          <w:noProof/>
          <w:sz w:val="22"/>
          <w:szCs w:val="22"/>
        </w:rPr>
        <w:t>per</w:t>
      </w:r>
      <w:r>
        <w:rPr>
          <w:rFonts w:ascii="Arial" w:hAnsi="Arial" w:cs="Arial"/>
          <w:noProof/>
          <w:sz w:val="22"/>
          <w:szCs w:val="22"/>
        </w:rPr>
        <w:t>formance against the Australian </w:t>
      </w:r>
      <w:r w:rsidRPr="00FF44D5">
        <w:rPr>
          <w:rFonts w:ascii="Arial" w:hAnsi="Arial" w:cs="Arial"/>
          <w:noProof/>
          <w:sz w:val="22"/>
          <w:szCs w:val="22"/>
        </w:rPr>
        <w:t>Government’s ‘Guidelines for the Ecologically Sustainable Management of Fisheries – 2</w:t>
      </w:r>
      <w:r w:rsidRPr="00FF44D5">
        <w:rPr>
          <w:rFonts w:ascii="Arial" w:hAnsi="Arial" w:cs="Arial"/>
          <w:noProof/>
          <w:sz w:val="22"/>
          <w:szCs w:val="22"/>
          <w:vertAlign w:val="superscript"/>
        </w:rPr>
        <w:t xml:space="preserve">nd </w:t>
      </w:r>
      <w:r w:rsidRPr="00FF44D5">
        <w:rPr>
          <w:rFonts w:ascii="Arial" w:hAnsi="Arial" w:cs="Arial"/>
          <w:noProof/>
          <w:sz w:val="22"/>
          <w:szCs w:val="22"/>
        </w:rPr>
        <w:t xml:space="preserve">Edition’ and outlines </w:t>
      </w:r>
      <w:r w:rsidRPr="00092CE3">
        <w:rPr>
          <w:rFonts w:ascii="Arial" w:hAnsi="Arial" w:cs="Arial"/>
          <w:noProof/>
          <w:sz w:val="22"/>
          <w:szCs w:val="22"/>
        </w:rPr>
        <w:t xml:space="preserve">the reasons the department recommends </w:t>
      </w:r>
      <w:r w:rsidR="00655F78">
        <w:rPr>
          <w:rFonts w:ascii="Arial" w:hAnsi="Arial" w:cs="Arial"/>
          <w:noProof/>
          <w:sz w:val="22"/>
          <w:szCs w:val="22"/>
        </w:rPr>
        <w:t>that th</w:t>
      </w:r>
      <w:r w:rsidR="00655F78" w:rsidRPr="00CC3304">
        <w:rPr>
          <w:rFonts w:ascii="Arial" w:hAnsi="Arial" w:cs="Arial"/>
          <w:noProof/>
          <w:sz w:val="22"/>
          <w:szCs w:val="22"/>
        </w:rPr>
        <w:t xml:space="preserve">e fishery </w:t>
      </w:r>
      <w:r w:rsidR="00655F78" w:rsidRPr="00CC3304">
        <w:rPr>
          <w:rFonts w:ascii="Arial" w:hAnsi="Arial" w:cs="Arial"/>
          <w:sz w:val="22"/>
          <w:szCs w:val="22"/>
        </w:rPr>
        <w:t>be included in the list of exempt native specimens</w:t>
      </w:r>
      <w:r w:rsidRPr="00CC3304">
        <w:rPr>
          <w:rFonts w:ascii="Arial" w:hAnsi="Arial" w:cs="Arial"/>
          <w:noProof/>
          <w:sz w:val="22"/>
          <w:szCs w:val="22"/>
        </w:rPr>
        <w:t>.</w:t>
      </w:r>
    </w:p>
    <w:p w:rsidR="00B01D39" w:rsidRPr="00FF44D5" w:rsidRDefault="00B01D39" w:rsidP="00521242">
      <w:pPr>
        <w:tabs>
          <w:tab w:val="right" w:leader="dot" w:pos="8302"/>
        </w:tabs>
        <w:spacing w:after="120"/>
        <w:ind w:left="1166" w:right="792" w:hanging="1166"/>
        <w:rPr>
          <w:rFonts w:ascii="Arial" w:hAnsi="Arial" w:cs="Arial"/>
          <w:b/>
          <w:noProof/>
          <w:sz w:val="22"/>
          <w:szCs w:val="22"/>
        </w:rPr>
      </w:pPr>
      <w:r w:rsidRPr="00FF44D5">
        <w:rPr>
          <w:rFonts w:ascii="Arial" w:hAnsi="Arial" w:cs="Arial"/>
          <w:b/>
          <w:noProof/>
          <w:sz w:val="22"/>
          <w:szCs w:val="22"/>
        </w:rPr>
        <w:t>Table 4:</w:t>
      </w:r>
      <w:r w:rsidRPr="00FF44D5">
        <w:rPr>
          <w:rFonts w:ascii="Arial" w:hAnsi="Arial" w:cs="Arial"/>
          <w:b/>
          <w:noProof/>
          <w:sz w:val="22"/>
          <w:szCs w:val="22"/>
        </w:rPr>
        <w:tab/>
        <w:t xml:space="preserve">The </w:t>
      </w:r>
      <w:r w:rsidR="00CC3304">
        <w:rPr>
          <w:rFonts w:ascii="Arial" w:hAnsi="Arial" w:cs="Arial"/>
          <w:b/>
          <w:noProof/>
          <w:sz w:val="22"/>
          <w:szCs w:val="22"/>
        </w:rPr>
        <w:t>Western Australian West Coast Deep Sea Crustacean Managed Fishery</w:t>
      </w:r>
      <w:r w:rsidR="00CC3304" w:rsidRPr="00FF44D5">
        <w:rPr>
          <w:rFonts w:ascii="Arial" w:hAnsi="Arial" w:cs="Arial"/>
          <w:b/>
          <w:noProof/>
          <w:sz w:val="22"/>
          <w:szCs w:val="22"/>
        </w:rPr>
        <w:t xml:space="preserve"> </w:t>
      </w:r>
      <w:r w:rsidRPr="00FF44D5">
        <w:rPr>
          <w:rFonts w:ascii="Arial" w:hAnsi="Arial" w:cs="Arial"/>
          <w:b/>
          <w:noProof/>
          <w:sz w:val="22"/>
          <w:szCs w:val="22"/>
        </w:rPr>
        <w:t xml:space="preserve">Assessment – Summary of Issues, Conditions and </w:t>
      </w:r>
      <w:r w:rsidRPr="00521242">
        <w:rPr>
          <w:rFonts w:ascii="Arial" w:hAnsi="Arial" w:cs="Arial"/>
          <w:b/>
          <w:noProof/>
          <w:sz w:val="22"/>
          <w:szCs w:val="22"/>
        </w:rPr>
        <w:t xml:space="preserve">Recommendations, </w:t>
      </w:r>
      <w:r w:rsidR="00521242" w:rsidRPr="00521242">
        <w:rPr>
          <w:rFonts w:ascii="Arial" w:hAnsi="Arial" w:cs="Arial"/>
          <w:b/>
          <w:noProof/>
          <w:sz w:val="22"/>
          <w:szCs w:val="22"/>
        </w:rPr>
        <w:t>April 2013</w:t>
      </w:r>
      <w:r w:rsidRPr="00FF44D5">
        <w:rPr>
          <w:rFonts w:ascii="Arial" w:hAnsi="Arial" w:cs="Arial"/>
          <w:b/>
          <w:noProof/>
          <w:webHidden/>
          <w:sz w:val="22"/>
          <w:szCs w:val="22"/>
        </w:rPr>
        <w:tab/>
      </w:r>
      <w:r w:rsidR="00F67278">
        <w:rPr>
          <w:rFonts w:ascii="Arial" w:hAnsi="Arial" w:cs="Arial"/>
          <w:b/>
          <w:noProof/>
          <w:webHidden/>
          <w:sz w:val="22"/>
          <w:szCs w:val="22"/>
        </w:rPr>
        <w:t>19</w:t>
      </w:r>
    </w:p>
    <w:p w:rsidR="00B01D39" w:rsidRPr="00FF44D5" w:rsidRDefault="00B01D39" w:rsidP="00B01D39">
      <w:pPr>
        <w:tabs>
          <w:tab w:val="right" w:leader="dot" w:pos="8302"/>
        </w:tabs>
        <w:spacing w:after="200"/>
        <w:ind w:left="1166" w:right="792"/>
        <w:rPr>
          <w:rFonts w:ascii="Arial" w:hAnsi="Arial" w:cs="Arial"/>
          <w:noProof/>
          <w:sz w:val="22"/>
          <w:szCs w:val="22"/>
        </w:rPr>
      </w:pPr>
      <w:r w:rsidRPr="00FF44D5">
        <w:rPr>
          <w:rFonts w:ascii="Arial" w:hAnsi="Arial" w:cs="Arial"/>
          <w:noProof/>
          <w:sz w:val="22"/>
          <w:szCs w:val="22"/>
        </w:rPr>
        <w:t xml:space="preserve">Table 4 contains a description of the issues identified by the department with the current management regime for the </w:t>
      </w:r>
      <w:r>
        <w:rPr>
          <w:rFonts w:ascii="Arial" w:hAnsi="Arial" w:cs="Arial"/>
          <w:noProof/>
          <w:sz w:val="22"/>
          <w:szCs w:val="22"/>
        </w:rPr>
        <w:t xml:space="preserve">fishery </w:t>
      </w:r>
      <w:r w:rsidRPr="00FF44D5">
        <w:rPr>
          <w:rFonts w:ascii="Arial" w:hAnsi="Arial" w:cs="Arial"/>
          <w:noProof/>
          <w:sz w:val="22"/>
          <w:szCs w:val="22"/>
        </w:rPr>
        <w:t xml:space="preserve">and </w:t>
      </w:r>
      <w:r w:rsidRPr="00521242">
        <w:rPr>
          <w:rFonts w:ascii="Arial" w:hAnsi="Arial" w:cs="Arial"/>
          <w:noProof/>
          <w:sz w:val="22"/>
          <w:szCs w:val="22"/>
        </w:rPr>
        <w:t xml:space="preserve">outlines the proposed recommendations that would form part of the delgate’s decision to </w:t>
      </w:r>
      <w:r w:rsidR="004E0BCA" w:rsidRPr="00521242">
        <w:rPr>
          <w:rFonts w:ascii="Arial" w:hAnsi="Arial" w:cs="Arial"/>
          <w:sz w:val="22"/>
          <w:szCs w:val="22"/>
        </w:rPr>
        <w:t>include product derived from the fishery in the list of exempt native specimens.</w:t>
      </w:r>
    </w:p>
    <w:p w:rsidR="00837879" w:rsidRPr="00A14FF4" w:rsidRDefault="00837879" w:rsidP="00DA6A89">
      <w:pPr>
        <w:rPr>
          <w:rFonts w:ascii="Arial" w:hAnsi="Arial" w:cs="Arial"/>
          <w:b/>
          <w:sz w:val="22"/>
          <w:szCs w:val="22"/>
        </w:rPr>
      </w:pPr>
    </w:p>
    <w:p w:rsidR="00511C76" w:rsidRPr="00F6308F" w:rsidRDefault="00511C76" w:rsidP="00DA6A89">
      <w:pPr>
        <w:pStyle w:val="Heading1"/>
        <w:spacing w:before="0" w:after="120"/>
        <w:ind w:left="-709"/>
        <w:rPr>
          <w:sz w:val="24"/>
          <w:szCs w:val="24"/>
        </w:rPr>
        <w:sectPr w:rsidR="00511C76" w:rsidRPr="00F6308F" w:rsidSect="00521242">
          <w:footerReference w:type="default" r:id="rId9"/>
          <w:footerReference w:type="first" r:id="rId10"/>
          <w:pgSz w:w="11906" w:h="16838" w:code="9"/>
          <w:pgMar w:top="1361" w:right="1797" w:bottom="1247" w:left="1797" w:header="709" w:footer="590" w:gutter="0"/>
          <w:cols w:space="708"/>
          <w:titlePg/>
          <w:docGrid w:linePitch="360"/>
        </w:sectPr>
      </w:pPr>
    </w:p>
    <w:p w:rsidR="00DA6A89" w:rsidRPr="00F6308F" w:rsidRDefault="00DA6A89" w:rsidP="00A14FF4">
      <w:pPr>
        <w:pStyle w:val="Heading1"/>
        <w:spacing w:before="0" w:after="120"/>
        <w:ind w:left="-284"/>
        <w:rPr>
          <w:sz w:val="22"/>
          <w:szCs w:val="24"/>
        </w:rPr>
      </w:pPr>
      <w:bookmarkStart w:id="0" w:name="_Toc316301048"/>
      <w:r w:rsidRPr="00F6308F">
        <w:rPr>
          <w:sz w:val="22"/>
          <w:szCs w:val="24"/>
        </w:rPr>
        <w:lastRenderedPageBreak/>
        <w:t xml:space="preserve">Table 1: Summary of the </w:t>
      </w:r>
      <w:bookmarkEnd w:id="0"/>
      <w:r w:rsidR="002247E2">
        <w:rPr>
          <w:sz w:val="22"/>
          <w:szCs w:val="24"/>
        </w:rPr>
        <w:t>Western Australian West Coast Deep Sea Crustacean Managed Fishery (WA WCDSCMF)</w:t>
      </w:r>
    </w:p>
    <w:tbl>
      <w:tblPr>
        <w:tblW w:w="9720"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5D5530" w:rsidP="005D5530">
            <w:pPr>
              <w:rPr>
                <w:rFonts w:ascii="Arial" w:hAnsi="Arial" w:cs="Arial"/>
                <w:b/>
                <w:snapToGrid w:val="0"/>
                <w:sz w:val="22"/>
                <w:szCs w:val="22"/>
              </w:rPr>
            </w:pPr>
            <w:r>
              <w:rPr>
                <w:rFonts w:ascii="Arial" w:hAnsi="Arial" w:cs="Arial"/>
                <w:b/>
                <w:snapToGrid w:val="0"/>
                <w:sz w:val="22"/>
                <w:szCs w:val="22"/>
              </w:rPr>
              <w:t>Key p</w:t>
            </w:r>
            <w:r w:rsidR="00DA6A89" w:rsidRPr="009B3A55">
              <w:rPr>
                <w:rFonts w:ascii="Arial" w:hAnsi="Arial" w:cs="Arial"/>
                <w:b/>
                <w:snapToGrid w:val="0"/>
                <w:sz w:val="22"/>
                <w:szCs w:val="22"/>
              </w:rPr>
              <w:t>ublic</w:t>
            </w:r>
            <w:r>
              <w:rPr>
                <w:rFonts w:ascii="Arial" w:hAnsi="Arial" w:cs="Arial"/>
                <w:b/>
                <w:snapToGrid w:val="0"/>
                <w:sz w:val="22"/>
                <w:szCs w:val="22"/>
              </w:rPr>
              <w:t xml:space="preserve"> documents </w:t>
            </w:r>
            <w:r w:rsidR="00DA6A89" w:rsidRPr="009B3A55">
              <w:rPr>
                <w:rFonts w:ascii="Arial" w:hAnsi="Arial" w:cs="Arial"/>
                <w:b/>
                <w:snapToGrid w:val="0"/>
                <w:sz w:val="22"/>
                <w:szCs w:val="22"/>
              </w:rPr>
              <w:t xml:space="preserve">relevant to the fishery </w:t>
            </w:r>
          </w:p>
        </w:tc>
        <w:tc>
          <w:tcPr>
            <w:tcW w:w="7200" w:type="dxa"/>
            <w:tcBorders>
              <w:top w:val="single" w:sz="4" w:space="0" w:color="auto"/>
              <w:left w:val="single" w:sz="4" w:space="0" w:color="auto"/>
              <w:bottom w:val="single" w:sz="4" w:space="0" w:color="auto"/>
              <w:right w:val="single" w:sz="4" w:space="0" w:color="auto"/>
            </w:tcBorders>
          </w:tcPr>
          <w:p w:rsidR="002247E2" w:rsidRPr="002247E2" w:rsidRDefault="002247E2" w:rsidP="002247E2">
            <w:pPr>
              <w:numPr>
                <w:ilvl w:val="0"/>
                <w:numId w:val="17"/>
              </w:numPr>
              <w:tabs>
                <w:tab w:val="clear" w:pos="1080"/>
                <w:tab w:val="num" w:pos="252"/>
              </w:tabs>
              <w:adjustRightInd w:val="0"/>
              <w:ind w:left="249" w:hanging="249"/>
              <w:rPr>
                <w:rFonts w:ascii="Arial" w:hAnsi="Arial" w:cs="Arial"/>
                <w:i/>
                <w:sz w:val="22"/>
                <w:szCs w:val="22"/>
              </w:rPr>
            </w:pPr>
            <w:r w:rsidRPr="002247E2">
              <w:rPr>
                <w:rFonts w:ascii="Arial" w:hAnsi="Arial" w:cs="Arial"/>
                <w:sz w:val="22"/>
                <w:szCs w:val="22"/>
              </w:rPr>
              <w:t>Western Australia (WA)</w:t>
            </w:r>
            <w:r w:rsidRPr="002247E2">
              <w:rPr>
                <w:rFonts w:ascii="Arial" w:hAnsi="Arial" w:cs="Arial"/>
                <w:i/>
                <w:sz w:val="22"/>
                <w:szCs w:val="22"/>
              </w:rPr>
              <w:t xml:space="preserve"> Fish Resources Management Act 1994 </w:t>
            </w:r>
            <w:r w:rsidRPr="002247E2">
              <w:rPr>
                <w:rFonts w:ascii="Arial" w:hAnsi="Arial" w:cs="Arial"/>
                <w:sz w:val="22"/>
                <w:szCs w:val="22"/>
              </w:rPr>
              <w:t>(FRM Act)</w:t>
            </w:r>
          </w:p>
          <w:p w:rsidR="002247E2" w:rsidRPr="002247E2" w:rsidRDefault="002247E2" w:rsidP="002247E2">
            <w:pPr>
              <w:numPr>
                <w:ilvl w:val="0"/>
                <w:numId w:val="17"/>
              </w:numPr>
              <w:tabs>
                <w:tab w:val="clear" w:pos="1080"/>
                <w:tab w:val="num" w:pos="252"/>
              </w:tabs>
              <w:adjustRightInd w:val="0"/>
              <w:ind w:left="249" w:hanging="249"/>
              <w:rPr>
                <w:rFonts w:ascii="Arial" w:hAnsi="Arial" w:cs="Arial"/>
                <w:sz w:val="22"/>
                <w:szCs w:val="22"/>
              </w:rPr>
            </w:pPr>
            <w:r w:rsidRPr="00FA5B65">
              <w:rPr>
                <w:rFonts w:ascii="Arial" w:hAnsi="Arial" w:cs="Arial"/>
                <w:sz w:val="22"/>
                <w:szCs w:val="22"/>
              </w:rPr>
              <w:t>Fish Resources Management Regulations 1995</w:t>
            </w:r>
            <w:r>
              <w:rPr>
                <w:rFonts w:ascii="Arial" w:hAnsi="Arial" w:cs="Arial"/>
                <w:sz w:val="22"/>
                <w:szCs w:val="22"/>
              </w:rPr>
              <w:t xml:space="preserve"> </w:t>
            </w:r>
            <w:r w:rsidRPr="00D16305">
              <w:rPr>
                <w:rFonts w:ascii="Arial" w:hAnsi="Arial" w:cs="Arial"/>
                <w:sz w:val="22"/>
                <w:szCs w:val="22"/>
              </w:rPr>
              <w:t>(FRM Regulations)</w:t>
            </w:r>
          </w:p>
          <w:p w:rsidR="00744CD8" w:rsidRPr="00F17FB2" w:rsidRDefault="00D57530" w:rsidP="00744CD8">
            <w:pPr>
              <w:numPr>
                <w:ilvl w:val="0"/>
                <w:numId w:val="17"/>
              </w:numPr>
              <w:tabs>
                <w:tab w:val="clear" w:pos="1080"/>
                <w:tab w:val="num" w:pos="252"/>
              </w:tabs>
              <w:adjustRightInd w:val="0"/>
              <w:ind w:left="249" w:hanging="249"/>
              <w:rPr>
                <w:rFonts w:ascii="Arial" w:hAnsi="Arial" w:cs="Arial"/>
                <w:i/>
                <w:sz w:val="22"/>
                <w:szCs w:val="22"/>
              </w:rPr>
            </w:pPr>
            <w:bookmarkStart w:id="1" w:name="_GoBack"/>
            <w:r w:rsidRPr="00D57530">
              <w:rPr>
                <w:rFonts w:ascii="Arial" w:hAnsi="Arial" w:cs="Arial"/>
                <w:i/>
                <w:sz w:val="22"/>
                <w:szCs w:val="22"/>
              </w:rPr>
              <w:t xml:space="preserve">West Coast Deep Sea Crustacean Fishery Management Plan 2012 </w:t>
            </w:r>
          </w:p>
          <w:bookmarkEnd w:id="1"/>
          <w:p w:rsidR="00FA5B65" w:rsidRDefault="00FA5B65" w:rsidP="00FA5B65">
            <w:pPr>
              <w:numPr>
                <w:ilvl w:val="0"/>
                <w:numId w:val="17"/>
              </w:numPr>
              <w:tabs>
                <w:tab w:val="clear" w:pos="1080"/>
                <w:tab w:val="num" w:pos="252"/>
              </w:tabs>
              <w:adjustRightInd w:val="0"/>
              <w:spacing w:before="60" w:after="60"/>
              <w:ind w:left="249" w:hanging="249"/>
              <w:rPr>
                <w:rFonts w:ascii="Arial" w:hAnsi="Arial" w:cs="Arial"/>
                <w:sz w:val="22"/>
                <w:szCs w:val="22"/>
              </w:rPr>
            </w:pPr>
            <w:r w:rsidRPr="00D16305">
              <w:rPr>
                <w:rFonts w:ascii="Arial" w:hAnsi="Arial" w:cs="Arial"/>
                <w:sz w:val="22"/>
                <w:szCs w:val="22"/>
              </w:rPr>
              <w:t>WA Department of Fisheries</w:t>
            </w:r>
            <w:r w:rsidR="005D5530">
              <w:rPr>
                <w:rFonts w:ascii="Arial" w:hAnsi="Arial" w:cs="Arial"/>
                <w:sz w:val="22"/>
                <w:szCs w:val="22"/>
              </w:rPr>
              <w:t>’</w:t>
            </w:r>
            <w:r w:rsidRPr="00D16305">
              <w:rPr>
                <w:rFonts w:ascii="Arial" w:hAnsi="Arial" w:cs="Arial"/>
                <w:sz w:val="22"/>
                <w:szCs w:val="22"/>
              </w:rPr>
              <w:t xml:space="preserve"> </w:t>
            </w:r>
            <w:r>
              <w:rPr>
                <w:rFonts w:ascii="Arial" w:hAnsi="Arial" w:cs="Arial"/>
                <w:sz w:val="22"/>
                <w:szCs w:val="22"/>
              </w:rPr>
              <w:t>‘</w:t>
            </w:r>
            <w:r w:rsidRPr="00D16305">
              <w:rPr>
                <w:rFonts w:ascii="Arial" w:hAnsi="Arial" w:cs="Arial"/>
                <w:sz w:val="22"/>
                <w:szCs w:val="22"/>
              </w:rPr>
              <w:t xml:space="preserve">State of the Fisheries </w:t>
            </w:r>
            <w:r>
              <w:rPr>
                <w:rFonts w:ascii="Arial" w:hAnsi="Arial" w:cs="Arial"/>
                <w:sz w:val="22"/>
                <w:szCs w:val="22"/>
              </w:rPr>
              <w:t xml:space="preserve">and Aquatic Resources </w:t>
            </w:r>
            <w:r w:rsidRPr="00D16305">
              <w:rPr>
                <w:rFonts w:ascii="Arial" w:hAnsi="Arial" w:cs="Arial"/>
                <w:sz w:val="22"/>
                <w:szCs w:val="22"/>
              </w:rPr>
              <w:t>Reports</w:t>
            </w:r>
            <w:r>
              <w:rPr>
                <w:rFonts w:ascii="Arial" w:hAnsi="Arial" w:cs="Arial"/>
                <w:sz w:val="22"/>
                <w:szCs w:val="22"/>
              </w:rPr>
              <w:t>’</w:t>
            </w:r>
            <w:r w:rsidR="002247E2">
              <w:rPr>
                <w:rFonts w:ascii="Arial" w:hAnsi="Arial" w:cs="Arial"/>
                <w:sz w:val="22"/>
                <w:szCs w:val="22"/>
              </w:rPr>
              <w:t xml:space="preserve"> from 2009/10</w:t>
            </w:r>
            <w:r w:rsidRPr="00D16305">
              <w:rPr>
                <w:rFonts w:ascii="Arial" w:hAnsi="Arial" w:cs="Arial"/>
                <w:sz w:val="22"/>
                <w:szCs w:val="22"/>
              </w:rPr>
              <w:t xml:space="preserve"> to 201</w:t>
            </w:r>
            <w:r w:rsidR="002247E2">
              <w:rPr>
                <w:rFonts w:ascii="Arial" w:hAnsi="Arial" w:cs="Arial"/>
                <w:sz w:val="22"/>
                <w:szCs w:val="22"/>
              </w:rPr>
              <w:t>1</w:t>
            </w:r>
            <w:r w:rsidRPr="00D16305">
              <w:rPr>
                <w:rFonts w:ascii="Arial" w:hAnsi="Arial" w:cs="Arial"/>
                <w:sz w:val="22"/>
                <w:szCs w:val="22"/>
              </w:rPr>
              <w:t xml:space="preserve">/12 </w:t>
            </w:r>
          </w:p>
          <w:p w:rsidR="002247E2" w:rsidRPr="00D16305" w:rsidRDefault="005D5530" w:rsidP="00FA5B65">
            <w:pPr>
              <w:numPr>
                <w:ilvl w:val="0"/>
                <w:numId w:val="17"/>
              </w:numPr>
              <w:tabs>
                <w:tab w:val="clear" w:pos="1080"/>
                <w:tab w:val="num" w:pos="252"/>
              </w:tabs>
              <w:adjustRightInd w:val="0"/>
              <w:spacing w:before="60" w:after="60"/>
              <w:ind w:left="249" w:hanging="249"/>
              <w:rPr>
                <w:rFonts w:ascii="Arial" w:hAnsi="Arial" w:cs="Arial"/>
                <w:sz w:val="22"/>
                <w:szCs w:val="22"/>
              </w:rPr>
            </w:pPr>
            <w:r>
              <w:rPr>
                <w:rFonts w:ascii="Arial" w:hAnsi="Arial" w:cs="Arial"/>
                <w:sz w:val="22"/>
                <w:szCs w:val="22"/>
              </w:rPr>
              <w:t xml:space="preserve">WA Department of Fisheries’ </w:t>
            </w:r>
            <w:r w:rsidR="00754F94">
              <w:rPr>
                <w:rFonts w:ascii="Arial" w:hAnsi="Arial" w:cs="Arial"/>
                <w:sz w:val="22"/>
                <w:szCs w:val="22"/>
              </w:rPr>
              <w:t>a</w:t>
            </w:r>
            <w:r w:rsidR="002247E2">
              <w:rPr>
                <w:rFonts w:ascii="Arial" w:hAnsi="Arial" w:cs="Arial"/>
                <w:sz w:val="22"/>
                <w:szCs w:val="22"/>
              </w:rPr>
              <w:t xml:space="preserve">pplication to the Department of Sustainability, Environment, Water, Population and Communities on the </w:t>
            </w:r>
            <w:r w:rsidR="005F23AC">
              <w:rPr>
                <w:rFonts w:ascii="Arial" w:hAnsi="Arial" w:cs="Arial"/>
                <w:sz w:val="22"/>
                <w:szCs w:val="22"/>
              </w:rPr>
              <w:t>WA West Coast Deep Sea Crustacean Managed Fishery</w:t>
            </w:r>
          </w:p>
          <w:p w:rsidR="000167CF" w:rsidRPr="00005FC6" w:rsidRDefault="000167CF" w:rsidP="002D7C90">
            <w:pPr>
              <w:numPr>
                <w:ilvl w:val="0"/>
                <w:numId w:val="17"/>
              </w:numPr>
              <w:tabs>
                <w:tab w:val="clear" w:pos="1080"/>
                <w:tab w:val="num" w:pos="252"/>
              </w:tabs>
              <w:adjustRightInd w:val="0"/>
              <w:spacing w:after="120"/>
              <w:ind w:left="249" w:hanging="249"/>
              <w:rPr>
                <w:rFonts w:ascii="Arial" w:hAnsi="Arial" w:cs="Arial"/>
                <w:i/>
                <w:sz w:val="22"/>
                <w:szCs w:val="22"/>
              </w:rPr>
            </w:pPr>
            <w:r w:rsidRPr="00005FC6">
              <w:rPr>
                <w:rFonts w:ascii="Arial" w:hAnsi="Arial" w:cs="Arial"/>
                <w:i/>
                <w:sz w:val="22"/>
                <w:szCs w:val="22"/>
              </w:rPr>
              <w:t xml:space="preserve">Marine </w:t>
            </w:r>
            <w:r w:rsidR="002D7C90" w:rsidRPr="00005FC6">
              <w:rPr>
                <w:rFonts w:ascii="Arial" w:hAnsi="Arial" w:cs="Arial"/>
                <w:i/>
                <w:sz w:val="22"/>
                <w:szCs w:val="22"/>
              </w:rPr>
              <w:t>b</w:t>
            </w:r>
            <w:r w:rsidRPr="00005FC6">
              <w:rPr>
                <w:rFonts w:ascii="Arial" w:hAnsi="Arial" w:cs="Arial"/>
                <w:i/>
                <w:sz w:val="22"/>
                <w:szCs w:val="22"/>
              </w:rPr>
              <w:t xml:space="preserve">ioregional </w:t>
            </w:r>
            <w:r w:rsidR="002D7C90" w:rsidRPr="00005FC6">
              <w:rPr>
                <w:rFonts w:ascii="Arial" w:hAnsi="Arial" w:cs="Arial"/>
                <w:i/>
                <w:sz w:val="22"/>
                <w:szCs w:val="22"/>
              </w:rPr>
              <w:t>p</w:t>
            </w:r>
            <w:r w:rsidRPr="00005FC6">
              <w:rPr>
                <w:rFonts w:ascii="Arial" w:hAnsi="Arial" w:cs="Arial"/>
                <w:i/>
                <w:sz w:val="22"/>
                <w:szCs w:val="22"/>
              </w:rPr>
              <w:t xml:space="preserve">lan for the </w:t>
            </w:r>
            <w:r w:rsidR="0001461F" w:rsidRPr="00005FC6">
              <w:rPr>
                <w:rFonts w:ascii="Arial" w:hAnsi="Arial" w:cs="Arial"/>
                <w:i/>
                <w:sz w:val="22"/>
                <w:szCs w:val="22"/>
              </w:rPr>
              <w:t>North-west Marine Region</w:t>
            </w:r>
            <w:r w:rsidRPr="00005FC6">
              <w:rPr>
                <w:rFonts w:ascii="Arial" w:hAnsi="Arial" w:cs="Arial"/>
                <w:i/>
                <w:sz w:val="22"/>
                <w:szCs w:val="22"/>
              </w:rPr>
              <w:t xml:space="preserve"> 2012</w:t>
            </w:r>
          </w:p>
          <w:p w:rsidR="0001461F" w:rsidRPr="0001461F" w:rsidRDefault="0001461F" w:rsidP="0001461F">
            <w:pPr>
              <w:numPr>
                <w:ilvl w:val="0"/>
                <w:numId w:val="17"/>
              </w:numPr>
              <w:tabs>
                <w:tab w:val="clear" w:pos="1080"/>
                <w:tab w:val="num" w:pos="252"/>
              </w:tabs>
              <w:adjustRightInd w:val="0"/>
              <w:spacing w:after="120"/>
              <w:ind w:left="249" w:hanging="249"/>
              <w:rPr>
                <w:rFonts w:ascii="Arial" w:hAnsi="Arial" w:cs="Arial"/>
                <w:i/>
                <w:sz w:val="22"/>
                <w:szCs w:val="22"/>
              </w:rPr>
            </w:pPr>
            <w:r w:rsidRPr="00005FC6">
              <w:rPr>
                <w:rFonts w:ascii="Arial" w:hAnsi="Arial" w:cs="Arial"/>
                <w:i/>
                <w:sz w:val="22"/>
                <w:szCs w:val="22"/>
              </w:rPr>
              <w:t>Marine bioregional plan for the South-west Marine Region 2012</w:t>
            </w:r>
          </w:p>
        </w:tc>
      </w:tr>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sz w:val="22"/>
                <w:szCs w:val="22"/>
              </w:rPr>
            </w:pPr>
            <w:r w:rsidRPr="009B3A55">
              <w:rPr>
                <w:rFonts w:ascii="Arial" w:hAnsi="Arial" w:cs="Arial"/>
                <w:b/>
                <w:snapToGrid w:val="0"/>
                <w:sz w:val="22"/>
                <w:szCs w:val="22"/>
              </w:rPr>
              <w:t>Area</w:t>
            </w:r>
          </w:p>
        </w:tc>
        <w:tc>
          <w:tcPr>
            <w:tcW w:w="7200" w:type="dxa"/>
            <w:tcBorders>
              <w:top w:val="single" w:sz="4" w:space="0" w:color="auto"/>
              <w:left w:val="single" w:sz="4" w:space="0" w:color="auto"/>
              <w:bottom w:val="single" w:sz="4" w:space="0" w:color="auto"/>
              <w:right w:val="single" w:sz="4" w:space="0" w:color="auto"/>
            </w:tcBorders>
          </w:tcPr>
          <w:p w:rsidR="00A74B18" w:rsidRPr="005F23AC" w:rsidRDefault="005F23AC" w:rsidP="009B3A55">
            <w:pPr>
              <w:spacing w:after="200" w:line="276" w:lineRule="auto"/>
              <w:rPr>
                <w:rFonts w:ascii="Arial" w:hAnsi="Arial" w:cs="Arial"/>
                <w:sz w:val="22"/>
                <w:szCs w:val="22"/>
              </w:rPr>
            </w:pPr>
            <w:r w:rsidRPr="005F23AC">
              <w:rPr>
                <w:rFonts w:ascii="Arial" w:hAnsi="Arial" w:cs="Arial"/>
                <w:sz w:val="22"/>
                <w:szCs w:val="22"/>
              </w:rPr>
              <w:t>The area of the WCDSC</w:t>
            </w:r>
            <w:r w:rsidR="00A74B18" w:rsidRPr="005F23AC">
              <w:rPr>
                <w:rFonts w:ascii="Arial" w:hAnsi="Arial" w:cs="Arial"/>
                <w:sz w:val="22"/>
                <w:szCs w:val="22"/>
              </w:rPr>
              <w:t>MF</w:t>
            </w:r>
            <w:r w:rsidR="005C53F5">
              <w:rPr>
                <w:rFonts w:ascii="Arial" w:hAnsi="Arial" w:cs="Arial"/>
                <w:sz w:val="22"/>
                <w:szCs w:val="22"/>
              </w:rPr>
              <w:t xml:space="preserve"> encompasses Commonwealth and state</w:t>
            </w:r>
            <w:r>
              <w:rPr>
                <w:rFonts w:ascii="Arial" w:hAnsi="Arial" w:cs="Arial"/>
                <w:sz w:val="22"/>
                <w:szCs w:val="22"/>
              </w:rPr>
              <w:t xml:space="preserve"> waters north of Cape Leeuwin and west of the Northern Territory waters</w:t>
            </w:r>
            <w:r w:rsidR="0037697F">
              <w:rPr>
                <w:rFonts w:ascii="Arial" w:hAnsi="Arial" w:cs="Arial"/>
                <w:sz w:val="22"/>
                <w:szCs w:val="22"/>
              </w:rPr>
              <w:t xml:space="preserve"> (</w:t>
            </w:r>
            <w:r>
              <w:rPr>
                <w:rFonts w:ascii="Arial" w:hAnsi="Arial" w:cs="Arial"/>
                <w:sz w:val="22"/>
                <w:szCs w:val="22"/>
              </w:rPr>
              <w:t>Figure 1)</w:t>
            </w:r>
            <w:r w:rsidR="0037697F">
              <w:rPr>
                <w:rFonts w:ascii="Arial" w:hAnsi="Arial" w:cs="Arial"/>
                <w:sz w:val="22"/>
                <w:szCs w:val="22"/>
              </w:rPr>
              <w:t xml:space="preserve">. The fishery mostly operates in </w:t>
            </w:r>
            <w:r w:rsidR="00ED45D1">
              <w:rPr>
                <w:rFonts w:ascii="Arial" w:hAnsi="Arial" w:cs="Arial"/>
                <w:sz w:val="22"/>
                <w:szCs w:val="22"/>
              </w:rPr>
              <w:t xml:space="preserve">Commonwealth waters in </w:t>
            </w:r>
            <w:r w:rsidR="0037697F">
              <w:rPr>
                <w:rFonts w:ascii="Arial" w:hAnsi="Arial" w:cs="Arial"/>
                <w:sz w:val="22"/>
                <w:szCs w:val="22"/>
              </w:rPr>
              <w:t>depths of 500-800 m</w:t>
            </w:r>
            <w:r w:rsidR="005D5530">
              <w:rPr>
                <w:rFonts w:ascii="Arial" w:hAnsi="Arial" w:cs="Arial"/>
                <w:sz w:val="22"/>
                <w:szCs w:val="22"/>
              </w:rPr>
              <w:t>etres (m).</w:t>
            </w:r>
          </w:p>
          <w:p w:rsidR="000167CF" w:rsidRDefault="00ED45D1" w:rsidP="009B3A55">
            <w:pPr>
              <w:spacing w:after="200" w:line="276" w:lineRule="auto"/>
              <w:rPr>
                <w:rFonts w:ascii="Arial" w:hAnsi="Arial" w:cs="Arial"/>
                <w:i/>
                <w:sz w:val="22"/>
                <w:szCs w:val="22"/>
              </w:rPr>
            </w:pPr>
            <w:r>
              <w:rPr>
                <w:rFonts w:ascii="Arial" w:hAnsi="Arial" w:cs="Arial"/>
                <w:snapToGrid w:val="0"/>
                <w:sz w:val="22"/>
                <w:szCs w:val="22"/>
              </w:rPr>
              <w:t>The</w:t>
            </w:r>
            <w:r w:rsidR="006128E4" w:rsidRPr="006128E4">
              <w:rPr>
                <w:rFonts w:ascii="Arial" w:hAnsi="Arial" w:cs="Arial"/>
                <w:snapToGrid w:val="0"/>
                <w:sz w:val="22"/>
                <w:szCs w:val="22"/>
              </w:rPr>
              <w:t xml:space="preserve"> fishery’s operat</w:t>
            </w:r>
            <w:r w:rsidR="005D5530">
              <w:rPr>
                <w:rFonts w:ascii="Arial" w:hAnsi="Arial" w:cs="Arial"/>
                <w:snapToGrid w:val="0"/>
                <w:sz w:val="22"/>
                <w:szCs w:val="22"/>
              </w:rPr>
              <w:t>ions are undertaken</w:t>
            </w:r>
            <w:r w:rsidR="006128E4" w:rsidRPr="006128E4">
              <w:rPr>
                <w:rFonts w:ascii="Arial" w:hAnsi="Arial" w:cs="Arial"/>
                <w:snapToGrid w:val="0"/>
                <w:sz w:val="22"/>
                <w:szCs w:val="22"/>
              </w:rPr>
              <w:t xml:space="preserve"> in </w:t>
            </w:r>
            <w:r w:rsidR="005D5530">
              <w:rPr>
                <w:rFonts w:ascii="Arial" w:hAnsi="Arial" w:cs="Arial"/>
                <w:snapToGrid w:val="0"/>
                <w:sz w:val="22"/>
                <w:szCs w:val="22"/>
              </w:rPr>
              <w:t xml:space="preserve">parts of </w:t>
            </w:r>
            <w:r w:rsidR="006128E4" w:rsidRPr="006128E4">
              <w:rPr>
                <w:rFonts w:ascii="Arial" w:hAnsi="Arial" w:cs="Arial"/>
                <w:snapToGrid w:val="0"/>
                <w:sz w:val="22"/>
                <w:szCs w:val="22"/>
              </w:rPr>
              <w:t>the North</w:t>
            </w:r>
            <w:r w:rsidR="0047406D">
              <w:rPr>
                <w:rFonts w:ascii="Arial" w:hAnsi="Arial" w:cs="Arial"/>
                <w:snapToGrid w:val="0"/>
                <w:sz w:val="22"/>
                <w:szCs w:val="22"/>
              </w:rPr>
              <w:t>-w</w:t>
            </w:r>
            <w:r w:rsidR="006128E4" w:rsidRPr="006128E4">
              <w:rPr>
                <w:rFonts w:ascii="Arial" w:hAnsi="Arial" w:cs="Arial"/>
                <w:snapToGrid w:val="0"/>
                <w:sz w:val="22"/>
                <w:szCs w:val="22"/>
              </w:rPr>
              <w:t>est and South</w:t>
            </w:r>
            <w:r w:rsidR="0047406D">
              <w:rPr>
                <w:rFonts w:ascii="Arial" w:hAnsi="Arial" w:cs="Arial"/>
                <w:snapToGrid w:val="0"/>
                <w:sz w:val="22"/>
                <w:szCs w:val="22"/>
              </w:rPr>
              <w:t>-w</w:t>
            </w:r>
            <w:r w:rsidR="006128E4" w:rsidRPr="006128E4">
              <w:rPr>
                <w:rFonts w:ascii="Arial" w:hAnsi="Arial" w:cs="Arial"/>
                <w:snapToGrid w:val="0"/>
                <w:sz w:val="22"/>
                <w:szCs w:val="22"/>
              </w:rPr>
              <w:t xml:space="preserve">est </w:t>
            </w:r>
            <w:r w:rsidR="000167CF" w:rsidRPr="006128E4">
              <w:rPr>
                <w:rFonts w:ascii="Arial" w:hAnsi="Arial" w:cs="Arial"/>
                <w:sz w:val="22"/>
                <w:szCs w:val="22"/>
              </w:rPr>
              <w:t>Marine Region</w:t>
            </w:r>
            <w:r w:rsidR="006128E4" w:rsidRPr="006128E4">
              <w:rPr>
                <w:rFonts w:ascii="Arial" w:hAnsi="Arial" w:cs="Arial"/>
                <w:sz w:val="22"/>
                <w:szCs w:val="22"/>
              </w:rPr>
              <w:t>s</w:t>
            </w:r>
            <w:r w:rsidR="000167CF" w:rsidRPr="006128E4">
              <w:rPr>
                <w:rFonts w:ascii="Arial" w:hAnsi="Arial" w:cs="Arial"/>
                <w:i/>
                <w:sz w:val="22"/>
                <w:szCs w:val="22"/>
              </w:rPr>
              <w:t>.</w:t>
            </w:r>
          </w:p>
          <w:p w:rsidR="00AC5F1C" w:rsidRDefault="00433129" w:rsidP="009B3A55">
            <w:pPr>
              <w:spacing w:after="200" w:line="276" w:lineRule="auto"/>
              <w:rPr>
                <w:rFonts w:ascii="Arial" w:hAnsi="Arial" w:cs="Arial"/>
                <w:i/>
                <w:sz w:val="22"/>
                <w:szCs w:val="22"/>
              </w:rPr>
            </w:pPr>
            <w:r w:rsidRPr="000658B2">
              <w:rPr>
                <w:rFonts w:ascii="Arial" w:hAnsi="Arial" w:cs="Arial"/>
                <w:i/>
                <w:sz w:val="22"/>
                <w:szCs w:val="22"/>
              </w:rPr>
              <w:pict>
                <v:shape id="_x0000_i1025" type="#_x0000_t75" style="width:292.2pt;height:375.05pt">
                  <v:imagedata r:id="rId11" o:title=""/>
                </v:shape>
              </w:pict>
            </w:r>
          </w:p>
          <w:p w:rsidR="006E1CBF" w:rsidRPr="00AC5F1C" w:rsidRDefault="006E1CBF" w:rsidP="009B3A55">
            <w:pPr>
              <w:spacing w:after="200" w:line="276" w:lineRule="auto"/>
              <w:rPr>
                <w:rFonts w:ascii="Arial" w:hAnsi="Arial" w:cs="Arial"/>
                <w:i/>
                <w:sz w:val="22"/>
                <w:szCs w:val="22"/>
              </w:rPr>
            </w:pPr>
          </w:p>
        </w:tc>
      </w:tr>
      <w:tr w:rsidR="00440B8B"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440B8B" w:rsidRPr="009B3A55" w:rsidRDefault="00440B8B"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lastRenderedPageBreak/>
              <w:t>Target Species</w:t>
            </w:r>
          </w:p>
        </w:tc>
        <w:tc>
          <w:tcPr>
            <w:tcW w:w="7200" w:type="dxa"/>
            <w:tcBorders>
              <w:top w:val="single" w:sz="4" w:space="0" w:color="auto"/>
              <w:left w:val="single" w:sz="4" w:space="0" w:color="auto"/>
              <w:bottom w:val="single" w:sz="4" w:space="0" w:color="auto"/>
              <w:right w:val="single" w:sz="4" w:space="0" w:color="auto"/>
            </w:tcBorders>
          </w:tcPr>
          <w:p w:rsidR="00440B8B" w:rsidRDefault="00BC0406" w:rsidP="00A74B18">
            <w:pPr>
              <w:spacing w:after="200" w:line="276" w:lineRule="auto"/>
              <w:rPr>
                <w:rFonts w:ascii="Arial" w:hAnsi="Arial" w:cs="Arial"/>
                <w:snapToGrid w:val="0"/>
                <w:sz w:val="22"/>
                <w:szCs w:val="22"/>
              </w:rPr>
            </w:pPr>
            <w:r>
              <w:rPr>
                <w:rFonts w:ascii="Arial" w:hAnsi="Arial" w:cs="Arial"/>
                <w:snapToGrid w:val="0"/>
                <w:sz w:val="22"/>
                <w:szCs w:val="22"/>
              </w:rPr>
              <w:t xml:space="preserve">The WA WCDSCMF primarily targets </w:t>
            </w:r>
            <w:r w:rsidR="005D5530">
              <w:rPr>
                <w:rFonts w:ascii="Arial" w:hAnsi="Arial" w:cs="Arial"/>
                <w:snapToGrid w:val="0"/>
                <w:sz w:val="22"/>
                <w:szCs w:val="22"/>
              </w:rPr>
              <w:t>c</w:t>
            </w:r>
            <w:r>
              <w:rPr>
                <w:rFonts w:ascii="Arial" w:hAnsi="Arial" w:cs="Arial"/>
                <w:snapToGrid w:val="0"/>
                <w:sz w:val="22"/>
                <w:szCs w:val="22"/>
              </w:rPr>
              <w:t>rystal (</w:t>
            </w:r>
            <w:r w:rsidR="005D5530">
              <w:rPr>
                <w:rFonts w:ascii="Arial" w:hAnsi="Arial" w:cs="Arial"/>
                <w:snapToGrid w:val="0"/>
                <w:sz w:val="22"/>
                <w:szCs w:val="22"/>
              </w:rPr>
              <w:t>s</w:t>
            </w:r>
            <w:r w:rsidR="00A74B18" w:rsidRPr="00AC5F1C">
              <w:rPr>
                <w:rFonts w:ascii="Arial" w:hAnsi="Arial" w:cs="Arial"/>
                <w:snapToGrid w:val="0"/>
                <w:sz w:val="22"/>
                <w:szCs w:val="22"/>
              </w:rPr>
              <w:t>now) crab</w:t>
            </w:r>
            <w:r>
              <w:rPr>
                <w:rFonts w:ascii="Arial" w:hAnsi="Arial" w:cs="Arial"/>
                <w:snapToGrid w:val="0"/>
                <w:sz w:val="22"/>
                <w:szCs w:val="22"/>
              </w:rPr>
              <w:t>s</w:t>
            </w:r>
            <w:r w:rsidR="00A74B18" w:rsidRPr="00AC5F1C">
              <w:rPr>
                <w:rFonts w:ascii="Arial" w:hAnsi="Arial" w:cs="Arial"/>
                <w:snapToGrid w:val="0"/>
                <w:sz w:val="22"/>
                <w:szCs w:val="22"/>
              </w:rPr>
              <w:t xml:space="preserve"> (</w:t>
            </w:r>
            <w:proofErr w:type="spellStart"/>
            <w:r>
              <w:rPr>
                <w:rFonts w:ascii="Arial" w:hAnsi="Arial" w:cs="Arial"/>
                <w:i/>
                <w:snapToGrid w:val="0"/>
                <w:sz w:val="22"/>
                <w:szCs w:val="22"/>
              </w:rPr>
              <w:t>Chaceon</w:t>
            </w:r>
            <w:proofErr w:type="spellEnd"/>
            <w:r>
              <w:rPr>
                <w:rFonts w:ascii="Arial" w:hAnsi="Arial" w:cs="Arial"/>
                <w:i/>
                <w:snapToGrid w:val="0"/>
                <w:sz w:val="22"/>
                <w:szCs w:val="22"/>
              </w:rPr>
              <w:t xml:space="preserve"> </w:t>
            </w:r>
            <w:proofErr w:type="spellStart"/>
            <w:r>
              <w:rPr>
                <w:rFonts w:ascii="Arial" w:hAnsi="Arial" w:cs="Arial"/>
                <w:i/>
                <w:snapToGrid w:val="0"/>
                <w:sz w:val="22"/>
                <w:szCs w:val="22"/>
              </w:rPr>
              <w:t>albus</w:t>
            </w:r>
            <w:proofErr w:type="spellEnd"/>
            <w:r w:rsidR="00A74B18" w:rsidRPr="00AC5F1C">
              <w:rPr>
                <w:rFonts w:ascii="Arial" w:hAnsi="Arial" w:cs="Arial"/>
                <w:i/>
                <w:snapToGrid w:val="0"/>
                <w:sz w:val="22"/>
                <w:szCs w:val="22"/>
              </w:rPr>
              <w:t>)</w:t>
            </w:r>
            <w:r>
              <w:rPr>
                <w:rFonts w:ascii="Arial" w:hAnsi="Arial" w:cs="Arial"/>
                <w:i/>
                <w:snapToGrid w:val="0"/>
                <w:sz w:val="22"/>
                <w:szCs w:val="22"/>
              </w:rPr>
              <w:t xml:space="preserve">, </w:t>
            </w:r>
            <w:r w:rsidR="005D5530">
              <w:rPr>
                <w:rFonts w:ascii="Arial" w:hAnsi="Arial" w:cs="Arial"/>
                <w:snapToGrid w:val="0"/>
                <w:sz w:val="22"/>
                <w:szCs w:val="22"/>
              </w:rPr>
              <w:t>g</w:t>
            </w:r>
            <w:r w:rsidRPr="00BC0406">
              <w:rPr>
                <w:rFonts w:ascii="Arial" w:hAnsi="Arial" w:cs="Arial"/>
                <w:snapToGrid w:val="0"/>
                <w:sz w:val="22"/>
                <w:szCs w:val="22"/>
              </w:rPr>
              <w:t>iant (King) crabs</w:t>
            </w:r>
            <w:r>
              <w:rPr>
                <w:rFonts w:ascii="Arial" w:hAnsi="Arial" w:cs="Arial"/>
                <w:snapToGrid w:val="0"/>
                <w:sz w:val="22"/>
                <w:szCs w:val="22"/>
              </w:rPr>
              <w:t xml:space="preserve"> (</w:t>
            </w:r>
            <w:proofErr w:type="spellStart"/>
            <w:r w:rsidRPr="00BC0406">
              <w:rPr>
                <w:rFonts w:ascii="Arial" w:hAnsi="Arial" w:cs="Arial"/>
                <w:i/>
                <w:snapToGrid w:val="0"/>
                <w:sz w:val="22"/>
                <w:szCs w:val="22"/>
              </w:rPr>
              <w:t>Pseudocarcinus</w:t>
            </w:r>
            <w:proofErr w:type="spellEnd"/>
            <w:r w:rsidRPr="00BC0406">
              <w:rPr>
                <w:rFonts w:ascii="Arial" w:hAnsi="Arial" w:cs="Arial"/>
                <w:i/>
                <w:snapToGrid w:val="0"/>
                <w:sz w:val="22"/>
                <w:szCs w:val="22"/>
              </w:rPr>
              <w:t xml:space="preserve"> </w:t>
            </w:r>
            <w:proofErr w:type="spellStart"/>
            <w:r w:rsidRPr="00BC0406">
              <w:rPr>
                <w:rFonts w:ascii="Arial" w:hAnsi="Arial" w:cs="Arial"/>
                <w:i/>
                <w:snapToGrid w:val="0"/>
                <w:sz w:val="22"/>
                <w:szCs w:val="22"/>
              </w:rPr>
              <w:t>gigas</w:t>
            </w:r>
            <w:proofErr w:type="spellEnd"/>
            <w:r>
              <w:rPr>
                <w:rFonts w:ascii="Arial" w:hAnsi="Arial" w:cs="Arial"/>
                <w:snapToGrid w:val="0"/>
                <w:sz w:val="22"/>
                <w:szCs w:val="22"/>
              </w:rPr>
              <w:t xml:space="preserve">) and </w:t>
            </w:r>
            <w:r w:rsidR="005D5530">
              <w:rPr>
                <w:rFonts w:ascii="Arial" w:hAnsi="Arial" w:cs="Arial"/>
                <w:snapToGrid w:val="0"/>
                <w:sz w:val="22"/>
                <w:szCs w:val="22"/>
              </w:rPr>
              <w:t>c</w:t>
            </w:r>
            <w:r>
              <w:rPr>
                <w:rFonts w:ascii="Arial" w:hAnsi="Arial" w:cs="Arial"/>
                <w:snapToGrid w:val="0"/>
                <w:sz w:val="22"/>
                <w:szCs w:val="22"/>
              </w:rPr>
              <w:t>hampagne crabs</w:t>
            </w:r>
            <w:r w:rsidR="00672B23">
              <w:rPr>
                <w:rFonts w:ascii="Arial" w:hAnsi="Arial" w:cs="Arial"/>
                <w:snapToGrid w:val="0"/>
                <w:sz w:val="22"/>
                <w:szCs w:val="22"/>
              </w:rPr>
              <w:t xml:space="preserve"> (</w:t>
            </w:r>
            <w:proofErr w:type="spellStart"/>
            <w:r w:rsidR="00672B23" w:rsidRPr="00672B23">
              <w:rPr>
                <w:rFonts w:ascii="Arial" w:hAnsi="Arial" w:cs="Arial"/>
                <w:i/>
                <w:snapToGrid w:val="0"/>
                <w:sz w:val="22"/>
                <w:szCs w:val="22"/>
              </w:rPr>
              <w:t>Hypothalassia</w:t>
            </w:r>
            <w:proofErr w:type="spellEnd"/>
            <w:r w:rsidR="00672B23" w:rsidRPr="00672B23">
              <w:rPr>
                <w:rFonts w:ascii="Arial" w:hAnsi="Arial" w:cs="Arial"/>
                <w:i/>
                <w:snapToGrid w:val="0"/>
                <w:sz w:val="22"/>
                <w:szCs w:val="22"/>
              </w:rPr>
              <w:t xml:space="preserve"> </w:t>
            </w:r>
            <w:proofErr w:type="spellStart"/>
            <w:r w:rsidR="00672B23" w:rsidRPr="00672B23">
              <w:rPr>
                <w:rFonts w:ascii="Arial" w:hAnsi="Arial" w:cs="Arial"/>
                <w:i/>
                <w:snapToGrid w:val="0"/>
                <w:sz w:val="22"/>
                <w:szCs w:val="22"/>
              </w:rPr>
              <w:t>acerba</w:t>
            </w:r>
            <w:proofErr w:type="spellEnd"/>
            <w:r w:rsidR="00672B23">
              <w:rPr>
                <w:rFonts w:ascii="Arial" w:hAnsi="Arial" w:cs="Arial"/>
                <w:snapToGrid w:val="0"/>
                <w:sz w:val="22"/>
                <w:szCs w:val="22"/>
              </w:rPr>
              <w:t>).</w:t>
            </w:r>
            <w:r w:rsidR="00B22A17">
              <w:rPr>
                <w:rFonts w:ascii="Arial" w:hAnsi="Arial" w:cs="Arial"/>
                <w:snapToGrid w:val="0"/>
                <w:sz w:val="22"/>
                <w:szCs w:val="22"/>
              </w:rPr>
              <w:t xml:space="preserve"> </w:t>
            </w:r>
          </w:p>
          <w:p w:rsidR="00B22A17" w:rsidRDefault="00D32AE7" w:rsidP="00A74B18">
            <w:pPr>
              <w:spacing w:after="200" w:line="276" w:lineRule="auto"/>
              <w:rPr>
                <w:rFonts w:ascii="Arial" w:hAnsi="Arial" w:cs="Arial"/>
                <w:snapToGrid w:val="0"/>
                <w:sz w:val="22"/>
                <w:szCs w:val="22"/>
              </w:rPr>
            </w:pPr>
            <w:proofErr w:type="spellStart"/>
            <w:r>
              <w:rPr>
                <w:rFonts w:ascii="Arial" w:hAnsi="Arial" w:cs="Arial"/>
                <w:i/>
                <w:snapToGrid w:val="0"/>
                <w:sz w:val="22"/>
                <w:szCs w:val="22"/>
              </w:rPr>
              <w:t>Chaceon</w:t>
            </w:r>
            <w:proofErr w:type="spellEnd"/>
            <w:r>
              <w:rPr>
                <w:rFonts w:ascii="Arial" w:hAnsi="Arial" w:cs="Arial"/>
                <w:i/>
                <w:snapToGrid w:val="0"/>
                <w:sz w:val="22"/>
                <w:szCs w:val="22"/>
              </w:rPr>
              <w:t xml:space="preserve"> </w:t>
            </w:r>
            <w:proofErr w:type="spellStart"/>
            <w:r>
              <w:rPr>
                <w:rFonts w:ascii="Arial" w:hAnsi="Arial" w:cs="Arial"/>
                <w:i/>
                <w:snapToGrid w:val="0"/>
                <w:sz w:val="22"/>
                <w:szCs w:val="22"/>
              </w:rPr>
              <w:t>albus</w:t>
            </w:r>
            <w:proofErr w:type="spellEnd"/>
            <w:r>
              <w:rPr>
                <w:rFonts w:ascii="Arial" w:hAnsi="Arial" w:cs="Arial"/>
                <w:i/>
                <w:snapToGrid w:val="0"/>
                <w:sz w:val="22"/>
                <w:szCs w:val="22"/>
              </w:rPr>
              <w:t xml:space="preserve"> </w:t>
            </w:r>
            <w:r w:rsidR="00B22A17">
              <w:rPr>
                <w:rFonts w:ascii="Arial" w:hAnsi="Arial" w:cs="Arial"/>
                <w:snapToGrid w:val="0"/>
                <w:sz w:val="22"/>
                <w:szCs w:val="22"/>
              </w:rPr>
              <w:t xml:space="preserve">are </w:t>
            </w:r>
            <w:r w:rsidR="00A738DC">
              <w:rPr>
                <w:rFonts w:ascii="Arial" w:hAnsi="Arial" w:cs="Arial"/>
                <w:snapToGrid w:val="0"/>
                <w:sz w:val="22"/>
                <w:szCs w:val="22"/>
              </w:rPr>
              <w:t>widely distributed at depths between 300 - 1600 m</w:t>
            </w:r>
            <w:r w:rsidR="001D35A8">
              <w:rPr>
                <w:rFonts w:ascii="Arial" w:hAnsi="Arial" w:cs="Arial"/>
                <w:snapToGrid w:val="0"/>
                <w:sz w:val="22"/>
                <w:szCs w:val="22"/>
              </w:rPr>
              <w:t xml:space="preserve"> on the</w:t>
            </w:r>
            <w:r w:rsidR="00F62524">
              <w:rPr>
                <w:rFonts w:ascii="Arial" w:hAnsi="Arial" w:cs="Arial"/>
                <w:snapToGrid w:val="0"/>
                <w:sz w:val="22"/>
                <w:szCs w:val="22"/>
              </w:rPr>
              <w:t xml:space="preserve"> Australian and New Zealand</w:t>
            </w:r>
            <w:r w:rsidR="001D35A8">
              <w:rPr>
                <w:rFonts w:ascii="Arial" w:hAnsi="Arial" w:cs="Arial"/>
                <w:snapToGrid w:val="0"/>
                <w:sz w:val="22"/>
                <w:szCs w:val="22"/>
              </w:rPr>
              <w:t xml:space="preserve"> cont</w:t>
            </w:r>
            <w:r w:rsidR="00B44409">
              <w:rPr>
                <w:rFonts w:ascii="Arial" w:hAnsi="Arial" w:cs="Arial"/>
                <w:snapToGrid w:val="0"/>
                <w:sz w:val="22"/>
                <w:szCs w:val="22"/>
              </w:rPr>
              <w:t xml:space="preserve">inental </w:t>
            </w:r>
            <w:r w:rsidR="00F62524">
              <w:rPr>
                <w:rFonts w:ascii="Arial" w:hAnsi="Arial" w:cs="Arial"/>
                <w:snapToGrid w:val="0"/>
                <w:sz w:val="22"/>
                <w:szCs w:val="22"/>
              </w:rPr>
              <w:t>shelf</w:t>
            </w:r>
            <w:r w:rsidR="00B44409">
              <w:rPr>
                <w:rFonts w:ascii="Arial" w:hAnsi="Arial" w:cs="Arial"/>
                <w:snapToGrid w:val="0"/>
                <w:sz w:val="22"/>
                <w:szCs w:val="22"/>
              </w:rPr>
              <w:t xml:space="preserve"> </w:t>
            </w:r>
            <w:r w:rsidR="00A738DC">
              <w:rPr>
                <w:rFonts w:ascii="Arial" w:hAnsi="Arial" w:cs="Arial"/>
                <w:snapToGrid w:val="0"/>
                <w:sz w:val="22"/>
                <w:szCs w:val="22"/>
              </w:rPr>
              <w:t>I</w:t>
            </w:r>
            <w:r w:rsidR="009D0788">
              <w:rPr>
                <w:rFonts w:ascii="Arial" w:hAnsi="Arial" w:cs="Arial"/>
                <w:snapToGrid w:val="0"/>
                <w:sz w:val="22"/>
                <w:szCs w:val="22"/>
              </w:rPr>
              <w:t>n WA their</w:t>
            </w:r>
            <w:r w:rsidR="00B44409">
              <w:rPr>
                <w:rFonts w:ascii="Arial" w:hAnsi="Arial" w:cs="Arial"/>
                <w:snapToGrid w:val="0"/>
                <w:sz w:val="22"/>
                <w:szCs w:val="22"/>
              </w:rPr>
              <w:t xml:space="preserve"> </w:t>
            </w:r>
            <w:r w:rsidR="00B44409" w:rsidRPr="003E2EAA">
              <w:rPr>
                <w:rFonts w:ascii="Arial" w:hAnsi="Arial" w:cs="Arial"/>
                <w:snapToGrid w:val="0"/>
                <w:sz w:val="22"/>
                <w:szCs w:val="22"/>
              </w:rPr>
              <w:t>known</w:t>
            </w:r>
            <w:r w:rsidR="009D0788">
              <w:rPr>
                <w:rFonts w:ascii="Arial" w:hAnsi="Arial" w:cs="Arial"/>
                <w:snapToGrid w:val="0"/>
                <w:sz w:val="22"/>
                <w:szCs w:val="22"/>
              </w:rPr>
              <w:t xml:space="preserve"> distribution extends from Exmouth to the WA/S</w:t>
            </w:r>
            <w:r>
              <w:rPr>
                <w:rFonts w:ascii="Arial" w:hAnsi="Arial" w:cs="Arial"/>
                <w:snapToGrid w:val="0"/>
                <w:sz w:val="22"/>
                <w:szCs w:val="22"/>
              </w:rPr>
              <w:t xml:space="preserve">outh </w:t>
            </w:r>
            <w:r w:rsidR="009D0788">
              <w:rPr>
                <w:rFonts w:ascii="Arial" w:hAnsi="Arial" w:cs="Arial"/>
                <w:snapToGrid w:val="0"/>
                <w:sz w:val="22"/>
                <w:szCs w:val="22"/>
              </w:rPr>
              <w:t>A</w:t>
            </w:r>
            <w:r>
              <w:rPr>
                <w:rFonts w:ascii="Arial" w:hAnsi="Arial" w:cs="Arial"/>
                <w:snapToGrid w:val="0"/>
                <w:sz w:val="22"/>
                <w:szCs w:val="22"/>
              </w:rPr>
              <w:t>ustralia</w:t>
            </w:r>
            <w:r w:rsidR="006E1CBF">
              <w:rPr>
                <w:rFonts w:ascii="Arial" w:hAnsi="Arial" w:cs="Arial"/>
                <w:snapToGrid w:val="0"/>
                <w:sz w:val="22"/>
                <w:szCs w:val="22"/>
              </w:rPr>
              <w:t>n</w:t>
            </w:r>
            <w:r>
              <w:rPr>
                <w:rFonts w:ascii="Arial" w:hAnsi="Arial" w:cs="Arial"/>
                <w:snapToGrid w:val="0"/>
                <w:sz w:val="22"/>
                <w:szCs w:val="22"/>
              </w:rPr>
              <w:t xml:space="preserve"> (SA)</w:t>
            </w:r>
            <w:r w:rsidR="006E1CBF">
              <w:rPr>
                <w:rFonts w:ascii="Arial" w:hAnsi="Arial" w:cs="Arial"/>
                <w:snapToGrid w:val="0"/>
                <w:sz w:val="22"/>
                <w:szCs w:val="22"/>
              </w:rPr>
              <w:t xml:space="preserve"> b</w:t>
            </w:r>
            <w:r w:rsidR="009D0788">
              <w:rPr>
                <w:rFonts w:ascii="Arial" w:hAnsi="Arial" w:cs="Arial"/>
                <w:snapToGrid w:val="0"/>
                <w:sz w:val="22"/>
                <w:szCs w:val="22"/>
              </w:rPr>
              <w:t xml:space="preserve">order. </w:t>
            </w:r>
            <w:proofErr w:type="spellStart"/>
            <w:r>
              <w:rPr>
                <w:rFonts w:ascii="Arial" w:hAnsi="Arial" w:cs="Arial"/>
                <w:i/>
                <w:snapToGrid w:val="0"/>
                <w:sz w:val="22"/>
                <w:szCs w:val="22"/>
              </w:rPr>
              <w:t>Chaceon</w:t>
            </w:r>
            <w:proofErr w:type="spellEnd"/>
            <w:r>
              <w:rPr>
                <w:rFonts w:ascii="Arial" w:hAnsi="Arial" w:cs="Arial"/>
                <w:i/>
                <w:snapToGrid w:val="0"/>
                <w:sz w:val="22"/>
                <w:szCs w:val="22"/>
              </w:rPr>
              <w:t xml:space="preserve"> </w:t>
            </w:r>
            <w:proofErr w:type="spellStart"/>
            <w:r>
              <w:rPr>
                <w:rFonts w:ascii="Arial" w:hAnsi="Arial" w:cs="Arial"/>
                <w:i/>
                <w:snapToGrid w:val="0"/>
                <w:sz w:val="22"/>
                <w:szCs w:val="22"/>
              </w:rPr>
              <w:t>albus</w:t>
            </w:r>
            <w:proofErr w:type="spellEnd"/>
            <w:r>
              <w:rPr>
                <w:rFonts w:ascii="Arial" w:hAnsi="Arial" w:cs="Arial"/>
                <w:i/>
                <w:snapToGrid w:val="0"/>
                <w:sz w:val="22"/>
                <w:szCs w:val="22"/>
              </w:rPr>
              <w:t xml:space="preserve"> </w:t>
            </w:r>
            <w:r w:rsidR="009D0788">
              <w:rPr>
                <w:rFonts w:ascii="Arial" w:hAnsi="Arial" w:cs="Arial"/>
                <w:snapToGrid w:val="0"/>
                <w:sz w:val="22"/>
                <w:szCs w:val="22"/>
              </w:rPr>
              <w:t xml:space="preserve">spawn all year round and are </w:t>
            </w:r>
            <w:r w:rsidR="0047406D">
              <w:rPr>
                <w:rFonts w:ascii="Arial" w:hAnsi="Arial" w:cs="Arial"/>
                <w:snapToGrid w:val="0"/>
                <w:sz w:val="22"/>
                <w:szCs w:val="22"/>
              </w:rPr>
              <w:t xml:space="preserve">likely </w:t>
            </w:r>
            <w:r w:rsidR="009D0788">
              <w:rPr>
                <w:rFonts w:ascii="Arial" w:hAnsi="Arial" w:cs="Arial"/>
                <w:snapToGrid w:val="0"/>
                <w:sz w:val="22"/>
                <w:szCs w:val="22"/>
              </w:rPr>
              <w:t xml:space="preserve">to be very slow growing. </w:t>
            </w:r>
          </w:p>
          <w:p w:rsidR="00A738DC" w:rsidRDefault="00D32AE7" w:rsidP="00A74B18">
            <w:pPr>
              <w:spacing w:after="200" w:line="276" w:lineRule="auto"/>
              <w:rPr>
                <w:rFonts w:ascii="Arial" w:hAnsi="Arial" w:cs="Arial"/>
                <w:snapToGrid w:val="0"/>
                <w:sz w:val="22"/>
                <w:szCs w:val="22"/>
              </w:rPr>
            </w:pPr>
            <w:proofErr w:type="spellStart"/>
            <w:r w:rsidRPr="00BC0406">
              <w:rPr>
                <w:rFonts w:ascii="Arial" w:hAnsi="Arial" w:cs="Arial"/>
                <w:i/>
                <w:snapToGrid w:val="0"/>
                <w:sz w:val="22"/>
                <w:szCs w:val="22"/>
              </w:rPr>
              <w:t>Pseudocarcinus</w:t>
            </w:r>
            <w:proofErr w:type="spellEnd"/>
            <w:r w:rsidRPr="00BC0406">
              <w:rPr>
                <w:rFonts w:ascii="Arial" w:hAnsi="Arial" w:cs="Arial"/>
                <w:i/>
                <w:snapToGrid w:val="0"/>
                <w:sz w:val="22"/>
                <w:szCs w:val="22"/>
              </w:rPr>
              <w:t xml:space="preserve"> </w:t>
            </w:r>
            <w:proofErr w:type="spellStart"/>
            <w:r w:rsidRPr="00BC0406">
              <w:rPr>
                <w:rFonts w:ascii="Arial" w:hAnsi="Arial" w:cs="Arial"/>
                <w:i/>
                <w:snapToGrid w:val="0"/>
                <w:sz w:val="22"/>
                <w:szCs w:val="22"/>
              </w:rPr>
              <w:t>gigas</w:t>
            </w:r>
            <w:proofErr w:type="spellEnd"/>
            <w:r>
              <w:rPr>
                <w:rFonts w:ascii="Arial" w:hAnsi="Arial" w:cs="Arial"/>
                <w:snapToGrid w:val="0"/>
                <w:sz w:val="22"/>
                <w:szCs w:val="22"/>
              </w:rPr>
              <w:t xml:space="preserve"> </w:t>
            </w:r>
            <w:r w:rsidR="009D0788">
              <w:rPr>
                <w:rFonts w:ascii="Arial" w:hAnsi="Arial" w:cs="Arial"/>
                <w:snapToGrid w:val="0"/>
                <w:sz w:val="22"/>
                <w:szCs w:val="22"/>
              </w:rPr>
              <w:t xml:space="preserve">are found in depths between 120 – 370 </w:t>
            </w:r>
            <w:r>
              <w:rPr>
                <w:rFonts w:ascii="Arial" w:hAnsi="Arial" w:cs="Arial"/>
                <w:snapToGrid w:val="0"/>
                <w:sz w:val="22"/>
                <w:szCs w:val="22"/>
              </w:rPr>
              <w:t>m in waters</w:t>
            </w:r>
            <w:r w:rsidR="001D35A8">
              <w:rPr>
                <w:rFonts w:ascii="Arial" w:hAnsi="Arial" w:cs="Arial"/>
                <w:snapToGrid w:val="0"/>
                <w:sz w:val="22"/>
                <w:szCs w:val="22"/>
              </w:rPr>
              <w:t xml:space="preserve"> ranging</w:t>
            </w:r>
            <w:r>
              <w:rPr>
                <w:rFonts w:ascii="Arial" w:hAnsi="Arial" w:cs="Arial"/>
                <w:snapToGrid w:val="0"/>
                <w:sz w:val="22"/>
                <w:szCs w:val="22"/>
              </w:rPr>
              <w:t xml:space="preserve"> from southern </w:t>
            </w:r>
            <w:r w:rsidR="001D35A8">
              <w:rPr>
                <w:rFonts w:ascii="Arial" w:hAnsi="Arial" w:cs="Arial"/>
                <w:snapToGrid w:val="0"/>
                <w:sz w:val="22"/>
                <w:szCs w:val="22"/>
              </w:rPr>
              <w:t>WA,</w:t>
            </w:r>
            <w:r>
              <w:rPr>
                <w:rFonts w:ascii="Arial" w:hAnsi="Arial" w:cs="Arial"/>
                <w:snapToGrid w:val="0"/>
                <w:sz w:val="22"/>
                <w:szCs w:val="22"/>
              </w:rPr>
              <w:t xml:space="preserve"> </w:t>
            </w:r>
            <w:r w:rsidR="001D35A8">
              <w:rPr>
                <w:rFonts w:ascii="Arial" w:hAnsi="Arial" w:cs="Arial"/>
                <w:snapToGrid w:val="0"/>
                <w:sz w:val="22"/>
                <w:szCs w:val="22"/>
              </w:rPr>
              <w:t xml:space="preserve">SA and through </w:t>
            </w:r>
            <w:r w:rsidR="005C53F5">
              <w:rPr>
                <w:rFonts w:ascii="Arial" w:hAnsi="Arial" w:cs="Arial"/>
                <w:snapToGrid w:val="0"/>
                <w:sz w:val="22"/>
                <w:szCs w:val="22"/>
              </w:rPr>
              <w:t xml:space="preserve">to </w:t>
            </w:r>
            <w:r>
              <w:rPr>
                <w:rFonts w:ascii="Arial" w:hAnsi="Arial" w:cs="Arial"/>
                <w:snapToGrid w:val="0"/>
                <w:sz w:val="22"/>
                <w:szCs w:val="22"/>
              </w:rPr>
              <w:t>New South Wales</w:t>
            </w:r>
            <w:r w:rsidR="001D35A8">
              <w:rPr>
                <w:rFonts w:ascii="Arial" w:hAnsi="Arial" w:cs="Arial"/>
                <w:snapToGrid w:val="0"/>
                <w:sz w:val="22"/>
                <w:szCs w:val="22"/>
              </w:rPr>
              <w:t xml:space="preserve"> waters</w:t>
            </w:r>
            <w:r>
              <w:rPr>
                <w:rFonts w:ascii="Arial" w:hAnsi="Arial" w:cs="Arial"/>
                <w:snapToGrid w:val="0"/>
                <w:sz w:val="22"/>
                <w:szCs w:val="22"/>
              </w:rPr>
              <w:t xml:space="preserve">. </w:t>
            </w:r>
            <w:proofErr w:type="spellStart"/>
            <w:r w:rsidR="00A02427" w:rsidRPr="00BC0406">
              <w:rPr>
                <w:rFonts w:ascii="Arial" w:hAnsi="Arial" w:cs="Arial"/>
                <w:i/>
                <w:snapToGrid w:val="0"/>
                <w:sz w:val="22"/>
                <w:szCs w:val="22"/>
              </w:rPr>
              <w:t>Pseudocarcinus</w:t>
            </w:r>
            <w:proofErr w:type="spellEnd"/>
            <w:r w:rsidR="00A02427" w:rsidRPr="00BC0406">
              <w:rPr>
                <w:rFonts w:ascii="Arial" w:hAnsi="Arial" w:cs="Arial"/>
                <w:i/>
                <w:snapToGrid w:val="0"/>
                <w:sz w:val="22"/>
                <w:szCs w:val="22"/>
              </w:rPr>
              <w:t xml:space="preserve"> </w:t>
            </w:r>
            <w:proofErr w:type="spellStart"/>
            <w:r w:rsidR="00A02427" w:rsidRPr="00BC0406">
              <w:rPr>
                <w:rFonts w:ascii="Arial" w:hAnsi="Arial" w:cs="Arial"/>
                <w:i/>
                <w:snapToGrid w:val="0"/>
                <w:sz w:val="22"/>
                <w:szCs w:val="22"/>
              </w:rPr>
              <w:t>gigas</w:t>
            </w:r>
            <w:proofErr w:type="spellEnd"/>
            <w:r w:rsidR="00A02427">
              <w:rPr>
                <w:rFonts w:ascii="Arial" w:hAnsi="Arial" w:cs="Arial"/>
                <w:i/>
                <w:snapToGrid w:val="0"/>
                <w:sz w:val="22"/>
                <w:szCs w:val="22"/>
              </w:rPr>
              <w:t xml:space="preserve"> </w:t>
            </w:r>
            <w:r w:rsidR="00A02427" w:rsidRPr="00A02427">
              <w:rPr>
                <w:rFonts w:ascii="Arial" w:hAnsi="Arial" w:cs="Arial"/>
                <w:snapToGrid w:val="0"/>
                <w:sz w:val="22"/>
                <w:szCs w:val="22"/>
              </w:rPr>
              <w:t>prefers</w:t>
            </w:r>
            <w:r w:rsidR="00B20544">
              <w:rPr>
                <w:rFonts w:ascii="Arial" w:hAnsi="Arial" w:cs="Arial"/>
                <w:snapToGrid w:val="0"/>
                <w:sz w:val="22"/>
                <w:szCs w:val="22"/>
              </w:rPr>
              <w:t xml:space="preserve"> cooler</w:t>
            </w:r>
            <w:r w:rsidR="00A02427">
              <w:rPr>
                <w:rFonts w:ascii="Arial" w:hAnsi="Arial" w:cs="Arial"/>
                <w:snapToGrid w:val="0"/>
                <w:sz w:val="22"/>
                <w:szCs w:val="22"/>
              </w:rPr>
              <w:t xml:space="preserve"> waters</w:t>
            </w:r>
            <w:r w:rsidR="001D35A8">
              <w:rPr>
                <w:rFonts w:ascii="Arial" w:hAnsi="Arial" w:cs="Arial"/>
                <w:snapToGrid w:val="0"/>
                <w:sz w:val="22"/>
                <w:szCs w:val="22"/>
              </w:rPr>
              <w:t xml:space="preserve"> and</w:t>
            </w:r>
            <w:r w:rsidR="00A02427">
              <w:rPr>
                <w:rFonts w:ascii="Arial" w:hAnsi="Arial" w:cs="Arial"/>
                <w:snapToGrid w:val="0"/>
                <w:sz w:val="22"/>
                <w:szCs w:val="22"/>
              </w:rPr>
              <w:t xml:space="preserve"> those found in WA are believed to be at the very northern margin of their distribution.</w:t>
            </w:r>
            <w:r w:rsidR="00B20544">
              <w:rPr>
                <w:rFonts w:ascii="Arial" w:hAnsi="Arial" w:cs="Arial"/>
                <w:snapToGrid w:val="0"/>
                <w:sz w:val="22"/>
                <w:szCs w:val="22"/>
              </w:rPr>
              <w:t xml:space="preserve"> Like other deep sea crabs,</w:t>
            </w:r>
            <w:r w:rsidR="00B20544" w:rsidRPr="00B20544">
              <w:rPr>
                <w:rFonts w:ascii="Arial" w:hAnsi="Arial" w:cs="Arial"/>
                <w:snapToGrid w:val="0"/>
                <w:sz w:val="22"/>
                <w:szCs w:val="22"/>
              </w:rPr>
              <w:t xml:space="preserve"> </w:t>
            </w:r>
            <w:proofErr w:type="spellStart"/>
            <w:r w:rsidR="00B20544" w:rsidRPr="005C53F5">
              <w:rPr>
                <w:rFonts w:ascii="Arial" w:hAnsi="Arial" w:cs="Arial"/>
                <w:i/>
                <w:snapToGrid w:val="0"/>
                <w:sz w:val="22"/>
                <w:szCs w:val="22"/>
              </w:rPr>
              <w:t>Pseudocarcinus</w:t>
            </w:r>
            <w:proofErr w:type="spellEnd"/>
            <w:r w:rsidR="00B20544" w:rsidRPr="005C53F5">
              <w:rPr>
                <w:rFonts w:ascii="Arial" w:hAnsi="Arial" w:cs="Arial"/>
                <w:i/>
                <w:snapToGrid w:val="0"/>
                <w:sz w:val="22"/>
                <w:szCs w:val="22"/>
              </w:rPr>
              <w:t xml:space="preserve"> </w:t>
            </w:r>
            <w:proofErr w:type="spellStart"/>
            <w:r w:rsidR="00B20544" w:rsidRPr="005C53F5">
              <w:rPr>
                <w:rFonts w:ascii="Arial" w:hAnsi="Arial" w:cs="Arial"/>
                <w:i/>
                <w:snapToGrid w:val="0"/>
                <w:sz w:val="22"/>
                <w:szCs w:val="22"/>
              </w:rPr>
              <w:t>gigas</w:t>
            </w:r>
            <w:proofErr w:type="spellEnd"/>
            <w:r w:rsidR="00B20544" w:rsidRPr="00B20544">
              <w:rPr>
                <w:rFonts w:ascii="Arial" w:hAnsi="Arial" w:cs="Arial"/>
                <w:snapToGrid w:val="0"/>
                <w:sz w:val="22"/>
                <w:szCs w:val="22"/>
              </w:rPr>
              <w:t xml:space="preserve"> are slow growing and long lived. </w:t>
            </w:r>
          </w:p>
          <w:p w:rsidR="00D07FD6" w:rsidRPr="00672B23" w:rsidRDefault="00A738DC" w:rsidP="0047406D">
            <w:pPr>
              <w:spacing w:after="200" w:line="276" w:lineRule="auto"/>
              <w:rPr>
                <w:rFonts w:ascii="Arial" w:hAnsi="Arial" w:cs="Arial"/>
                <w:snapToGrid w:val="0"/>
                <w:sz w:val="22"/>
                <w:szCs w:val="22"/>
              </w:rPr>
            </w:pPr>
            <w:proofErr w:type="spellStart"/>
            <w:r w:rsidRPr="00672B23">
              <w:rPr>
                <w:rFonts w:ascii="Arial" w:hAnsi="Arial" w:cs="Arial"/>
                <w:i/>
                <w:snapToGrid w:val="0"/>
                <w:sz w:val="22"/>
                <w:szCs w:val="22"/>
              </w:rPr>
              <w:t>Hypothalassia</w:t>
            </w:r>
            <w:proofErr w:type="spellEnd"/>
            <w:r w:rsidRPr="00672B23">
              <w:rPr>
                <w:rFonts w:ascii="Arial" w:hAnsi="Arial" w:cs="Arial"/>
                <w:i/>
                <w:snapToGrid w:val="0"/>
                <w:sz w:val="22"/>
                <w:szCs w:val="22"/>
              </w:rPr>
              <w:t xml:space="preserve"> </w:t>
            </w:r>
            <w:proofErr w:type="spellStart"/>
            <w:r w:rsidRPr="00672B23">
              <w:rPr>
                <w:rFonts w:ascii="Arial" w:hAnsi="Arial" w:cs="Arial"/>
                <w:i/>
                <w:snapToGrid w:val="0"/>
                <w:sz w:val="22"/>
                <w:szCs w:val="22"/>
              </w:rPr>
              <w:t>acerba</w:t>
            </w:r>
            <w:proofErr w:type="spellEnd"/>
            <w:r w:rsidR="001D35A8">
              <w:rPr>
                <w:rFonts w:ascii="Arial" w:hAnsi="Arial" w:cs="Arial"/>
                <w:i/>
                <w:snapToGrid w:val="0"/>
                <w:sz w:val="22"/>
                <w:szCs w:val="22"/>
              </w:rPr>
              <w:t xml:space="preserve"> </w:t>
            </w:r>
            <w:r w:rsidR="00C6033F">
              <w:rPr>
                <w:rFonts w:ascii="Arial" w:hAnsi="Arial" w:cs="Arial"/>
                <w:snapToGrid w:val="0"/>
                <w:sz w:val="22"/>
                <w:szCs w:val="22"/>
              </w:rPr>
              <w:t>occur at</w:t>
            </w:r>
            <w:r w:rsidR="00C6033F" w:rsidRPr="00C6033F">
              <w:rPr>
                <w:rFonts w:ascii="Arial" w:hAnsi="Arial" w:cs="Arial"/>
                <w:snapToGrid w:val="0"/>
                <w:sz w:val="22"/>
                <w:szCs w:val="22"/>
              </w:rPr>
              <w:t xml:space="preserve"> depth</w:t>
            </w:r>
            <w:r w:rsidR="00C6033F">
              <w:rPr>
                <w:rFonts w:ascii="Arial" w:hAnsi="Arial" w:cs="Arial"/>
                <w:snapToGrid w:val="0"/>
                <w:sz w:val="22"/>
                <w:szCs w:val="22"/>
              </w:rPr>
              <w:t>s of</w:t>
            </w:r>
            <w:r w:rsidR="006E1CBF">
              <w:rPr>
                <w:rFonts w:ascii="Arial" w:hAnsi="Arial" w:cs="Arial"/>
                <w:snapToGrid w:val="0"/>
                <w:sz w:val="22"/>
                <w:szCs w:val="22"/>
              </w:rPr>
              <w:t xml:space="preserve"> around</w:t>
            </w:r>
            <w:r w:rsidR="00C6033F">
              <w:rPr>
                <w:rFonts w:ascii="Arial" w:hAnsi="Arial" w:cs="Arial"/>
                <w:snapToGrid w:val="0"/>
                <w:sz w:val="22"/>
                <w:szCs w:val="22"/>
              </w:rPr>
              <w:t xml:space="preserve"> 200 m and </w:t>
            </w:r>
            <w:r w:rsidR="0047406D">
              <w:rPr>
                <w:rFonts w:ascii="Arial" w:hAnsi="Arial" w:cs="Arial"/>
                <w:snapToGrid w:val="0"/>
                <w:sz w:val="22"/>
                <w:szCs w:val="22"/>
              </w:rPr>
              <w:t xml:space="preserve">are </w:t>
            </w:r>
            <w:r w:rsidR="00C6033F">
              <w:rPr>
                <w:rFonts w:ascii="Arial" w:hAnsi="Arial" w:cs="Arial"/>
                <w:snapToGrid w:val="0"/>
                <w:sz w:val="22"/>
                <w:szCs w:val="22"/>
              </w:rPr>
              <w:t xml:space="preserve">found in </w:t>
            </w:r>
            <w:r w:rsidR="006E1CBF">
              <w:rPr>
                <w:rFonts w:ascii="Arial" w:hAnsi="Arial" w:cs="Arial"/>
                <w:snapToGrid w:val="0"/>
                <w:sz w:val="22"/>
                <w:szCs w:val="22"/>
              </w:rPr>
              <w:t xml:space="preserve">temperate </w:t>
            </w:r>
            <w:r w:rsidR="00C6033F">
              <w:rPr>
                <w:rFonts w:ascii="Arial" w:hAnsi="Arial" w:cs="Arial"/>
                <w:snapToGrid w:val="0"/>
                <w:sz w:val="22"/>
                <w:szCs w:val="22"/>
              </w:rPr>
              <w:t>waters</w:t>
            </w:r>
            <w:r w:rsidR="006E1CBF">
              <w:rPr>
                <w:rFonts w:ascii="Arial" w:hAnsi="Arial" w:cs="Arial"/>
                <w:snapToGrid w:val="0"/>
                <w:sz w:val="22"/>
                <w:szCs w:val="22"/>
              </w:rPr>
              <w:t>.</w:t>
            </w:r>
            <w:r w:rsidR="0047406D">
              <w:rPr>
                <w:rFonts w:ascii="Arial" w:hAnsi="Arial" w:cs="Arial"/>
                <w:snapToGrid w:val="0"/>
                <w:sz w:val="22"/>
                <w:szCs w:val="22"/>
              </w:rPr>
              <w:t xml:space="preserve"> </w:t>
            </w:r>
            <w:r w:rsidR="006E1CBF">
              <w:rPr>
                <w:rFonts w:ascii="Arial" w:hAnsi="Arial" w:cs="Arial"/>
                <w:snapToGrid w:val="0"/>
                <w:sz w:val="22"/>
                <w:szCs w:val="22"/>
              </w:rPr>
              <w:t xml:space="preserve">The distribution of </w:t>
            </w:r>
            <w:proofErr w:type="spellStart"/>
            <w:r w:rsidR="006E1CBF" w:rsidRPr="00672B23">
              <w:rPr>
                <w:rFonts w:ascii="Arial" w:hAnsi="Arial" w:cs="Arial"/>
                <w:i/>
                <w:snapToGrid w:val="0"/>
                <w:sz w:val="22"/>
                <w:szCs w:val="22"/>
              </w:rPr>
              <w:t>Hypothalassia</w:t>
            </w:r>
            <w:proofErr w:type="spellEnd"/>
            <w:r w:rsidR="006E1CBF" w:rsidRPr="00672B23">
              <w:rPr>
                <w:rFonts w:ascii="Arial" w:hAnsi="Arial" w:cs="Arial"/>
                <w:i/>
                <w:snapToGrid w:val="0"/>
                <w:sz w:val="22"/>
                <w:szCs w:val="22"/>
              </w:rPr>
              <w:t xml:space="preserve"> </w:t>
            </w:r>
            <w:proofErr w:type="spellStart"/>
            <w:r w:rsidR="006E1CBF" w:rsidRPr="006E1CBF">
              <w:rPr>
                <w:rFonts w:ascii="Arial" w:hAnsi="Arial" w:cs="Arial"/>
                <w:i/>
                <w:snapToGrid w:val="0"/>
                <w:sz w:val="22"/>
                <w:szCs w:val="22"/>
              </w:rPr>
              <w:t>acerba</w:t>
            </w:r>
            <w:proofErr w:type="spellEnd"/>
            <w:r w:rsidR="006E1CBF" w:rsidRPr="006E1CBF">
              <w:rPr>
                <w:rFonts w:ascii="Arial" w:hAnsi="Arial" w:cs="Arial"/>
                <w:i/>
                <w:snapToGrid w:val="0"/>
                <w:sz w:val="22"/>
                <w:szCs w:val="22"/>
              </w:rPr>
              <w:t xml:space="preserve"> </w:t>
            </w:r>
            <w:r w:rsidR="006E1CBF" w:rsidRPr="006E1CBF">
              <w:rPr>
                <w:rFonts w:ascii="Arial" w:hAnsi="Arial" w:cs="Arial"/>
                <w:snapToGrid w:val="0"/>
                <w:sz w:val="22"/>
                <w:szCs w:val="22"/>
              </w:rPr>
              <w:t>ranges from</w:t>
            </w:r>
            <w:r w:rsidR="00C6033F">
              <w:rPr>
                <w:rFonts w:ascii="Arial" w:hAnsi="Arial" w:cs="Arial"/>
                <w:snapToGrid w:val="0"/>
                <w:sz w:val="22"/>
                <w:szCs w:val="22"/>
              </w:rPr>
              <w:t xml:space="preserve"> near Esperance to north of the Abrolhos Islands</w:t>
            </w:r>
            <w:r w:rsidR="006E1CBF">
              <w:rPr>
                <w:rFonts w:ascii="Arial" w:hAnsi="Arial" w:cs="Arial"/>
                <w:snapToGrid w:val="0"/>
                <w:sz w:val="22"/>
                <w:szCs w:val="22"/>
              </w:rPr>
              <w:t>.</w:t>
            </w:r>
            <w:r w:rsidR="00C6033F">
              <w:rPr>
                <w:rFonts w:ascii="Arial" w:hAnsi="Arial" w:cs="Arial"/>
                <w:snapToGrid w:val="0"/>
                <w:sz w:val="22"/>
                <w:szCs w:val="22"/>
              </w:rPr>
              <w:t xml:space="preserve"> </w:t>
            </w:r>
          </w:p>
        </w:tc>
      </w:tr>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 xml:space="preserve">Fishery status </w:t>
            </w:r>
          </w:p>
        </w:tc>
        <w:tc>
          <w:tcPr>
            <w:tcW w:w="7200" w:type="dxa"/>
            <w:tcBorders>
              <w:top w:val="single" w:sz="4" w:space="0" w:color="auto"/>
              <w:left w:val="single" w:sz="4" w:space="0" w:color="auto"/>
              <w:bottom w:val="single" w:sz="4" w:space="0" w:color="auto"/>
              <w:right w:val="single" w:sz="4" w:space="0" w:color="auto"/>
            </w:tcBorders>
          </w:tcPr>
          <w:p w:rsidR="00DA6A89" w:rsidRPr="006E1CBF" w:rsidRDefault="00B95683" w:rsidP="006E1CBF">
            <w:pPr>
              <w:spacing w:after="120" w:line="276" w:lineRule="auto"/>
              <w:rPr>
                <w:rFonts w:ascii="Arial" w:hAnsi="Arial" w:cs="Arial"/>
                <w:snapToGrid w:val="0"/>
                <w:sz w:val="22"/>
                <w:szCs w:val="22"/>
              </w:rPr>
            </w:pPr>
            <w:r w:rsidRPr="002B771C">
              <w:rPr>
                <w:rFonts w:ascii="Arial" w:hAnsi="Arial" w:cs="Arial"/>
                <w:snapToGrid w:val="0"/>
                <w:sz w:val="22"/>
                <w:szCs w:val="22"/>
              </w:rPr>
              <w:t>The target species</w:t>
            </w:r>
            <w:r>
              <w:rPr>
                <w:rFonts w:ascii="Arial" w:hAnsi="Arial" w:cs="Arial"/>
                <w:snapToGrid w:val="0"/>
                <w:sz w:val="22"/>
                <w:szCs w:val="22"/>
              </w:rPr>
              <w:t xml:space="preserve"> have </w:t>
            </w:r>
            <w:r w:rsidR="003335A3">
              <w:rPr>
                <w:rFonts w:ascii="Arial" w:hAnsi="Arial" w:cs="Arial"/>
                <w:snapToGrid w:val="0"/>
                <w:sz w:val="22"/>
                <w:szCs w:val="22"/>
              </w:rPr>
              <w:t xml:space="preserve">all </w:t>
            </w:r>
            <w:r>
              <w:rPr>
                <w:rFonts w:ascii="Arial" w:hAnsi="Arial" w:cs="Arial"/>
                <w:snapToGrid w:val="0"/>
                <w:sz w:val="22"/>
                <w:szCs w:val="22"/>
              </w:rPr>
              <w:t>been assessed by the WA Department of Fisheries as having 'adequate' spawning stocks.</w:t>
            </w:r>
            <w:r w:rsidRPr="002B771C">
              <w:rPr>
                <w:rFonts w:ascii="Arial" w:hAnsi="Arial" w:cs="Arial"/>
                <w:snapToGrid w:val="0"/>
                <w:sz w:val="22"/>
                <w:szCs w:val="22"/>
              </w:rPr>
              <w:t xml:space="preserve"> </w:t>
            </w:r>
            <w:r w:rsidRPr="00656889">
              <w:rPr>
                <w:rFonts w:ascii="Arial" w:hAnsi="Arial" w:cs="Arial"/>
                <w:noProof/>
                <w:sz w:val="22"/>
                <w:szCs w:val="22"/>
              </w:rPr>
              <w:t>This assessment indicates that annual variations in recruitment to parental biomass are due to environmental impacts, rather than fishing pressure</w:t>
            </w:r>
            <w:r>
              <w:rPr>
                <w:rFonts w:ascii="Arial" w:hAnsi="Arial" w:cs="Arial"/>
                <w:noProof/>
                <w:sz w:val="22"/>
                <w:szCs w:val="22"/>
              </w:rPr>
              <w:t xml:space="preserve">, and that </w:t>
            </w:r>
            <w:r w:rsidRPr="009C40C7">
              <w:rPr>
                <w:rFonts w:ascii="Arial" w:hAnsi="Arial" w:cs="Arial"/>
                <w:noProof/>
                <w:sz w:val="22"/>
                <w:szCs w:val="22"/>
              </w:rPr>
              <w:t>parental biomass is sufficient for ongoing successful spawning.</w:t>
            </w:r>
          </w:p>
        </w:tc>
      </w:tr>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snapToGrid w:val="0"/>
                <w:sz w:val="22"/>
                <w:szCs w:val="22"/>
              </w:rPr>
            </w:pPr>
            <w:proofErr w:type="spellStart"/>
            <w:r w:rsidRPr="009B3A55">
              <w:rPr>
                <w:rFonts w:ascii="Arial" w:hAnsi="Arial" w:cs="Arial"/>
                <w:b/>
                <w:snapToGrid w:val="0"/>
                <w:sz w:val="22"/>
                <w:szCs w:val="22"/>
              </w:rPr>
              <w:t>Byproduct</w:t>
            </w:r>
            <w:proofErr w:type="spellEnd"/>
            <w:r w:rsidRPr="009B3A55">
              <w:rPr>
                <w:rFonts w:ascii="Arial" w:hAnsi="Arial" w:cs="Arial"/>
                <w:b/>
                <w:snapToGrid w:val="0"/>
                <w:sz w:val="22"/>
                <w:szCs w:val="22"/>
              </w:rPr>
              <w:t xml:space="preserve"> Species</w:t>
            </w:r>
          </w:p>
        </w:tc>
        <w:tc>
          <w:tcPr>
            <w:tcW w:w="7200" w:type="dxa"/>
            <w:tcBorders>
              <w:top w:val="single" w:sz="4" w:space="0" w:color="auto"/>
              <w:left w:val="single" w:sz="4" w:space="0" w:color="auto"/>
              <w:bottom w:val="single" w:sz="4" w:space="0" w:color="auto"/>
              <w:right w:val="single" w:sz="4" w:space="0" w:color="auto"/>
            </w:tcBorders>
          </w:tcPr>
          <w:p w:rsidR="00DA6A89" w:rsidRPr="009B3A55" w:rsidRDefault="005C53F5" w:rsidP="009B3A55">
            <w:pPr>
              <w:spacing w:after="200" w:line="276" w:lineRule="auto"/>
              <w:rPr>
                <w:rFonts w:ascii="Arial" w:hAnsi="Arial" w:cs="Arial"/>
                <w:snapToGrid w:val="0"/>
                <w:color w:val="3366FF"/>
                <w:sz w:val="22"/>
                <w:szCs w:val="22"/>
              </w:rPr>
            </w:pPr>
            <w:r>
              <w:rPr>
                <w:rFonts w:ascii="Arial" w:hAnsi="Arial" w:cs="Arial"/>
                <w:snapToGrid w:val="0"/>
                <w:sz w:val="22"/>
                <w:szCs w:val="22"/>
              </w:rPr>
              <w:t xml:space="preserve">No </w:t>
            </w:r>
            <w:proofErr w:type="spellStart"/>
            <w:r>
              <w:rPr>
                <w:rFonts w:ascii="Arial" w:hAnsi="Arial" w:cs="Arial"/>
                <w:snapToGrid w:val="0"/>
                <w:sz w:val="22"/>
                <w:szCs w:val="22"/>
              </w:rPr>
              <w:t>byproduct</w:t>
            </w:r>
            <w:proofErr w:type="spellEnd"/>
            <w:r>
              <w:rPr>
                <w:rFonts w:ascii="Arial" w:hAnsi="Arial" w:cs="Arial"/>
                <w:snapToGrid w:val="0"/>
                <w:sz w:val="22"/>
                <w:szCs w:val="22"/>
              </w:rPr>
              <w:t xml:space="preserve"> </w:t>
            </w:r>
            <w:r w:rsidR="00DE479A">
              <w:rPr>
                <w:rFonts w:ascii="Arial" w:hAnsi="Arial" w:cs="Arial"/>
                <w:snapToGrid w:val="0"/>
                <w:sz w:val="22"/>
                <w:szCs w:val="22"/>
              </w:rPr>
              <w:t>has been recorded</w:t>
            </w:r>
            <w:r w:rsidR="00A74B18" w:rsidRPr="001F7FF0">
              <w:rPr>
                <w:rFonts w:ascii="Arial" w:hAnsi="Arial" w:cs="Arial"/>
                <w:snapToGrid w:val="0"/>
                <w:color w:val="3366FF"/>
                <w:sz w:val="22"/>
                <w:szCs w:val="22"/>
              </w:rPr>
              <w:t>.</w:t>
            </w:r>
          </w:p>
        </w:tc>
      </w:tr>
      <w:tr w:rsidR="00DA6A89" w:rsidRPr="009B3A55"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Gear</w:t>
            </w:r>
          </w:p>
        </w:tc>
        <w:tc>
          <w:tcPr>
            <w:tcW w:w="7200" w:type="dxa"/>
            <w:tcBorders>
              <w:top w:val="single" w:sz="4" w:space="0" w:color="auto"/>
              <w:left w:val="single" w:sz="4" w:space="0" w:color="auto"/>
              <w:bottom w:val="single" w:sz="4" w:space="0" w:color="auto"/>
              <w:right w:val="single" w:sz="4" w:space="0" w:color="auto"/>
            </w:tcBorders>
          </w:tcPr>
          <w:p w:rsidR="00DA6A89" w:rsidRPr="00A74B18" w:rsidRDefault="00A74B18" w:rsidP="00D07FD6">
            <w:pPr>
              <w:spacing w:after="200" w:line="276" w:lineRule="auto"/>
              <w:rPr>
                <w:rFonts w:ascii="Arial" w:hAnsi="Arial" w:cs="Arial"/>
                <w:snapToGrid w:val="0"/>
                <w:color w:val="3366FF"/>
                <w:sz w:val="22"/>
                <w:szCs w:val="22"/>
              </w:rPr>
            </w:pPr>
            <w:r w:rsidRPr="00A74B18">
              <w:rPr>
                <w:rFonts w:ascii="Arial" w:hAnsi="Arial" w:cs="Arial"/>
                <w:sz w:val="22"/>
                <w:szCs w:val="22"/>
              </w:rPr>
              <w:t xml:space="preserve">Standard plastic pots with size specifications (782 </w:t>
            </w:r>
            <w:r w:rsidR="00D07FD6">
              <w:rPr>
                <w:rFonts w:ascii="Arial" w:hAnsi="Arial" w:cs="Arial"/>
                <w:sz w:val="22"/>
                <w:szCs w:val="22"/>
              </w:rPr>
              <w:t>millimetres (</w:t>
            </w:r>
            <w:r w:rsidRPr="00A74B18">
              <w:rPr>
                <w:rFonts w:ascii="Arial" w:hAnsi="Arial" w:cs="Arial"/>
                <w:sz w:val="22"/>
                <w:szCs w:val="22"/>
              </w:rPr>
              <w:t>mm</w:t>
            </w:r>
            <w:r w:rsidR="00D07FD6">
              <w:rPr>
                <w:rFonts w:ascii="Arial" w:hAnsi="Arial" w:cs="Arial"/>
                <w:sz w:val="22"/>
                <w:szCs w:val="22"/>
              </w:rPr>
              <w:t>)</w:t>
            </w:r>
            <w:r w:rsidRPr="00A74B18">
              <w:rPr>
                <w:rFonts w:ascii="Arial" w:hAnsi="Arial" w:cs="Arial"/>
                <w:sz w:val="22"/>
                <w:szCs w:val="22"/>
              </w:rPr>
              <w:t xml:space="preserve"> length x 565 mm width x 470 mm height) and a compulsory escape gap </w:t>
            </w:r>
            <w:r w:rsidR="00D07FD6">
              <w:rPr>
                <w:rFonts w:ascii="Arial" w:hAnsi="Arial" w:cs="Arial"/>
                <w:sz w:val="22"/>
                <w:szCs w:val="22"/>
              </w:rPr>
              <w:t>are</w:t>
            </w:r>
            <w:r w:rsidR="00D07FD6" w:rsidRPr="00A74B18">
              <w:rPr>
                <w:rFonts w:ascii="Arial" w:hAnsi="Arial" w:cs="Arial"/>
                <w:sz w:val="22"/>
                <w:szCs w:val="22"/>
              </w:rPr>
              <w:t xml:space="preserve"> </w:t>
            </w:r>
            <w:r w:rsidRPr="00A74B18">
              <w:rPr>
                <w:rFonts w:ascii="Arial" w:hAnsi="Arial" w:cs="Arial"/>
                <w:sz w:val="22"/>
                <w:szCs w:val="22"/>
              </w:rPr>
              <w:t>used in the fishery. Each permit allows the use of 700 pots.</w:t>
            </w:r>
            <w:r w:rsidR="0037697F">
              <w:rPr>
                <w:rFonts w:ascii="Arial" w:hAnsi="Arial" w:cs="Arial"/>
                <w:sz w:val="22"/>
                <w:szCs w:val="22"/>
              </w:rPr>
              <w:t xml:space="preserve"> The baited pots operate in long lines with between 50 – 150 pots attached to a main line. </w:t>
            </w:r>
          </w:p>
        </w:tc>
      </w:tr>
      <w:tr w:rsidR="00DA6A89" w:rsidRPr="009B3A55"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Season</w:t>
            </w:r>
          </w:p>
        </w:tc>
        <w:tc>
          <w:tcPr>
            <w:tcW w:w="7200" w:type="dxa"/>
            <w:tcBorders>
              <w:top w:val="single" w:sz="4" w:space="0" w:color="auto"/>
              <w:left w:val="single" w:sz="4" w:space="0" w:color="auto"/>
              <w:bottom w:val="single" w:sz="4" w:space="0" w:color="auto"/>
              <w:right w:val="single" w:sz="4" w:space="0" w:color="auto"/>
            </w:tcBorders>
          </w:tcPr>
          <w:p w:rsidR="00DA6A89" w:rsidRPr="002F5AC7" w:rsidRDefault="00D07FD6" w:rsidP="00D07FD6">
            <w:pPr>
              <w:spacing w:after="200" w:line="276" w:lineRule="auto"/>
              <w:rPr>
                <w:rFonts w:ascii="Arial" w:hAnsi="Arial" w:cs="Arial"/>
                <w:snapToGrid w:val="0"/>
                <w:sz w:val="22"/>
                <w:szCs w:val="22"/>
              </w:rPr>
            </w:pPr>
            <w:r>
              <w:rPr>
                <w:rFonts w:ascii="Arial" w:hAnsi="Arial" w:cs="Arial"/>
                <w:sz w:val="22"/>
                <w:szCs w:val="22"/>
              </w:rPr>
              <w:t xml:space="preserve">The fishery operates year round, with </w:t>
            </w:r>
            <w:r w:rsidR="00A74B18" w:rsidRPr="002F5AC7">
              <w:rPr>
                <w:rFonts w:ascii="Arial" w:hAnsi="Arial" w:cs="Arial"/>
                <w:sz w:val="22"/>
                <w:szCs w:val="22"/>
              </w:rPr>
              <w:t>no closed season.</w:t>
            </w:r>
          </w:p>
        </w:tc>
      </w:tr>
      <w:tr w:rsidR="00DA6A89" w:rsidRPr="009B3A55"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79424B">
            <w:pPr>
              <w:spacing w:after="200" w:line="276" w:lineRule="auto"/>
              <w:rPr>
                <w:rFonts w:ascii="Arial" w:hAnsi="Arial" w:cs="Arial"/>
                <w:b/>
                <w:snapToGrid w:val="0"/>
                <w:sz w:val="22"/>
                <w:szCs w:val="22"/>
              </w:rPr>
            </w:pPr>
            <w:r w:rsidRPr="009B3A55">
              <w:rPr>
                <w:rFonts w:ascii="Arial" w:hAnsi="Arial" w:cs="Arial"/>
                <w:b/>
                <w:snapToGrid w:val="0"/>
                <w:sz w:val="22"/>
                <w:szCs w:val="22"/>
              </w:rPr>
              <w:t xml:space="preserve">Commercial harvest </w:t>
            </w:r>
          </w:p>
        </w:tc>
        <w:tc>
          <w:tcPr>
            <w:tcW w:w="7200" w:type="dxa"/>
            <w:tcBorders>
              <w:top w:val="single" w:sz="4" w:space="0" w:color="auto"/>
              <w:left w:val="single" w:sz="4" w:space="0" w:color="auto"/>
              <w:bottom w:val="single" w:sz="4" w:space="0" w:color="auto"/>
              <w:right w:val="single" w:sz="4" w:space="0" w:color="auto"/>
            </w:tcBorders>
          </w:tcPr>
          <w:p w:rsidR="00F6148E" w:rsidRPr="003E2EAA" w:rsidRDefault="00723F96" w:rsidP="00A74B18">
            <w:pPr>
              <w:spacing w:after="200" w:line="276" w:lineRule="auto"/>
              <w:rPr>
                <w:rFonts w:ascii="Arial" w:hAnsi="Arial" w:cs="Arial"/>
                <w:snapToGrid w:val="0"/>
                <w:sz w:val="22"/>
                <w:szCs w:val="22"/>
              </w:rPr>
            </w:pPr>
            <w:r>
              <w:rPr>
                <w:rFonts w:ascii="Arial" w:hAnsi="Arial" w:cs="Arial"/>
                <w:snapToGrid w:val="0"/>
                <w:sz w:val="22"/>
                <w:szCs w:val="22"/>
              </w:rPr>
              <w:t>140</w:t>
            </w:r>
            <w:r w:rsidR="00A74B18" w:rsidRPr="00723F96">
              <w:rPr>
                <w:rFonts w:ascii="Arial" w:hAnsi="Arial" w:cs="Arial"/>
                <w:snapToGrid w:val="0"/>
                <w:sz w:val="22"/>
                <w:szCs w:val="22"/>
              </w:rPr>
              <w:t xml:space="preserve"> tonnes (t) of</w:t>
            </w:r>
            <w:r w:rsidR="00F6148E">
              <w:rPr>
                <w:rFonts w:ascii="Arial" w:hAnsi="Arial" w:cs="Arial"/>
                <w:snapToGrid w:val="0"/>
                <w:sz w:val="22"/>
                <w:szCs w:val="22"/>
              </w:rPr>
              <w:t xml:space="preserve"> crystal crabs was taken in 2011</w:t>
            </w:r>
            <w:r w:rsidR="00D07FD6">
              <w:rPr>
                <w:rFonts w:ascii="Arial" w:hAnsi="Arial" w:cs="Arial"/>
                <w:snapToGrid w:val="0"/>
                <w:sz w:val="22"/>
                <w:szCs w:val="22"/>
              </w:rPr>
              <w:t xml:space="preserve">, equal to the prescribed </w:t>
            </w:r>
            <w:r w:rsidR="0037697F">
              <w:rPr>
                <w:rFonts w:ascii="Arial" w:hAnsi="Arial" w:cs="Arial"/>
                <w:snapToGrid w:val="0"/>
                <w:sz w:val="22"/>
                <w:szCs w:val="22"/>
              </w:rPr>
              <w:t>total annual catch</w:t>
            </w:r>
            <w:r w:rsidR="00D07FD6">
              <w:rPr>
                <w:rFonts w:ascii="Arial" w:hAnsi="Arial" w:cs="Arial"/>
                <w:snapToGrid w:val="0"/>
                <w:sz w:val="22"/>
                <w:szCs w:val="22"/>
              </w:rPr>
              <w:t xml:space="preserve"> (TAC)</w:t>
            </w:r>
            <w:r w:rsidR="00F6148E">
              <w:rPr>
                <w:rFonts w:ascii="Arial" w:hAnsi="Arial" w:cs="Arial"/>
                <w:snapToGrid w:val="0"/>
                <w:sz w:val="22"/>
                <w:szCs w:val="22"/>
              </w:rPr>
              <w:t xml:space="preserve"> for </w:t>
            </w:r>
            <w:r w:rsidR="00D07FD6">
              <w:rPr>
                <w:rFonts w:ascii="Arial" w:hAnsi="Arial" w:cs="Arial"/>
                <w:snapToGrid w:val="0"/>
                <w:sz w:val="22"/>
                <w:szCs w:val="22"/>
              </w:rPr>
              <w:t>c</w:t>
            </w:r>
            <w:r w:rsidR="00F6148E">
              <w:rPr>
                <w:rFonts w:ascii="Arial" w:hAnsi="Arial" w:cs="Arial"/>
                <w:snapToGrid w:val="0"/>
                <w:sz w:val="22"/>
                <w:szCs w:val="22"/>
              </w:rPr>
              <w:t>rystal crabs</w:t>
            </w:r>
            <w:r w:rsidR="00A74B18" w:rsidRPr="00723F96">
              <w:rPr>
                <w:rFonts w:ascii="Arial" w:hAnsi="Arial" w:cs="Arial"/>
                <w:snapToGrid w:val="0"/>
                <w:sz w:val="22"/>
                <w:szCs w:val="22"/>
              </w:rPr>
              <w:t>.</w:t>
            </w:r>
            <w:r w:rsidR="00F6148E">
              <w:rPr>
                <w:rFonts w:ascii="Arial" w:hAnsi="Arial" w:cs="Arial"/>
                <w:snapToGrid w:val="0"/>
                <w:sz w:val="22"/>
                <w:szCs w:val="22"/>
              </w:rPr>
              <w:t xml:space="preserve"> In addition 5.4</w:t>
            </w:r>
            <w:r w:rsidR="00D07FD6">
              <w:rPr>
                <w:rFonts w:ascii="Arial" w:hAnsi="Arial" w:cs="Arial"/>
                <w:snapToGrid w:val="0"/>
                <w:sz w:val="22"/>
                <w:szCs w:val="22"/>
              </w:rPr>
              <w:t xml:space="preserve"> </w:t>
            </w:r>
            <w:r w:rsidR="00F6148E">
              <w:rPr>
                <w:rFonts w:ascii="Arial" w:hAnsi="Arial" w:cs="Arial"/>
                <w:snapToGrid w:val="0"/>
                <w:sz w:val="22"/>
                <w:szCs w:val="22"/>
              </w:rPr>
              <w:t xml:space="preserve">t of </w:t>
            </w:r>
            <w:r w:rsidR="00D07FD6">
              <w:rPr>
                <w:rFonts w:ascii="Arial" w:hAnsi="Arial" w:cs="Arial"/>
                <w:snapToGrid w:val="0"/>
                <w:sz w:val="22"/>
                <w:szCs w:val="22"/>
              </w:rPr>
              <w:t>c</w:t>
            </w:r>
            <w:r w:rsidR="00F6148E">
              <w:rPr>
                <w:rFonts w:ascii="Arial" w:hAnsi="Arial" w:cs="Arial"/>
                <w:snapToGrid w:val="0"/>
                <w:sz w:val="22"/>
                <w:szCs w:val="22"/>
              </w:rPr>
              <w:t xml:space="preserve">hampagne crabs were taken. The TAC for the combined take of </w:t>
            </w:r>
            <w:r w:rsidR="00D07FD6">
              <w:rPr>
                <w:rFonts w:ascii="Arial" w:hAnsi="Arial" w:cs="Arial"/>
                <w:snapToGrid w:val="0"/>
                <w:sz w:val="22"/>
                <w:szCs w:val="22"/>
              </w:rPr>
              <w:t>c</w:t>
            </w:r>
            <w:r w:rsidR="00F6148E">
              <w:rPr>
                <w:rFonts w:ascii="Arial" w:hAnsi="Arial" w:cs="Arial"/>
                <w:snapToGrid w:val="0"/>
                <w:sz w:val="22"/>
                <w:szCs w:val="22"/>
              </w:rPr>
              <w:t xml:space="preserve">hampagne and </w:t>
            </w:r>
            <w:r w:rsidR="00D07FD6">
              <w:rPr>
                <w:rFonts w:ascii="Arial" w:hAnsi="Arial" w:cs="Arial"/>
                <w:snapToGrid w:val="0"/>
                <w:sz w:val="22"/>
                <w:szCs w:val="22"/>
              </w:rPr>
              <w:t>g</w:t>
            </w:r>
            <w:r w:rsidR="00F6148E">
              <w:rPr>
                <w:rFonts w:ascii="Arial" w:hAnsi="Arial" w:cs="Arial"/>
                <w:snapToGrid w:val="0"/>
                <w:sz w:val="22"/>
                <w:szCs w:val="22"/>
              </w:rPr>
              <w:t xml:space="preserve">iant </w:t>
            </w:r>
            <w:r w:rsidR="00D07FD6">
              <w:rPr>
                <w:rFonts w:ascii="Arial" w:hAnsi="Arial" w:cs="Arial"/>
                <w:snapToGrid w:val="0"/>
                <w:sz w:val="22"/>
                <w:szCs w:val="22"/>
              </w:rPr>
              <w:t>c</w:t>
            </w:r>
            <w:r w:rsidR="00B44409">
              <w:rPr>
                <w:rFonts w:ascii="Arial" w:hAnsi="Arial" w:cs="Arial"/>
                <w:snapToGrid w:val="0"/>
                <w:sz w:val="22"/>
                <w:szCs w:val="22"/>
              </w:rPr>
              <w:t xml:space="preserve">rabs is </w:t>
            </w:r>
            <w:r w:rsidR="00B44409" w:rsidRPr="003E2EAA">
              <w:rPr>
                <w:rFonts w:ascii="Arial" w:hAnsi="Arial" w:cs="Arial"/>
                <w:snapToGrid w:val="0"/>
                <w:sz w:val="22"/>
                <w:szCs w:val="22"/>
              </w:rPr>
              <w:t>14t.  Each license</w:t>
            </w:r>
            <w:r w:rsidR="00005FC6" w:rsidRPr="003E2EAA">
              <w:rPr>
                <w:rFonts w:ascii="Arial" w:hAnsi="Arial" w:cs="Arial"/>
                <w:snapToGrid w:val="0"/>
                <w:sz w:val="22"/>
                <w:szCs w:val="22"/>
              </w:rPr>
              <w:t xml:space="preserve"> in the fishery is limited to</w:t>
            </w:r>
            <w:r w:rsidR="00602395" w:rsidRPr="003E2EAA">
              <w:rPr>
                <w:rFonts w:ascii="Arial" w:hAnsi="Arial" w:cs="Arial"/>
                <w:snapToGrid w:val="0"/>
                <w:sz w:val="22"/>
                <w:szCs w:val="22"/>
              </w:rPr>
              <w:t xml:space="preserve"> 20 t of crystal crabs and</w:t>
            </w:r>
            <w:r w:rsidR="00F6148E" w:rsidRPr="003E2EAA">
              <w:rPr>
                <w:rFonts w:ascii="Arial" w:hAnsi="Arial" w:cs="Arial"/>
                <w:snapToGrid w:val="0"/>
                <w:sz w:val="22"/>
                <w:szCs w:val="22"/>
              </w:rPr>
              <w:t xml:space="preserve"> 2</w:t>
            </w:r>
            <w:r w:rsidR="00F17FB2" w:rsidRPr="003E2EAA">
              <w:rPr>
                <w:rFonts w:ascii="Arial" w:hAnsi="Arial" w:cs="Arial"/>
                <w:snapToGrid w:val="0"/>
                <w:sz w:val="22"/>
                <w:szCs w:val="22"/>
              </w:rPr>
              <w:t xml:space="preserve"> </w:t>
            </w:r>
            <w:r w:rsidR="00F6148E" w:rsidRPr="003E2EAA">
              <w:rPr>
                <w:rFonts w:ascii="Arial" w:hAnsi="Arial" w:cs="Arial"/>
                <w:snapToGrid w:val="0"/>
                <w:sz w:val="22"/>
                <w:szCs w:val="22"/>
              </w:rPr>
              <w:t>t for</w:t>
            </w:r>
            <w:r w:rsidR="00005FC6" w:rsidRPr="003E2EAA">
              <w:rPr>
                <w:rFonts w:ascii="Arial" w:hAnsi="Arial" w:cs="Arial"/>
                <w:snapToGrid w:val="0"/>
                <w:sz w:val="22"/>
                <w:szCs w:val="22"/>
              </w:rPr>
              <w:t xml:space="preserve"> both</w:t>
            </w:r>
            <w:r w:rsidR="00F6148E" w:rsidRPr="003E2EAA">
              <w:rPr>
                <w:rFonts w:ascii="Arial" w:hAnsi="Arial" w:cs="Arial"/>
                <w:snapToGrid w:val="0"/>
                <w:sz w:val="22"/>
                <w:szCs w:val="22"/>
              </w:rPr>
              <w:t xml:space="preserve"> </w:t>
            </w:r>
            <w:r w:rsidR="00D07FD6" w:rsidRPr="003E2EAA">
              <w:rPr>
                <w:rFonts w:ascii="Arial" w:hAnsi="Arial" w:cs="Arial"/>
                <w:snapToGrid w:val="0"/>
                <w:sz w:val="22"/>
                <w:szCs w:val="22"/>
              </w:rPr>
              <w:t>g</w:t>
            </w:r>
            <w:r w:rsidR="00F6148E" w:rsidRPr="003E2EAA">
              <w:rPr>
                <w:rFonts w:ascii="Arial" w:hAnsi="Arial" w:cs="Arial"/>
                <w:snapToGrid w:val="0"/>
                <w:sz w:val="22"/>
                <w:szCs w:val="22"/>
              </w:rPr>
              <w:t xml:space="preserve">iant and </w:t>
            </w:r>
            <w:r w:rsidR="00D07FD6" w:rsidRPr="003E2EAA">
              <w:rPr>
                <w:rFonts w:ascii="Arial" w:hAnsi="Arial" w:cs="Arial"/>
                <w:snapToGrid w:val="0"/>
                <w:sz w:val="22"/>
                <w:szCs w:val="22"/>
              </w:rPr>
              <w:t>c</w:t>
            </w:r>
            <w:r w:rsidR="00F6148E" w:rsidRPr="003E2EAA">
              <w:rPr>
                <w:rFonts w:ascii="Arial" w:hAnsi="Arial" w:cs="Arial"/>
                <w:snapToGrid w:val="0"/>
                <w:sz w:val="22"/>
                <w:szCs w:val="22"/>
              </w:rPr>
              <w:t>hampagne crabs</w:t>
            </w:r>
            <w:r w:rsidR="00B44409" w:rsidRPr="003E2EAA">
              <w:rPr>
                <w:rFonts w:ascii="Arial" w:hAnsi="Arial" w:cs="Arial"/>
                <w:snapToGrid w:val="0"/>
                <w:sz w:val="22"/>
                <w:szCs w:val="22"/>
              </w:rPr>
              <w:t xml:space="preserve"> </w:t>
            </w:r>
          </w:p>
          <w:p w:rsidR="00DA6A89" w:rsidRPr="009B3A55" w:rsidRDefault="00F6148E" w:rsidP="00A74B18">
            <w:pPr>
              <w:spacing w:after="200" w:line="276" w:lineRule="auto"/>
              <w:rPr>
                <w:rFonts w:ascii="Arial" w:hAnsi="Arial" w:cs="Arial"/>
                <w:snapToGrid w:val="0"/>
                <w:color w:val="3366FF"/>
                <w:sz w:val="22"/>
                <w:szCs w:val="22"/>
              </w:rPr>
            </w:pPr>
            <w:r w:rsidRPr="003E2EAA">
              <w:rPr>
                <w:rFonts w:ascii="Arial" w:hAnsi="Arial" w:cs="Arial"/>
                <w:snapToGrid w:val="0"/>
                <w:sz w:val="22"/>
                <w:szCs w:val="22"/>
              </w:rPr>
              <w:t xml:space="preserve">No </w:t>
            </w:r>
            <w:r w:rsidR="00D07FD6" w:rsidRPr="003E2EAA">
              <w:rPr>
                <w:rFonts w:ascii="Arial" w:hAnsi="Arial" w:cs="Arial"/>
                <w:snapToGrid w:val="0"/>
                <w:sz w:val="22"/>
                <w:szCs w:val="22"/>
              </w:rPr>
              <w:t>g</w:t>
            </w:r>
            <w:r w:rsidRPr="003E2EAA">
              <w:rPr>
                <w:rFonts w:ascii="Arial" w:hAnsi="Arial" w:cs="Arial"/>
                <w:snapToGrid w:val="0"/>
                <w:sz w:val="22"/>
                <w:szCs w:val="22"/>
              </w:rPr>
              <w:t>iant crabs were landed in 2011.</w:t>
            </w:r>
            <w:r>
              <w:rPr>
                <w:rFonts w:ascii="Arial" w:hAnsi="Arial" w:cs="Arial"/>
                <w:snapToGrid w:val="0"/>
                <w:sz w:val="22"/>
                <w:szCs w:val="22"/>
              </w:rPr>
              <w:t xml:space="preserve"> </w:t>
            </w:r>
          </w:p>
        </w:tc>
      </w:tr>
      <w:tr w:rsidR="00DA6A89" w:rsidRPr="009B3A55"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79424B">
            <w:pPr>
              <w:spacing w:after="200" w:line="276" w:lineRule="auto"/>
              <w:rPr>
                <w:rFonts w:ascii="Arial" w:hAnsi="Arial" w:cs="Arial"/>
                <w:b/>
                <w:snapToGrid w:val="0"/>
                <w:sz w:val="22"/>
                <w:szCs w:val="22"/>
              </w:rPr>
            </w:pPr>
            <w:r w:rsidRPr="009B3A55">
              <w:rPr>
                <w:rFonts w:ascii="Arial" w:hAnsi="Arial" w:cs="Arial"/>
                <w:b/>
                <w:snapToGrid w:val="0"/>
                <w:sz w:val="22"/>
                <w:szCs w:val="22"/>
              </w:rPr>
              <w:t xml:space="preserve">Value of commercial harvest </w:t>
            </w:r>
          </w:p>
        </w:tc>
        <w:tc>
          <w:tcPr>
            <w:tcW w:w="7200" w:type="dxa"/>
            <w:tcBorders>
              <w:top w:val="single" w:sz="4" w:space="0" w:color="auto"/>
              <w:left w:val="single" w:sz="4" w:space="0" w:color="auto"/>
              <w:bottom w:val="single" w:sz="4" w:space="0" w:color="auto"/>
              <w:right w:val="single" w:sz="4" w:space="0" w:color="auto"/>
            </w:tcBorders>
          </w:tcPr>
          <w:p w:rsidR="00DA6A89" w:rsidRPr="006046DB" w:rsidRDefault="006046DB" w:rsidP="009B3A55">
            <w:pPr>
              <w:spacing w:after="200" w:line="276" w:lineRule="auto"/>
              <w:rPr>
                <w:rFonts w:ascii="Arial" w:hAnsi="Arial" w:cs="Arial"/>
                <w:snapToGrid w:val="0"/>
                <w:sz w:val="22"/>
                <w:szCs w:val="22"/>
              </w:rPr>
            </w:pPr>
            <w:r w:rsidRPr="006046DB">
              <w:rPr>
                <w:rFonts w:ascii="Arial" w:hAnsi="Arial" w:cs="Arial"/>
                <w:sz w:val="22"/>
                <w:szCs w:val="22"/>
              </w:rPr>
              <w:t>$2.9 million (2011</w:t>
            </w:r>
            <w:r w:rsidR="00A74B18" w:rsidRPr="006046DB">
              <w:rPr>
                <w:rFonts w:ascii="Arial" w:hAnsi="Arial" w:cs="Arial"/>
                <w:sz w:val="22"/>
                <w:szCs w:val="22"/>
              </w:rPr>
              <w:t>).</w:t>
            </w:r>
          </w:p>
        </w:tc>
      </w:tr>
      <w:tr w:rsidR="00DA6A89" w:rsidRPr="009B3A55"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 xml:space="preserve">Take by other sectors </w:t>
            </w:r>
          </w:p>
        </w:tc>
        <w:tc>
          <w:tcPr>
            <w:tcW w:w="7200" w:type="dxa"/>
            <w:tcBorders>
              <w:top w:val="single" w:sz="4" w:space="0" w:color="auto"/>
              <w:left w:val="single" w:sz="4" w:space="0" w:color="auto"/>
              <w:bottom w:val="single" w:sz="4" w:space="0" w:color="auto"/>
              <w:right w:val="single" w:sz="4" w:space="0" w:color="auto"/>
            </w:tcBorders>
          </w:tcPr>
          <w:p w:rsidR="00DA6A89" w:rsidRPr="002F5AC7" w:rsidRDefault="005C53F5" w:rsidP="006046DB">
            <w:pPr>
              <w:pStyle w:val="Header"/>
              <w:spacing w:after="200" w:line="276" w:lineRule="auto"/>
              <w:rPr>
                <w:rFonts w:ascii="Arial" w:hAnsi="Arial" w:cs="Arial"/>
                <w:sz w:val="22"/>
                <w:szCs w:val="22"/>
              </w:rPr>
            </w:pPr>
            <w:r>
              <w:rPr>
                <w:rFonts w:ascii="Arial" w:hAnsi="Arial" w:cs="Arial"/>
                <w:sz w:val="22"/>
                <w:szCs w:val="22"/>
              </w:rPr>
              <w:t>No recreational or I</w:t>
            </w:r>
            <w:r w:rsidR="00A74B18" w:rsidRPr="002F5AC7">
              <w:rPr>
                <w:rFonts w:ascii="Arial" w:hAnsi="Arial" w:cs="Arial"/>
                <w:sz w:val="22"/>
                <w:szCs w:val="22"/>
              </w:rPr>
              <w:t xml:space="preserve">ndigenous take has been recorded. </w:t>
            </w:r>
          </w:p>
        </w:tc>
      </w:tr>
      <w:tr w:rsidR="00DA6A89" w:rsidRPr="009B3A55"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B95D11"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Commercial licences issued</w:t>
            </w:r>
          </w:p>
        </w:tc>
        <w:tc>
          <w:tcPr>
            <w:tcW w:w="7200" w:type="dxa"/>
            <w:tcBorders>
              <w:top w:val="single" w:sz="4" w:space="0" w:color="auto"/>
              <w:left w:val="single" w:sz="4" w:space="0" w:color="auto"/>
              <w:bottom w:val="single" w:sz="4" w:space="0" w:color="auto"/>
              <w:right w:val="single" w:sz="4" w:space="0" w:color="auto"/>
            </w:tcBorders>
          </w:tcPr>
          <w:p w:rsidR="00DA6A89" w:rsidRDefault="00B44409" w:rsidP="006E1CBF">
            <w:pPr>
              <w:spacing w:after="200" w:line="276" w:lineRule="auto"/>
              <w:rPr>
                <w:rFonts w:ascii="Arial" w:hAnsi="Arial" w:cs="Arial"/>
                <w:snapToGrid w:val="0"/>
                <w:sz w:val="22"/>
                <w:szCs w:val="22"/>
              </w:rPr>
            </w:pPr>
            <w:r>
              <w:rPr>
                <w:rFonts w:ascii="Arial" w:hAnsi="Arial" w:cs="Arial"/>
                <w:snapToGrid w:val="0"/>
                <w:sz w:val="22"/>
                <w:szCs w:val="22"/>
              </w:rPr>
              <w:t xml:space="preserve">There are currently </w:t>
            </w:r>
            <w:r w:rsidRPr="003E2EAA">
              <w:rPr>
                <w:rFonts w:ascii="Arial" w:hAnsi="Arial" w:cs="Arial"/>
                <w:snapToGrid w:val="0"/>
                <w:sz w:val="22"/>
                <w:szCs w:val="22"/>
              </w:rPr>
              <w:t>7 licenses</w:t>
            </w:r>
            <w:r w:rsidR="006046DB" w:rsidRPr="006046DB">
              <w:rPr>
                <w:rFonts w:ascii="Arial" w:hAnsi="Arial" w:cs="Arial"/>
                <w:snapToGrid w:val="0"/>
                <w:sz w:val="22"/>
                <w:szCs w:val="22"/>
              </w:rPr>
              <w:t xml:space="preserve"> </w:t>
            </w:r>
            <w:r w:rsidR="00A74B18" w:rsidRPr="006046DB">
              <w:rPr>
                <w:rFonts w:ascii="Arial" w:hAnsi="Arial" w:cs="Arial"/>
                <w:snapToGrid w:val="0"/>
                <w:sz w:val="22"/>
                <w:szCs w:val="22"/>
              </w:rPr>
              <w:t>held</w:t>
            </w:r>
            <w:r w:rsidR="006046DB" w:rsidRPr="006046DB">
              <w:rPr>
                <w:rFonts w:ascii="Arial" w:hAnsi="Arial" w:cs="Arial"/>
                <w:snapToGrid w:val="0"/>
                <w:sz w:val="22"/>
                <w:szCs w:val="22"/>
              </w:rPr>
              <w:t xml:space="preserve"> in the fishery</w:t>
            </w:r>
            <w:r w:rsidR="006E1CBF">
              <w:rPr>
                <w:rFonts w:ascii="Arial" w:hAnsi="Arial" w:cs="Arial"/>
                <w:snapToGrid w:val="0"/>
                <w:sz w:val="22"/>
                <w:szCs w:val="22"/>
              </w:rPr>
              <w:t>.</w:t>
            </w:r>
          </w:p>
          <w:p w:rsidR="00B95D11" w:rsidRPr="006046DB" w:rsidRDefault="00B95D11" w:rsidP="006E1CBF">
            <w:pPr>
              <w:spacing w:after="200" w:line="276" w:lineRule="auto"/>
              <w:rPr>
                <w:rFonts w:ascii="Arial" w:hAnsi="Arial" w:cs="Arial"/>
                <w:snapToGrid w:val="0"/>
                <w:sz w:val="22"/>
                <w:szCs w:val="22"/>
              </w:rPr>
            </w:pPr>
          </w:p>
        </w:tc>
      </w:tr>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B73546" w:rsidRPr="009B3A55" w:rsidRDefault="00B95D11" w:rsidP="009B3A55">
            <w:pPr>
              <w:spacing w:after="200" w:line="276" w:lineRule="auto"/>
              <w:rPr>
                <w:rFonts w:ascii="Arial" w:hAnsi="Arial" w:cs="Arial"/>
                <w:snapToGrid w:val="0"/>
                <w:sz w:val="22"/>
                <w:szCs w:val="22"/>
              </w:rPr>
            </w:pPr>
            <w:r>
              <w:rPr>
                <w:rFonts w:ascii="Arial" w:hAnsi="Arial" w:cs="Arial"/>
                <w:b/>
                <w:snapToGrid w:val="0"/>
                <w:sz w:val="22"/>
                <w:szCs w:val="22"/>
              </w:rPr>
              <w:lastRenderedPageBreak/>
              <w:t xml:space="preserve">Management </w:t>
            </w:r>
            <w:r w:rsidR="00DA6A89" w:rsidRPr="009B3A55">
              <w:rPr>
                <w:rFonts w:ascii="Arial" w:hAnsi="Arial" w:cs="Arial"/>
                <w:b/>
                <w:snapToGrid w:val="0"/>
                <w:sz w:val="22"/>
                <w:szCs w:val="22"/>
              </w:rPr>
              <w:t>arrangements</w:t>
            </w:r>
            <w:r w:rsidR="00DA6A89" w:rsidRPr="009B3A55">
              <w:rPr>
                <w:rFonts w:ascii="Arial" w:hAnsi="Arial" w:cs="Arial"/>
                <w:snapToGrid w:val="0"/>
                <w:sz w:val="22"/>
                <w:szCs w:val="22"/>
              </w:rPr>
              <w:t xml:space="preserve"> </w:t>
            </w:r>
          </w:p>
        </w:tc>
        <w:tc>
          <w:tcPr>
            <w:tcW w:w="7200" w:type="dxa"/>
            <w:tcBorders>
              <w:top w:val="single" w:sz="4" w:space="0" w:color="auto"/>
              <w:left w:val="single" w:sz="4" w:space="0" w:color="auto"/>
              <w:bottom w:val="single" w:sz="4" w:space="0" w:color="auto"/>
              <w:right w:val="single" w:sz="4" w:space="0" w:color="auto"/>
            </w:tcBorders>
          </w:tcPr>
          <w:p w:rsidR="00A74B18" w:rsidRPr="006046DB" w:rsidRDefault="00A74B18" w:rsidP="00A74B18">
            <w:pPr>
              <w:spacing w:after="200" w:line="276" w:lineRule="auto"/>
              <w:rPr>
                <w:rFonts w:ascii="Arial" w:hAnsi="Arial" w:cs="Arial"/>
                <w:snapToGrid w:val="0"/>
                <w:sz w:val="22"/>
                <w:szCs w:val="22"/>
              </w:rPr>
            </w:pPr>
            <w:r w:rsidRPr="006046DB">
              <w:rPr>
                <w:rFonts w:ascii="Arial" w:hAnsi="Arial" w:cs="Arial"/>
                <w:snapToGrid w:val="0"/>
                <w:sz w:val="22"/>
                <w:szCs w:val="22"/>
              </w:rPr>
              <w:t xml:space="preserve">The fishery is managed under the </w:t>
            </w:r>
            <w:r w:rsidRPr="006046DB">
              <w:rPr>
                <w:rFonts w:ascii="Arial" w:hAnsi="Arial" w:cs="Arial"/>
                <w:i/>
                <w:snapToGrid w:val="0"/>
                <w:sz w:val="22"/>
                <w:szCs w:val="22"/>
              </w:rPr>
              <w:t>West Coast Deep</w:t>
            </w:r>
            <w:r w:rsidR="006046DB" w:rsidRPr="006046DB">
              <w:rPr>
                <w:rFonts w:ascii="Arial" w:hAnsi="Arial" w:cs="Arial"/>
                <w:i/>
                <w:snapToGrid w:val="0"/>
                <w:sz w:val="22"/>
                <w:szCs w:val="22"/>
              </w:rPr>
              <w:t xml:space="preserve"> Sea Crustacean Fishery Management Plan 2012</w:t>
            </w:r>
            <w:r w:rsidRPr="006046DB">
              <w:rPr>
                <w:rFonts w:ascii="Arial" w:hAnsi="Arial" w:cs="Arial"/>
                <w:i/>
                <w:snapToGrid w:val="0"/>
                <w:sz w:val="22"/>
                <w:szCs w:val="22"/>
              </w:rPr>
              <w:t xml:space="preserve"> </w:t>
            </w:r>
            <w:r w:rsidRPr="006046DB">
              <w:rPr>
                <w:rFonts w:ascii="Arial" w:hAnsi="Arial" w:cs="Arial"/>
                <w:snapToGrid w:val="0"/>
                <w:sz w:val="22"/>
                <w:szCs w:val="22"/>
              </w:rPr>
              <w:t xml:space="preserve">(Management Plan), the Western Australian </w:t>
            </w:r>
            <w:r w:rsidRPr="006046DB">
              <w:rPr>
                <w:rFonts w:ascii="Arial" w:hAnsi="Arial" w:cs="Arial"/>
                <w:i/>
                <w:snapToGrid w:val="0"/>
                <w:sz w:val="22"/>
                <w:szCs w:val="22"/>
              </w:rPr>
              <w:t xml:space="preserve">Fish Resources Management Act 1994, </w:t>
            </w:r>
            <w:r w:rsidRPr="006046DB">
              <w:rPr>
                <w:rFonts w:ascii="Arial" w:hAnsi="Arial" w:cs="Arial"/>
                <w:snapToGrid w:val="0"/>
                <w:sz w:val="22"/>
                <w:szCs w:val="22"/>
              </w:rPr>
              <w:t>and</w:t>
            </w:r>
            <w:r w:rsidRPr="006046DB">
              <w:rPr>
                <w:rFonts w:ascii="Arial" w:hAnsi="Arial" w:cs="Arial"/>
                <w:i/>
                <w:snapToGrid w:val="0"/>
                <w:sz w:val="22"/>
                <w:szCs w:val="22"/>
              </w:rPr>
              <w:t xml:space="preserve"> </w:t>
            </w:r>
            <w:r w:rsidRPr="00A44F11">
              <w:rPr>
                <w:rFonts w:ascii="Arial" w:hAnsi="Arial" w:cs="Arial"/>
                <w:snapToGrid w:val="0"/>
                <w:sz w:val="22"/>
                <w:szCs w:val="22"/>
              </w:rPr>
              <w:t>Fish Resources Management Regulations 1995</w:t>
            </w:r>
            <w:r w:rsidRPr="006046DB">
              <w:rPr>
                <w:rFonts w:ascii="Arial" w:hAnsi="Arial" w:cs="Arial"/>
                <w:i/>
                <w:snapToGrid w:val="0"/>
                <w:sz w:val="22"/>
                <w:szCs w:val="22"/>
              </w:rPr>
              <w:t>.</w:t>
            </w:r>
          </w:p>
          <w:p w:rsidR="00A74B18" w:rsidRPr="006046DB" w:rsidRDefault="00A74B18" w:rsidP="00A74B18">
            <w:pPr>
              <w:spacing w:after="200" w:line="276" w:lineRule="auto"/>
              <w:rPr>
                <w:rFonts w:ascii="Arial" w:hAnsi="Arial" w:cs="Arial"/>
                <w:snapToGrid w:val="0"/>
                <w:sz w:val="22"/>
                <w:szCs w:val="22"/>
              </w:rPr>
            </w:pPr>
            <w:r w:rsidRPr="006046DB">
              <w:rPr>
                <w:rFonts w:ascii="Arial" w:hAnsi="Arial" w:cs="Arial"/>
                <w:snapToGrid w:val="0"/>
                <w:sz w:val="22"/>
                <w:szCs w:val="22"/>
              </w:rPr>
              <w:t xml:space="preserve">The fishery is managed through the following measures: </w:t>
            </w:r>
          </w:p>
          <w:p w:rsidR="00A74B18" w:rsidRPr="006046DB" w:rsidRDefault="00A74B18" w:rsidP="002C0184">
            <w:pPr>
              <w:numPr>
                <w:ilvl w:val="0"/>
                <w:numId w:val="41"/>
              </w:numPr>
              <w:spacing w:after="60" w:line="276" w:lineRule="auto"/>
              <w:rPr>
                <w:rFonts w:ascii="Arial" w:hAnsi="Arial" w:cs="Arial"/>
                <w:snapToGrid w:val="0"/>
                <w:sz w:val="22"/>
                <w:szCs w:val="22"/>
              </w:rPr>
            </w:pPr>
            <w:r w:rsidRPr="006046DB">
              <w:rPr>
                <w:rFonts w:ascii="Arial" w:hAnsi="Arial" w:cs="Arial"/>
                <w:snapToGrid w:val="0"/>
                <w:sz w:val="22"/>
                <w:szCs w:val="22"/>
              </w:rPr>
              <w:t>limited entry</w:t>
            </w:r>
          </w:p>
          <w:p w:rsidR="00A74B18" w:rsidRPr="006046DB" w:rsidRDefault="00A74B18" w:rsidP="002C0184">
            <w:pPr>
              <w:numPr>
                <w:ilvl w:val="0"/>
                <w:numId w:val="41"/>
              </w:numPr>
              <w:spacing w:after="60" w:line="276" w:lineRule="auto"/>
              <w:rPr>
                <w:rFonts w:ascii="Arial" w:hAnsi="Arial" w:cs="Arial"/>
                <w:snapToGrid w:val="0"/>
                <w:sz w:val="22"/>
                <w:szCs w:val="22"/>
              </w:rPr>
            </w:pPr>
            <w:r w:rsidRPr="006046DB">
              <w:rPr>
                <w:rFonts w:ascii="Arial" w:hAnsi="Arial" w:cs="Arial"/>
                <w:snapToGrid w:val="0"/>
                <w:sz w:val="22"/>
                <w:szCs w:val="22"/>
              </w:rPr>
              <w:t>gear restrictions</w:t>
            </w:r>
            <w:r w:rsidR="00F64D29">
              <w:rPr>
                <w:rFonts w:ascii="Arial" w:hAnsi="Arial" w:cs="Arial"/>
                <w:snapToGrid w:val="0"/>
                <w:sz w:val="22"/>
                <w:szCs w:val="22"/>
              </w:rPr>
              <w:t xml:space="preserve"> to mitigate ‘ghost fishing’ and </w:t>
            </w:r>
            <w:proofErr w:type="spellStart"/>
            <w:r w:rsidR="00F64D29">
              <w:rPr>
                <w:rFonts w:ascii="Arial" w:hAnsi="Arial" w:cs="Arial"/>
                <w:snapToGrid w:val="0"/>
                <w:sz w:val="22"/>
                <w:szCs w:val="22"/>
              </w:rPr>
              <w:t>bycatch</w:t>
            </w:r>
            <w:proofErr w:type="spellEnd"/>
          </w:p>
          <w:p w:rsidR="00A74B18" w:rsidRPr="006046DB" w:rsidRDefault="00A74B18" w:rsidP="002C0184">
            <w:pPr>
              <w:numPr>
                <w:ilvl w:val="0"/>
                <w:numId w:val="41"/>
              </w:numPr>
              <w:spacing w:after="60" w:line="276" w:lineRule="auto"/>
              <w:rPr>
                <w:rFonts w:ascii="Arial" w:hAnsi="Arial" w:cs="Arial"/>
                <w:snapToGrid w:val="0"/>
                <w:sz w:val="22"/>
                <w:szCs w:val="22"/>
              </w:rPr>
            </w:pPr>
            <w:r w:rsidRPr="006046DB">
              <w:rPr>
                <w:rFonts w:ascii="Arial" w:hAnsi="Arial" w:cs="Arial"/>
                <w:snapToGrid w:val="0"/>
                <w:sz w:val="22"/>
                <w:szCs w:val="22"/>
              </w:rPr>
              <w:t>legal minimum sizes for crystal crabs (120</w:t>
            </w:r>
            <w:r w:rsidR="00D07FD6">
              <w:rPr>
                <w:rFonts w:ascii="Arial" w:hAnsi="Arial" w:cs="Arial"/>
                <w:snapToGrid w:val="0"/>
                <w:sz w:val="22"/>
                <w:szCs w:val="22"/>
              </w:rPr>
              <w:t xml:space="preserve"> </w:t>
            </w:r>
            <w:r w:rsidRPr="006046DB">
              <w:rPr>
                <w:rFonts w:ascii="Arial" w:hAnsi="Arial" w:cs="Arial"/>
                <w:snapToGrid w:val="0"/>
                <w:sz w:val="22"/>
                <w:szCs w:val="22"/>
              </w:rPr>
              <w:t>mm carapace width), champagne crabs (92 mm carapa</w:t>
            </w:r>
            <w:r w:rsidR="002F5AC7">
              <w:rPr>
                <w:rFonts w:ascii="Arial" w:hAnsi="Arial" w:cs="Arial"/>
                <w:snapToGrid w:val="0"/>
                <w:sz w:val="22"/>
                <w:szCs w:val="22"/>
              </w:rPr>
              <w:t>ce length) and giant crabs (140</w:t>
            </w:r>
            <w:r w:rsidR="005C53F5">
              <w:rPr>
                <w:rFonts w:ascii="Arial" w:hAnsi="Arial" w:cs="Arial"/>
                <w:snapToGrid w:val="0"/>
                <w:sz w:val="22"/>
                <w:szCs w:val="22"/>
              </w:rPr>
              <w:t> </w:t>
            </w:r>
            <w:r w:rsidRPr="006046DB">
              <w:rPr>
                <w:rFonts w:ascii="Arial" w:hAnsi="Arial" w:cs="Arial"/>
                <w:snapToGrid w:val="0"/>
                <w:sz w:val="22"/>
                <w:szCs w:val="22"/>
              </w:rPr>
              <w:t>mm carapace length)</w:t>
            </w:r>
          </w:p>
          <w:p w:rsidR="00A74B18" w:rsidRPr="006046DB" w:rsidRDefault="00A74B18" w:rsidP="002C0184">
            <w:pPr>
              <w:numPr>
                <w:ilvl w:val="0"/>
                <w:numId w:val="41"/>
              </w:numPr>
              <w:spacing w:after="60" w:line="276" w:lineRule="auto"/>
              <w:rPr>
                <w:rFonts w:ascii="Arial" w:hAnsi="Arial" w:cs="Arial"/>
                <w:snapToGrid w:val="0"/>
                <w:sz w:val="22"/>
                <w:szCs w:val="22"/>
              </w:rPr>
            </w:pPr>
            <w:r w:rsidRPr="006046DB">
              <w:rPr>
                <w:rFonts w:ascii="Arial" w:hAnsi="Arial" w:cs="Arial"/>
                <w:snapToGrid w:val="0"/>
                <w:sz w:val="22"/>
                <w:szCs w:val="22"/>
              </w:rPr>
              <w:t>quota management: crystal crabs (140 t); champagne and giant crabs (14 t combined)</w:t>
            </w:r>
            <w:r w:rsidR="005C53F5">
              <w:rPr>
                <w:rFonts w:ascii="Arial" w:hAnsi="Arial" w:cs="Arial"/>
                <w:snapToGrid w:val="0"/>
                <w:sz w:val="22"/>
                <w:szCs w:val="22"/>
              </w:rPr>
              <w:t>, and</w:t>
            </w:r>
          </w:p>
          <w:p w:rsidR="00005FC6" w:rsidRDefault="005E7BF4" w:rsidP="005E7BF4">
            <w:pPr>
              <w:numPr>
                <w:ilvl w:val="0"/>
                <w:numId w:val="41"/>
              </w:numPr>
              <w:autoSpaceDE w:val="0"/>
              <w:autoSpaceDN w:val="0"/>
              <w:spacing w:after="120" w:line="276" w:lineRule="auto"/>
              <w:rPr>
                <w:rFonts w:ascii="Arial" w:hAnsi="Arial" w:cs="Arial"/>
                <w:snapToGrid w:val="0"/>
                <w:sz w:val="22"/>
                <w:szCs w:val="22"/>
              </w:rPr>
            </w:pPr>
            <w:proofErr w:type="gramStart"/>
            <w:r>
              <w:rPr>
                <w:rFonts w:ascii="Arial" w:hAnsi="Arial" w:cs="Arial"/>
                <w:snapToGrid w:val="0"/>
                <w:sz w:val="22"/>
                <w:szCs w:val="22"/>
              </w:rPr>
              <w:t>prohibition</w:t>
            </w:r>
            <w:proofErr w:type="gramEnd"/>
            <w:r>
              <w:rPr>
                <w:rFonts w:ascii="Arial" w:hAnsi="Arial" w:cs="Arial"/>
                <w:snapToGrid w:val="0"/>
                <w:sz w:val="22"/>
                <w:szCs w:val="22"/>
              </w:rPr>
              <w:t xml:space="preserve"> of take</w:t>
            </w:r>
            <w:r w:rsidR="00F31DC1">
              <w:rPr>
                <w:rFonts w:ascii="Arial" w:hAnsi="Arial" w:cs="Arial"/>
                <w:snapToGrid w:val="0"/>
                <w:sz w:val="22"/>
                <w:szCs w:val="22"/>
              </w:rPr>
              <w:t xml:space="preserve"> </w:t>
            </w:r>
            <w:r>
              <w:rPr>
                <w:rFonts w:ascii="Arial" w:hAnsi="Arial" w:cs="Arial"/>
                <w:snapToGrid w:val="0"/>
                <w:sz w:val="22"/>
                <w:szCs w:val="22"/>
              </w:rPr>
              <w:t>of</w:t>
            </w:r>
            <w:r w:rsidR="00D07FD6" w:rsidRPr="006046DB">
              <w:rPr>
                <w:rFonts w:ascii="Arial" w:hAnsi="Arial" w:cs="Arial"/>
                <w:snapToGrid w:val="0"/>
                <w:sz w:val="22"/>
                <w:szCs w:val="22"/>
              </w:rPr>
              <w:t xml:space="preserve"> </w:t>
            </w:r>
            <w:r w:rsidR="00A74B18" w:rsidRPr="006046DB">
              <w:rPr>
                <w:rFonts w:ascii="Arial" w:hAnsi="Arial" w:cs="Arial"/>
                <w:snapToGrid w:val="0"/>
                <w:sz w:val="22"/>
                <w:szCs w:val="22"/>
              </w:rPr>
              <w:t>egg-bearing female crabs</w:t>
            </w:r>
            <w:r>
              <w:rPr>
                <w:rFonts w:ascii="Arial" w:hAnsi="Arial" w:cs="Arial"/>
                <w:snapToGrid w:val="0"/>
                <w:sz w:val="22"/>
                <w:szCs w:val="22"/>
              </w:rPr>
              <w:t>, to protect the breeding population</w:t>
            </w:r>
            <w:r w:rsidR="005C53F5">
              <w:rPr>
                <w:rFonts w:ascii="Arial" w:hAnsi="Arial" w:cs="Arial"/>
                <w:snapToGrid w:val="0"/>
                <w:sz w:val="22"/>
                <w:szCs w:val="22"/>
              </w:rPr>
              <w:t>.</w:t>
            </w:r>
            <w:r w:rsidR="00A74B18" w:rsidRPr="006046DB">
              <w:rPr>
                <w:rFonts w:ascii="Arial" w:hAnsi="Arial" w:cs="Arial"/>
                <w:snapToGrid w:val="0"/>
                <w:sz w:val="22"/>
                <w:szCs w:val="22"/>
              </w:rPr>
              <w:t xml:space="preserve"> </w:t>
            </w:r>
          </w:p>
          <w:p w:rsidR="00401483" w:rsidRPr="00005FC6" w:rsidRDefault="002C0184" w:rsidP="00005FC6">
            <w:pPr>
              <w:autoSpaceDE w:val="0"/>
              <w:autoSpaceDN w:val="0"/>
              <w:spacing w:after="200" w:line="276" w:lineRule="auto"/>
              <w:rPr>
                <w:rFonts w:ascii="Arial" w:hAnsi="Arial" w:cs="Arial"/>
                <w:snapToGrid w:val="0"/>
                <w:sz w:val="22"/>
                <w:szCs w:val="22"/>
              </w:rPr>
            </w:pPr>
            <w:r>
              <w:rPr>
                <w:rFonts w:ascii="Arial" w:hAnsi="Arial" w:cs="Arial"/>
                <w:snapToGrid w:val="0"/>
                <w:sz w:val="22"/>
                <w:szCs w:val="22"/>
              </w:rPr>
              <w:t>T</w:t>
            </w:r>
            <w:r w:rsidR="00401483" w:rsidRPr="0037697F">
              <w:rPr>
                <w:rFonts w:ascii="Arial" w:hAnsi="Arial" w:cs="Arial"/>
                <w:snapToGrid w:val="0"/>
                <w:sz w:val="22"/>
                <w:szCs w:val="22"/>
              </w:rPr>
              <w:t xml:space="preserve">he fishery operates within the </w:t>
            </w:r>
            <w:r w:rsidR="00005FC6" w:rsidRPr="0037697F">
              <w:rPr>
                <w:rFonts w:ascii="Arial" w:hAnsi="Arial" w:cs="Arial"/>
                <w:snapToGrid w:val="0"/>
                <w:sz w:val="22"/>
                <w:szCs w:val="22"/>
              </w:rPr>
              <w:t>North</w:t>
            </w:r>
            <w:r w:rsidR="00D07FD6">
              <w:rPr>
                <w:rFonts w:ascii="Arial" w:hAnsi="Arial" w:cs="Arial"/>
                <w:snapToGrid w:val="0"/>
                <w:sz w:val="22"/>
                <w:szCs w:val="22"/>
              </w:rPr>
              <w:t>-</w:t>
            </w:r>
            <w:r w:rsidR="00005FC6" w:rsidRPr="0037697F">
              <w:rPr>
                <w:rFonts w:ascii="Arial" w:hAnsi="Arial" w:cs="Arial"/>
                <w:snapToGrid w:val="0"/>
                <w:sz w:val="22"/>
                <w:szCs w:val="22"/>
              </w:rPr>
              <w:t>west and South</w:t>
            </w:r>
            <w:r w:rsidR="00D07FD6">
              <w:rPr>
                <w:rFonts w:ascii="Arial" w:hAnsi="Arial" w:cs="Arial"/>
                <w:snapToGrid w:val="0"/>
                <w:sz w:val="22"/>
                <w:szCs w:val="22"/>
              </w:rPr>
              <w:t>-</w:t>
            </w:r>
            <w:r w:rsidR="00005FC6" w:rsidRPr="0037697F">
              <w:rPr>
                <w:rFonts w:ascii="Arial" w:hAnsi="Arial" w:cs="Arial"/>
                <w:snapToGrid w:val="0"/>
                <w:sz w:val="22"/>
                <w:szCs w:val="22"/>
              </w:rPr>
              <w:t>west marine regions</w:t>
            </w:r>
            <w:r>
              <w:rPr>
                <w:rFonts w:ascii="Arial" w:hAnsi="Arial" w:cs="Arial"/>
                <w:snapToGrid w:val="0"/>
                <w:sz w:val="22"/>
                <w:szCs w:val="22"/>
              </w:rPr>
              <w:t>.</w:t>
            </w:r>
            <w:r w:rsidR="00005FC6" w:rsidRPr="0037697F">
              <w:rPr>
                <w:rFonts w:ascii="Arial" w:hAnsi="Arial" w:cs="Arial"/>
                <w:snapToGrid w:val="0"/>
                <w:sz w:val="22"/>
                <w:szCs w:val="22"/>
              </w:rPr>
              <w:t xml:space="preserve"> </w:t>
            </w:r>
          </w:p>
        </w:tc>
      </w:tr>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Export</w:t>
            </w:r>
          </w:p>
        </w:tc>
        <w:tc>
          <w:tcPr>
            <w:tcW w:w="7200" w:type="dxa"/>
            <w:tcBorders>
              <w:top w:val="single" w:sz="4" w:space="0" w:color="auto"/>
              <w:left w:val="single" w:sz="4" w:space="0" w:color="auto"/>
              <w:bottom w:val="single" w:sz="4" w:space="0" w:color="auto"/>
              <w:right w:val="single" w:sz="4" w:space="0" w:color="auto"/>
            </w:tcBorders>
          </w:tcPr>
          <w:p w:rsidR="00DA6A89" w:rsidRPr="006046DB" w:rsidRDefault="00DA6A89" w:rsidP="009B3A55">
            <w:pPr>
              <w:spacing w:after="200" w:line="276" w:lineRule="auto"/>
              <w:rPr>
                <w:rFonts w:ascii="Arial" w:hAnsi="Arial" w:cs="Arial"/>
                <w:snapToGrid w:val="0"/>
                <w:sz w:val="22"/>
                <w:szCs w:val="22"/>
              </w:rPr>
            </w:pPr>
            <w:r w:rsidRPr="006046DB">
              <w:rPr>
                <w:rFonts w:ascii="Arial" w:hAnsi="Arial" w:cs="Arial"/>
                <w:sz w:val="22"/>
                <w:szCs w:val="22"/>
              </w:rPr>
              <w:t>Majority o</w:t>
            </w:r>
            <w:r w:rsidR="00B64C0E" w:rsidRPr="006046DB">
              <w:rPr>
                <w:rFonts w:ascii="Arial" w:hAnsi="Arial" w:cs="Arial"/>
                <w:sz w:val="22"/>
                <w:szCs w:val="22"/>
              </w:rPr>
              <w:t xml:space="preserve">f product exported live to </w:t>
            </w:r>
            <w:r w:rsidRPr="006046DB">
              <w:rPr>
                <w:rFonts w:ascii="Arial" w:hAnsi="Arial" w:cs="Arial"/>
                <w:sz w:val="22"/>
                <w:szCs w:val="22"/>
              </w:rPr>
              <w:t>Asia.</w:t>
            </w:r>
          </w:p>
        </w:tc>
      </w:tr>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proofErr w:type="spellStart"/>
            <w:r w:rsidRPr="009B3A55">
              <w:rPr>
                <w:rFonts w:ascii="Arial" w:hAnsi="Arial" w:cs="Arial"/>
                <w:b/>
                <w:snapToGrid w:val="0"/>
                <w:sz w:val="22"/>
                <w:szCs w:val="22"/>
              </w:rPr>
              <w:t>Bycatch</w:t>
            </w:r>
            <w:proofErr w:type="spellEnd"/>
          </w:p>
        </w:tc>
        <w:tc>
          <w:tcPr>
            <w:tcW w:w="7200" w:type="dxa"/>
            <w:tcBorders>
              <w:top w:val="single" w:sz="4" w:space="0" w:color="auto"/>
              <w:left w:val="single" w:sz="4" w:space="0" w:color="auto"/>
              <w:bottom w:val="single" w:sz="4" w:space="0" w:color="auto"/>
              <w:right w:val="single" w:sz="4" w:space="0" w:color="auto"/>
            </w:tcBorders>
          </w:tcPr>
          <w:p w:rsidR="00B64C0E" w:rsidRPr="001F7FF0" w:rsidRDefault="00EE4270" w:rsidP="00B64C0E">
            <w:pPr>
              <w:spacing w:after="200" w:line="276" w:lineRule="auto"/>
              <w:rPr>
                <w:rFonts w:ascii="Arial" w:hAnsi="Arial" w:cs="Arial"/>
                <w:sz w:val="22"/>
                <w:szCs w:val="22"/>
              </w:rPr>
            </w:pPr>
            <w:proofErr w:type="spellStart"/>
            <w:r>
              <w:rPr>
                <w:rFonts w:ascii="Arial" w:hAnsi="Arial" w:cs="Arial"/>
                <w:sz w:val="22"/>
                <w:szCs w:val="22"/>
              </w:rPr>
              <w:t>Bycatch</w:t>
            </w:r>
            <w:proofErr w:type="spellEnd"/>
            <w:r>
              <w:rPr>
                <w:rFonts w:ascii="Arial" w:hAnsi="Arial" w:cs="Arial"/>
                <w:sz w:val="22"/>
                <w:szCs w:val="22"/>
              </w:rPr>
              <w:t xml:space="preserve"> species in the fishery include other crustaceans, squid and occasional small sharks and finfish. All </w:t>
            </w:r>
            <w:proofErr w:type="spellStart"/>
            <w:r>
              <w:rPr>
                <w:rFonts w:ascii="Arial" w:hAnsi="Arial" w:cs="Arial"/>
                <w:sz w:val="22"/>
                <w:szCs w:val="22"/>
              </w:rPr>
              <w:t>bycatch</w:t>
            </w:r>
            <w:proofErr w:type="spellEnd"/>
            <w:r>
              <w:rPr>
                <w:rFonts w:ascii="Arial" w:hAnsi="Arial" w:cs="Arial"/>
                <w:sz w:val="22"/>
                <w:szCs w:val="22"/>
              </w:rPr>
              <w:t xml:space="preserve"> must be reported and </w:t>
            </w:r>
            <w:r w:rsidR="00F64D29">
              <w:rPr>
                <w:rFonts w:ascii="Arial" w:hAnsi="Arial" w:cs="Arial"/>
                <w:sz w:val="22"/>
                <w:szCs w:val="22"/>
              </w:rPr>
              <w:t>to date has generally been considered</w:t>
            </w:r>
            <w:r>
              <w:rPr>
                <w:rFonts w:ascii="Arial" w:hAnsi="Arial" w:cs="Arial"/>
                <w:sz w:val="22"/>
                <w:szCs w:val="22"/>
              </w:rPr>
              <w:t xml:space="preserve"> m</w:t>
            </w:r>
            <w:r w:rsidR="00C47D9D">
              <w:rPr>
                <w:rFonts w:ascii="Arial" w:hAnsi="Arial" w:cs="Arial"/>
                <w:sz w:val="22"/>
                <w:szCs w:val="22"/>
              </w:rPr>
              <w:t>inimal</w:t>
            </w:r>
            <w:r>
              <w:rPr>
                <w:rFonts w:ascii="Arial" w:hAnsi="Arial" w:cs="Arial"/>
                <w:sz w:val="22"/>
                <w:szCs w:val="22"/>
              </w:rPr>
              <w:t>. In</w:t>
            </w:r>
            <w:r w:rsidR="00C47D9D">
              <w:rPr>
                <w:rFonts w:ascii="Arial" w:hAnsi="Arial" w:cs="Arial"/>
                <w:sz w:val="22"/>
                <w:szCs w:val="22"/>
              </w:rPr>
              <w:t xml:space="preserve"> addition</w:t>
            </w:r>
            <w:r w:rsidR="00F64D29">
              <w:rPr>
                <w:rFonts w:ascii="Arial" w:hAnsi="Arial" w:cs="Arial"/>
                <w:sz w:val="22"/>
                <w:szCs w:val="22"/>
              </w:rPr>
              <w:t xml:space="preserve"> to low </w:t>
            </w:r>
            <w:proofErr w:type="spellStart"/>
            <w:r w:rsidR="00F64D29">
              <w:rPr>
                <w:rFonts w:ascii="Arial" w:hAnsi="Arial" w:cs="Arial"/>
                <w:sz w:val="22"/>
                <w:szCs w:val="22"/>
              </w:rPr>
              <w:t>bycatch</w:t>
            </w:r>
            <w:proofErr w:type="spellEnd"/>
            <w:r w:rsidR="00F64D29">
              <w:rPr>
                <w:rFonts w:ascii="Arial" w:hAnsi="Arial" w:cs="Arial"/>
                <w:sz w:val="22"/>
                <w:szCs w:val="22"/>
              </w:rPr>
              <w:t xml:space="preserve"> of non-target species,</w:t>
            </w:r>
            <w:r w:rsidR="00C47D9D">
              <w:rPr>
                <w:rFonts w:ascii="Arial" w:hAnsi="Arial" w:cs="Arial"/>
                <w:sz w:val="22"/>
                <w:szCs w:val="22"/>
              </w:rPr>
              <w:t xml:space="preserve"> the pots used in the fishery are designed to ensure that they do not </w:t>
            </w:r>
            <w:r w:rsidR="0034796D">
              <w:rPr>
                <w:rFonts w:ascii="Arial" w:hAnsi="Arial" w:cs="Arial"/>
                <w:sz w:val="22"/>
                <w:szCs w:val="22"/>
              </w:rPr>
              <w:t>‘</w:t>
            </w:r>
            <w:r w:rsidR="00C47D9D">
              <w:rPr>
                <w:rFonts w:ascii="Arial" w:hAnsi="Arial" w:cs="Arial"/>
                <w:sz w:val="22"/>
                <w:szCs w:val="22"/>
              </w:rPr>
              <w:t>ghost fish</w:t>
            </w:r>
            <w:r w:rsidR="0034796D">
              <w:rPr>
                <w:rFonts w:ascii="Arial" w:hAnsi="Arial" w:cs="Arial"/>
                <w:sz w:val="22"/>
                <w:szCs w:val="22"/>
              </w:rPr>
              <w:t>’</w:t>
            </w:r>
            <w:r w:rsidR="00A40615">
              <w:rPr>
                <w:rFonts w:ascii="Arial" w:hAnsi="Arial" w:cs="Arial"/>
                <w:sz w:val="22"/>
                <w:szCs w:val="22"/>
              </w:rPr>
              <w:t xml:space="preserve">, </w:t>
            </w:r>
            <w:r w:rsidR="00FC4AF7">
              <w:rPr>
                <w:rFonts w:ascii="Arial" w:hAnsi="Arial" w:cs="Arial"/>
                <w:sz w:val="22"/>
                <w:szCs w:val="22"/>
              </w:rPr>
              <w:t>i.e.</w:t>
            </w:r>
            <w:r w:rsidR="00A40615">
              <w:rPr>
                <w:rFonts w:ascii="Arial" w:hAnsi="Arial" w:cs="Arial"/>
                <w:sz w:val="22"/>
                <w:szCs w:val="22"/>
              </w:rPr>
              <w:t xml:space="preserve"> pots that are not retrieved due to loss of the float do not continue trapping interminably as</w:t>
            </w:r>
            <w:r w:rsidR="008562B8">
              <w:rPr>
                <w:rFonts w:ascii="Arial" w:hAnsi="Arial" w:cs="Arial"/>
                <w:sz w:val="22"/>
                <w:szCs w:val="22"/>
              </w:rPr>
              <w:t xml:space="preserve"> all pots</w:t>
            </w:r>
            <w:r w:rsidR="00E935D1">
              <w:rPr>
                <w:rFonts w:ascii="Arial" w:hAnsi="Arial" w:cs="Arial"/>
                <w:sz w:val="22"/>
                <w:szCs w:val="22"/>
              </w:rPr>
              <w:t xml:space="preserve"> have two</w:t>
            </w:r>
            <w:r w:rsidR="005E7BF4">
              <w:rPr>
                <w:rFonts w:ascii="Arial" w:hAnsi="Arial" w:cs="Arial"/>
                <w:sz w:val="22"/>
                <w:szCs w:val="22"/>
              </w:rPr>
              <w:t xml:space="preserve"> rectangular escape gaps with </w:t>
            </w:r>
            <w:r w:rsidR="00E935D1">
              <w:rPr>
                <w:rFonts w:ascii="Arial" w:hAnsi="Arial" w:cs="Arial"/>
                <w:sz w:val="22"/>
                <w:szCs w:val="22"/>
              </w:rPr>
              <w:t>each gap being no less than 294 millimetres</w:t>
            </w:r>
            <w:r w:rsidR="005E7BF4">
              <w:rPr>
                <w:rFonts w:ascii="Arial" w:hAnsi="Arial" w:cs="Arial"/>
                <w:sz w:val="22"/>
                <w:szCs w:val="22"/>
              </w:rPr>
              <w:t xml:space="preserve"> in length by 54 </w:t>
            </w:r>
            <w:r w:rsidR="00E935D1">
              <w:rPr>
                <w:rFonts w:ascii="Arial" w:hAnsi="Arial" w:cs="Arial"/>
                <w:sz w:val="22"/>
                <w:szCs w:val="22"/>
              </w:rPr>
              <w:t>millimetres</w:t>
            </w:r>
            <w:r w:rsidR="005E7BF4">
              <w:rPr>
                <w:rFonts w:ascii="Arial" w:hAnsi="Arial" w:cs="Arial"/>
                <w:sz w:val="22"/>
                <w:szCs w:val="22"/>
              </w:rPr>
              <w:t xml:space="preserve"> in height.</w:t>
            </w:r>
            <w:r w:rsidR="00B64C0E" w:rsidRPr="001F7FF0">
              <w:rPr>
                <w:rFonts w:ascii="Arial" w:hAnsi="Arial" w:cs="Arial"/>
                <w:sz w:val="22"/>
                <w:szCs w:val="22"/>
              </w:rPr>
              <w:t xml:space="preserve"> </w:t>
            </w:r>
          </w:p>
          <w:p w:rsidR="00DA6A89" w:rsidRPr="001F7FF0" w:rsidRDefault="00B64C0E" w:rsidP="0034796D">
            <w:pPr>
              <w:spacing w:after="200" w:line="276" w:lineRule="auto"/>
              <w:rPr>
                <w:rFonts w:ascii="Arial" w:hAnsi="Arial" w:cs="Arial"/>
                <w:snapToGrid w:val="0"/>
                <w:sz w:val="22"/>
                <w:szCs w:val="22"/>
              </w:rPr>
            </w:pPr>
            <w:proofErr w:type="spellStart"/>
            <w:r w:rsidRPr="001F7FF0">
              <w:rPr>
                <w:rFonts w:ascii="Arial" w:hAnsi="Arial" w:cs="Arial"/>
                <w:sz w:val="22"/>
                <w:szCs w:val="22"/>
              </w:rPr>
              <w:t>Bycatch</w:t>
            </w:r>
            <w:proofErr w:type="spellEnd"/>
            <w:r w:rsidRPr="001F7FF0">
              <w:rPr>
                <w:rFonts w:ascii="Arial" w:hAnsi="Arial" w:cs="Arial"/>
                <w:sz w:val="22"/>
                <w:szCs w:val="22"/>
              </w:rPr>
              <w:t xml:space="preserve"> is recorded in logbooks on a monthly basis. A risk assessment for ide</w:t>
            </w:r>
            <w:r w:rsidR="0034796D">
              <w:rPr>
                <w:rFonts w:ascii="Arial" w:hAnsi="Arial" w:cs="Arial"/>
                <w:sz w:val="22"/>
                <w:szCs w:val="22"/>
              </w:rPr>
              <w:t>ntified non-retained/</w:t>
            </w:r>
            <w:proofErr w:type="spellStart"/>
            <w:r w:rsidR="0034796D">
              <w:rPr>
                <w:rFonts w:ascii="Arial" w:hAnsi="Arial" w:cs="Arial"/>
                <w:sz w:val="22"/>
                <w:szCs w:val="22"/>
              </w:rPr>
              <w:t>bycatch</w:t>
            </w:r>
            <w:proofErr w:type="spellEnd"/>
            <w:r w:rsidR="0034796D">
              <w:rPr>
                <w:rFonts w:ascii="Arial" w:hAnsi="Arial" w:cs="Arial"/>
                <w:sz w:val="22"/>
                <w:szCs w:val="22"/>
              </w:rPr>
              <w:t xml:space="preserve"> was</w:t>
            </w:r>
            <w:r w:rsidRPr="001F7FF0">
              <w:rPr>
                <w:rFonts w:ascii="Arial" w:hAnsi="Arial" w:cs="Arial"/>
                <w:sz w:val="22"/>
                <w:szCs w:val="22"/>
              </w:rPr>
              <w:t xml:space="preserve"> completed</w:t>
            </w:r>
            <w:r w:rsidR="0034796D">
              <w:rPr>
                <w:rFonts w:ascii="Arial" w:hAnsi="Arial" w:cs="Arial"/>
                <w:sz w:val="22"/>
                <w:szCs w:val="22"/>
              </w:rPr>
              <w:t xml:space="preserve"> in 2003</w:t>
            </w:r>
            <w:r w:rsidRPr="001F7FF0">
              <w:rPr>
                <w:rFonts w:ascii="Arial" w:hAnsi="Arial" w:cs="Arial"/>
                <w:sz w:val="22"/>
                <w:szCs w:val="22"/>
              </w:rPr>
              <w:t xml:space="preserve"> and all species were given a negligible risk rating.  </w:t>
            </w:r>
          </w:p>
        </w:tc>
      </w:tr>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CA6E62"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Interaction with Protected Species</w:t>
            </w:r>
            <w:r w:rsidRPr="009B3A55">
              <w:rPr>
                <w:rStyle w:val="FootnoteReference"/>
                <w:rFonts w:ascii="Arial" w:hAnsi="Arial" w:cs="Arial"/>
                <w:b/>
                <w:snapToGrid w:val="0"/>
                <w:sz w:val="22"/>
                <w:szCs w:val="22"/>
              </w:rPr>
              <w:footnoteReference w:id="1"/>
            </w:r>
          </w:p>
        </w:tc>
        <w:tc>
          <w:tcPr>
            <w:tcW w:w="7200" w:type="dxa"/>
            <w:tcBorders>
              <w:top w:val="single" w:sz="4" w:space="0" w:color="auto"/>
              <w:left w:val="single" w:sz="4" w:space="0" w:color="auto"/>
              <w:bottom w:val="single" w:sz="4" w:space="0" w:color="auto"/>
              <w:right w:val="single" w:sz="4" w:space="0" w:color="auto"/>
            </w:tcBorders>
          </w:tcPr>
          <w:p w:rsidR="00DA6A89" w:rsidRPr="002F5AC7" w:rsidRDefault="002F5AC7" w:rsidP="00F17FB2">
            <w:pPr>
              <w:spacing w:after="200" w:line="276" w:lineRule="auto"/>
              <w:rPr>
                <w:rFonts w:ascii="Arial" w:hAnsi="Arial" w:cs="Arial"/>
                <w:snapToGrid w:val="0"/>
                <w:sz w:val="22"/>
                <w:szCs w:val="22"/>
              </w:rPr>
            </w:pPr>
            <w:r>
              <w:rPr>
                <w:rFonts w:ascii="Arial" w:hAnsi="Arial" w:cs="Arial"/>
                <w:sz w:val="22"/>
                <w:szCs w:val="22"/>
              </w:rPr>
              <w:t>T</w:t>
            </w:r>
            <w:r w:rsidR="00B64C0E" w:rsidRPr="002F5AC7">
              <w:rPr>
                <w:rFonts w:ascii="Arial" w:hAnsi="Arial" w:cs="Arial"/>
                <w:sz w:val="22"/>
                <w:szCs w:val="22"/>
              </w:rPr>
              <w:t>here have been no reported interactions</w:t>
            </w:r>
            <w:r w:rsidR="00AD6EA1">
              <w:rPr>
                <w:rFonts w:ascii="Arial" w:hAnsi="Arial" w:cs="Arial"/>
                <w:sz w:val="22"/>
                <w:szCs w:val="22"/>
              </w:rPr>
              <w:t xml:space="preserve"> with protected species. T</w:t>
            </w:r>
            <w:r>
              <w:rPr>
                <w:rFonts w:ascii="Arial" w:hAnsi="Arial" w:cs="Arial"/>
                <w:sz w:val="22"/>
                <w:szCs w:val="22"/>
              </w:rPr>
              <w:t xml:space="preserve">he gear used in the fishery has </w:t>
            </w:r>
            <w:r w:rsidR="00F17FB2">
              <w:rPr>
                <w:rFonts w:ascii="Arial" w:hAnsi="Arial" w:cs="Arial"/>
                <w:sz w:val="22"/>
                <w:szCs w:val="22"/>
              </w:rPr>
              <w:t xml:space="preserve">limited </w:t>
            </w:r>
            <w:r>
              <w:rPr>
                <w:rFonts w:ascii="Arial" w:hAnsi="Arial" w:cs="Arial"/>
                <w:sz w:val="22"/>
                <w:szCs w:val="22"/>
              </w:rPr>
              <w:t xml:space="preserve">capacity to interact with protected </w:t>
            </w:r>
            <w:r w:rsidR="00AD6EA1">
              <w:rPr>
                <w:rFonts w:ascii="Arial" w:hAnsi="Arial" w:cs="Arial"/>
                <w:sz w:val="22"/>
                <w:szCs w:val="22"/>
              </w:rPr>
              <w:t xml:space="preserve">species </w:t>
            </w:r>
            <w:r w:rsidR="00F64D29">
              <w:rPr>
                <w:rFonts w:ascii="Arial" w:hAnsi="Arial" w:cs="Arial"/>
                <w:sz w:val="22"/>
                <w:szCs w:val="22"/>
              </w:rPr>
              <w:t>and</w:t>
            </w:r>
            <w:r w:rsidR="00AD6EA1">
              <w:rPr>
                <w:rFonts w:ascii="Arial" w:hAnsi="Arial" w:cs="Arial"/>
                <w:sz w:val="22"/>
                <w:szCs w:val="22"/>
              </w:rPr>
              <w:t xml:space="preserve"> the design of the pots minimises the </w:t>
            </w:r>
            <w:r w:rsidR="00F64D29">
              <w:rPr>
                <w:rFonts w:ascii="Arial" w:hAnsi="Arial" w:cs="Arial"/>
                <w:sz w:val="22"/>
                <w:szCs w:val="22"/>
              </w:rPr>
              <w:t xml:space="preserve">risk </w:t>
            </w:r>
            <w:r w:rsidR="00AD6EA1">
              <w:rPr>
                <w:rFonts w:ascii="Arial" w:hAnsi="Arial" w:cs="Arial"/>
                <w:sz w:val="22"/>
                <w:szCs w:val="22"/>
              </w:rPr>
              <w:t>of ‘ghost fishing’ should a pot be lost.</w:t>
            </w:r>
            <w:r>
              <w:rPr>
                <w:rFonts w:ascii="Arial" w:hAnsi="Arial" w:cs="Arial"/>
                <w:sz w:val="22"/>
                <w:szCs w:val="22"/>
              </w:rPr>
              <w:t xml:space="preserve"> </w:t>
            </w:r>
          </w:p>
        </w:tc>
      </w:tr>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Ecosystem Impacts</w:t>
            </w:r>
          </w:p>
        </w:tc>
        <w:tc>
          <w:tcPr>
            <w:tcW w:w="7200" w:type="dxa"/>
            <w:tcBorders>
              <w:top w:val="single" w:sz="4" w:space="0" w:color="auto"/>
              <w:left w:val="single" w:sz="4" w:space="0" w:color="auto"/>
              <w:bottom w:val="single" w:sz="4" w:space="0" w:color="auto"/>
              <w:right w:val="single" w:sz="4" w:space="0" w:color="auto"/>
            </w:tcBorders>
          </w:tcPr>
          <w:p w:rsidR="00F86D08" w:rsidRDefault="00F86D08" w:rsidP="009B3A55">
            <w:pPr>
              <w:spacing w:after="200" w:line="276" w:lineRule="auto"/>
              <w:rPr>
                <w:rFonts w:ascii="Arial" w:hAnsi="Arial" w:cs="Arial"/>
                <w:bCs/>
                <w:sz w:val="22"/>
                <w:szCs w:val="22"/>
              </w:rPr>
            </w:pPr>
            <w:r w:rsidRPr="007D7DDD">
              <w:rPr>
                <w:rFonts w:ascii="Arial" w:hAnsi="Arial" w:cs="Arial"/>
                <w:sz w:val="22"/>
                <w:szCs w:val="22"/>
              </w:rPr>
              <w:t>The Marine Bioregional Plan</w:t>
            </w:r>
            <w:r w:rsidR="00F17FB2">
              <w:rPr>
                <w:rFonts w:ascii="Arial" w:hAnsi="Arial" w:cs="Arial"/>
                <w:sz w:val="22"/>
                <w:szCs w:val="22"/>
              </w:rPr>
              <w:t>s</w:t>
            </w:r>
            <w:r w:rsidRPr="007D7DDD">
              <w:rPr>
                <w:rFonts w:ascii="Arial" w:hAnsi="Arial" w:cs="Arial"/>
                <w:sz w:val="22"/>
                <w:szCs w:val="22"/>
              </w:rPr>
              <w:t xml:space="preserve"> for the North</w:t>
            </w:r>
            <w:r w:rsidR="00F64D29">
              <w:rPr>
                <w:rFonts w:ascii="Arial" w:hAnsi="Arial" w:cs="Arial"/>
                <w:sz w:val="22"/>
                <w:szCs w:val="22"/>
              </w:rPr>
              <w:t>-w</w:t>
            </w:r>
            <w:r w:rsidRPr="007D7DDD">
              <w:rPr>
                <w:rFonts w:ascii="Arial" w:hAnsi="Arial" w:cs="Arial"/>
                <w:sz w:val="22"/>
                <w:szCs w:val="22"/>
              </w:rPr>
              <w:t>est a</w:t>
            </w:r>
            <w:r>
              <w:rPr>
                <w:rFonts w:ascii="Arial" w:hAnsi="Arial" w:cs="Arial"/>
                <w:sz w:val="22"/>
                <w:szCs w:val="22"/>
              </w:rPr>
              <w:t>nd South</w:t>
            </w:r>
            <w:r w:rsidR="00F64D29">
              <w:rPr>
                <w:rFonts w:ascii="Arial" w:hAnsi="Arial" w:cs="Arial"/>
                <w:sz w:val="22"/>
                <w:szCs w:val="22"/>
              </w:rPr>
              <w:t>-w</w:t>
            </w:r>
            <w:r>
              <w:rPr>
                <w:rFonts w:ascii="Arial" w:hAnsi="Arial" w:cs="Arial"/>
                <w:sz w:val="22"/>
                <w:szCs w:val="22"/>
              </w:rPr>
              <w:t>est Marine Regions ha</w:t>
            </w:r>
            <w:r w:rsidR="00F17FB2">
              <w:rPr>
                <w:rFonts w:ascii="Arial" w:hAnsi="Arial" w:cs="Arial"/>
                <w:sz w:val="22"/>
                <w:szCs w:val="22"/>
              </w:rPr>
              <w:t>ve</w:t>
            </w:r>
            <w:r w:rsidRPr="007D7DDD">
              <w:rPr>
                <w:rFonts w:ascii="Arial" w:hAnsi="Arial" w:cs="Arial"/>
                <w:sz w:val="22"/>
                <w:szCs w:val="22"/>
              </w:rPr>
              <w:t xml:space="preserve"> </w:t>
            </w:r>
            <w:r>
              <w:rPr>
                <w:rFonts w:ascii="Arial" w:hAnsi="Arial" w:cs="Arial"/>
                <w:sz w:val="22"/>
                <w:szCs w:val="22"/>
              </w:rPr>
              <w:t xml:space="preserve">identified </w:t>
            </w:r>
            <w:r>
              <w:rPr>
                <w:rFonts w:ascii="Arial" w:hAnsi="Arial" w:cs="Arial"/>
                <w:iCs/>
                <w:sz w:val="22"/>
                <w:szCs w:val="22"/>
              </w:rPr>
              <w:t>the</w:t>
            </w:r>
            <w:r w:rsidRPr="007D7DDD">
              <w:rPr>
                <w:rFonts w:ascii="Arial" w:hAnsi="Arial" w:cs="Arial"/>
                <w:b/>
                <w:bCs/>
                <w:sz w:val="22"/>
                <w:szCs w:val="22"/>
              </w:rPr>
              <w:t xml:space="preserve"> </w:t>
            </w:r>
            <w:r>
              <w:rPr>
                <w:rFonts w:ascii="Arial" w:hAnsi="Arial" w:cs="Arial"/>
                <w:bCs/>
                <w:sz w:val="22"/>
                <w:szCs w:val="22"/>
              </w:rPr>
              <w:t>e</w:t>
            </w:r>
            <w:r w:rsidRPr="007D7DDD">
              <w:rPr>
                <w:rFonts w:ascii="Arial" w:hAnsi="Arial" w:cs="Arial"/>
                <w:bCs/>
                <w:sz w:val="22"/>
                <w:szCs w:val="22"/>
              </w:rPr>
              <w:t>xtraction of living resources, physical habitat modification and pollution from oil and chemicals as pressures operating within the North</w:t>
            </w:r>
            <w:r w:rsidR="00F64D29">
              <w:rPr>
                <w:rFonts w:ascii="Arial" w:hAnsi="Arial" w:cs="Arial"/>
                <w:bCs/>
                <w:sz w:val="22"/>
                <w:szCs w:val="22"/>
              </w:rPr>
              <w:t>-w</w:t>
            </w:r>
            <w:r w:rsidRPr="007D7DDD">
              <w:rPr>
                <w:rFonts w:ascii="Arial" w:hAnsi="Arial" w:cs="Arial"/>
                <w:bCs/>
                <w:sz w:val="22"/>
                <w:szCs w:val="22"/>
              </w:rPr>
              <w:t>est and South</w:t>
            </w:r>
            <w:r w:rsidR="00F64D29">
              <w:rPr>
                <w:rFonts w:ascii="Arial" w:hAnsi="Arial" w:cs="Arial"/>
                <w:bCs/>
                <w:sz w:val="22"/>
                <w:szCs w:val="22"/>
              </w:rPr>
              <w:t>-w</w:t>
            </w:r>
            <w:r w:rsidRPr="007D7DDD">
              <w:rPr>
                <w:rFonts w:ascii="Arial" w:hAnsi="Arial" w:cs="Arial"/>
                <w:bCs/>
                <w:sz w:val="22"/>
                <w:szCs w:val="22"/>
              </w:rPr>
              <w:t xml:space="preserve">est marine bioregional planning areas. </w:t>
            </w:r>
            <w:proofErr w:type="spellStart"/>
            <w:r w:rsidRPr="007D7DDD">
              <w:rPr>
                <w:rFonts w:ascii="Arial" w:hAnsi="Arial" w:cs="Arial"/>
                <w:bCs/>
                <w:sz w:val="22"/>
                <w:szCs w:val="22"/>
              </w:rPr>
              <w:t>Bycatch</w:t>
            </w:r>
            <w:proofErr w:type="spellEnd"/>
            <w:r w:rsidRPr="007D7DDD">
              <w:rPr>
                <w:rFonts w:ascii="Arial" w:hAnsi="Arial" w:cs="Arial"/>
                <w:bCs/>
                <w:sz w:val="22"/>
                <w:szCs w:val="22"/>
              </w:rPr>
              <w:t xml:space="preserve"> is also a recognised pressure of potential concern. </w:t>
            </w:r>
          </w:p>
          <w:p w:rsidR="005C53F5" w:rsidRDefault="005C53F5" w:rsidP="003E05A7">
            <w:pPr>
              <w:spacing w:after="200" w:line="276" w:lineRule="auto"/>
              <w:rPr>
                <w:rFonts w:ascii="Arial" w:hAnsi="Arial" w:cs="Arial"/>
                <w:bCs/>
                <w:sz w:val="22"/>
                <w:szCs w:val="22"/>
              </w:rPr>
            </w:pPr>
          </w:p>
          <w:p w:rsidR="003E05A7" w:rsidRPr="009B3A55" w:rsidRDefault="00F86D08" w:rsidP="003E05A7">
            <w:pPr>
              <w:spacing w:after="200" w:line="276" w:lineRule="auto"/>
              <w:rPr>
                <w:rFonts w:ascii="Arial" w:hAnsi="Arial" w:cs="Arial"/>
                <w:color w:val="3366FF"/>
                <w:sz w:val="22"/>
                <w:szCs w:val="22"/>
                <w:highlight w:val="yellow"/>
              </w:rPr>
            </w:pPr>
            <w:r>
              <w:rPr>
                <w:rFonts w:ascii="Arial" w:hAnsi="Arial" w:cs="Arial"/>
                <w:bCs/>
                <w:sz w:val="22"/>
                <w:szCs w:val="22"/>
              </w:rPr>
              <w:lastRenderedPageBreak/>
              <w:t xml:space="preserve">According to the </w:t>
            </w:r>
            <w:r w:rsidR="005C53F5">
              <w:rPr>
                <w:rFonts w:ascii="Arial" w:hAnsi="Arial" w:cs="Arial"/>
                <w:bCs/>
                <w:sz w:val="22"/>
                <w:szCs w:val="22"/>
              </w:rPr>
              <w:t xml:space="preserve">WA </w:t>
            </w:r>
            <w:r>
              <w:rPr>
                <w:rFonts w:ascii="Arial" w:hAnsi="Arial" w:cs="Arial"/>
                <w:bCs/>
                <w:sz w:val="22"/>
                <w:szCs w:val="22"/>
              </w:rPr>
              <w:t xml:space="preserve">2011 </w:t>
            </w:r>
            <w:r>
              <w:rPr>
                <w:rFonts w:ascii="Arial" w:hAnsi="Arial" w:cs="Arial"/>
                <w:sz w:val="22"/>
              </w:rPr>
              <w:t>State of the Fisheries Report the</w:t>
            </w:r>
            <w:r w:rsidRPr="007D7DDD">
              <w:rPr>
                <w:rFonts w:ascii="Arial" w:hAnsi="Arial" w:cs="Arial"/>
                <w:bCs/>
                <w:sz w:val="22"/>
                <w:szCs w:val="22"/>
              </w:rPr>
              <w:t xml:space="preserve"> </w:t>
            </w:r>
            <w:r w:rsidRPr="007D7DDD">
              <w:rPr>
                <w:rFonts w:ascii="Arial" w:hAnsi="Arial" w:cs="Arial"/>
                <w:sz w:val="22"/>
                <w:szCs w:val="22"/>
              </w:rPr>
              <w:t>impacts of the fishery to th</w:t>
            </w:r>
            <w:r>
              <w:rPr>
                <w:rFonts w:ascii="Arial" w:hAnsi="Arial" w:cs="Arial"/>
                <w:sz w:val="22"/>
                <w:szCs w:val="22"/>
              </w:rPr>
              <w:t>e physical ecosys</w:t>
            </w:r>
            <w:r w:rsidR="00046B48">
              <w:rPr>
                <w:rFonts w:ascii="Arial" w:hAnsi="Arial" w:cs="Arial"/>
                <w:sz w:val="22"/>
                <w:szCs w:val="22"/>
              </w:rPr>
              <w:t xml:space="preserve">tem </w:t>
            </w:r>
            <w:r w:rsidR="00F64D29">
              <w:rPr>
                <w:rFonts w:ascii="Arial" w:hAnsi="Arial" w:cs="Arial"/>
                <w:sz w:val="22"/>
                <w:szCs w:val="22"/>
              </w:rPr>
              <w:t xml:space="preserve">are </w:t>
            </w:r>
            <w:r w:rsidR="00046B48">
              <w:rPr>
                <w:rFonts w:ascii="Arial" w:hAnsi="Arial" w:cs="Arial"/>
                <w:sz w:val="22"/>
                <w:szCs w:val="22"/>
              </w:rPr>
              <w:t xml:space="preserve">classified as </w:t>
            </w:r>
            <w:r>
              <w:rPr>
                <w:rFonts w:ascii="Arial" w:hAnsi="Arial" w:cs="Arial"/>
                <w:sz w:val="22"/>
                <w:szCs w:val="22"/>
              </w:rPr>
              <w:t>low as crab potting is considered to have a low impact on</w:t>
            </w:r>
            <w:r w:rsidR="00046B48">
              <w:rPr>
                <w:rFonts w:ascii="Arial" w:hAnsi="Arial" w:cs="Arial"/>
                <w:sz w:val="22"/>
                <w:szCs w:val="22"/>
              </w:rPr>
              <w:t xml:space="preserve"> the</w:t>
            </w:r>
            <w:r>
              <w:rPr>
                <w:rFonts w:ascii="Arial" w:hAnsi="Arial" w:cs="Arial"/>
                <w:sz w:val="22"/>
                <w:szCs w:val="22"/>
              </w:rPr>
              <w:t xml:space="preserve"> soft mud habitat</w:t>
            </w:r>
            <w:r w:rsidR="00046B48">
              <w:rPr>
                <w:rFonts w:ascii="Arial" w:hAnsi="Arial" w:cs="Arial"/>
                <w:sz w:val="22"/>
                <w:szCs w:val="22"/>
              </w:rPr>
              <w:t xml:space="preserve"> found in the fishery</w:t>
            </w:r>
            <w:r w:rsidR="00F64D29">
              <w:rPr>
                <w:rFonts w:ascii="Arial" w:hAnsi="Arial" w:cs="Arial"/>
                <w:sz w:val="22"/>
                <w:szCs w:val="22"/>
              </w:rPr>
              <w:t>. I</w:t>
            </w:r>
            <w:r w:rsidR="00046B48">
              <w:rPr>
                <w:rFonts w:ascii="Arial" w:hAnsi="Arial" w:cs="Arial"/>
                <w:sz w:val="22"/>
                <w:szCs w:val="22"/>
              </w:rPr>
              <w:t>n</w:t>
            </w:r>
            <w:r>
              <w:rPr>
                <w:rFonts w:ascii="Arial" w:hAnsi="Arial" w:cs="Arial"/>
                <w:sz w:val="22"/>
                <w:szCs w:val="22"/>
              </w:rPr>
              <w:t xml:space="preserve"> addition</w:t>
            </w:r>
            <w:r w:rsidR="00F64D29">
              <w:rPr>
                <w:rFonts w:ascii="Arial" w:hAnsi="Arial" w:cs="Arial"/>
                <w:sz w:val="22"/>
                <w:szCs w:val="22"/>
              </w:rPr>
              <w:t xml:space="preserve">, target stocks are being managed within prescribed management </w:t>
            </w:r>
            <w:r w:rsidR="00D431A4">
              <w:rPr>
                <w:rFonts w:ascii="Arial" w:hAnsi="Arial" w:cs="Arial"/>
                <w:sz w:val="22"/>
                <w:szCs w:val="22"/>
              </w:rPr>
              <w:t>limits</w:t>
            </w:r>
            <w:r w:rsidR="00F64D29">
              <w:rPr>
                <w:rFonts w:ascii="Arial" w:hAnsi="Arial" w:cs="Arial"/>
                <w:sz w:val="22"/>
                <w:szCs w:val="22"/>
              </w:rPr>
              <w:t xml:space="preserve"> and</w:t>
            </w:r>
            <w:r>
              <w:rPr>
                <w:rFonts w:ascii="Arial" w:hAnsi="Arial" w:cs="Arial"/>
                <w:sz w:val="22"/>
                <w:szCs w:val="22"/>
              </w:rPr>
              <w:t xml:space="preserve"> </w:t>
            </w:r>
            <w:r>
              <w:rPr>
                <w:rFonts w:ascii="Arial" w:hAnsi="Arial" w:cs="Arial"/>
                <w:bCs/>
                <w:sz w:val="22"/>
                <w:szCs w:val="22"/>
              </w:rPr>
              <w:t>v</w:t>
            </w:r>
            <w:r w:rsidRPr="007D7DDD">
              <w:rPr>
                <w:rFonts w:ascii="Arial" w:hAnsi="Arial" w:cs="Arial"/>
                <w:bCs/>
                <w:sz w:val="22"/>
                <w:szCs w:val="22"/>
              </w:rPr>
              <w:t xml:space="preserve">ery little </w:t>
            </w:r>
            <w:proofErr w:type="spellStart"/>
            <w:r w:rsidRPr="007D7DDD">
              <w:rPr>
                <w:rFonts w:ascii="Arial" w:hAnsi="Arial" w:cs="Arial"/>
                <w:bCs/>
                <w:sz w:val="22"/>
                <w:szCs w:val="22"/>
              </w:rPr>
              <w:t>bycatch</w:t>
            </w:r>
            <w:proofErr w:type="spellEnd"/>
            <w:r w:rsidRPr="007D7DDD">
              <w:rPr>
                <w:rFonts w:ascii="Arial" w:hAnsi="Arial" w:cs="Arial"/>
                <w:bCs/>
                <w:sz w:val="22"/>
                <w:szCs w:val="22"/>
              </w:rPr>
              <w:t xml:space="preserve"> is taken </w:t>
            </w:r>
            <w:r w:rsidR="00046B48" w:rsidRPr="00046B48">
              <w:rPr>
                <w:rFonts w:ascii="Arial" w:hAnsi="Arial" w:cs="Arial"/>
                <w:sz w:val="22"/>
                <w:szCs w:val="22"/>
              </w:rPr>
              <w:t>due to the design of the pots used in the fishery</w:t>
            </w:r>
            <w:r w:rsidR="00046B48">
              <w:rPr>
                <w:rFonts w:ascii="Arial" w:hAnsi="Arial" w:cs="Arial"/>
                <w:sz w:val="22"/>
                <w:szCs w:val="22"/>
              </w:rPr>
              <w:t>.</w:t>
            </w:r>
          </w:p>
        </w:tc>
      </w:tr>
    </w:tbl>
    <w:p w:rsidR="00DA6A89" w:rsidRPr="00F6308F" w:rsidRDefault="00DA6A89" w:rsidP="00DA6A89">
      <w:pPr>
        <w:tabs>
          <w:tab w:val="left" w:pos="360"/>
        </w:tabs>
        <w:rPr>
          <w:rFonts w:ascii="Arial" w:hAnsi="Arial" w:cs="Arial"/>
        </w:rPr>
      </w:pPr>
    </w:p>
    <w:p w:rsidR="00DA6A89" w:rsidRPr="00F6308F" w:rsidRDefault="00DA6A89" w:rsidP="00DA6A89">
      <w:pPr>
        <w:rPr>
          <w:rFonts w:ascii="Arial" w:hAnsi="Arial" w:cs="Arial"/>
          <w:b/>
        </w:rPr>
        <w:sectPr w:rsidR="00DA6A89" w:rsidRPr="00F6308F" w:rsidSect="00CC3304">
          <w:footerReference w:type="default" r:id="rId12"/>
          <w:footerReference w:type="first" r:id="rId13"/>
          <w:pgSz w:w="11906" w:h="16838" w:code="9"/>
          <w:pgMar w:top="1134" w:right="1418" w:bottom="1134" w:left="1418" w:header="709" w:footer="709" w:gutter="0"/>
          <w:pgNumType w:start="1"/>
          <w:cols w:space="708"/>
          <w:docGrid w:linePitch="360"/>
        </w:sectPr>
      </w:pPr>
    </w:p>
    <w:p w:rsidR="00DA6A89" w:rsidRPr="00F6308F" w:rsidRDefault="00DA6A89" w:rsidP="00DA6A89">
      <w:pPr>
        <w:pStyle w:val="Heading1"/>
        <w:spacing w:before="0" w:after="120"/>
        <w:ind w:left="-112"/>
        <w:rPr>
          <w:sz w:val="22"/>
          <w:szCs w:val="24"/>
        </w:rPr>
      </w:pPr>
      <w:bookmarkStart w:id="2" w:name="_Toc316301049"/>
      <w:r w:rsidRPr="00F6308F">
        <w:rPr>
          <w:sz w:val="22"/>
          <w:szCs w:val="24"/>
        </w:rPr>
        <w:lastRenderedPageBreak/>
        <w:t xml:space="preserve">Table 2: Progress in </w:t>
      </w:r>
      <w:r w:rsidRPr="00BF5543">
        <w:rPr>
          <w:sz w:val="22"/>
          <w:szCs w:val="24"/>
        </w:rPr>
        <w:t xml:space="preserve">implementation of </w:t>
      </w:r>
      <w:r w:rsidR="00BF5543" w:rsidRPr="00BF5543">
        <w:rPr>
          <w:sz w:val="22"/>
          <w:szCs w:val="24"/>
        </w:rPr>
        <w:t>conditions</w:t>
      </w:r>
      <w:r w:rsidR="00B73546" w:rsidRPr="00BF5543">
        <w:rPr>
          <w:sz w:val="22"/>
          <w:szCs w:val="24"/>
        </w:rPr>
        <w:t xml:space="preserve"> and </w:t>
      </w:r>
      <w:r w:rsidRPr="00BF5543">
        <w:rPr>
          <w:sz w:val="22"/>
          <w:szCs w:val="24"/>
        </w:rPr>
        <w:t>recommendations</w:t>
      </w:r>
      <w:r w:rsidRPr="00F6308F">
        <w:rPr>
          <w:sz w:val="22"/>
          <w:szCs w:val="24"/>
        </w:rPr>
        <w:t xml:space="preserve"> made in </w:t>
      </w:r>
      <w:r w:rsidR="00F64D29">
        <w:rPr>
          <w:sz w:val="22"/>
          <w:szCs w:val="24"/>
        </w:rPr>
        <w:t xml:space="preserve">the </w:t>
      </w:r>
      <w:r w:rsidR="00B73546" w:rsidRPr="00F6308F">
        <w:rPr>
          <w:sz w:val="22"/>
          <w:szCs w:val="24"/>
        </w:rPr>
        <w:t>previous</w:t>
      </w:r>
      <w:r w:rsidRPr="00F6308F">
        <w:rPr>
          <w:sz w:val="22"/>
          <w:szCs w:val="24"/>
        </w:rPr>
        <w:t xml:space="preserve"> assessment of the </w:t>
      </w:r>
      <w:bookmarkEnd w:id="2"/>
      <w:r w:rsidR="00BF5543">
        <w:rPr>
          <w:sz w:val="22"/>
          <w:szCs w:val="24"/>
        </w:rPr>
        <w:t>W</w:t>
      </w:r>
      <w:r w:rsidR="00E54EA5">
        <w:rPr>
          <w:sz w:val="22"/>
          <w:szCs w:val="24"/>
        </w:rPr>
        <w:t xml:space="preserve">estern </w:t>
      </w:r>
      <w:r w:rsidR="00BF5543">
        <w:rPr>
          <w:sz w:val="22"/>
          <w:szCs w:val="24"/>
        </w:rPr>
        <w:t>A</w:t>
      </w:r>
      <w:r w:rsidR="00E54EA5">
        <w:rPr>
          <w:sz w:val="22"/>
          <w:szCs w:val="24"/>
        </w:rPr>
        <w:t>ustralian</w:t>
      </w:r>
      <w:r w:rsidR="00BF5543">
        <w:rPr>
          <w:sz w:val="22"/>
          <w:szCs w:val="24"/>
        </w:rPr>
        <w:t xml:space="preserve"> West Coast Deep Sea Crustacean Managed Fishery</w:t>
      </w:r>
      <w:r w:rsidR="00E54EA5">
        <w:rPr>
          <w:sz w:val="22"/>
          <w:szCs w:val="24"/>
        </w:rPr>
        <w:t xml:space="preserve"> (WA WCDSCMF)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652"/>
        <w:gridCol w:w="5148"/>
      </w:tblGrid>
      <w:tr w:rsidR="00DA6A89" w:rsidRPr="00F6308F" w:rsidTr="009A5CD2">
        <w:trPr>
          <w:cantSplit/>
          <w:tblHeader/>
        </w:trPr>
        <w:tc>
          <w:tcPr>
            <w:tcW w:w="3528" w:type="dxa"/>
            <w:tcMar>
              <w:top w:w="57" w:type="dxa"/>
            </w:tcMar>
          </w:tcPr>
          <w:p w:rsidR="00DA6A89" w:rsidRPr="00F6308F" w:rsidRDefault="002C4F65" w:rsidP="0075739B">
            <w:pPr>
              <w:spacing w:after="200" w:line="276" w:lineRule="auto"/>
              <w:rPr>
                <w:rFonts w:ascii="Arial" w:hAnsi="Arial" w:cs="Arial"/>
                <w:b/>
              </w:rPr>
            </w:pPr>
            <w:r>
              <w:rPr>
                <w:rFonts w:ascii="Arial" w:hAnsi="Arial" w:cs="Arial"/>
                <w:b/>
                <w:sz w:val="22"/>
              </w:rPr>
              <w:t>Condition</w:t>
            </w:r>
          </w:p>
        </w:tc>
        <w:tc>
          <w:tcPr>
            <w:tcW w:w="5652" w:type="dxa"/>
            <w:tcMar>
              <w:top w:w="57" w:type="dxa"/>
            </w:tcMar>
          </w:tcPr>
          <w:p w:rsidR="00DA6A89" w:rsidRPr="00F6308F" w:rsidRDefault="00DA6A89" w:rsidP="0075739B">
            <w:pPr>
              <w:spacing w:after="200" w:line="276" w:lineRule="auto"/>
              <w:rPr>
                <w:rFonts w:ascii="Arial" w:hAnsi="Arial" w:cs="Arial"/>
                <w:b/>
              </w:rPr>
            </w:pPr>
            <w:r w:rsidRPr="00F6308F">
              <w:rPr>
                <w:rFonts w:ascii="Arial" w:hAnsi="Arial" w:cs="Arial"/>
                <w:b/>
                <w:sz w:val="22"/>
              </w:rPr>
              <w:t>Progress</w:t>
            </w:r>
          </w:p>
        </w:tc>
        <w:tc>
          <w:tcPr>
            <w:tcW w:w="5148" w:type="dxa"/>
            <w:tcMar>
              <w:top w:w="57" w:type="dxa"/>
            </w:tcMar>
          </w:tcPr>
          <w:p w:rsidR="00DA6A89" w:rsidRPr="00F6308F" w:rsidRDefault="00DA6A89" w:rsidP="0075739B">
            <w:pPr>
              <w:spacing w:after="200" w:line="276" w:lineRule="auto"/>
              <w:rPr>
                <w:rFonts w:ascii="Arial" w:hAnsi="Arial" w:cs="Arial"/>
                <w:b/>
              </w:rPr>
            </w:pPr>
            <w:r w:rsidRPr="00F6308F">
              <w:rPr>
                <w:rFonts w:ascii="Arial" w:hAnsi="Arial" w:cs="Arial"/>
                <w:b/>
                <w:sz w:val="22"/>
              </w:rPr>
              <w:t>Recommended Action</w:t>
            </w:r>
          </w:p>
        </w:tc>
      </w:tr>
      <w:tr w:rsidR="00DA6A89" w:rsidRPr="00F6308F" w:rsidTr="009A5CD2">
        <w:trPr>
          <w:cantSplit/>
          <w:trHeight w:val="3566"/>
        </w:trPr>
        <w:tc>
          <w:tcPr>
            <w:tcW w:w="3528" w:type="dxa"/>
            <w:tcMar>
              <w:top w:w="57" w:type="dxa"/>
            </w:tcMar>
          </w:tcPr>
          <w:p w:rsidR="00DA6A89" w:rsidRPr="009A5CD2" w:rsidRDefault="00B64C0E" w:rsidP="00473D90">
            <w:pPr>
              <w:numPr>
                <w:ilvl w:val="0"/>
                <w:numId w:val="42"/>
              </w:numPr>
              <w:spacing w:line="276" w:lineRule="auto"/>
              <w:rPr>
                <w:rFonts w:ascii="Arial" w:hAnsi="Arial" w:cs="Arial"/>
                <w:sz w:val="22"/>
                <w:szCs w:val="22"/>
              </w:rPr>
            </w:pPr>
            <w:r w:rsidRPr="00B64C0E">
              <w:rPr>
                <w:rFonts w:ascii="Arial" w:hAnsi="Arial" w:cs="Arial"/>
                <w:sz w:val="22"/>
                <w:szCs w:val="22"/>
              </w:rPr>
              <w:t xml:space="preserve">Operation of the Western Australia (WA) West Coast Deep Sea Crustacean Interim Managed Fishery (WCDSCIMF) will be carried out in accordance with the </w:t>
            </w:r>
            <w:r w:rsidRPr="00B64C0E">
              <w:rPr>
                <w:rStyle w:val="Emphasis"/>
                <w:rFonts w:ascii="Arial" w:hAnsi="Arial" w:cs="Arial"/>
                <w:sz w:val="22"/>
                <w:szCs w:val="22"/>
              </w:rPr>
              <w:t>West Coast Deep Sea Crustacean Fishery (Interim) Management Plan 2007</w:t>
            </w:r>
            <w:r w:rsidRPr="00B64C0E">
              <w:rPr>
                <w:rFonts w:ascii="Arial" w:hAnsi="Arial" w:cs="Arial"/>
                <w:sz w:val="22"/>
                <w:szCs w:val="22"/>
              </w:rPr>
              <w:t xml:space="preserve"> in force under WA </w:t>
            </w:r>
            <w:r w:rsidRPr="00B64C0E">
              <w:rPr>
                <w:rFonts w:ascii="Arial" w:hAnsi="Arial" w:cs="Arial"/>
                <w:i/>
                <w:sz w:val="22"/>
                <w:szCs w:val="22"/>
              </w:rPr>
              <w:t>Fish Resources Management Act 1994</w:t>
            </w:r>
            <w:r w:rsidRPr="00B64C0E">
              <w:rPr>
                <w:rFonts w:ascii="Arial" w:hAnsi="Arial" w:cs="Arial"/>
                <w:sz w:val="22"/>
                <w:szCs w:val="22"/>
              </w:rPr>
              <w:t xml:space="preserve"> (FRM Act) and the WA </w:t>
            </w:r>
            <w:r w:rsidRPr="00B64C0E">
              <w:rPr>
                <w:rFonts w:ascii="Arial" w:hAnsi="Arial" w:cs="Arial"/>
                <w:i/>
                <w:sz w:val="22"/>
                <w:szCs w:val="22"/>
              </w:rPr>
              <w:t>Fish Resources Management Regulations 1995</w:t>
            </w:r>
            <w:r w:rsidRPr="00B64C0E">
              <w:rPr>
                <w:rFonts w:ascii="Arial" w:hAnsi="Arial" w:cs="Arial"/>
                <w:sz w:val="22"/>
                <w:szCs w:val="22"/>
              </w:rPr>
              <w:t xml:space="preserve"> (FRM Regulations).</w:t>
            </w:r>
            <w:r w:rsidRPr="00B64C0E">
              <w:rPr>
                <w:rFonts w:ascii="Arial" w:hAnsi="Arial" w:cs="Arial"/>
                <w:color w:val="000000"/>
                <w:sz w:val="22"/>
                <w:szCs w:val="22"/>
              </w:rPr>
              <w:t xml:space="preserve"> </w:t>
            </w:r>
          </w:p>
        </w:tc>
        <w:tc>
          <w:tcPr>
            <w:tcW w:w="5652" w:type="dxa"/>
            <w:tcMar>
              <w:top w:w="57" w:type="dxa"/>
            </w:tcMar>
          </w:tcPr>
          <w:p w:rsidR="00891ED3" w:rsidRDefault="00D264FD" w:rsidP="00473D90">
            <w:pPr>
              <w:spacing w:line="276" w:lineRule="auto"/>
              <w:rPr>
                <w:rFonts w:ascii="Arial" w:hAnsi="Arial" w:cs="Arial"/>
                <w:iCs/>
                <w:sz w:val="22"/>
                <w:szCs w:val="22"/>
              </w:rPr>
            </w:pPr>
            <w:r>
              <w:rPr>
                <w:rFonts w:ascii="Arial" w:hAnsi="Arial" w:cs="Arial"/>
                <w:sz w:val="22"/>
                <w:szCs w:val="22"/>
              </w:rPr>
              <w:t xml:space="preserve">On 1 January 2013, the </w:t>
            </w:r>
            <w:r w:rsidR="00A44F11">
              <w:rPr>
                <w:rFonts w:ascii="Arial" w:hAnsi="Arial" w:cs="Arial"/>
                <w:sz w:val="22"/>
                <w:szCs w:val="22"/>
              </w:rPr>
              <w:t>WA WCDSCMF</w:t>
            </w:r>
            <w:r w:rsidR="00B30169">
              <w:rPr>
                <w:rFonts w:ascii="Arial" w:hAnsi="Arial" w:cs="Arial"/>
                <w:sz w:val="22"/>
                <w:szCs w:val="22"/>
              </w:rPr>
              <w:t xml:space="preserve"> transitioned</w:t>
            </w:r>
            <w:r w:rsidR="00A44F11">
              <w:rPr>
                <w:rFonts w:ascii="Arial" w:hAnsi="Arial" w:cs="Arial"/>
                <w:sz w:val="22"/>
                <w:szCs w:val="22"/>
              </w:rPr>
              <w:t xml:space="preserve"> from an interim fishery to </w:t>
            </w:r>
            <w:r w:rsidR="0001658A">
              <w:rPr>
                <w:rFonts w:ascii="Arial" w:hAnsi="Arial" w:cs="Arial"/>
                <w:sz w:val="22"/>
                <w:szCs w:val="22"/>
              </w:rPr>
              <w:t xml:space="preserve">a </w:t>
            </w:r>
            <w:r w:rsidR="00A44F11">
              <w:rPr>
                <w:rFonts w:ascii="Arial" w:hAnsi="Arial" w:cs="Arial"/>
                <w:sz w:val="22"/>
                <w:szCs w:val="22"/>
              </w:rPr>
              <w:t>fully managed fishery</w:t>
            </w:r>
            <w:r w:rsidR="00891ED3">
              <w:rPr>
                <w:rFonts w:ascii="Arial" w:hAnsi="Arial" w:cs="Arial"/>
                <w:sz w:val="22"/>
                <w:szCs w:val="22"/>
              </w:rPr>
              <w:t xml:space="preserve">. The fishery is now managed through </w:t>
            </w:r>
            <w:r w:rsidR="00B30169">
              <w:rPr>
                <w:rFonts w:ascii="Arial" w:hAnsi="Arial" w:cs="Arial"/>
                <w:sz w:val="22"/>
                <w:szCs w:val="22"/>
              </w:rPr>
              <w:t xml:space="preserve">the </w:t>
            </w:r>
            <w:r w:rsidR="00B30169" w:rsidRPr="00A44F11">
              <w:rPr>
                <w:rFonts w:ascii="Arial" w:hAnsi="Arial" w:cs="Arial"/>
                <w:i/>
                <w:sz w:val="22"/>
                <w:szCs w:val="22"/>
              </w:rPr>
              <w:t>West</w:t>
            </w:r>
            <w:r w:rsidR="00891ED3" w:rsidRPr="00A44F11">
              <w:rPr>
                <w:rStyle w:val="Emphasis"/>
                <w:rFonts w:ascii="Arial" w:hAnsi="Arial" w:cs="Arial"/>
                <w:sz w:val="22"/>
                <w:szCs w:val="22"/>
              </w:rPr>
              <w:t xml:space="preserve"> Coast Deep Sea Crustacean Managed Fishery Management Plan 2012</w:t>
            </w:r>
            <w:r w:rsidR="00B30169">
              <w:rPr>
                <w:rStyle w:val="Emphasis"/>
                <w:rFonts w:ascii="Arial" w:hAnsi="Arial" w:cs="Arial"/>
                <w:i w:val="0"/>
                <w:sz w:val="22"/>
                <w:szCs w:val="22"/>
              </w:rPr>
              <w:t>.</w:t>
            </w:r>
            <w:r w:rsidR="00376012">
              <w:rPr>
                <w:rFonts w:ascii="Arial" w:hAnsi="Arial" w:cs="Arial"/>
                <w:sz w:val="22"/>
                <w:szCs w:val="22"/>
              </w:rPr>
              <w:t xml:space="preserve"> </w:t>
            </w:r>
            <w:r w:rsidR="00B30169" w:rsidRPr="00B30169">
              <w:rPr>
                <w:rFonts w:ascii="Arial" w:hAnsi="Arial" w:cs="Arial"/>
                <w:sz w:val="22"/>
                <w:szCs w:val="22"/>
              </w:rPr>
              <w:t xml:space="preserve">Other than minor administrative changes, the new </w:t>
            </w:r>
            <w:r w:rsidR="00B30169" w:rsidRPr="00B30169">
              <w:rPr>
                <w:rFonts w:ascii="Arial" w:hAnsi="Arial" w:cs="Arial"/>
                <w:iCs/>
                <w:sz w:val="22"/>
                <w:szCs w:val="22"/>
              </w:rPr>
              <w:t>West Coast Deep Sea Crustacean Managed Fish</w:t>
            </w:r>
            <w:r w:rsidR="00A44F11">
              <w:rPr>
                <w:rFonts w:ascii="Arial" w:hAnsi="Arial" w:cs="Arial"/>
                <w:iCs/>
                <w:sz w:val="22"/>
                <w:szCs w:val="22"/>
              </w:rPr>
              <w:t>ery Management Plan 2012 is</w:t>
            </w:r>
            <w:r w:rsidR="00B30169" w:rsidRPr="00B30169">
              <w:rPr>
                <w:rFonts w:ascii="Arial" w:hAnsi="Arial" w:cs="Arial"/>
                <w:iCs/>
                <w:sz w:val="22"/>
                <w:szCs w:val="22"/>
              </w:rPr>
              <w:t xml:space="preserve"> similar to the previous management plan</w:t>
            </w:r>
            <w:r w:rsidR="00B30169">
              <w:rPr>
                <w:rFonts w:ascii="Arial" w:hAnsi="Arial" w:cs="Arial"/>
                <w:iCs/>
                <w:sz w:val="22"/>
                <w:szCs w:val="22"/>
              </w:rPr>
              <w:t>.</w:t>
            </w:r>
          </w:p>
          <w:p w:rsidR="00AD6EA1" w:rsidRDefault="00AD6EA1" w:rsidP="00473D90">
            <w:pPr>
              <w:spacing w:line="276" w:lineRule="auto"/>
              <w:rPr>
                <w:rFonts w:ascii="Arial" w:hAnsi="Arial" w:cs="Arial"/>
                <w:iCs/>
                <w:sz w:val="22"/>
                <w:szCs w:val="22"/>
              </w:rPr>
            </w:pPr>
          </w:p>
          <w:p w:rsidR="00AD6EA1" w:rsidRDefault="00AD6EA1" w:rsidP="00473D90">
            <w:pPr>
              <w:spacing w:line="276" w:lineRule="auto"/>
              <w:rPr>
                <w:rFonts w:ascii="Arial" w:hAnsi="Arial" w:cs="Arial"/>
                <w:sz w:val="22"/>
                <w:szCs w:val="22"/>
              </w:rPr>
            </w:pPr>
            <w:r>
              <w:rPr>
                <w:rFonts w:ascii="Arial" w:hAnsi="Arial" w:cs="Arial"/>
                <w:iCs/>
                <w:sz w:val="22"/>
                <w:szCs w:val="22"/>
              </w:rPr>
              <w:t>The department considers that the fishery has operated in accordance with the relevant legislation.</w:t>
            </w:r>
          </w:p>
          <w:p w:rsidR="00DA6A89" w:rsidRPr="00F6308F" w:rsidRDefault="00DA6A89" w:rsidP="00473D90">
            <w:pPr>
              <w:spacing w:after="200" w:line="276" w:lineRule="auto"/>
              <w:rPr>
                <w:rFonts w:ascii="Arial" w:hAnsi="Arial" w:cs="Arial"/>
              </w:rPr>
            </w:pPr>
          </w:p>
        </w:tc>
        <w:tc>
          <w:tcPr>
            <w:tcW w:w="5148" w:type="dxa"/>
            <w:tcMar>
              <w:top w:w="57" w:type="dxa"/>
            </w:tcMar>
          </w:tcPr>
          <w:p w:rsidR="002C4F65" w:rsidRPr="0098010E" w:rsidRDefault="002C4F65" w:rsidP="00473D90">
            <w:pPr>
              <w:spacing w:after="200" w:line="276" w:lineRule="auto"/>
              <w:rPr>
                <w:rFonts w:ascii="Arial" w:hAnsi="Arial" w:cs="Arial"/>
              </w:rPr>
            </w:pPr>
            <w:r w:rsidRPr="002C4F65">
              <w:rPr>
                <w:rFonts w:ascii="Arial" w:hAnsi="Arial" w:cs="Arial"/>
                <w:sz w:val="22"/>
                <w:szCs w:val="23"/>
              </w:rPr>
              <w:t>The Department of Sustainability, Environment, Water, Population and Communities</w:t>
            </w:r>
            <w:r w:rsidR="0001658A">
              <w:rPr>
                <w:rFonts w:ascii="Arial" w:hAnsi="Arial" w:cs="Arial"/>
                <w:sz w:val="22"/>
                <w:szCs w:val="23"/>
              </w:rPr>
              <w:t xml:space="preserve"> (the department)</w:t>
            </w:r>
            <w:r w:rsidRPr="002C4F65">
              <w:rPr>
                <w:rFonts w:ascii="Arial" w:hAnsi="Arial" w:cs="Arial"/>
                <w:sz w:val="22"/>
                <w:szCs w:val="23"/>
              </w:rPr>
              <w:t xml:space="preserve"> considers that this condition has been met. </w:t>
            </w:r>
          </w:p>
          <w:p w:rsidR="00E8046E" w:rsidRPr="005F19B9" w:rsidRDefault="00622B07" w:rsidP="00473D90">
            <w:pPr>
              <w:spacing w:after="200" w:line="276" w:lineRule="auto"/>
              <w:rPr>
                <w:rFonts w:ascii="Arial" w:hAnsi="Arial" w:cs="Arial"/>
                <w:color w:val="3366FF"/>
                <w:sz w:val="22"/>
              </w:rPr>
            </w:pPr>
            <w:r w:rsidRPr="00CA78DB">
              <w:rPr>
                <w:rFonts w:ascii="Arial" w:hAnsi="Arial" w:cs="Arial"/>
                <w:noProof/>
                <w:sz w:val="22"/>
                <w:szCs w:val="22"/>
              </w:rPr>
              <w:t xml:space="preserve">The </w:t>
            </w:r>
            <w:r w:rsidRPr="00482FE9">
              <w:rPr>
                <w:rFonts w:ascii="Arial" w:hAnsi="Arial" w:cs="Arial"/>
                <w:noProof/>
                <w:sz w:val="22"/>
                <w:szCs w:val="22"/>
              </w:rPr>
              <w:t xml:space="preserve">department recommends that this action be continued </w:t>
            </w:r>
            <w:r w:rsidRPr="00482FE9">
              <w:rPr>
                <w:rFonts w:ascii="Arial" w:hAnsi="Arial" w:cs="Arial"/>
                <w:sz w:val="22"/>
                <w:szCs w:val="22"/>
              </w:rPr>
              <w:t xml:space="preserve">(see </w:t>
            </w:r>
            <w:r w:rsidRPr="00482FE9">
              <w:rPr>
                <w:rFonts w:ascii="Arial" w:hAnsi="Arial" w:cs="Arial"/>
                <w:b/>
                <w:sz w:val="22"/>
                <w:szCs w:val="22"/>
              </w:rPr>
              <w:t>Recommendation 1</w:t>
            </w:r>
            <w:r w:rsidRPr="00482FE9">
              <w:rPr>
                <w:rFonts w:ascii="Arial" w:hAnsi="Arial" w:cs="Arial"/>
                <w:sz w:val="22"/>
                <w:szCs w:val="22"/>
              </w:rPr>
              <w:t xml:space="preserve">, </w:t>
            </w:r>
            <w:r w:rsidRPr="00482FE9">
              <w:rPr>
                <w:rFonts w:ascii="Arial" w:hAnsi="Arial" w:cs="Arial"/>
                <w:b/>
                <w:sz w:val="22"/>
                <w:szCs w:val="22"/>
              </w:rPr>
              <w:t>Table 4</w:t>
            </w:r>
            <w:r w:rsidRPr="00482FE9">
              <w:rPr>
                <w:rFonts w:ascii="Arial" w:hAnsi="Arial" w:cs="Arial"/>
                <w:sz w:val="22"/>
                <w:szCs w:val="22"/>
              </w:rPr>
              <w:t>).</w:t>
            </w:r>
          </w:p>
        </w:tc>
      </w:tr>
      <w:tr w:rsidR="002C4F65" w:rsidRPr="00F6308F" w:rsidTr="009A5CD2">
        <w:trPr>
          <w:cantSplit/>
        </w:trPr>
        <w:tc>
          <w:tcPr>
            <w:tcW w:w="3528" w:type="dxa"/>
            <w:tcMar>
              <w:top w:w="57" w:type="dxa"/>
            </w:tcMar>
          </w:tcPr>
          <w:p w:rsidR="002C4F65" w:rsidRPr="009A5CD2" w:rsidRDefault="00F33E90" w:rsidP="00473D90">
            <w:pPr>
              <w:numPr>
                <w:ilvl w:val="0"/>
                <w:numId w:val="42"/>
              </w:numPr>
              <w:spacing w:line="276" w:lineRule="auto"/>
              <w:rPr>
                <w:rFonts w:ascii="Arial" w:hAnsi="Arial" w:cs="Arial"/>
                <w:sz w:val="22"/>
                <w:szCs w:val="22"/>
              </w:rPr>
            </w:pPr>
            <w:r w:rsidRPr="00F33E90">
              <w:rPr>
                <w:rFonts w:ascii="Arial" w:hAnsi="Arial" w:cs="Arial"/>
                <w:color w:val="000000"/>
                <w:sz w:val="22"/>
                <w:szCs w:val="22"/>
              </w:rPr>
              <w:t>The Department of Fisheries Western Australia (</w:t>
            </w:r>
            <w:r w:rsidRPr="00F33E90">
              <w:rPr>
                <w:rStyle w:val="HTMLAcronym"/>
                <w:rFonts w:ascii="Arial" w:hAnsi="Arial" w:cs="Arial"/>
                <w:sz w:val="22"/>
                <w:szCs w:val="22"/>
              </w:rPr>
              <w:t>DFWA)</w:t>
            </w:r>
            <w:r w:rsidRPr="00F33E90">
              <w:rPr>
                <w:rFonts w:ascii="Arial" w:hAnsi="Arial" w:cs="Arial"/>
                <w:sz w:val="22"/>
                <w:szCs w:val="22"/>
              </w:rPr>
              <w:t xml:space="preserve"> to advise the </w:t>
            </w:r>
            <w:r w:rsidRPr="00F33E90">
              <w:rPr>
                <w:rFonts w:ascii="Arial" w:hAnsi="Arial" w:cs="Arial"/>
                <w:color w:val="000000"/>
                <w:sz w:val="22"/>
                <w:szCs w:val="22"/>
              </w:rPr>
              <w:t xml:space="preserve">Department of the Environment, Water, Heritage and the Arts (DEWHA) </w:t>
            </w:r>
            <w:r w:rsidRPr="00F33E90">
              <w:rPr>
                <w:rFonts w:ascii="Arial" w:hAnsi="Arial" w:cs="Arial"/>
                <w:sz w:val="22"/>
                <w:szCs w:val="22"/>
              </w:rPr>
              <w:t xml:space="preserve">of any intended change to the WCDSCIMF management arrangements that could affect the </w:t>
            </w:r>
            <w:r w:rsidRPr="00F33E90">
              <w:rPr>
                <w:rFonts w:ascii="Arial" w:hAnsi="Arial" w:cs="Arial"/>
                <w:bCs/>
                <w:sz w:val="22"/>
                <w:szCs w:val="22"/>
              </w:rPr>
              <w:t xml:space="preserve">assessment of the fishery against the </w:t>
            </w:r>
            <w:r w:rsidRPr="00F33E90">
              <w:rPr>
                <w:rFonts w:ascii="Arial" w:hAnsi="Arial" w:cs="Arial"/>
                <w:sz w:val="22"/>
                <w:szCs w:val="22"/>
              </w:rPr>
              <w:t xml:space="preserve">criteria on which </w:t>
            </w:r>
            <w:r w:rsidRPr="00F33E90">
              <w:rPr>
                <w:rFonts w:ascii="Arial" w:hAnsi="Arial" w:cs="Arial"/>
                <w:i/>
                <w:sz w:val="22"/>
                <w:szCs w:val="22"/>
              </w:rPr>
              <w:t>Environment Protection and Biodiversity Conservation Act 1999</w:t>
            </w:r>
            <w:r w:rsidRPr="00F33E90">
              <w:rPr>
                <w:rFonts w:ascii="Arial" w:hAnsi="Arial" w:cs="Arial"/>
                <w:sz w:val="22"/>
                <w:szCs w:val="22"/>
              </w:rPr>
              <w:t xml:space="preserve"> (EPBC Act) decisions are based. </w:t>
            </w:r>
          </w:p>
        </w:tc>
        <w:tc>
          <w:tcPr>
            <w:tcW w:w="5652" w:type="dxa"/>
            <w:tcMar>
              <w:top w:w="57" w:type="dxa"/>
            </w:tcMar>
          </w:tcPr>
          <w:p w:rsidR="00E8046E" w:rsidRPr="00B30169" w:rsidRDefault="00E8046E" w:rsidP="00473D90">
            <w:pPr>
              <w:spacing w:after="200" w:line="276" w:lineRule="auto"/>
              <w:rPr>
                <w:rFonts w:ascii="Arial" w:hAnsi="Arial" w:cs="Arial"/>
                <w:sz w:val="22"/>
                <w:szCs w:val="22"/>
              </w:rPr>
            </w:pPr>
            <w:r w:rsidRPr="00622B07">
              <w:rPr>
                <w:rFonts w:ascii="Arial" w:hAnsi="Arial" w:cs="Arial"/>
                <w:sz w:val="22"/>
                <w:szCs w:val="22"/>
              </w:rPr>
              <w:t xml:space="preserve">The </w:t>
            </w:r>
            <w:r w:rsidR="00AD6EA1" w:rsidRPr="00622B07">
              <w:rPr>
                <w:rFonts w:ascii="Arial" w:hAnsi="Arial" w:cs="Arial"/>
                <w:sz w:val="22"/>
                <w:szCs w:val="22"/>
              </w:rPr>
              <w:t xml:space="preserve">WA Department of Fisheries </w:t>
            </w:r>
            <w:r w:rsidRPr="00622B07">
              <w:rPr>
                <w:rFonts w:ascii="Arial" w:hAnsi="Arial" w:cs="Arial"/>
                <w:sz w:val="22"/>
                <w:szCs w:val="22"/>
              </w:rPr>
              <w:t>advised</w:t>
            </w:r>
            <w:r w:rsidR="005C53F5">
              <w:rPr>
                <w:rFonts w:ascii="Arial" w:hAnsi="Arial" w:cs="Arial"/>
                <w:sz w:val="22"/>
                <w:szCs w:val="22"/>
              </w:rPr>
              <w:t xml:space="preserve"> the department that the f</w:t>
            </w:r>
            <w:r w:rsidR="00AD6EA1" w:rsidRPr="00622B07">
              <w:rPr>
                <w:rFonts w:ascii="Arial" w:hAnsi="Arial" w:cs="Arial"/>
                <w:sz w:val="22"/>
                <w:szCs w:val="22"/>
              </w:rPr>
              <w:t>ishery would be transitioning from an interim managed</w:t>
            </w:r>
            <w:r w:rsidR="00CD3895">
              <w:rPr>
                <w:rFonts w:ascii="Arial" w:hAnsi="Arial" w:cs="Arial"/>
                <w:sz w:val="22"/>
                <w:szCs w:val="22"/>
              </w:rPr>
              <w:t xml:space="preserve"> fishery</w:t>
            </w:r>
            <w:r w:rsidR="00AD6EA1" w:rsidRPr="00622B07">
              <w:rPr>
                <w:rFonts w:ascii="Arial" w:hAnsi="Arial" w:cs="Arial"/>
                <w:sz w:val="22"/>
                <w:szCs w:val="22"/>
              </w:rPr>
              <w:t xml:space="preserve"> to</w:t>
            </w:r>
            <w:r w:rsidR="00CD3895">
              <w:rPr>
                <w:rFonts w:ascii="Arial" w:hAnsi="Arial" w:cs="Arial"/>
                <w:sz w:val="22"/>
                <w:szCs w:val="22"/>
              </w:rPr>
              <w:t xml:space="preserve"> a</w:t>
            </w:r>
            <w:r w:rsidR="00AD6EA1" w:rsidRPr="00622B07">
              <w:rPr>
                <w:rFonts w:ascii="Arial" w:hAnsi="Arial" w:cs="Arial"/>
                <w:sz w:val="22"/>
                <w:szCs w:val="22"/>
              </w:rPr>
              <w:t xml:space="preserve"> fully managed</w:t>
            </w:r>
            <w:r w:rsidR="00CD3895">
              <w:rPr>
                <w:rFonts w:ascii="Arial" w:hAnsi="Arial" w:cs="Arial"/>
                <w:sz w:val="22"/>
                <w:szCs w:val="22"/>
              </w:rPr>
              <w:t xml:space="preserve"> fishery</w:t>
            </w:r>
            <w:r w:rsidR="00AD6EA1" w:rsidRPr="00622B07">
              <w:rPr>
                <w:rFonts w:ascii="Arial" w:hAnsi="Arial" w:cs="Arial"/>
                <w:sz w:val="22"/>
                <w:szCs w:val="22"/>
              </w:rPr>
              <w:t xml:space="preserve">. The department evaluated the changes to the management plan and determined that the </w:t>
            </w:r>
            <w:r w:rsidR="00622B07" w:rsidRPr="00622B07">
              <w:rPr>
                <w:rFonts w:ascii="Arial" w:hAnsi="Arial" w:cs="Arial"/>
                <w:sz w:val="22"/>
                <w:szCs w:val="22"/>
              </w:rPr>
              <w:t xml:space="preserve">amendments </w:t>
            </w:r>
            <w:r w:rsidR="00AD6EA1" w:rsidRPr="00622B07">
              <w:rPr>
                <w:rFonts w:ascii="Arial" w:hAnsi="Arial" w:cs="Arial"/>
                <w:sz w:val="22"/>
                <w:szCs w:val="22"/>
              </w:rPr>
              <w:t xml:space="preserve">were minor and therefore </w:t>
            </w:r>
            <w:r w:rsidRPr="00622B07">
              <w:rPr>
                <w:rFonts w:ascii="Arial" w:hAnsi="Arial" w:cs="Arial"/>
                <w:sz w:val="22"/>
                <w:szCs w:val="22"/>
              </w:rPr>
              <w:t>would</w:t>
            </w:r>
            <w:r w:rsidR="00AD6EA1" w:rsidRPr="00622B07">
              <w:rPr>
                <w:rFonts w:ascii="Arial" w:hAnsi="Arial" w:cs="Arial"/>
                <w:sz w:val="22"/>
                <w:szCs w:val="22"/>
              </w:rPr>
              <w:t xml:space="preserve"> not</w:t>
            </w:r>
            <w:r w:rsidRPr="00622B07">
              <w:rPr>
                <w:rFonts w:ascii="Arial" w:hAnsi="Arial" w:cs="Arial"/>
                <w:sz w:val="22"/>
                <w:szCs w:val="22"/>
              </w:rPr>
              <w:t xml:space="preserve"> affect</w:t>
            </w:r>
            <w:r w:rsidR="00AD6EA1" w:rsidRPr="00622B07">
              <w:rPr>
                <w:rFonts w:ascii="Arial" w:hAnsi="Arial" w:cs="Arial"/>
                <w:sz w:val="22"/>
                <w:szCs w:val="22"/>
              </w:rPr>
              <w:t xml:space="preserve"> the assessment of the fishery </w:t>
            </w:r>
            <w:r w:rsidRPr="00622B07">
              <w:rPr>
                <w:rFonts w:ascii="Arial" w:hAnsi="Arial" w:cs="Arial"/>
                <w:sz w:val="22"/>
                <w:szCs w:val="22"/>
              </w:rPr>
              <w:t xml:space="preserve">against criteria on which </w:t>
            </w:r>
            <w:r w:rsidRPr="00622B07">
              <w:rPr>
                <w:rFonts w:ascii="Arial" w:hAnsi="Arial" w:cs="Arial"/>
                <w:i/>
                <w:sz w:val="22"/>
                <w:szCs w:val="22"/>
              </w:rPr>
              <w:t xml:space="preserve">Environment Protection and Biodiversity Conservation Act 1999 </w:t>
            </w:r>
            <w:r w:rsidR="00AD6EA1" w:rsidRPr="00622B07">
              <w:rPr>
                <w:rFonts w:ascii="Arial" w:hAnsi="Arial" w:cs="Arial"/>
                <w:sz w:val="22"/>
                <w:szCs w:val="22"/>
              </w:rPr>
              <w:t>decision</w:t>
            </w:r>
            <w:r w:rsidR="00CD3895">
              <w:rPr>
                <w:rFonts w:ascii="Arial" w:hAnsi="Arial" w:cs="Arial"/>
                <w:sz w:val="22"/>
                <w:szCs w:val="22"/>
              </w:rPr>
              <w:t>s were</w:t>
            </w:r>
            <w:r w:rsidR="00AD6EA1" w:rsidRPr="00622B07">
              <w:rPr>
                <w:rFonts w:ascii="Arial" w:hAnsi="Arial" w:cs="Arial"/>
                <w:sz w:val="22"/>
                <w:szCs w:val="22"/>
              </w:rPr>
              <w:t xml:space="preserve"> based.</w:t>
            </w:r>
          </w:p>
          <w:p w:rsidR="002C4F65" w:rsidRPr="00F6308F" w:rsidRDefault="002C4F65" w:rsidP="00473D90">
            <w:pPr>
              <w:spacing w:after="200" w:line="276" w:lineRule="auto"/>
              <w:rPr>
                <w:rFonts w:ascii="Arial" w:hAnsi="Arial" w:cs="Arial"/>
                <w:sz w:val="22"/>
                <w:highlight w:val="yellow"/>
              </w:rPr>
            </w:pPr>
          </w:p>
        </w:tc>
        <w:tc>
          <w:tcPr>
            <w:tcW w:w="5148" w:type="dxa"/>
            <w:tcMar>
              <w:top w:w="57" w:type="dxa"/>
            </w:tcMar>
          </w:tcPr>
          <w:p w:rsidR="0098010E" w:rsidRPr="0098010E" w:rsidRDefault="0098010E" w:rsidP="00473D90">
            <w:pPr>
              <w:pStyle w:val="Default"/>
              <w:spacing w:after="200" w:line="276" w:lineRule="auto"/>
              <w:rPr>
                <w:rFonts w:ascii="Arial" w:hAnsi="Arial" w:cs="Arial"/>
                <w:sz w:val="22"/>
                <w:szCs w:val="23"/>
              </w:rPr>
            </w:pPr>
            <w:r w:rsidRPr="0098010E">
              <w:rPr>
                <w:rFonts w:ascii="Arial" w:hAnsi="Arial" w:cs="Arial"/>
                <w:sz w:val="22"/>
                <w:szCs w:val="23"/>
              </w:rPr>
              <w:t xml:space="preserve">The department considers that this condition has been met. </w:t>
            </w:r>
          </w:p>
          <w:p w:rsidR="002C4F65" w:rsidRPr="0098010E" w:rsidRDefault="00622B07" w:rsidP="00473D90">
            <w:pPr>
              <w:spacing w:after="200" w:line="276" w:lineRule="auto"/>
              <w:rPr>
                <w:rFonts w:ascii="Arial" w:hAnsi="Arial" w:cs="Arial"/>
                <w:sz w:val="22"/>
                <w:highlight w:val="cyan"/>
              </w:rPr>
            </w:pPr>
            <w:r w:rsidRPr="00CA78DB">
              <w:rPr>
                <w:rFonts w:ascii="Arial" w:hAnsi="Arial" w:cs="Arial"/>
                <w:noProof/>
                <w:sz w:val="22"/>
                <w:szCs w:val="22"/>
              </w:rPr>
              <w:t xml:space="preserve">The </w:t>
            </w:r>
            <w:r w:rsidRPr="00482FE9">
              <w:rPr>
                <w:rFonts w:ascii="Arial" w:hAnsi="Arial" w:cs="Arial"/>
                <w:noProof/>
                <w:sz w:val="22"/>
                <w:szCs w:val="22"/>
              </w:rPr>
              <w:t xml:space="preserve">department recommends that this action be continued </w:t>
            </w:r>
            <w:r w:rsidRPr="00482FE9">
              <w:rPr>
                <w:rFonts w:ascii="Arial" w:hAnsi="Arial" w:cs="Arial"/>
                <w:sz w:val="22"/>
                <w:szCs w:val="22"/>
              </w:rPr>
              <w:t xml:space="preserve">(see </w:t>
            </w:r>
            <w:r w:rsidRPr="00482FE9">
              <w:rPr>
                <w:rFonts w:ascii="Arial" w:hAnsi="Arial" w:cs="Arial"/>
                <w:b/>
                <w:sz w:val="22"/>
                <w:szCs w:val="22"/>
              </w:rPr>
              <w:t xml:space="preserve">Recommendation </w:t>
            </w:r>
            <w:r>
              <w:rPr>
                <w:rFonts w:ascii="Arial" w:hAnsi="Arial" w:cs="Arial"/>
                <w:b/>
                <w:sz w:val="22"/>
                <w:szCs w:val="22"/>
              </w:rPr>
              <w:t>2</w:t>
            </w:r>
            <w:r w:rsidRPr="00482FE9">
              <w:rPr>
                <w:rFonts w:ascii="Arial" w:hAnsi="Arial" w:cs="Arial"/>
                <w:sz w:val="22"/>
                <w:szCs w:val="22"/>
              </w:rPr>
              <w:t xml:space="preserve">, </w:t>
            </w:r>
            <w:r w:rsidRPr="00482FE9">
              <w:rPr>
                <w:rFonts w:ascii="Arial" w:hAnsi="Arial" w:cs="Arial"/>
                <w:b/>
                <w:sz w:val="22"/>
                <w:szCs w:val="22"/>
              </w:rPr>
              <w:t>Table 4</w:t>
            </w:r>
            <w:r w:rsidRPr="00482FE9">
              <w:rPr>
                <w:rFonts w:ascii="Arial" w:hAnsi="Arial" w:cs="Arial"/>
                <w:sz w:val="22"/>
                <w:szCs w:val="22"/>
              </w:rPr>
              <w:t>).</w:t>
            </w:r>
          </w:p>
        </w:tc>
      </w:tr>
      <w:tr w:rsidR="002C4F65" w:rsidRPr="00F6308F" w:rsidTr="009A5CD2">
        <w:trPr>
          <w:cantSplit/>
        </w:trPr>
        <w:tc>
          <w:tcPr>
            <w:tcW w:w="3528" w:type="dxa"/>
            <w:tcMar>
              <w:top w:w="57" w:type="dxa"/>
            </w:tcMar>
          </w:tcPr>
          <w:p w:rsidR="002C4F65" w:rsidRPr="009A5CD2" w:rsidRDefault="00F33E90" w:rsidP="00473D90">
            <w:pPr>
              <w:numPr>
                <w:ilvl w:val="0"/>
                <w:numId w:val="42"/>
              </w:numPr>
              <w:spacing w:line="276" w:lineRule="auto"/>
              <w:rPr>
                <w:rFonts w:ascii="Arial" w:hAnsi="Arial" w:cs="Arial"/>
                <w:szCs w:val="22"/>
              </w:rPr>
            </w:pPr>
            <w:r w:rsidRPr="00473D90">
              <w:rPr>
                <w:rFonts w:ascii="Arial" w:hAnsi="Arial" w:cs="Arial"/>
                <w:color w:val="000000"/>
                <w:sz w:val="22"/>
                <w:szCs w:val="22"/>
              </w:rPr>
              <w:lastRenderedPageBreak/>
              <w:t xml:space="preserve">DFWA to produce and present reports to DEWHA annually as per Appendix B to the Guidelines for the Ecologically Sustainable Management of Fisheries - 2nd </w:t>
            </w:r>
            <w:proofErr w:type="gramStart"/>
            <w:r w:rsidRPr="00473D90">
              <w:rPr>
                <w:rFonts w:ascii="Arial" w:hAnsi="Arial" w:cs="Arial"/>
                <w:color w:val="000000"/>
                <w:sz w:val="22"/>
                <w:szCs w:val="22"/>
              </w:rPr>
              <w:t>Edition</w:t>
            </w:r>
            <w:proofErr w:type="gramEnd"/>
            <w:r w:rsidRPr="00473D90">
              <w:rPr>
                <w:rFonts w:ascii="Arial" w:hAnsi="Arial" w:cs="Arial"/>
                <w:color w:val="000000"/>
                <w:sz w:val="22"/>
                <w:szCs w:val="22"/>
              </w:rPr>
              <w:t>.</w:t>
            </w:r>
          </w:p>
        </w:tc>
        <w:tc>
          <w:tcPr>
            <w:tcW w:w="5652" w:type="dxa"/>
            <w:tcMar>
              <w:top w:w="57" w:type="dxa"/>
            </w:tcMar>
          </w:tcPr>
          <w:p w:rsidR="002C4F65" w:rsidRPr="009A5CD2" w:rsidRDefault="00E8046E" w:rsidP="00F64D29">
            <w:pPr>
              <w:pStyle w:val="bodytext"/>
              <w:spacing w:after="200" w:line="276" w:lineRule="auto"/>
              <w:jc w:val="left"/>
              <w:rPr>
                <w:rFonts w:cs="Arial"/>
                <w:szCs w:val="22"/>
                <w:lang w:eastAsia="en-AU"/>
              </w:rPr>
            </w:pPr>
            <w:r>
              <w:rPr>
                <w:rFonts w:cs="Arial"/>
                <w:szCs w:val="22"/>
                <w:lang w:eastAsia="en-AU"/>
              </w:rPr>
              <w:t xml:space="preserve">The </w:t>
            </w:r>
            <w:r w:rsidR="00B30169">
              <w:rPr>
                <w:rFonts w:cs="Arial"/>
                <w:szCs w:val="22"/>
              </w:rPr>
              <w:t xml:space="preserve">WA </w:t>
            </w:r>
            <w:r w:rsidR="00F64D29">
              <w:rPr>
                <w:rFonts w:cs="Arial"/>
                <w:szCs w:val="22"/>
              </w:rPr>
              <w:t>WCDSCMF</w:t>
            </w:r>
            <w:r w:rsidRPr="00413DF4">
              <w:rPr>
                <w:rFonts w:cs="Arial"/>
                <w:szCs w:val="22"/>
                <w:lang w:eastAsia="en-AU"/>
              </w:rPr>
              <w:t xml:space="preserve"> is included in the </w:t>
            </w:r>
            <w:r>
              <w:rPr>
                <w:rFonts w:cs="Arial"/>
                <w:szCs w:val="22"/>
                <w:lang w:eastAsia="en-AU"/>
              </w:rPr>
              <w:t xml:space="preserve">WA Department of Fisheries </w:t>
            </w:r>
            <w:r w:rsidRPr="00413DF4">
              <w:rPr>
                <w:rFonts w:cs="Arial"/>
                <w:szCs w:val="22"/>
                <w:lang w:eastAsia="en-AU"/>
              </w:rPr>
              <w:t xml:space="preserve">publication, the </w:t>
            </w:r>
            <w:r w:rsidR="00CD3895">
              <w:rPr>
                <w:rFonts w:cs="Arial"/>
                <w:szCs w:val="22"/>
                <w:lang w:eastAsia="en-AU"/>
              </w:rPr>
              <w:t>‘</w:t>
            </w:r>
            <w:r w:rsidRPr="00413DF4">
              <w:rPr>
                <w:rFonts w:cs="Arial"/>
                <w:szCs w:val="22"/>
                <w:lang w:eastAsia="en-AU"/>
              </w:rPr>
              <w:t>Annual State of the Fisheries and Aquatic Resources</w:t>
            </w:r>
            <w:r w:rsidR="00CD3895">
              <w:rPr>
                <w:rFonts w:cs="Arial"/>
                <w:szCs w:val="22"/>
                <w:lang w:eastAsia="en-AU"/>
              </w:rPr>
              <w:t>’,</w:t>
            </w:r>
            <w:r w:rsidRPr="00413DF4">
              <w:rPr>
                <w:rFonts w:cs="Arial"/>
                <w:szCs w:val="22"/>
                <w:lang w:eastAsia="en-AU"/>
              </w:rPr>
              <w:t xml:space="preserve"> which is provided</w:t>
            </w:r>
            <w:r w:rsidR="00CD3895">
              <w:rPr>
                <w:rFonts w:cs="Arial"/>
                <w:szCs w:val="22"/>
                <w:lang w:eastAsia="en-AU"/>
              </w:rPr>
              <w:t xml:space="preserve"> annually</w:t>
            </w:r>
            <w:r w:rsidRPr="00413DF4">
              <w:rPr>
                <w:rFonts w:cs="Arial"/>
                <w:szCs w:val="22"/>
                <w:lang w:eastAsia="en-AU"/>
              </w:rPr>
              <w:t xml:space="preserve"> to </w:t>
            </w:r>
            <w:r>
              <w:rPr>
                <w:rFonts w:cs="Arial"/>
                <w:szCs w:val="22"/>
                <w:lang w:eastAsia="en-AU"/>
              </w:rPr>
              <w:t>the department.</w:t>
            </w:r>
            <w:r w:rsidR="00CD3895">
              <w:rPr>
                <w:rFonts w:cs="Arial"/>
                <w:szCs w:val="22"/>
                <w:lang w:eastAsia="en-AU"/>
              </w:rPr>
              <w:t xml:space="preserve"> The r</w:t>
            </w:r>
            <w:r w:rsidRPr="00413DF4">
              <w:rPr>
                <w:rFonts w:cs="Arial"/>
                <w:szCs w:val="22"/>
                <w:lang w:eastAsia="en-AU"/>
              </w:rPr>
              <w:t xml:space="preserve">eport includes all available information on the fishery. </w:t>
            </w:r>
          </w:p>
        </w:tc>
        <w:tc>
          <w:tcPr>
            <w:tcW w:w="5148" w:type="dxa"/>
            <w:tcMar>
              <w:top w:w="57" w:type="dxa"/>
            </w:tcMar>
          </w:tcPr>
          <w:p w:rsidR="0098010E" w:rsidRPr="0098010E" w:rsidRDefault="0098010E" w:rsidP="0075739B">
            <w:pPr>
              <w:pStyle w:val="Default"/>
              <w:spacing w:after="200" w:line="276" w:lineRule="auto"/>
              <w:rPr>
                <w:rFonts w:ascii="Arial" w:hAnsi="Arial" w:cs="Arial"/>
                <w:sz w:val="22"/>
                <w:szCs w:val="23"/>
              </w:rPr>
            </w:pPr>
            <w:r w:rsidRPr="0098010E">
              <w:rPr>
                <w:rFonts w:ascii="Arial" w:hAnsi="Arial" w:cs="Arial"/>
                <w:sz w:val="22"/>
                <w:szCs w:val="23"/>
              </w:rPr>
              <w:t xml:space="preserve">The department considers that this condition has been met. </w:t>
            </w:r>
          </w:p>
          <w:p w:rsidR="002C4F65" w:rsidRPr="00F6308F" w:rsidRDefault="00622B07" w:rsidP="0075739B">
            <w:pPr>
              <w:spacing w:after="200" w:line="276" w:lineRule="auto"/>
              <w:rPr>
                <w:rFonts w:ascii="Arial" w:hAnsi="Arial" w:cs="Arial"/>
                <w:sz w:val="22"/>
                <w:highlight w:val="cyan"/>
              </w:rPr>
            </w:pPr>
            <w:r w:rsidRPr="00CA78DB">
              <w:rPr>
                <w:rFonts w:ascii="Arial" w:hAnsi="Arial" w:cs="Arial"/>
                <w:noProof/>
                <w:sz w:val="22"/>
                <w:szCs w:val="22"/>
              </w:rPr>
              <w:t xml:space="preserve">The </w:t>
            </w:r>
            <w:r w:rsidRPr="00482FE9">
              <w:rPr>
                <w:rFonts w:ascii="Arial" w:hAnsi="Arial" w:cs="Arial"/>
                <w:noProof/>
                <w:sz w:val="22"/>
                <w:szCs w:val="22"/>
              </w:rPr>
              <w:t xml:space="preserve">department recommends that this action be continued </w:t>
            </w:r>
            <w:r w:rsidRPr="00482FE9">
              <w:rPr>
                <w:rFonts w:ascii="Arial" w:hAnsi="Arial" w:cs="Arial"/>
                <w:sz w:val="22"/>
                <w:szCs w:val="22"/>
              </w:rPr>
              <w:t xml:space="preserve">(see </w:t>
            </w:r>
            <w:r w:rsidRPr="00482FE9">
              <w:rPr>
                <w:rFonts w:ascii="Arial" w:hAnsi="Arial" w:cs="Arial"/>
                <w:b/>
                <w:sz w:val="22"/>
                <w:szCs w:val="22"/>
              </w:rPr>
              <w:t xml:space="preserve">Recommendation </w:t>
            </w:r>
            <w:r>
              <w:rPr>
                <w:rFonts w:ascii="Arial" w:hAnsi="Arial" w:cs="Arial"/>
                <w:b/>
                <w:sz w:val="22"/>
                <w:szCs w:val="22"/>
              </w:rPr>
              <w:t>3</w:t>
            </w:r>
            <w:r w:rsidRPr="00482FE9">
              <w:rPr>
                <w:rFonts w:ascii="Arial" w:hAnsi="Arial" w:cs="Arial"/>
                <w:sz w:val="22"/>
                <w:szCs w:val="22"/>
              </w:rPr>
              <w:t xml:space="preserve">, </w:t>
            </w:r>
            <w:r w:rsidRPr="00482FE9">
              <w:rPr>
                <w:rFonts w:ascii="Arial" w:hAnsi="Arial" w:cs="Arial"/>
                <w:b/>
                <w:sz w:val="22"/>
                <w:szCs w:val="22"/>
              </w:rPr>
              <w:t>Table 4</w:t>
            </w:r>
            <w:r w:rsidRPr="00482FE9">
              <w:rPr>
                <w:rFonts w:ascii="Arial" w:hAnsi="Arial" w:cs="Arial"/>
                <w:sz w:val="22"/>
                <w:szCs w:val="22"/>
              </w:rPr>
              <w:t>).</w:t>
            </w:r>
          </w:p>
        </w:tc>
      </w:tr>
    </w:tbl>
    <w:p w:rsidR="002C4F65" w:rsidRDefault="002C4F65" w:rsidP="002C4F65">
      <w:pPr>
        <w:rPr>
          <w:rFonts w:ascii="Arial" w:hAnsi="Arial" w:cs="Arial"/>
        </w:rPr>
        <w:sectPr w:rsidR="002C4F65" w:rsidSect="009A5CD2">
          <w:pgSz w:w="16838" w:h="11906" w:orient="landscape"/>
          <w:pgMar w:top="851" w:right="1361" w:bottom="851" w:left="1361" w:header="709" w:footer="527"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652"/>
        <w:gridCol w:w="5148"/>
      </w:tblGrid>
      <w:tr w:rsidR="002C4F65" w:rsidRPr="00F6308F" w:rsidTr="00113064">
        <w:trPr>
          <w:cantSplit/>
          <w:tblHeader/>
        </w:trPr>
        <w:tc>
          <w:tcPr>
            <w:tcW w:w="3528" w:type="dxa"/>
            <w:tcMar>
              <w:top w:w="57" w:type="dxa"/>
            </w:tcMar>
          </w:tcPr>
          <w:p w:rsidR="002C4F65" w:rsidRPr="00F6308F" w:rsidRDefault="002C4F65" w:rsidP="0075739B">
            <w:pPr>
              <w:spacing w:after="200" w:line="276" w:lineRule="auto"/>
              <w:rPr>
                <w:rFonts w:ascii="Arial" w:hAnsi="Arial" w:cs="Arial"/>
              </w:rPr>
            </w:pPr>
            <w:r w:rsidRPr="00F6308F">
              <w:rPr>
                <w:rFonts w:ascii="Arial" w:hAnsi="Arial" w:cs="Arial"/>
                <w:b/>
                <w:sz w:val="22"/>
              </w:rPr>
              <w:lastRenderedPageBreak/>
              <w:t>Recommendation</w:t>
            </w:r>
          </w:p>
        </w:tc>
        <w:tc>
          <w:tcPr>
            <w:tcW w:w="5652" w:type="dxa"/>
            <w:tcMar>
              <w:top w:w="57" w:type="dxa"/>
            </w:tcMar>
          </w:tcPr>
          <w:p w:rsidR="002C4F65" w:rsidRPr="00F6308F" w:rsidRDefault="002C4F65" w:rsidP="0075739B">
            <w:pPr>
              <w:pStyle w:val="bodytext"/>
              <w:spacing w:after="200" w:line="276" w:lineRule="auto"/>
              <w:jc w:val="left"/>
              <w:rPr>
                <w:rFonts w:cs="Arial"/>
                <w:color w:val="3366FF"/>
                <w:szCs w:val="24"/>
                <w:lang w:eastAsia="en-AU"/>
              </w:rPr>
            </w:pPr>
            <w:r w:rsidRPr="00F6308F">
              <w:rPr>
                <w:rFonts w:cs="Arial"/>
                <w:b/>
              </w:rPr>
              <w:t>Progress</w:t>
            </w:r>
          </w:p>
        </w:tc>
        <w:tc>
          <w:tcPr>
            <w:tcW w:w="5148" w:type="dxa"/>
            <w:tcMar>
              <w:top w:w="57" w:type="dxa"/>
            </w:tcMar>
          </w:tcPr>
          <w:p w:rsidR="002C4F65" w:rsidRPr="00F6308F" w:rsidRDefault="002C4F65" w:rsidP="0075739B">
            <w:pPr>
              <w:spacing w:after="200" w:line="276" w:lineRule="auto"/>
              <w:rPr>
                <w:rFonts w:ascii="Arial" w:hAnsi="Arial" w:cs="Arial"/>
                <w:highlight w:val="cyan"/>
              </w:rPr>
            </w:pPr>
            <w:r w:rsidRPr="00F6308F">
              <w:rPr>
                <w:rFonts w:ascii="Arial" w:hAnsi="Arial" w:cs="Arial"/>
                <w:b/>
                <w:sz w:val="22"/>
              </w:rPr>
              <w:t>Recommended Action</w:t>
            </w:r>
          </w:p>
        </w:tc>
      </w:tr>
      <w:tr w:rsidR="002C4F65" w:rsidRPr="00F6308F" w:rsidTr="00113064">
        <w:trPr>
          <w:cantSplit/>
        </w:trPr>
        <w:tc>
          <w:tcPr>
            <w:tcW w:w="3528" w:type="dxa"/>
            <w:tcMar>
              <w:top w:w="57" w:type="dxa"/>
            </w:tcMar>
          </w:tcPr>
          <w:p w:rsidR="00315A78" w:rsidRPr="00D7726F" w:rsidRDefault="00315A78" w:rsidP="00473D90">
            <w:pPr>
              <w:numPr>
                <w:ilvl w:val="0"/>
                <w:numId w:val="44"/>
              </w:numPr>
              <w:spacing w:line="276" w:lineRule="auto"/>
              <w:ind w:left="357" w:hanging="357"/>
              <w:rPr>
                <w:rFonts w:ascii="Arial" w:hAnsi="Arial" w:cs="Arial"/>
                <w:sz w:val="22"/>
                <w:szCs w:val="22"/>
              </w:rPr>
            </w:pPr>
            <w:r w:rsidRPr="00D7726F">
              <w:rPr>
                <w:rFonts w:ascii="Arial" w:hAnsi="Arial" w:cs="Arial"/>
                <w:sz w:val="22"/>
                <w:szCs w:val="22"/>
              </w:rPr>
              <w:t>DFWA to use the results of any relevant research or information, to inform the management of the fishery and to make changes to management arrangements where appropriate.</w:t>
            </w:r>
          </w:p>
          <w:p w:rsidR="002C4F65" w:rsidRPr="00F6308F" w:rsidRDefault="002C4F65" w:rsidP="00315A78">
            <w:pPr>
              <w:pStyle w:val="ListNumber"/>
              <w:numPr>
                <w:ilvl w:val="0"/>
                <w:numId w:val="0"/>
              </w:numPr>
              <w:spacing w:after="200" w:line="276" w:lineRule="auto"/>
              <w:ind w:left="360"/>
            </w:pPr>
          </w:p>
        </w:tc>
        <w:tc>
          <w:tcPr>
            <w:tcW w:w="5652" w:type="dxa"/>
            <w:tcMar>
              <w:top w:w="57" w:type="dxa"/>
            </w:tcMar>
          </w:tcPr>
          <w:p w:rsidR="002C4F65" w:rsidRPr="00253C07" w:rsidRDefault="00376012" w:rsidP="00F64D29">
            <w:pPr>
              <w:pStyle w:val="bodytext"/>
              <w:spacing w:after="200" w:line="276" w:lineRule="auto"/>
              <w:jc w:val="left"/>
              <w:rPr>
                <w:rFonts w:cs="Arial"/>
                <w:szCs w:val="24"/>
                <w:lang w:eastAsia="en-AU"/>
              </w:rPr>
            </w:pPr>
            <w:r w:rsidRPr="00622B07">
              <w:rPr>
                <w:rFonts w:cs="Arial"/>
                <w:szCs w:val="22"/>
              </w:rPr>
              <w:t>The WA Department of Fisheries</w:t>
            </w:r>
            <w:r>
              <w:rPr>
                <w:rFonts w:cs="Arial"/>
                <w:szCs w:val="24"/>
                <w:lang w:eastAsia="en-AU"/>
              </w:rPr>
              <w:t xml:space="preserve"> </w:t>
            </w:r>
            <w:r w:rsidR="00253C07">
              <w:rPr>
                <w:rFonts w:cs="Arial"/>
                <w:szCs w:val="24"/>
                <w:lang w:eastAsia="en-AU"/>
              </w:rPr>
              <w:t xml:space="preserve">has </w:t>
            </w:r>
            <w:r w:rsidR="00F64D29">
              <w:rPr>
                <w:rFonts w:cs="Arial"/>
                <w:szCs w:val="24"/>
                <w:lang w:eastAsia="en-AU"/>
              </w:rPr>
              <w:t xml:space="preserve">advised </w:t>
            </w:r>
            <w:r w:rsidR="00253C07">
              <w:rPr>
                <w:rFonts w:cs="Arial"/>
                <w:szCs w:val="24"/>
                <w:lang w:eastAsia="en-AU"/>
              </w:rPr>
              <w:t xml:space="preserve">the department that data from </w:t>
            </w:r>
            <w:r w:rsidR="00853665">
              <w:rPr>
                <w:rFonts w:cs="Arial"/>
                <w:szCs w:val="24"/>
                <w:lang w:eastAsia="en-AU"/>
              </w:rPr>
              <w:t>both</w:t>
            </w:r>
            <w:r w:rsidR="00253C07">
              <w:rPr>
                <w:rFonts w:cs="Arial"/>
                <w:szCs w:val="24"/>
                <w:lang w:eastAsia="en-AU"/>
              </w:rPr>
              <w:t xml:space="preserve"> the research logbook program </w:t>
            </w:r>
            <w:r w:rsidR="00853665">
              <w:rPr>
                <w:rFonts w:cs="Arial"/>
                <w:szCs w:val="24"/>
                <w:lang w:eastAsia="en-AU"/>
              </w:rPr>
              <w:t xml:space="preserve">and commercial monitoring trips are used to inform management of the fishery. </w:t>
            </w:r>
          </w:p>
        </w:tc>
        <w:tc>
          <w:tcPr>
            <w:tcW w:w="5148" w:type="dxa"/>
            <w:tcMar>
              <w:top w:w="57" w:type="dxa"/>
            </w:tcMar>
          </w:tcPr>
          <w:p w:rsidR="002C4F65" w:rsidRPr="008E1968" w:rsidRDefault="00A951EE" w:rsidP="0075739B">
            <w:pPr>
              <w:spacing w:after="200" w:line="276" w:lineRule="auto"/>
              <w:rPr>
                <w:rFonts w:ascii="Arial" w:hAnsi="Arial" w:cs="Arial"/>
              </w:rPr>
            </w:pPr>
            <w:r w:rsidRPr="0098010E">
              <w:rPr>
                <w:rFonts w:ascii="Arial" w:hAnsi="Arial" w:cs="Arial"/>
                <w:sz w:val="22"/>
                <w:szCs w:val="23"/>
              </w:rPr>
              <w:t>The departme</w:t>
            </w:r>
            <w:r w:rsidR="00376012">
              <w:rPr>
                <w:rFonts w:ascii="Arial" w:hAnsi="Arial" w:cs="Arial"/>
                <w:sz w:val="22"/>
                <w:szCs w:val="23"/>
              </w:rPr>
              <w:t>nt considers that this recommendation</w:t>
            </w:r>
            <w:r w:rsidRPr="0098010E">
              <w:rPr>
                <w:rFonts w:ascii="Arial" w:hAnsi="Arial" w:cs="Arial"/>
                <w:sz w:val="22"/>
                <w:szCs w:val="23"/>
              </w:rPr>
              <w:t xml:space="preserve"> has been met.</w:t>
            </w:r>
          </w:p>
        </w:tc>
      </w:tr>
      <w:tr w:rsidR="003E0C54" w:rsidRPr="00F6308F" w:rsidTr="00113064">
        <w:trPr>
          <w:cantSplit/>
        </w:trPr>
        <w:tc>
          <w:tcPr>
            <w:tcW w:w="3528" w:type="dxa"/>
            <w:tcMar>
              <w:top w:w="57" w:type="dxa"/>
            </w:tcMar>
          </w:tcPr>
          <w:p w:rsidR="00315A78" w:rsidRPr="00D7726F" w:rsidRDefault="00315A78" w:rsidP="00473D90">
            <w:pPr>
              <w:pStyle w:val="ListNumber"/>
              <w:spacing w:line="276" w:lineRule="auto"/>
              <w:rPr>
                <w:rFonts w:ascii="Arial" w:hAnsi="Arial" w:cs="Arial"/>
                <w:sz w:val="22"/>
                <w:szCs w:val="22"/>
              </w:rPr>
            </w:pPr>
            <w:r w:rsidRPr="00D7726F">
              <w:rPr>
                <w:rFonts w:ascii="Arial" w:hAnsi="Arial" w:cs="Arial"/>
                <w:sz w:val="22"/>
                <w:szCs w:val="22"/>
              </w:rPr>
              <w:t>DFWA to continue to develop performance indicators for the WCDSCIMF including, but not limited to:</w:t>
            </w:r>
          </w:p>
          <w:p w:rsidR="00315A78" w:rsidRPr="00D7726F" w:rsidRDefault="00315A78" w:rsidP="00473D90">
            <w:pPr>
              <w:numPr>
                <w:ilvl w:val="0"/>
                <w:numId w:val="3"/>
              </w:numPr>
              <w:spacing w:line="276" w:lineRule="auto"/>
              <w:rPr>
                <w:rFonts w:ascii="Arial" w:hAnsi="Arial" w:cs="Arial"/>
                <w:iCs/>
                <w:sz w:val="22"/>
                <w:szCs w:val="22"/>
              </w:rPr>
            </w:pPr>
            <w:r w:rsidRPr="00D7726F">
              <w:rPr>
                <w:rFonts w:ascii="Arial" w:hAnsi="Arial" w:cs="Arial"/>
                <w:iCs/>
                <w:sz w:val="22"/>
                <w:szCs w:val="22"/>
              </w:rPr>
              <w:t>biological indicators (length, weight, sex ratio)</w:t>
            </w:r>
          </w:p>
          <w:p w:rsidR="00315A78" w:rsidRPr="00D7726F" w:rsidRDefault="00315A78" w:rsidP="00473D90">
            <w:pPr>
              <w:numPr>
                <w:ilvl w:val="0"/>
                <w:numId w:val="3"/>
              </w:numPr>
              <w:spacing w:line="276" w:lineRule="auto"/>
              <w:rPr>
                <w:rFonts w:ascii="Arial" w:hAnsi="Arial" w:cs="Arial"/>
                <w:iCs/>
                <w:sz w:val="22"/>
                <w:szCs w:val="22"/>
              </w:rPr>
            </w:pPr>
            <w:proofErr w:type="gramStart"/>
            <w:r w:rsidRPr="00D7726F">
              <w:rPr>
                <w:rFonts w:ascii="Arial" w:hAnsi="Arial" w:cs="Arial"/>
                <w:iCs/>
                <w:sz w:val="22"/>
                <w:szCs w:val="22"/>
              </w:rPr>
              <w:t>incorporating</w:t>
            </w:r>
            <w:proofErr w:type="gramEnd"/>
            <w:r w:rsidRPr="00D7726F">
              <w:rPr>
                <w:rFonts w:ascii="Arial" w:hAnsi="Arial" w:cs="Arial"/>
                <w:iCs/>
                <w:sz w:val="22"/>
                <w:szCs w:val="22"/>
              </w:rPr>
              <w:t xml:space="preserve"> spatial distribution of catch and effort.</w:t>
            </w:r>
          </w:p>
          <w:p w:rsidR="003E0C54" w:rsidRPr="00F6308F" w:rsidRDefault="003E0C54" w:rsidP="00A951EE">
            <w:pPr>
              <w:pStyle w:val="ListNumber"/>
              <w:numPr>
                <w:ilvl w:val="0"/>
                <w:numId w:val="0"/>
              </w:numPr>
              <w:spacing w:after="200" w:line="276" w:lineRule="auto"/>
            </w:pPr>
          </w:p>
        </w:tc>
        <w:tc>
          <w:tcPr>
            <w:tcW w:w="5652" w:type="dxa"/>
            <w:tcMar>
              <w:top w:w="57" w:type="dxa"/>
            </w:tcMar>
          </w:tcPr>
          <w:p w:rsidR="003E0C54" w:rsidRPr="00853665" w:rsidRDefault="00853665" w:rsidP="00C753CA">
            <w:pPr>
              <w:pStyle w:val="bodytext"/>
              <w:spacing w:after="200" w:line="276" w:lineRule="auto"/>
              <w:jc w:val="left"/>
              <w:rPr>
                <w:rFonts w:cs="Arial"/>
                <w:szCs w:val="24"/>
                <w:lang w:eastAsia="en-AU"/>
              </w:rPr>
            </w:pPr>
            <w:r>
              <w:rPr>
                <w:rFonts w:cs="Arial"/>
                <w:szCs w:val="24"/>
                <w:lang w:eastAsia="en-AU"/>
              </w:rPr>
              <w:t>The department has bee</w:t>
            </w:r>
            <w:r w:rsidR="001E2F3B">
              <w:rPr>
                <w:rFonts w:cs="Arial"/>
                <w:szCs w:val="24"/>
                <w:lang w:eastAsia="en-AU"/>
              </w:rPr>
              <w:t>n advised that a draft Resource</w:t>
            </w:r>
            <w:r>
              <w:rPr>
                <w:rFonts w:cs="Arial"/>
                <w:szCs w:val="24"/>
                <w:lang w:eastAsia="en-AU"/>
              </w:rPr>
              <w:t xml:space="preserve"> Assessment Document that details the application of proposed performance measures is currently being reviewed </w:t>
            </w:r>
            <w:r w:rsidR="00F64D29">
              <w:rPr>
                <w:rFonts w:cs="Arial"/>
                <w:szCs w:val="24"/>
                <w:lang w:eastAsia="en-AU"/>
              </w:rPr>
              <w:t>by the WA Department of Fisheries</w:t>
            </w:r>
            <w:r>
              <w:rPr>
                <w:rFonts w:cs="Arial"/>
                <w:szCs w:val="24"/>
                <w:lang w:eastAsia="en-AU"/>
              </w:rPr>
              <w:t xml:space="preserve">. </w:t>
            </w:r>
            <w:r w:rsidR="003766B2" w:rsidRPr="00622B07">
              <w:rPr>
                <w:rFonts w:cs="Arial"/>
                <w:szCs w:val="22"/>
              </w:rPr>
              <w:t xml:space="preserve">The </w:t>
            </w:r>
            <w:r w:rsidR="00F64D29">
              <w:rPr>
                <w:rFonts w:cs="Arial"/>
                <w:szCs w:val="22"/>
              </w:rPr>
              <w:t xml:space="preserve">draft performance measures include consideration of the </w:t>
            </w:r>
            <w:r>
              <w:rPr>
                <w:rFonts w:cs="Arial"/>
                <w:szCs w:val="24"/>
                <w:lang w:eastAsia="en-AU"/>
              </w:rPr>
              <w:t>spatial distribution of the WA WCDSCMF fleet.</w:t>
            </w:r>
            <w:r w:rsidR="00B81B65">
              <w:rPr>
                <w:rFonts w:cs="Arial"/>
                <w:szCs w:val="24"/>
                <w:lang w:eastAsia="en-AU"/>
              </w:rPr>
              <w:t xml:space="preserve"> In addition, </w:t>
            </w:r>
            <w:r w:rsidR="003766B2">
              <w:rPr>
                <w:rFonts w:cs="Arial"/>
                <w:szCs w:val="22"/>
              </w:rPr>
              <w:t>t</w:t>
            </w:r>
            <w:r w:rsidR="003766B2" w:rsidRPr="00622B07">
              <w:rPr>
                <w:rFonts w:cs="Arial"/>
                <w:szCs w:val="22"/>
              </w:rPr>
              <w:t>he WA Department of Fisheries</w:t>
            </w:r>
            <w:r w:rsidR="00B81B65">
              <w:rPr>
                <w:rFonts w:cs="Arial"/>
                <w:szCs w:val="24"/>
                <w:lang w:eastAsia="en-AU"/>
              </w:rPr>
              <w:t xml:space="preserve"> </w:t>
            </w:r>
            <w:r w:rsidR="00C753CA">
              <w:rPr>
                <w:rFonts w:cs="Arial"/>
                <w:szCs w:val="24"/>
                <w:lang w:eastAsia="en-AU"/>
              </w:rPr>
              <w:t xml:space="preserve">has committed to </w:t>
            </w:r>
            <w:r w:rsidR="00B81B65">
              <w:rPr>
                <w:rFonts w:cs="Arial"/>
                <w:szCs w:val="24"/>
                <w:lang w:eastAsia="en-AU"/>
              </w:rPr>
              <w:t xml:space="preserve">conducting a workshop to assess the applicability of </w:t>
            </w:r>
            <w:r w:rsidR="00C753CA">
              <w:rPr>
                <w:rFonts w:cs="Arial"/>
                <w:szCs w:val="24"/>
                <w:lang w:eastAsia="en-AU"/>
              </w:rPr>
              <w:t xml:space="preserve">emerging </w:t>
            </w:r>
            <w:r w:rsidR="00B81B65">
              <w:rPr>
                <w:rFonts w:cs="Arial"/>
                <w:szCs w:val="24"/>
                <w:lang w:eastAsia="en-AU"/>
              </w:rPr>
              <w:t>techniques to</w:t>
            </w:r>
            <w:r w:rsidR="001E2F3B">
              <w:rPr>
                <w:rFonts w:cs="Arial"/>
                <w:szCs w:val="24"/>
                <w:lang w:eastAsia="en-AU"/>
              </w:rPr>
              <w:t xml:space="preserve"> assist in aging crustaceans,</w:t>
            </w:r>
            <w:r w:rsidR="00B81B65">
              <w:rPr>
                <w:rFonts w:cs="Arial"/>
                <w:szCs w:val="24"/>
                <w:lang w:eastAsia="en-AU"/>
              </w:rPr>
              <w:t xml:space="preserve"> particular</w:t>
            </w:r>
            <w:r w:rsidR="001E2F3B">
              <w:rPr>
                <w:rFonts w:cs="Arial"/>
                <w:szCs w:val="24"/>
                <w:lang w:eastAsia="en-AU"/>
              </w:rPr>
              <w:t>ly</w:t>
            </w:r>
            <w:r w:rsidR="00B81B65">
              <w:rPr>
                <w:rFonts w:cs="Arial"/>
                <w:szCs w:val="24"/>
                <w:lang w:eastAsia="en-AU"/>
              </w:rPr>
              <w:t xml:space="preserve"> crystal crabs. </w:t>
            </w:r>
            <w:r>
              <w:rPr>
                <w:rFonts w:cs="Arial"/>
                <w:szCs w:val="24"/>
                <w:lang w:eastAsia="en-AU"/>
              </w:rPr>
              <w:t xml:space="preserve"> </w:t>
            </w:r>
          </w:p>
        </w:tc>
        <w:tc>
          <w:tcPr>
            <w:tcW w:w="5148" w:type="dxa"/>
            <w:tcMar>
              <w:top w:w="57" w:type="dxa"/>
            </w:tcMar>
          </w:tcPr>
          <w:p w:rsidR="00B81B65" w:rsidRPr="0098010E" w:rsidRDefault="00B81B65" w:rsidP="00B81B65">
            <w:pPr>
              <w:pStyle w:val="Default"/>
              <w:spacing w:after="200" w:line="276" w:lineRule="auto"/>
              <w:rPr>
                <w:rFonts w:ascii="Arial" w:hAnsi="Arial" w:cs="Arial"/>
                <w:sz w:val="22"/>
                <w:szCs w:val="23"/>
              </w:rPr>
            </w:pPr>
            <w:r w:rsidRPr="0098010E">
              <w:rPr>
                <w:rFonts w:ascii="Arial" w:hAnsi="Arial" w:cs="Arial"/>
                <w:sz w:val="22"/>
                <w:szCs w:val="23"/>
              </w:rPr>
              <w:t>The departme</w:t>
            </w:r>
            <w:r>
              <w:rPr>
                <w:rFonts w:ascii="Arial" w:hAnsi="Arial" w:cs="Arial"/>
                <w:sz w:val="22"/>
                <w:szCs w:val="23"/>
              </w:rPr>
              <w:t>nt considers that this recommendation</w:t>
            </w:r>
            <w:r w:rsidRPr="0098010E">
              <w:rPr>
                <w:rFonts w:ascii="Arial" w:hAnsi="Arial" w:cs="Arial"/>
                <w:sz w:val="22"/>
                <w:szCs w:val="23"/>
              </w:rPr>
              <w:t xml:space="preserve"> has been</w:t>
            </w:r>
            <w:r w:rsidR="00824B60">
              <w:rPr>
                <w:rFonts w:ascii="Arial" w:hAnsi="Arial" w:cs="Arial"/>
                <w:sz w:val="22"/>
                <w:szCs w:val="23"/>
              </w:rPr>
              <w:t xml:space="preserve"> partially</w:t>
            </w:r>
            <w:r w:rsidRPr="0098010E">
              <w:rPr>
                <w:rFonts w:ascii="Arial" w:hAnsi="Arial" w:cs="Arial"/>
                <w:sz w:val="22"/>
                <w:szCs w:val="23"/>
              </w:rPr>
              <w:t xml:space="preserve"> met. </w:t>
            </w:r>
          </w:p>
          <w:p w:rsidR="003E0C54" w:rsidRPr="00F6308F" w:rsidRDefault="00622B07" w:rsidP="00B81B65">
            <w:pPr>
              <w:spacing w:after="200" w:line="276" w:lineRule="auto"/>
              <w:rPr>
                <w:rFonts w:ascii="Arial" w:hAnsi="Arial" w:cs="Arial"/>
                <w:highlight w:val="cyan"/>
              </w:rPr>
            </w:pPr>
            <w:r w:rsidRPr="00CA78DB">
              <w:rPr>
                <w:rFonts w:ascii="Arial" w:hAnsi="Arial" w:cs="Arial"/>
                <w:noProof/>
                <w:sz w:val="22"/>
                <w:szCs w:val="22"/>
              </w:rPr>
              <w:t xml:space="preserve">The </w:t>
            </w:r>
            <w:r w:rsidRPr="00482FE9">
              <w:rPr>
                <w:rFonts w:ascii="Arial" w:hAnsi="Arial" w:cs="Arial"/>
                <w:noProof/>
                <w:sz w:val="22"/>
                <w:szCs w:val="22"/>
              </w:rPr>
              <w:t xml:space="preserve">department recommends that this action be continued </w:t>
            </w:r>
            <w:r w:rsidRPr="00482FE9">
              <w:rPr>
                <w:rFonts w:ascii="Arial" w:hAnsi="Arial" w:cs="Arial"/>
                <w:sz w:val="22"/>
                <w:szCs w:val="22"/>
              </w:rPr>
              <w:t xml:space="preserve">(see </w:t>
            </w:r>
            <w:r w:rsidRPr="00482FE9">
              <w:rPr>
                <w:rFonts w:ascii="Arial" w:hAnsi="Arial" w:cs="Arial"/>
                <w:b/>
                <w:sz w:val="22"/>
                <w:szCs w:val="22"/>
              </w:rPr>
              <w:t xml:space="preserve">Recommendation </w:t>
            </w:r>
            <w:r w:rsidR="00C71E20">
              <w:rPr>
                <w:rFonts w:ascii="Arial" w:hAnsi="Arial" w:cs="Arial"/>
                <w:b/>
                <w:sz w:val="22"/>
                <w:szCs w:val="22"/>
              </w:rPr>
              <w:t>4</w:t>
            </w:r>
            <w:r w:rsidRPr="00482FE9">
              <w:rPr>
                <w:rFonts w:ascii="Arial" w:hAnsi="Arial" w:cs="Arial"/>
                <w:sz w:val="22"/>
                <w:szCs w:val="22"/>
              </w:rPr>
              <w:t xml:space="preserve">, </w:t>
            </w:r>
            <w:r w:rsidRPr="00482FE9">
              <w:rPr>
                <w:rFonts w:ascii="Arial" w:hAnsi="Arial" w:cs="Arial"/>
                <w:b/>
                <w:sz w:val="22"/>
                <w:szCs w:val="22"/>
              </w:rPr>
              <w:t>Table 4</w:t>
            </w:r>
            <w:r w:rsidRPr="00482FE9">
              <w:rPr>
                <w:rFonts w:ascii="Arial" w:hAnsi="Arial" w:cs="Arial"/>
                <w:sz w:val="22"/>
                <w:szCs w:val="22"/>
              </w:rPr>
              <w:t>).</w:t>
            </w:r>
          </w:p>
        </w:tc>
      </w:tr>
      <w:tr w:rsidR="00315A78" w:rsidRPr="00F6308F" w:rsidTr="00113064">
        <w:trPr>
          <w:cantSplit/>
        </w:trPr>
        <w:tc>
          <w:tcPr>
            <w:tcW w:w="3528" w:type="dxa"/>
            <w:tcMar>
              <w:top w:w="57" w:type="dxa"/>
            </w:tcMar>
          </w:tcPr>
          <w:p w:rsidR="00315A78" w:rsidRPr="00D7726F" w:rsidRDefault="00315A78" w:rsidP="00473D90">
            <w:pPr>
              <w:pStyle w:val="ListNumber"/>
              <w:spacing w:line="276" w:lineRule="auto"/>
              <w:ind w:left="357" w:hanging="357"/>
              <w:rPr>
                <w:rFonts w:ascii="Arial" w:hAnsi="Arial" w:cs="Arial"/>
                <w:sz w:val="22"/>
                <w:szCs w:val="22"/>
              </w:rPr>
            </w:pPr>
            <w:r w:rsidRPr="00D7726F">
              <w:rPr>
                <w:rFonts w:ascii="Arial" w:hAnsi="Arial" w:cs="Arial"/>
                <w:sz w:val="22"/>
                <w:szCs w:val="22"/>
              </w:rPr>
              <w:lastRenderedPageBreak/>
              <w:t xml:space="preserve">DFWA to finalise the Ecologically Sustainable Development report for the WCDSCIMF, including a review of risk levels for target species, </w:t>
            </w:r>
            <w:proofErr w:type="spellStart"/>
            <w:r w:rsidRPr="00D7726F">
              <w:rPr>
                <w:rFonts w:ascii="Arial" w:hAnsi="Arial" w:cs="Arial"/>
                <w:sz w:val="22"/>
                <w:szCs w:val="22"/>
              </w:rPr>
              <w:t>byproduct</w:t>
            </w:r>
            <w:proofErr w:type="spellEnd"/>
            <w:r w:rsidRPr="00D7726F">
              <w:rPr>
                <w:rFonts w:ascii="Arial" w:hAnsi="Arial" w:cs="Arial"/>
                <w:sz w:val="22"/>
                <w:szCs w:val="22"/>
              </w:rPr>
              <w:t xml:space="preserve">, </w:t>
            </w:r>
            <w:proofErr w:type="spellStart"/>
            <w:r w:rsidRPr="00D7726F">
              <w:rPr>
                <w:rFonts w:ascii="Arial" w:hAnsi="Arial" w:cs="Arial"/>
                <w:sz w:val="22"/>
                <w:szCs w:val="22"/>
              </w:rPr>
              <w:t>bycatch</w:t>
            </w:r>
            <w:proofErr w:type="spellEnd"/>
            <w:r w:rsidRPr="00D7726F">
              <w:rPr>
                <w:rFonts w:ascii="Arial" w:hAnsi="Arial" w:cs="Arial"/>
                <w:sz w:val="22"/>
                <w:szCs w:val="22"/>
              </w:rPr>
              <w:t xml:space="preserve"> (including protected species) and impacts on the environment. DFWA to implement appropriate measures to ensure identified risks are addressed and minimised.</w:t>
            </w:r>
          </w:p>
          <w:p w:rsidR="00315A78" w:rsidRDefault="00315A78" w:rsidP="00D7726F">
            <w:pPr>
              <w:ind w:left="720"/>
              <w:rPr>
                <w:rFonts w:ascii="Arial" w:hAnsi="Arial" w:cs="Arial"/>
                <w:iCs/>
              </w:rPr>
            </w:pPr>
          </w:p>
        </w:tc>
        <w:tc>
          <w:tcPr>
            <w:tcW w:w="5652" w:type="dxa"/>
            <w:tcMar>
              <w:top w:w="57" w:type="dxa"/>
            </w:tcMar>
          </w:tcPr>
          <w:p w:rsidR="00D05D6A" w:rsidRDefault="00D873BD" w:rsidP="00A951EE">
            <w:pPr>
              <w:pStyle w:val="bodytext"/>
              <w:spacing w:after="200" w:line="276" w:lineRule="auto"/>
              <w:jc w:val="left"/>
              <w:rPr>
                <w:rFonts w:cs="Arial"/>
                <w:szCs w:val="24"/>
                <w:lang w:eastAsia="en-AU"/>
              </w:rPr>
            </w:pPr>
            <w:r w:rsidRPr="00C23649">
              <w:rPr>
                <w:rFonts w:cs="Arial"/>
                <w:szCs w:val="22"/>
              </w:rPr>
              <w:t>The WA Department of Fisheries</w:t>
            </w:r>
            <w:r w:rsidR="00B81B65" w:rsidRPr="00C23649">
              <w:rPr>
                <w:rFonts w:cs="Arial"/>
                <w:szCs w:val="24"/>
                <w:lang w:eastAsia="en-AU"/>
              </w:rPr>
              <w:t xml:space="preserve"> ha</w:t>
            </w:r>
            <w:r w:rsidR="00D05D6A">
              <w:rPr>
                <w:rFonts w:cs="Arial"/>
                <w:szCs w:val="24"/>
                <w:lang w:eastAsia="en-AU"/>
              </w:rPr>
              <w:t>s informed</w:t>
            </w:r>
            <w:r w:rsidR="00A951EE" w:rsidRPr="00C23649">
              <w:rPr>
                <w:rFonts w:cs="Arial"/>
                <w:szCs w:val="24"/>
                <w:lang w:eastAsia="en-AU"/>
              </w:rPr>
              <w:t xml:space="preserve"> the department that </w:t>
            </w:r>
            <w:r w:rsidR="00C753CA">
              <w:rPr>
                <w:rFonts w:cs="Arial"/>
                <w:szCs w:val="24"/>
                <w:lang w:eastAsia="en-AU"/>
              </w:rPr>
              <w:t>a revised</w:t>
            </w:r>
            <w:r w:rsidR="00C753CA" w:rsidRPr="00C23649">
              <w:rPr>
                <w:rFonts w:cs="Arial"/>
                <w:szCs w:val="24"/>
                <w:lang w:eastAsia="en-AU"/>
              </w:rPr>
              <w:t xml:space="preserve"> </w:t>
            </w:r>
            <w:r w:rsidR="00E11E41" w:rsidRPr="00C23649">
              <w:rPr>
                <w:rFonts w:cs="Arial"/>
                <w:szCs w:val="24"/>
                <w:lang w:eastAsia="en-AU"/>
              </w:rPr>
              <w:t>Ecologically Sustainable</w:t>
            </w:r>
            <w:r w:rsidR="00B81B65" w:rsidRPr="00C23649">
              <w:rPr>
                <w:rFonts w:cs="Arial"/>
                <w:szCs w:val="24"/>
                <w:lang w:eastAsia="en-AU"/>
              </w:rPr>
              <w:t xml:space="preserve"> Development (ESD) report</w:t>
            </w:r>
            <w:r w:rsidR="00A951EE" w:rsidRPr="00C23649">
              <w:rPr>
                <w:rFonts w:cs="Arial"/>
                <w:szCs w:val="24"/>
                <w:lang w:eastAsia="en-AU"/>
              </w:rPr>
              <w:t xml:space="preserve"> for the fishery</w:t>
            </w:r>
            <w:r w:rsidR="00CE3E68" w:rsidRPr="00C23649">
              <w:rPr>
                <w:rFonts w:cs="Arial"/>
                <w:szCs w:val="24"/>
                <w:lang w:eastAsia="en-AU"/>
              </w:rPr>
              <w:t xml:space="preserve"> has not been </w:t>
            </w:r>
            <w:r w:rsidR="00D05D6A">
              <w:rPr>
                <w:rFonts w:cs="Arial"/>
                <w:szCs w:val="24"/>
                <w:lang w:eastAsia="en-AU"/>
              </w:rPr>
              <w:t>completed</w:t>
            </w:r>
            <w:r w:rsidR="00CE3E68" w:rsidRPr="00C23649">
              <w:rPr>
                <w:rFonts w:cs="Arial"/>
                <w:szCs w:val="24"/>
                <w:lang w:eastAsia="en-AU"/>
              </w:rPr>
              <w:t xml:space="preserve">. </w:t>
            </w:r>
          </w:p>
          <w:p w:rsidR="00D05D6A" w:rsidRDefault="009A5CD2" w:rsidP="00A951EE">
            <w:pPr>
              <w:pStyle w:val="bodytext"/>
              <w:spacing w:after="200" w:line="276" w:lineRule="auto"/>
              <w:jc w:val="left"/>
              <w:rPr>
                <w:rFonts w:cs="Arial"/>
                <w:szCs w:val="22"/>
              </w:rPr>
            </w:pPr>
            <w:r w:rsidRPr="00C23649">
              <w:rPr>
                <w:rFonts w:cs="Arial"/>
                <w:szCs w:val="22"/>
              </w:rPr>
              <w:t>The WA Department</w:t>
            </w:r>
            <w:r w:rsidRPr="00EE4FC9">
              <w:rPr>
                <w:rFonts w:cs="Arial"/>
                <w:szCs w:val="22"/>
              </w:rPr>
              <w:t xml:space="preserve"> of Fisheries has advised that the WA WCDSCMF </w:t>
            </w:r>
            <w:r>
              <w:rPr>
                <w:rFonts w:cs="Arial"/>
                <w:szCs w:val="22"/>
              </w:rPr>
              <w:t>is</w:t>
            </w:r>
            <w:r w:rsidRPr="00EE4FC9">
              <w:rPr>
                <w:rFonts w:cs="Arial"/>
                <w:szCs w:val="22"/>
              </w:rPr>
              <w:t xml:space="preserve"> undergoing a thi</w:t>
            </w:r>
            <w:r>
              <w:rPr>
                <w:rFonts w:cs="Arial"/>
                <w:szCs w:val="22"/>
              </w:rPr>
              <w:t xml:space="preserve">rd party certification process through the Marine Stewardship Council (MSC) </w:t>
            </w:r>
            <w:r w:rsidRPr="00EE4FC9">
              <w:rPr>
                <w:rFonts w:cs="Arial"/>
                <w:szCs w:val="22"/>
              </w:rPr>
              <w:t>in which, should a full assessment be pursued, an Ecological Risk Assessment (ERA) would be undertaken</w:t>
            </w:r>
            <w:r>
              <w:rPr>
                <w:rFonts w:cs="Arial"/>
                <w:szCs w:val="22"/>
              </w:rPr>
              <w:t>. This ERA would</w:t>
            </w:r>
            <w:r w:rsidRPr="00EE4FC9">
              <w:rPr>
                <w:rFonts w:cs="Arial"/>
                <w:szCs w:val="22"/>
              </w:rPr>
              <w:t xml:space="preserve"> supersede </w:t>
            </w:r>
            <w:r>
              <w:rPr>
                <w:rFonts w:cs="Arial"/>
                <w:szCs w:val="22"/>
              </w:rPr>
              <w:t xml:space="preserve">a reviewed ESD report and provide an independent, externally reviewed assessment of the fishery's effect on the ecosystem. </w:t>
            </w:r>
          </w:p>
          <w:p w:rsidR="00CE3E68" w:rsidRPr="00D05D6A" w:rsidRDefault="009A5CD2" w:rsidP="00A951EE">
            <w:pPr>
              <w:pStyle w:val="bodytext"/>
              <w:spacing w:after="200" w:line="276" w:lineRule="auto"/>
              <w:jc w:val="left"/>
              <w:rPr>
                <w:rFonts w:cs="Arial"/>
                <w:szCs w:val="22"/>
              </w:rPr>
            </w:pPr>
            <w:r>
              <w:rPr>
                <w:rFonts w:cs="Arial"/>
                <w:szCs w:val="22"/>
              </w:rPr>
              <w:t xml:space="preserve">The </w:t>
            </w:r>
            <w:r w:rsidRPr="00EE4FC9">
              <w:rPr>
                <w:rFonts w:cs="Arial"/>
                <w:szCs w:val="22"/>
              </w:rPr>
              <w:t xml:space="preserve">WA Department of Fisheries has </w:t>
            </w:r>
            <w:r>
              <w:rPr>
                <w:rFonts w:cs="Arial"/>
                <w:szCs w:val="22"/>
              </w:rPr>
              <w:t>advised</w:t>
            </w:r>
            <w:r w:rsidRPr="00EE4FC9">
              <w:rPr>
                <w:rFonts w:cs="Arial"/>
                <w:szCs w:val="22"/>
              </w:rPr>
              <w:t xml:space="preserve"> that </w:t>
            </w:r>
            <w:r>
              <w:rPr>
                <w:rFonts w:cs="Arial"/>
                <w:szCs w:val="22"/>
              </w:rPr>
              <w:t xml:space="preserve">even </w:t>
            </w:r>
            <w:r w:rsidRPr="00EE4FC9">
              <w:rPr>
                <w:rFonts w:cs="Arial"/>
                <w:szCs w:val="22"/>
              </w:rPr>
              <w:t xml:space="preserve">if </w:t>
            </w:r>
            <w:r>
              <w:rPr>
                <w:rFonts w:cs="Arial"/>
                <w:szCs w:val="22"/>
              </w:rPr>
              <w:t>an</w:t>
            </w:r>
            <w:r w:rsidRPr="00EE4FC9">
              <w:rPr>
                <w:rFonts w:cs="Arial"/>
                <w:szCs w:val="22"/>
              </w:rPr>
              <w:t xml:space="preserve"> ERA </w:t>
            </w:r>
            <w:r>
              <w:rPr>
                <w:rFonts w:cs="Arial"/>
                <w:szCs w:val="22"/>
              </w:rPr>
              <w:t xml:space="preserve">is not </w:t>
            </w:r>
            <w:r w:rsidRPr="00EE4FC9">
              <w:rPr>
                <w:rFonts w:cs="Arial"/>
                <w:szCs w:val="22"/>
              </w:rPr>
              <w:t xml:space="preserve">undertaken through the </w:t>
            </w:r>
            <w:r>
              <w:rPr>
                <w:rFonts w:cs="Arial"/>
                <w:szCs w:val="22"/>
              </w:rPr>
              <w:t>MSC</w:t>
            </w:r>
            <w:r w:rsidRPr="00EE4FC9">
              <w:rPr>
                <w:rFonts w:cs="Arial"/>
                <w:szCs w:val="22"/>
              </w:rPr>
              <w:t xml:space="preserve"> process</w:t>
            </w:r>
            <w:r>
              <w:rPr>
                <w:rFonts w:cs="Arial"/>
                <w:szCs w:val="22"/>
              </w:rPr>
              <w:t xml:space="preserve">, the </w:t>
            </w:r>
            <w:r w:rsidRPr="00EE4FC9">
              <w:rPr>
                <w:rFonts w:cs="Arial"/>
                <w:szCs w:val="22"/>
              </w:rPr>
              <w:t>WA Department of Fisheries</w:t>
            </w:r>
            <w:r>
              <w:rPr>
                <w:rFonts w:cs="Arial"/>
                <w:szCs w:val="22"/>
              </w:rPr>
              <w:t xml:space="preserve"> would complete an ERA separately, consistent </w:t>
            </w:r>
            <w:r w:rsidR="00C753CA">
              <w:rPr>
                <w:rFonts w:cs="Arial"/>
                <w:szCs w:val="22"/>
              </w:rPr>
              <w:t>with its general aim</w:t>
            </w:r>
            <w:r>
              <w:rPr>
                <w:rFonts w:cs="Arial"/>
                <w:szCs w:val="22"/>
              </w:rPr>
              <w:t xml:space="preserve"> to have risk-based assessments in place for all fisheries</w:t>
            </w:r>
            <w:r w:rsidRPr="00EE4FC9">
              <w:rPr>
                <w:rFonts w:cs="Arial"/>
                <w:szCs w:val="22"/>
              </w:rPr>
              <w:t>.</w:t>
            </w:r>
            <w:r w:rsidR="00E11E41" w:rsidRPr="008D625A">
              <w:rPr>
                <w:rFonts w:cs="Arial"/>
                <w:szCs w:val="24"/>
                <w:highlight w:val="yellow"/>
                <w:lang w:eastAsia="en-AU"/>
              </w:rPr>
              <w:t xml:space="preserve"> </w:t>
            </w:r>
          </w:p>
          <w:p w:rsidR="00315A78" w:rsidRDefault="003766B2" w:rsidP="00A951EE">
            <w:pPr>
              <w:pStyle w:val="bodytext"/>
              <w:spacing w:after="200" w:line="276" w:lineRule="auto"/>
              <w:jc w:val="left"/>
              <w:rPr>
                <w:rFonts w:cs="Arial"/>
                <w:szCs w:val="24"/>
                <w:lang w:eastAsia="en-AU"/>
              </w:rPr>
            </w:pPr>
            <w:r w:rsidRPr="00C23649">
              <w:rPr>
                <w:rFonts w:cs="Arial"/>
                <w:szCs w:val="24"/>
                <w:lang w:eastAsia="en-AU"/>
              </w:rPr>
              <w:t>The department</w:t>
            </w:r>
            <w:r w:rsidR="00CE3E68" w:rsidRPr="00C23649">
              <w:rPr>
                <w:rFonts w:cs="Arial"/>
                <w:szCs w:val="24"/>
                <w:lang w:eastAsia="en-AU"/>
              </w:rPr>
              <w:t xml:space="preserve"> has</w:t>
            </w:r>
            <w:r w:rsidRPr="00C23649">
              <w:rPr>
                <w:rFonts w:cs="Arial"/>
                <w:szCs w:val="24"/>
                <w:lang w:eastAsia="en-AU"/>
              </w:rPr>
              <w:t xml:space="preserve"> been</w:t>
            </w:r>
            <w:r w:rsidR="00CE3E68" w:rsidRPr="00C23649">
              <w:rPr>
                <w:rFonts w:cs="Arial"/>
                <w:szCs w:val="24"/>
                <w:lang w:eastAsia="en-AU"/>
              </w:rPr>
              <w:t xml:space="preserve"> advised that the M</w:t>
            </w:r>
            <w:r w:rsidRPr="00C23649">
              <w:rPr>
                <w:rFonts w:cs="Arial"/>
                <w:szCs w:val="24"/>
                <w:lang w:eastAsia="en-AU"/>
              </w:rPr>
              <w:t>SC pre assessment process is likely to</w:t>
            </w:r>
            <w:r w:rsidR="00CE3E68" w:rsidRPr="00C23649">
              <w:rPr>
                <w:rFonts w:cs="Arial"/>
                <w:szCs w:val="24"/>
                <w:lang w:eastAsia="en-AU"/>
              </w:rPr>
              <w:t xml:space="preserve"> begin at the end of April</w:t>
            </w:r>
            <w:r w:rsidRPr="00C23649">
              <w:rPr>
                <w:rFonts w:cs="Arial"/>
                <w:szCs w:val="24"/>
                <w:lang w:eastAsia="en-AU"/>
              </w:rPr>
              <w:t xml:space="preserve"> 2013</w:t>
            </w:r>
            <w:r w:rsidR="00CE3E68" w:rsidRPr="00C23649">
              <w:rPr>
                <w:rFonts w:cs="Arial"/>
                <w:szCs w:val="24"/>
                <w:lang w:eastAsia="en-AU"/>
              </w:rPr>
              <w:t>.</w:t>
            </w:r>
          </w:p>
          <w:p w:rsidR="009A5CD2" w:rsidRDefault="009A5CD2" w:rsidP="00A951EE">
            <w:pPr>
              <w:pStyle w:val="bodytext"/>
              <w:spacing w:after="200" w:line="276" w:lineRule="auto"/>
              <w:jc w:val="left"/>
              <w:rPr>
                <w:rFonts w:cs="Arial"/>
                <w:szCs w:val="24"/>
                <w:lang w:eastAsia="en-AU"/>
              </w:rPr>
            </w:pPr>
          </w:p>
          <w:p w:rsidR="009A5CD2" w:rsidRPr="00B81B65" w:rsidRDefault="009A5CD2" w:rsidP="00A951EE">
            <w:pPr>
              <w:pStyle w:val="bodytext"/>
              <w:spacing w:after="200" w:line="276" w:lineRule="auto"/>
              <w:jc w:val="left"/>
              <w:rPr>
                <w:rFonts w:cs="Arial"/>
                <w:szCs w:val="24"/>
                <w:lang w:eastAsia="en-AU"/>
              </w:rPr>
            </w:pPr>
          </w:p>
        </w:tc>
        <w:tc>
          <w:tcPr>
            <w:tcW w:w="5148" w:type="dxa"/>
            <w:tcMar>
              <w:top w:w="57" w:type="dxa"/>
            </w:tcMar>
          </w:tcPr>
          <w:p w:rsidR="00A951EE" w:rsidRPr="0098010E" w:rsidRDefault="00A951EE" w:rsidP="00A951EE">
            <w:pPr>
              <w:pStyle w:val="Default"/>
              <w:spacing w:after="200" w:line="276" w:lineRule="auto"/>
              <w:rPr>
                <w:rFonts w:ascii="Arial" w:hAnsi="Arial" w:cs="Arial"/>
                <w:sz w:val="22"/>
                <w:szCs w:val="23"/>
              </w:rPr>
            </w:pPr>
            <w:r w:rsidRPr="0098010E">
              <w:rPr>
                <w:rFonts w:ascii="Arial" w:hAnsi="Arial" w:cs="Arial"/>
                <w:sz w:val="22"/>
                <w:szCs w:val="23"/>
              </w:rPr>
              <w:t>The departme</w:t>
            </w:r>
            <w:r>
              <w:rPr>
                <w:rFonts w:ascii="Arial" w:hAnsi="Arial" w:cs="Arial"/>
                <w:sz w:val="22"/>
                <w:szCs w:val="23"/>
              </w:rPr>
              <w:t>nt considers that this recommendation</w:t>
            </w:r>
            <w:r w:rsidRPr="0098010E">
              <w:rPr>
                <w:rFonts w:ascii="Arial" w:hAnsi="Arial" w:cs="Arial"/>
                <w:sz w:val="22"/>
                <w:szCs w:val="23"/>
              </w:rPr>
              <w:t xml:space="preserve"> has</w:t>
            </w:r>
            <w:r w:rsidR="00C23649">
              <w:rPr>
                <w:rFonts w:ascii="Arial" w:hAnsi="Arial" w:cs="Arial"/>
                <w:sz w:val="22"/>
                <w:szCs w:val="23"/>
              </w:rPr>
              <w:t xml:space="preserve"> not</w:t>
            </w:r>
            <w:r w:rsidRPr="0098010E">
              <w:rPr>
                <w:rFonts w:ascii="Arial" w:hAnsi="Arial" w:cs="Arial"/>
                <w:sz w:val="22"/>
                <w:szCs w:val="23"/>
              </w:rPr>
              <w:t xml:space="preserve"> been met. </w:t>
            </w:r>
          </w:p>
          <w:p w:rsidR="00315A78" w:rsidRPr="00F6308F" w:rsidRDefault="00A951EE" w:rsidP="00C71E20">
            <w:pPr>
              <w:spacing w:after="200" w:line="276" w:lineRule="auto"/>
              <w:rPr>
                <w:rFonts w:ascii="Arial" w:hAnsi="Arial" w:cs="Arial"/>
                <w:highlight w:val="cyan"/>
              </w:rPr>
            </w:pPr>
            <w:r w:rsidRPr="00CA78DB">
              <w:rPr>
                <w:rFonts w:ascii="Arial" w:hAnsi="Arial" w:cs="Arial"/>
                <w:noProof/>
                <w:sz w:val="22"/>
                <w:szCs w:val="22"/>
              </w:rPr>
              <w:t xml:space="preserve">The </w:t>
            </w:r>
            <w:r w:rsidRPr="00482FE9">
              <w:rPr>
                <w:rFonts w:ascii="Arial" w:hAnsi="Arial" w:cs="Arial"/>
                <w:noProof/>
                <w:sz w:val="22"/>
                <w:szCs w:val="22"/>
              </w:rPr>
              <w:t xml:space="preserve">department recommends that this action be continued </w:t>
            </w:r>
            <w:r w:rsidRPr="00482FE9">
              <w:rPr>
                <w:rFonts w:ascii="Arial" w:hAnsi="Arial" w:cs="Arial"/>
                <w:sz w:val="22"/>
                <w:szCs w:val="22"/>
              </w:rPr>
              <w:t xml:space="preserve">(see </w:t>
            </w:r>
            <w:r w:rsidRPr="00482FE9">
              <w:rPr>
                <w:rFonts w:ascii="Arial" w:hAnsi="Arial" w:cs="Arial"/>
                <w:b/>
                <w:sz w:val="22"/>
                <w:szCs w:val="22"/>
              </w:rPr>
              <w:t>Recommendation</w:t>
            </w:r>
            <w:r w:rsidR="00C71E20">
              <w:rPr>
                <w:rFonts w:ascii="Arial" w:hAnsi="Arial" w:cs="Arial"/>
                <w:b/>
                <w:sz w:val="22"/>
                <w:szCs w:val="22"/>
              </w:rPr>
              <w:t xml:space="preserve"> 5</w:t>
            </w:r>
            <w:r w:rsidRPr="00482FE9">
              <w:rPr>
                <w:rFonts w:ascii="Arial" w:hAnsi="Arial" w:cs="Arial"/>
                <w:sz w:val="22"/>
                <w:szCs w:val="22"/>
              </w:rPr>
              <w:t xml:space="preserve">, </w:t>
            </w:r>
            <w:r w:rsidRPr="00482FE9">
              <w:rPr>
                <w:rFonts w:ascii="Arial" w:hAnsi="Arial" w:cs="Arial"/>
                <w:b/>
                <w:sz w:val="22"/>
                <w:szCs w:val="22"/>
              </w:rPr>
              <w:t>Table 4</w:t>
            </w:r>
            <w:r w:rsidRPr="00482FE9">
              <w:rPr>
                <w:rFonts w:ascii="Arial" w:hAnsi="Arial" w:cs="Arial"/>
                <w:sz w:val="22"/>
                <w:szCs w:val="22"/>
              </w:rPr>
              <w:t>).</w:t>
            </w:r>
          </w:p>
        </w:tc>
      </w:tr>
    </w:tbl>
    <w:p w:rsidR="0075739B" w:rsidRDefault="0075739B" w:rsidP="00DA6A89">
      <w:pPr>
        <w:rPr>
          <w:rFonts w:ascii="Arial" w:hAnsi="Arial" w:cs="Arial"/>
          <w:sz w:val="22"/>
        </w:rPr>
        <w:sectPr w:rsidR="0075739B">
          <w:pgSz w:w="16838" w:h="11906" w:orient="landscape"/>
          <w:pgMar w:top="899" w:right="1361" w:bottom="899" w:left="1361" w:header="709" w:footer="528" w:gutter="0"/>
          <w:cols w:space="708"/>
          <w:docGrid w:linePitch="360"/>
        </w:sectPr>
      </w:pPr>
    </w:p>
    <w:p w:rsidR="00DA6A89" w:rsidRPr="00F6308F" w:rsidRDefault="00DA6A89" w:rsidP="002A3F8A">
      <w:pPr>
        <w:pStyle w:val="Heading1"/>
        <w:spacing w:before="0" w:after="0" w:line="276" w:lineRule="auto"/>
        <w:rPr>
          <w:sz w:val="22"/>
          <w:szCs w:val="24"/>
        </w:rPr>
      </w:pPr>
      <w:bookmarkStart w:id="3" w:name="_Toc316301050"/>
      <w:r w:rsidRPr="00F6308F">
        <w:rPr>
          <w:sz w:val="22"/>
          <w:szCs w:val="24"/>
        </w:rPr>
        <w:lastRenderedPageBreak/>
        <w:t>Table 3: The Department of Sustainability, Environment, Water, Population and Communities</w:t>
      </w:r>
      <w:r w:rsidR="00FA6A2C" w:rsidRPr="00F6308F">
        <w:rPr>
          <w:sz w:val="22"/>
          <w:szCs w:val="24"/>
        </w:rPr>
        <w:t>’</w:t>
      </w:r>
      <w:r w:rsidRPr="00F6308F">
        <w:rPr>
          <w:sz w:val="22"/>
          <w:szCs w:val="24"/>
        </w:rPr>
        <w:t xml:space="preserve"> assessment of the </w:t>
      </w:r>
      <w:r w:rsidR="00381B10">
        <w:rPr>
          <w:sz w:val="22"/>
          <w:szCs w:val="24"/>
        </w:rPr>
        <w:t>Western Australian West Coast Deep Sea Crustacean Managed Fishery (WA WCDSCMF)</w:t>
      </w:r>
      <w:r w:rsidRPr="00F6308F">
        <w:rPr>
          <w:sz w:val="22"/>
          <w:szCs w:val="24"/>
        </w:rPr>
        <w:t xml:space="preserve"> against the requirements of the EPBC Act related to decisions made under </w:t>
      </w:r>
      <w:proofErr w:type="spellStart"/>
      <w:r w:rsidRPr="00E54EA5">
        <w:rPr>
          <w:sz w:val="22"/>
          <w:szCs w:val="24"/>
        </w:rPr>
        <w:t>Part</w:t>
      </w:r>
      <w:proofErr w:type="spellEnd"/>
      <w:r w:rsidR="0075739B" w:rsidRPr="00E54EA5">
        <w:rPr>
          <w:sz w:val="22"/>
          <w:szCs w:val="24"/>
        </w:rPr>
        <w:t> 1</w:t>
      </w:r>
      <w:r w:rsidRPr="00E54EA5">
        <w:rPr>
          <w:sz w:val="22"/>
          <w:szCs w:val="24"/>
        </w:rPr>
        <w:t xml:space="preserve">3 and </w:t>
      </w:r>
      <w:r w:rsidR="0075739B" w:rsidRPr="00E54EA5">
        <w:rPr>
          <w:sz w:val="22"/>
          <w:szCs w:val="24"/>
        </w:rPr>
        <w:t>Part </w:t>
      </w:r>
      <w:r w:rsidRPr="00E54EA5">
        <w:rPr>
          <w:sz w:val="22"/>
          <w:szCs w:val="24"/>
        </w:rPr>
        <w:t>13A.</w:t>
      </w:r>
      <w:bookmarkEnd w:id="3"/>
    </w:p>
    <w:p w:rsidR="00DA6A89" w:rsidRPr="00C23649" w:rsidRDefault="00DA6A89" w:rsidP="002A3F8A">
      <w:pPr>
        <w:spacing w:line="276" w:lineRule="auto"/>
        <w:rPr>
          <w:rFonts w:ascii="Arial" w:hAnsi="Arial" w:cs="Arial"/>
          <w:b/>
          <w:sz w:val="16"/>
          <w:szCs w:val="16"/>
        </w:rPr>
      </w:pPr>
    </w:p>
    <w:p w:rsidR="00DA6A89" w:rsidRPr="00F6308F" w:rsidRDefault="00DA6A89" w:rsidP="002A3F8A">
      <w:pPr>
        <w:spacing w:line="276" w:lineRule="auto"/>
        <w:rPr>
          <w:rFonts w:ascii="Arial" w:hAnsi="Arial" w:cs="Arial"/>
          <w:sz w:val="22"/>
        </w:rPr>
      </w:pPr>
      <w:r w:rsidRPr="00F6308F">
        <w:rPr>
          <w:rFonts w:ascii="Arial" w:hAnsi="Arial" w:cs="Arial"/>
          <w:b/>
          <w:sz w:val="22"/>
        </w:rPr>
        <w:t xml:space="preserve">Please Note </w:t>
      </w:r>
      <w:r w:rsidRPr="00F6308F">
        <w:rPr>
          <w:rFonts w:ascii="Arial" w:hAnsi="Arial" w:cs="Arial"/>
          <w:sz w:val="22"/>
        </w:rPr>
        <w:t xml:space="preserve">– the table below is not a complete or exact representation of the EPBC Act. It is intended as a summary of relevant sections and components of the EPBC Act to provide advice on the fishery in relation to decisions </w:t>
      </w:r>
      <w:r w:rsidRPr="00381B10">
        <w:rPr>
          <w:rFonts w:ascii="Arial" w:hAnsi="Arial" w:cs="Arial"/>
          <w:sz w:val="22"/>
        </w:rPr>
        <w:t xml:space="preserve">under </w:t>
      </w:r>
      <w:r w:rsidR="0075739B" w:rsidRPr="00381B10">
        <w:rPr>
          <w:rFonts w:ascii="Arial" w:hAnsi="Arial" w:cs="Arial"/>
          <w:sz w:val="22"/>
        </w:rPr>
        <w:t>Part</w:t>
      </w:r>
      <w:r w:rsidR="00642C8D">
        <w:rPr>
          <w:rFonts w:ascii="Arial" w:hAnsi="Arial" w:cs="Arial"/>
          <w:sz w:val="22"/>
        </w:rPr>
        <w:t>s</w:t>
      </w:r>
      <w:r w:rsidR="0075739B" w:rsidRPr="00381B10">
        <w:rPr>
          <w:rFonts w:ascii="Arial" w:hAnsi="Arial" w:cs="Arial"/>
          <w:sz w:val="22"/>
        </w:rPr>
        <w:t> 13 and Part</w:t>
      </w:r>
      <w:r w:rsidR="0075739B" w:rsidRPr="0075739B">
        <w:rPr>
          <w:rFonts w:ascii="Arial" w:hAnsi="Arial" w:cs="Arial"/>
          <w:sz w:val="22"/>
        </w:rPr>
        <w:t> 13A</w:t>
      </w:r>
      <w:r w:rsidRPr="00F6308F">
        <w:rPr>
          <w:rFonts w:ascii="Arial" w:hAnsi="Arial" w:cs="Arial"/>
          <w:sz w:val="22"/>
        </w:rPr>
        <w:t>.</w:t>
      </w:r>
      <w:r w:rsidR="00D42317">
        <w:rPr>
          <w:rFonts w:ascii="Arial" w:hAnsi="Arial" w:cs="Arial"/>
          <w:sz w:val="22"/>
        </w:rPr>
        <w:t xml:space="preserve"> A complete version of the EPBC </w:t>
      </w:r>
      <w:r w:rsidRPr="00F6308F">
        <w:rPr>
          <w:rFonts w:ascii="Arial" w:hAnsi="Arial" w:cs="Arial"/>
          <w:sz w:val="22"/>
        </w:rPr>
        <w:t xml:space="preserve">Act can be found on </w:t>
      </w:r>
      <w:r w:rsidR="00440B8B" w:rsidRPr="00F6308F">
        <w:rPr>
          <w:rFonts w:ascii="Arial" w:hAnsi="Arial" w:cs="Arial"/>
          <w:sz w:val="22"/>
        </w:rPr>
        <w:t xml:space="preserve">the department’s </w:t>
      </w:r>
      <w:r w:rsidRPr="00F6308F">
        <w:rPr>
          <w:rFonts w:ascii="Arial" w:hAnsi="Arial" w:cs="Arial"/>
          <w:sz w:val="22"/>
        </w:rPr>
        <w:t>website.</w:t>
      </w:r>
    </w:p>
    <w:p w:rsidR="00DA6A89" w:rsidRPr="00D30CAA" w:rsidRDefault="00DA6A89" w:rsidP="002A3F8A">
      <w:pPr>
        <w:spacing w:line="276" w:lineRule="auto"/>
        <w:rPr>
          <w:rFonts w:ascii="Arial" w:hAnsi="Arial" w:cs="Arial"/>
          <w:b/>
          <w:sz w:val="20"/>
          <w:szCs w:val="20"/>
        </w:rPr>
      </w:pPr>
    </w:p>
    <w:p w:rsidR="00DA6A89" w:rsidRPr="00F6308F" w:rsidRDefault="00DA6A89" w:rsidP="00DA6A89">
      <w:pPr>
        <w:rPr>
          <w:rFonts w:ascii="Arial" w:hAnsi="Arial" w:cs="Arial"/>
          <w:b/>
          <w:sz w:val="22"/>
        </w:rPr>
      </w:pPr>
      <w:r w:rsidRPr="00F6308F">
        <w:rPr>
          <w:rFonts w:ascii="Arial" w:hAnsi="Arial" w:cs="Arial"/>
          <w:b/>
          <w:sz w:val="22"/>
        </w:rPr>
        <w:t>Part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DA6A89" w:rsidRPr="00F6308F" w:rsidTr="00814CC7">
        <w:tc>
          <w:tcPr>
            <w:tcW w:w="7087" w:type="dxa"/>
          </w:tcPr>
          <w:p w:rsidR="00DA6A89" w:rsidRPr="00F6308F" w:rsidRDefault="00DA6A89" w:rsidP="0075739B">
            <w:pPr>
              <w:spacing w:before="60" w:line="276" w:lineRule="auto"/>
              <w:rPr>
                <w:rFonts w:ascii="Arial" w:hAnsi="Arial" w:cs="Arial"/>
                <w:b/>
              </w:rPr>
            </w:pPr>
            <w:r w:rsidRPr="00F6308F">
              <w:rPr>
                <w:rFonts w:ascii="Arial" w:hAnsi="Arial" w:cs="Arial"/>
                <w:b/>
                <w:sz w:val="22"/>
              </w:rPr>
              <w:t>Division 1 Listed threatened species</w:t>
            </w:r>
          </w:p>
          <w:p w:rsidR="00DA6A89" w:rsidRPr="00F6308F" w:rsidRDefault="00DA6A89" w:rsidP="0075739B">
            <w:pPr>
              <w:spacing w:after="60" w:line="276" w:lineRule="auto"/>
              <w:rPr>
                <w:rFonts w:ascii="Arial" w:hAnsi="Arial" w:cs="Arial"/>
                <w:b/>
              </w:rPr>
            </w:pPr>
            <w:r w:rsidRPr="00F6308F">
              <w:rPr>
                <w:rFonts w:ascii="Arial" w:hAnsi="Arial" w:cs="Arial"/>
                <w:b/>
                <w:sz w:val="22"/>
              </w:rPr>
              <w:t>Section 208A Minister may accredit plans or regimes</w:t>
            </w:r>
          </w:p>
        </w:tc>
        <w:tc>
          <w:tcPr>
            <w:tcW w:w="7087" w:type="dxa"/>
          </w:tcPr>
          <w:p w:rsidR="00DA6A89" w:rsidRPr="00F6308F" w:rsidRDefault="00B73546" w:rsidP="0075739B">
            <w:pPr>
              <w:spacing w:before="60" w:after="60" w:line="276" w:lineRule="auto"/>
              <w:rPr>
                <w:rFonts w:ascii="Arial" w:hAnsi="Arial" w:cs="Arial"/>
                <w:b/>
              </w:rPr>
            </w:pPr>
            <w:r w:rsidRPr="00F6308F">
              <w:rPr>
                <w:rFonts w:ascii="Arial" w:hAnsi="Arial" w:cs="Arial"/>
                <w:b/>
                <w:sz w:val="22"/>
              </w:rPr>
              <w:t xml:space="preserve">The department’s </w:t>
            </w:r>
            <w:r w:rsidR="00DA6A89" w:rsidRPr="00F6308F">
              <w:rPr>
                <w:rFonts w:ascii="Arial" w:hAnsi="Arial" w:cs="Arial"/>
                <w:b/>
                <w:sz w:val="22"/>
              </w:rPr>
              <w:t xml:space="preserve">assessment of the </w:t>
            </w:r>
            <w:r w:rsidR="00381B10" w:rsidRPr="00381B10">
              <w:rPr>
                <w:rFonts w:ascii="Arial" w:hAnsi="Arial" w:cs="Arial"/>
                <w:b/>
                <w:sz w:val="22"/>
              </w:rPr>
              <w:t>WA WCDSCMF</w:t>
            </w:r>
          </w:p>
        </w:tc>
      </w:tr>
      <w:tr w:rsidR="00DA6A89" w:rsidRPr="00F6308F" w:rsidTr="00814CC7">
        <w:tc>
          <w:tcPr>
            <w:tcW w:w="7087" w:type="dxa"/>
          </w:tcPr>
          <w:p w:rsidR="00DA6A89" w:rsidRPr="002A476F" w:rsidRDefault="00DA6A89" w:rsidP="0075739B">
            <w:pPr>
              <w:spacing w:line="276" w:lineRule="auto"/>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rsidR="00DA6A89" w:rsidRPr="002A476F" w:rsidRDefault="00DA6A89" w:rsidP="0075739B">
            <w:pPr>
              <w:spacing w:line="276" w:lineRule="auto"/>
              <w:rPr>
                <w:rFonts w:ascii="Arial" w:hAnsi="Arial" w:cs="Arial"/>
                <w:sz w:val="22"/>
                <w:szCs w:val="22"/>
              </w:rPr>
            </w:pPr>
          </w:p>
          <w:p w:rsidR="00DA6A89" w:rsidRPr="002A476F" w:rsidRDefault="00DA6A89" w:rsidP="0075739B">
            <w:pPr>
              <w:numPr>
                <w:ilvl w:val="0"/>
                <w:numId w:val="22"/>
              </w:numPr>
              <w:tabs>
                <w:tab w:val="clear" w:pos="1440"/>
                <w:tab w:val="num" w:pos="1080"/>
              </w:tabs>
              <w:spacing w:line="276" w:lineRule="auto"/>
              <w:ind w:left="1080"/>
              <w:rPr>
                <w:rFonts w:ascii="Arial" w:hAnsi="Arial" w:cs="Arial"/>
                <w:sz w:val="22"/>
                <w:szCs w:val="22"/>
              </w:rPr>
            </w:pPr>
            <w:r w:rsidRPr="002A476F">
              <w:rPr>
                <w:rFonts w:ascii="Arial" w:hAnsi="Arial" w:cs="Arial"/>
                <w:sz w:val="22"/>
                <w:szCs w:val="22"/>
              </w:rPr>
              <w:t>a plan of management, or a policy, regime or any other arrangement, for a fishery that is:</w:t>
            </w:r>
          </w:p>
          <w:p w:rsidR="00DA6A89" w:rsidRPr="002A476F" w:rsidRDefault="00DA6A89" w:rsidP="0075739B">
            <w:pPr>
              <w:numPr>
                <w:ilvl w:val="1"/>
                <w:numId w:val="22"/>
              </w:numPr>
              <w:tabs>
                <w:tab w:val="clear" w:pos="1800"/>
                <w:tab w:val="left" w:pos="1080"/>
              </w:tabs>
              <w:spacing w:line="276" w:lineRule="auto"/>
              <w:ind w:left="1620" w:hanging="540"/>
              <w:rPr>
                <w:rFonts w:ascii="Arial" w:hAnsi="Arial" w:cs="Arial"/>
                <w:sz w:val="22"/>
                <w:szCs w:val="22"/>
              </w:rPr>
            </w:pPr>
            <w:r w:rsidRPr="002A476F">
              <w:rPr>
                <w:rFonts w:ascii="Arial" w:hAnsi="Arial" w:cs="Arial"/>
                <w:sz w:val="22"/>
                <w:szCs w:val="22"/>
              </w:rPr>
              <w:tab/>
              <w:t>made by a State or self-governing Territory; and</w:t>
            </w:r>
          </w:p>
          <w:p w:rsidR="00DA6A89" w:rsidRPr="00D30CAA" w:rsidRDefault="00DA6A89" w:rsidP="0075739B">
            <w:pPr>
              <w:numPr>
                <w:ilvl w:val="1"/>
                <w:numId w:val="22"/>
              </w:numPr>
              <w:tabs>
                <w:tab w:val="clear" w:pos="1800"/>
                <w:tab w:val="left" w:pos="1080"/>
              </w:tabs>
              <w:spacing w:line="276" w:lineRule="auto"/>
              <w:ind w:left="1620" w:hanging="540"/>
              <w:rPr>
                <w:rFonts w:ascii="Arial" w:hAnsi="Arial" w:cs="Arial"/>
                <w:sz w:val="22"/>
                <w:szCs w:val="22"/>
              </w:rPr>
            </w:pPr>
            <w:r w:rsidRPr="002A476F">
              <w:rPr>
                <w:rFonts w:ascii="Arial" w:hAnsi="Arial" w:cs="Arial"/>
                <w:sz w:val="22"/>
                <w:szCs w:val="22"/>
              </w:rPr>
              <w:tab/>
              <w:t xml:space="preserve">in force under a law of the State or self-governing Territory; </w:t>
            </w:r>
          </w:p>
          <w:p w:rsidR="00D30CAA" w:rsidRDefault="00D30CAA" w:rsidP="0075739B">
            <w:pPr>
              <w:spacing w:line="276" w:lineRule="auto"/>
              <w:rPr>
                <w:rFonts w:ascii="Arial" w:hAnsi="Arial" w:cs="Arial"/>
                <w:sz w:val="22"/>
                <w:szCs w:val="22"/>
              </w:rPr>
            </w:pPr>
          </w:p>
          <w:p w:rsidR="00DA6A89" w:rsidRPr="002A476F" w:rsidRDefault="00DA6A89" w:rsidP="0075739B">
            <w:pPr>
              <w:spacing w:line="276" w:lineRule="auto"/>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rsidR="00DA6A89" w:rsidRPr="00C23649" w:rsidRDefault="00DA6A89" w:rsidP="00C23649">
            <w:pPr>
              <w:numPr>
                <w:ilvl w:val="0"/>
                <w:numId w:val="18"/>
              </w:numPr>
              <w:spacing w:line="276" w:lineRule="auto"/>
              <w:rPr>
                <w:rFonts w:ascii="Arial" w:hAnsi="Arial" w:cs="Arial"/>
                <w:sz w:val="22"/>
                <w:szCs w:val="22"/>
              </w:rPr>
            </w:pPr>
            <w:r w:rsidRPr="002A476F">
              <w:rPr>
                <w:rFonts w:ascii="Arial" w:hAnsi="Arial" w:cs="Arial"/>
                <w:sz w:val="22"/>
                <w:szCs w:val="22"/>
              </w:rPr>
              <w:t>the plan, regime or policy requires persons engaged in fishing under the plan, regime or policy to take all reasonable steps to ensure that members of listed threatened species (other than conservation dependent species) are not killed or injured as a result of the fishing; and</w:t>
            </w:r>
          </w:p>
          <w:p w:rsidR="00DA6A89" w:rsidRDefault="00DA6A89" w:rsidP="00642C8D">
            <w:pPr>
              <w:tabs>
                <w:tab w:val="left" w:pos="1485"/>
              </w:tabs>
              <w:spacing w:line="276" w:lineRule="auto"/>
              <w:rPr>
                <w:rFonts w:ascii="Arial" w:hAnsi="Arial" w:cs="Arial"/>
                <w:sz w:val="22"/>
                <w:szCs w:val="22"/>
              </w:rPr>
            </w:pPr>
          </w:p>
          <w:p w:rsidR="004E7BFB" w:rsidRPr="002A476F" w:rsidRDefault="004E7BFB" w:rsidP="00642C8D">
            <w:pPr>
              <w:tabs>
                <w:tab w:val="left" w:pos="1485"/>
              </w:tabs>
              <w:spacing w:line="276" w:lineRule="auto"/>
              <w:rPr>
                <w:rFonts w:ascii="Arial" w:hAnsi="Arial" w:cs="Arial"/>
                <w:sz w:val="22"/>
                <w:szCs w:val="22"/>
              </w:rPr>
            </w:pPr>
          </w:p>
          <w:p w:rsidR="00DA6A89" w:rsidRPr="002A476F" w:rsidRDefault="00DA6A89" w:rsidP="0075739B">
            <w:pPr>
              <w:numPr>
                <w:ilvl w:val="1"/>
                <w:numId w:val="8"/>
              </w:numPr>
              <w:tabs>
                <w:tab w:val="clear" w:pos="1440"/>
                <w:tab w:val="num" w:pos="1080"/>
              </w:tabs>
              <w:spacing w:after="200" w:line="276" w:lineRule="auto"/>
              <w:ind w:left="1080" w:hanging="720"/>
              <w:rPr>
                <w:rFonts w:ascii="Arial" w:hAnsi="Arial" w:cs="Arial"/>
                <w:sz w:val="22"/>
                <w:szCs w:val="22"/>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fishery to which the plan, regime or policy relates does not, or is not likely to, adversely affect the survival or recovery in nature of the species.</w:t>
            </w:r>
          </w:p>
        </w:tc>
        <w:tc>
          <w:tcPr>
            <w:tcW w:w="7087" w:type="dxa"/>
          </w:tcPr>
          <w:p w:rsidR="00DA6A89" w:rsidRPr="002A476F" w:rsidRDefault="00DA6A89" w:rsidP="0075739B">
            <w:pPr>
              <w:spacing w:line="276" w:lineRule="auto"/>
              <w:rPr>
                <w:rFonts w:ascii="Arial" w:hAnsi="Arial" w:cs="Arial"/>
                <w:sz w:val="22"/>
                <w:szCs w:val="22"/>
              </w:rPr>
            </w:pPr>
          </w:p>
          <w:p w:rsidR="00DA6A89" w:rsidRPr="002A476F" w:rsidRDefault="00DA6A89" w:rsidP="0075739B">
            <w:pPr>
              <w:spacing w:line="276" w:lineRule="auto"/>
              <w:rPr>
                <w:rFonts w:ascii="Arial" w:hAnsi="Arial" w:cs="Arial"/>
                <w:sz w:val="22"/>
                <w:szCs w:val="22"/>
              </w:rPr>
            </w:pPr>
          </w:p>
          <w:p w:rsidR="00DA6A89" w:rsidRPr="002A476F" w:rsidRDefault="00DA6A89" w:rsidP="0075739B">
            <w:pPr>
              <w:spacing w:line="276" w:lineRule="auto"/>
              <w:rPr>
                <w:rFonts w:ascii="Arial" w:hAnsi="Arial" w:cs="Arial"/>
                <w:sz w:val="22"/>
                <w:szCs w:val="22"/>
              </w:rPr>
            </w:pPr>
          </w:p>
          <w:p w:rsidR="00DA6A89" w:rsidRPr="002A476F" w:rsidRDefault="00DA6A89" w:rsidP="0075739B">
            <w:pPr>
              <w:spacing w:line="276" w:lineRule="auto"/>
              <w:rPr>
                <w:rFonts w:ascii="Arial" w:hAnsi="Arial" w:cs="Arial"/>
                <w:sz w:val="22"/>
                <w:szCs w:val="22"/>
              </w:rPr>
            </w:pPr>
            <w:r w:rsidRPr="002A476F">
              <w:rPr>
                <w:rFonts w:ascii="Arial" w:hAnsi="Arial" w:cs="Arial"/>
                <w:sz w:val="22"/>
                <w:szCs w:val="22"/>
              </w:rPr>
              <w:t xml:space="preserve">The </w:t>
            </w:r>
            <w:r w:rsidR="00381B10" w:rsidRPr="00381B10">
              <w:rPr>
                <w:rFonts w:ascii="Arial" w:hAnsi="Arial" w:cs="Arial"/>
                <w:sz w:val="22"/>
                <w:szCs w:val="22"/>
              </w:rPr>
              <w:t xml:space="preserve">WA WCDSCMF </w:t>
            </w:r>
            <w:r w:rsidRPr="002A476F">
              <w:rPr>
                <w:rFonts w:ascii="Arial" w:hAnsi="Arial" w:cs="Arial"/>
                <w:sz w:val="22"/>
                <w:szCs w:val="22"/>
              </w:rPr>
              <w:t>will be managed under the</w:t>
            </w:r>
            <w:r w:rsidR="00642C8D" w:rsidRPr="00F6308F">
              <w:rPr>
                <w:rFonts w:ascii="Arial" w:hAnsi="Arial" w:cs="Arial"/>
                <w:color w:val="3366FF"/>
                <w:sz w:val="22"/>
              </w:rPr>
              <w:t xml:space="preserve"> </w:t>
            </w:r>
            <w:r w:rsidR="00642C8D" w:rsidRPr="00DE479A">
              <w:rPr>
                <w:rFonts w:ascii="Arial" w:hAnsi="Arial" w:cs="Arial"/>
                <w:i/>
                <w:sz w:val="22"/>
                <w:szCs w:val="22"/>
              </w:rPr>
              <w:t xml:space="preserve">West Coast Deep Sea Crustacean Management Plan 2012 </w:t>
            </w:r>
            <w:r w:rsidR="00642C8D">
              <w:rPr>
                <w:rFonts w:ascii="Arial" w:hAnsi="Arial" w:cs="Arial"/>
                <w:sz w:val="22"/>
                <w:szCs w:val="22"/>
              </w:rPr>
              <w:t>in force under the WA</w:t>
            </w:r>
            <w:r w:rsidR="006A1041">
              <w:rPr>
                <w:rFonts w:ascii="Arial" w:hAnsi="Arial" w:cs="Arial"/>
                <w:sz w:val="22"/>
                <w:szCs w:val="22"/>
              </w:rPr>
              <w:t> </w:t>
            </w:r>
            <w:r w:rsidR="00642C8D" w:rsidRPr="000C4F45">
              <w:rPr>
                <w:rFonts w:ascii="Arial" w:hAnsi="Arial" w:cs="Arial"/>
                <w:i/>
                <w:sz w:val="22"/>
                <w:szCs w:val="22"/>
              </w:rPr>
              <w:t>Fisheries Resources Management Act</w:t>
            </w:r>
            <w:r w:rsidR="00642C8D" w:rsidRPr="000C4F45">
              <w:rPr>
                <w:rFonts w:ascii="Arial" w:hAnsi="Arial" w:cs="Arial"/>
                <w:sz w:val="22"/>
                <w:szCs w:val="22"/>
              </w:rPr>
              <w:t xml:space="preserve"> </w:t>
            </w:r>
            <w:r w:rsidR="00642C8D" w:rsidRPr="003D5BE2">
              <w:rPr>
                <w:rFonts w:ascii="Arial" w:hAnsi="Arial" w:cs="Arial"/>
                <w:i/>
                <w:sz w:val="22"/>
                <w:szCs w:val="22"/>
              </w:rPr>
              <w:t>1994</w:t>
            </w:r>
            <w:r w:rsidR="00642C8D">
              <w:rPr>
                <w:rFonts w:ascii="Arial" w:hAnsi="Arial" w:cs="Arial"/>
                <w:i/>
                <w:sz w:val="22"/>
                <w:szCs w:val="22"/>
              </w:rPr>
              <w:t>.</w:t>
            </w:r>
          </w:p>
          <w:p w:rsidR="00DA6A89" w:rsidRPr="002A476F" w:rsidRDefault="00DA6A89" w:rsidP="0075739B">
            <w:pPr>
              <w:spacing w:line="276" w:lineRule="auto"/>
              <w:rPr>
                <w:rFonts w:ascii="Arial" w:hAnsi="Arial" w:cs="Arial"/>
                <w:sz w:val="22"/>
                <w:szCs w:val="22"/>
                <w:highlight w:val="cyan"/>
              </w:rPr>
            </w:pPr>
          </w:p>
          <w:p w:rsidR="007C45B5" w:rsidRDefault="007C45B5" w:rsidP="007C45B5">
            <w:pPr>
              <w:spacing w:line="276" w:lineRule="auto"/>
              <w:rPr>
                <w:rFonts w:ascii="Arial" w:hAnsi="Arial" w:cs="Arial"/>
                <w:sz w:val="22"/>
                <w:szCs w:val="22"/>
              </w:rPr>
            </w:pPr>
          </w:p>
          <w:p w:rsidR="007C45B5" w:rsidRDefault="007C45B5" w:rsidP="007C45B5">
            <w:pPr>
              <w:spacing w:line="276" w:lineRule="auto"/>
              <w:rPr>
                <w:rFonts w:ascii="Arial" w:hAnsi="Arial" w:cs="Arial"/>
                <w:sz w:val="22"/>
                <w:szCs w:val="22"/>
              </w:rPr>
            </w:pPr>
          </w:p>
          <w:p w:rsidR="00D30CAA" w:rsidRDefault="00D30CAA" w:rsidP="007C45B5">
            <w:pPr>
              <w:spacing w:line="276" w:lineRule="auto"/>
              <w:rPr>
                <w:rFonts w:ascii="Arial" w:hAnsi="Arial" w:cs="Arial"/>
                <w:sz w:val="22"/>
                <w:szCs w:val="22"/>
              </w:rPr>
            </w:pPr>
          </w:p>
          <w:p w:rsidR="00DA6A89" w:rsidRDefault="00DA6A89" w:rsidP="007C45B5">
            <w:pPr>
              <w:spacing w:line="276" w:lineRule="auto"/>
              <w:rPr>
                <w:rFonts w:ascii="Arial" w:hAnsi="Arial" w:cs="Arial"/>
                <w:sz w:val="22"/>
                <w:szCs w:val="22"/>
                <w:lang w:val="en-US"/>
              </w:rPr>
            </w:pPr>
            <w:r w:rsidRPr="002A476F">
              <w:rPr>
                <w:rFonts w:ascii="Arial" w:hAnsi="Arial" w:cs="Arial"/>
                <w:sz w:val="22"/>
                <w:szCs w:val="22"/>
              </w:rPr>
              <w:t xml:space="preserve">The </w:t>
            </w:r>
            <w:r w:rsidR="001E2F3B">
              <w:rPr>
                <w:rFonts w:ascii="Arial" w:hAnsi="Arial" w:cs="Arial"/>
                <w:sz w:val="22"/>
                <w:szCs w:val="22"/>
              </w:rPr>
              <w:t>m</w:t>
            </w:r>
            <w:r w:rsidRPr="00642C8D">
              <w:rPr>
                <w:rFonts w:ascii="Arial" w:hAnsi="Arial" w:cs="Arial"/>
                <w:sz w:val="22"/>
                <w:szCs w:val="22"/>
              </w:rPr>
              <w:t>anagement regime for</w:t>
            </w:r>
            <w:r w:rsidRPr="002A476F">
              <w:rPr>
                <w:rFonts w:ascii="Arial" w:hAnsi="Arial" w:cs="Arial"/>
                <w:sz w:val="22"/>
                <w:szCs w:val="22"/>
              </w:rPr>
              <w:t xml:space="preserve"> the </w:t>
            </w:r>
            <w:r w:rsidR="00642C8D" w:rsidRPr="00381B10">
              <w:rPr>
                <w:rFonts w:ascii="Arial" w:hAnsi="Arial" w:cs="Arial"/>
                <w:sz w:val="22"/>
                <w:szCs w:val="22"/>
              </w:rPr>
              <w:t>WA WCDSCMF</w:t>
            </w:r>
            <w:r w:rsidR="00642C8D">
              <w:rPr>
                <w:rFonts w:ascii="Arial" w:hAnsi="Arial" w:cs="Arial"/>
                <w:sz w:val="22"/>
                <w:szCs w:val="22"/>
              </w:rPr>
              <w:t xml:space="preserve"> was accredited</w:t>
            </w:r>
            <w:r w:rsidR="007C45B5">
              <w:rPr>
                <w:rFonts w:ascii="Arial" w:hAnsi="Arial" w:cs="Arial"/>
                <w:sz w:val="22"/>
                <w:szCs w:val="22"/>
              </w:rPr>
              <w:t xml:space="preserve"> under Part 13 of the </w:t>
            </w:r>
            <w:r w:rsidR="007C45B5" w:rsidRPr="00D873BD">
              <w:rPr>
                <w:rFonts w:ascii="Arial" w:hAnsi="Arial" w:cs="Arial"/>
                <w:sz w:val="22"/>
                <w:szCs w:val="22"/>
              </w:rPr>
              <w:t>EPBC Act</w:t>
            </w:r>
            <w:r w:rsidR="00642C8D" w:rsidRPr="00D873BD">
              <w:rPr>
                <w:rFonts w:ascii="Arial" w:hAnsi="Arial" w:cs="Arial"/>
                <w:sz w:val="22"/>
                <w:szCs w:val="22"/>
              </w:rPr>
              <w:t xml:space="preserve"> in March 2013</w:t>
            </w:r>
            <w:r w:rsidRPr="002A476F">
              <w:rPr>
                <w:rFonts w:ascii="Arial" w:hAnsi="Arial" w:cs="Arial"/>
                <w:sz w:val="22"/>
                <w:szCs w:val="22"/>
              </w:rPr>
              <w:t>.</w:t>
            </w:r>
            <w:r w:rsidRPr="002A476F">
              <w:rPr>
                <w:rFonts w:ascii="Arial" w:hAnsi="Arial" w:cs="Arial"/>
                <w:color w:val="3366FF"/>
                <w:sz w:val="22"/>
                <w:szCs w:val="22"/>
              </w:rPr>
              <w:t xml:space="preserve"> </w:t>
            </w:r>
            <w:r w:rsidR="00C23649" w:rsidRPr="00C23649">
              <w:rPr>
                <w:rFonts w:ascii="Arial" w:hAnsi="Arial" w:cs="Arial"/>
                <w:sz w:val="22"/>
                <w:szCs w:val="22"/>
              </w:rPr>
              <w:t>The management arrangements for the WA WCDSCMF have not significantly changed since this accreditation was granted. Consequently, a new Part 13 declaration is not needed at this time</w:t>
            </w:r>
            <w:r w:rsidR="001E2F3B">
              <w:rPr>
                <w:rFonts w:ascii="Arial" w:hAnsi="Arial" w:cs="Arial"/>
                <w:sz w:val="22"/>
                <w:szCs w:val="22"/>
              </w:rPr>
              <w:t xml:space="preserve"> as fishers are still required to take all</w:t>
            </w:r>
            <w:r w:rsidR="006D4724">
              <w:rPr>
                <w:rFonts w:ascii="Arial" w:hAnsi="Arial" w:cs="Arial"/>
                <w:sz w:val="22"/>
                <w:szCs w:val="22"/>
              </w:rPr>
              <w:t xml:space="preserve"> reasonable steps to ensure </w:t>
            </w:r>
            <w:r w:rsidR="006D4724" w:rsidRPr="006D4724">
              <w:rPr>
                <w:rFonts w:ascii="Arial" w:hAnsi="Arial" w:cs="Arial"/>
                <w:sz w:val="22"/>
                <w:szCs w:val="22"/>
                <w:lang w:val="en-US"/>
              </w:rPr>
              <w:t>that listed threatened species</w:t>
            </w:r>
            <w:r w:rsidR="006D4724" w:rsidRPr="006D4724">
              <w:rPr>
                <w:szCs w:val="22"/>
                <w:lang w:val="en-US" w:eastAsia="en-US"/>
              </w:rPr>
              <w:t xml:space="preserve"> </w:t>
            </w:r>
            <w:r w:rsidR="006D4724" w:rsidRPr="006D4724">
              <w:rPr>
                <w:rFonts w:ascii="Arial" w:hAnsi="Arial" w:cs="Arial"/>
                <w:sz w:val="22"/>
                <w:szCs w:val="22"/>
                <w:lang w:val="en-US"/>
              </w:rPr>
              <w:t>are not killed or injured as a result of the fishing</w:t>
            </w:r>
            <w:r w:rsidR="006D4724">
              <w:rPr>
                <w:rFonts w:ascii="Arial" w:hAnsi="Arial" w:cs="Arial"/>
                <w:sz w:val="22"/>
                <w:szCs w:val="22"/>
                <w:lang w:val="en-US"/>
              </w:rPr>
              <w:t>.</w:t>
            </w:r>
          </w:p>
          <w:p w:rsidR="00D30CAA" w:rsidRPr="002A476F" w:rsidRDefault="00D30CAA" w:rsidP="007C45B5">
            <w:pPr>
              <w:spacing w:line="276" w:lineRule="auto"/>
              <w:rPr>
                <w:rFonts w:ascii="Arial" w:hAnsi="Arial" w:cs="Arial"/>
                <w:color w:val="3366FF"/>
                <w:sz w:val="22"/>
                <w:szCs w:val="22"/>
              </w:rPr>
            </w:pPr>
          </w:p>
          <w:p w:rsidR="007F2914" w:rsidRPr="002A476F" w:rsidRDefault="007C45B5" w:rsidP="00C23649">
            <w:pPr>
              <w:spacing w:after="200" w:line="276" w:lineRule="auto"/>
              <w:rPr>
                <w:rFonts w:ascii="Arial" w:hAnsi="Arial" w:cs="Arial"/>
                <w:sz w:val="22"/>
                <w:szCs w:val="22"/>
              </w:rPr>
            </w:pPr>
            <w:r>
              <w:rPr>
                <w:rFonts w:ascii="Arial" w:hAnsi="Arial" w:cs="Arial"/>
                <w:sz w:val="22"/>
                <w:szCs w:val="22"/>
              </w:rPr>
              <w:t>I</w:t>
            </w:r>
            <w:r w:rsidRPr="0011660A">
              <w:rPr>
                <w:rFonts w:ascii="Arial" w:hAnsi="Arial" w:cs="Arial"/>
                <w:sz w:val="22"/>
                <w:szCs w:val="22"/>
              </w:rPr>
              <w:t xml:space="preserve">nformation provided by the </w:t>
            </w:r>
            <w:r>
              <w:rPr>
                <w:rFonts w:ascii="Arial" w:hAnsi="Arial" w:cs="Arial"/>
                <w:sz w:val="22"/>
                <w:szCs w:val="22"/>
              </w:rPr>
              <w:t>WA Department of Fisheries</w:t>
            </w:r>
            <w:r w:rsidRPr="0011660A">
              <w:rPr>
                <w:rFonts w:ascii="Arial" w:hAnsi="Arial" w:cs="Arial"/>
                <w:sz w:val="22"/>
                <w:szCs w:val="22"/>
              </w:rPr>
              <w:t xml:space="preserve"> indicates that there have been no interactions with listed threatened species in Commonwealth waters and the likelihood of interactions with listed threatened species is low. Therefore, the department considers the current operation of the </w:t>
            </w:r>
            <w:r w:rsidRPr="00381B10">
              <w:rPr>
                <w:rFonts w:ascii="Arial" w:hAnsi="Arial" w:cs="Arial"/>
                <w:sz w:val="22"/>
                <w:szCs w:val="22"/>
              </w:rPr>
              <w:t>WA WCDSCMF</w:t>
            </w:r>
            <w:r>
              <w:rPr>
                <w:rFonts w:ascii="Arial" w:hAnsi="Arial" w:cs="Arial"/>
                <w:sz w:val="22"/>
              </w:rPr>
              <w:t xml:space="preserve"> </w:t>
            </w:r>
            <w:r w:rsidRPr="0011660A">
              <w:rPr>
                <w:rFonts w:ascii="Arial" w:hAnsi="Arial" w:cs="Arial"/>
                <w:sz w:val="22"/>
                <w:szCs w:val="22"/>
              </w:rPr>
              <w:t xml:space="preserve">is not likely to adversely affect the survival or recovery in nature of any threatened species. </w:t>
            </w:r>
          </w:p>
        </w:tc>
      </w:tr>
    </w:tbl>
    <w:p w:rsidR="00D30CAA" w:rsidRDefault="00D30CAA" w:rsidP="00C23649">
      <w:pPr>
        <w:rPr>
          <w:rFonts w:ascii="Arial" w:hAnsi="Arial" w:cs="Arial"/>
          <w:b/>
          <w:sz w:val="22"/>
        </w:rPr>
      </w:pPr>
    </w:p>
    <w:p w:rsidR="00DA6A89" w:rsidRPr="00C23649" w:rsidRDefault="00DA6A89" w:rsidP="00C23649">
      <w:pPr>
        <w:rPr>
          <w:rFonts w:ascii="Arial" w:hAnsi="Arial" w:cs="Arial"/>
          <w:sz w:val="22"/>
        </w:rPr>
      </w:pPr>
      <w:proofErr w:type="gramStart"/>
      <w:r w:rsidRPr="00F6308F">
        <w:rPr>
          <w:rFonts w:ascii="Arial" w:hAnsi="Arial" w:cs="Arial"/>
          <w:b/>
          <w:sz w:val="22"/>
        </w:rPr>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2A3F8A">
            <w:pPr>
              <w:spacing w:before="60" w:line="276" w:lineRule="auto"/>
              <w:rPr>
                <w:rFonts w:ascii="Arial" w:hAnsi="Arial" w:cs="Arial"/>
                <w:b/>
              </w:rPr>
            </w:pPr>
            <w:r w:rsidRPr="00F6308F">
              <w:rPr>
                <w:rFonts w:ascii="Arial" w:hAnsi="Arial" w:cs="Arial"/>
                <w:b/>
                <w:sz w:val="22"/>
              </w:rPr>
              <w:t>Division 2 Migratory species</w:t>
            </w:r>
          </w:p>
          <w:p w:rsidR="00B73546" w:rsidRPr="00F6308F" w:rsidRDefault="00B73546" w:rsidP="002A3F8A">
            <w:pPr>
              <w:spacing w:after="60" w:line="276" w:lineRule="auto"/>
              <w:rPr>
                <w:rFonts w:ascii="Arial" w:hAnsi="Arial" w:cs="Arial"/>
                <w:b/>
              </w:rPr>
            </w:pPr>
            <w:r w:rsidRPr="00F6308F">
              <w:rPr>
                <w:rFonts w:ascii="Arial" w:hAnsi="Arial" w:cs="Arial"/>
                <w:b/>
                <w:sz w:val="22"/>
              </w:rPr>
              <w:t>Section 222A Minister may accredit plans or regimes</w:t>
            </w:r>
          </w:p>
        </w:tc>
        <w:tc>
          <w:tcPr>
            <w:tcW w:w="7087" w:type="dxa"/>
          </w:tcPr>
          <w:p w:rsidR="00B73546" w:rsidRPr="00F6308F" w:rsidRDefault="00B73546" w:rsidP="002A3F8A">
            <w:pPr>
              <w:spacing w:before="60" w:after="60" w:line="276" w:lineRule="auto"/>
              <w:rPr>
                <w:rFonts w:ascii="Arial" w:hAnsi="Arial" w:cs="Arial"/>
                <w:b/>
              </w:rPr>
            </w:pPr>
            <w:r w:rsidRPr="00F6308F">
              <w:rPr>
                <w:rFonts w:ascii="Arial" w:hAnsi="Arial" w:cs="Arial"/>
                <w:b/>
                <w:sz w:val="22"/>
              </w:rPr>
              <w:t xml:space="preserve">The department’s assessment of the </w:t>
            </w:r>
            <w:r w:rsidR="008E7A56" w:rsidRPr="00381B10">
              <w:rPr>
                <w:rFonts w:ascii="Arial" w:hAnsi="Arial" w:cs="Arial"/>
                <w:b/>
                <w:sz w:val="22"/>
              </w:rPr>
              <w:t>WA WCDSCMF</w:t>
            </w:r>
          </w:p>
        </w:tc>
      </w:tr>
      <w:tr w:rsidR="00DA6A89" w:rsidRPr="00F6308F" w:rsidTr="00814CC7">
        <w:tc>
          <w:tcPr>
            <w:tcW w:w="7087" w:type="dxa"/>
          </w:tcPr>
          <w:p w:rsidR="00DA6A89" w:rsidRPr="002A476F" w:rsidRDefault="00DA6A89" w:rsidP="002A3F8A">
            <w:pPr>
              <w:spacing w:line="276" w:lineRule="auto"/>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rsidR="00DA6A89" w:rsidRPr="002A476F" w:rsidRDefault="00DA6A89" w:rsidP="00307A9B">
            <w:pPr>
              <w:spacing w:line="276" w:lineRule="auto"/>
              <w:rPr>
                <w:rFonts w:ascii="Arial" w:hAnsi="Arial" w:cs="Arial"/>
                <w:sz w:val="22"/>
                <w:szCs w:val="22"/>
              </w:rPr>
            </w:pPr>
          </w:p>
          <w:p w:rsidR="00DA6A89" w:rsidRPr="002A476F" w:rsidRDefault="00DA6A89" w:rsidP="002A3F8A">
            <w:pPr>
              <w:numPr>
                <w:ilvl w:val="0"/>
                <w:numId w:val="22"/>
              </w:numPr>
              <w:tabs>
                <w:tab w:val="clear" w:pos="1440"/>
                <w:tab w:val="num" w:pos="1080"/>
              </w:tabs>
              <w:spacing w:line="276" w:lineRule="auto"/>
              <w:ind w:left="1080"/>
              <w:rPr>
                <w:rFonts w:ascii="Arial" w:hAnsi="Arial" w:cs="Arial"/>
                <w:sz w:val="22"/>
                <w:szCs w:val="22"/>
              </w:rPr>
            </w:pPr>
            <w:r w:rsidRPr="002A476F">
              <w:rPr>
                <w:rFonts w:ascii="Arial" w:hAnsi="Arial" w:cs="Arial"/>
                <w:sz w:val="22"/>
                <w:szCs w:val="22"/>
              </w:rPr>
              <w:t>a plan of management, or a policy, regime or any other arrangement, for a fishery that is:</w:t>
            </w:r>
          </w:p>
          <w:p w:rsidR="00DA6A89" w:rsidRPr="002A476F" w:rsidRDefault="00DA6A89" w:rsidP="002A3F8A">
            <w:pPr>
              <w:numPr>
                <w:ilvl w:val="1"/>
                <w:numId w:val="22"/>
              </w:numPr>
              <w:tabs>
                <w:tab w:val="clear" w:pos="1800"/>
              </w:tabs>
              <w:spacing w:line="276" w:lineRule="auto"/>
              <w:ind w:left="1440" w:hanging="360"/>
              <w:rPr>
                <w:rFonts w:ascii="Arial" w:hAnsi="Arial" w:cs="Arial"/>
                <w:sz w:val="22"/>
                <w:szCs w:val="22"/>
              </w:rPr>
            </w:pPr>
            <w:r w:rsidRPr="002A476F">
              <w:rPr>
                <w:rFonts w:ascii="Arial" w:hAnsi="Arial" w:cs="Arial"/>
                <w:sz w:val="22"/>
                <w:szCs w:val="22"/>
              </w:rPr>
              <w:t>made by a State or self-governing Territory; and</w:t>
            </w:r>
          </w:p>
          <w:p w:rsidR="00DA6A89" w:rsidRPr="002A476F" w:rsidRDefault="00DA6A89" w:rsidP="002A3F8A">
            <w:pPr>
              <w:numPr>
                <w:ilvl w:val="1"/>
                <w:numId w:val="22"/>
              </w:numPr>
              <w:tabs>
                <w:tab w:val="clear" w:pos="1800"/>
              </w:tabs>
              <w:spacing w:line="276" w:lineRule="auto"/>
              <w:ind w:left="1440" w:hanging="360"/>
              <w:rPr>
                <w:rFonts w:ascii="Arial" w:hAnsi="Arial" w:cs="Arial"/>
                <w:sz w:val="22"/>
                <w:szCs w:val="22"/>
              </w:rPr>
            </w:pPr>
            <w:r w:rsidRPr="002A476F">
              <w:rPr>
                <w:rFonts w:ascii="Arial" w:hAnsi="Arial" w:cs="Arial"/>
                <w:sz w:val="22"/>
                <w:szCs w:val="22"/>
              </w:rPr>
              <w:t xml:space="preserve">in force under a law of the State or self-governing Territory; </w:t>
            </w:r>
          </w:p>
          <w:p w:rsidR="00DA6A89" w:rsidRPr="002A476F" w:rsidRDefault="00DA6A89" w:rsidP="002A3F8A">
            <w:pPr>
              <w:spacing w:line="276" w:lineRule="auto"/>
              <w:rPr>
                <w:rFonts w:ascii="Arial" w:hAnsi="Arial" w:cs="Arial"/>
                <w:sz w:val="22"/>
                <w:szCs w:val="22"/>
              </w:rPr>
            </w:pPr>
          </w:p>
          <w:p w:rsidR="00DA6A89" w:rsidRPr="002A476F" w:rsidRDefault="00DA6A89" w:rsidP="002A3F8A">
            <w:pPr>
              <w:spacing w:line="276" w:lineRule="auto"/>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rsidR="00DA6A89" w:rsidRPr="002A476F" w:rsidRDefault="00DA6A89" w:rsidP="002A3F8A">
            <w:pPr>
              <w:numPr>
                <w:ilvl w:val="0"/>
                <w:numId w:val="23"/>
              </w:numPr>
              <w:tabs>
                <w:tab w:val="clear" w:pos="1500"/>
                <w:tab w:val="num" w:pos="1080"/>
              </w:tabs>
              <w:spacing w:line="276" w:lineRule="auto"/>
              <w:ind w:left="1080"/>
              <w:rPr>
                <w:rFonts w:ascii="Arial" w:hAnsi="Arial" w:cs="Arial"/>
                <w:sz w:val="22"/>
                <w:szCs w:val="22"/>
              </w:rPr>
            </w:pPr>
            <w:r w:rsidRPr="002A476F">
              <w:rPr>
                <w:rFonts w:ascii="Arial" w:hAnsi="Arial" w:cs="Arial"/>
                <w:sz w:val="22"/>
                <w:szCs w:val="22"/>
              </w:rPr>
              <w:t>the plan, regime or policy requires persons engaged in fishing under the plan, regime or policy to take all reasonable steps to ensure that members of listed migratory species are not killed or injured as a result of the fishing; and</w:t>
            </w:r>
          </w:p>
          <w:p w:rsidR="00DA6A89" w:rsidRPr="002A476F" w:rsidRDefault="00DA6A89" w:rsidP="002A3F8A">
            <w:pPr>
              <w:spacing w:line="276" w:lineRule="auto"/>
              <w:ind w:left="360"/>
              <w:rPr>
                <w:rFonts w:ascii="Arial" w:hAnsi="Arial" w:cs="Arial"/>
                <w:sz w:val="22"/>
                <w:szCs w:val="22"/>
              </w:rPr>
            </w:pPr>
          </w:p>
          <w:p w:rsidR="00DA6A89" w:rsidRPr="002A476F" w:rsidRDefault="00DA6A89" w:rsidP="002A3F8A">
            <w:pPr>
              <w:spacing w:line="276" w:lineRule="auto"/>
              <w:ind w:left="360"/>
              <w:rPr>
                <w:rFonts w:ascii="Arial" w:hAnsi="Arial" w:cs="Arial"/>
                <w:sz w:val="22"/>
                <w:szCs w:val="22"/>
              </w:rPr>
            </w:pPr>
          </w:p>
          <w:p w:rsidR="00DA6A89" w:rsidRDefault="00DA6A89" w:rsidP="002A3F8A">
            <w:pPr>
              <w:spacing w:line="276" w:lineRule="auto"/>
              <w:ind w:left="360"/>
              <w:rPr>
                <w:rFonts w:ascii="Arial" w:hAnsi="Arial" w:cs="Arial"/>
                <w:sz w:val="22"/>
                <w:szCs w:val="22"/>
              </w:rPr>
            </w:pPr>
          </w:p>
          <w:p w:rsidR="004E7BFB" w:rsidRPr="002A476F" w:rsidRDefault="004E7BFB" w:rsidP="002A3F8A">
            <w:pPr>
              <w:spacing w:line="276" w:lineRule="auto"/>
              <w:ind w:left="360"/>
              <w:rPr>
                <w:rFonts w:ascii="Arial" w:hAnsi="Arial" w:cs="Arial"/>
                <w:sz w:val="22"/>
                <w:szCs w:val="22"/>
              </w:rPr>
            </w:pPr>
          </w:p>
          <w:p w:rsidR="00DA6A89" w:rsidRPr="002A476F" w:rsidRDefault="00DA6A89" w:rsidP="00DB4EFA">
            <w:pPr>
              <w:numPr>
                <w:ilvl w:val="2"/>
                <w:numId w:val="1"/>
              </w:numPr>
              <w:tabs>
                <w:tab w:val="clear" w:pos="2160"/>
                <w:tab w:val="num" w:pos="1080"/>
              </w:tabs>
              <w:spacing w:after="200" w:line="276" w:lineRule="auto"/>
              <w:ind w:left="1080" w:hanging="360"/>
              <w:rPr>
                <w:rFonts w:ascii="Arial" w:hAnsi="Arial" w:cs="Arial"/>
                <w:sz w:val="22"/>
                <w:szCs w:val="22"/>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fishery to which the plan, regime or policy relates does not, or is not likely to, adversely affect the conservation status of a listed migratory species or a population of that species.</w:t>
            </w:r>
          </w:p>
        </w:tc>
        <w:tc>
          <w:tcPr>
            <w:tcW w:w="7087" w:type="dxa"/>
          </w:tcPr>
          <w:p w:rsidR="00DA6A89" w:rsidRPr="002A476F" w:rsidRDefault="00DA6A89" w:rsidP="002A3F8A">
            <w:pPr>
              <w:spacing w:line="276" w:lineRule="auto"/>
              <w:rPr>
                <w:rFonts w:ascii="Arial" w:hAnsi="Arial" w:cs="Arial"/>
                <w:sz w:val="22"/>
                <w:szCs w:val="22"/>
              </w:rPr>
            </w:pPr>
          </w:p>
          <w:p w:rsidR="00DA6A89" w:rsidRPr="002A476F" w:rsidRDefault="00DA6A89" w:rsidP="002A3F8A">
            <w:pPr>
              <w:spacing w:line="276" w:lineRule="auto"/>
              <w:rPr>
                <w:rFonts w:ascii="Arial" w:hAnsi="Arial" w:cs="Arial"/>
                <w:sz w:val="22"/>
                <w:szCs w:val="22"/>
              </w:rPr>
            </w:pPr>
          </w:p>
          <w:p w:rsidR="00DA6A89" w:rsidRPr="002A476F" w:rsidRDefault="00DA6A89" w:rsidP="002A3F8A">
            <w:pPr>
              <w:spacing w:line="276" w:lineRule="auto"/>
              <w:rPr>
                <w:rFonts w:ascii="Arial" w:hAnsi="Arial" w:cs="Arial"/>
                <w:sz w:val="22"/>
                <w:szCs w:val="22"/>
              </w:rPr>
            </w:pPr>
          </w:p>
          <w:p w:rsidR="00307A9B" w:rsidRPr="002A476F" w:rsidRDefault="00307A9B" w:rsidP="00307A9B">
            <w:pPr>
              <w:spacing w:line="276" w:lineRule="auto"/>
              <w:rPr>
                <w:rFonts w:ascii="Arial" w:hAnsi="Arial" w:cs="Arial"/>
                <w:sz w:val="22"/>
                <w:szCs w:val="22"/>
              </w:rPr>
            </w:pPr>
            <w:r w:rsidRPr="002A476F">
              <w:rPr>
                <w:rFonts w:ascii="Arial" w:hAnsi="Arial" w:cs="Arial"/>
                <w:sz w:val="22"/>
                <w:szCs w:val="22"/>
              </w:rPr>
              <w:t xml:space="preserve">The </w:t>
            </w:r>
            <w:r w:rsidRPr="00381B10">
              <w:rPr>
                <w:rFonts w:ascii="Arial" w:hAnsi="Arial" w:cs="Arial"/>
                <w:sz w:val="22"/>
                <w:szCs w:val="22"/>
              </w:rPr>
              <w:t xml:space="preserve">WA WCDSCMF </w:t>
            </w:r>
            <w:r w:rsidRPr="002A476F">
              <w:rPr>
                <w:rFonts w:ascii="Arial" w:hAnsi="Arial" w:cs="Arial"/>
                <w:sz w:val="22"/>
                <w:szCs w:val="22"/>
              </w:rPr>
              <w:t>will be managed under the</w:t>
            </w:r>
            <w:r w:rsidRPr="00F6308F">
              <w:rPr>
                <w:rFonts w:ascii="Arial" w:hAnsi="Arial" w:cs="Arial"/>
                <w:color w:val="3366FF"/>
                <w:sz w:val="22"/>
              </w:rPr>
              <w:t xml:space="preserve"> </w:t>
            </w:r>
            <w:r w:rsidRPr="00DE479A">
              <w:rPr>
                <w:rFonts w:ascii="Arial" w:hAnsi="Arial" w:cs="Arial"/>
                <w:i/>
                <w:sz w:val="22"/>
                <w:szCs w:val="22"/>
              </w:rPr>
              <w:t xml:space="preserve">West Coast Deep Sea Crustacean Management Plan 2012 </w:t>
            </w:r>
            <w:r>
              <w:rPr>
                <w:rFonts w:ascii="Arial" w:hAnsi="Arial" w:cs="Arial"/>
                <w:sz w:val="22"/>
                <w:szCs w:val="22"/>
              </w:rPr>
              <w:t>in force under the WA</w:t>
            </w:r>
            <w:r w:rsidR="006A1041">
              <w:rPr>
                <w:rFonts w:ascii="Arial" w:hAnsi="Arial" w:cs="Arial"/>
                <w:sz w:val="22"/>
                <w:szCs w:val="22"/>
              </w:rPr>
              <w:t> </w:t>
            </w:r>
            <w:r w:rsidRPr="000C4F45">
              <w:rPr>
                <w:rFonts w:ascii="Arial" w:hAnsi="Arial" w:cs="Arial"/>
                <w:i/>
                <w:sz w:val="22"/>
                <w:szCs w:val="22"/>
              </w:rPr>
              <w:t>Fisheries Resources Management Act</w:t>
            </w:r>
            <w:r w:rsidRPr="000C4F45">
              <w:rPr>
                <w:rFonts w:ascii="Arial" w:hAnsi="Arial" w:cs="Arial"/>
                <w:sz w:val="22"/>
                <w:szCs w:val="22"/>
              </w:rPr>
              <w:t xml:space="preserve"> </w:t>
            </w:r>
            <w:r w:rsidRPr="003D5BE2">
              <w:rPr>
                <w:rFonts w:ascii="Arial" w:hAnsi="Arial" w:cs="Arial"/>
                <w:i/>
                <w:sz w:val="22"/>
                <w:szCs w:val="22"/>
              </w:rPr>
              <w:t>1994</w:t>
            </w:r>
            <w:r>
              <w:rPr>
                <w:rFonts w:ascii="Arial" w:hAnsi="Arial" w:cs="Arial"/>
                <w:i/>
                <w:sz w:val="22"/>
                <w:szCs w:val="22"/>
              </w:rPr>
              <w:t>.</w:t>
            </w:r>
          </w:p>
          <w:p w:rsidR="00DA6A89" w:rsidRPr="002A476F" w:rsidRDefault="00DA6A89" w:rsidP="002A3F8A">
            <w:pPr>
              <w:spacing w:line="276" w:lineRule="auto"/>
              <w:rPr>
                <w:rFonts w:ascii="Arial" w:hAnsi="Arial" w:cs="Arial"/>
                <w:sz w:val="22"/>
                <w:szCs w:val="22"/>
              </w:rPr>
            </w:pPr>
          </w:p>
          <w:p w:rsidR="00DA6A89" w:rsidRPr="002A476F" w:rsidRDefault="00DA6A89" w:rsidP="002A3F8A">
            <w:pPr>
              <w:spacing w:line="276" w:lineRule="auto"/>
              <w:rPr>
                <w:rFonts w:ascii="Arial" w:hAnsi="Arial" w:cs="Arial"/>
                <w:sz w:val="22"/>
                <w:szCs w:val="22"/>
              </w:rPr>
            </w:pPr>
          </w:p>
          <w:p w:rsidR="00160DAD" w:rsidRPr="002A476F" w:rsidRDefault="00160DAD" w:rsidP="00160DAD">
            <w:pPr>
              <w:spacing w:line="276" w:lineRule="auto"/>
              <w:rPr>
                <w:rFonts w:ascii="Arial" w:hAnsi="Arial" w:cs="Arial"/>
                <w:sz w:val="22"/>
                <w:szCs w:val="22"/>
              </w:rPr>
            </w:pPr>
          </w:p>
          <w:p w:rsidR="00160DAD" w:rsidRDefault="00160DAD" w:rsidP="002A3F8A">
            <w:pPr>
              <w:spacing w:line="276" w:lineRule="auto"/>
              <w:rPr>
                <w:rFonts w:ascii="Arial" w:hAnsi="Arial" w:cs="Arial"/>
                <w:sz w:val="22"/>
                <w:szCs w:val="22"/>
              </w:rPr>
            </w:pPr>
          </w:p>
          <w:p w:rsidR="00D55691" w:rsidRPr="00D55691" w:rsidRDefault="00160DAD" w:rsidP="00D55691">
            <w:pPr>
              <w:spacing w:line="276" w:lineRule="auto"/>
              <w:rPr>
                <w:rFonts w:ascii="Arial" w:hAnsi="Arial" w:cs="Arial"/>
                <w:sz w:val="22"/>
                <w:szCs w:val="22"/>
              </w:rPr>
            </w:pPr>
            <w:r w:rsidRPr="002A476F">
              <w:rPr>
                <w:rFonts w:ascii="Arial" w:hAnsi="Arial" w:cs="Arial"/>
                <w:sz w:val="22"/>
                <w:szCs w:val="22"/>
              </w:rPr>
              <w:t xml:space="preserve">The </w:t>
            </w:r>
            <w:r w:rsidR="006D4724">
              <w:rPr>
                <w:rFonts w:ascii="Arial" w:hAnsi="Arial" w:cs="Arial"/>
                <w:sz w:val="22"/>
                <w:szCs w:val="22"/>
              </w:rPr>
              <w:t>m</w:t>
            </w:r>
            <w:r w:rsidRPr="00642C8D">
              <w:rPr>
                <w:rFonts w:ascii="Arial" w:hAnsi="Arial" w:cs="Arial"/>
                <w:sz w:val="22"/>
                <w:szCs w:val="22"/>
              </w:rPr>
              <w:t>anagement regime for</w:t>
            </w:r>
            <w:r w:rsidRPr="002A476F">
              <w:rPr>
                <w:rFonts w:ascii="Arial" w:hAnsi="Arial" w:cs="Arial"/>
                <w:sz w:val="22"/>
                <w:szCs w:val="22"/>
              </w:rPr>
              <w:t xml:space="preserve"> the </w:t>
            </w:r>
            <w:r w:rsidRPr="00381B10">
              <w:rPr>
                <w:rFonts w:ascii="Arial" w:hAnsi="Arial" w:cs="Arial"/>
                <w:sz w:val="22"/>
                <w:szCs w:val="22"/>
              </w:rPr>
              <w:t>WA WCDSCMF</w:t>
            </w:r>
            <w:r>
              <w:rPr>
                <w:rFonts w:ascii="Arial" w:hAnsi="Arial" w:cs="Arial"/>
                <w:sz w:val="22"/>
                <w:szCs w:val="22"/>
              </w:rPr>
              <w:t xml:space="preserve"> was</w:t>
            </w:r>
            <w:r w:rsidR="004B46F6">
              <w:rPr>
                <w:rFonts w:ascii="Arial" w:hAnsi="Arial" w:cs="Arial"/>
                <w:sz w:val="22"/>
                <w:szCs w:val="22"/>
              </w:rPr>
              <w:t xml:space="preserve"> recently</w:t>
            </w:r>
            <w:r>
              <w:rPr>
                <w:rFonts w:ascii="Arial" w:hAnsi="Arial" w:cs="Arial"/>
                <w:sz w:val="22"/>
                <w:szCs w:val="22"/>
              </w:rPr>
              <w:t xml:space="preserve"> accredited under Part 13 of the EPBC </w:t>
            </w:r>
            <w:r w:rsidR="006D4724">
              <w:rPr>
                <w:rFonts w:ascii="Arial" w:hAnsi="Arial" w:cs="Arial"/>
                <w:sz w:val="22"/>
                <w:szCs w:val="22"/>
              </w:rPr>
              <w:t>Act in March</w:t>
            </w:r>
            <w:r w:rsidRPr="00D55691">
              <w:rPr>
                <w:rFonts w:ascii="Arial" w:hAnsi="Arial" w:cs="Arial"/>
                <w:sz w:val="22"/>
                <w:szCs w:val="22"/>
              </w:rPr>
              <w:t xml:space="preserve"> 2013</w:t>
            </w:r>
            <w:r w:rsidR="00DA6A89" w:rsidRPr="00D55691">
              <w:rPr>
                <w:rFonts w:ascii="Arial" w:hAnsi="Arial" w:cs="Arial"/>
                <w:sz w:val="22"/>
                <w:szCs w:val="22"/>
              </w:rPr>
              <w:t>.</w:t>
            </w:r>
            <w:r w:rsidR="00DA6A89" w:rsidRPr="00D55691">
              <w:rPr>
                <w:rFonts w:ascii="Arial" w:hAnsi="Arial" w:cs="Arial"/>
                <w:color w:val="3366FF"/>
                <w:sz w:val="22"/>
                <w:szCs w:val="22"/>
              </w:rPr>
              <w:t xml:space="preserve"> </w:t>
            </w:r>
            <w:r w:rsidR="004B46F6" w:rsidRPr="004B46F6">
              <w:rPr>
                <w:rFonts w:ascii="Arial" w:hAnsi="Arial" w:cs="Arial"/>
                <w:sz w:val="22"/>
                <w:szCs w:val="22"/>
              </w:rPr>
              <w:t>The management arrangements for the WA WCDSCMF have not significantly changed since this accreditation was granted. Consequently, a new Part 13 declara</w:t>
            </w:r>
            <w:r w:rsidR="006D4724">
              <w:rPr>
                <w:rFonts w:ascii="Arial" w:hAnsi="Arial" w:cs="Arial"/>
                <w:sz w:val="22"/>
                <w:szCs w:val="22"/>
              </w:rPr>
              <w:t xml:space="preserve">tion is not needed at this time as fishers are still required to take all reasonable steps to ensure </w:t>
            </w:r>
            <w:r w:rsidR="006D4724" w:rsidRPr="006D4724">
              <w:rPr>
                <w:rFonts w:ascii="Arial" w:hAnsi="Arial" w:cs="Arial"/>
                <w:sz w:val="22"/>
                <w:szCs w:val="22"/>
                <w:lang w:val="en-US"/>
              </w:rPr>
              <w:t xml:space="preserve">that </w:t>
            </w:r>
            <w:r w:rsidR="004E7BFB" w:rsidRPr="004E7BFB">
              <w:rPr>
                <w:rFonts w:ascii="Arial" w:hAnsi="Arial" w:cs="Arial"/>
                <w:sz w:val="22"/>
                <w:szCs w:val="22"/>
                <w:lang w:val="en-US"/>
              </w:rPr>
              <w:t xml:space="preserve">listed migratory species </w:t>
            </w:r>
            <w:r w:rsidR="006D4724" w:rsidRPr="006D4724">
              <w:rPr>
                <w:rFonts w:ascii="Arial" w:hAnsi="Arial" w:cs="Arial"/>
                <w:sz w:val="22"/>
                <w:szCs w:val="22"/>
                <w:lang w:val="en-US"/>
              </w:rPr>
              <w:t>are not killed or injured as a result of the fishing</w:t>
            </w:r>
            <w:r w:rsidR="006D4724">
              <w:rPr>
                <w:rFonts w:ascii="Arial" w:hAnsi="Arial" w:cs="Arial"/>
                <w:sz w:val="22"/>
                <w:szCs w:val="22"/>
                <w:lang w:val="en-US"/>
              </w:rPr>
              <w:t>.</w:t>
            </w:r>
          </w:p>
          <w:p w:rsidR="00DA6A89" w:rsidRPr="002A476F" w:rsidRDefault="00DA6A89" w:rsidP="002A3F8A">
            <w:pPr>
              <w:spacing w:line="276" w:lineRule="auto"/>
              <w:rPr>
                <w:rFonts w:ascii="Arial" w:hAnsi="Arial" w:cs="Arial"/>
                <w:sz w:val="22"/>
                <w:szCs w:val="22"/>
              </w:rPr>
            </w:pPr>
          </w:p>
          <w:p w:rsidR="00D55691" w:rsidRPr="00D55691" w:rsidRDefault="00D55691" w:rsidP="00D55691">
            <w:pPr>
              <w:spacing w:line="276" w:lineRule="auto"/>
              <w:rPr>
                <w:rFonts w:ascii="Arial" w:hAnsi="Arial" w:cs="Arial"/>
                <w:sz w:val="22"/>
                <w:szCs w:val="22"/>
              </w:rPr>
            </w:pPr>
            <w:r w:rsidRPr="00D55691">
              <w:rPr>
                <w:rFonts w:ascii="Arial" w:hAnsi="Arial" w:cs="Arial"/>
                <w:sz w:val="22"/>
                <w:szCs w:val="22"/>
              </w:rPr>
              <w:t>Information provided by the WA Department of Fisheries indicates that there have been no interactions with listed migratory species in Commonwealth waters and the likelihood of interactions with listed migratory species is low. Therefore, the department considers the current operation of the WA WCDSCMF is not likely to adversely affect the conservation status of any listed migratory species.</w:t>
            </w:r>
            <w:r w:rsidRPr="00307A9B">
              <w:rPr>
                <w:rFonts w:ascii="Arial" w:hAnsi="Arial" w:cs="Arial"/>
                <w:sz w:val="22"/>
                <w:szCs w:val="22"/>
              </w:rPr>
              <w:t xml:space="preserve"> </w:t>
            </w:r>
          </w:p>
          <w:p w:rsidR="00DA6A89" w:rsidRPr="002A476F" w:rsidRDefault="00DA6A89" w:rsidP="002A3F8A">
            <w:pPr>
              <w:spacing w:line="276" w:lineRule="auto"/>
              <w:rPr>
                <w:rFonts w:ascii="Arial" w:hAnsi="Arial" w:cs="Arial"/>
                <w:sz w:val="22"/>
                <w:szCs w:val="22"/>
              </w:rPr>
            </w:pPr>
          </w:p>
        </w:tc>
      </w:tr>
    </w:tbl>
    <w:p w:rsidR="00DA6A89" w:rsidRDefault="00DA6A89" w:rsidP="00DA6A89">
      <w:pPr>
        <w:rPr>
          <w:rFonts w:ascii="Arial" w:hAnsi="Arial" w:cs="Arial"/>
          <w:highlight w:val="cyan"/>
        </w:rPr>
      </w:pPr>
    </w:p>
    <w:p w:rsidR="00D30CAA" w:rsidRDefault="00D30CAA" w:rsidP="00DA6A89">
      <w:pPr>
        <w:rPr>
          <w:rFonts w:ascii="Arial" w:hAnsi="Arial" w:cs="Arial"/>
          <w:highlight w:val="cyan"/>
        </w:rPr>
      </w:pPr>
    </w:p>
    <w:p w:rsidR="00D30CAA" w:rsidRDefault="00D30CAA" w:rsidP="00DA6A89">
      <w:pPr>
        <w:rPr>
          <w:rFonts w:ascii="Arial" w:hAnsi="Arial" w:cs="Arial"/>
          <w:highlight w:val="cyan"/>
        </w:rPr>
      </w:pPr>
    </w:p>
    <w:p w:rsidR="00D30CAA" w:rsidRDefault="00D30CAA" w:rsidP="00DA6A89">
      <w:pPr>
        <w:rPr>
          <w:rFonts w:ascii="Arial" w:hAnsi="Arial" w:cs="Arial"/>
          <w:highlight w:val="cyan"/>
        </w:rPr>
      </w:pPr>
    </w:p>
    <w:p w:rsidR="00D30CAA" w:rsidRDefault="00D30CAA" w:rsidP="00DA6A89">
      <w:pPr>
        <w:rPr>
          <w:rFonts w:ascii="Arial" w:hAnsi="Arial" w:cs="Arial"/>
          <w:highlight w:val="cyan"/>
        </w:rPr>
      </w:pPr>
    </w:p>
    <w:p w:rsidR="00D30CAA" w:rsidRDefault="00D30CAA" w:rsidP="00DA6A89">
      <w:pPr>
        <w:rPr>
          <w:rFonts w:ascii="Arial" w:hAnsi="Arial" w:cs="Arial"/>
          <w:highlight w:val="cyan"/>
        </w:rPr>
      </w:pPr>
    </w:p>
    <w:p w:rsidR="00DA6A89" w:rsidRPr="00113064" w:rsidRDefault="00DA6A89" w:rsidP="00DA6A89">
      <w:pPr>
        <w:rPr>
          <w:rFonts w:ascii="Arial" w:hAnsi="Arial" w:cs="Arial"/>
          <w:sz w:val="22"/>
        </w:rPr>
      </w:pPr>
      <w:proofErr w:type="gramStart"/>
      <w:r w:rsidRPr="00F6308F">
        <w:rPr>
          <w:rFonts w:ascii="Arial" w:hAnsi="Arial" w:cs="Arial"/>
          <w:b/>
          <w:sz w:val="22"/>
        </w:rPr>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DB4EFA">
            <w:pPr>
              <w:spacing w:before="60" w:line="276" w:lineRule="auto"/>
              <w:rPr>
                <w:rFonts w:ascii="Arial" w:hAnsi="Arial" w:cs="Arial"/>
                <w:b/>
              </w:rPr>
            </w:pPr>
            <w:r w:rsidRPr="00F6308F">
              <w:rPr>
                <w:rFonts w:ascii="Arial" w:hAnsi="Arial" w:cs="Arial"/>
                <w:b/>
                <w:sz w:val="22"/>
              </w:rPr>
              <w:t>Division 3 Whales and other cetaceans</w:t>
            </w:r>
          </w:p>
          <w:p w:rsidR="00B73546" w:rsidRPr="00F6308F" w:rsidRDefault="00B73546" w:rsidP="00DB4EFA">
            <w:pPr>
              <w:spacing w:after="60" w:line="276" w:lineRule="auto"/>
              <w:rPr>
                <w:rFonts w:ascii="Arial" w:hAnsi="Arial" w:cs="Arial"/>
                <w:b/>
              </w:rPr>
            </w:pPr>
            <w:r w:rsidRPr="00F6308F">
              <w:rPr>
                <w:rFonts w:ascii="Arial" w:hAnsi="Arial" w:cs="Arial"/>
                <w:b/>
                <w:sz w:val="22"/>
              </w:rPr>
              <w:t>Section 245 Minister may accredit plans or regimes</w:t>
            </w:r>
          </w:p>
        </w:tc>
        <w:tc>
          <w:tcPr>
            <w:tcW w:w="7087" w:type="dxa"/>
          </w:tcPr>
          <w:p w:rsidR="00B73546" w:rsidRPr="00F6308F" w:rsidRDefault="00B73546" w:rsidP="00DB4EFA">
            <w:pPr>
              <w:spacing w:before="60" w:after="60" w:line="276" w:lineRule="auto"/>
              <w:rPr>
                <w:rFonts w:ascii="Arial" w:hAnsi="Arial" w:cs="Arial"/>
                <w:b/>
              </w:rPr>
            </w:pPr>
            <w:r w:rsidRPr="00F6308F">
              <w:rPr>
                <w:rFonts w:ascii="Arial" w:hAnsi="Arial" w:cs="Arial"/>
                <w:b/>
                <w:sz w:val="22"/>
              </w:rPr>
              <w:t xml:space="preserve">The department’s assessment of the </w:t>
            </w:r>
            <w:r w:rsidR="008E7A56" w:rsidRPr="00381B10">
              <w:rPr>
                <w:rFonts w:ascii="Arial" w:hAnsi="Arial" w:cs="Arial"/>
                <w:b/>
                <w:sz w:val="22"/>
              </w:rPr>
              <w:t>WA WCDSCMF</w:t>
            </w:r>
          </w:p>
        </w:tc>
      </w:tr>
      <w:tr w:rsidR="00DA6A89" w:rsidRPr="00F6308F" w:rsidTr="00814CC7">
        <w:tc>
          <w:tcPr>
            <w:tcW w:w="7087" w:type="dxa"/>
          </w:tcPr>
          <w:p w:rsidR="00DA6A89" w:rsidRPr="002A476F" w:rsidRDefault="00DA6A89" w:rsidP="00DB4EFA">
            <w:pPr>
              <w:spacing w:line="276" w:lineRule="auto"/>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rsidR="00DA6A89" w:rsidRPr="002A476F" w:rsidRDefault="00DA6A89" w:rsidP="00DB4EFA">
            <w:pPr>
              <w:spacing w:line="276" w:lineRule="auto"/>
              <w:rPr>
                <w:rFonts w:ascii="Arial" w:hAnsi="Arial" w:cs="Arial"/>
                <w:sz w:val="22"/>
                <w:szCs w:val="22"/>
              </w:rPr>
            </w:pPr>
          </w:p>
          <w:p w:rsidR="00DA6A89" w:rsidRPr="002A476F" w:rsidRDefault="00DA6A89" w:rsidP="00DB4EFA">
            <w:pPr>
              <w:numPr>
                <w:ilvl w:val="0"/>
                <w:numId w:val="22"/>
              </w:numPr>
              <w:tabs>
                <w:tab w:val="clear" w:pos="1440"/>
                <w:tab w:val="num" w:pos="1080"/>
              </w:tabs>
              <w:spacing w:line="276" w:lineRule="auto"/>
              <w:ind w:left="1080"/>
              <w:rPr>
                <w:rFonts w:ascii="Arial" w:hAnsi="Arial" w:cs="Arial"/>
                <w:sz w:val="22"/>
                <w:szCs w:val="22"/>
              </w:rPr>
            </w:pPr>
            <w:r w:rsidRPr="002A476F">
              <w:rPr>
                <w:rFonts w:ascii="Arial" w:hAnsi="Arial" w:cs="Arial"/>
                <w:sz w:val="22"/>
                <w:szCs w:val="22"/>
              </w:rPr>
              <w:t>a plan of management, or a policy, regime or any other arrangement, for a fishery that is:</w:t>
            </w:r>
          </w:p>
          <w:p w:rsidR="00DA6A89" w:rsidRPr="002A476F" w:rsidRDefault="00DA6A89" w:rsidP="00DB4EFA">
            <w:pPr>
              <w:numPr>
                <w:ilvl w:val="1"/>
                <w:numId w:val="22"/>
              </w:numPr>
              <w:tabs>
                <w:tab w:val="clear" w:pos="1800"/>
              </w:tabs>
              <w:spacing w:line="276" w:lineRule="auto"/>
              <w:ind w:left="1440" w:hanging="360"/>
              <w:rPr>
                <w:rFonts w:ascii="Arial" w:hAnsi="Arial" w:cs="Arial"/>
                <w:sz w:val="22"/>
                <w:szCs w:val="22"/>
              </w:rPr>
            </w:pPr>
            <w:r w:rsidRPr="002A476F">
              <w:rPr>
                <w:rFonts w:ascii="Arial" w:hAnsi="Arial" w:cs="Arial"/>
                <w:sz w:val="22"/>
                <w:szCs w:val="22"/>
              </w:rPr>
              <w:t>made by a State or self-governing Territory; and</w:t>
            </w:r>
          </w:p>
          <w:p w:rsidR="00DA6A89" w:rsidRPr="002A476F" w:rsidRDefault="00DA6A89" w:rsidP="00DB4EFA">
            <w:pPr>
              <w:numPr>
                <w:ilvl w:val="1"/>
                <w:numId w:val="22"/>
              </w:numPr>
              <w:tabs>
                <w:tab w:val="clear" w:pos="1800"/>
              </w:tabs>
              <w:spacing w:line="276" w:lineRule="auto"/>
              <w:ind w:left="1440" w:hanging="360"/>
              <w:rPr>
                <w:rFonts w:ascii="Arial" w:hAnsi="Arial" w:cs="Arial"/>
                <w:sz w:val="22"/>
                <w:szCs w:val="22"/>
              </w:rPr>
            </w:pPr>
            <w:r w:rsidRPr="002A476F">
              <w:rPr>
                <w:rFonts w:ascii="Arial" w:hAnsi="Arial" w:cs="Arial"/>
                <w:sz w:val="22"/>
                <w:szCs w:val="22"/>
              </w:rPr>
              <w:t xml:space="preserve">in force under a law of the State or self-governing Territory; </w:t>
            </w:r>
          </w:p>
          <w:p w:rsidR="00DA6A89" w:rsidRPr="002A476F" w:rsidRDefault="00DA6A89" w:rsidP="00DB4EFA">
            <w:pPr>
              <w:spacing w:line="276" w:lineRule="auto"/>
              <w:rPr>
                <w:rFonts w:ascii="Arial" w:hAnsi="Arial" w:cs="Arial"/>
                <w:sz w:val="22"/>
                <w:szCs w:val="22"/>
              </w:rPr>
            </w:pPr>
          </w:p>
          <w:p w:rsidR="00DA6A89" w:rsidRPr="002A476F" w:rsidRDefault="00DA6A89" w:rsidP="00DB4EFA">
            <w:pPr>
              <w:spacing w:line="276" w:lineRule="auto"/>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rsidR="00DA6A89" w:rsidRPr="002A476F" w:rsidRDefault="00DA6A89" w:rsidP="00DB4EFA">
            <w:pPr>
              <w:numPr>
                <w:ilvl w:val="0"/>
                <w:numId w:val="9"/>
              </w:numPr>
              <w:spacing w:line="276" w:lineRule="auto"/>
              <w:rPr>
                <w:rFonts w:ascii="Arial" w:hAnsi="Arial" w:cs="Arial"/>
                <w:sz w:val="22"/>
                <w:szCs w:val="22"/>
              </w:rPr>
            </w:pPr>
            <w:r w:rsidRPr="002A476F">
              <w:rPr>
                <w:rFonts w:ascii="Arial" w:hAnsi="Arial" w:cs="Arial"/>
                <w:sz w:val="22"/>
                <w:szCs w:val="22"/>
              </w:rPr>
              <w:t>the plan, regime or policy requires persons engaged in fishing under the plan, regime or policy to take all reasonable steps to ensure that cetaceans are not killed or injured as a result of the fishing; and</w:t>
            </w:r>
          </w:p>
          <w:p w:rsidR="00DA6A89" w:rsidRPr="002A476F" w:rsidRDefault="00DA6A89" w:rsidP="00DB4EFA">
            <w:pPr>
              <w:spacing w:line="276" w:lineRule="auto"/>
              <w:ind w:left="360"/>
              <w:rPr>
                <w:rFonts w:ascii="Arial" w:hAnsi="Arial" w:cs="Arial"/>
                <w:sz w:val="22"/>
                <w:szCs w:val="22"/>
              </w:rPr>
            </w:pPr>
          </w:p>
          <w:p w:rsidR="00DA6A89" w:rsidRPr="002A476F" w:rsidRDefault="00DA6A89" w:rsidP="00DB4EFA">
            <w:pPr>
              <w:spacing w:line="276" w:lineRule="auto"/>
              <w:ind w:left="360"/>
              <w:rPr>
                <w:rFonts w:ascii="Arial" w:hAnsi="Arial" w:cs="Arial"/>
                <w:sz w:val="22"/>
                <w:szCs w:val="22"/>
              </w:rPr>
            </w:pPr>
          </w:p>
          <w:p w:rsidR="00DA6A89" w:rsidRDefault="00DA6A89" w:rsidP="00DB4EFA">
            <w:pPr>
              <w:spacing w:line="276" w:lineRule="auto"/>
              <w:ind w:left="360"/>
              <w:rPr>
                <w:rFonts w:ascii="Arial" w:hAnsi="Arial" w:cs="Arial"/>
                <w:sz w:val="22"/>
                <w:szCs w:val="22"/>
              </w:rPr>
            </w:pPr>
          </w:p>
          <w:p w:rsidR="004E7BFB" w:rsidRPr="002A476F" w:rsidRDefault="004E7BFB" w:rsidP="00DB4EFA">
            <w:pPr>
              <w:spacing w:line="276" w:lineRule="auto"/>
              <w:ind w:left="360"/>
              <w:rPr>
                <w:rFonts w:ascii="Arial" w:hAnsi="Arial" w:cs="Arial"/>
                <w:sz w:val="22"/>
                <w:szCs w:val="22"/>
              </w:rPr>
            </w:pPr>
          </w:p>
          <w:p w:rsidR="00DA6A89" w:rsidRPr="002A476F" w:rsidRDefault="00DA6A89" w:rsidP="00DB4EFA">
            <w:pPr>
              <w:numPr>
                <w:ilvl w:val="0"/>
                <w:numId w:val="19"/>
              </w:numPr>
              <w:tabs>
                <w:tab w:val="clear" w:pos="1440"/>
                <w:tab w:val="num" w:pos="1080"/>
              </w:tabs>
              <w:spacing w:after="200" w:line="276" w:lineRule="auto"/>
              <w:ind w:left="1080" w:hanging="720"/>
              <w:rPr>
                <w:rFonts w:ascii="Arial" w:hAnsi="Arial" w:cs="Arial"/>
                <w:sz w:val="22"/>
                <w:szCs w:val="22"/>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fishery to which the plan, regime or policy relates does not, or is not likely to, adversely affect the conservation status of a species of cetacean or a population of that species.</w:t>
            </w:r>
          </w:p>
        </w:tc>
        <w:tc>
          <w:tcPr>
            <w:tcW w:w="7087" w:type="dxa"/>
          </w:tcPr>
          <w:p w:rsidR="00DA6A89" w:rsidRPr="002A476F" w:rsidRDefault="00DA6A89" w:rsidP="00DB4EFA">
            <w:pPr>
              <w:spacing w:line="276" w:lineRule="auto"/>
              <w:rPr>
                <w:rFonts w:ascii="Arial" w:hAnsi="Arial" w:cs="Arial"/>
                <w:sz w:val="22"/>
                <w:szCs w:val="22"/>
              </w:rPr>
            </w:pPr>
          </w:p>
          <w:p w:rsidR="00DA6A89" w:rsidRPr="002A476F" w:rsidRDefault="00DA6A89" w:rsidP="00DB4EFA">
            <w:pPr>
              <w:spacing w:line="276" w:lineRule="auto"/>
              <w:rPr>
                <w:rFonts w:ascii="Arial" w:hAnsi="Arial" w:cs="Arial"/>
                <w:sz w:val="22"/>
                <w:szCs w:val="22"/>
              </w:rPr>
            </w:pPr>
          </w:p>
          <w:p w:rsidR="00DA6A89" w:rsidRPr="002A476F" w:rsidRDefault="00DA6A89" w:rsidP="00DB4EFA">
            <w:pPr>
              <w:spacing w:line="276" w:lineRule="auto"/>
              <w:rPr>
                <w:rFonts w:ascii="Arial" w:hAnsi="Arial" w:cs="Arial"/>
                <w:sz w:val="22"/>
                <w:szCs w:val="22"/>
              </w:rPr>
            </w:pPr>
          </w:p>
          <w:p w:rsidR="00D55691" w:rsidRPr="00D55691" w:rsidRDefault="00D55691" w:rsidP="00D55691">
            <w:pPr>
              <w:spacing w:line="276" w:lineRule="auto"/>
              <w:rPr>
                <w:rFonts w:ascii="Arial" w:hAnsi="Arial" w:cs="Arial"/>
                <w:sz w:val="22"/>
                <w:szCs w:val="22"/>
              </w:rPr>
            </w:pPr>
            <w:r w:rsidRPr="00D55691">
              <w:rPr>
                <w:rFonts w:ascii="Arial" w:hAnsi="Arial" w:cs="Arial"/>
                <w:sz w:val="22"/>
                <w:szCs w:val="22"/>
              </w:rPr>
              <w:t xml:space="preserve">The WA WCDSCMF will be managed under the </w:t>
            </w:r>
            <w:r w:rsidRPr="00DE479A">
              <w:rPr>
                <w:rFonts w:ascii="Arial" w:hAnsi="Arial" w:cs="Arial"/>
                <w:i/>
                <w:sz w:val="22"/>
                <w:szCs w:val="22"/>
              </w:rPr>
              <w:t xml:space="preserve">West Coast Deep Sea Crustacean Management Plan 2012 </w:t>
            </w:r>
            <w:r w:rsidRPr="00D55691">
              <w:rPr>
                <w:rFonts w:ascii="Arial" w:hAnsi="Arial" w:cs="Arial"/>
                <w:sz w:val="22"/>
                <w:szCs w:val="22"/>
              </w:rPr>
              <w:t>in force under the WA</w:t>
            </w:r>
            <w:r w:rsidR="00B1564C">
              <w:rPr>
                <w:rFonts w:ascii="Arial" w:hAnsi="Arial" w:cs="Arial"/>
                <w:sz w:val="22"/>
                <w:szCs w:val="22"/>
              </w:rPr>
              <w:t> </w:t>
            </w:r>
            <w:r w:rsidRPr="00D55691">
              <w:rPr>
                <w:rFonts w:ascii="Arial" w:hAnsi="Arial" w:cs="Arial"/>
                <w:i/>
                <w:sz w:val="22"/>
                <w:szCs w:val="22"/>
              </w:rPr>
              <w:t>Fisheries Resources Management Act</w:t>
            </w:r>
            <w:r w:rsidRPr="00D55691">
              <w:rPr>
                <w:rFonts w:ascii="Arial" w:hAnsi="Arial" w:cs="Arial"/>
                <w:sz w:val="22"/>
                <w:szCs w:val="22"/>
              </w:rPr>
              <w:t xml:space="preserve"> </w:t>
            </w:r>
            <w:r w:rsidRPr="00D55691">
              <w:rPr>
                <w:rFonts w:ascii="Arial" w:hAnsi="Arial" w:cs="Arial"/>
                <w:i/>
                <w:sz w:val="22"/>
                <w:szCs w:val="22"/>
              </w:rPr>
              <w:t>1994.</w:t>
            </w:r>
          </w:p>
          <w:p w:rsidR="00DA6A89" w:rsidRPr="002A476F" w:rsidRDefault="00DA6A89" w:rsidP="00DB4EFA">
            <w:pPr>
              <w:spacing w:line="276" w:lineRule="auto"/>
              <w:rPr>
                <w:rFonts w:ascii="Arial" w:hAnsi="Arial" w:cs="Arial"/>
                <w:sz w:val="22"/>
                <w:szCs w:val="22"/>
              </w:rPr>
            </w:pPr>
          </w:p>
          <w:p w:rsidR="00DA6A89" w:rsidRPr="002A476F" w:rsidRDefault="00DA6A89" w:rsidP="00DB4EFA">
            <w:pPr>
              <w:spacing w:line="276" w:lineRule="auto"/>
              <w:rPr>
                <w:rFonts w:ascii="Arial" w:hAnsi="Arial" w:cs="Arial"/>
                <w:sz w:val="22"/>
                <w:szCs w:val="22"/>
              </w:rPr>
            </w:pPr>
          </w:p>
          <w:p w:rsidR="00BA3B28" w:rsidRDefault="00BA3B28" w:rsidP="00BA3B28">
            <w:pPr>
              <w:spacing w:line="276" w:lineRule="auto"/>
              <w:rPr>
                <w:rFonts w:ascii="Arial" w:hAnsi="Arial" w:cs="Arial"/>
                <w:sz w:val="22"/>
                <w:szCs w:val="22"/>
              </w:rPr>
            </w:pPr>
          </w:p>
          <w:p w:rsidR="00BA3B28" w:rsidRDefault="00BA3B28" w:rsidP="00BA3B28">
            <w:pPr>
              <w:spacing w:line="276" w:lineRule="auto"/>
              <w:rPr>
                <w:rFonts w:ascii="Arial" w:hAnsi="Arial" w:cs="Arial"/>
                <w:sz w:val="22"/>
                <w:szCs w:val="22"/>
              </w:rPr>
            </w:pPr>
          </w:p>
          <w:p w:rsidR="004E7BFB" w:rsidRPr="00D55691" w:rsidRDefault="00BA3B28" w:rsidP="004E7BFB">
            <w:pPr>
              <w:spacing w:line="276" w:lineRule="auto"/>
              <w:rPr>
                <w:rFonts w:ascii="Arial" w:hAnsi="Arial" w:cs="Arial"/>
                <w:sz w:val="22"/>
                <w:szCs w:val="22"/>
              </w:rPr>
            </w:pPr>
            <w:r w:rsidRPr="002A476F">
              <w:rPr>
                <w:rFonts w:ascii="Arial" w:hAnsi="Arial" w:cs="Arial"/>
                <w:sz w:val="22"/>
                <w:szCs w:val="22"/>
              </w:rPr>
              <w:t xml:space="preserve">The </w:t>
            </w:r>
            <w:r w:rsidR="004E7BFB">
              <w:rPr>
                <w:rFonts w:ascii="Arial" w:hAnsi="Arial" w:cs="Arial"/>
                <w:sz w:val="22"/>
                <w:szCs w:val="22"/>
              </w:rPr>
              <w:t>m</w:t>
            </w:r>
            <w:r w:rsidRPr="00642C8D">
              <w:rPr>
                <w:rFonts w:ascii="Arial" w:hAnsi="Arial" w:cs="Arial"/>
                <w:sz w:val="22"/>
                <w:szCs w:val="22"/>
              </w:rPr>
              <w:t>anagement regime for</w:t>
            </w:r>
            <w:r w:rsidRPr="002A476F">
              <w:rPr>
                <w:rFonts w:ascii="Arial" w:hAnsi="Arial" w:cs="Arial"/>
                <w:sz w:val="22"/>
                <w:szCs w:val="22"/>
              </w:rPr>
              <w:t xml:space="preserve"> the </w:t>
            </w:r>
            <w:r w:rsidRPr="00381B10">
              <w:rPr>
                <w:rFonts w:ascii="Arial" w:hAnsi="Arial" w:cs="Arial"/>
                <w:sz w:val="22"/>
                <w:szCs w:val="22"/>
              </w:rPr>
              <w:t>WA WCDSCMF</w:t>
            </w:r>
            <w:r>
              <w:rPr>
                <w:rFonts w:ascii="Arial" w:hAnsi="Arial" w:cs="Arial"/>
                <w:sz w:val="22"/>
                <w:szCs w:val="22"/>
              </w:rPr>
              <w:t xml:space="preserve"> was recently accredited under Part 13 of the EPBC </w:t>
            </w:r>
            <w:r w:rsidR="00D30CAA">
              <w:rPr>
                <w:rFonts w:ascii="Arial" w:hAnsi="Arial" w:cs="Arial"/>
                <w:sz w:val="22"/>
                <w:szCs w:val="22"/>
              </w:rPr>
              <w:t>Act in March</w:t>
            </w:r>
            <w:r w:rsidRPr="00D55691">
              <w:rPr>
                <w:rFonts w:ascii="Arial" w:hAnsi="Arial" w:cs="Arial"/>
                <w:sz w:val="22"/>
                <w:szCs w:val="22"/>
              </w:rPr>
              <w:t xml:space="preserve"> 2013.</w:t>
            </w:r>
            <w:r w:rsidRPr="00D55691">
              <w:rPr>
                <w:rFonts w:ascii="Arial" w:hAnsi="Arial" w:cs="Arial"/>
                <w:color w:val="3366FF"/>
                <w:sz w:val="22"/>
                <w:szCs w:val="22"/>
              </w:rPr>
              <w:t xml:space="preserve"> </w:t>
            </w:r>
            <w:r w:rsidRPr="004B46F6">
              <w:rPr>
                <w:rFonts w:ascii="Arial" w:hAnsi="Arial" w:cs="Arial"/>
                <w:sz w:val="22"/>
                <w:szCs w:val="22"/>
              </w:rPr>
              <w:t>The management arrangements for the WA WCDSCMF have not significantly changed since this accreditation was granted. Consequently, a new Part 13 declara</w:t>
            </w:r>
            <w:r w:rsidR="004E7BFB">
              <w:rPr>
                <w:rFonts w:ascii="Arial" w:hAnsi="Arial" w:cs="Arial"/>
                <w:sz w:val="22"/>
                <w:szCs w:val="22"/>
              </w:rPr>
              <w:t xml:space="preserve">tion is not needed at this time as fishers are still required to take all reasonable steps to ensure </w:t>
            </w:r>
            <w:r w:rsidR="004E7BFB" w:rsidRPr="006D4724">
              <w:rPr>
                <w:rFonts w:ascii="Arial" w:hAnsi="Arial" w:cs="Arial"/>
                <w:sz w:val="22"/>
                <w:szCs w:val="22"/>
                <w:lang w:val="en-US"/>
              </w:rPr>
              <w:t xml:space="preserve">that </w:t>
            </w:r>
            <w:r w:rsidR="004E7BFB" w:rsidRPr="004E7BFB">
              <w:rPr>
                <w:rFonts w:ascii="Arial" w:hAnsi="Arial" w:cs="Arial"/>
                <w:sz w:val="22"/>
                <w:szCs w:val="22"/>
                <w:lang w:val="en-US"/>
              </w:rPr>
              <w:t xml:space="preserve">cetaceans </w:t>
            </w:r>
            <w:r w:rsidR="004E7BFB" w:rsidRPr="006D4724">
              <w:rPr>
                <w:rFonts w:ascii="Arial" w:hAnsi="Arial" w:cs="Arial"/>
                <w:sz w:val="22"/>
                <w:szCs w:val="22"/>
                <w:lang w:val="en-US"/>
              </w:rPr>
              <w:t>are not killed or injured as a result of the fishing</w:t>
            </w:r>
            <w:r w:rsidR="004E7BFB">
              <w:rPr>
                <w:rFonts w:ascii="Arial" w:hAnsi="Arial" w:cs="Arial"/>
                <w:sz w:val="22"/>
                <w:szCs w:val="22"/>
                <w:lang w:val="en-US"/>
              </w:rPr>
              <w:t>.</w:t>
            </w:r>
          </w:p>
          <w:p w:rsidR="00BA3B28" w:rsidRPr="00D55691" w:rsidRDefault="00BA3B28" w:rsidP="00BA3B28">
            <w:pPr>
              <w:spacing w:line="276" w:lineRule="auto"/>
              <w:rPr>
                <w:rFonts w:ascii="Arial" w:hAnsi="Arial" w:cs="Arial"/>
                <w:sz w:val="22"/>
                <w:szCs w:val="22"/>
              </w:rPr>
            </w:pPr>
          </w:p>
          <w:p w:rsidR="00BA3B28" w:rsidRDefault="00BA3B28" w:rsidP="00BA3B28">
            <w:pPr>
              <w:spacing w:line="276" w:lineRule="auto"/>
              <w:rPr>
                <w:rFonts w:ascii="Arial" w:hAnsi="Arial" w:cs="Arial"/>
                <w:sz w:val="22"/>
                <w:szCs w:val="22"/>
              </w:rPr>
            </w:pPr>
            <w:r>
              <w:rPr>
                <w:rFonts w:ascii="Arial" w:hAnsi="Arial" w:cs="Arial"/>
                <w:sz w:val="22"/>
                <w:szCs w:val="22"/>
              </w:rPr>
              <w:t>I</w:t>
            </w:r>
            <w:r w:rsidRPr="0011660A">
              <w:rPr>
                <w:rFonts w:ascii="Arial" w:hAnsi="Arial" w:cs="Arial"/>
                <w:sz w:val="22"/>
                <w:szCs w:val="22"/>
              </w:rPr>
              <w:t xml:space="preserve">nformation provided by the </w:t>
            </w:r>
            <w:r>
              <w:rPr>
                <w:rFonts w:ascii="Arial" w:hAnsi="Arial" w:cs="Arial"/>
                <w:sz w:val="22"/>
                <w:szCs w:val="22"/>
              </w:rPr>
              <w:t>WA Department of Fisheries</w:t>
            </w:r>
            <w:r w:rsidRPr="0011660A">
              <w:rPr>
                <w:rFonts w:ascii="Arial" w:hAnsi="Arial" w:cs="Arial"/>
                <w:sz w:val="22"/>
                <w:szCs w:val="22"/>
              </w:rPr>
              <w:t xml:space="preserve"> indicates that</w:t>
            </w:r>
            <w:r>
              <w:rPr>
                <w:rFonts w:ascii="Arial" w:hAnsi="Arial" w:cs="Arial"/>
                <w:sz w:val="22"/>
                <w:szCs w:val="22"/>
              </w:rPr>
              <w:t xml:space="preserve"> </w:t>
            </w:r>
            <w:r w:rsidRPr="0011660A">
              <w:rPr>
                <w:rFonts w:ascii="Arial" w:hAnsi="Arial" w:cs="Arial"/>
                <w:sz w:val="22"/>
                <w:szCs w:val="22"/>
              </w:rPr>
              <w:t>there have been no interactions with whales and other cetaceans in Commonwealth waters and the likelihood of interactions with wh</w:t>
            </w:r>
            <w:r>
              <w:rPr>
                <w:rFonts w:ascii="Arial" w:hAnsi="Arial" w:cs="Arial"/>
                <w:sz w:val="22"/>
                <w:szCs w:val="22"/>
              </w:rPr>
              <w:t>ales and other cetaceans is low</w:t>
            </w:r>
            <w:r w:rsidRPr="0011660A">
              <w:rPr>
                <w:rFonts w:ascii="Arial" w:hAnsi="Arial" w:cs="Arial"/>
                <w:sz w:val="22"/>
                <w:szCs w:val="22"/>
              </w:rPr>
              <w:t xml:space="preserve">. Therefore, the department considers the current operation of the </w:t>
            </w:r>
            <w:r w:rsidRPr="00381B10">
              <w:rPr>
                <w:rFonts w:ascii="Arial" w:hAnsi="Arial" w:cs="Arial"/>
                <w:sz w:val="22"/>
                <w:szCs w:val="22"/>
              </w:rPr>
              <w:t>WA WCDSCMF</w:t>
            </w:r>
            <w:r>
              <w:rPr>
                <w:rFonts w:ascii="Arial" w:hAnsi="Arial" w:cs="Arial"/>
                <w:sz w:val="22"/>
                <w:szCs w:val="22"/>
              </w:rPr>
              <w:t xml:space="preserve"> </w:t>
            </w:r>
            <w:r w:rsidRPr="0011660A">
              <w:rPr>
                <w:rFonts w:ascii="Arial" w:hAnsi="Arial" w:cs="Arial"/>
                <w:sz w:val="22"/>
                <w:szCs w:val="22"/>
              </w:rPr>
              <w:t xml:space="preserve">is not likely to </w:t>
            </w:r>
            <w:r w:rsidR="00005D3B" w:rsidRPr="0011660A">
              <w:rPr>
                <w:rFonts w:ascii="Arial" w:hAnsi="Arial" w:cs="Arial"/>
                <w:sz w:val="22"/>
                <w:szCs w:val="22"/>
              </w:rPr>
              <w:t>adversely affect the conservation status of a species of cetacean or a population of that species</w:t>
            </w:r>
            <w:r w:rsidR="00005D3B">
              <w:rPr>
                <w:rFonts w:ascii="Arial" w:hAnsi="Arial" w:cs="Arial"/>
                <w:sz w:val="22"/>
                <w:szCs w:val="22"/>
              </w:rPr>
              <w:t>.</w:t>
            </w:r>
            <w:r w:rsidR="00005D3B" w:rsidRPr="00307A9B">
              <w:rPr>
                <w:rFonts w:ascii="Arial" w:hAnsi="Arial" w:cs="Arial"/>
                <w:sz w:val="22"/>
                <w:szCs w:val="22"/>
              </w:rPr>
              <w:t xml:space="preserve"> </w:t>
            </w:r>
          </w:p>
          <w:p w:rsidR="00BA3B28" w:rsidRPr="002A476F" w:rsidRDefault="00BA3B28" w:rsidP="00BA3B28">
            <w:pPr>
              <w:spacing w:line="276" w:lineRule="auto"/>
              <w:rPr>
                <w:rFonts w:ascii="Arial" w:hAnsi="Arial" w:cs="Arial"/>
                <w:sz w:val="22"/>
                <w:szCs w:val="22"/>
              </w:rPr>
            </w:pPr>
          </w:p>
        </w:tc>
      </w:tr>
    </w:tbl>
    <w:p w:rsidR="00DA6A89" w:rsidRPr="00F6308F" w:rsidRDefault="00DA6A89" w:rsidP="00DA6A89">
      <w:pPr>
        <w:rPr>
          <w:rFonts w:ascii="Arial" w:hAnsi="Arial" w:cs="Arial"/>
          <w:highlight w:val="cyan"/>
        </w:rPr>
      </w:pPr>
    </w:p>
    <w:p w:rsidR="00DA6A89" w:rsidRDefault="00DA6A89" w:rsidP="00DB4EFA">
      <w:pPr>
        <w:spacing w:line="276" w:lineRule="auto"/>
        <w:rPr>
          <w:rFonts w:ascii="Arial" w:hAnsi="Arial" w:cs="Arial"/>
        </w:rPr>
      </w:pPr>
    </w:p>
    <w:p w:rsidR="004E7BFB" w:rsidRDefault="004E7BFB" w:rsidP="00DB4EFA">
      <w:pPr>
        <w:spacing w:line="276" w:lineRule="auto"/>
        <w:rPr>
          <w:rFonts w:ascii="Arial" w:hAnsi="Arial" w:cs="Arial"/>
          <w:b/>
          <w:sz w:val="22"/>
        </w:rPr>
      </w:pPr>
    </w:p>
    <w:p w:rsidR="004E7BFB" w:rsidRDefault="004E7BFB" w:rsidP="00DB4EFA">
      <w:pPr>
        <w:spacing w:line="276" w:lineRule="auto"/>
        <w:rPr>
          <w:rFonts w:ascii="Arial" w:hAnsi="Arial" w:cs="Arial"/>
          <w:b/>
          <w:sz w:val="22"/>
        </w:rPr>
      </w:pPr>
    </w:p>
    <w:p w:rsidR="00DE0FE6" w:rsidRDefault="00DE0FE6" w:rsidP="00DB4EFA">
      <w:pPr>
        <w:spacing w:line="276" w:lineRule="auto"/>
        <w:rPr>
          <w:rFonts w:ascii="Arial" w:hAnsi="Arial" w:cs="Arial"/>
          <w:b/>
          <w:sz w:val="22"/>
        </w:rPr>
      </w:pPr>
    </w:p>
    <w:p w:rsidR="00DA6A89" w:rsidRPr="00F6308F" w:rsidRDefault="00DA6A89" w:rsidP="00DB4EFA">
      <w:pPr>
        <w:spacing w:line="276" w:lineRule="auto"/>
        <w:rPr>
          <w:rFonts w:ascii="Arial" w:hAnsi="Arial" w:cs="Arial"/>
          <w:b/>
          <w:sz w:val="22"/>
        </w:rPr>
      </w:pPr>
      <w:proofErr w:type="gramStart"/>
      <w:r w:rsidRPr="00F6308F">
        <w:rPr>
          <w:rFonts w:ascii="Arial" w:hAnsi="Arial" w:cs="Arial"/>
          <w:b/>
          <w:sz w:val="22"/>
        </w:rPr>
        <w:lastRenderedPageBreak/>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DB4EFA">
            <w:pPr>
              <w:spacing w:before="60" w:line="276" w:lineRule="auto"/>
              <w:rPr>
                <w:rFonts w:ascii="Arial" w:hAnsi="Arial" w:cs="Arial"/>
                <w:b/>
              </w:rPr>
            </w:pPr>
            <w:r w:rsidRPr="00F6308F">
              <w:rPr>
                <w:rFonts w:ascii="Arial" w:hAnsi="Arial" w:cs="Arial"/>
                <w:b/>
                <w:sz w:val="22"/>
              </w:rPr>
              <w:t>Division 4 Listed marine species</w:t>
            </w:r>
          </w:p>
          <w:p w:rsidR="00B73546" w:rsidRPr="00F6308F" w:rsidRDefault="00B73546" w:rsidP="00DB4EFA">
            <w:pPr>
              <w:spacing w:after="60" w:line="276" w:lineRule="auto"/>
              <w:rPr>
                <w:rFonts w:ascii="Arial" w:hAnsi="Arial" w:cs="Arial"/>
                <w:b/>
              </w:rPr>
            </w:pPr>
            <w:r w:rsidRPr="00F6308F">
              <w:rPr>
                <w:rFonts w:ascii="Arial" w:hAnsi="Arial" w:cs="Arial"/>
                <w:b/>
                <w:sz w:val="22"/>
              </w:rPr>
              <w:t>Section 265 Minister may accredit plans or regimes</w:t>
            </w:r>
          </w:p>
        </w:tc>
        <w:tc>
          <w:tcPr>
            <w:tcW w:w="7087" w:type="dxa"/>
          </w:tcPr>
          <w:p w:rsidR="00B73546" w:rsidRPr="00F6308F" w:rsidRDefault="00B73546" w:rsidP="00DB4EFA">
            <w:pPr>
              <w:spacing w:before="60" w:after="60" w:line="276" w:lineRule="auto"/>
              <w:rPr>
                <w:rFonts w:ascii="Arial" w:hAnsi="Arial" w:cs="Arial"/>
                <w:b/>
              </w:rPr>
            </w:pPr>
            <w:r w:rsidRPr="00F6308F">
              <w:rPr>
                <w:rFonts w:ascii="Arial" w:hAnsi="Arial" w:cs="Arial"/>
                <w:b/>
                <w:sz w:val="22"/>
              </w:rPr>
              <w:t xml:space="preserve">The department’s assessment of the </w:t>
            </w:r>
            <w:r w:rsidR="008E7A56" w:rsidRPr="00381B10">
              <w:rPr>
                <w:rFonts w:ascii="Arial" w:hAnsi="Arial" w:cs="Arial"/>
                <w:b/>
                <w:sz w:val="22"/>
              </w:rPr>
              <w:t>WA WCDSCMF</w:t>
            </w:r>
          </w:p>
        </w:tc>
      </w:tr>
      <w:tr w:rsidR="00DA6A89" w:rsidRPr="00F6308F" w:rsidTr="00814CC7">
        <w:tc>
          <w:tcPr>
            <w:tcW w:w="7087" w:type="dxa"/>
          </w:tcPr>
          <w:p w:rsidR="00DA6A89" w:rsidRPr="002A476F" w:rsidRDefault="00DA6A89" w:rsidP="00DB4EFA">
            <w:pPr>
              <w:spacing w:line="276" w:lineRule="auto"/>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rsidR="00DA6A89" w:rsidRPr="002A476F" w:rsidRDefault="00DA6A89" w:rsidP="00342B5A">
            <w:pPr>
              <w:spacing w:line="276" w:lineRule="auto"/>
              <w:rPr>
                <w:rFonts w:ascii="Arial" w:hAnsi="Arial" w:cs="Arial"/>
                <w:sz w:val="22"/>
                <w:szCs w:val="22"/>
              </w:rPr>
            </w:pPr>
          </w:p>
          <w:p w:rsidR="00DA6A89" w:rsidRPr="002A476F" w:rsidRDefault="00DA6A89" w:rsidP="00DB4EFA">
            <w:pPr>
              <w:numPr>
                <w:ilvl w:val="0"/>
                <w:numId w:val="22"/>
              </w:numPr>
              <w:tabs>
                <w:tab w:val="clear" w:pos="1440"/>
                <w:tab w:val="num" w:pos="1080"/>
              </w:tabs>
              <w:spacing w:line="276" w:lineRule="auto"/>
              <w:ind w:left="1080"/>
              <w:rPr>
                <w:rFonts w:ascii="Arial" w:hAnsi="Arial" w:cs="Arial"/>
                <w:sz w:val="22"/>
                <w:szCs w:val="22"/>
              </w:rPr>
            </w:pPr>
            <w:r w:rsidRPr="002A476F">
              <w:rPr>
                <w:rFonts w:ascii="Arial" w:hAnsi="Arial" w:cs="Arial"/>
                <w:sz w:val="22"/>
                <w:szCs w:val="22"/>
              </w:rPr>
              <w:t>a plan of management, or a policy, regime or any other arrangement, for a fishery that is:</w:t>
            </w:r>
          </w:p>
          <w:p w:rsidR="00DA6A89" w:rsidRPr="002A476F" w:rsidRDefault="00DA6A89" w:rsidP="00DB4EFA">
            <w:pPr>
              <w:numPr>
                <w:ilvl w:val="1"/>
                <w:numId w:val="22"/>
              </w:numPr>
              <w:tabs>
                <w:tab w:val="left" w:pos="1080"/>
              </w:tabs>
              <w:spacing w:line="276" w:lineRule="auto"/>
              <w:rPr>
                <w:rFonts w:ascii="Arial" w:hAnsi="Arial" w:cs="Arial"/>
                <w:sz w:val="22"/>
                <w:szCs w:val="22"/>
              </w:rPr>
            </w:pPr>
            <w:r w:rsidRPr="002A476F">
              <w:rPr>
                <w:rFonts w:ascii="Arial" w:hAnsi="Arial" w:cs="Arial"/>
                <w:sz w:val="22"/>
                <w:szCs w:val="22"/>
              </w:rPr>
              <w:t>made by a State or self-governing Territory; and</w:t>
            </w:r>
          </w:p>
          <w:p w:rsidR="00DA6A89" w:rsidRPr="00342B5A" w:rsidRDefault="00DA6A89" w:rsidP="00DB4EFA">
            <w:pPr>
              <w:numPr>
                <w:ilvl w:val="1"/>
                <w:numId w:val="22"/>
              </w:numPr>
              <w:tabs>
                <w:tab w:val="left" w:pos="1080"/>
              </w:tabs>
              <w:spacing w:line="276" w:lineRule="auto"/>
              <w:rPr>
                <w:rFonts w:ascii="Arial" w:hAnsi="Arial" w:cs="Arial"/>
                <w:sz w:val="22"/>
                <w:szCs w:val="22"/>
              </w:rPr>
            </w:pPr>
            <w:r w:rsidRPr="002A476F">
              <w:rPr>
                <w:rFonts w:ascii="Arial" w:hAnsi="Arial" w:cs="Arial"/>
                <w:sz w:val="22"/>
                <w:szCs w:val="22"/>
              </w:rPr>
              <w:t xml:space="preserve">in force under a law of the State or self-governing Territory; </w:t>
            </w:r>
          </w:p>
          <w:p w:rsidR="00342B5A" w:rsidRDefault="00342B5A" w:rsidP="00DB4EFA">
            <w:pPr>
              <w:spacing w:line="276" w:lineRule="auto"/>
              <w:rPr>
                <w:rFonts w:ascii="Arial" w:hAnsi="Arial" w:cs="Arial"/>
                <w:sz w:val="22"/>
                <w:szCs w:val="22"/>
              </w:rPr>
            </w:pPr>
          </w:p>
          <w:p w:rsidR="00DA6A89" w:rsidRPr="002A476F" w:rsidRDefault="00DA6A89" w:rsidP="00DB4EFA">
            <w:pPr>
              <w:spacing w:line="276" w:lineRule="auto"/>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rsidR="00DA6A89" w:rsidRPr="002A476F" w:rsidRDefault="00DA6A89" w:rsidP="00DB4EFA">
            <w:pPr>
              <w:numPr>
                <w:ilvl w:val="0"/>
                <w:numId w:val="20"/>
              </w:numPr>
              <w:tabs>
                <w:tab w:val="clear" w:pos="720"/>
                <w:tab w:val="num" w:pos="1080"/>
              </w:tabs>
              <w:spacing w:line="276" w:lineRule="auto"/>
              <w:ind w:left="1080" w:hanging="720"/>
              <w:rPr>
                <w:rFonts w:ascii="Arial" w:hAnsi="Arial" w:cs="Arial"/>
                <w:sz w:val="22"/>
                <w:szCs w:val="22"/>
              </w:rPr>
            </w:pPr>
            <w:r w:rsidRPr="002A476F">
              <w:rPr>
                <w:rFonts w:ascii="Arial" w:hAnsi="Arial" w:cs="Arial"/>
                <w:sz w:val="22"/>
                <w:szCs w:val="22"/>
              </w:rPr>
              <w:t>the plan, regime or policy requires persons engaged in fishing under the plan, regime or policy to take all reasonable steps to ensure that members of listed marine species are not killed or injured as a result of the fishing; and</w:t>
            </w:r>
          </w:p>
          <w:p w:rsidR="00DA6A89" w:rsidRPr="002A476F" w:rsidRDefault="00DA6A89" w:rsidP="00DB4EFA">
            <w:pPr>
              <w:spacing w:line="276" w:lineRule="auto"/>
              <w:ind w:left="360"/>
              <w:rPr>
                <w:rFonts w:ascii="Arial" w:hAnsi="Arial" w:cs="Arial"/>
                <w:sz w:val="22"/>
                <w:szCs w:val="22"/>
              </w:rPr>
            </w:pPr>
          </w:p>
          <w:p w:rsidR="00DA6A89" w:rsidRPr="002A476F" w:rsidRDefault="00DA6A89" w:rsidP="00DB4EFA">
            <w:pPr>
              <w:spacing w:line="276" w:lineRule="auto"/>
              <w:ind w:left="360"/>
              <w:rPr>
                <w:rFonts w:ascii="Arial" w:hAnsi="Arial" w:cs="Arial"/>
                <w:sz w:val="22"/>
                <w:szCs w:val="22"/>
              </w:rPr>
            </w:pPr>
          </w:p>
          <w:p w:rsidR="00DA6A89" w:rsidRPr="002A476F" w:rsidRDefault="00DA6A89" w:rsidP="00DB4EFA">
            <w:pPr>
              <w:spacing w:line="276" w:lineRule="auto"/>
              <w:ind w:left="360"/>
              <w:rPr>
                <w:rFonts w:ascii="Arial" w:hAnsi="Arial" w:cs="Arial"/>
                <w:sz w:val="22"/>
                <w:szCs w:val="22"/>
              </w:rPr>
            </w:pPr>
          </w:p>
          <w:p w:rsidR="00DA6A89" w:rsidRPr="002A476F" w:rsidRDefault="00DA6A89" w:rsidP="00DB4EFA">
            <w:pPr>
              <w:numPr>
                <w:ilvl w:val="0"/>
                <w:numId w:val="21"/>
              </w:numPr>
              <w:spacing w:after="200" w:line="276" w:lineRule="auto"/>
              <w:rPr>
                <w:rFonts w:ascii="Arial" w:hAnsi="Arial" w:cs="Arial"/>
                <w:sz w:val="22"/>
                <w:szCs w:val="22"/>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fishery to which the plan, regime or policy relates does not, or is not likely to, adversely affect the conservation status of a listed marine species or a population of that species.</w:t>
            </w:r>
          </w:p>
        </w:tc>
        <w:tc>
          <w:tcPr>
            <w:tcW w:w="7087" w:type="dxa"/>
          </w:tcPr>
          <w:p w:rsidR="00DA6A89" w:rsidRPr="002A476F" w:rsidRDefault="00DA6A89" w:rsidP="00DB4EFA">
            <w:pPr>
              <w:spacing w:line="276" w:lineRule="auto"/>
              <w:rPr>
                <w:rFonts w:ascii="Arial" w:hAnsi="Arial" w:cs="Arial"/>
                <w:sz w:val="22"/>
                <w:szCs w:val="22"/>
              </w:rPr>
            </w:pPr>
          </w:p>
          <w:p w:rsidR="00DA6A89" w:rsidRPr="002A476F" w:rsidRDefault="00DA6A89" w:rsidP="00DB4EFA">
            <w:pPr>
              <w:spacing w:line="276" w:lineRule="auto"/>
              <w:rPr>
                <w:rFonts w:ascii="Arial" w:hAnsi="Arial" w:cs="Arial"/>
                <w:sz w:val="22"/>
                <w:szCs w:val="22"/>
              </w:rPr>
            </w:pPr>
          </w:p>
          <w:p w:rsidR="00DA6A89" w:rsidRPr="002A476F" w:rsidRDefault="00DA6A89" w:rsidP="00DB4EFA">
            <w:pPr>
              <w:spacing w:line="276" w:lineRule="auto"/>
              <w:rPr>
                <w:rFonts w:ascii="Arial" w:hAnsi="Arial" w:cs="Arial"/>
                <w:sz w:val="22"/>
                <w:szCs w:val="22"/>
              </w:rPr>
            </w:pPr>
          </w:p>
          <w:p w:rsidR="00342B5A" w:rsidRPr="00D55691" w:rsidRDefault="00342B5A" w:rsidP="00342B5A">
            <w:pPr>
              <w:spacing w:line="276" w:lineRule="auto"/>
              <w:rPr>
                <w:rFonts w:ascii="Arial" w:hAnsi="Arial" w:cs="Arial"/>
                <w:sz w:val="22"/>
                <w:szCs w:val="22"/>
              </w:rPr>
            </w:pPr>
            <w:r w:rsidRPr="00D55691">
              <w:rPr>
                <w:rFonts w:ascii="Arial" w:hAnsi="Arial" w:cs="Arial"/>
                <w:sz w:val="22"/>
                <w:szCs w:val="22"/>
              </w:rPr>
              <w:t xml:space="preserve">The WA WCDSCMF will be managed under the </w:t>
            </w:r>
            <w:r w:rsidRPr="00DE479A">
              <w:rPr>
                <w:rFonts w:ascii="Arial" w:hAnsi="Arial" w:cs="Arial"/>
                <w:i/>
                <w:sz w:val="22"/>
                <w:szCs w:val="22"/>
              </w:rPr>
              <w:t xml:space="preserve">West Coast Deep Sea Crustacean Management Plan 2012 </w:t>
            </w:r>
            <w:r w:rsidRPr="00D55691">
              <w:rPr>
                <w:rFonts w:ascii="Arial" w:hAnsi="Arial" w:cs="Arial"/>
                <w:sz w:val="22"/>
                <w:szCs w:val="22"/>
              </w:rPr>
              <w:t>in force under the WA</w:t>
            </w:r>
            <w:r w:rsidR="006A1041">
              <w:rPr>
                <w:rFonts w:ascii="Arial" w:hAnsi="Arial" w:cs="Arial"/>
                <w:sz w:val="22"/>
                <w:szCs w:val="22"/>
              </w:rPr>
              <w:t> </w:t>
            </w:r>
            <w:r w:rsidRPr="00D55691">
              <w:rPr>
                <w:rFonts w:ascii="Arial" w:hAnsi="Arial" w:cs="Arial"/>
                <w:i/>
                <w:sz w:val="22"/>
                <w:szCs w:val="22"/>
              </w:rPr>
              <w:t>Fisheries Resources Management Act</w:t>
            </w:r>
            <w:r w:rsidRPr="00D55691">
              <w:rPr>
                <w:rFonts w:ascii="Arial" w:hAnsi="Arial" w:cs="Arial"/>
                <w:sz w:val="22"/>
                <w:szCs w:val="22"/>
              </w:rPr>
              <w:t xml:space="preserve"> </w:t>
            </w:r>
            <w:r w:rsidRPr="00D55691">
              <w:rPr>
                <w:rFonts w:ascii="Arial" w:hAnsi="Arial" w:cs="Arial"/>
                <w:i/>
                <w:sz w:val="22"/>
                <w:szCs w:val="22"/>
              </w:rPr>
              <w:t>1994.</w:t>
            </w:r>
          </w:p>
          <w:p w:rsidR="00DA6A89" w:rsidRPr="002A476F" w:rsidRDefault="00DA6A89" w:rsidP="00DB4EFA">
            <w:pPr>
              <w:spacing w:line="276" w:lineRule="auto"/>
              <w:rPr>
                <w:rFonts w:ascii="Arial" w:hAnsi="Arial" w:cs="Arial"/>
                <w:sz w:val="22"/>
                <w:szCs w:val="22"/>
              </w:rPr>
            </w:pPr>
          </w:p>
          <w:p w:rsidR="00DA6A89" w:rsidRPr="002A476F" w:rsidRDefault="00DA6A89" w:rsidP="00DB4EFA">
            <w:pPr>
              <w:spacing w:line="276" w:lineRule="auto"/>
              <w:rPr>
                <w:rFonts w:ascii="Arial" w:hAnsi="Arial" w:cs="Arial"/>
                <w:sz w:val="22"/>
                <w:szCs w:val="22"/>
              </w:rPr>
            </w:pPr>
          </w:p>
          <w:p w:rsidR="00342B5A" w:rsidRDefault="00342B5A" w:rsidP="00342B5A">
            <w:pPr>
              <w:spacing w:line="276" w:lineRule="auto"/>
              <w:rPr>
                <w:rFonts w:ascii="Arial" w:hAnsi="Arial" w:cs="Arial"/>
                <w:sz w:val="22"/>
                <w:szCs w:val="22"/>
              </w:rPr>
            </w:pPr>
          </w:p>
          <w:p w:rsidR="00342B5A" w:rsidRDefault="00342B5A" w:rsidP="00342B5A">
            <w:pPr>
              <w:spacing w:line="276" w:lineRule="auto"/>
              <w:rPr>
                <w:rFonts w:ascii="Arial" w:hAnsi="Arial" w:cs="Arial"/>
                <w:sz w:val="22"/>
                <w:szCs w:val="22"/>
              </w:rPr>
            </w:pPr>
          </w:p>
          <w:p w:rsidR="004E7BFB" w:rsidRPr="00D55691" w:rsidRDefault="00342B5A" w:rsidP="004E7BFB">
            <w:pPr>
              <w:spacing w:line="276" w:lineRule="auto"/>
              <w:rPr>
                <w:rFonts w:ascii="Arial" w:hAnsi="Arial" w:cs="Arial"/>
                <w:sz w:val="22"/>
                <w:szCs w:val="22"/>
              </w:rPr>
            </w:pPr>
            <w:r w:rsidRPr="002A476F">
              <w:rPr>
                <w:rFonts w:ascii="Arial" w:hAnsi="Arial" w:cs="Arial"/>
                <w:sz w:val="22"/>
                <w:szCs w:val="22"/>
              </w:rPr>
              <w:t xml:space="preserve">The </w:t>
            </w:r>
            <w:r w:rsidR="004E7BFB">
              <w:rPr>
                <w:rFonts w:ascii="Arial" w:hAnsi="Arial" w:cs="Arial"/>
                <w:sz w:val="22"/>
                <w:szCs w:val="22"/>
              </w:rPr>
              <w:t>m</w:t>
            </w:r>
            <w:r w:rsidRPr="00642C8D">
              <w:rPr>
                <w:rFonts w:ascii="Arial" w:hAnsi="Arial" w:cs="Arial"/>
                <w:sz w:val="22"/>
                <w:szCs w:val="22"/>
              </w:rPr>
              <w:t>anagement regime for</w:t>
            </w:r>
            <w:r w:rsidRPr="002A476F">
              <w:rPr>
                <w:rFonts w:ascii="Arial" w:hAnsi="Arial" w:cs="Arial"/>
                <w:sz w:val="22"/>
                <w:szCs w:val="22"/>
              </w:rPr>
              <w:t xml:space="preserve"> the </w:t>
            </w:r>
            <w:r w:rsidRPr="00381B10">
              <w:rPr>
                <w:rFonts w:ascii="Arial" w:hAnsi="Arial" w:cs="Arial"/>
                <w:sz w:val="22"/>
                <w:szCs w:val="22"/>
              </w:rPr>
              <w:t>WA WCDSCMF</w:t>
            </w:r>
            <w:r>
              <w:rPr>
                <w:rFonts w:ascii="Arial" w:hAnsi="Arial" w:cs="Arial"/>
                <w:sz w:val="22"/>
                <w:szCs w:val="22"/>
              </w:rPr>
              <w:t xml:space="preserve"> was recently accredited under Part 13 of the EPBC </w:t>
            </w:r>
            <w:r w:rsidR="00DE0FE6">
              <w:rPr>
                <w:rFonts w:ascii="Arial" w:hAnsi="Arial" w:cs="Arial"/>
                <w:sz w:val="22"/>
                <w:szCs w:val="22"/>
              </w:rPr>
              <w:t>Act in March</w:t>
            </w:r>
            <w:r w:rsidRPr="00D55691">
              <w:rPr>
                <w:rFonts w:ascii="Arial" w:hAnsi="Arial" w:cs="Arial"/>
                <w:sz w:val="22"/>
                <w:szCs w:val="22"/>
              </w:rPr>
              <w:t xml:space="preserve"> 2013.</w:t>
            </w:r>
            <w:r w:rsidRPr="00D55691">
              <w:rPr>
                <w:rFonts w:ascii="Arial" w:hAnsi="Arial" w:cs="Arial"/>
                <w:color w:val="3366FF"/>
                <w:sz w:val="22"/>
                <w:szCs w:val="22"/>
              </w:rPr>
              <w:t xml:space="preserve"> </w:t>
            </w:r>
            <w:r w:rsidRPr="004B46F6">
              <w:rPr>
                <w:rFonts w:ascii="Arial" w:hAnsi="Arial" w:cs="Arial"/>
                <w:sz w:val="22"/>
                <w:szCs w:val="22"/>
              </w:rPr>
              <w:t xml:space="preserve">The management arrangements for the WA WCDSCMF have not significantly changed since this accreditation was granted. </w:t>
            </w:r>
            <w:r w:rsidRPr="002E38B6">
              <w:rPr>
                <w:rFonts w:ascii="Arial" w:hAnsi="Arial" w:cs="Arial"/>
                <w:sz w:val="22"/>
                <w:szCs w:val="22"/>
              </w:rPr>
              <w:t>Consequently, a new Part 13 declara</w:t>
            </w:r>
            <w:r w:rsidR="004E7BFB">
              <w:rPr>
                <w:rFonts w:ascii="Arial" w:hAnsi="Arial" w:cs="Arial"/>
                <w:sz w:val="22"/>
                <w:szCs w:val="22"/>
              </w:rPr>
              <w:t xml:space="preserve">tion is not needed at this time as fishers are still required to take all reasonable steps to ensure </w:t>
            </w:r>
            <w:r w:rsidR="004E7BFB" w:rsidRPr="006D4724">
              <w:rPr>
                <w:rFonts w:ascii="Arial" w:hAnsi="Arial" w:cs="Arial"/>
                <w:sz w:val="22"/>
                <w:szCs w:val="22"/>
                <w:lang w:val="en-US"/>
              </w:rPr>
              <w:t xml:space="preserve">that </w:t>
            </w:r>
            <w:r w:rsidR="004E7BFB">
              <w:rPr>
                <w:rFonts w:ascii="Arial" w:hAnsi="Arial" w:cs="Arial"/>
                <w:sz w:val="22"/>
                <w:szCs w:val="22"/>
                <w:lang w:val="en-US"/>
              </w:rPr>
              <w:t>listed marine</w:t>
            </w:r>
            <w:r w:rsidR="004E7BFB" w:rsidRPr="004E7BFB">
              <w:rPr>
                <w:rFonts w:ascii="Arial" w:hAnsi="Arial" w:cs="Arial"/>
                <w:sz w:val="22"/>
                <w:szCs w:val="22"/>
                <w:lang w:val="en-US"/>
              </w:rPr>
              <w:t xml:space="preserve"> species </w:t>
            </w:r>
            <w:r w:rsidR="004E7BFB" w:rsidRPr="006D4724">
              <w:rPr>
                <w:rFonts w:ascii="Arial" w:hAnsi="Arial" w:cs="Arial"/>
                <w:sz w:val="22"/>
                <w:szCs w:val="22"/>
                <w:lang w:val="en-US"/>
              </w:rPr>
              <w:t>are not killed or injured as a result of the fishing</w:t>
            </w:r>
            <w:r w:rsidR="004E7BFB">
              <w:rPr>
                <w:rFonts w:ascii="Arial" w:hAnsi="Arial" w:cs="Arial"/>
                <w:sz w:val="22"/>
                <w:szCs w:val="22"/>
                <w:lang w:val="en-US"/>
              </w:rPr>
              <w:t>.</w:t>
            </w:r>
          </w:p>
          <w:p w:rsidR="00342B5A" w:rsidRPr="00D55691" w:rsidRDefault="00342B5A" w:rsidP="00342B5A">
            <w:pPr>
              <w:spacing w:line="276" w:lineRule="auto"/>
              <w:rPr>
                <w:rFonts w:ascii="Arial" w:hAnsi="Arial" w:cs="Arial"/>
                <w:sz w:val="22"/>
                <w:szCs w:val="22"/>
              </w:rPr>
            </w:pPr>
          </w:p>
          <w:p w:rsidR="00636569" w:rsidRPr="00D55691" w:rsidRDefault="00342B5A" w:rsidP="00636569">
            <w:pPr>
              <w:spacing w:line="276" w:lineRule="auto"/>
              <w:rPr>
                <w:rFonts w:ascii="Arial" w:hAnsi="Arial" w:cs="Arial"/>
                <w:sz w:val="22"/>
                <w:szCs w:val="22"/>
              </w:rPr>
            </w:pPr>
            <w:r>
              <w:rPr>
                <w:rFonts w:ascii="Arial" w:hAnsi="Arial" w:cs="Arial"/>
                <w:sz w:val="22"/>
                <w:szCs w:val="22"/>
              </w:rPr>
              <w:t>I</w:t>
            </w:r>
            <w:r w:rsidRPr="0011660A">
              <w:rPr>
                <w:rFonts w:ascii="Arial" w:hAnsi="Arial" w:cs="Arial"/>
                <w:sz w:val="22"/>
                <w:szCs w:val="22"/>
              </w:rPr>
              <w:t xml:space="preserve">nformation provided by the </w:t>
            </w:r>
            <w:r>
              <w:rPr>
                <w:rFonts w:ascii="Arial" w:hAnsi="Arial" w:cs="Arial"/>
                <w:sz w:val="22"/>
                <w:szCs w:val="22"/>
              </w:rPr>
              <w:t>WA Department of Fisheries</w:t>
            </w:r>
            <w:r w:rsidRPr="0011660A">
              <w:rPr>
                <w:rFonts w:ascii="Arial" w:hAnsi="Arial" w:cs="Arial"/>
                <w:sz w:val="22"/>
                <w:szCs w:val="22"/>
              </w:rPr>
              <w:t xml:space="preserve"> indicates that there have been no interactions with </w:t>
            </w:r>
            <w:r w:rsidR="00636569">
              <w:rPr>
                <w:rFonts w:ascii="Arial" w:hAnsi="Arial" w:cs="Arial"/>
                <w:sz w:val="22"/>
                <w:szCs w:val="22"/>
              </w:rPr>
              <w:t>l</w:t>
            </w:r>
            <w:r>
              <w:rPr>
                <w:rFonts w:ascii="Arial" w:hAnsi="Arial" w:cs="Arial"/>
                <w:sz w:val="22"/>
                <w:szCs w:val="22"/>
              </w:rPr>
              <w:t>isted marine</w:t>
            </w:r>
            <w:r w:rsidRPr="00C13D9A">
              <w:rPr>
                <w:rFonts w:ascii="Arial" w:hAnsi="Arial" w:cs="Arial"/>
                <w:sz w:val="22"/>
                <w:szCs w:val="22"/>
              </w:rPr>
              <w:t xml:space="preserve"> species </w:t>
            </w:r>
            <w:r w:rsidRPr="0011660A">
              <w:rPr>
                <w:rFonts w:ascii="Arial" w:hAnsi="Arial" w:cs="Arial"/>
                <w:sz w:val="22"/>
                <w:szCs w:val="22"/>
              </w:rPr>
              <w:t>in Commonwealth waters and the li</w:t>
            </w:r>
            <w:r>
              <w:rPr>
                <w:rFonts w:ascii="Arial" w:hAnsi="Arial" w:cs="Arial"/>
                <w:sz w:val="22"/>
                <w:szCs w:val="22"/>
              </w:rPr>
              <w:t xml:space="preserve">kelihood of interactions with </w:t>
            </w:r>
            <w:r w:rsidR="00636569">
              <w:rPr>
                <w:rFonts w:ascii="Arial" w:hAnsi="Arial" w:cs="Arial"/>
                <w:sz w:val="22"/>
                <w:szCs w:val="22"/>
              </w:rPr>
              <w:t>l</w:t>
            </w:r>
            <w:r>
              <w:rPr>
                <w:rFonts w:ascii="Arial" w:hAnsi="Arial" w:cs="Arial"/>
                <w:sz w:val="22"/>
                <w:szCs w:val="22"/>
              </w:rPr>
              <w:t>isted marine</w:t>
            </w:r>
            <w:r w:rsidRPr="00C13D9A">
              <w:rPr>
                <w:rFonts w:ascii="Arial" w:hAnsi="Arial" w:cs="Arial"/>
                <w:sz w:val="22"/>
                <w:szCs w:val="22"/>
              </w:rPr>
              <w:t xml:space="preserve"> species </w:t>
            </w:r>
            <w:r w:rsidRPr="0011660A">
              <w:rPr>
                <w:rFonts w:ascii="Arial" w:hAnsi="Arial" w:cs="Arial"/>
                <w:sz w:val="22"/>
                <w:szCs w:val="22"/>
              </w:rPr>
              <w:t xml:space="preserve">is low. Therefore, the department considers the current operation of the </w:t>
            </w:r>
            <w:r w:rsidR="00636569" w:rsidRPr="004B46F6">
              <w:rPr>
                <w:rFonts w:ascii="Arial" w:hAnsi="Arial" w:cs="Arial"/>
                <w:sz w:val="22"/>
                <w:szCs w:val="22"/>
              </w:rPr>
              <w:t xml:space="preserve">WA WCDSCMF </w:t>
            </w:r>
            <w:r w:rsidRPr="0011660A">
              <w:rPr>
                <w:rFonts w:ascii="Arial" w:hAnsi="Arial" w:cs="Arial"/>
                <w:sz w:val="22"/>
                <w:szCs w:val="22"/>
              </w:rPr>
              <w:t xml:space="preserve">is not likely to adversely affect the survival or recovery in nature of any </w:t>
            </w:r>
            <w:r>
              <w:rPr>
                <w:rFonts w:ascii="Arial" w:hAnsi="Arial" w:cs="Arial"/>
                <w:sz w:val="22"/>
                <w:szCs w:val="22"/>
              </w:rPr>
              <w:t xml:space="preserve">listed </w:t>
            </w:r>
            <w:r w:rsidR="00005D3B">
              <w:rPr>
                <w:rFonts w:ascii="Arial" w:hAnsi="Arial" w:cs="Arial"/>
                <w:sz w:val="22"/>
                <w:szCs w:val="22"/>
              </w:rPr>
              <w:t>marine</w:t>
            </w:r>
            <w:r w:rsidRPr="0011660A">
              <w:rPr>
                <w:rFonts w:ascii="Arial" w:hAnsi="Arial" w:cs="Arial"/>
                <w:sz w:val="22"/>
                <w:szCs w:val="22"/>
              </w:rPr>
              <w:t xml:space="preserve"> species. </w:t>
            </w:r>
          </w:p>
          <w:p w:rsidR="00DA6A89" w:rsidRPr="002A476F" w:rsidRDefault="00DA6A89" w:rsidP="00636569">
            <w:pPr>
              <w:spacing w:line="276" w:lineRule="auto"/>
              <w:rPr>
                <w:rFonts w:ascii="Arial" w:hAnsi="Arial" w:cs="Arial"/>
                <w:sz w:val="22"/>
                <w:szCs w:val="22"/>
              </w:rPr>
            </w:pPr>
          </w:p>
        </w:tc>
      </w:tr>
    </w:tbl>
    <w:p w:rsidR="00DA6A89" w:rsidRDefault="00DA6A89" w:rsidP="00DB4EFA">
      <w:pPr>
        <w:spacing w:line="276" w:lineRule="auto"/>
        <w:rPr>
          <w:rFonts w:ascii="Arial" w:hAnsi="Arial" w:cs="Arial"/>
        </w:rPr>
      </w:pPr>
    </w:p>
    <w:p w:rsidR="00DA6A89" w:rsidRPr="00F6308F" w:rsidRDefault="002A3F8A" w:rsidP="00336F95">
      <w:pPr>
        <w:spacing w:line="276" w:lineRule="auto"/>
        <w:rPr>
          <w:rFonts w:ascii="Arial" w:hAnsi="Arial" w:cs="Arial"/>
          <w:sz w:val="22"/>
        </w:rPr>
      </w:pPr>
      <w:r>
        <w:rPr>
          <w:rFonts w:ascii="Arial" w:hAnsi="Arial" w:cs="Arial"/>
        </w:rPr>
        <w:br w:type="page"/>
      </w:r>
    </w:p>
    <w:p w:rsidR="00DA6A89" w:rsidRPr="00F6308F" w:rsidRDefault="00DA6A89" w:rsidP="00336F95">
      <w:pPr>
        <w:spacing w:line="276" w:lineRule="auto"/>
        <w:rPr>
          <w:rFonts w:ascii="Arial" w:hAnsi="Arial" w:cs="Arial"/>
          <w:b/>
          <w:sz w:val="22"/>
        </w:rPr>
      </w:pPr>
      <w:proofErr w:type="gramStart"/>
      <w:r w:rsidRPr="00F6308F">
        <w:rPr>
          <w:rFonts w:ascii="Arial" w:hAnsi="Arial" w:cs="Arial"/>
          <w:b/>
          <w:sz w:val="22"/>
        </w:rPr>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B73546" w:rsidRPr="00F6308F" w:rsidTr="00814CC7">
        <w:tc>
          <w:tcPr>
            <w:tcW w:w="7166" w:type="dxa"/>
          </w:tcPr>
          <w:p w:rsidR="00B73546" w:rsidRPr="00F6308F" w:rsidRDefault="00B73546" w:rsidP="00336F95">
            <w:pPr>
              <w:spacing w:before="60" w:after="60" w:line="276" w:lineRule="auto"/>
              <w:rPr>
                <w:rFonts w:ascii="Arial" w:hAnsi="Arial" w:cs="Arial"/>
                <w:b/>
              </w:rPr>
            </w:pPr>
            <w:r w:rsidRPr="00F6308F">
              <w:rPr>
                <w:rFonts w:ascii="Arial" w:hAnsi="Arial" w:cs="Arial"/>
                <w:b/>
                <w:sz w:val="22"/>
              </w:rPr>
              <w:t>Section 303AA Conditions relating to accreditation of plans, regimes and policies</w:t>
            </w:r>
          </w:p>
        </w:tc>
        <w:tc>
          <w:tcPr>
            <w:tcW w:w="7166" w:type="dxa"/>
          </w:tcPr>
          <w:p w:rsidR="00B73546" w:rsidRPr="00F6308F" w:rsidRDefault="00B73546" w:rsidP="00336F95">
            <w:pPr>
              <w:spacing w:before="60" w:after="60" w:line="276" w:lineRule="auto"/>
              <w:rPr>
                <w:rFonts w:ascii="Arial" w:hAnsi="Arial" w:cs="Arial"/>
                <w:b/>
              </w:rPr>
            </w:pPr>
            <w:r w:rsidRPr="00F6308F">
              <w:rPr>
                <w:rFonts w:ascii="Arial" w:hAnsi="Arial" w:cs="Arial"/>
                <w:b/>
                <w:sz w:val="22"/>
              </w:rPr>
              <w:t xml:space="preserve">The department’s assessment of the </w:t>
            </w:r>
            <w:r w:rsidR="008E7A56" w:rsidRPr="00381B10">
              <w:rPr>
                <w:rFonts w:ascii="Arial" w:hAnsi="Arial" w:cs="Arial"/>
                <w:b/>
                <w:sz w:val="22"/>
              </w:rPr>
              <w:t>WA WCDSCMF</w:t>
            </w:r>
          </w:p>
        </w:tc>
      </w:tr>
      <w:tr w:rsidR="00DA6A89" w:rsidRPr="00F6308F" w:rsidTr="00814CC7">
        <w:tc>
          <w:tcPr>
            <w:tcW w:w="7166" w:type="dxa"/>
            <w:tcMar>
              <w:top w:w="57" w:type="dxa"/>
              <w:bottom w:w="57" w:type="dxa"/>
            </w:tcMar>
          </w:tcPr>
          <w:p w:rsidR="00DA6A89" w:rsidRPr="001B2CE2" w:rsidRDefault="00DA6A89" w:rsidP="005A6218">
            <w:pPr>
              <w:spacing w:after="200" w:line="276" w:lineRule="auto"/>
              <w:ind w:left="547" w:hanging="547"/>
              <w:rPr>
                <w:rFonts w:ascii="Arial" w:hAnsi="Arial" w:cs="Arial"/>
                <w:sz w:val="22"/>
                <w:szCs w:val="22"/>
              </w:rPr>
            </w:pPr>
            <w:r w:rsidRPr="001B2CE2">
              <w:rPr>
                <w:rFonts w:ascii="Arial" w:hAnsi="Arial" w:cs="Arial"/>
                <w:sz w:val="22"/>
                <w:szCs w:val="22"/>
              </w:rPr>
              <w:t>(1)</w:t>
            </w:r>
            <w:r w:rsidRPr="001B2CE2">
              <w:rPr>
                <w:rFonts w:ascii="Arial" w:hAnsi="Arial" w:cs="Arial"/>
                <w:sz w:val="22"/>
                <w:szCs w:val="22"/>
              </w:rPr>
              <w:tab/>
              <w:t>This section applies to an accreditation of a plan, regime or policy under section 208A, 222A, 245 or 265.</w:t>
            </w:r>
          </w:p>
        </w:tc>
        <w:tc>
          <w:tcPr>
            <w:tcW w:w="7166" w:type="dxa"/>
            <w:tcMar>
              <w:top w:w="57" w:type="dxa"/>
              <w:bottom w:w="57" w:type="dxa"/>
            </w:tcMar>
          </w:tcPr>
          <w:p w:rsidR="00DA6A89" w:rsidRPr="001B2CE2" w:rsidRDefault="00624E31" w:rsidP="00DE0FE6">
            <w:pPr>
              <w:spacing w:after="200" w:line="276" w:lineRule="auto"/>
              <w:rPr>
                <w:rFonts w:ascii="Arial" w:hAnsi="Arial" w:cs="Arial"/>
                <w:sz w:val="22"/>
                <w:szCs w:val="22"/>
              </w:rPr>
            </w:pPr>
            <w:r w:rsidRPr="00DE479A">
              <w:rPr>
                <w:rFonts w:ascii="Arial" w:hAnsi="Arial" w:cs="Arial"/>
                <w:sz w:val="22"/>
                <w:szCs w:val="22"/>
              </w:rPr>
              <w:t>The department</w:t>
            </w:r>
            <w:r w:rsidR="00DE0FE6">
              <w:rPr>
                <w:rFonts w:ascii="Arial" w:hAnsi="Arial" w:cs="Arial"/>
                <w:sz w:val="22"/>
                <w:szCs w:val="22"/>
              </w:rPr>
              <w:t xml:space="preserve"> </w:t>
            </w:r>
            <w:r w:rsidR="00D12BBC">
              <w:rPr>
                <w:rFonts w:ascii="Arial" w:hAnsi="Arial" w:cs="Arial"/>
                <w:sz w:val="22"/>
                <w:szCs w:val="22"/>
              </w:rPr>
              <w:t xml:space="preserve">considers </w:t>
            </w:r>
            <w:r w:rsidR="00DA6A89" w:rsidRPr="00DE479A">
              <w:rPr>
                <w:rFonts w:ascii="Arial" w:hAnsi="Arial" w:cs="Arial"/>
                <w:sz w:val="22"/>
                <w:szCs w:val="22"/>
              </w:rPr>
              <w:t>that</w:t>
            </w:r>
            <w:r w:rsidRPr="00DE479A">
              <w:rPr>
                <w:rFonts w:ascii="Arial" w:hAnsi="Arial" w:cs="Arial"/>
                <w:sz w:val="22"/>
                <w:szCs w:val="22"/>
              </w:rPr>
              <w:t xml:space="preserve"> the management regime for the</w:t>
            </w:r>
            <w:r w:rsidR="00DA6A89" w:rsidRPr="00DE479A">
              <w:rPr>
                <w:rFonts w:ascii="Arial" w:hAnsi="Arial" w:cs="Arial"/>
                <w:sz w:val="22"/>
                <w:szCs w:val="22"/>
              </w:rPr>
              <w:t xml:space="preserve"> </w:t>
            </w:r>
            <w:r w:rsidR="00492CC0" w:rsidRPr="00DE479A">
              <w:rPr>
                <w:rFonts w:ascii="Arial" w:hAnsi="Arial" w:cs="Arial"/>
                <w:sz w:val="22"/>
              </w:rPr>
              <w:t>WA WCDSCMF</w:t>
            </w:r>
            <w:r w:rsidR="00492CC0" w:rsidRPr="00DE479A">
              <w:rPr>
                <w:rFonts w:ascii="Arial" w:hAnsi="Arial" w:cs="Arial"/>
                <w:sz w:val="22"/>
                <w:szCs w:val="22"/>
              </w:rPr>
              <w:t xml:space="preserve"> </w:t>
            </w:r>
            <w:r w:rsidR="00C721FC" w:rsidRPr="00DE479A">
              <w:rPr>
                <w:rFonts w:ascii="Arial" w:hAnsi="Arial" w:cs="Arial"/>
                <w:sz w:val="22"/>
                <w:szCs w:val="22"/>
              </w:rPr>
              <w:t xml:space="preserve">continues to </w:t>
            </w:r>
            <w:r w:rsidR="00DA6A89" w:rsidRPr="00DE479A">
              <w:rPr>
                <w:rFonts w:ascii="Arial" w:hAnsi="Arial" w:cs="Arial"/>
                <w:sz w:val="22"/>
                <w:szCs w:val="22"/>
              </w:rPr>
              <w:t>be accredited under sections 208A, 222A, 245 and 265.</w:t>
            </w:r>
          </w:p>
        </w:tc>
      </w:tr>
      <w:tr w:rsidR="00DA6A89" w:rsidRPr="00F6308F" w:rsidTr="00814CC7">
        <w:tc>
          <w:tcPr>
            <w:tcW w:w="7166" w:type="dxa"/>
            <w:tcMar>
              <w:top w:w="57" w:type="dxa"/>
              <w:bottom w:w="57" w:type="dxa"/>
            </w:tcMar>
          </w:tcPr>
          <w:p w:rsidR="00DA6A89" w:rsidRPr="001B2CE2" w:rsidRDefault="00DA6A89" w:rsidP="00336F95">
            <w:pPr>
              <w:spacing w:line="276" w:lineRule="auto"/>
              <w:ind w:left="540" w:hanging="540"/>
              <w:rPr>
                <w:rFonts w:ascii="Arial" w:hAnsi="Arial" w:cs="Arial"/>
                <w:sz w:val="22"/>
                <w:szCs w:val="22"/>
              </w:rPr>
            </w:pPr>
            <w:r w:rsidRPr="001B2CE2">
              <w:rPr>
                <w:rFonts w:ascii="Arial" w:hAnsi="Arial" w:cs="Arial"/>
                <w:sz w:val="22"/>
                <w:szCs w:val="22"/>
              </w:rPr>
              <w:t>(2)</w:t>
            </w:r>
            <w:r w:rsidRPr="001B2CE2">
              <w:rPr>
                <w:rFonts w:ascii="Arial" w:hAnsi="Arial" w:cs="Arial"/>
                <w:sz w:val="22"/>
                <w:szCs w:val="22"/>
              </w:rPr>
              <w:tab/>
              <w:t>The Minister may accredit a plan, regime or policy under that section even though he or she considers that the plan, regime or policy should be accredited only:</w:t>
            </w:r>
          </w:p>
          <w:p w:rsidR="00DA6A89" w:rsidRPr="001B2CE2" w:rsidRDefault="00DA6A89" w:rsidP="00336F95">
            <w:pPr>
              <w:numPr>
                <w:ilvl w:val="0"/>
                <w:numId w:val="24"/>
              </w:numPr>
              <w:tabs>
                <w:tab w:val="clear" w:pos="360"/>
              </w:tabs>
              <w:spacing w:line="276" w:lineRule="auto"/>
              <w:ind w:left="1224" w:hanging="720"/>
              <w:rPr>
                <w:rFonts w:ascii="Arial" w:hAnsi="Arial" w:cs="Arial"/>
                <w:sz w:val="22"/>
                <w:szCs w:val="22"/>
              </w:rPr>
            </w:pPr>
            <w:r w:rsidRPr="001B2CE2">
              <w:rPr>
                <w:rFonts w:ascii="Arial" w:hAnsi="Arial" w:cs="Arial"/>
                <w:sz w:val="22"/>
                <w:szCs w:val="22"/>
              </w:rPr>
              <w:t>during a particular period; or</w:t>
            </w:r>
          </w:p>
          <w:p w:rsidR="00DA6A89" w:rsidRPr="001B2CE2" w:rsidRDefault="00DA6A89" w:rsidP="00336F95">
            <w:pPr>
              <w:numPr>
                <w:ilvl w:val="0"/>
                <w:numId w:val="24"/>
              </w:numPr>
              <w:tabs>
                <w:tab w:val="clear" w:pos="360"/>
              </w:tabs>
              <w:spacing w:line="276" w:lineRule="auto"/>
              <w:ind w:left="1224" w:hanging="720"/>
              <w:rPr>
                <w:rFonts w:ascii="Arial" w:hAnsi="Arial" w:cs="Arial"/>
                <w:sz w:val="22"/>
                <w:szCs w:val="22"/>
              </w:rPr>
            </w:pPr>
            <w:r w:rsidRPr="001B2CE2">
              <w:rPr>
                <w:rFonts w:ascii="Arial" w:hAnsi="Arial" w:cs="Arial"/>
                <w:sz w:val="22"/>
                <w:szCs w:val="22"/>
              </w:rPr>
              <w:t>while certain circumstances exist; or</w:t>
            </w:r>
          </w:p>
          <w:p w:rsidR="00DA6A89" w:rsidRPr="001B2CE2" w:rsidRDefault="00DA6A89" w:rsidP="00336F95">
            <w:pPr>
              <w:numPr>
                <w:ilvl w:val="0"/>
                <w:numId w:val="24"/>
              </w:numPr>
              <w:tabs>
                <w:tab w:val="clear" w:pos="360"/>
              </w:tabs>
              <w:spacing w:line="276" w:lineRule="auto"/>
              <w:ind w:left="1224" w:hanging="720"/>
              <w:rPr>
                <w:rFonts w:ascii="Arial" w:hAnsi="Arial" w:cs="Arial"/>
                <w:sz w:val="22"/>
                <w:szCs w:val="22"/>
              </w:rPr>
            </w:pPr>
            <w:proofErr w:type="gramStart"/>
            <w:r w:rsidRPr="001B2CE2">
              <w:rPr>
                <w:rFonts w:ascii="Arial" w:hAnsi="Arial" w:cs="Arial"/>
                <w:sz w:val="22"/>
                <w:szCs w:val="22"/>
              </w:rPr>
              <w:t>while</w:t>
            </w:r>
            <w:proofErr w:type="gramEnd"/>
            <w:r w:rsidRPr="001B2CE2">
              <w:rPr>
                <w:rFonts w:ascii="Arial" w:hAnsi="Arial" w:cs="Arial"/>
                <w:sz w:val="22"/>
                <w:szCs w:val="22"/>
              </w:rPr>
              <w:t xml:space="preserve"> a certain condition is complied with.</w:t>
            </w:r>
          </w:p>
          <w:p w:rsidR="00DA6A89" w:rsidRPr="001B2CE2" w:rsidRDefault="00DA6A89" w:rsidP="005A6218">
            <w:pPr>
              <w:spacing w:after="200" w:line="276" w:lineRule="auto"/>
              <w:ind w:left="547"/>
              <w:rPr>
                <w:rFonts w:ascii="Arial" w:hAnsi="Arial" w:cs="Arial"/>
                <w:sz w:val="22"/>
                <w:szCs w:val="22"/>
              </w:rPr>
            </w:pPr>
            <w:r w:rsidRPr="001B2CE2">
              <w:rPr>
                <w:rFonts w:ascii="Arial" w:hAnsi="Arial" w:cs="Arial"/>
                <w:sz w:val="22"/>
                <w:szCs w:val="22"/>
              </w:rPr>
              <w:t>In such a case, the instrument of accreditation is to specify the period, circumstances or condition.</w:t>
            </w:r>
          </w:p>
        </w:tc>
        <w:tc>
          <w:tcPr>
            <w:tcW w:w="7166" w:type="dxa"/>
            <w:tcMar>
              <w:top w:w="57" w:type="dxa"/>
              <w:bottom w:w="57" w:type="dxa"/>
            </w:tcMar>
          </w:tcPr>
          <w:p w:rsidR="00DA6A89" w:rsidRPr="00492CC0" w:rsidRDefault="00624E31" w:rsidP="005A6218">
            <w:pPr>
              <w:spacing w:after="200" w:line="276" w:lineRule="auto"/>
              <w:rPr>
                <w:rFonts w:ascii="Arial" w:hAnsi="Arial" w:cs="Arial"/>
                <w:sz w:val="22"/>
                <w:szCs w:val="22"/>
              </w:rPr>
            </w:pPr>
            <w:r w:rsidRPr="00492CC0">
              <w:rPr>
                <w:rFonts w:ascii="Arial" w:hAnsi="Arial" w:cs="Arial"/>
                <w:sz w:val="22"/>
                <w:szCs w:val="22"/>
              </w:rPr>
              <w:t xml:space="preserve">The department considers that no conditions are required for the accreditation of the management regime for the </w:t>
            </w:r>
            <w:r w:rsidR="00492CC0">
              <w:rPr>
                <w:rFonts w:ascii="Arial" w:hAnsi="Arial" w:cs="Arial"/>
                <w:sz w:val="22"/>
              </w:rPr>
              <w:t>WA </w:t>
            </w:r>
            <w:r w:rsidR="00492CC0" w:rsidRPr="00492CC0">
              <w:rPr>
                <w:rFonts w:ascii="Arial" w:hAnsi="Arial" w:cs="Arial"/>
                <w:sz w:val="22"/>
              </w:rPr>
              <w:t>WCDSCMF</w:t>
            </w:r>
            <w:r w:rsidR="00DA6A89" w:rsidRPr="00492CC0">
              <w:rPr>
                <w:rFonts w:ascii="Arial" w:hAnsi="Arial" w:cs="Arial"/>
                <w:b/>
                <w:sz w:val="22"/>
                <w:szCs w:val="22"/>
              </w:rPr>
              <w:t xml:space="preserve"> </w:t>
            </w:r>
            <w:r w:rsidRPr="00492CC0">
              <w:rPr>
                <w:rFonts w:ascii="Arial" w:hAnsi="Arial" w:cs="Arial"/>
                <w:sz w:val="22"/>
                <w:szCs w:val="22"/>
              </w:rPr>
              <w:t>under Part </w:t>
            </w:r>
            <w:r w:rsidR="00DA6A89" w:rsidRPr="00492CC0">
              <w:rPr>
                <w:rFonts w:ascii="Arial" w:hAnsi="Arial" w:cs="Arial"/>
                <w:sz w:val="22"/>
                <w:szCs w:val="22"/>
              </w:rPr>
              <w:t>13.</w:t>
            </w:r>
          </w:p>
        </w:tc>
      </w:tr>
      <w:tr w:rsidR="00DA6A89" w:rsidRPr="00F6308F" w:rsidTr="00814CC7">
        <w:tc>
          <w:tcPr>
            <w:tcW w:w="7166" w:type="dxa"/>
            <w:tcMar>
              <w:top w:w="57" w:type="dxa"/>
              <w:bottom w:w="57" w:type="dxa"/>
            </w:tcMar>
          </w:tcPr>
          <w:p w:rsidR="00DA6A89" w:rsidRPr="001B2CE2" w:rsidRDefault="00DA6A89" w:rsidP="005A6218">
            <w:pPr>
              <w:spacing w:after="200" w:line="276" w:lineRule="auto"/>
              <w:ind w:left="360" w:hanging="360"/>
              <w:rPr>
                <w:rFonts w:ascii="Arial" w:hAnsi="Arial" w:cs="Arial"/>
                <w:sz w:val="22"/>
                <w:szCs w:val="22"/>
              </w:rPr>
            </w:pPr>
            <w:r w:rsidRPr="001B2CE2">
              <w:rPr>
                <w:rFonts w:ascii="Arial" w:hAnsi="Arial" w:cs="Arial"/>
                <w:sz w:val="22"/>
                <w:szCs w:val="22"/>
              </w:rPr>
              <w:t>(7)</w:t>
            </w:r>
            <w:r w:rsidRPr="001B2CE2">
              <w:rPr>
                <w:rFonts w:ascii="Arial" w:hAnsi="Arial" w:cs="Arial"/>
                <w:sz w:val="22"/>
                <w:szCs w:val="22"/>
              </w:rPr>
              <w:tab/>
              <w:t>The Minister must, in writing, revoke an accreditation if he or she is satisfied that a condition of the accreditation has been contravened.</w:t>
            </w:r>
          </w:p>
        </w:tc>
        <w:tc>
          <w:tcPr>
            <w:tcW w:w="7166" w:type="dxa"/>
            <w:tcMar>
              <w:top w:w="57" w:type="dxa"/>
              <w:bottom w:w="57" w:type="dxa"/>
            </w:tcMar>
          </w:tcPr>
          <w:p w:rsidR="00DA6A89" w:rsidRPr="00F6308F" w:rsidRDefault="00DA6A89" w:rsidP="00336F95">
            <w:pPr>
              <w:spacing w:line="276" w:lineRule="auto"/>
              <w:rPr>
                <w:rFonts w:ascii="Arial" w:hAnsi="Arial" w:cs="Arial"/>
              </w:rPr>
            </w:pPr>
          </w:p>
        </w:tc>
      </w:tr>
    </w:tbl>
    <w:p w:rsidR="00DA6A89" w:rsidRPr="00F6308F" w:rsidRDefault="00DA6A89" w:rsidP="00336F95">
      <w:pPr>
        <w:spacing w:line="276" w:lineRule="auto"/>
        <w:rPr>
          <w:rFonts w:ascii="Arial" w:hAnsi="Arial" w:cs="Arial"/>
          <w:b/>
        </w:rPr>
      </w:pPr>
    </w:p>
    <w:p w:rsidR="00F078E2" w:rsidRPr="00C24A27" w:rsidRDefault="00DA6A89" w:rsidP="00F078E2">
      <w:pPr>
        <w:spacing w:after="200" w:line="276" w:lineRule="auto"/>
        <w:rPr>
          <w:rFonts w:ascii="Arial" w:hAnsi="Arial" w:cs="Arial"/>
          <w:b/>
          <w:sz w:val="22"/>
          <w:szCs w:val="22"/>
        </w:rPr>
      </w:pPr>
      <w:r w:rsidRPr="00F6308F">
        <w:rPr>
          <w:rFonts w:ascii="Arial" w:hAnsi="Arial" w:cs="Arial"/>
          <w:b/>
        </w:rPr>
        <w:br w:type="page"/>
      </w:r>
    </w:p>
    <w:p w:rsidR="00814CC7" w:rsidRPr="00F6308F" w:rsidRDefault="00814CC7" w:rsidP="00F078E2">
      <w:pPr>
        <w:rPr>
          <w:rFonts w:ascii="Arial" w:hAnsi="Arial" w:cs="Arial"/>
          <w:b/>
          <w:sz w:val="22"/>
        </w:rPr>
      </w:pPr>
      <w:r w:rsidRPr="00F6308F">
        <w:rPr>
          <w:rFonts w:ascii="Arial" w:hAnsi="Arial" w:cs="Arial"/>
          <w:b/>
          <w:sz w:val="22"/>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2"/>
      </w:tblGrid>
      <w:tr w:rsidR="00814CC7" w:rsidRPr="00F6308F" w:rsidTr="00814CC7">
        <w:tc>
          <w:tcPr>
            <w:tcW w:w="14332" w:type="dxa"/>
          </w:tcPr>
          <w:p w:rsidR="00814CC7" w:rsidRPr="00F6308F" w:rsidRDefault="00814CC7" w:rsidP="00814CC7">
            <w:pPr>
              <w:spacing w:before="200" w:after="200"/>
              <w:rPr>
                <w:rFonts w:ascii="Arial" w:hAnsi="Arial" w:cs="Arial"/>
                <w:noProof/>
              </w:rPr>
            </w:pPr>
            <w:r w:rsidRPr="00F6308F">
              <w:rPr>
                <w:rFonts w:ascii="Arial" w:hAnsi="Arial" w:cs="Arial"/>
                <w:b/>
                <w:bCs/>
                <w:noProof/>
                <w:sz w:val="22"/>
              </w:rPr>
              <w:t>Section 303BA Objects of Part 13A</w:t>
            </w:r>
          </w:p>
        </w:tc>
      </w:tr>
      <w:tr w:rsidR="00814CC7" w:rsidRPr="00F6308F" w:rsidTr="00814CC7">
        <w:tc>
          <w:tcPr>
            <w:tcW w:w="14332" w:type="dxa"/>
          </w:tcPr>
          <w:p w:rsidR="00814CC7" w:rsidRPr="00F6308F" w:rsidRDefault="00814CC7" w:rsidP="007C37C9">
            <w:pPr>
              <w:numPr>
                <w:ilvl w:val="0"/>
                <w:numId w:val="36"/>
              </w:numPr>
              <w:tabs>
                <w:tab w:val="clear" w:pos="720"/>
                <w:tab w:val="num" w:pos="360"/>
              </w:tabs>
              <w:spacing w:before="200" w:after="200" w:line="276" w:lineRule="auto"/>
              <w:ind w:hanging="720"/>
              <w:rPr>
                <w:rFonts w:ascii="Arial" w:hAnsi="Arial" w:cs="Arial"/>
                <w:noProof/>
              </w:rPr>
            </w:pPr>
            <w:r w:rsidRPr="00F6308F">
              <w:rPr>
                <w:rFonts w:ascii="Arial" w:hAnsi="Arial" w:cs="Arial"/>
                <w:noProof/>
                <w:sz w:val="22"/>
              </w:rPr>
              <w:t>The objects of this Part are as follows:</w:t>
            </w:r>
          </w:p>
          <w:p w:rsidR="00814CC7" w:rsidRPr="00F6308F" w:rsidRDefault="00814CC7" w:rsidP="007C37C9">
            <w:pPr>
              <w:numPr>
                <w:ilvl w:val="0"/>
                <w:numId w:val="37"/>
              </w:numPr>
              <w:tabs>
                <w:tab w:val="left" w:pos="360"/>
              </w:tabs>
              <w:spacing w:after="200" w:line="276" w:lineRule="auto"/>
              <w:ind w:left="1077"/>
              <w:rPr>
                <w:rFonts w:ascii="Arial" w:hAnsi="Arial" w:cs="Arial"/>
                <w:noProof/>
              </w:rPr>
            </w:pPr>
            <w:r w:rsidRPr="00F6308F">
              <w:rPr>
                <w:rFonts w:ascii="Arial" w:hAnsi="Arial" w:cs="Arial"/>
                <w:noProof/>
                <w:sz w:val="22"/>
              </w:rPr>
              <w:t>to ensure that Australia complies with its obligations under CITES</w:t>
            </w:r>
            <w:r w:rsidRPr="00F6308F">
              <w:rPr>
                <w:rStyle w:val="FootnoteReference"/>
                <w:rFonts w:ascii="Arial" w:hAnsi="Arial" w:cs="Arial"/>
                <w:noProof/>
                <w:sz w:val="22"/>
              </w:rPr>
              <w:footnoteReference w:id="2"/>
            </w:r>
            <w:r w:rsidRPr="00F6308F">
              <w:rPr>
                <w:rFonts w:ascii="Arial" w:hAnsi="Arial" w:cs="Arial"/>
                <w:noProof/>
                <w:sz w:val="22"/>
              </w:rPr>
              <w:t xml:space="preserve"> and the Biodiversity Convention;</w:t>
            </w:r>
          </w:p>
          <w:p w:rsidR="00814CC7" w:rsidRPr="00F6308F" w:rsidRDefault="00814CC7" w:rsidP="007C37C9">
            <w:pPr>
              <w:numPr>
                <w:ilvl w:val="0"/>
                <w:numId w:val="37"/>
              </w:numPr>
              <w:tabs>
                <w:tab w:val="left" w:pos="360"/>
              </w:tabs>
              <w:spacing w:after="200" w:line="276" w:lineRule="auto"/>
              <w:ind w:left="1077"/>
              <w:rPr>
                <w:rFonts w:ascii="Arial" w:hAnsi="Arial" w:cs="Arial"/>
                <w:noProof/>
              </w:rPr>
            </w:pPr>
            <w:r w:rsidRPr="00F6308F">
              <w:rPr>
                <w:rFonts w:ascii="Arial" w:hAnsi="Arial" w:cs="Arial"/>
                <w:noProof/>
                <w:sz w:val="22"/>
              </w:rPr>
              <w:t>to protect wildlife that may be adversely affected by trade;</w:t>
            </w:r>
          </w:p>
          <w:p w:rsidR="00814CC7" w:rsidRPr="00F6308F" w:rsidRDefault="00814CC7" w:rsidP="007C37C9">
            <w:pPr>
              <w:numPr>
                <w:ilvl w:val="0"/>
                <w:numId w:val="37"/>
              </w:numPr>
              <w:tabs>
                <w:tab w:val="left" w:pos="360"/>
              </w:tabs>
              <w:spacing w:after="200" w:line="276" w:lineRule="auto"/>
              <w:ind w:left="1077"/>
              <w:rPr>
                <w:rFonts w:ascii="Arial" w:hAnsi="Arial" w:cs="Arial"/>
                <w:noProof/>
              </w:rPr>
            </w:pPr>
            <w:r w:rsidRPr="00F6308F">
              <w:rPr>
                <w:rFonts w:ascii="Arial" w:hAnsi="Arial" w:cs="Arial"/>
                <w:noProof/>
                <w:sz w:val="22"/>
              </w:rPr>
              <w:t>to promote the conservation of biodiversity in Australia and other countries;</w:t>
            </w:r>
          </w:p>
          <w:p w:rsidR="00814CC7" w:rsidRPr="00F6308F" w:rsidRDefault="00814CC7" w:rsidP="007C37C9">
            <w:pPr>
              <w:numPr>
                <w:ilvl w:val="0"/>
                <w:numId w:val="37"/>
              </w:numPr>
              <w:tabs>
                <w:tab w:val="left" w:pos="360"/>
              </w:tabs>
              <w:spacing w:after="200" w:line="276" w:lineRule="auto"/>
              <w:ind w:left="1077"/>
              <w:rPr>
                <w:rFonts w:ascii="Arial" w:hAnsi="Arial" w:cs="Arial"/>
                <w:noProof/>
              </w:rPr>
            </w:pPr>
            <w:r w:rsidRPr="00F6308F">
              <w:rPr>
                <w:rFonts w:ascii="Arial" w:hAnsi="Arial" w:cs="Arial"/>
                <w:noProof/>
                <w:sz w:val="22"/>
              </w:rPr>
              <w:t>to ensure that any commercial utilisation of Australian native wildlife for the purposes of export is managed in an ecologically sustainable way;</w:t>
            </w:r>
          </w:p>
          <w:p w:rsidR="00814CC7" w:rsidRPr="00F6308F" w:rsidRDefault="00814CC7" w:rsidP="007C37C9">
            <w:pPr>
              <w:numPr>
                <w:ilvl w:val="0"/>
                <w:numId w:val="37"/>
              </w:numPr>
              <w:tabs>
                <w:tab w:val="left" w:pos="360"/>
              </w:tabs>
              <w:spacing w:after="200" w:line="276" w:lineRule="auto"/>
              <w:ind w:left="1077"/>
              <w:rPr>
                <w:rFonts w:ascii="Arial" w:hAnsi="Arial" w:cs="Arial"/>
                <w:noProof/>
              </w:rPr>
            </w:pPr>
            <w:r w:rsidRPr="00F6308F">
              <w:rPr>
                <w:rFonts w:ascii="Arial" w:hAnsi="Arial" w:cs="Arial"/>
                <w:noProof/>
                <w:sz w:val="22"/>
              </w:rPr>
              <w:t>to promote the humane treatment of wildlife;</w:t>
            </w:r>
          </w:p>
          <w:p w:rsidR="00814CC7" w:rsidRPr="00F6308F" w:rsidRDefault="00814CC7" w:rsidP="007C37C9">
            <w:pPr>
              <w:numPr>
                <w:ilvl w:val="0"/>
                <w:numId w:val="37"/>
              </w:numPr>
              <w:tabs>
                <w:tab w:val="left" w:pos="360"/>
              </w:tabs>
              <w:spacing w:after="200" w:line="276" w:lineRule="auto"/>
              <w:ind w:left="1077"/>
              <w:rPr>
                <w:rFonts w:ascii="Arial" w:hAnsi="Arial" w:cs="Arial"/>
                <w:noProof/>
              </w:rPr>
            </w:pPr>
            <w:r w:rsidRPr="00F6308F">
              <w:rPr>
                <w:rFonts w:ascii="Arial" w:hAnsi="Arial" w:cs="Arial"/>
                <w:noProof/>
                <w:sz w:val="22"/>
              </w:rPr>
              <w:t>to ensure ethical conduct during any research associated with the utilisation of wildlife; and</w:t>
            </w:r>
          </w:p>
          <w:p w:rsidR="00814CC7" w:rsidRPr="00F6308F" w:rsidRDefault="00814CC7" w:rsidP="007C37C9">
            <w:pPr>
              <w:numPr>
                <w:ilvl w:val="0"/>
                <w:numId w:val="38"/>
              </w:numPr>
              <w:tabs>
                <w:tab w:val="left" w:pos="360"/>
              </w:tabs>
              <w:spacing w:after="200" w:line="276" w:lineRule="auto"/>
              <w:ind w:left="1077"/>
              <w:rPr>
                <w:rFonts w:ascii="Arial" w:hAnsi="Arial" w:cs="Arial"/>
                <w:noProof/>
              </w:rPr>
            </w:pPr>
            <w:r w:rsidRPr="00F6308F">
              <w:rPr>
                <w:rFonts w:ascii="Arial" w:hAnsi="Arial" w:cs="Arial"/>
                <w:noProof/>
                <w:sz w:val="22"/>
              </w:rPr>
              <w:t>to ensure the precautionary principle is taken into account in making decisions relating to the utilisation of wildlife.</w:t>
            </w:r>
          </w:p>
        </w:tc>
      </w:tr>
    </w:tbl>
    <w:p w:rsidR="00814CC7" w:rsidRPr="00F6308F" w:rsidRDefault="00814CC7" w:rsidP="00DA6A89">
      <w:pPr>
        <w:rPr>
          <w:rFonts w:ascii="Arial" w:hAnsi="Arial" w:cs="Arial"/>
          <w:b/>
        </w:rPr>
        <w:sectPr w:rsidR="00814CC7" w:rsidRPr="00F6308F" w:rsidSect="00D30CAA">
          <w:pgSz w:w="16838" w:h="11906" w:orient="landscape"/>
          <w:pgMar w:top="680" w:right="1361" w:bottom="680" w:left="1361" w:header="709" w:footer="527" w:gutter="0"/>
          <w:cols w:space="708"/>
          <w:docGrid w:linePitch="360"/>
        </w:sectPr>
      </w:pPr>
    </w:p>
    <w:p w:rsidR="002401C8" w:rsidRPr="001E361F" w:rsidRDefault="002401C8" w:rsidP="008912FB">
      <w:pPr>
        <w:spacing w:line="276" w:lineRule="auto"/>
        <w:rPr>
          <w:rFonts w:ascii="Arial" w:hAnsi="Arial" w:cs="Arial"/>
          <w:b/>
          <w:sz w:val="22"/>
          <w:szCs w:val="22"/>
        </w:rPr>
      </w:pPr>
      <w:r w:rsidRPr="001E361F">
        <w:rPr>
          <w:rFonts w:ascii="Arial" w:hAnsi="Arial" w:cs="Arial"/>
          <w:b/>
          <w:sz w:val="22"/>
          <w:szCs w:val="22"/>
        </w:rPr>
        <w:lastRenderedPageBreak/>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8912FB">
            <w:pPr>
              <w:spacing w:before="60" w:after="60" w:line="276" w:lineRule="auto"/>
              <w:rPr>
                <w:rFonts w:ascii="Arial" w:hAnsi="Arial" w:cs="Arial"/>
                <w:b/>
              </w:rPr>
            </w:pPr>
            <w:r w:rsidRPr="00F6308F">
              <w:rPr>
                <w:rFonts w:ascii="Arial" w:hAnsi="Arial" w:cs="Arial"/>
                <w:b/>
                <w:sz w:val="22"/>
                <w:szCs w:val="22"/>
              </w:rPr>
              <w:t>Section 303DC Minister may amend list</w:t>
            </w:r>
          </w:p>
        </w:tc>
        <w:tc>
          <w:tcPr>
            <w:tcW w:w="7087" w:type="dxa"/>
          </w:tcPr>
          <w:p w:rsidR="00B73546" w:rsidRPr="00F6308F" w:rsidRDefault="00B73546" w:rsidP="008912FB">
            <w:pPr>
              <w:spacing w:before="60" w:after="60" w:line="276" w:lineRule="auto"/>
              <w:rPr>
                <w:rFonts w:ascii="Arial" w:hAnsi="Arial" w:cs="Arial"/>
                <w:b/>
              </w:rPr>
            </w:pPr>
            <w:r w:rsidRPr="00F6308F">
              <w:rPr>
                <w:rFonts w:ascii="Arial" w:hAnsi="Arial" w:cs="Arial"/>
                <w:b/>
                <w:sz w:val="22"/>
                <w:szCs w:val="22"/>
              </w:rPr>
              <w:t xml:space="preserve">The department’s assessment of the </w:t>
            </w:r>
            <w:r w:rsidR="008E7A56" w:rsidRPr="00381B10">
              <w:rPr>
                <w:rFonts w:ascii="Arial" w:hAnsi="Arial" w:cs="Arial"/>
                <w:b/>
                <w:sz w:val="22"/>
              </w:rPr>
              <w:t>WA WCDSCMF</w:t>
            </w:r>
          </w:p>
        </w:tc>
      </w:tr>
      <w:tr w:rsidR="00DA6A89" w:rsidRPr="00F6308F" w:rsidTr="00814CC7">
        <w:tc>
          <w:tcPr>
            <w:tcW w:w="7087" w:type="dxa"/>
            <w:tcMar>
              <w:top w:w="57" w:type="dxa"/>
              <w:bottom w:w="57" w:type="dxa"/>
            </w:tcMar>
          </w:tcPr>
          <w:p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published in the Gazette, amend the list referred to in section 303DB (list of exempt native specimens) by:</w:t>
            </w:r>
          </w:p>
          <w:p w:rsidR="00DA6A89" w:rsidRPr="002A476F" w:rsidRDefault="00DA6A89" w:rsidP="008912FB">
            <w:pPr>
              <w:numPr>
                <w:ilvl w:val="0"/>
                <w:numId w:val="11"/>
              </w:numPr>
              <w:tabs>
                <w:tab w:val="clear" w:pos="1080"/>
                <w:tab w:val="num" w:pos="900"/>
              </w:tabs>
              <w:spacing w:line="276" w:lineRule="auto"/>
              <w:ind w:left="900" w:hanging="540"/>
              <w:rPr>
                <w:rFonts w:ascii="Arial" w:hAnsi="Arial" w:cs="Arial"/>
                <w:sz w:val="22"/>
                <w:szCs w:val="22"/>
              </w:rPr>
            </w:pPr>
            <w:r w:rsidRPr="002A476F">
              <w:rPr>
                <w:rFonts w:ascii="Arial" w:hAnsi="Arial" w:cs="Arial"/>
                <w:sz w:val="22"/>
                <w:szCs w:val="22"/>
              </w:rPr>
              <w:t xml:space="preserve">including items in the list; </w:t>
            </w:r>
          </w:p>
          <w:p w:rsidR="00DA6A89" w:rsidRPr="002A476F" w:rsidRDefault="00DA6A89" w:rsidP="008912FB">
            <w:pPr>
              <w:numPr>
                <w:ilvl w:val="0"/>
                <w:numId w:val="11"/>
              </w:numPr>
              <w:tabs>
                <w:tab w:val="clear" w:pos="1080"/>
                <w:tab w:val="num" w:pos="900"/>
              </w:tabs>
              <w:spacing w:line="276" w:lineRule="auto"/>
              <w:ind w:left="900" w:hanging="540"/>
              <w:rPr>
                <w:rFonts w:ascii="Arial" w:hAnsi="Arial" w:cs="Arial"/>
                <w:sz w:val="22"/>
                <w:szCs w:val="22"/>
              </w:rPr>
            </w:pPr>
            <w:r w:rsidRPr="002A476F">
              <w:rPr>
                <w:rFonts w:ascii="Arial" w:hAnsi="Arial" w:cs="Arial"/>
                <w:sz w:val="22"/>
                <w:szCs w:val="22"/>
              </w:rPr>
              <w:t>deleting items from the list; or</w:t>
            </w:r>
          </w:p>
          <w:p w:rsidR="00DA6A89" w:rsidRPr="002A476F" w:rsidRDefault="00DA6A89" w:rsidP="008912FB">
            <w:pPr>
              <w:numPr>
                <w:ilvl w:val="0"/>
                <w:numId w:val="11"/>
              </w:numPr>
              <w:tabs>
                <w:tab w:val="clear" w:pos="1080"/>
                <w:tab w:val="num" w:pos="900"/>
              </w:tabs>
              <w:spacing w:line="276" w:lineRule="auto"/>
              <w:ind w:left="900" w:hanging="540"/>
              <w:rPr>
                <w:rFonts w:ascii="Arial" w:hAnsi="Arial" w:cs="Arial"/>
                <w:sz w:val="22"/>
                <w:szCs w:val="22"/>
              </w:rPr>
            </w:pPr>
            <w:r w:rsidRPr="002A476F">
              <w:rPr>
                <w:rFonts w:ascii="Arial" w:hAnsi="Arial" w:cs="Arial"/>
                <w:sz w:val="22"/>
                <w:szCs w:val="22"/>
              </w:rPr>
              <w:t>imposing a condition or restriction to which the inclusion of a specimen in the list is subject; or</w:t>
            </w:r>
          </w:p>
          <w:p w:rsidR="00DA6A89" w:rsidRPr="002A476F" w:rsidRDefault="00DA6A89" w:rsidP="008912FB">
            <w:pPr>
              <w:numPr>
                <w:ilvl w:val="0"/>
                <w:numId w:val="11"/>
              </w:numPr>
              <w:tabs>
                <w:tab w:val="clear" w:pos="1080"/>
                <w:tab w:val="num" w:pos="900"/>
              </w:tabs>
              <w:spacing w:line="276" w:lineRule="auto"/>
              <w:ind w:left="900" w:hanging="540"/>
              <w:rPr>
                <w:rFonts w:ascii="Arial" w:hAnsi="Arial" w:cs="Arial"/>
                <w:sz w:val="22"/>
                <w:szCs w:val="22"/>
              </w:rPr>
            </w:pPr>
            <w:r w:rsidRPr="002A476F">
              <w:rPr>
                <w:rFonts w:ascii="Arial" w:hAnsi="Arial" w:cs="Arial"/>
                <w:sz w:val="22"/>
                <w:szCs w:val="22"/>
              </w:rPr>
              <w:t>varying of revoking a condition or restriction to which the inclusion of a specimen in the list is subject; or</w:t>
            </w:r>
          </w:p>
          <w:p w:rsidR="00DA6A89" w:rsidRPr="002A476F" w:rsidRDefault="00DA6A89" w:rsidP="008912FB">
            <w:pPr>
              <w:numPr>
                <w:ilvl w:val="0"/>
                <w:numId w:val="11"/>
              </w:numPr>
              <w:tabs>
                <w:tab w:val="clear" w:pos="1080"/>
                <w:tab w:val="num" w:pos="900"/>
              </w:tabs>
              <w:spacing w:line="276" w:lineRule="auto"/>
              <w:ind w:left="900" w:hanging="540"/>
              <w:rPr>
                <w:rFonts w:ascii="Arial" w:hAnsi="Arial" w:cs="Arial"/>
                <w:sz w:val="22"/>
                <w:szCs w:val="22"/>
              </w:rPr>
            </w:pPr>
            <w:proofErr w:type="gramStart"/>
            <w:r w:rsidRPr="002A476F">
              <w:rPr>
                <w:rFonts w:ascii="Arial" w:hAnsi="Arial" w:cs="Arial"/>
                <w:sz w:val="22"/>
                <w:szCs w:val="22"/>
              </w:rPr>
              <w:t>correcting</w:t>
            </w:r>
            <w:proofErr w:type="gramEnd"/>
            <w:r w:rsidRPr="002A476F">
              <w:rPr>
                <w:rFonts w:ascii="Arial" w:hAnsi="Arial" w:cs="Arial"/>
                <w:sz w:val="22"/>
                <w:szCs w:val="22"/>
              </w:rPr>
              <w:t xml:space="preserve"> an inaccuracy or updating the name of a species.</w:t>
            </w:r>
          </w:p>
        </w:tc>
        <w:tc>
          <w:tcPr>
            <w:tcW w:w="7087" w:type="dxa"/>
            <w:tcMar>
              <w:top w:w="57" w:type="dxa"/>
              <w:bottom w:w="57" w:type="dxa"/>
            </w:tcMar>
          </w:tcPr>
          <w:p w:rsidR="00BB18B4" w:rsidRPr="002A476F" w:rsidRDefault="00BB18B4" w:rsidP="008912FB">
            <w:pPr>
              <w:pStyle w:val="NormalWeb"/>
              <w:spacing w:before="0" w:beforeAutospacing="0" w:after="0" w:afterAutospacing="0" w:line="276" w:lineRule="auto"/>
              <w:rPr>
                <w:rFonts w:ascii="Arial" w:hAnsi="Arial" w:cs="Arial"/>
                <w:sz w:val="22"/>
                <w:szCs w:val="22"/>
              </w:rPr>
            </w:pPr>
            <w:r w:rsidRPr="002A476F">
              <w:rPr>
                <w:rFonts w:ascii="Arial" w:hAnsi="Arial" w:cs="Arial"/>
                <w:sz w:val="22"/>
                <w:szCs w:val="22"/>
              </w:rPr>
              <w:t xml:space="preserve">The department recommends that product derived from the </w:t>
            </w:r>
            <w:r w:rsidR="002130C3">
              <w:rPr>
                <w:rFonts w:ascii="Arial" w:hAnsi="Arial" w:cs="Arial"/>
                <w:sz w:val="22"/>
                <w:szCs w:val="22"/>
              </w:rPr>
              <w:t>WA </w:t>
            </w:r>
            <w:r w:rsidR="002130C3" w:rsidRPr="002130C3">
              <w:rPr>
                <w:rFonts w:ascii="Arial" w:hAnsi="Arial" w:cs="Arial"/>
                <w:sz w:val="22"/>
                <w:szCs w:val="22"/>
              </w:rPr>
              <w:t xml:space="preserve">WCDSCMF </w:t>
            </w:r>
            <w:r w:rsidRPr="002A476F">
              <w:rPr>
                <w:rFonts w:ascii="Arial" w:hAnsi="Arial" w:cs="Arial"/>
                <w:sz w:val="22"/>
                <w:szCs w:val="22"/>
              </w:rPr>
              <w:t>be included in the list of</w:t>
            </w:r>
            <w:r w:rsidR="002130C3">
              <w:rPr>
                <w:rFonts w:ascii="Arial" w:hAnsi="Arial" w:cs="Arial"/>
                <w:sz w:val="22"/>
                <w:szCs w:val="22"/>
              </w:rPr>
              <w:t xml:space="preserve"> exempt native specimens until </w:t>
            </w:r>
            <w:r w:rsidR="002130C3" w:rsidRPr="002130C3">
              <w:rPr>
                <w:rFonts w:ascii="Arial" w:hAnsi="Arial" w:cs="Arial"/>
                <w:sz w:val="22"/>
                <w:szCs w:val="22"/>
              </w:rPr>
              <w:t>3 May 2018</w:t>
            </w:r>
            <w:r w:rsidRPr="002130C3">
              <w:rPr>
                <w:rFonts w:ascii="Arial" w:hAnsi="Arial" w:cs="Arial"/>
                <w:sz w:val="22"/>
                <w:szCs w:val="22"/>
              </w:rPr>
              <w:t>.</w:t>
            </w:r>
            <w:r w:rsidRPr="002A476F">
              <w:rPr>
                <w:rFonts w:ascii="Arial" w:hAnsi="Arial" w:cs="Arial"/>
                <w:sz w:val="22"/>
                <w:szCs w:val="22"/>
              </w:rPr>
              <w:t xml:space="preserve"> </w:t>
            </w:r>
          </w:p>
          <w:p w:rsidR="00F274C4" w:rsidRPr="002A476F" w:rsidRDefault="00F274C4" w:rsidP="008912FB">
            <w:pPr>
              <w:pStyle w:val="NormalWeb"/>
              <w:spacing w:before="0" w:beforeAutospacing="0" w:after="0" w:afterAutospacing="0" w:line="276" w:lineRule="auto"/>
              <w:rPr>
                <w:rFonts w:ascii="Arial" w:eastAsia="Times New Roman" w:hAnsi="Arial" w:cs="Arial"/>
                <w:sz w:val="22"/>
                <w:szCs w:val="22"/>
                <w:lang w:val="en-AU" w:eastAsia="en-AU"/>
              </w:rPr>
            </w:pPr>
          </w:p>
          <w:p w:rsidR="00F274C4" w:rsidRPr="002A476F" w:rsidRDefault="00F274C4" w:rsidP="008912FB">
            <w:pPr>
              <w:pStyle w:val="NormalWeb"/>
              <w:spacing w:before="0" w:beforeAutospacing="0" w:after="120" w:afterAutospacing="0" w:line="276" w:lineRule="auto"/>
              <w:rPr>
                <w:rFonts w:ascii="Arial" w:eastAsia="Times New Roman" w:hAnsi="Arial" w:cs="Arial"/>
                <w:sz w:val="22"/>
                <w:szCs w:val="22"/>
                <w:lang w:val="en-AU" w:eastAsia="en-AU"/>
              </w:rPr>
            </w:pPr>
          </w:p>
        </w:tc>
      </w:tr>
      <w:tr w:rsidR="00DA6A89" w:rsidRPr="00F6308F" w:rsidTr="00814CC7">
        <w:tc>
          <w:tcPr>
            <w:tcW w:w="7087" w:type="dxa"/>
          </w:tcPr>
          <w:p w:rsidR="00DA6A89" w:rsidRPr="002A476F" w:rsidRDefault="00DA6A89" w:rsidP="008912FB">
            <w:pPr>
              <w:spacing w:line="276" w:lineRule="auto"/>
              <w:ind w:left="720" w:hanging="720"/>
              <w:rPr>
                <w:rFonts w:ascii="Arial" w:hAnsi="Arial" w:cs="Arial"/>
                <w:sz w:val="22"/>
                <w:szCs w:val="22"/>
              </w:rPr>
            </w:pPr>
            <w:r w:rsidRPr="002A476F">
              <w:rPr>
                <w:rFonts w:ascii="Arial" w:hAnsi="Arial" w:cs="Arial"/>
                <w:sz w:val="22"/>
                <w:szCs w:val="22"/>
              </w:rPr>
              <w:t>(1A)</w:t>
            </w:r>
            <w:r w:rsidRPr="002A476F">
              <w:rPr>
                <w:rFonts w:ascii="Arial" w:hAnsi="Arial" w:cs="Arial"/>
                <w:sz w:val="22"/>
                <w:szCs w:val="22"/>
              </w:rPr>
              <w:tab/>
              <w:t>In deciding whether to amend the list referred to in section 303DB (list of exempt native specimens) to include a specimen derived from a commercial fishery, the Minister must rely primarily on the outcomes of any assessment in relation to the fishery carried out for the purp</w:t>
            </w:r>
            <w:r w:rsidR="00624E31" w:rsidRPr="002A476F">
              <w:rPr>
                <w:rFonts w:ascii="Arial" w:hAnsi="Arial" w:cs="Arial"/>
                <w:sz w:val="22"/>
                <w:szCs w:val="22"/>
              </w:rPr>
              <w:t>oses of Division 1 or 2 of Part </w:t>
            </w:r>
            <w:r w:rsidRPr="002A476F">
              <w:rPr>
                <w:rFonts w:ascii="Arial" w:hAnsi="Arial" w:cs="Arial"/>
                <w:sz w:val="22"/>
                <w:szCs w:val="22"/>
              </w:rPr>
              <w:t>10.</w:t>
            </w:r>
          </w:p>
          <w:p w:rsidR="00DA6A89" w:rsidRPr="002A476F" w:rsidRDefault="00DA6A89" w:rsidP="008912FB">
            <w:pPr>
              <w:pStyle w:val="NormalWeb"/>
              <w:spacing w:before="0" w:beforeAutospacing="0" w:after="0" w:afterAutospacing="0" w:line="276" w:lineRule="auto"/>
              <w:rPr>
                <w:rFonts w:ascii="Arial" w:eastAsia="Times New Roman" w:hAnsi="Arial" w:cs="Arial"/>
                <w:sz w:val="22"/>
                <w:szCs w:val="22"/>
                <w:lang w:val="en-AU" w:eastAsia="en-AU"/>
              </w:rPr>
            </w:pPr>
          </w:p>
        </w:tc>
        <w:tc>
          <w:tcPr>
            <w:tcW w:w="7087" w:type="dxa"/>
          </w:tcPr>
          <w:p w:rsidR="00DA6A89" w:rsidRPr="002A476F" w:rsidRDefault="00B169FB" w:rsidP="008912FB">
            <w:pPr>
              <w:spacing w:after="120" w:line="276" w:lineRule="auto"/>
              <w:rPr>
                <w:rFonts w:ascii="Arial" w:hAnsi="Arial" w:cs="Arial"/>
                <w:color w:val="000000"/>
                <w:sz w:val="22"/>
                <w:szCs w:val="22"/>
              </w:rPr>
            </w:pPr>
            <w:r w:rsidRPr="002A476F">
              <w:rPr>
                <w:rFonts w:ascii="Arial" w:hAnsi="Arial" w:cs="Arial"/>
                <w:sz w:val="22"/>
                <w:szCs w:val="22"/>
              </w:rPr>
              <w:t xml:space="preserve">No assessment of the </w:t>
            </w:r>
            <w:r w:rsidR="002130C3">
              <w:rPr>
                <w:rFonts w:ascii="Arial" w:hAnsi="Arial" w:cs="Arial"/>
                <w:sz w:val="22"/>
                <w:szCs w:val="22"/>
              </w:rPr>
              <w:t>WA </w:t>
            </w:r>
            <w:r w:rsidR="002130C3" w:rsidRPr="002130C3">
              <w:rPr>
                <w:rFonts w:ascii="Arial" w:hAnsi="Arial" w:cs="Arial"/>
                <w:sz w:val="22"/>
                <w:szCs w:val="22"/>
              </w:rPr>
              <w:t xml:space="preserve">WCDSCMF </w:t>
            </w:r>
            <w:r w:rsidRPr="002A476F">
              <w:rPr>
                <w:rFonts w:ascii="Arial" w:hAnsi="Arial" w:cs="Arial"/>
                <w:sz w:val="22"/>
                <w:szCs w:val="22"/>
              </w:rPr>
              <w:t>has been carried out under Part 10 of the EPBC Act.</w:t>
            </w:r>
          </w:p>
        </w:tc>
      </w:tr>
      <w:tr w:rsidR="00DA6A89" w:rsidRPr="00F6308F" w:rsidTr="00814CC7">
        <w:tc>
          <w:tcPr>
            <w:tcW w:w="7087" w:type="dxa"/>
          </w:tcPr>
          <w:p w:rsidR="00DA6A89" w:rsidRPr="002A476F" w:rsidRDefault="00DA6A89" w:rsidP="008912FB">
            <w:pPr>
              <w:spacing w:line="276" w:lineRule="auto"/>
              <w:ind w:left="720" w:hanging="720"/>
              <w:rPr>
                <w:rFonts w:ascii="Arial" w:hAnsi="Arial" w:cs="Arial"/>
                <w:sz w:val="22"/>
                <w:szCs w:val="22"/>
              </w:rPr>
            </w:pPr>
            <w:r w:rsidRPr="002A476F">
              <w:rPr>
                <w:rFonts w:ascii="Arial" w:hAnsi="Arial" w:cs="Arial"/>
                <w:sz w:val="22"/>
                <w:szCs w:val="22"/>
              </w:rPr>
              <w:t>(1C)</w:t>
            </w:r>
            <w:r w:rsidRPr="002A476F">
              <w:rPr>
                <w:rFonts w:ascii="Arial" w:hAnsi="Arial" w:cs="Arial"/>
                <w:sz w:val="22"/>
                <w:szCs w:val="22"/>
              </w:rPr>
              <w:tab/>
              <w:t>The above does not limit the matters that may be taken into account in deciding whether to amend the list referred to in section 303DB (list of exempt native specimens) to include a specimen derived from a commercial fishery.</w:t>
            </w:r>
          </w:p>
        </w:tc>
        <w:tc>
          <w:tcPr>
            <w:tcW w:w="7087" w:type="dxa"/>
          </w:tcPr>
          <w:p w:rsidR="00DA6A89" w:rsidRPr="002A476F" w:rsidRDefault="00DA6A89" w:rsidP="008912FB">
            <w:pPr>
              <w:spacing w:line="276" w:lineRule="auto"/>
              <w:rPr>
                <w:rFonts w:ascii="Arial" w:hAnsi="Arial" w:cs="Arial"/>
                <w:b/>
                <w:iCs/>
                <w:sz w:val="22"/>
                <w:szCs w:val="22"/>
              </w:rPr>
            </w:pPr>
            <w:r w:rsidRPr="002A476F">
              <w:rPr>
                <w:rFonts w:ascii="Arial" w:hAnsi="Arial" w:cs="Arial"/>
                <w:iCs/>
                <w:sz w:val="22"/>
                <w:szCs w:val="22"/>
              </w:rPr>
              <w:t xml:space="preserve">It is not possible to list exhaustively the factors that you may take into account in amending the </w:t>
            </w:r>
            <w:r w:rsidR="00B169FB" w:rsidRPr="002A476F">
              <w:rPr>
                <w:rFonts w:ascii="Arial" w:hAnsi="Arial" w:cs="Arial"/>
                <w:iCs/>
                <w:sz w:val="22"/>
                <w:szCs w:val="22"/>
              </w:rPr>
              <w:t>l</w:t>
            </w:r>
            <w:r w:rsidRPr="002A476F">
              <w:rPr>
                <w:rFonts w:ascii="Arial" w:hAnsi="Arial" w:cs="Arial"/>
                <w:iCs/>
                <w:sz w:val="22"/>
                <w:szCs w:val="22"/>
              </w:rPr>
              <w:t xml:space="preserve">ist of </w:t>
            </w:r>
            <w:r w:rsidR="00B169FB" w:rsidRPr="002A476F">
              <w:rPr>
                <w:rFonts w:ascii="Arial" w:hAnsi="Arial" w:cs="Arial"/>
                <w:iCs/>
                <w:sz w:val="22"/>
                <w:szCs w:val="22"/>
              </w:rPr>
              <w:t>e</w:t>
            </w:r>
            <w:r w:rsidRPr="002A476F">
              <w:rPr>
                <w:rFonts w:ascii="Arial" w:hAnsi="Arial" w:cs="Arial"/>
                <w:iCs/>
                <w:sz w:val="22"/>
                <w:szCs w:val="22"/>
              </w:rPr>
              <w:t xml:space="preserve">xempt </w:t>
            </w:r>
            <w:r w:rsidR="00B169FB" w:rsidRPr="002A476F">
              <w:rPr>
                <w:rFonts w:ascii="Arial" w:hAnsi="Arial" w:cs="Arial"/>
                <w:iCs/>
                <w:sz w:val="22"/>
                <w:szCs w:val="22"/>
              </w:rPr>
              <w:t>n</w:t>
            </w:r>
            <w:r w:rsidRPr="002A476F">
              <w:rPr>
                <w:rFonts w:ascii="Arial" w:hAnsi="Arial" w:cs="Arial"/>
                <w:iCs/>
                <w:sz w:val="22"/>
                <w:szCs w:val="22"/>
              </w:rPr>
              <w:t xml:space="preserve">ative </w:t>
            </w:r>
            <w:r w:rsidR="00B169FB" w:rsidRPr="002A476F">
              <w:rPr>
                <w:rFonts w:ascii="Arial" w:hAnsi="Arial" w:cs="Arial"/>
                <w:iCs/>
                <w:sz w:val="22"/>
                <w:szCs w:val="22"/>
              </w:rPr>
              <w:t>s</w:t>
            </w:r>
            <w:r w:rsidRPr="002A476F">
              <w:rPr>
                <w:rFonts w:ascii="Arial" w:hAnsi="Arial" w:cs="Arial"/>
                <w:iCs/>
                <w:sz w:val="22"/>
                <w:szCs w:val="22"/>
              </w:rPr>
              <w:t xml:space="preserve">pecimens. The objects of Part 13A, which are set out </w:t>
            </w:r>
            <w:r w:rsidR="00814CC7" w:rsidRPr="002A476F">
              <w:rPr>
                <w:rFonts w:ascii="Arial" w:hAnsi="Arial" w:cs="Arial"/>
                <w:iCs/>
                <w:sz w:val="22"/>
                <w:szCs w:val="22"/>
              </w:rPr>
              <w:t>above</w:t>
            </w:r>
            <w:r w:rsidRPr="002A476F">
              <w:rPr>
                <w:rFonts w:ascii="Arial" w:hAnsi="Arial" w:cs="Arial"/>
                <w:iCs/>
                <w:sz w:val="22"/>
                <w:szCs w:val="22"/>
              </w:rPr>
              <w:t xml:space="preserve"> this table, provide general guidance in determining factors that might be taken into account. A matter that is relevant to determining whether an amendment to the list is consistent with those objects is likely to be a relevant factor.</w:t>
            </w:r>
          </w:p>
          <w:p w:rsidR="00DA6A89" w:rsidRPr="002A476F" w:rsidRDefault="00DA6A89" w:rsidP="008912FB">
            <w:pPr>
              <w:spacing w:line="276" w:lineRule="auto"/>
              <w:rPr>
                <w:rFonts w:ascii="Arial" w:hAnsi="Arial" w:cs="Arial"/>
                <w:iCs/>
                <w:sz w:val="22"/>
                <w:szCs w:val="22"/>
              </w:rPr>
            </w:pPr>
          </w:p>
          <w:p w:rsidR="00DA6A89" w:rsidRPr="002A476F" w:rsidRDefault="00B169FB" w:rsidP="008912FB">
            <w:pPr>
              <w:spacing w:line="276" w:lineRule="auto"/>
              <w:rPr>
                <w:rFonts w:ascii="Arial" w:hAnsi="Arial" w:cs="Arial"/>
                <w:iCs/>
                <w:sz w:val="22"/>
                <w:szCs w:val="22"/>
              </w:rPr>
            </w:pPr>
            <w:r w:rsidRPr="002A476F">
              <w:rPr>
                <w:rFonts w:ascii="Arial" w:hAnsi="Arial" w:cs="Arial"/>
                <w:iCs/>
                <w:sz w:val="22"/>
                <w:szCs w:val="22"/>
              </w:rPr>
              <w:t>The department</w:t>
            </w:r>
            <w:r w:rsidR="00DA6A89" w:rsidRPr="002A476F">
              <w:rPr>
                <w:rFonts w:ascii="Arial" w:hAnsi="Arial" w:cs="Arial"/>
                <w:iCs/>
                <w:sz w:val="22"/>
                <w:szCs w:val="22"/>
              </w:rPr>
              <w:t xml:space="preserve"> considers that the amendment of the </w:t>
            </w:r>
            <w:r w:rsidRPr="002A476F">
              <w:rPr>
                <w:rFonts w:ascii="Arial" w:hAnsi="Arial" w:cs="Arial"/>
                <w:iCs/>
                <w:sz w:val="22"/>
                <w:szCs w:val="22"/>
              </w:rPr>
              <w:t xml:space="preserve">list of exempt native specimens </w:t>
            </w:r>
            <w:r w:rsidR="00DA6A89" w:rsidRPr="002A476F">
              <w:rPr>
                <w:rFonts w:ascii="Arial" w:hAnsi="Arial" w:cs="Arial"/>
                <w:iCs/>
                <w:sz w:val="22"/>
                <w:szCs w:val="22"/>
              </w:rPr>
              <w:t xml:space="preserve">to include product taken in the </w:t>
            </w:r>
            <w:r w:rsidR="00E827A9">
              <w:rPr>
                <w:rFonts w:ascii="Arial" w:hAnsi="Arial" w:cs="Arial"/>
                <w:sz w:val="22"/>
                <w:szCs w:val="22"/>
              </w:rPr>
              <w:t>WA </w:t>
            </w:r>
            <w:r w:rsidR="00E827A9" w:rsidRPr="002130C3">
              <w:rPr>
                <w:rFonts w:ascii="Arial" w:hAnsi="Arial" w:cs="Arial"/>
                <w:sz w:val="22"/>
                <w:szCs w:val="22"/>
              </w:rPr>
              <w:t>WCDSCMF</w:t>
            </w:r>
            <w:r w:rsidR="00DA6A89" w:rsidRPr="002A476F">
              <w:rPr>
                <w:rFonts w:ascii="Arial" w:hAnsi="Arial" w:cs="Arial"/>
                <w:sz w:val="22"/>
                <w:szCs w:val="22"/>
              </w:rPr>
              <w:t xml:space="preserve"> </w:t>
            </w:r>
            <w:r w:rsidR="00662380" w:rsidRPr="002A476F">
              <w:rPr>
                <w:rFonts w:ascii="Arial" w:hAnsi="Arial" w:cs="Arial"/>
                <w:sz w:val="22"/>
                <w:szCs w:val="22"/>
              </w:rPr>
              <w:t xml:space="preserve">until </w:t>
            </w:r>
            <w:r w:rsidR="00E827A9" w:rsidRPr="002130C3">
              <w:rPr>
                <w:rFonts w:ascii="Arial" w:hAnsi="Arial" w:cs="Arial"/>
                <w:sz w:val="22"/>
                <w:szCs w:val="22"/>
              </w:rPr>
              <w:t>3 May 2018</w:t>
            </w:r>
            <w:r w:rsidR="00E827A9">
              <w:rPr>
                <w:rFonts w:ascii="Arial" w:hAnsi="Arial" w:cs="Arial"/>
                <w:sz w:val="22"/>
                <w:szCs w:val="22"/>
              </w:rPr>
              <w:t xml:space="preserve"> </w:t>
            </w:r>
            <w:r w:rsidR="00DA6A89" w:rsidRPr="002A476F">
              <w:rPr>
                <w:rFonts w:ascii="Arial" w:hAnsi="Arial" w:cs="Arial"/>
                <w:iCs/>
                <w:sz w:val="22"/>
                <w:szCs w:val="22"/>
              </w:rPr>
              <w:t xml:space="preserve">would be consistent with the provisions of Part 13A </w:t>
            </w:r>
            <w:r w:rsidR="00D020DE" w:rsidRPr="002A476F">
              <w:rPr>
                <w:rFonts w:ascii="Arial" w:hAnsi="Arial" w:cs="Arial"/>
                <w:iCs/>
                <w:sz w:val="22"/>
                <w:szCs w:val="22"/>
              </w:rPr>
              <w:t xml:space="preserve">(listed above) </w:t>
            </w:r>
            <w:r w:rsidR="00DA6A89" w:rsidRPr="002A476F">
              <w:rPr>
                <w:rFonts w:ascii="Arial" w:hAnsi="Arial" w:cs="Arial"/>
                <w:iCs/>
                <w:sz w:val="22"/>
                <w:szCs w:val="22"/>
              </w:rPr>
              <w:t>as:</w:t>
            </w:r>
          </w:p>
          <w:p w:rsidR="00DA6A89" w:rsidRPr="002A476F" w:rsidRDefault="00DA6A89" w:rsidP="008912FB">
            <w:pPr>
              <w:numPr>
                <w:ilvl w:val="0"/>
                <w:numId w:val="4"/>
              </w:numPr>
              <w:tabs>
                <w:tab w:val="clear" w:pos="1455"/>
                <w:tab w:val="num" w:pos="293"/>
              </w:tabs>
              <w:spacing w:line="276" w:lineRule="auto"/>
              <w:ind w:left="293" w:hanging="293"/>
              <w:rPr>
                <w:rFonts w:ascii="Arial" w:hAnsi="Arial" w:cs="Arial"/>
                <w:sz w:val="22"/>
                <w:szCs w:val="22"/>
              </w:rPr>
            </w:pPr>
            <w:r w:rsidRPr="002A476F">
              <w:rPr>
                <w:rFonts w:ascii="Arial" w:hAnsi="Arial" w:cs="Arial"/>
                <w:sz w:val="22"/>
                <w:szCs w:val="22"/>
              </w:rPr>
              <w:t>the fishery will not harvest any Convention on International Trade in Endangered Species of Wild Fauna a</w:t>
            </w:r>
            <w:r w:rsidR="00662380" w:rsidRPr="002A476F">
              <w:rPr>
                <w:rFonts w:ascii="Arial" w:hAnsi="Arial" w:cs="Arial"/>
                <w:sz w:val="22"/>
                <w:szCs w:val="22"/>
              </w:rPr>
              <w:t>nd Flora (CITES) listed </w:t>
            </w:r>
            <w:r w:rsidR="00C009F5" w:rsidRPr="002A476F">
              <w:rPr>
                <w:rFonts w:ascii="Arial" w:hAnsi="Arial" w:cs="Arial"/>
                <w:sz w:val="22"/>
                <w:szCs w:val="22"/>
              </w:rPr>
              <w:t>species</w:t>
            </w:r>
          </w:p>
          <w:p w:rsidR="00DA6A89" w:rsidRPr="002A476F" w:rsidRDefault="00DA6A89" w:rsidP="008912FB">
            <w:pPr>
              <w:numPr>
                <w:ilvl w:val="0"/>
                <w:numId w:val="4"/>
              </w:numPr>
              <w:tabs>
                <w:tab w:val="clear" w:pos="1455"/>
                <w:tab w:val="num" w:pos="293"/>
              </w:tabs>
              <w:spacing w:line="276" w:lineRule="auto"/>
              <w:ind w:left="293" w:hanging="293"/>
              <w:rPr>
                <w:rFonts w:ascii="Arial" w:hAnsi="Arial" w:cs="Arial"/>
                <w:sz w:val="22"/>
                <w:szCs w:val="22"/>
              </w:rPr>
            </w:pPr>
            <w:r w:rsidRPr="002A476F">
              <w:rPr>
                <w:rFonts w:ascii="Arial" w:hAnsi="Arial" w:cs="Arial"/>
                <w:sz w:val="22"/>
                <w:szCs w:val="22"/>
              </w:rPr>
              <w:lastRenderedPageBreak/>
              <w:t>there are management arrangements in place to ensure that the resource is being managed in an ecologicall</w:t>
            </w:r>
            <w:r w:rsidR="00662380" w:rsidRPr="002A476F">
              <w:rPr>
                <w:rFonts w:ascii="Arial" w:hAnsi="Arial" w:cs="Arial"/>
                <w:sz w:val="22"/>
                <w:szCs w:val="22"/>
              </w:rPr>
              <w:t>y sustainable way (see </w:t>
            </w:r>
            <w:r w:rsidR="00C009F5" w:rsidRPr="002A476F">
              <w:rPr>
                <w:rFonts w:ascii="Arial" w:hAnsi="Arial" w:cs="Arial"/>
                <w:sz w:val="22"/>
                <w:szCs w:val="22"/>
              </w:rPr>
              <w:t>Table 1)</w:t>
            </w:r>
          </w:p>
          <w:p w:rsidR="00DA6A89" w:rsidRPr="002A476F" w:rsidRDefault="00DA6A89" w:rsidP="008912FB">
            <w:pPr>
              <w:numPr>
                <w:ilvl w:val="0"/>
                <w:numId w:val="4"/>
              </w:numPr>
              <w:tabs>
                <w:tab w:val="clear" w:pos="1455"/>
                <w:tab w:val="num" w:pos="293"/>
              </w:tabs>
              <w:spacing w:line="276" w:lineRule="auto"/>
              <w:ind w:left="293" w:hanging="293"/>
              <w:rPr>
                <w:rFonts w:ascii="Arial" w:hAnsi="Arial" w:cs="Arial"/>
                <w:sz w:val="22"/>
                <w:szCs w:val="22"/>
              </w:rPr>
            </w:pPr>
            <w:r w:rsidRPr="002A476F">
              <w:rPr>
                <w:rFonts w:ascii="Arial" w:hAnsi="Arial" w:cs="Arial"/>
                <w:sz w:val="22"/>
                <w:szCs w:val="22"/>
              </w:rPr>
              <w:t xml:space="preserve">the operation of the </w:t>
            </w:r>
            <w:r w:rsidR="00E827A9">
              <w:rPr>
                <w:rFonts w:ascii="Arial" w:hAnsi="Arial" w:cs="Arial"/>
                <w:sz w:val="22"/>
                <w:szCs w:val="22"/>
              </w:rPr>
              <w:t>WA </w:t>
            </w:r>
            <w:r w:rsidR="00E827A9" w:rsidRPr="002130C3">
              <w:rPr>
                <w:rFonts w:ascii="Arial" w:hAnsi="Arial" w:cs="Arial"/>
                <w:sz w:val="22"/>
                <w:szCs w:val="22"/>
              </w:rPr>
              <w:t>WCDSCMF</w:t>
            </w:r>
            <w:r w:rsidRPr="002A476F">
              <w:rPr>
                <w:rFonts w:ascii="Arial" w:hAnsi="Arial" w:cs="Arial"/>
                <w:sz w:val="22"/>
                <w:szCs w:val="22"/>
              </w:rPr>
              <w:t xml:space="preserve"> is unlikely to be unsustainable and threaten biodi</w:t>
            </w:r>
            <w:r w:rsidR="00C009F5" w:rsidRPr="002A476F">
              <w:rPr>
                <w:rFonts w:ascii="Arial" w:hAnsi="Arial" w:cs="Arial"/>
                <w:sz w:val="22"/>
                <w:szCs w:val="22"/>
              </w:rPr>
              <w:t xml:space="preserve">versity within the next </w:t>
            </w:r>
            <w:r w:rsidR="00C009F5" w:rsidRPr="00E827A9">
              <w:rPr>
                <w:rFonts w:ascii="Arial" w:hAnsi="Arial" w:cs="Arial"/>
                <w:sz w:val="22"/>
                <w:szCs w:val="22"/>
              </w:rPr>
              <w:t>5 years</w:t>
            </w:r>
            <w:r w:rsidR="00C009F5" w:rsidRPr="002A476F">
              <w:rPr>
                <w:rFonts w:ascii="Arial" w:hAnsi="Arial" w:cs="Arial"/>
                <w:sz w:val="22"/>
                <w:szCs w:val="22"/>
              </w:rPr>
              <w:t>,</w:t>
            </w:r>
            <w:r w:rsidRPr="002A476F">
              <w:rPr>
                <w:rFonts w:ascii="Arial" w:hAnsi="Arial" w:cs="Arial"/>
                <w:sz w:val="22"/>
                <w:szCs w:val="22"/>
              </w:rPr>
              <w:t xml:space="preserve"> and</w:t>
            </w:r>
          </w:p>
          <w:p w:rsidR="00DA6A89" w:rsidRPr="002A476F" w:rsidRDefault="00DA6A89" w:rsidP="008912FB">
            <w:pPr>
              <w:numPr>
                <w:ilvl w:val="0"/>
                <w:numId w:val="4"/>
              </w:numPr>
              <w:tabs>
                <w:tab w:val="clear" w:pos="1455"/>
                <w:tab w:val="num" w:pos="293"/>
              </w:tabs>
              <w:spacing w:line="276" w:lineRule="auto"/>
              <w:ind w:left="293" w:hanging="293"/>
              <w:rPr>
                <w:rFonts w:ascii="Arial" w:hAnsi="Arial" w:cs="Arial"/>
                <w:sz w:val="22"/>
                <w:szCs w:val="22"/>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w:t>
            </w:r>
            <w:r w:rsidR="009F1E60" w:rsidRPr="002A476F">
              <w:rPr>
                <w:rFonts w:ascii="Arial" w:hAnsi="Arial" w:cs="Arial"/>
                <w:sz w:val="22"/>
                <w:szCs w:val="22"/>
              </w:rPr>
              <w:t xml:space="preserve">Environment Protection and Biodiversity Conservation Regulations 2000 </w:t>
            </w:r>
            <w:r w:rsidRPr="002A476F">
              <w:rPr>
                <w:rFonts w:ascii="Arial" w:hAnsi="Arial" w:cs="Arial"/>
                <w:sz w:val="22"/>
                <w:szCs w:val="22"/>
              </w:rPr>
              <w:t xml:space="preserve">do not specify fish </w:t>
            </w:r>
            <w:r w:rsidR="00C721FC">
              <w:rPr>
                <w:rFonts w:ascii="Arial" w:hAnsi="Arial" w:cs="Arial"/>
                <w:sz w:val="22"/>
                <w:szCs w:val="22"/>
              </w:rPr>
              <w:t xml:space="preserve">or crabs </w:t>
            </w:r>
            <w:r w:rsidRPr="002A476F">
              <w:rPr>
                <w:rFonts w:ascii="Arial" w:hAnsi="Arial" w:cs="Arial"/>
                <w:sz w:val="22"/>
                <w:szCs w:val="22"/>
              </w:rPr>
              <w:t>as a class of animal in relation to the welfare of live specimens.</w:t>
            </w:r>
          </w:p>
          <w:p w:rsidR="009F1E60" w:rsidRPr="002A476F" w:rsidRDefault="009F1E60" w:rsidP="00E827A9">
            <w:pPr>
              <w:spacing w:after="120" w:line="276" w:lineRule="auto"/>
              <w:rPr>
                <w:rFonts w:ascii="Arial" w:hAnsi="Arial" w:cs="Arial"/>
                <w:sz w:val="22"/>
                <w:szCs w:val="22"/>
              </w:rPr>
            </w:pPr>
          </w:p>
        </w:tc>
      </w:tr>
      <w:tr w:rsidR="00DA6A89" w:rsidRPr="00F6308F" w:rsidTr="00814CC7">
        <w:tc>
          <w:tcPr>
            <w:tcW w:w="7087" w:type="dxa"/>
          </w:tcPr>
          <w:p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lastRenderedPageBreak/>
              <w:t>(3)</w:t>
            </w:r>
            <w:r w:rsidRPr="002A476F">
              <w:rPr>
                <w:rFonts w:ascii="Arial" w:hAnsi="Arial" w:cs="Arial"/>
                <w:sz w:val="22"/>
                <w:szCs w:val="22"/>
              </w:rPr>
              <w:tab/>
              <w:t>Before amending the list referred to in section 303DB (list of exempt native specimens), the Minister:</w:t>
            </w:r>
          </w:p>
          <w:p w:rsidR="00DA6A89" w:rsidRPr="002A476F" w:rsidRDefault="00DA6A89" w:rsidP="008912FB">
            <w:pPr>
              <w:numPr>
                <w:ilvl w:val="0"/>
                <w:numId w:val="7"/>
              </w:numPr>
              <w:spacing w:line="276" w:lineRule="auto"/>
              <w:rPr>
                <w:rFonts w:ascii="Arial" w:hAnsi="Arial" w:cs="Arial"/>
                <w:sz w:val="22"/>
                <w:szCs w:val="22"/>
              </w:rPr>
            </w:pPr>
            <w:r w:rsidRPr="002A476F">
              <w:rPr>
                <w:rFonts w:ascii="Arial" w:hAnsi="Arial" w:cs="Arial"/>
                <w:sz w:val="22"/>
                <w:szCs w:val="22"/>
              </w:rPr>
              <w:t>must consult such other Minister or Ministers as the Minister considers appropriate; and</w:t>
            </w:r>
          </w:p>
          <w:p w:rsidR="00DA6A89" w:rsidRPr="002A476F" w:rsidRDefault="00DA6A89" w:rsidP="008912FB">
            <w:pPr>
              <w:numPr>
                <w:ilvl w:val="0"/>
                <w:numId w:val="7"/>
              </w:numPr>
              <w:spacing w:line="276" w:lineRule="auto"/>
              <w:rPr>
                <w:rFonts w:ascii="Arial" w:hAnsi="Arial" w:cs="Arial"/>
                <w:sz w:val="22"/>
                <w:szCs w:val="22"/>
              </w:rPr>
            </w:pPr>
            <w:r w:rsidRPr="002A476F">
              <w:rPr>
                <w:rFonts w:ascii="Arial" w:hAnsi="Arial" w:cs="Arial"/>
                <w:sz w:val="22"/>
                <w:szCs w:val="22"/>
              </w:rPr>
              <w:t>must consult such other Minister or Ministers of each State and self-governing Territory as the Minster considers appropriate; and</w:t>
            </w:r>
          </w:p>
          <w:p w:rsidR="00DA6A89" w:rsidRPr="002A476F" w:rsidRDefault="00DA6A89" w:rsidP="008912FB">
            <w:pPr>
              <w:numPr>
                <w:ilvl w:val="0"/>
                <w:numId w:val="7"/>
              </w:numPr>
              <w:spacing w:line="276" w:lineRule="auto"/>
              <w:rPr>
                <w:rFonts w:ascii="Arial" w:hAnsi="Arial" w:cs="Arial"/>
                <w:sz w:val="22"/>
                <w:szCs w:val="22"/>
              </w:rPr>
            </w:pPr>
            <w:proofErr w:type="gramStart"/>
            <w:r w:rsidRPr="002A476F">
              <w:rPr>
                <w:rFonts w:ascii="Arial" w:hAnsi="Arial" w:cs="Arial"/>
                <w:sz w:val="22"/>
                <w:szCs w:val="22"/>
              </w:rPr>
              <w:t>may</w:t>
            </w:r>
            <w:proofErr w:type="gramEnd"/>
            <w:r w:rsidRPr="002A476F">
              <w:rPr>
                <w:rFonts w:ascii="Arial" w:hAnsi="Arial" w:cs="Arial"/>
                <w:sz w:val="22"/>
                <w:szCs w:val="22"/>
              </w:rPr>
              <w:t xml:space="preserve"> consult such other persons and organisations as the Minister considers appropriate. </w:t>
            </w:r>
          </w:p>
        </w:tc>
        <w:tc>
          <w:tcPr>
            <w:tcW w:w="7087" w:type="dxa"/>
          </w:tcPr>
          <w:p w:rsidR="009F1E60" w:rsidRPr="002A476F" w:rsidRDefault="00B169FB" w:rsidP="008912FB">
            <w:pPr>
              <w:spacing w:after="120" w:line="276" w:lineRule="auto"/>
              <w:rPr>
                <w:rFonts w:ascii="Arial" w:hAnsi="Arial" w:cs="Arial"/>
                <w:iCs/>
                <w:sz w:val="22"/>
                <w:szCs w:val="22"/>
              </w:rPr>
            </w:pPr>
            <w:r w:rsidRPr="002A476F">
              <w:rPr>
                <w:rFonts w:ascii="Arial" w:hAnsi="Arial" w:cs="Arial"/>
                <w:iCs/>
                <w:sz w:val="22"/>
                <w:szCs w:val="22"/>
              </w:rPr>
              <w:t xml:space="preserve">The department </w:t>
            </w:r>
            <w:r w:rsidR="00DA6A89" w:rsidRPr="002A476F">
              <w:rPr>
                <w:rFonts w:ascii="Arial" w:hAnsi="Arial" w:cs="Arial"/>
                <w:iCs/>
                <w:sz w:val="22"/>
                <w:szCs w:val="22"/>
              </w:rPr>
              <w:t xml:space="preserve">considers that the consultation requirements have been met. </w:t>
            </w:r>
            <w:r w:rsidR="009F1E60" w:rsidRPr="002A476F">
              <w:rPr>
                <w:rFonts w:ascii="Arial" w:hAnsi="Arial" w:cs="Arial"/>
                <w:iCs/>
                <w:sz w:val="22"/>
                <w:szCs w:val="22"/>
              </w:rPr>
              <w:t xml:space="preserve">The application from the </w:t>
            </w:r>
            <w:r w:rsidR="00E827A9">
              <w:rPr>
                <w:rFonts w:ascii="Arial" w:hAnsi="Arial" w:cs="Arial"/>
                <w:iCs/>
                <w:sz w:val="22"/>
                <w:szCs w:val="22"/>
              </w:rPr>
              <w:t xml:space="preserve">WA Department of Fisheries </w:t>
            </w:r>
            <w:r w:rsidR="009F1E60" w:rsidRPr="002A476F">
              <w:rPr>
                <w:rFonts w:ascii="Arial" w:hAnsi="Arial" w:cs="Arial"/>
                <w:iCs/>
                <w:sz w:val="22"/>
                <w:szCs w:val="22"/>
              </w:rPr>
              <w:t>was re</w:t>
            </w:r>
            <w:r w:rsidR="00E827A9">
              <w:rPr>
                <w:rFonts w:ascii="Arial" w:hAnsi="Arial" w:cs="Arial"/>
                <w:iCs/>
                <w:sz w:val="22"/>
                <w:szCs w:val="22"/>
              </w:rPr>
              <w:t>leased for public comment from 18 March 2013 to 17 April 2013</w:t>
            </w:r>
            <w:r w:rsidR="009F1E60" w:rsidRPr="002A476F">
              <w:rPr>
                <w:rFonts w:ascii="Arial" w:hAnsi="Arial" w:cs="Arial"/>
                <w:iCs/>
                <w:sz w:val="22"/>
                <w:szCs w:val="22"/>
              </w:rPr>
              <w:t>. The public comment period sought comment on:</w:t>
            </w:r>
          </w:p>
          <w:p w:rsidR="009F1E60" w:rsidRPr="002A476F" w:rsidRDefault="009F1E60" w:rsidP="008912FB">
            <w:pPr>
              <w:numPr>
                <w:ilvl w:val="0"/>
                <w:numId w:val="4"/>
              </w:numPr>
              <w:tabs>
                <w:tab w:val="clear" w:pos="1455"/>
                <w:tab w:val="num" w:pos="293"/>
              </w:tabs>
              <w:spacing w:after="120" w:line="276" w:lineRule="auto"/>
              <w:ind w:left="293" w:hanging="293"/>
              <w:rPr>
                <w:rFonts w:ascii="Arial" w:hAnsi="Arial" w:cs="Arial"/>
                <w:sz w:val="22"/>
                <w:szCs w:val="22"/>
              </w:rPr>
            </w:pPr>
            <w:r w:rsidRPr="002A476F">
              <w:rPr>
                <w:rFonts w:ascii="Arial" w:hAnsi="Arial" w:cs="Arial"/>
                <w:sz w:val="22"/>
                <w:szCs w:val="22"/>
              </w:rPr>
              <w:t xml:space="preserve">the proposal to amend the list of exempt native specimens to include product derived from the </w:t>
            </w:r>
            <w:r w:rsidR="00E827A9">
              <w:rPr>
                <w:rFonts w:ascii="Arial" w:hAnsi="Arial" w:cs="Arial"/>
                <w:sz w:val="22"/>
                <w:szCs w:val="22"/>
              </w:rPr>
              <w:t>WA </w:t>
            </w:r>
            <w:r w:rsidR="00E827A9" w:rsidRPr="002130C3">
              <w:rPr>
                <w:rFonts w:ascii="Arial" w:hAnsi="Arial" w:cs="Arial"/>
                <w:sz w:val="22"/>
                <w:szCs w:val="22"/>
              </w:rPr>
              <w:t>WCDSCMF</w:t>
            </w:r>
            <w:r w:rsidRPr="002A476F">
              <w:rPr>
                <w:rFonts w:ascii="Arial" w:hAnsi="Arial" w:cs="Arial"/>
                <w:sz w:val="22"/>
                <w:szCs w:val="22"/>
              </w:rPr>
              <w:t xml:space="preserve">, and </w:t>
            </w:r>
          </w:p>
          <w:p w:rsidR="009F1E60" w:rsidRPr="002A476F" w:rsidRDefault="009F1E60" w:rsidP="008912FB">
            <w:pPr>
              <w:numPr>
                <w:ilvl w:val="0"/>
                <w:numId w:val="4"/>
              </w:numPr>
              <w:tabs>
                <w:tab w:val="clear" w:pos="1455"/>
                <w:tab w:val="num" w:pos="293"/>
              </w:tabs>
              <w:spacing w:after="120" w:line="276" w:lineRule="auto"/>
              <w:ind w:left="293" w:hanging="293"/>
              <w:rPr>
                <w:rFonts w:ascii="Arial" w:hAnsi="Arial" w:cs="Arial"/>
                <w:sz w:val="22"/>
                <w:szCs w:val="22"/>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w:t>
            </w:r>
            <w:r w:rsidR="00E827A9" w:rsidRPr="00E827A9">
              <w:rPr>
                <w:rFonts w:ascii="Arial" w:hAnsi="Arial" w:cs="Arial"/>
                <w:iCs/>
                <w:sz w:val="22"/>
                <w:szCs w:val="22"/>
              </w:rPr>
              <w:t>WA Department of Fisheries</w:t>
            </w:r>
            <w:r w:rsidR="00C721FC">
              <w:rPr>
                <w:rFonts w:ascii="Arial" w:hAnsi="Arial" w:cs="Arial"/>
                <w:iCs/>
                <w:sz w:val="22"/>
                <w:szCs w:val="22"/>
              </w:rPr>
              <w:t>’</w:t>
            </w:r>
            <w:r w:rsidR="00E827A9" w:rsidRPr="00E827A9">
              <w:rPr>
                <w:rFonts w:ascii="Arial" w:hAnsi="Arial" w:cs="Arial"/>
                <w:iCs/>
                <w:sz w:val="22"/>
                <w:szCs w:val="22"/>
              </w:rPr>
              <w:t xml:space="preserve"> </w:t>
            </w:r>
            <w:r w:rsidRPr="002A476F">
              <w:rPr>
                <w:rFonts w:ascii="Arial" w:hAnsi="Arial" w:cs="Arial"/>
                <w:sz w:val="22"/>
                <w:szCs w:val="22"/>
              </w:rPr>
              <w:t xml:space="preserve">application for the </w:t>
            </w:r>
            <w:r w:rsidR="00E827A9">
              <w:rPr>
                <w:rFonts w:ascii="Arial" w:hAnsi="Arial" w:cs="Arial"/>
                <w:sz w:val="22"/>
                <w:szCs w:val="22"/>
              </w:rPr>
              <w:t>WA </w:t>
            </w:r>
            <w:r w:rsidR="00E827A9" w:rsidRPr="002130C3">
              <w:rPr>
                <w:rFonts w:ascii="Arial" w:hAnsi="Arial" w:cs="Arial"/>
                <w:sz w:val="22"/>
                <w:szCs w:val="22"/>
              </w:rPr>
              <w:t>WCDSCMF</w:t>
            </w:r>
            <w:r w:rsidR="00E827A9">
              <w:rPr>
                <w:rFonts w:ascii="Arial" w:hAnsi="Arial" w:cs="Arial"/>
                <w:sz w:val="22"/>
                <w:szCs w:val="22"/>
              </w:rPr>
              <w:t>.</w:t>
            </w:r>
          </w:p>
          <w:p w:rsidR="00DA6A89" w:rsidRPr="002A476F" w:rsidRDefault="009F1E60" w:rsidP="00EF7666">
            <w:pPr>
              <w:spacing w:after="120" w:line="276" w:lineRule="auto"/>
              <w:rPr>
                <w:rFonts w:ascii="Arial" w:hAnsi="Arial" w:cs="Arial"/>
                <w:iCs/>
                <w:sz w:val="22"/>
                <w:szCs w:val="22"/>
              </w:rPr>
            </w:pPr>
            <w:r w:rsidRPr="00EF7666">
              <w:rPr>
                <w:rFonts w:ascii="Arial" w:hAnsi="Arial" w:cs="Arial"/>
                <w:iCs/>
                <w:sz w:val="22"/>
                <w:szCs w:val="22"/>
              </w:rPr>
              <w:t>No comments were received</w:t>
            </w:r>
            <w:r w:rsidR="00EF7666">
              <w:rPr>
                <w:rFonts w:ascii="Arial" w:hAnsi="Arial" w:cs="Arial"/>
                <w:iCs/>
                <w:sz w:val="22"/>
                <w:szCs w:val="22"/>
              </w:rPr>
              <w:t>.</w:t>
            </w:r>
            <w:r w:rsidR="00D020DE" w:rsidRPr="00EF7666">
              <w:rPr>
                <w:rFonts w:ascii="Arial" w:hAnsi="Arial" w:cs="Arial"/>
                <w:iCs/>
                <w:sz w:val="22"/>
                <w:szCs w:val="22"/>
              </w:rPr>
              <w:t xml:space="preserve"> </w:t>
            </w:r>
          </w:p>
        </w:tc>
      </w:tr>
      <w:tr w:rsidR="00DA6A89" w:rsidRPr="00F6308F" w:rsidTr="00814CC7">
        <w:tc>
          <w:tcPr>
            <w:tcW w:w="7087" w:type="dxa"/>
          </w:tcPr>
          <w:p w:rsidR="00DA6A89" w:rsidRPr="002A476F" w:rsidRDefault="00DA6A89" w:rsidP="008912FB">
            <w:pPr>
              <w:spacing w:before="120" w:after="120" w:line="276" w:lineRule="auto"/>
              <w:ind w:left="360" w:hanging="360"/>
              <w:rPr>
                <w:rFonts w:ascii="Arial" w:hAnsi="Arial" w:cs="Arial"/>
                <w:sz w:val="22"/>
                <w:szCs w:val="22"/>
              </w:rPr>
            </w:pPr>
            <w:r w:rsidRPr="002A476F">
              <w:rPr>
                <w:rFonts w:ascii="Arial" w:hAnsi="Arial" w:cs="Arial"/>
                <w:sz w:val="22"/>
                <w:szCs w:val="22"/>
              </w:rPr>
              <w:t>(5)</w:t>
            </w:r>
            <w:r w:rsidRPr="002A476F">
              <w:rPr>
                <w:rFonts w:ascii="Arial" w:hAnsi="Arial" w:cs="Arial"/>
                <w:sz w:val="22"/>
                <w:szCs w:val="22"/>
              </w:rPr>
              <w:tab/>
              <w:t>A copy of an instrument made under section 303DC is to be made available for inspection on the Internet.</w:t>
            </w:r>
          </w:p>
        </w:tc>
        <w:tc>
          <w:tcPr>
            <w:tcW w:w="7087" w:type="dxa"/>
          </w:tcPr>
          <w:p w:rsidR="00DA6A89" w:rsidRPr="002A476F" w:rsidRDefault="00DA6A89" w:rsidP="008912FB">
            <w:pPr>
              <w:spacing w:before="120" w:after="120" w:line="276" w:lineRule="auto"/>
              <w:rPr>
                <w:rFonts w:ascii="Arial" w:hAnsi="Arial" w:cs="Arial"/>
                <w:sz w:val="22"/>
                <w:szCs w:val="22"/>
              </w:rPr>
            </w:pPr>
            <w:r w:rsidRPr="002A476F">
              <w:rPr>
                <w:rFonts w:ascii="Arial" w:hAnsi="Arial" w:cs="Arial"/>
                <w:sz w:val="22"/>
                <w:szCs w:val="22"/>
              </w:rPr>
              <w:t xml:space="preserve">The instrument for the </w:t>
            </w:r>
            <w:r w:rsidR="00E827A9">
              <w:rPr>
                <w:rFonts w:ascii="Arial" w:hAnsi="Arial" w:cs="Arial"/>
                <w:sz w:val="22"/>
                <w:szCs w:val="22"/>
              </w:rPr>
              <w:t>WA </w:t>
            </w:r>
            <w:r w:rsidR="00E827A9" w:rsidRPr="002130C3">
              <w:rPr>
                <w:rFonts w:ascii="Arial" w:hAnsi="Arial" w:cs="Arial"/>
                <w:sz w:val="22"/>
                <w:szCs w:val="22"/>
              </w:rPr>
              <w:t>WCDSCMF</w:t>
            </w:r>
            <w:r w:rsidRPr="002A476F">
              <w:rPr>
                <w:rFonts w:ascii="Arial" w:hAnsi="Arial" w:cs="Arial"/>
                <w:sz w:val="22"/>
                <w:szCs w:val="22"/>
              </w:rPr>
              <w:t xml:space="preserve"> made under section 303DC will be gazetted and made available on the </w:t>
            </w:r>
            <w:r w:rsidR="00B169FB" w:rsidRPr="002A476F">
              <w:rPr>
                <w:rFonts w:ascii="Arial" w:hAnsi="Arial" w:cs="Arial"/>
                <w:iCs/>
                <w:sz w:val="22"/>
                <w:szCs w:val="22"/>
              </w:rPr>
              <w:t xml:space="preserve">department’s </w:t>
            </w:r>
            <w:r w:rsidRPr="002A476F">
              <w:rPr>
                <w:rFonts w:ascii="Arial" w:hAnsi="Arial" w:cs="Arial"/>
                <w:sz w:val="22"/>
                <w:szCs w:val="22"/>
              </w:rPr>
              <w:t>website.</w:t>
            </w:r>
          </w:p>
        </w:tc>
      </w:tr>
    </w:tbl>
    <w:p w:rsidR="00DA6A89" w:rsidRPr="00F6308F" w:rsidRDefault="00DA6A89" w:rsidP="008912FB">
      <w:pPr>
        <w:spacing w:line="276" w:lineRule="auto"/>
        <w:rPr>
          <w:rFonts w:ascii="Arial" w:hAnsi="Arial" w:cs="Arial"/>
          <w:sz w:val="22"/>
          <w:szCs w:val="22"/>
          <w:highlight w:val="yellow"/>
        </w:rPr>
      </w:pPr>
    </w:p>
    <w:p w:rsidR="00CA6E62" w:rsidRPr="00F6308F" w:rsidRDefault="00CA6E62" w:rsidP="008912FB">
      <w:pPr>
        <w:spacing w:line="276" w:lineRule="auto"/>
        <w:rPr>
          <w:rFonts w:ascii="Arial" w:hAnsi="Arial" w:cs="Arial"/>
          <w:b/>
          <w:sz w:val="22"/>
          <w:szCs w:val="22"/>
        </w:rPr>
        <w:sectPr w:rsidR="00CA6E62" w:rsidRPr="00F6308F">
          <w:pgSz w:w="16838" w:h="11906" w:orient="landscape"/>
          <w:pgMar w:top="899" w:right="1361" w:bottom="899" w:left="1361" w:header="709" w:footer="528" w:gutter="0"/>
          <w:cols w:space="708"/>
          <w:docGrid w:linePitch="360"/>
        </w:sectPr>
      </w:pPr>
    </w:p>
    <w:p w:rsidR="00DA6A89" w:rsidRPr="00AA20D4" w:rsidRDefault="00DA6A89" w:rsidP="00AA20D4">
      <w:pPr>
        <w:spacing w:after="120" w:line="276" w:lineRule="auto"/>
        <w:rPr>
          <w:rFonts w:ascii="Arial" w:hAnsi="Arial" w:cs="Arial"/>
          <w:b/>
          <w:sz w:val="22"/>
          <w:szCs w:val="22"/>
        </w:rPr>
      </w:pPr>
      <w:r w:rsidRPr="00F6308F">
        <w:rPr>
          <w:rFonts w:ascii="Arial" w:hAnsi="Arial" w:cs="Arial"/>
          <w:b/>
          <w:sz w:val="22"/>
          <w:szCs w:val="22"/>
        </w:rPr>
        <w:lastRenderedPageBreak/>
        <w:t>Part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196"/>
      </w:tblGrid>
      <w:tr w:rsidR="00B73546" w:rsidRPr="00F6308F" w:rsidTr="00285B30">
        <w:tc>
          <w:tcPr>
            <w:tcW w:w="7087" w:type="dxa"/>
          </w:tcPr>
          <w:p w:rsidR="00B73546" w:rsidRPr="00F6308F" w:rsidRDefault="00B73546" w:rsidP="008912FB">
            <w:pPr>
              <w:spacing w:before="60" w:after="60" w:line="276" w:lineRule="auto"/>
              <w:rPr>
                <w:rFonts w:ascii="Arial" w:hAnsi="Arial" w:cs="Arial"/>
                <w:b/>
              </w:rPr>
            </w:pPr>
            <w:r w:rsidRPr="00F6308F">
              <w:rPr>
                <w:rFonts w:ascii="Arial" w:hAnsi="Arial" w:cs="Arial"/>
                <w:b/>
                <w:sz w:val="22"/>
                <w:szCs w:val="22"/>
              </w:rPr>
              <w:t>Section 391 Minister must consider precautionary principle in making decisions</w:t>
            </w:r>
          </w:p>
        </w:tc>
        <w:tc>
          <w:tcPr>
            <w:tcW w:w="7196" w:type="dxa"/>
          </w:tcPr>
          <w:p w:rsidR="00B73546" w:rsidRPr="00F6308F" w:rsidRDefault="00B73546" w:rsidP="008912FB">
            <w:pPr>
              <w:spacing w:before="60" w:after="60" w:line="276" w:lineRule="auto"/>
              <w:rPr>
                <w:rFonts w:ascii="Arial" w:hAnsi="Arial" w:cs="Arial"/>
                <w:b/>
              </w:rPr>
            </w:pPr>
            <w:r w:rsidRPr="00F6308F">
              <w:rPr>
                <w:rFonts w:ascii="Arial" w:hAnsi="Arial" w:cs="Arial"/>
                <w:b/>
                <w:sz w:val="22"/>
                <w:szCs w:val="22"/>
              </w:rPr>
              <w:t xml:space="preserve">The department’s assessment of the </w:t>
            </w:r>
            <w:r w:rsidR="008E7A56" w:rsidRPr="00381B10">
              <w:rPr>
                <w:rFonts w:ascii="Arial" w:hAnsi="Arial" w:cs="Arial"/>
                <w:b/>
                <w:sz w:val="22"/>
              </w:rPr>
              <w:t>WA WCDSCMF</w:t>
            </w:r>
          </w:p>
        </w:tc>
      </w:tr>
      <w:tr w:rsidR="001221FB" w:rsidRPr="002A476F" w:rsidTr="00285B30">
        <w:tc>
          <w:tcPr>
            <w:tcW w:w="7087" w:type="dxa"/>
            <w:tcMar>
              <w:top w:w="57" w:type="dxa"/>
              <w:bottom w:w="57" w:type="dxa"/>
            </w:tcMar>
          </w:tcPr>
          <w:p w:rsidR="001221FB" w:rsidRPr="002A476F" w:rsidRDefault="001221FB" w:rsidP="008912FB">
            <w:pPr>
              <w:spacing w:line="276" w:lineRule="auto"/>
              <w:ind w:left="360" w:hanging="360"/>
              <w:rPr>
                <w:rFonts w:ascii="Arial" w:hAnsi="Arial" w:cs="Arial"/>
                <w:sz w:val="22"/>
                <w:szCs w:val="22"/>
              </w:rPr>
            </w:pPr>
            <w:r w:rsidRPr="002A476F">
              <w:rPr>
                <w:rFonts w:ascii="Arial" w:hAnsi="Arial" w:cs="Arial"/>
                <w:color w:val="000000"/>
                <w:sz w:val="22"/>
                <w:szCs w:val="22"/>
              </w:rPr>
              <w:t>(1) The Minister must take account of the precautionary principle in making a decision under section 303DC and/or section 303FN, to the extent he or she can do so consistently with the other provisions of this Act.</w:t>
            </w:r>
          </w:p>
        </w:tc>
        <w:tc>
          <w:tcPr>
            <w:tcW w:w="7196" w:type="dxa"/>
            <w:tcMar>
              <w:top w:w="57" w:type="dxa"/>
              <w:bottom w:w="57" w:type="dxa"/>
            </w:tcMar>
          </w:tcPr>
          <w:p w:rsidR="001221FB" w:rsidRPr="002A476F" w:rsidRDefault="001221FB" w:rsidP="00DE0FE6">
            <w:pPr>
              <w:pStyle w:val="BodyText2"/>
              <w:spacing w:after="120" w:line="276" w:lineRule="auto"/>
              <w:rPr>
                <w:rFonts w:ascii="Arial" w:hAnsi="Arial" w:cs="Arial"/>
                <w:iCs/>
                <w:sz w:val="22"/>
                <w:szCs w:val="22"/>
              </w:rPr>
            </w:pPr>
            <w:r w:rsidRPr="002A476F">
              <w:rPr>
                <w:rFonts w:ascii="Arial" w:hAnsi="Arial" w:cs="Arial"/>
                <w:i w:val="0"/>
                <w:sz w:val="22"/>
                <w:szCs w:val="22"/>
                <w:lang w:val="en-AU"/>
              </w:rPr>
              <w:t>Having regard to the precautionary manag</w:t>
            </w:r>
            <w:r w:rsidR="00DE0FE6">
              <w:rPr>
                <w:rFonts w:ascii="Arial" w:hAnsi="Arial" w:cs="Arial"/>
                <w:i w:val="0"/>
                <w:sz w:val="22"/>
                <w:szCs w:val="22"/>
                <w:lang w:val="en-AU"/>
              </w:rPr>
              <w:t>ement measures in place in the fishery</w:t>
            </w:r>
            <w:r w:rsidRPr="002A476F">
              <w:rPr>
                <w:rFonts w:ascii="Arial" w:hAnsi="Arial" w:cs="Arial"/>
                <w:i w:val="0"/>
                <w:sz w:val="22"/>
                <w:szCs w:val="22"/>
                <w:lang w:val="en-AU"/>
              </w:rPr>
              <w:t>, summarised in Table 1, the department considers that the precautionary principle has been accounted for in the preparation of advice in relation to a decision under section 303DC</w:t>
            </w:r>
            <w:r w:rsidR="00DE0FE6">
              <w:rPr>
                <w:rFonts w:ascii="Arial" w:hAnsi="Arial" w:cs="Arial"/>
                <w:i w:val="0"/>
                <w:sz w:val="22"/>
                <w:szCs w:val="22"/>
                <w:lang w:val="en-AU"/>
              </w:rPr>
              <w:t>.</w:t>
            </w:r>
          </w:p>
        </w:tc>
      </w:tr>
      <w:tr w:rsidR="00DA6A89" w:rsidRPr="002A476F" w:rsidTr="00285B30">
        <w:tc>
          <w:tcPr>
            <w:tcW w:w="7087" w:type="dxa"/>
            <w:tcMar>
              <w:top w:w="57" w:type="dxa"/>
              <w:bottom w:w="57" w:type="dxa"/>
            </w:tcMar>
          </w:tcPr>
          <w:p w:rsidR="00DA6A89" w:rsidRPr="002A476F" w:rsidRDefault="00DA6A89" w:rsidP="008912FB">
            <w:pPr>
              <w:spacing w:after="120" w:line="276" w:lineRule="auto"/>
              <w:ind w:left="357" w:hanging="357"/>
              <w:rPr>
                <w:rFonts w:ascii="Arial" w:hAnsi="Arial" w:cs="Arial"/>
                <w:sz w:val="22"/>
                <w:szCs w:val="22"/>
              </w:rPr>
            </w:pPr>
            <w:r w:rsidRPr="002A476F">
              <w:rPr>
                <w:rFonts w:ascii="Arial" w:hAnsi="Arial" w:cs="Arial"/>
                <w:color w:val="000000"/>
                <w:sz w:val="22"/>
                <w:szCs w:val="22"/>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196" w:type="dxa"/>
            <w:tcMar>
              <w:top w:w="57" w:type="dxa"/>
              <w:bottom w:w="57" w:type="dxa"/>
            </w:tcMar>
          </w:tcPr>
          <w:p w:rsidR="00DA6A89" w:rsidRPr="002A476F" w:rsidRDefault="00DA6A89" w:rsidP="00285B30">
            <w:pPr>
              <w:spacing w:line="276" w:lineRule="auto"/>
              <w:rPr>
                <w:rFonts w:ascii="Arial" w:hAnsi="Arial" w:cs="Arial"/>
                <w:sz w:val="22"/>
                <w:szCs w:val="22"/>
              </w:rPr>
            </w:pPr>
          </w:p>
        </w:tc>
      </w:tr>
    </w:tbl>
    <w:p w:rsidR="00DA6A89" w:rsidRPr="002A476F" w:rsidRDefault="00DA6A89" w:rsidP="008912FB">
      <w:pPr>
        <w:tabs>
          <w:tab w:val="left" w:pos="360"/>
          <w:tab w:val="left" w:pos="1080"/>
        </w:tabs>
        <w:spacing w:line="276" w:lineRule="auto"/>
        <w:rPr>
          <w:rFonts w:ascii="Arial" w:hAnsi="Arial" w:cs="Arial"/>
          <w:b/>
          <w:sz w:val="22"/>
          <w:szCs w:val="22"/>
        </w:rPr>
      </w:pPr>
    </w:p>
    <w:p w:rsidR="00814CC7" w:rsidRPr="002A476F" w:rsidRDefault="00814CC7" w:rsidP="008912FB">
      <w:pPr>
        <w:tabs>
          <w:tab w:val="left" w:pos="360"/>
          <w:tab w:val="left" w:pos="1080"/>
        </w:tabs>
        <w:spacing w:line="276" w:lineRule="auto"/>
        <w:rPr>
          <w:rFonts w:ascii="Arial" w:hAnsi="Arial" w:cs="Arial"/>
          <w:b/>
          <w:sz w:val="22"/>
          <w:szCs w:val="22"/>
        </w:rPr>
      </w:pPr>
    </w:p>
    <w:p w:rsidR="00DA6A89" w:rsidRPr="00E451DE" w:rsidRDefault="002D6797" w:rsidP="00E451DE">
      <w:pPr>
        <w:spacing w:after="120" w:line="276" w:lineRule="auto"/>
        <w:rPr>
          <w:rFonts w:ascii="Arial" w:hAnsi="Arial" w:cs="Arial"/>
          <w:b/>
          <w:sz w:val="22"/>
          <w:szCs w:val="22"/>
        </w:rPr>
      </w:pPr>
      <w:r w:rsidRPr="002A476F">
        <w:rPr>
          <w:rFonts w:ascii="Arial" w:hAnsi="Arial" w:cs="Arial"/>
          <w:b/>
          <w:sz w:val="22"/>
          <w:szCs w:val="22"/>
        </w:rPr>
        <w:t>Part 12</w:t>
      </w:r>
    </w:p>
    <w:tbl>
      <w:tblPr>
        <w:tblW w:w="0" w:type="auto"/>
        <w:jc w:val="center"/>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21"/>
        <w:gridCol w:w="7046"/>
      </w:tblGrid>
      <w:tr w:rsidR="002D6797" w:rsidRPr="00927CC5" w:rsidTr="00285B30">
        <w:trPr>
          <w:jc w:val="center"/>
        </w:trPr>
        <w:tc>
          <w:tcPr>
            <w:tcW w:w="7221" w:type="dxa"/>
          </w:tcPr>
          <w:p w:rsidR="002D6797" w:rsidRPr="00E451DE" w:rsidRDefault="002D6797" w:rsidP="008912FB">
            <w:pPr>
              <w:tabs>
                <w:tab w:val="left" w:pos="360"/>
              </w:tabs>
              <w:spacing w:before="60" w:after="60" w:line="276" w:lineRule="auto"/>
              <w:rPr>
                <w:rFonts w:ascii="Arial" w:hAnsi="Arial" w:cs="Arial"/>
                <w:sz w:val="22"/>
                <w:szCs w:val="22"/>
              </w:rPr>
            </w:pPr>
            <w:r w:rsidRPr="00E451DE">
              <w:rPr>
                <w:rFonts w:ascii="Arial" w:hAnsi="Arial" w:cs="Arial"/>
                <w:b/>
                <w:sz w:val="22"/>
                <w:szCs w:val="22"/>
              </w:rPr>
              <w:t>Section 176 Bioregional Plans</w:t>
            </w:r>
          </w:p>
        </w:tc>
        <w:tc>
          <w:tcPr>
            <w:tcW w:w="7046" w:type="dxa"/>
          </w:tcPr>
          <w:p w:rsidR="002D6797" w:rsidRPr="00927CC5" w:rsidRDefault="002D6797" w:rsidP="008912FB">
            <w:pPr>
              <w:tabs>
                <w:tab w:val="left" w:pos="360"/>
              </w:tabs>
              <w:spacing w:before="60" w:line="276" w:lineRule="auto"/>
              <w:rPr>
                <w:rFonts w:ascii="Arial" w:hAnsi="Arial" w:cs="Arial"/>
                <w:sz w:val="22"/>
                <w:szCs w:val="22"/>
              </w:rPr>
            </w:pPr>
            <w:r w:rsidRPr="00927CC5">
              <w:rPr>
                <w:rFonts w:ascii="Arial" w:hAnsi="Arial" w:cs="Arial"/>
                <w:b/>
                <w:sz w:val="22"/>
                <w:szCs w:val="22"/>
              </w:rPr>
              <w:t xml:space="preserve">The department’s assessment of the </w:t>
            </w:r>
            <w:r w:rsidR="008E7A56" w:rsidRPr="00381B10">
              <w:rPr>
                <w:rFonts w:ascii="Arial" w:hAnsi="Arial" w:cs="Arial"/>
                <w:b/>
                <w:sz w:val="22"/>
              </w:rPr>
              <w:t>WA WCDSCMF</w:t>
            </w:r>
          </w:p>
        </w:tc>
      </w:tr>
      <w:tr w:rsidR="00B81AD8" w:rsidRPr="00927CC5" w:rsidTr="00285B30">
        <w:trPr>
          <w:jc w:val="center"/>
        </w:trPr>
        <w:tc>
          <w:tcPr>
            <w:tcW w:w="7221" w:type="dxa"/>
          </w:tcPr>
          <w:p w:rsidR="00B81AD8" w:rsidRPr="00E451DE" w:rsidRDefault="00B81AD8" w:rsidP="008912FB">
            <w:pPr>
              <w:tabs>
                <w:tab w:val="left" w:pos="517"/>
              </w:tabs>
              <w:spacing w:after="120" w:line="276" w:lineRule="auto"/>
              <w:ind w:left="516" w:hanging="516"/>
              <w:rPr>
                <w:rFonts w:ascii="Arial" w:hAnsi="Arial" w:cs="Arial"/>
                <w:sz w:val="22"/>
                <w:szCs w:val="22"/>
              </w:rPr>
            </w:pPr>
            <w:r w:rsidRPr="00E451DE">
              <w:rPr>
                <w:rFonts w:ascii="Arial" w:hAnsi="Arial" w:cs="Arial"/>
                <w:color w:val="000000"/>
                <w:sz w:val="22"/>
                <w:szCs w:val="22"/>
              </w:rPr>
              <w:t>(5)    Subject to this Act, the Minister must have regard to a bioregional plan in making any decision under this Act to which the plan is relevant.</w:t>
            </w:r>
          </w:p>
        </w:tc>
        <w:tc>
          <w:tcPr>
            <w:tcW w:w="7046" w:type="dxa"/>
          </w:tcPr>
          <w:p w:rsidR="00B81AD8" w:rsidRPr="00927CC5" w:rsidRDefault="00913CF4" w:rsidP="00DE0FE6">
            <w:pPr>
              <w:spacing w:after="120" w:line="276" w:lineRule="auto"/>
              <w:rPr>
                <w:rFonts w:ascii="Arial" w:hAnsi="Arial" w:cs="Arial"/>
                <w:b/>
                <w:bCs/>
                <w:sz w:val="22"/>
                <w:szCs w:val="22"/>
                <w:highlight w:val="yellow"/>
              </w:rPr>
            </w:pPr>
            <w:r w:rsidRPr="007D7DDD">
              <w:rPr>
                <w:rFonts w:ascii="Arial" w:hAnsi="Arial" w:cs="Arial"/>
                <w:sz w:val="22"/>
                <w:szCs w:val="22"/>
              </w:rPr>
              <w:t>The Marine Bioregional Plan</w:t>
            </w:r>
            <w:r w:rsidR="00F17FB2">
              <w:rPr>
                <w:rFonts w:ascii="Arial" w:hAnsi="Arial" w:cs="Arial"/>
                <w:sz w:val="22"/>
                <w:szCs w:val="22"/>
              </w:rPr>
              <w:t>s</w:t>
            </w:r>
            <w:r w:rsidRPr="007D7DDD">
              <w:rPr>
                <w:rFonts w:ascii="Arial" w:hAnsi="Arial" w:cs="Arial"/>
                <w:sz w:val="22"/>
                <w:szCs w:val="22"/>
              </w:rPr>
              <w:t xml:space="preserve"> for the North</w:t>
            </w:r>
            <w:r w:rsidR="00C721FC">
              <w:rPr>
                <w:rFonts w:ascii="Arial" w:hAnsi="Arial" w:cs="Arial"/>
                <w:sz w:val="22"/>
                <w:szCs w:val="22"/>
              </w:rPr>
              <w:t>-w</w:t>
            </w:r>
            <w:r w:rsidRPr="007D7DDD">
              <w:rPr>
                <w:rFonts w:ascii="Arial" w:hAnsi="Arial" w:cs="Arial"/>
                <w:sz w:val="22"/>
                <w:szCs w:val="22"/>
              </w:rPr>
              <w:t>est and South</w:t>
            </w:r>
            <w:r w:rsidR="00C721FC">
              <w:rPr>
                <w:rFonts w:ascii="Arial" w:hAnsi="Arial" w:cs="Arial"/>
                <w:sz w:val="22"/>
                <w:szCs w:val="22"/>
              </w:rPr>
              <w:t>-w</w:t>
            </w:r>
            <w:r w:rsidRPr="007D7DDD">
              <w:rPr>
                <w:rFonts w:ascii="Arial" w:hAnsi="Arial" w:cs="Arial"/>
                <w:sz w:val="22"/>
                <w:szCs w:val="22"/>
              </w:rPr>
              <w:t xml:space="preserve">est Marine Regions have been considered in the preparation of </w:t>
            </w:r>
            <w:r w:rsidRPr="007D7DDD">
              <w:rPr>
                <w:rFonts w:ascii="Arial" w:hAnsi="Arial" w:cs="Arial"/>
                <w:iCs/>
                <w:sz w:val="22"/>
                <w:szCs w:val="22"/>
              </w:rPr>
              <w:t>advice in relation to decisions under section 303DC</w:t>
            </w:r>
            <w:r w:rsidR="00DE0FE6">
              <w:rPr>
                <w:rFonts w:ascii="Arial" w:hAnsi="Arial" w:cs="Arial"/>
                <w:iCs/>
                <w:sz w:val="22"/>
                <w:szCs w:val="22"/>
              </w:rPr>
              <w:t xml:space="preserve">. </w:t>
            </w:r>
            <w:r w:rsidRPr="007D7DDD">
              <w:rPr>
                <w:rFonts w:ascii="Arial" w:hAnsi="Arial" w:cs="Arial"/>
                <w:bCs/>
                <w:sz w:val="22"/>
                <w:szCs w:val="22"/>
              </w:rPr>
              <w:t>Extraction of living resources, physical habitat modification and pollution from oil and chemicals have been identified as pressures operating within the North</w:t>
            </w:r>
            <w:r w:rsidR="00C721FC">
              <w:rPr>
                <w:rFonts w:ascii="Arial" w:hAnsi="Arial" w:cs="Arial"/>
                <w:bCs/>
                <w:sz w:val="22"/>
                <w:szCs w:val="22"/>
              </w:rPr>
              <w:t>-w</w:t>
            </w:r>
            <w:r w:rsidRPr="007D7DDD">
              <w:rPr>
                <w:rFonts w:ascii="Arial" w:hAnsi="Arial" w:cs="Arial"/>
                <w:bCs/>
                <w:sz w:val="22"/>
                <w:szCs w:val="22"/>
              </w:rPr>
              <w:t>est and South</w:t>
            </w:r>
            <w:r w:rsidR="00C721FC">
              <w:rPr>
                <w:rFonts w:ascii="Arial" w:hAnsi="Arial" w:cs="Arial"/>
                <w:bCs/>
                <w:sz w:val="22"/>
                <w:szCs w:val="22"/>
              </w:rPr>
              <w:t>-w</w:t>
            </w:r>
            <w:r w:rsidRPr="007D7DDD">
              <w:rPr>
                <w:rFonts w:ascii="Arial" w:hAnsi="Arial" w:cs="Arial"/>
                <w:bCs/>
                <w:sz w:val="22"/>
                <w:szCs w:val="22"/>
              </w:rPr>
              <w:t xml:space="preserve">est marine bioregional planning areas. </w:t>
            </w:r>
            <w:proofErr w:type="spellStart"/>
            <w:r w:rsidRPr="007D7DDD">
              <w:rPr>
                <w:rFonts w:ascii="Arial" w:hAnsi="Arial" w:cs="Arial"/>
                <w:bCs/>
                <w:sz w:val="22"/>
                <w:szCs w:val="22"/>
              </w:rPr>
              <w:t>Bycatch</w:t>
            </w:r>
            <w:proofErr w:type="spellEnd"/>
            <w:r w:rsidRPr="007D7DDD">
              <w:rPr>
                <w:rFonts w:ascii="Arial" w:hAnsi="Arial" w:cs="Arial"/>
                <w:bCs/>
                <w:sz w:val="22"/>
                <w:szCs w:val="22"/>
              </w:rPr>
              <w:t xml:space="preserve"> is also a recognised</w:t>
            </w:r>
            <w:r w:rsidR="00EF7666" w:rsidRPr="007D7DDD">
              <w:rPr>
                <w:rFonts w:ascii="Arial" w:hAnsi="Arial" w:cs="Arial"/>
                <w:bCs/>
                <w:sz w:val="22"/>
                <w:szCs w:val="22"/>
              </w:rPr>
              <w:t xml:space="preserve"> pressure of potential concern. </w:t>
            </w:r>
            <w:r w:rsidR="00DE0FE6">
              <w:rPr>
                <w:rFonts w:ascii="Arial" w:hAnsi="Arial" w:cs="Arial"/>
                <w:bCs/>
                <w:sz w:val="22"/>
                <w:szCs w:val="22"/>
              </w:rPr>
              <w:t xml:space="preserve">However. the department considers that </w:t>
            </w:r>
            <w:r w:rsidR="0001043B">
              <w:rPr>
                <w:rFonts w:ascii="Arial" w:hAnsi="Arial" w:cs="Arial"/>
                <w:bCs/>
                <w:sz w:val="22"/>
                <w:szCs w:val="22"/>
              </w:rPr>
              <w:t>t</w:t>
            </w:r>
            <w:r w:rsidR="000B5644" w:rsidRPr="007D7DDD">
              <w:rPr>
                <w:rFonts w:ascii="Arial" w:hAnsi="Arial" w:cs="Arial"/>
                <w:bCs/>
                <w:sz w:val="22"/>
                <w:szCs w:val="22"/>
              </w:rPr>
              <w:t xml:space="preserve">he </w:t>
            </w:r>
            <w:r w:rsidR="0001043B">
              <w:rPr>
                <w:rFonts w:ascii="Arial" w:hAnsi="Arial" w:cs="Arial"/>
                <w:sz w:val="22"/>
                <w:szCs w:val="22"/>
              </w:rPr>
              <w:t>impacts of this</w:t>
            </w:r>
            <w:r w:rsidR="007D7DDD" w:rsidRPr="007D7DDD">
              <w:rPr>
                <w:rFonts w:ascii="Arial" w:hAnsi="Arial" w:cs="Arial"/>
                <w:sz w:val="22"/>
                <w:szCs w:val="22"/>
              </w:rPr>
              <w:t xml:space="preserve"> fishery </w:t>
            </w:r>
            <w:r w:rsidR="00C721FC">
              <w:rPr>
                <w:rFonts w:ascii="Arial" w:hAnsi="Arial" w:cs="Arial"/>
                <w:sz w:val="22"/>
                <w:szCs w:val="22"/>
              </w:rPr>
              <w:t>on</w:t>
            </w:r>
            <w:r w:rsidR="00C721FC" w:rsidRPr="007D7DDD">
              <w:rPr>
                <w:rFonts w:ascii="Arial" w:hAnsi="Arial" w:cs="Arial"/>
                <w:sz w:val="22"/>
                <w:szCs w:val="22"/>
              </w:rPr>
              <w:t xml:space="preserve"> </w:t>
            </w:r>
            <w:r w:rsidR="007D7DDD" w:rsidRPr="007D7DDD">
              <w:rPr>
                <w:rFonts w:ascii="Arial" w:hAnsi="Arial" w:cs="Arial"/>
                <w:sz w:val="22"/>
                <w:szCs w:val="22"/>
              </w:rPr>
              <w:t>the physical ecosystem are</w:t>
            </w:r>
            <w:r w:rsidRPr="007D7DDD">
              <w:rPr>
                <w:rFonts w:ascii="Arial" w:hAnsi="Arial" w:cs="Arial"/>
                <w:sz w:val="22"/>
                <w:szCs w:val="22"/>
              </w:rPr>
              <w:t xml:space="preserve"> </w:t>
            </w:r>
            <w:r w:rsidR="00C721FC">
              <w:rPr>
                <w:rFonts w:ascii="Arial" w:hAnsi="Arial" w:cs="Arial"/>
                <w:sz w:val="22"/>
                <w:szCs w:val="22"/>
              </w:rPr>
              <w:t>minimal</w:t>
            </w:r>
            <w:r w:rsidR="00C721FC" w:rsidRPr="007D7DDD">
              <w:rPr>
                <w:rFonts w:ascii="Arial" w:hAnsi="Arial" w:cs="Arial"/>
                <w:sz w:val="22"/>
                <w:szCs w:val="22"/>
              </w:rPr>
              <w:t xml:space="preserve"> </w:t>
            </w:r>
            <w:r w:rsidRPr="007D7DDD">
              <w:rPr>
                <w:rFonts w:ascii="Arial" w:hAnsi="Arial" w:cs="Arial"/>
                <w:sz w:val="22"/>
                <w:szCs w:val="22"/>
              </w:rPr>
              <w:t xml:space="preserve">due to the </w:t>
            </w:r>
            <w:r w:rsidR="00C721FC">
              <w:rPr>
                <w:rFonts w:ascii="Arial" w:hAnsi="Arial" w:cs="Arial"/>
                <w:sz w:val="22"/>
                <w:szCs w:val="22"/>
              </w:rPr>
              <w:t>low impact</w:t>
            </w:r>
            <w:r w:rsidR="00C721FC" w:rsidRPr="007D7DDD">
              <w:rPr>
                <w:rFonts w:ascii="Arial" w:hAnsi="Arial" w:cs="Arial"/>
                <w:sz w:val="22"/>
                <w:szCs w:val="22"/>
              </w:rPr>
              <w:t xml:space="preserve"> </w:t>
            </w:r>
            <w:r w:rsidRPr="007D7DDD">
              <w:rPr>
                <w:rFonts w:ascii="Arial" w:hAnsi="Arial" w:cs="Arial"/>
                <w:sz w:val="22"/>
                <w:szCs w:val="22"/>
              </w:rPr>
              <w:t>harvesting method used in the fishery (pots)</w:t>
            </w:r>
            <w:r w:rsidR="00C721FC">
              <w:rPr>
                <w:rFonts w:ascii="Arial" w:hAnsi="Arial" w:cs="Arial"/>
                <w:sz w:val="22"/>
                <w:szCs w:val="22"/>
              </w:rPr>
              <w:t xml:space="preserve">, catch of target stocks is within prescribed management </w:t>
            </w:r>
            <w:r w:rsidR="00D431A4">
              <w:rPr>
                <w:rFonts w:ascii="Arial" w:hAnsi="Arial" w:cs="Arial"/>
                <w:sz w:val="22"/>
                <w:szCs w:val="22"/>
              </w:rPr>
              <w:t>limits</w:t>
            </w:r>
            <w:r w:rsidR="007D7DDD">
              <w:rPr>
                <w:rFonts w:ascii="Arial" w:hAnsi="Arial" w:cs="Arial"/>
                <w:sz w:val="22"/>
                <w:szCs w:val="22"/>
              </w:rPr>
              <w:t xml:space="preserve"> </w:t>
            </w:r>
            <w:r w:rsidR="00C721FC">
              <w:rPr>
                <w:rFonts w:ascii="Arial" w:hAnsi="Arial" w:cs="Arial"/>
                <w:sz w:val="22"/>
                <w:szCs w:val="22"/>
              </w:rPr>
              <w:t>and</w:t>
            </w:r>
            <w:r w:rsidR="007D7DDD">
              <w:rPr>
                <w:rFonts w:ascii="Arial" w:hAnsi="Arial" w:cs="Arial"/>
                <w:sz w:val="22"/>
                <w:szCs w:val="22"/>
              </w:rPr>
              <w:t xml:space="preserve"> </w:t>
            </w:r>
            <w:r w:rsidR="007D7DDD">
              <w:rPr>
                <w:rFonts w:ascii="Arial" w:hAnsi="Arial" w:cs="Arial"/>
                <w:bCs/>
                <w:sz w:val="22"/>
                <w:szCs w:val="22"/>
              </w:rPr>
              <w:t>v</w:t>
            </w:r>
            <w:r w:rsidR="007D7DDD" w:rsidRPr="007D7DDD">
              <w:rPr>
                <w:rFonts w:ascii="Arial" w:hAnsi="Arial" w:cs="Arial"/>
                <w:bCs/>
                <w:sz w:val="22"/>
                <w:szCs w:val="22"/>
              </w:rPr>
              <w:t xml:space="preserve">ery little </w:t>
            </w:r>
            <w:proofErr w:type="spellStart"/>
            <w:r w:rsidR="007D7DDD" w:rsidRPr="007D7DDD">
              <w:rPr>
                <w:rFonts w:ascii="Arial" w:hAnsi="Arial" w:cs="Arial"/>
                <w:bCs/>
                <w:sz w:val="22"/>
                <w:szCs w:val="22"/>
              </w:rPr>
              <w:t>bycatch</w:t>
            </w:r>
            <w:proofErr w:type="spellEnd"/>
            <w:r w:rsidR="007D7DDD" w:rsidRPr="007D7DDD">
              <w:rPr>
                <w:rFonts w:ascii="Arial" w:hAnsi="Arial" w:cs="Arial"/>
                <w:bCs/>
                <w:sz w:val="22"/>
                <w:szCs w:val="22"/>
              </w:rPr>
              <w:t xml:space="preserve"> is taken in the fishery</w:t>
            </w:r>
            <w:r w:rsidR="007D7DDD">
              <w:rPr>
                <w:rFonts w:ascii="Arial" w:hAnsi="Arial" w:cs="Arial"/>
                <w:bCs/>
                <w:sz w:val="22"/>
                <w:szCs w:val="22"/>
              </w:rPr>
              <w:t>.</w:t>
            </w:r>
          </w:p>
        </w:tc>
      </w:tr>
    </w:tbl>
    <w:p w:rsidR="002D6797" w:rsidRPr="00F6308F" w:rsidRDefault="002D6797" w:rsidP="00814CC7">
      <w:pPr>
        <w:tabs>
          <w:tab w:val="left" w:pos="360"/>
        </w:tabs>
        <w:ind w:left="1080"/>
        <w:rPr>
          <w:rFonts w:ascii="Arial" w:hAnsi="Arial" w:cs="Arial"/>
          <w:sz w:val="22"/>
          <w:szCs w:val="22"/>
        </w:rPr>
        <w:sectPr w:rsidR="002D6797" w:rsidRPr="00F6308F">
          <w:pgSz w:w="16838" w:h="11906" w:orient="landscape"/>
          <w:pgMar w:top="899" w:right="1361" w:bottom="899" w:left="1361" w:header="709" w:footer="528" w:gutter="0"/>
          <w:cols w:space="708"/>
          <w:docGrid w:linePitch="360"/>
        </w:sectPr>
      </w:pPr>
    </w:p>
    <w:p w:rsidR="00FF289D" w:rsidRPr="00822DA9" w:rsidRDefault="00FF289D" w:rsidP="007C37C9">
      <w:pPr>
        <w:tabs>
          <w:tab w:val="left" w:pos="360"/>
        </w:tabs>
        <w:spacing w:line="276" w:lineRule="auto"/>
        <w:jc w:val="center"/>
        <w:rPr>
          <w:rFonts w:ascii="Arial" w:hAnsi="Arial" w:cs="Arial"/>
          <w:b/>
          <w:bCs/>
          <w:noProof/>
          <w:sz w:val="22"/>
          <w:szCs w:val="22"/>
        </w:rPr>
      </w:pPr>
      <w:bookmarkStart w:id="4" w:name="_Toc316301052"/>
      <w:r w:rsidRPr="00822DA9">
        <w:rPr>
          <w:rFonts w:ascii="Arial" w:hAnsi="Arial" w:cs="Arial"/>
          <w:b/>
          <w:bCs/>
          <w:noProof/>
          <w:sz w:val="22"/>
          <w:szCs w:val="22"/>
        </w:rPr>
        <w:lastRenderedPageBreak/>
        <w:t xml:space="preserve">The Department of Sustainability, Environment, Water, Population and Communities’ </w:t>
      </w:r>
      <w:r>
        <w:rPr>
          <w:rFonts w:ascii="Arial" w:hAnsi="Arial" w:cs="Arial"/>
          <w:b/>
          <w:bCs/>
          <w:noProof/>
          <w:sz w:val="22"/>
          <w:szCs w:val="22"/>
        </w:rPr>
        <w:t>final</w:t>
      </w:r>
      <w:r w:rsidRPr="00822DA9">
        <w:rPr>
          <w:rFonts w:ascii="Arial" w:hAnsi="Arial" w:cs="Arial"/>
          <w:b/>
          <w:bCs/>
          <w:noProof/>
          <w:sz w:val="22"/>
          <w:szCs w:val="22"/>
        </w:rPr>
        <w:t xml:space="preserve"> recommendations to </w:t>
      </w:r>
      <w:r>
        <w:rPr>
          <w:rFonts w:ascii="Arial" w:hAnsi="Arial" w:cs="Arial"/>
          <w:b/>
          <w:bCs/>
          <w:noProof/>
          <w:sz w:val="22"/>
          <w:szCs w:val="22"/>
        </w:rPr>
        <w:t xml:space="preserve">the </w:t>
      </w:r>
      <w:r w:rsidRPr="0011660A">
        <w:rPr>
          <w:rFonts w:ascii="Arial" w:hAnsi="Arial" w:cs="Arial"/>
          <w:b/>
          <w:sz w:val="22"/>
          <w:szCs w:val="22"/>
        </w:rPr>
        <w:t>Western Australian Department of Fisheries</w:t>
      </w:r>
      <w:r w:rsidRPr="00822DA9">
        <w:rPr>
          <w:rFonts w:ascii="Arial" w:hAnsi="Arial" w:cs="Arial"/>
          <w:b/>
          <w:bCs/>
          <w:noProof/>
          <w:sz w:val="22"/>
          <w:szCs w:val="22"/>
        </w:rPr>
        <w:t xml:space="preserve"> for the </w:t>
      </w:r>
      <w:r w:rsidRPr="00444EC1">
        <w:rPr>
          <w:rFonts w:ascii="Arial" w:hAnsi="Arial" w:cs="Arial"/>
          <w:b/>
          <w:sz w:val="22"/>
          <w:szCs w:val="22"/>
        </w:rPr>
        <w:t>Western Au</w:t>
      </w:r>
      <w:r w:rsidRPr="00444EC1">
        <w:rPr>
          <w:rFonts w:ascii="Arial" w:hAnsi="Arial" w:cs="Arial"/>
          <w:b/>
          <w:bCs/>
          <w:iCs/>
          <w:sz w:val="22"/>
          <w:szCs w:val="22"/>
        </w:rPr>
        <w:t>stralian West Coast Deep Sea Crustacean Managed</w:t>
      </w:r>
      <w:r w:rsidRPr="00444EC1">
        <w:rPr>
          <w:rFonts w:ascii="Arial" w:hAnsi="Arial" w:cs="Arial"/>
          <w:b/>
          <w:sz w:val="22"/>
          <w:szCs w:val="22"/>
        </w:rPr>
        <w:t xml:space="preserve"> Fishery</w:t>
      </w:r>
    </w:p>
    <w:bookmarkEnd w:id="4"/>
    <w:p w:rsidR="00FF289D" w:rsidRPr="00822DA9" w:rsidRDefault="00FF289D" w:rsidP="007C37C9">
      <w:pPr>
        <w:tabs>
          <w:tab w:val="left" w:pos="360"/>
        </w:tabs>
        <w:spacing w:line="276" w:lineRule="auto"/>
        <w:jc w:val="center"/>
        <w:rPr>
          <w:rFonts w:ascii="Arial" w:hAnsi="Arial" w:cs="Arial"/>
          <w:noProof/>
          <w:sz w:val="22"/>
          <w:szCs w:val="22"/>
        </w:rPr>
      </w:pPr>
    </w:p>
    <w:p w:rsidR="00FF289D" w:rsidRPr="00444EC1" w:rsidRDefault="00FF289D" w:rsidP="007C37C9">
      <w:pPr>
        <w:tabs>
          <w:tab w:val="left" w:pos="360"/>
        </w:tabs>
        <w:spacing w:line="276" w:lineRule="auto"/>
        <w:rPr>
          <w:rFonts w:ascii="Arial" w:hAnsi="Arial" w:cs="Arial"/>
          <w:b/>
          <w:bCs/>
          <w:noProof/>
          <w:sz w:val="22"/>
          <w:szCs w:val="22"/>
        </w:rPr>
      </w:pPr>
      <w:r w:rsidRPr="00822DA9">
        <w:rPr>
          <w:rFonts w:ascii="Arial" w:hAnsi="Arial" w:cs="Arial"/>
          <w:noProof/>
          <w:sz w:val="22"/>
          <w:szCs w:val="22"/>
        </w:rPr>
        <w:t xml:space="preserve">The material submitted by </w:t>
      </w:r>
      <w:r>
        <w:rPr>
          <w:rFonts w:ascii="Arial" w:hAnsi="Arial" w:cs="Arial"/>
          <w:noProof/>
          <w:sz w:val="22"/>
          <w:szCs w:val="22"/>
        </w:rPr>
        <w:t>the Western Australian (WA)</w:t>
      </w:r>
      <w:r w:rsidRPr="007E7E2E">
        <w:rPr>
          <w:rFonts w:ascii="Arial" w:hAnsi="Arial" w:cs="Arial"/>
          <w:noProof/>
          <w:sz w:val="22"/>
          <w:szCs w:val="22"/>
        </w:rPr>
        <w:t xml:space="preserve"> Department of Fisheries</w:t>
      </w:r>
      <w:r>
        <w:rPr>
          <w:rFonts w:ascii="Arial" w:hAnsi="Arial" w:cs="Arial"/>
          <w:noProof/>
          <w:sz w:val="22"/>
          <w:szCs w:val="22"/>
        </w:rPr>
        <w:t xml:space="preserve"> </w:t>
      </w:r>
      <w:r w:rsidRPr="00822DA9">
        <w:rPr>
          <w:rFonts w:ascii="Arial" w:hAnsi="Arial" w:cs="Arial"/>
          <w:noProof/>
          <w:sz w:val="22"/>
          <w:szCs w:val="22"/>
        </w:rPr>
        <w:t xml:space="preserve">indicates that the </w:t>
      </w:r>
      <w:r>
        <w:rPr>
          <w:rFonts w:ascii="Arial" w:hAnsi="Arial" w:cs="Arial"/>
          <w:noProof/>
          <w:sz w:val="22"/>
          <w:szCs w:val="22"/>
        </w:rPr>
        <w:t>WA</w:t>
      </w:r>
      <w:r w:rsidRPr="007E7E2E">
        <w:rPr>
          <w:rFonts w:ascii="Arial" w:hAnsi="Arial" w:cs="Arial"/>
          <w:noProof/>
          <w:sz w:val="22"/>
          <w:szCs w:val="22"/>
        </w:rPr>
        <w:t xml:space="preserve"> </w:t>
      </w:r>
      <w:r w:rsidRPr="00444EC1">
        <w:rPr>
          <w:rFonts w:ascii="Arial" w:hAnsi="Arial" w:cs="Arial"/>
          <w:bCs/>
          <w:iCs/>
          <w:noProof/>
          <w:sz w:val="22"/>
          <w:szCs w:val="22"/>
        </w:rPr>
        <w:t>West Coast Deep Sea Crustacean Managed</w:t>
      </w:r>
      <w:r w:rsidRPr="00444EC1">
        <w:rPr>
          <w:rFonts w:ascii="Arial" w:hAnsi="Arial" w:cs="Arial"/>
          <w:noProof/>
          <w:sz w:val="22"/>
          <w:szCs w:val="22"/>
        </w:rPr>
        <w:t xml:space="preserve"> Fishery</w:t>
      </w:r>
      <w:r>
        <w:rPr>
          <w:rFonts w:ascii="Arial" w:hAnsi="Arial" w:cs="Arial"/>
          <w:noProof/>
          <w:sz w:val="22"/>
          <w:szCs w:val="22"/>
        </w:rPr>
        <w:t xml:space="preserve"> (WCDSCMF)</w:t>
      </w:r>
      <w:r>
        <w:rPr>
          <w:rFonts w:ascii="Arial" w:hAnsi="Arial" w:cs="Arial"/>
          <w:b/>
          <w:bCs/>
          <w:noProof/>
          <w:sz w:val="22"/>
          <w:szCs w:val="22"/>
        </w:rPr>
        <w:t xml:space="preserve"> </w:t>
      </w:r>
      <w:r w:rsidRPr="00822DA9">
        <w:rPr>
          <w:rFonts w:ascii="Arial" w:hAnsi="Arial" w:cs="Arial"/>
          <w:noProof/>
          <w:sz w:val="22"/>
          <w:szCs w:val="22"/>
        </w:rPr>
        <w:t>operate</w:t>
      </w:r>
      <w:r>
        <w:rPr>
          <w:rFonts w:ascii="Arial" w:hAnsi="Arial" w:cs="Arial"/>
          <w:noProof/>
          <w:sz w:val="22"/>
          <w:szCs w:val="22"/>
        </w:rPr>
        <w:t>s</w:t>
      </w:r>
      <w:r w:rsidRPr="00822DA9">
        <w:rPr>
          <w:rFonts w:ascii="Arial" w:hAnsi="Arial" w:cs="Arial"/>
          <w:noProof/>
          <w:sz w:val="22"/>
          <w:szCs w:val="22"/>
        </w:rPr>
        <w:t xml:space="preserve"> in accordance with the Australian</w:t>
      </w:r>
      <w:r>
        <w:rPr>
          <w:rFonts w:ascii="Arial" w:hAnsi="Arial" w:cs="Arial"/>
          <w:noProof/>
          <w:sz w:val="22"/>
          <w:szCs w:val="22"/>
        </w:rPr>
        <w:t> </w:t>
      </w:r>
      <w:r w:rsidRPr="00822DA9">
        <w:rPr>
          <w:rFonts w:ascii="Arial" w:hAnsi="Arial" w:cs="Arial"/>
          <w:noProof/>
          <w:sz w:val="22"/>
          <w:szCs w:val="22"/>
        </w:rPr>
        <w:t xml:space="preserve">Government </w:t>
      </w:r>
      <w:r>
        <w:rPr>
          <w:rFonts w:ascii="Arial" w:hAnsi="Arial" w:cs="Arial"/>
          <w:noProof/>
          <w:sz w:val="22"/>
          <w:szCs w:val="22"/>
        </w:rPr>
        <w:t>‘</w:t>
      </w:r>
      <w:r w:rsidRPr="00822DA9">
        <w:rPr>
          <w:rFonts w:ascii="Arial" w:hAnsi="Arial" w:cs="Arial"/>
          <w:noProof/>
          <w:sz w:val="22"/>
          <w:szCs w:val="22"/>
        </w:rPr>
        <w:t xml:space="preserve">Guidelines for the Ecologically Sustainable Management of Fisheries </w:t>
      </w:r>
      <w:r>
        <w:rPr>
          <w:rFonts w:ascii="Arial" w:hAnsi="Arial" w:cs="Arial"/>
          <w:noProof/>
          <w:sz w:val="22"/>
          <w:szCs w:val="22"/>
        </w:rPr>
        <w:t>– 2</w:t>
      </w:r>
      <w:r>
        <w:rPr>
          <w:rFonts w:ascii="Arial" w:hAnsi="Arial" w:cs="Arial"/>
          <w:noProof/>
          <w:sz w:val="22"/>
          <w:szCs w:val="22"/>
          <w:vertAlign w:val="superscript"/>
        </w:rPr>
        <w:t>nd</w:t>
      </w:r>
      <w:r>
        <w:rPr>
          <w:rFonts w:ascii="Arial" w:hAnsi="Arial" w:cs="Arial"/>
          <w:noProof/>
          <w:sz w:val="22"/>
          <w:szCs w:val="22"/>
        </w:rPr>
        <w:t> E</w:t>
      </w:r>
      <w:r w:rsidRPr="00822DA9">
        <w:rPr>
          <w:rFonts w:ascii="Arial" w:hAnsi="Arial" w:cs="Arial"/>
          <w:noProof/>
          <w:sz w:val="22"/>
          <w:szCs w:val="22"/>
        </w:rPr>
        <w:t>dition</w:t>
      </w:r>
      <w:r>
        <w:rPr>
          <w:rFonts w:ascii="Arial" w:hAnsi="Arial" w:cs="Arial"/>
          <w:noProof/>
          <w:sz w:val="22"/>
          <w:szCs w:val="22"/>
        </w:rPr>
        <w:t>’</w:t>
      </w:r>
      <w:r w:rsidRPr="00822DA9">
        <w:rPr>
          <w:rFonts w:ascii="Arial" w:hAnsi="Arial" w:cs="Arial"/>
          <w:noProof/>
          <w:sz w:val="22"/>
          <w:szCs w:val="22"/>
        </w:rPr>
        <w:t>.</w:t>
      </w:r>
    </w:p>
    <w:p w:rsidR="00FF289D" w:rsidRDefault="00FF289D" w:rsidP="00FF289D">
      <w:pPr>
        <w:tabs>
          <w:tab w:val="left" w:pos="360"/>
        </w:tabs>
        <w:rPr>
          <w:rFonts w:ascii="Arial" w:hAnsi="Arial" w:cs="Arial"/>
          <w:noProof/>
          <w:sz w:val="22"/>
          <w:szCs w:val="22"/>
        </w:rPr>
      </w:pPr>
    </w:p>
    <w:p w:rsidR="00FF289D" w:rsidRPr="00904D7D" w:rsidRDefault="00FF289D" w:rsidP="00FF289D">
      <w:pPr>
        <w:spacing w:after="200"/>
        <w:rPr>
          <w:rFonts w:ascii="Arial" w:hAnsi="Arial" w:cs="Arial"/>
          <w:sz w:val="22"/>
          <w:szCs w:val="22"/>
        </w:rPr>
      </w:pPr>
      <w:r w:rsidRPr="00904D7D">
        <w:rPr>
          <w:rFonts w:ascii="Arial" w:hAnsi="Arial" w:cs="Arial"/>
          <w:b/>
          <w:sz w:val="22"/>
          <w:szCs w:val="22"/>
        </w:rPr>
        <w:t>Stock Status</w:t>
      </w:r>
    </w:p>
    <w:p w:rsidR="00FF289D" w:rsidRDefault="00FF289D" w:rsidP="007C37C9">
      <w:pPr>
        <w:pStyle w:val="ListBullet"/>
        <w:tabs>
          <w:tab w:val="clear" w:pos="360"/>
        </w:tabs>
        <w:spacing w:after="200" w:line="276" w:lineRule="auto"/>
        <w:ind w:left="0" w:firstLine="0"/>
        <w:contextualSpacing w:val="0"/>
        <w:rPr>
          <w:rFonts w:ascii="Arial" w:hAnsi="Arial" w:cs="Arial"/>
          <w:noProof/>
          <w:sz w:val="22"/>
          <w:szCs w:val="22"/>
        </w:rPr>
      </w:pPr>
      <w:r w:rsidRPr="00656889">
        <w:rPr>
          <w:rFonts w:ascii="Arial" w:hAnsi="Arial" w:cs="Arial"/>
          <w:noProof/>
          <w:sz w:val="22"/>
          <w:szCs w:val="22"/>
        </w:rPr>
        <w:t xml:space="preserve">According to the WA </w:t>
      </w:r>
      <w:r w:rsidRPr="00EB0480">
        <w:rPr>
          <w:rFonts w:ascii="Arial" w:hAnsi="Arial" w:cs="Arial"/>
          <w:i/>
          <w:iCs/>
          <w:sz w:val="22"/>
          <w:szCs w:val="22"/>
        </w:rPr>
        <w:t xml:space="preserve">State of the Fisheries and Aquatic Resources Report </w:t>
      </w:r>
      <w:r>
        <w:rPr>
          <w:rFonts w:ascii="Arial" w:hAnsi="Arial" w:cs="Arial"/>
          <w:i/>
          <w:iCs/>
          <w:sz w:val="22"/>
          <w:szCs w:val="22"/>
          <w:lang w:val="en-US"/>
        </w:rPr>
        <w:t>2011</w:t>
      </w:r>
      <w:r w:rsidRPr="00656889">
        <w:rPr>
          <w:rFonts w:ascii="Arial" w:hAnsi="Arial" w:cs="Arial"/>
          <w:noProof/>
          <w:sz w:val="22"/>
          <w:szCs w:val="22"/>
        </w:rPr>
        <w:t>, the target stocks</w:t>
      </w:r>
      <w:r>
        <w:rPr>
          <w:rFonts w:ascii="Arial" w:hAnsi="Arial" w:cs="Arial"/>
          <w:noProof/>
          <w:sz w:val="22"/>
          <w:szCs w:val="22"/>
        </w:rPr>
        <w:t xml:space="preserve"> in this fishery</w:t>
      </w:r>
      <w:r w:rsidRPr="00656889">
        <w:rPr>
          <w:rFonts w:ascii="Arial" w:hAnsi="Arial" w:cs="Arial"/>
          <w:noProof/>
          <w:sz w:val="22"/>
          <w:szCs w:val="22"/>
        </w:rPr>
        <w:t xml:space="preserve"> have </w:t>
      </w:r>
      <w:r>
        <w:rPr>
          <w:rFonts w:ascii="Arial" w:hAnsi="Arial" w:cs="Arial"/>
          <w:noProof/>
          <w:sz w:val="22"/>
          <w:szCs w:val="22"/>
        </w:rPr>
        <w:t>been assessed to be 'adequate’.</w:t>
      </w:r>
      <w:r w:rsidRPr="00656889">
        <w:rPr>
          <w:rFonts w:ascii="Arial" w:hAnsi="Arial" w:cs="Arial"/>
          <w:noProof/>
          <w:sz w:val="22"/>
          <w:szCs w:val="22"/>
        </w:rPr>
        <w:t xml:space="preserve"> This assessment indicates that annual variations in recruitment to the parental biomass are due to environmental impacts, rather than fishing pressure.</w:t>
      </w:r>
      <w:r w:rsidDel="00656889">
        <w:rPr>
          <w:rFonts w:ascii="Arial" w:hAnsi="Arial" w:cs="Arial"/>
          <w:noProof/>
          <w:sz w:val="22"/>
          <w:szCs w:val="22"/>
        </w:rPr>
        <w:t xml:space="preserve"> </w:t>
      </w:r>
    </w:p>
    <w:p w:rsidR="00FF289D" w:rsidRPr="00904D7D" w:rsidRDefault="00FF289D" w:rsidP="007C37C9">
      <w:pPr>
        <w:pStyle w:val="ListBullet"/>
        <w:tabs>
          <w:tab w:val="clear" w:pos="360"/>
        </w:tabs>
        <w:spacing w:after="200" w:line="276" w:lineRule="auto"/>
        <w:ind w:left="0" w:firstLine="0"/>
        <w:contextualSpacing w:val="0"/>
        <w:rPr>
          <w:rFonts w:ascii="Arial" w:hAnsi="Arial" w:cs="Arial"/>
          <w:sz w:val="22"/>
          <w:szCs w:val="22"/>
        </w:rPr>
      </w:pPr>
      <w:r>
        <w:rPr>
          <w:rFonts w:ascii="Arial" w:hAnsi="Arial" w:cs="Arial"/>
          <w:sz w:val="22"/>
          <w:szCs w:val="22"/>
        </w:rPr>
        <w:t xml:space="preserve">On 1 January 2013 the WA WCDSCMF transitioned from an interim fishery to a fully managed fishery. </w:t>
      </w:r>
      <w:r w:rsidRPr="00751D70">
        <w:rPr>
          <w:rFonts w:ascii="Arial" w:hAnsi="Arial" w:cs="Arial"/>
          <w:sz w:val="22"/>
          <w:szCs w:val="22"/>
        </w:rPr>
        <w:t xml:space="preserve">The department considers that overall, the management regime for the </w:t>
      </w:r>
      <w:r>
        <w:rPr>
          <w:rFonts w:ascii="Arial" w:hAnsi="Arial" w:cs="Arial"/>
          <w:sz w:val="22"/>
          <w:szCs w:val="22"/>
        </w:rPr>
        <w:t>WA WCDSCMF</w:t>
      </w:r>
      <w:r w:rsidRPr="00751D70">
        <w:rPr>
          <w:rFonts w:ascii="Arial" w:hAnsi="Arial" w:cs="Arial"/>
          <w:sz w:val="22"/>
          <w:szCs w:val="22"/>
        </w:rPr>
        <w:t xml:space="preserve"> aims to ensure that fishing is conducted in a manner that does not lead to overfishing. Management measures in place in the fishery include</w:t>
      </w:r>
      <w:r>
        <w:rPr>
          <w:rFonts w:ascii="Arial" w:hAnsi="Arial" w:cs="Arial"/>
          <w:sz w:val="22"/>
          <w:szCs w:val="22"/>
        </w:rPr>
        <w:t>:</w:t>
      </w:r>
    </w:p>
    <w:p w:rsidR="00FF289D" w:rsidRPr="00904D7D" w:rsidRDefault="00FF289D" w:rsidP="007C37C9">
      <w:pPr>
        <w:pStyle w:val="ListNumber"/>
        <w:numPr>
          <w:ilvl w:val="0"/>
          <w:numId w:val="45"/>
        </w:numPr>
        <w:spacing w:after="200" w:line="276" w:lineRule="auto"/>
        <w:contextualSpacing w:val="0"/>
        <w:rPr>
          <w:rFonts w:ascii="Arial" w:hAnsi="Arial" w:cs="Arial"/>
          <w:snapToGrid w:val="0"/>
          <w:sz w:val="22"/>
          <w:szCs w:val="22"/>
        </w:rPr>
      </w:pPr>
      <w:r>
        <w:rPr>
          <w:rFonts w:ascii="Arial" w:hAnsi="Arial" w:cs="Arial"/>
          <w:snapToGrid w:val="0"/>
          <w:sz w:val="22"/>
          <w:szCs w:val="22"/>
        </w:rPr>
        <w:t>limited entry</w:t>
      </w:r>
    </w:p>
    <w:p w:rsidR="00FF289D" w:rsidRPr="00751D70" w:rsidRDefault="00FF289D" w:rsidP="007C37C9">
      <w:pPr>
        <w:pStyle w:val="ListNumber"/>
        <w:numPr>
          <w:ilvl w:val="0"/>
          <w:numId w:val="45"/>
        </w:numPr>
        <w:spacing w:after="200" w:line="276" w:lineRule="auto"/>
        <w:rPr>
          <w:rFonts w:ascii="Arial" w:hAnsi="Arial" w:cs="Arial"/>
          <w:snapToGrid w:val="0"/>
          <w:sz w:val="22"/>
          <w:szCs w:val="22"/>
        </w:rPr>
      </w:pPr>
      <w:r w:rsidRPr="00751D70">
        <w:rPr>
          <w:rFonts w:ascii="Arial" w:hAnsi="Arial" w:cs="Arial"/>
          <w:snapToGrid w:val="0"/>
          <w:sz w:val="22"/>
          <w:szCs w:val="22"/>
        </w:rPr>
        <w:t>gear restrictions</w:t>
      </w:r>
    </w:p>
    <w:p w:rsidR="00FF289D" w:rsidRDefault="00FF289D" w:rsidP="007C37C9">
      <w:pPr>
        <w:numPr>
          <w:ilvl w:val="0"/>
          <w:numId w:val="45"/>
        </w:numPr>
        <w:spacing w:after="200" w:line="276" w:lineRule="auto"/>
        <w:rPr>
          <w:rFonts w:ascii="Arial" w:hAnsi="Arial" w:cs="Arial"/>
          <w:sz w:val="22"/>
          <w:szCs w:val="22"/>
        </w:rPr>
      </w:pPr>
      <w:r>
        <w:rPr>
          <w:rFonts w:ascii="Arial" w:hAnsi="Arial" w:cs="Arial"/>
          <w:noProof/>
          <w:sz w:val="22"/>
          <w:szCs w:val="22"/>
        </w:rPr>
        <w:t>legal minimum sizes</w:t>
      </w:r>
    </w:p>
    <w:p w:rsidR="00FF289D" w:rsidRPr="00264022" w:rsidRDefault="00FF289D" w:rsidP="007C37C9">
      <w:pPr>
        <w:numPr>
          <w:ilvl w:val="0"/>
          <w:numId w:val="45"/>
        </w:numPr>
        <w:spacing w:after="200" w:line="276" w:lineRule="auto"/>
        <w:rPr>
          <w:rFonts w:ascii="Arial" w:hAnsi="Arial" w:cs="Arial"/>
          <w:sz w:val="22"/>
          <w:szCs w:val="22"/>
        </w:rPr>
      </w:pPr>
      <w:r w:rsidRPr="00751D70">
        <w:rPr>
          <w:rFonts w:ascii="Arial" w:hAnsi="Arial" w:cs="Arial"/>
          <w:noProof/>
          <w:sz w:val="22"/>
          <w:szCs w:val="22"/>
        </w:rPr>
        <w:t>quota management</w:t>
      </w:r>
      <w:r>
        <w:rPr>
          <w:rFonts w:ascii="Arial" w:hAnsi="Arial" w:cs="Arial"/>
          <w:sz w:val="22"/>
          <w:szCs w:val="22"/>
        </w:rPr>
        <w:t>, and</w:t>
      </w:r>
      <w:r w:rsidRPr="00CB026C">
        <w:rPr>
          <w:rFonts w:ascii="Arial" w:hAnsi="Arial" w:cs="Arial"/>
          <w:sz w:val="22"/>
          <w:szCs w:val="22"/>
        </w:rPr>
        <w:t xml:space="preserve"> </w:t>
      </w:r>
    </w:p>
    <w:p w:rsidR="00FF289D" w:rsidRPr="00285B30" w:rsidRDefault="00285B30" w:rsidP="00285B30">
      <w:pPr>
        <w:numPr>
          <w:ilvl w:val="0"/>
          <w:numId w:val="45"/>
        </w:numPr>
        <w:autoSpaceDE w:val="0"/>
        <w:autoSpaceDN w:val="0"/>
        <w:spacing w:after="120" w:line="276" w:lineRule="auto"/>
        <w:rPr>
          <w:rFonts w:ascii="Arial" w:hAnsi="Arial" w:cs="Arial"/>
          <w:snapToGrid w:val="0"/>
          <w:sz w:val="22"/>
          <w:szCs w:val="22"/>
        </w:rPr>
      </w:pPr>
      <w:proofErr w:type="gramStart"/>
      <w:r>
        <w:rPr>
          <w:rFonts w:ascii="Arial" w:hAnsi="Arial" w:cs="Arial"/>
          <w:snapToGrid w:val="0"/>
          <w:sz w:val="22"/>
          <w:szCs w:val="22"/>
        </w:rPr>
        <w:t>prohibition</w:t>
      </w:r>
      <w:proofErr w:type="gramEnd"/>
      <w:r>
        <w:rPr>
          <w:rFonts w:ascii="Arial" w:hAnsi="Arial" w:cs="Arial"/>
          <w:snapToGrid w:val="0"/>
          <w:sz w:val="22"/>
          <w:szCs w:val="22"/>
        </w:rPr>
        <w:t xml:space="preserve"> of take of</w:t>
      </w:r>
      <w:r w:rsidRPr="006046DB">
        <w:rPr>
          <w:rFonts w:ascii="Arial" w:hAnsi="Arial" w:cs="Arial"/>
          <w:snapToGrid w:val="0"/>
          <w:sz w:val="22"/>
          <w:szCs w:val="22"/>
        </w:rPr>
        <w:t xml:space="preserve"> egg-bearing female crabs</w:t>
      </w:r>
      <w:r>
        <w:rPr>
          <w:rFonts w:ascii="Arial" w:hAnsi="Arial" w:cs="Arial"/>
          <w:snapToGrid w:val="0"/>
          <w:sz w:val="22"/>
          <w:szCs w:val="22"/>
        </w:rPr>
        <w:t>, to protect the breeding population</w:t>
      </w:r>
      <w:r w:rsidR="00FF289D" w:rsidRPr="00285B30">
        <w:rPr>
          <w:rFonts w:ascii="Arial" w:hAnsi="Arial" w:cs="Arial"/>
          <w:noProof/>
          <w:sz w:val="22"/>
          <w:szCs w:val="22"/>
        </w:rPr>
        <w:t>.</w:t>
      </w:r>
    </w:p>
    <w:p w:rsidR="00FF289D" w:rsidRPr="00B32270" w:rsidRDefault="00FF289D" w:rsidP="007C37C9">
      <w:pPr>
        <w:adjustRightInd w:val="0"/>
        <w:spacing w:after="200" w:line="276" w:lineRule="auto"/>
        <w:rPr>
          <w:rFonts w:ascii="Arial" w:hAnsi="Arial" w:cs="Arial"/>
          <w:noProof/>
          <w:sz w:val="22"/>
          <w:szCs w:val="22"/>
        </w:rPr>
      </w:pPr>
      <w:r>
        <w:rPr>
          <w:rFonts w:ascii="Arial" w:hAnsi="Arial" w:cs="Arial"/>
          <w:noProof/>
          <w:sz w:val="22"/>
          <w:szCs w:val="22"/>
        </w:rPr>
        <w:t xml:space="preserve">The department </w:t>
      </w:r>
      <w:r w:rsidRPr="00CB026C">
        <w:rPr>
          <w:rFonts w:ascii="Arial" w:hAnsi="Arial" w:cs="Arial"/>
          <w:noProof/>
          <w:sz w:val="22"/>
          <w:szCs w:val="22"/>
        </w:rPr>
        <w:t>considers that the range of management measures is sufficient to ensure that the fishery is conducted in a manner that does not lead to over-fishing and that stock</w:t>
      </w:r>
      <w:r>
        <w:rPr>
          <w:rFonts w:ascii="Arial" w:hAnsi="Arial" w:cs="Arial"/>
          <w:noProof/>
          <w:sz w:val="22"/>
          <w:szCs w:val="22"/>
        </w:rPr>
        <w:t>s are not currently overfished.</w:t>
      </w:r>
    </w:p>
    <w:p w:rsidR="00FF289D" w:rsidRPr="00904D7D" w:rsidRDefault="00FF289D" w:rsidP="007C37C9">
      <w:pPr>
        <w:spacing w:after="200" w:line="276" w:lineRule="auto"/>
        <w:rPr>
          <w:rFonts w:ascii="Arial" w:hAnsi="Arial" w:cs="Arial"/>
          <w:b/>
          <w:sz w:val="22"/>
          <w:szCs w:val="22"/>
        </w:rPr>
      </w:pPr>
      <w:r w:rsidRPr="00904D7D">
        <w:rPr>
          <w:rFonts w:ascii="Arial" w:hAnsi="Arial" w:cs="Arial"/>
          <w:b/>
          <w:sz w:val="22"/>
          <w:szCs w:val="22"/>
        </w:rPr>
        <w:t xml:space="preserve">Ecosystem Impacts </w:t>
      </w:r>
    </w:p>
    <w:p w:rsidR="00FF289D" w:rsidRDefault="00FF289D" w:rsidP="007C37C9">
      <w:pPr>
        <w:pStyle w:val="CommentText"/>
        <w:spacing w:line="276" w:lineRule="auto"/>
        <w:rPr>
          <w:rFonts w:ascii="Arial" w:hAnsi="Arial" w:cs="Arial"/>
          <w:noProof/>
          <w:sz w:val="22"/>
          <w:szCs w:val="22"/>
        </w:rPr>
      </w:pPr>
      <w:r w:rsidRPr="00CB026C">
        <w:rPr>
          <w:rFonts w:ascii="Arial" w:hAnsi="Arial" w:cs="Arial"/>
          <w:noProof/>
          <w:sz w:val="22"/>
          <w:szCs w:val="22"/>
        </w:rPr>
        <w:t>Taking into account the</w:t>
      </w:r>
      <w:r>
        <w:rPr>
          <w:rFonts w:ascii="Arial" w:hAnsi="Arial" w:cs="Arial"/>
          <w:noProof/>
          <w:sz w:val="22"/>
          <w:szCs w:val="22"/>
        </w:rPr>
        <w:t xml:space="preserve"> </w:t>
      </w:r>
      <w:r w:rsidRPr="00462CA4">
        <w:rPr>
          <w:rFonts w:ascii="Arial" w:hAnsi="Arial" w:cs="Arial"/>
          <w:noProof/>
          <w:sz w:val="22"/>
          <w:szCs w:val="22"/>
        </w:rPr>
        <w:t>management measures for</w:t>
      </w:r>
      <w:r>
        <w:rPr>
          <w:rFonts w:ascii="Arial" w:hAnsi="Arial" w:cs="Arial"/>
          <w:noProof/>
          <w:sz w:val="22"/>
          <w:szCs w:val="22"/>
        </w:rPr>
        <w:t xml:space="preserve"> target stocks in</w:t>
      </w:r>
      <w:r w:rsidRPr="00462CA4">
        <w:rPr>
          <w:rFonts w:ascii="Arial" w:hAnsi="Arial" w:cs="Arial"/>
          <w:noProof/>
          <w:sz w:val="22"/>
          <w:szCs w:val="22"/>
        </w:rPr>
        <w:t xml:space="preserve"> the fishery</w:t>
      </w:r>
      <w:r>
        <w:rPr>
          <w:rFonts w:ascii="Arial" w:hAnsi="Arial" w:cs="Arial"/>
          <w:noProof/>
          <w:sz w:val="22"/>
          <w:szCs w:val="22"/>
        </w:rPr>
        <w:t>, the limited bycatch and low impact fishing methods used</w:t>
      </w:r>
      <w:r w:rsidRPr="00CB026C">
        <w:rPr>
          <w:rFonts w:ascii="Arial" w:hAnsi="Arial" w:cs="Arial"/>
          <w:noProof/>
          <w:sz w:val="22"/>
          <w:szCs w:val="22"/>
        </w:rPr>
        <w:t>, t</w:t>
      </w:r>
      <w:r>
        <w:rPr>
          <w:rFonts w:ascii="Arial" w:hAnsi="Arial" w:cs="Arial"/>
          <w:noProof/>
          <w:sz w:val="22"/>
          <w:szCs w:val="22"/>
        </w:rPr>
        <w:t>he department considers that</w:t>
      </w:r>
      <w:r w:rsidRPr="00CB026C">
        <w:rPr>
          <w:rFonts w:ascii="Arial" w:hAnsi="Arial" w:cs="Arial"/>
          <w:noProof/>
          <w:sz w:val="22"/>
          <w:szCs w:val="22"/>
        </w:rPr>
        <w:t xml:space="preserve"> fishin</w:t>
      </w:r>
      <w:r>
        <w:rPr>
          <w:rFonts w:ascii="Arial" w:hAnsi="Arial" w:cs="Arial"/>
          <w:noProof/>
          <w:sz w:val="22"/>
          <w:szCs w:val="22"/>
        </w:rPr>
        <w:t xml:space="preserve">g operations under the </w:t>
      </w:r>
      <w:r w:rsidRPr="00DC1AA2">
        <w:rPr>
          <w:rFonts w:ascii="Arial" w:hAnsi="Arial" w:cs="Arial"/>
          <w:i/>
          <w:noProof/>
          <w:sz w:val="22"/>
          <w:szCs w:val="22"/>
        </w:rPr>
        <w:t>West Coast Deep Sea Crustacean Management Plan 2012</w:t>
      </w:r>
      <w:r>
        <w:rPr>
          <w:rFonts w:ascii="Arial" w:hAnsi="Arial" w:cs="Arial"/>
          <w:noProof/>
          <w:sz w:val="22"/>
          <w:szCs w:val="22"/>
        </w:rPr>
        <w:t xml:space="preserve"> </w:t>
      </w:r>
      <w:r w:rsidRPr="00CB026C">
        <w:rPr>
          <w:rFonts w:ascii="Arial" w:hAnsi="Arial" w:cs="Arial"/>
          <w:noProof/>
          <w:sz w:val="22"/>
          <w:szCs w:val="22"/>
        </w:rPr>
        <w:t>will be managed to minimise their impact on the structure, productivity, function and biological diversity of the ecosystem.</w:t>
      </w:r>
    </w:p>
    <w:p w:rsidR="00FF289D" w:rsidRPr="00CB026C" w:rsidRDefault="00FF289D" w:rsidP="007C37C9">
      <w:pPr>
        <w:pStyle w:val="CommentText"/>
        <w:spacing w:line="276" w:lineRule="auto"/>
        <w:rPr>
          <w:rFonts w:ascii="Arial" w:hAnsi="Arial" w:cs="Arial"/>
          <w:noProof/>
          <w:sz w:val="22"/>
          <w:szCs w:val="22"/>
        </w:rPr>
      </w:pPr>
    </w:p>
    <w:p w:rsidR="00845423" w:rsidRPr="00F6308F" w:rsidRDefault="00FF289D" w:rsidP="007C37C9">
      <w:pPr>
        <w:spacing w:after="200" w:line="276" w:lineRule="auto"/>
        <w:rPr>
          <w:rFonts w:ascii="Arial" w:hAnsi="Arial" w:cs="Arial"/>
          <w:sz w:val="22"/>
          <w:szCs w:val="22"/>
        </w:rPr>
      </w:pPr>
      <w:r w:rsidRPr="00904D7D">
        <w:rPr>
          <w:rFonts w:ascii="Arial" w:hAnsi="Arial" w:cs="Arial"/>
          <w:sz w:val="22"/>
          <w:szCs w:val="22"/>
        </w:rPr>
        <w:t xml:space="preserve">The department considers that product taken in </w:t>
      </w:r>
      <w:r>
        <w:rPr>
          <w:rFonts w:ascii="Arial" w:hAnsi="Arial" w:cs="Arial"/>
          <w:sz w:val="22"/>
          <w:szCs w:val="22"/>
        </w:rPr>
        <w:t xml:space="preserve">the fishery </w:t>
      </w:r>
      <w:r w:rsidRPr="00904D7D">
        <w:rPr>
          <w:rFonts w:ascii="Arial" w:hAnsi="Arial" w:cs="Arial"/>
          <w:sz w:val="22"/>
          <w:szCs w:val="22"/>
        </w:rPr>
        <w:t xml:space="preserve">should be included in the list of exempt native specimens under Part 13A of the </w:t>
      </w:r>
      <w:r w:rsidRPr="00904D7D">
        <w:rPr>
          <w:rFonts w:ascii="Arial" w:hAnsi="Arial" w:cs="Arial"/>
          <w:i/>
          <w:sz w:val="22"/>
          <w:szCs w:val="22"/>
        </w:rPr>
        <w:t>Environment Protection and Biodiversity Conservation Act 1999</w:t>
      </w:r>
      <w:r w:rsidRPr="00904D7D">
        <w:rPr>
          <w:rFonts w:ascii="Arial" w:hAnsi="Arial" w:cs="Arial"/>
          <w:sz w:val="22"/>
          <w:szCs w:val="22"/>
        </w:rPr>
        <w:t xml:space="preserve"> for a period of five years. To contain and minimise the risks in the longer term the recommendations listed in Table 4 have been made. Unless a specific time frame is provided</w:t>
      </w:r>
      <w:r>
        <w:rPr>
          <w:rFonts w:ascii="Arial" w:hAnsi="Arial" w:cs="Arial"/>
          <w:sz w:val="22"/>
          <w:szCs w:val="22"/>
        </w:rPr>
        <w:t>,</w:t>
      </w:r>
      <w:r w:rsidRPr="00904D7D">
        <w:rPr>
          <w:rFonts w:ascii="Arial" w:hAnsi="Arial" w:cs="Arial"/>
          <w:sz w:val="22"/>
          <w:szCs w:val="22"/>
        </w:rPr>
        <w:t xml:space="preserve"> each recommendation should be addressed during the five year period</w:t>
      </w:r>
      <w:r>
        <w:rPr>
          <w:rFonts w:ascii="Arial" w:hAnsi="Arial" w:cs="Arial"/>
          <w:sz w:val="22"/>
          <w:szCs w:val="22"/>
        </w:rPr>
        <w:t>.</w:t>
      </w:r>
    </w:p>
    <w:p w:rsidR="00DA6A89" w:rsidRPr="00F6308F" w:rsidRDefault="00DA6A89" w:rsidP="008912FB">
      <w:pPr>
        <w:tabs>
          <w:tab w:val="left" w:pos="360"/>
        </w:tabs>
        <w:spacing w:after="200" w:line="276" w:lineRule="auto"/>
        <w:rPr>
          <w:rFonts w:ascii="Arial" w:hAnsi="Arial" w:cs="Arial"/>
          <w:sz w:val="22"/>
          <w:szCs w:val="22"/>
          <w:highlight w:val="cyan"/>
        </w:rPr>
      </w:pPr>
    </w:p>
    <w:p w:rsidR="00DA6A89" w:rsidRPr="00D42317" w:rsidRDefault="00DA6A89" w:rsidP="008912FB">
      <w:pPr>
        <w:spacing w:after="200" w:line="276" w:lineRule="auto"/>
        <w:outlineLvl w:val="0"/>
        <w:rPr>
          <w:rFonts w:ascii="Arial" w:hAnsi="Arial" w:cs="Arial"/>
          <w:sz w:val="22"/>
          <w:szCs w:val="22"/>
        </w:rPr>
        <w:sectPr w:rsidR="00DA6A89" w:rsidRPr="00D42317">
          <w:pgSz w:w="11906" w:h="16838"/>
          <w:pgMar w:top="1134" w:right="1701" w:bottom="1134" w:left="1701" w:header="709" w:footer="709" w:gutter="0"/>
          <w:cols w:space="708"/>
          <w:docGrid w:linePitch="360"/>
        </w:sectPr>
      </w:pPr>
    </w:p>
    <w:p w:rsidR="00DA6A89" w:rsidRPr="00F6308F" w:rsidRDefault="00DA6A89" w:rsidP="00DC16C0">
      <w:pPr>
        <w:pStyle w:val="Heading1"/>
        <w:spacing w:before="0" w:after="200" w:line="276" w:lineRule="auto"/>
        <w:rPr>
          <w:sz w:val="22"/>
          <w:szCs w:val="22"/>
        </w:rPr>
      </w:pPr>
      <w:r w:rsidRPr="00F6308F">
        <w:rPr>
          <w:sz w:val="22"/>
          <w:szCs w:val="22"/>
        </w:rPr>
        <w:lastRenderedPageBreak/>
        <w:t xml:space="preserve">Table 4: </w:t>
      </w:r>
      <w:r w:rsidR="00996D6D" w:rsidRPr="00295794">
        <w:rPr>
          <w:bCs w:val="0"/>
          <w:sz w:val="22"/>
          <w:szCs w:val="22"/>
        </w:rPr>
        <w:t>Western Au</w:t>
      </w:r>
      <w:r w:rsidR="00996D6D">
        <w:rPr>
          <w:bCs w:val="0"/>
          <w:sz w:val="22"/>
          <w:szCs w:val="22"/>
        </w:rPr>
        <w:t>stralian West Coast Deep Sea Crustacean Managed</w:t>
      </w:r>
      <w:r w:rsidR="00996D6D" w:rsidRPr="00295794">
        <w:rPr>
          <w:bCs w:val="0"/>
          <w:sz w:val="22"/>
          <w:szCs w:val="22"/>
        </w:rPr>
        <w:t xml:space="preserve"> Fishery</w:t>
      </w:r>
      <w:r w:rsidRPr="00F6308F">
        <w:rPr>
          <w:sz w:val="22"/>
          <w:szCs w:val="22"/>
        </w:rPr>
        <w:t xml:space="preserve"> Assessment</w:t>
      </w:r>
      <w:r w:rsidR="00845423" w:rsidRPr="00F6308F">
        <w:rPr>
          <w:sz w:val="22"/>
          <w:szCs w:val="22"/>
        </w:rPr>
        <w:t xml:space="preserve"> </w:t>
      </w:r>
      <w:r w:rsidR="00996D6D">
        <w:rPr>
          <w:sz w:val="22"/>
          <w:szCs w:val="22"/>
        </w:rPr>
        <w:t xml:space="preserve">– Summary of Issues </w:t>
      </w:r>
      <w:r w:rsidRPr="00996D6D">
        <w:rPr>
          <w:sz w:val="22"/>
          <w:szCs w:val="22"/>
        </w:rPr>
        <w:t>and</w:t>
      </w:r>
      <w:r w:rsidRPr="00F6308F">
        <w:rPr>
          <w:sz w:val="22"/>
          <w:szCs w:val="22"/>
        </w:rPr>
        <w:t xml:space="preserve"> Recommendations </w:t>
      </w:r>
      <w:r w:rsidR="00996D6D" w:rsidRPr="00996D6D">
        <w:rPr>
          <w:sz w:val="22"/>
          <w:szCs w:val="22"/>
        </w:rPr>
        <w:t>April</w:t>
      </w:r>
      <w:r w:rsidRPr="00996D6D">
        <w:rPr>
          <w:sz w:val="22"/>
          <w:szCs w:val="22"/>
        </w:rPr>
        <w:t xml:space="preserve">, </w:t>
      </w:r>
      <w:r w:rsidR="00996D6D" w:rsidRPr="00996D6D">
        <w:rPr>
          <w:sz w:val="22"/>
          <w:szCs w:val="22"/>
        </w:rPr>
        <w:t>2013</w:t>
      </w:r>
    </w:p>
    <w:tbl>
      <w:tblPr>
        <w:tblW w:w="14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2"/>
        <w:gridCol w:w="5189"/>
      </w:tblGrid>
      <w:tr w:rsidR="008912FB" w:rsidRPr="00F6308F" w:rsidTr="008912FB">
        <w:trPr>
          <w:tblHeader/>
          <w:jc w:val="center"/>
        </w:trPr>
        <w:tc>
          <w:tcPr>
            <w:tcW w:w="8892" w:type="dxa"/>
            <w:shd w:val="clear" w:color="auto" w:fill="D9D9D9"/>
          </w:tcPr>
          <w:p w:rsidR="008912FB" w:rsidRPr="00F6308F" w:rsidRDefault="008912FB" w:rsidP="008912FB">
            <w:pPr>
              <w:spacing w:after="200" w:line="276" w:lineRule="auto"/>
              <w:rPr>
                <w:rFonts w:ascii="Arial" w:hAnsi="Arial" w:cs="Arial"/>
                <w:b/>
              </w:rPr>
            </w:pPr>
            <w:r w:rsidRPr="00F6308F">
              <w:rPr>
                <w:rFonts w:ascii="Arial" w:hAnsi="Arial" w:cs="Arial"/>
                <w:b/>
                <w:sz w:val="22"/>
                <w:szCs w:val="22"/>
              </w:rPr>
              <w:t>Issue</w:t>
            </w:r>
          </w:p>
        </w:tc>
        <w:tc>
          <w:tcPr>
            <w:tcW w:w="5189" w:type="dxa"/>
            <w:shd w:val="clear" w:color="auto" w:fill="D9D9D9"/>
          </w:tcPr>
          <w:p w:rsidR="008912FB" w:rsidRPr="00F6308F" w:rsidRDefault="00CD4C4D" w:rsidP="008912FB">
            <w:pPr>
              <w:spacing w:after="200" w:line="276" w:lineRule="auto"/>
              <w:rPr>
                <w:rFonts w:ascii="Arial" w:hAnsi="Arial" w:cs="Arial"/>
                <w:b/>
              </w:rPr>
            </w:pPr>
            <w:r>
              <w:rPr>
                <w:rFonts w:ascii="Arial" w:hAnsi="Arial" w:cs="Arial"/>
                <w:b/>
                <w:sz w:val="22"/>
                <w:szCs w:val="22"/>
              </w:rPr>
              <w:t>Recommendation</w:t>
            </w:r>
          </w:p>
        </w:tc>
      </w:tr>
      <w:tr w:rsidR="008912FB" w:rsidRPr="00F6308F" w:rsidTr="00CD4C4D">
        <w:trPr>
          <w:trHeight w:val="4232"/>
          <w:jc w:val="center"/>
        </w:trPr>
        <w:tc>
          <w:tcPr>
            <w:tcW w:w="8892" w:type="dxa"/>
          </w:tcPr>
          <w:p w:rsidR="008912FB" w:rsidRPr="00F6308F" w:rsidRDefault="008912FB" w:rsidP="00CD4C4D">
            <w:pPr>
              <w:spacing w:after="120" w:line="276" w:lineRule="auto"/>
              <w:rPr>
                <w:rFonts w:ascii="Arial" w:hAnsi="Arial" w:cs="Arial"/>
                <w:u w:val="single"/>
              </w:rPr>
            </w:pPr>
            <w:r w:rsidRPr="00F6308F">
              <w:rPr>
                <w:rFonts w:ascii="Arial" w:hAnsi="Arial" w:cs="Arial"/>
                <w:sz w:val="22"/>
                <w:szCs w:val="22"/>
                <w:u w:val="single"/>
              </w:rPr>
              <w:t>General Management</w:t>
            </w:r>
          </w:p>
          <w:p w:rsidR="008912FB" w:rsidRPr="00F6308F" w:rsidRDefault="00CD4C4D" w:rsidP="008912FB">
            <w:pPr>
              <w:spacing w:after="200" w:line="276" w:lineRule="auto"/>
              <w:rPr>
                <w:rFonts w:ascii="Arial" w:hAnsi="Arial" w:cs="Arial"/>
              </w:rPr>
            </w:pPr>
            <w:r w:rsidRPr="000A5EDB">
              <w:rPr>
                <w:rFonts w:ascii="Arial" w:hAnsi="Arial" w:cs="Arial"/>
                <w:sz w:val="22"/>
                <w:szCs w:val="22"/>
              </w:rPr>
              <w:t>Export decisions relate to the arrangements in force at the time of the decision. To ensure that these decisions remain valid and export approval continues uninterrupted, the Department of Sustainability, Environment, Water, Population and Communities</w:t>
            </w:r>
            <w:r>
              <w:rPr>
                <w:rFonts w:ascii="Arial" w:hAnsi="Arial" w:cs="Arial"/>
                <w:sz w:val="22"/>
                <w:szCs w:val="22"/>
              </w:rPr>
              <w:t xml:space="preserve"> (the department)</w:t>
            </w:r>
            <w:r w:rsidRPr="000A5EDB">
              <w:rPr>
                <w:rFonts w:ascii="Arial" w:hAnsi="Arial" w:cs="Arial"/>
                <w:sz w:val="22"/>
                <w:szCs w:val="22"/>
              </w:rPr>
              <w:t xml:space="preserve">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0A5EDB">
              <w:rPr>
                <w:rFonts w:ascii="Arial" w:hAnsi="Arial" w:cs="Arial"/>
                <w:sz w:val="22"/>
                <w:szCs w:val="22"/>
              </w:rPr>
              <w:t>byproduct</w:t>
            </w:r>
            <w:proofErr w:type="spellEnd"/>
            <w:r w:rsidRPr="000A5EDB">
              <w:rPr>
                <w:rFonts w:ascii="Arial" w:hAnsi="Arial" w:cs="Arial"/>
                <w:sz w:val="22"/>
                <w:szCs w:val="22"/>
              </w:rPr>
              <w:t xml:space="preserve">, </w:t>
            </w:r>
            <w:proofErr w:type="spellStart"/>
            <w:r w:rsidRPr="000A5EDB">
              <w:rPr>
                <w:rFonts w:ascii="Arial" w:hAnsi="Arial" w:cs="Arial"/>
                <w:sz w:val="22"/>
                <w:szCs w:val="22"/>
              </w:rPr>
              <w:t>bycatch</w:t>
            </w:r>
            <w:proofErr w:type="spellEnd"/>
            <w:r w:rsidRPr="000A5EDB">
              <w:rPr>
                <w:rFonts w:ascii="Arial" w:hAnsi="Arial" w:cs="Arial"/>
                <w:sz w:val="22"/>
                <w:szCs w:val="22"/>
              </w:rPr>
              <w:t>, protected species or the ecosystem.</w:t>
            </w:r>
          </w:p>
        </w:tc>
        <w:tc>
          <w:tcPr>
            <w:tcW w:w="5189" w:type="dxa"/>
          </w:tcPr>
          <w:p w:rsidR="00CD4C4D" w:rsidRDefault="00CD4C4D" w:rsidP="00CD4C4D">
            <w:pPr>
              <w:tabs>
                <w:tab w:val="left" w:pos="360"/>
              </w:tabs>
              <w:spacing w:after="120"/>
              <w:rPr>
                <w:rFonts w:ascii="Arial" w:hAnsi="Arial" w:cs="Arial"/>
              </w:rPr>
            </w:pPr>
            <w:r>
              <w:rPr>
                <w:rFonts w:ascii="Arial" w:hAnsi="Arial" w:cs="Arial"/>
                <w:b/>
                <w:sz w:val="22"/>
                <w:szCs w:val="22"/>
              </w:rPr>
              <w:t>Recommendation</w:t>
            </w:r>
            <w:r w:rsidRPr="00AC366E">
              <w:rPr>
                <w:rFonts w:ascii="Arial" w:hAnsi="Arial" w:cs="Arial"/>
                <w:b/>
                <w:sz w:val="22"/>
                <w:szCs w:val="22"/>
              </w:rPr>
              <w:t xml:space="preserve"> 1:</w:t>
            </w:r>
            <w:r>
              <w:rPr>
                <w:rFonts w:ascii="Arial" w:hAnsi="Arial" w:cs="Arial"/>
                <w:sz w:val="22"/>
                <w:szCs w:val="22"/>
              </w:rPr>
              <w:t xml:space="preserve"> </w:t>
            </w:r>
          </w:p>
          <w:p w:rsidR="00CD4C4D" w:rsidRPr="00AC366E" w:rsidRDefault="00CD4C4D" w:rsidP="00DC16C0">
            <w:pPr>
              <w:tabs>
                <w:tab w:val="left" w:pos="360"/>
              </w:tabs>
              <w:spacing w:after="120" w:line="276" w:lineRule="auto"/>
              <w:rPr>
                <w:rFonts w:ascii="Arial" w:hAnsi="Arial" w:cs="Arial"/>
                <w:b/>
              </w:rPr>
            </w:pPr>
            <w:r>
              <w:rPr>
                <w:rFonts w:ascii="Arial" w:hAnsi="Arial" w:cs="Arial"/>
                <w:sz w:val="22"/>
                <w:szCs w:val="22"/>
              </w:rPr>
              <w:t xml:space="preserve">Operation of the fishery </w:t>
            </w:r>
            <w:r w:rsidRPr="00AC366E">
              <w:rPr>
                <w:rFonts w:ascii="Arial" w:hAnsi="Arial" w:cs="Arial"/>
                <w:sz w:val="22"/>
                <w:szCs w:val="22"/>
              </w:rPr>
              <w:t>will be carried out in accordance with</w:t>
            </w:r>
            <w:r w:rsidRPr="00AC366E">
              <w:rPr>
                <w:rFonts w:ascii="Arial" w:hAnsi="Arial" w:cs="Arial"/>
                <w:i/>
                <w:sz w:val="22"/>
                <w:szCs w:val="22"/>
              </w:rPr>
              <w:t xml:space="preserve"> </w:t>
            </w:r>
            <w:r w:rsidRPr="00AC366E">
              <w:rPr>
                <w:rFonts w:ascii="Arial" w:hAnsi="Arial" w:cs="Arial"/>
                <w:sz w:val="22"/>
                <w:szCs w:val="22"/>
              </w:rPr>
              <w:t>the</w:t>
            </w:r>
            <w:r>
              <w:rPr>
                <w:rFonts w:ascii="Arial" w:hAnsi="Arial" w:cs="Arial"/>
                <w:sz w:val="22"/>
                <w:szCs w:val="22"/>
              </w:rPr>
              <w:t xml:space="preserve"> </w:t>
            </w:r>
            <w:r w:rsidRPr="00DC1AA2">
              <w:rPr>
                <w:rFonts w:ascii="Arial" w:hAnsi="Arial" w:cs="Arial"/>
                <w:i/>
                <w:sz w:val="22"/>
                <w:szCs w:val="22"/>
              </w:rPr>
              <w:t>West Coast Deep Sea Crustacean Management Plan 2012</w:t>
            </w:r>
            <w:r w:rsidRPr="00444EC1">
              <w:rPr>
                <w:rFonts w:ascii="Arial" w:hAnsi="Arial" w:cs="Arial"/>
                <w:sz w:val="22"/>
                <w:szCs w:val="22"/>
              </w:rPr>
              <w:t xml:space="preserve"> </w:t>
            </w:r>
            <w:r>
              <w:rPr>
                <w:rFonts w:ascii="Arial" w:hAnsi="Arial" w:cs="Arial"/>
                <w:sz w:val="22"/>
                <w:szCs w:val="22"/>
              </w:rPr>
              <w:t xml:space="preserve">in force under </w:t>
            </w:r>
            <w:r w:rsidRPr="00AC366E">
              <w:rPr>
                <w:rFonts w:ascii="Arial" w:hAnsi="Arial" w:cs="Arial"/>
                <w:sz w:val="22"/>
                <w:szCs w:val="22"/>
              </w:rPr>
              <w:t xml:space="preserve">the Western Australian </w:t>
            </w:r>
            <w:r w:rsidRPr="00AC366E">
              <w:rPr>
                <w:rFonts w:ascii="Arial" w:hAnsi="Arial" w:cs="Arial"/>
                <w:i/>
                <w:sz w:val="22"/>
                <w:szCs w:val="22"/>
              </w:rPr>
              <w:t>Fish Resources Management Act 1994</w:t>
            </w:r>
            <w:r>
              <w:rPr>
                <w:rFonts w:ascii="Arial" w:hAnsi="Arial" w:cs="Arial"/>
                <w:sz w:val="22"/>
                <w:szCs w:val="22"/>
              </w:rPr>
              <w:t>.</w:t>
            </w:r>
          </w:p>
          <w:p w:rsidR="00CD4C4D" w:rsidRDefault="00CD4C4D" w:rsidP="00CD4C4D">
            <w:pPr>
              <w:tabs>
                <w:tab w:val="left" w:pos="360"/>
              </w:tabs>
              <w:spacing w:after="120"/>
              <w:rPr>
                <w:rFonts w:ascii="Arial" w:hAnsi="Arial" w:cs="Arial"/>
                <w:b/>
              </w:rPr>
            </w:pPr>
            <w:r>
              <w:rPr>
                <w:rFonts w:ascii="Arial" w:hAnsi="Arial" w:cs="Arial"/>
                <w:b/>
                <w:sz w:val="22"/>
                <w:szCs w:val="22"/>
              </w:rPr>
              <w:t>Recommendation</w:t>
            </w:r>
            <w:r w:rsidRPr="000A5EDB">
              <w:rPr>
                <w:rFonts w:ascii="Arial" w:hAnsi="Arial" w:cs="Arial"/>
                <w:b/>
                <w:sz w:val="22"/>
                <w:szCs w:val="22"/>
              </w:rPr>
              <w:t xml:space="preserve"> 2: </w:t>
            </w:r>
          </w:p>
          <w:p w:rsidR="008912FB" w:rsidRPr="00F6308F" w:rsidRDefault="00CD4C4D" w:rsidP="00CD4C4D">
            <w:pPr>
              <w:spacing w:line="276" w:lineRule="auto"/>
              <w:rPr>
                <w:rFonts w:ascii="Arial" w:hAnsi="Arial" w:cs="Arial"/>
                <w:b/>
                <w:color w:val="3366FF"/>
              </w:rPr>
            </w:pPr>
            <w:r>
              <w:rPr>
                <w:rFonts w:ascii="Arial" w:hAnsi="Arial" w:cs="Arial"/>
                <w:sz w:val="22"/>
                <w:szCs w:val="22"/>
              </w:rPr>
              <w:t>The WA Department of Fisheries</w:t>
            </w:r>
            <w:r w:rsidRPr="000A5EDB">
              <w:rPr>
                <w:rFonts w:ascii="Arial" w:hAnsi="Arial" w:cs="Arial"/>
                <w:sz w:val="22"/>
                <w:szCs w:val="22"/>
              </w:rPr>
              <w:t xml:space="preserve"> to advise </w:t>
            </w:r>
            <w:r>
              <w:rPr>
                <w:rFonts w:ascii="Arial" w:hAnsi="Arial" w:cs="Arial"/>
                <w:sz w:val="22"/>
                <w:szCs w:val="22"/>
              </w:rPr>
              <w:t>the department</w:t>
            </w:r>
            <w:r w:rsidRPr="000A5EDB">
              <w:rPr>
                <w:rFonts w:ascii="Arial" w:hAnsi="Arial" w:cs="Arial"/>
                <w:sz w:val="22"/>
                <w:szCs w:val="22"/>
              </w:rPr>
              <w:t xml:space="preserve"> of any intended material change to the </w:t>
            </w:r>
            <w:r>
              <w:rPr>
                <w:rFonts w:ascii="Arial" w:hAnsi="Arial" w:cs="Arial"/>
                <w:sz w:val="22"/>
                <w:szCs w:val="22"/>
              </w:rPr>
              <w:t>f</w:t>
            </w:r>
            <w:r w:rsidRPr="000A5EDB">
              <w:rPr>
                <w:rFonts w:ascii="Arial" w:hAnsi="Arial" w:cs="Arial"/>
                <w:sz w:val="22"/>
                <w:szCs w:val="22"/>
              </w:rPr>
              <w:t>ishery</w:t>
            </w:r>
            <w:r>
              <w:rPr>
                <w:rFonts w:ascii="Arial" w:hAnsi="Arial" w:cs="Arial"/>
                <w:sz w:val="22"/>
                <w:szCs w:val="22"/>
              </w:rPr>
              <w:t>'s</w:t>
            </w:r>
            <w:r w:rsidRPr="000A5EDB">
              <w:rPr>
                <w:rFonts w:ascii="Arial" w:hAnsi="Arial" w:cs="Arial"/>
                <w:sz w:val="22"/>
                <w:szCs w:val="22"/>
              </w:rPr>
              <w:t xml:space="preserve"> legislated management regime and management arrangements that could affect the </w:t>
            </w:r>
            <w:r>
              <w:rPr>
                <w:rFonts w:ascii="Arial" w:hAnsi="Arial" w:cs="Arial"/>
                <w:sz w:val="22"/>
                <w:szCs w:val="22"/>
              </w:rPr>
              <w:t>assessment against</w:t>
            </w:r>
            <w:r w:rsidRPr="000A5EDB">
              <w:rPr>
                <w:rFonts w:ascii="Arial" w:hAnsi="Arial" w:cs="Arial"/>
                <w:sz w:val="22"/>
                <w:szCs w:val="22"/>
              </w:rPr>
              <w:t xml:space="preserve"> which </w:t>
            </w:r>
            <w:r w:rsidRPr="000A5EDB">
              <w:rPr>
                <w:rFonts w:ascii="Arial" w:hAnsi="Arial" w:cs="Arial"/>
                <w:i/>
                <w:sz w:val="22"/>
                <w:szCs w:val="22"/>
              </w:rPr>
              <w:t>Environment Protection and Biodiversity Conservation Act 1999</w:t>
            </w:r>
            <w:r w:rsidRPr="000A5EDB">
              <w:rPr>
                <w:rFonts w:ascii="Arial" w:hAnsi="Arial" w:cs="Arial"/>
                <w:sz w:val="22"/>
                <w:szCs w:val="22"/>
              </w:rPr>
              <w:t xml:space="preserve"> decisions are based.</w:t>
            </w:r>
          </w:p>
        </w:tc>
      </w:tr>
      <w:tr w:rsidR="008912FB" w:rsidRPr="00F6308F" w:rsidTr="008912FB">
        <w:trPr>
          <w:jc w:val="center"/>
        </w:trPr>
        <w:tc>
          <w:tcPr>
            <w:tcW w:w="8892" w:type="dxa"/>
          </w:tcPr>
          <w:p w:rsidR="00CD4C4D" w:rsidRDefault="008912FB" w:rsidP="00CD4C4D">
            <w:pPr>
              <w:spacing w:after="120" w:line="276" w:lineRule="auto"/>
              <w:rPr>
                <w:rFonts w:ascii="Arial" w:hAnsi="Arial" w:cs="Arial"/>
              </w:rPr>
            </w:pPr>
            <w:r w:rsidRPr="00F6308F">
              <w:rPr>
                <w:rFonts w:ascii="Arial" w:hAnsi="Arial" w:cs="Arial"/>
                <w:sz w:val="22"/>
                <w:szCs w:val="22"/>
                <w:u w:val="single"/>
              </w:rPr>
              <w:t>Annual Reporting</w:t>
            </w:r>
            <w:r w:rsidRPr="00F6308F">
              <w:rPr>
                <w:rFonts w:ascii="Arial" w:hAnsi="Arial" w:cs="Arial"/>
                <w:sz w:val="22"/>
                <w:szCs w:val="22"/>
              </w:rPr>
              <w:t xml:space="preserve"> </w:t>
            </w:r>
          </w:p>
          <w:p w:rsidR="00CD4C4D" w:rsidRPr="000A5EDB" w:rsidRDefault="00CD4C4D" w:rsidP="00CD4C4D">
            <w:pPr>
              <w:spacing w:after="200" w:line="276" w:lineRule="auto"/>
              <w:rPr>
                <w:rFonts w:ascii="Arial" w:hAnsi="Arial" w:cs="Arial"/>
              </w:rPr>
            </w:pPr>
            <w:r w:rsidRPr="000A5EDB">
              <w:rPr>
                <w:rFonts w:ascii="Arial" w:hAnsi="Arial" w:cs="Arial"/>
                <w:sz w:val="22"/>
                <w:szCs w:val="22"/>
              </w:rPr>
              <w:t xml:space="preserve">It is important that reports be produced and presented to the </w:t>
            </w:r>
            <w:r>
              <w:rPr>
                <w:rFonts w:ascii="Arial" w:hAnsi="Arial" w:cs="Arial"/>
                <w:sz w:val="22"/>
                <w:szCs w:val="22"/>
              </w:rPr>
              <w:t xml:space="preserve">department </w:t>
            </w:r>
            <w:r w:rsidRPr="000A5EDB">
              <w:rPr>
                <w:rFonts w:ascii="Arial" w:hAnsi="Arial" w:cs="Arial"/>
                <w:sz w:val="22"/>
                <w:szCs w:val="22"/>
              </w:rPr>
              <w:t>annually in order for the performance of the fishery a</w:t>
            </w:r>
            <w:r w:rsidR="00631A72">
              <w:rPr>
                <w:rFonts w:ascii="Arial" w:hAnsi="Arial" w:cs="Arial"/>
                <w:sz w:val="22"/>
                <w:szCs w:val="22"/>
              </w:rPr>
              <w:t xml:space="preserve">nd progress in implementing the </w:t>
            </w:r>
            <w:r w:rsidRPr="000A5EDB">
              <w:rPr>
                <w:rFonts w:ascii="Arial" w:hAnsi="Arial" w:cs="Arial"/>
                <w:sz w:val="22"/>
                <w:szCs w:val="22"/>
              </w:rPr>
              <w:t>recommendations in this report and other managerial commitments to be monitored and assessed throughout the life of the declaration.</w:t>
            </w:r>
          </w:p>
          <w:p w:rsidR="008912FB" w:rsidRPr="00F6308F" w:rsidRDefault="00CD4C4D" w:rsidP="00631A72">
            <w:pPr>
              <w:spacing w:after="200" w:line="276" w:lineRule="auto"/>
              <w:rPr>
                <w:rFonts w:ascii="Arial" w:hAnsi="Arial" w:cs="Arial"/>
                <w:highlight w:val="yellow"/>
              </w:rPr>
            </w:pPr>
            <w:r w:rsidRPr="000A5EDB">
              <w:rPr>
                <w:rFonts w:ascii="Arial" w:hAnsi="Arial" w:cs="Arial"/>
                <w:color w:val="000000"/>
                <w:sz w:val="22"/>
                <w:szCs w:val="22"/>
              </w:rPr>
              <w:t>Annual reports should include: a description of the fishery, management arrangements in place, research and monitoring outcomes, recent catch data for all sectors of the fishery, status of target stock, interactions with protected species, impacts of the fishery on the ecosystem in which it operates and information outlining progress in implementing recommendations resulting from the previous accreditation of the fishery (for</w:t>
            </w:r>
            <w:r>
              <w:rPr>
                <w:rFonts w:ascii="Arial" w:hAnsi="Arial" w:cs="Arial"/>
                <w:color w:val="000000"/>
                <w:sz w:val="22"/>
                <w:szCs w:val="22"/>
              </w:rPr>
              <w:t> </w:t>
            </w:r>
            <w:r w:rsidRPr="000A5EDB">
              <w:rPr>
                <w:rFonts w:ascii="Arial" w:hAnsi="Arial" w:cs="Arial"/>
                <w:color w:val="000000"/>
                <w:sz w:val="22"/>
                <w:szCs w:val="22"/>
              </w:rPr>
              <w:t>a complete description of annual reporting requirements, see Appendix</w:t>
            </w:r>
            <w:r>
              <w:rPr>
                <w:rFonts w:ascii="Arial" w:hAnsi="Arial" w:cs="Arial"/>
                <w:color w:val="000000"/>
                <w:sz w:val="22"/>
                <w:szCs w:val="22"/>
              </w:rPr>
              <w:t> </w:t>
            </w:r>
            <w:r w:rsidRPr="000A5EDB">
              <w:rPr>
                <w:rFonts w:ascii="Arial" w:hAnsi="Arial" w:cs="Arial"/>
                <w:color w:val="000000"/>
                <w:sz w:val="22"/>
                <w:szCs w:val="22"/>
              </w:rPr>
              <w:t xml:space="preserve">B of the </w:t>
            </w:r>
            <w:r>
              <w:rPr>
                <w:rFonts w:ascii="Arial" w:hAnsi="Arial" w:cs="Arial"/>
                <w:color w:val="000000"/>
                <w:sz w:val="22"/>
                <w:szCs w:val="22"/>
              </w:rPr>
              <w:t>‘</w:t>
            </w:r>
            <w:r w:rsidRPr="00B877DC">
              <w:rPr>
                <w:rFonts w:ascii="Arial" w:hAnsi="Arial" w:cs="Arial"/>
                <w:color w:val="000000"/>
                <w:sz w:val="22"/>
                <w:szCs w:val="22"/>
              </w:rPr>
              <w:t>Guidelines for the Ecologically Sustainable Management of Fisheries - 2</w:t>
            </w:r>
            <w:r w:rsidRPr="00C7496C">
              <w:rPr>
                <w:rFonts w:ascii="Arial" w:hAnsi="Arial" w:cs="Arial"/>
                <w:color w:val="000000"/>
                <w:sz w:val="22"/>
                <w:szCs w:val="22"/>
                <w:vertAlign w:val="superscript"/>
              </w:rPr>
              <w:t>nd</w:t>
            </w:r>
            <w:r>
              <w:rPr>
                <w:rFonts w:ascii="Arial" w:hAnsi="Arial" w:cs="Arial"/>
                <w:color w:val="000000"/>
                <w:sz w:val="22"/>
                <w:szCs w:val="22"/>
              </w:rPr>
              <w:t> </w:t>
            </w:r>
            <w:r w:rsidRPr="00B877DC">
              <w:rPr>
                <w:rFonts w:ascii="Arial" w:hAnsi="Arial" w:cs="Arial"/>
                <w:color w:val="000000"/>
                <w:sz w:val="22"/>
                <w:szCs w:val="22"/>
              </w:rPr>
              <w:t>Edition</w:t>
            </w:r>
            <w:r>
              <w:rPr>
                <w:rFonts w:ascii="Arial" w:hAnsi="Arial" w:cs="Arial"/>
                <w:color w:val="000000"/>
                <w:sz w:val="22"/>
                <w:szCs w:val="22"/>
              </w:rPr>
              <w:t>’</w:t>
            </w:r>
            <w:r w:rsidRPr="000A5EDB">
              <w:rPr>
                <w:rFonts w:ascii="Arial" w:hAnsi="Arial" w:cs="Arial"/>
                <w:color w:val="000000"/>
                <w:sz w:val="22"/>
                <w:szCs w:val="22"/>
              </w:rPr>
              <w:t xml:space="preserve"> available from the department’s website at http://www.environment.gov.au/coasts/fisheries/publications/guidelines.html).</w:t>
            </w:r>
          </w:p>
        </w:tc>
        <w:tc>
          <w:tcPr>
            <w:tcW w:w="5189" w:type="dxa"/>
          </w:tcPr>
          <w:p w:rsidR="00CD4C4D" w:rsidRPr="00CD4C4D" w:rsidRDefault="00CD4C4D" w:rsidP="00CD4C4D">
            <w:pPr>
              <w:pStyle w:val="normal-dot"/>
              <w:tabs>
                <w:tab w:val="clear" w:pos="360"/>
                <w:tab w:val="left" w:pos="1440"/>
              </w:tabs>
              <w:spacing w:before="0" w:after="120"/>
              <w:ind w:left="0" w:right="142" w:firstLine="0"/>
              <w:rPr>
                <w:rFonts w:ascii="Arial" w:hAnsi="Arial" w:cs="Arial"/>
                <w:szCs w:val="22"/>
              </w:rPr>
            </w:pPr>
            <w:r w:rsidRPr="00CD4C4D">
              <w:rPr>
                <w:rFonts w:ascii="Arial" w:hAnsi="Arial" w:cs="Arial"/>
                <w:b/>
                <w:szCs w:val="22"/>
              </w:rPr>
              <w:t>Recommendation 3:</w:t>
            </w:r>
            <w:r w:rsidRPr="00CD4C4D">
              <w:rPr>
                <w:rFonts w:ascii="Arial" w:hAnsi="Arial" w:cs="Arial"/>
                <w:szCs w:val="22"/>
              </w:rPr>
              <w:t xml:space="preserve"> </w:t>
            </w:r>
          </w:p>
          <w:p w:rsidR="008912FB" w:rsidRPr="00AF4811" w:rsidRDefault="00CD4C4D" w:rsidP="00CD4C4D">
            <w:pPr>
              <w:spacing w:after="200" w:line="276" w:lineRule="auto"/>
              <w:rPr>
                <w:rFonts w:ascii="Arial" w:hAnsi="Arial" w:cs="Arial"/>
                <w:iCs/>
              </w:rPr>
            </w:pPr>
            <w:r w:rsidRPr="00CD4C4D">
              <w:rPr>
                <w:rFonts w:ascii="Arial" w:hAnsi="Arial" w:cs="Arial"/>
                <w:sz w:val="22"/>
                <w:szCs w:val="22"/>
              </w:rPr>
              <w:t>The WA Department of Fisheries to produce and present reports to the department annually as per Appendix B of the ‘</w:t>
            </w:r>
            <w:r w:rsidRPr="00CD4C4D">
              <w:rPr>
                <w:rFonts w:ascii="Arial" w:hAnsi="Arial" w:cs="Arial"/>
                <w:color w:val="000000"/>
                <w:sz w:val="22"/>
                <w:szCs w:val="22"/>
              </w:rPr>
              <w:t>Guidelines for the Ecologically Sustainable Management of Fisheries – 2</w:t>
            </w:r>
            <w:r w:rsidRPr="00CD4C4D">
              <w:rPr>
                <w:rFonts w:ascii="Arial" w:hAnsi="Arial" w:cs="Arial"/>
                <w:color w:val="000000"/>
                <w:sz w:val="22"/>
                <w:szCs w:val="22"/>
                <w:vertAlign w:val="superscript"/>
              </w:rPr>
              <w:t>nd</w:t>
            </w:r>
            <w:r w:rsidRPr="00CD4C4D">
              <w:rPr>
                <w:rFonts w:ascii="Arial" w:hAnsi="Arial" w:cs="Arial"/>
                <w:color w:val="000000"/>
                <w:sz w:val="22"/>
                <w:szCs w:val="22"/>
              </w:rPr>
              <w:t> Edition’</w:t>
            </w:r>
            <w:r w:rsidRPr="00CD4C4D">
              <w:rPr>
                <w:rFonts w:ascii="Arial" w:hAnsi="Arial" w:cs="Arial"/>
                <w:i/>
                <w:color w:val="000000"/>
                <w:sz w:val="22"/>
                <w:szCs w:val="22"/>
              </w:rPr>
              <w:t>.</w:t>
            </w:r>
          </w:p>
        </w:tc>
      </w:tr>
      <w:tr w:rsidR="00012299" w:rsidRPr="00F6308F" w:rsidTr="008912FB">
        <w:trPr>
          <w:jc w:val="center"/>
        </w:trPr>
        <w:tc>
          <w:tcPr>
            <w:tcW w:w="8892" w:type="dxa"/>
          </w:tcPr>
          <w:p w:rsidR="00012299" w:rsidRDefault="00012299" w:rsidP="00012299">
            <w:pPr>
              <w:rPr>
                <w:rFonts w:ascii="Arial" w:hAnsi="Arial" w:cs="Arial"/>
                <w:u w:val="single"/>
              </w:rPr>
            </w:pPr>
            <w:r w:rsidRPr="00F44AAA">
              <w:rPr>
                <w:rFonts w:ascii="Arial" w:hAnsi="Arial" w:cs="Arial"/>
                <w:sz w:val="22"/>
                <w:szCs w:val="22"/>
                <w:u w:val="single"/>
              </w:rPr>
              <w:lastRenderedPageBreak/>
              <w:t>Performance indicators</w:t>
            </w:r>
          </w:p>
          <w:p w:rsidR="00012299" w:rsidRDefault="00012299" w:rsidP="00012299">
            <w:pPr>
              <w:rPr>
                <w:rFonts w:ascii="Arial" w:hAnsi="Arial" w:cs="Arial"/>
                <w:sz w:val="22"/>
                <w:szCs w:val="22"/>
              </w:rPr>
            </w:pPr>
          </w:p>
          <w:p w:rsidR="00012299" w:rsidRPr="000B575E" w:rsidRDefault="00012299" w:rsidP="00012299">
            <w:pPr>
              <w:rPr>
                <w:rFonts w:ascii="Arial" w:hAnsi="Arial" w:cs="Arial"/>
              </w:rPr>
            </w:pPr>
            <w:r>
              <w:rPr>
                <w:rFonts w:ascii="Arial" w:hAnsi="Arial" w:cs="Arial"/>
                <w:sz w:val="22"/>
                <w:szCs w:val="22"/>
              </w:rPr>
              <w:t xml:space="preserve">In the 2010 assessment of the fishery a recommendation was made for </w:t>
            </w:r>
            <w:r w:rsidRPr="000C3E18">
              <w:rPr>
                <w:rFonts w:ascii="Arial" w:hAnsi="Arial" w:cs="Arial"/>
                <w:sz w:val="22"/>
                <w:szCs w:val="22"/>
              </w:rPr>
              <w:t xml:space="preserve">the WA Department of Fisheries </w:t>
            </w:r>
            <w:r>
              <w:rPr>
                <w:rFonts w:ascii="Arial" w:hAnsi="Arial" w:cs="Arial"/>
                <w:sz w:val="22"/>
                <w:szCs w:val="22"/>
              </w:rPr>
              <w:t xml:space="preserve">to develop performance indicators including, but not limited to, </w:t>
            </w:r>
            <w:r w:rsidRPr="000C3E18">
              <w:rPr>
                <w:rFonts w:ascii="Arial" w:hAnsi="Arial" w:cs="Arial"/>
                <w:iCs/>
                <w:sz w:val="22"/>
                <w:szCs w:val="22"/>
              </w:rPr>
              <w:t>catch and effort.</w:t>
            </w:r>
            <w:r>
              <w:rPr>
                <w:rFonts w:ascii="Arial" w:hAnsi="Arial" w:cs="Arial"/>
                <w:iCs/>
                <w:sz w:val="22"/>
                <w:szCs w:val="22"/>
              </w:rPr>
              <w:t xml:space="preserve"> The development of these performance indicators should improve the monitoring capability for the fishery by making it easier to identify high grading, effort creep and </w:t>
            </w:r>
            <w:r w:rsidR="00631A72">
              <w:rPr>
                <w:rFonts w:ascii="Arial" w:hAnsi="Arial" w:cs="Arial"/>
                <w:iCs/>
                <w:sz w:val="22"/>
                <w:szCs w:val="22"/>
              </w:rPr>
              <w:t>localised depletion, should these</w:t>
            </w:r>
            <w:r>
              <w:rPr>
                <w:rFonts w:ascii="Arial" w:hAnsi="Arial" w:cs="Arial"/>
                <w:iCs/>
                <w:sz w:val="22"/>
                <w:szCs w:val="22"/>
              </w:rPr>
              <w:t xml:space="preserve"> occur.</w:t>
            </w:r>
          </w:p>
          <w:p w:rsidR="00012299" w:rsidRDefault="00012299" w:rsidP="00012299">
            <w:pPr>
              <w:rPr>
                <w:rFonts w:ascii="Arial" w:hAnsi="Arial" w:cs="Arial"/>
              </w:rPr>
            </w:pPr>
          </w:p>
          <w:p w:rsidR="00012299" w:rsidRPr="00F6308F" w:rsidRDefault="00631A72" w:rsidP="00012299">
            <w:pPr>
              <w:spacing w:after="120" w:line="276" w:lineRule="auto"/>
              <w:rPr>
                <w:rFonts w:ascii="Arial" w:hAnsi="Arial" w:cs="Arial"/>
                <w:sz w:val="22"/>
                <w:szCs w:val="22"/>
                <w:u w:val="single"/>
              </w:rPr>
            </w:pPr>
            <w:r>
              <w:rPr>
                <w:rFonts w:ascii="Arial" w:hAnsi="Arial" w:cs="Arial"/>
                <w:sz w:val="22"/>
                <w:szCs w:val="22"/>
              </w:rPr>
              <w:t>The department is advised</w:t>
            </w:r>
            <w:r w:rsidR="00012299">
              <w:rPr>
                <w:rFonts w:ascii="Arial" w:hAnsi="Arial" w:cs="Arial"/>
                <w:sz w:val="22"/>
                <w:szCs w:val="22"/>
              </w:rPr>
              <w:t xml:space="preserve"> that a draft document reviewing information on performance indicators and measurements is under consideration by the </w:t>
            </w:r>
            <w:r w:rsidR="00012299" w:rsidRPr="000C3E18">
              <w:rPr>
                <w:rFonts w:ascii="Arial" w:hAnsi="Arial" w:cs="Arial"/>
                <w:sz w:val="22"/>
                <w:szCs w:val="22"/>
              </w:rPr>
              <w:t>WA Department of Fisheries</w:t>
            </w:r>
            <w:r w:rsidR="00012299">
              <w:rPr>
                <w:rFonts w:ascii="Arial" w:hAnsi="Arial" w:cs="Arial"/>
                <w:sz w:val="22"/>
                <w:szCs w:val="22"/>
              </w:rPr>
              <w:t>. As deep sea crabs are long lived and slow growing, the department considers that finalisation of this draft document is an important element in ensuring that the target stock is managed sustainably.</w:t>
            </w:r>
          </w:p>
        </w:tc>
        <w:tc>
          <w:tcPr>
            <w:tcW w:w="5189" w:type="dxa"/>
          </w:tcPr>
          <w:p w:rsidR="00012299" w:rsidRDefault="00012299" w:rsidP="00012299">
            <w:pPr>
              <w:pStyle w:val="normal-dot"/>
              <w:tabs>
                <w:tab w:val="clear" w:pos="360"/>
                <w:tab w:val="left" w:pos="1440"/>
              </w:tabs>
              <w:spacing w:before="0" w:after="120"/>
              <w:ind w:left="0" w:right="142" w:firstLine="0"/>
              <w:rPr>
                <w:rFonts w:ascii="Arial" w:hAnsi="Arial" w:cs="Arial"/>
                <w:szCs w:val="22"/>
              </w:rPr>
            </w:pPr>
            <w:r w:rsidRPr="00A7279F">
              <w:rPr>
                <w:rFonts w:ascii="Arial" w:hAnsi="Arial" w:cs="Arial"/>
                <w:b/>
                <w:szCs w:val="22"/>
              </w:rPr>
              <w:t>Recommendation 4:</w:t>
            </w:r>
            <w:r>
              <w:rPr>
                <w:rFonts w:ascii="Arial" w:hAnsi="Arial" w:cs="Arial"/>
                <w:szCs w:val="22"/>
              </w:rPr>
              <w:t xml:space="preserve"> </w:t>
            </w:r>
          </w:p>
          <w:p w:rsidR="00012299" w:rsidRDefault="00012299" w:rsidP="00012299">
            <w:pPr>
              <w:pStyle w:val="normal-dot"/>
              <w:tabs>
                <w:tab w:val="clear" w:pos="360"/>
                <w:tab w:val="left" w:pos="1440"/>
              </w:tabs>
              <w:spacing w:before="0" w:after="120"/>
              <w:ind w:left="0" w:right="142" w:firstLine="0"/>
              <w:rPr>
                <w:rFonts w:ascii="Arial" w:hAnsi="Arial" w:cs="Arial"/>
                <w:szCs w:val="22"/>
              </w:rPr>
            </w:pPr>
            <w:r>
              <w:rPr>
                <w:rFonts w:ascii="Arial" w:hAnsi="Arial" w:cs="Arial"/>
                <w:szCs w:val="22"/>
              </w:rPr>
              <w:t xml:space="preserve">The WA Department of Fisheries to finalise performance indicators for the fishery and implement the proposed performance measures. </w:t>
            </w:r>
          </w:p>
          <w:p w:rsidR="00012299" w:rsidRPr="00CD4C4D" w:rsidRDefault="00012299" w:rsidP="00CD4C4D">
            <w:pPr>
              <w:pStyle w:val="normal-dot"/>
              <w:tabs>
                <w:tab w:val="clear" w:pos="360"/>
                <w:tab w:val="left" w:pos="1440"/>
              </w:tabs>
              <w:spacing w:before="0" w:after="120"/>
              <w:ind w:left="0" w:right="142" w:firstLine="0"/>
              <w:rPr>
                <w:rFonts w:ascii="Arial" w:hAnsi="Arial" w:cs="Arial"/>
                <w:b/>
                <w:szCs w:val="22"/>
              </w:rPr>
            </w:pPr>
          </w:p>
        </w:tc>
      </w:tr>
      <w:tr w:rsidR="00012299" w:rsidRPr="00F6308F" w:rsidTr="008912FB">
        <w:trPr>
          <w:jc w:val="center"/>
        </w:trPr>
        <w:tc>
          <w:tcPr>
            <w:tcW w:w="8892" w:type="dxa"/>
          </w:tcPr>
          <w:p w:rsidR="00DC16C0" w:rsidRPr="00963120" w:rsidRDefault="00DC16C0" w:rsidP="00DC16C0">
            <w:pPr>
              <w:pStyle w:val="ListBullet"/>
              <w:tabs>
                <w:tab w:val="clear" w:pos="360"/>
              </w:tabs>
              <w:ind w:left="0" w:firstLine="0"/>
              <w:rPr>
                <w:rFonts w:ascii="Arial" w:hAnsi="Arial" w:cs="Arial"/>
                <w:u w:val="single"/>
              </w:rPr>
            </w:pPr>
            <w:r w:rsidRPr="00963120">
              <w:rPr>
                <w:rFonts w:ascii="Arial" w:hAnsi="Arial" w:cs="Arial"/>
                <w:sz w:val="22"/>
                <w:szCs w:val="22"/>
                <w:u w:val="single"/>
              </w:rPr>
              <w:t xml:space="preserve">Ecological </w:t>
            </w:r>
            <w:r>
              <w:rPr>
                <w:rFonts w:ascii="Arial" w:hAnsi="Arial" w:cs="Arial"/>
                <w:sz w:val="22"/>
                <w:szCs w:val="22"/>
                <w:u w:val="single"/>
              </w:rPr>
              <w:t>r</w:t>
            </w:r>
            <w:r w:rsidRPr="00963120">
              <w:rPr>
                <w:rFonts w:ascii="Arial" w:hAnsi="Arial" w:cs="Arial"/>
                <w:sz w:val="22"/>
                <w:szCs w:val="22"/>
                <w:u w:val="single"/>
              </w:rPr>
              <w:t xml:space="preserve">isk </w:t>
            </w:r>
            <w:r>
              <w:rPr>
                <w:rFonts w:ascii="Arial" w:hAnsi="Arial" w:cs="Arial"/>
                <w:sz w:val="22"/>
                <w:szCs w:val="22"/>
                <w:u w:val="single"/>
              </w:rPr>
              <w:t>a</w:t>
            </w:r>
            <w:r w:rsidRPr="00963120">
              <w:rPr>
                <w:rFonts w:ascii="Arial" w:hAnsi="Arial" w:cs="Arial"/>
                <w:sz w:val="22"/>
                <w:szCs w:val="22"/>
                <w:u w:val="single"/>
              </w:rPr>
              <w:t>ssessment</w:t>
            </w:r>
          </w:p>
          <w:p w:rsidR="00DC16C0" w:rsidRDefault="00DC16C0" w:rsidP="00DC16C0">
            <w:pPr>
              <w:rPr>
                <w:rFonts w:ascii="Arial" w:hAnsi="Arial" w:cs="Arial"/>
                <w:sz w:val="22"/>
                <w:szCs w:val="22"/>
              </w:rPr>
            </w:pPr>
          </w:p>
          <w:p w:rsidR="00DC16C0" w:rsidRPr="0025554B" w:rsidRDefault="00DC16C0" w:rsidP="00DC16C0">
            <w:pPr>
              <w:spacing w:line="276" w:lineRule="auto"/>
              <w:rPr>
                <w:rFonts w:ascii="Arial" w:hAnsi="Arial" w:cs="Arial"/>
              </w:rPr>
            </w:pPr>
            <w:r>
              <w:rPr>
                <w:rFonts w:ascii="Arial" w:hAnsi="Arial" w:cs="Arial"/>
                <w:sz w:val="22"/>
                <w:szCs w:val="22"/>
              </w:rPr>
              <w:t>An</w:t>
            </w:r>
            <w:r w:rsidRPr="00A516D3">
              <w:rPr>
                <w:rFonts w:ascii="Arial" w:hAnsi="Arial" w:cs="Arial"/>
                <w:sz w:val="22"/>
                <w:szCs w:val="22"/>
              </w:rPr>
              <w:t xml:space="preserve"> Ecologically Sustainable Development (ESD) </w:t>
            </w:r>
            <w:proofErr w:type="gramStart"/>
            <w:r w:rsidRPr="00A516D3">
              <w:rPr>
                <w:rFonts w:ascii="Arial" w:hAnsi="Arial" w:cs="Arial"/>
                <w:sz w:val="22"/>
                <w:szCs w:val="22"/>
              </w:rPr>
              <w:t>report,</w:t>
            </w:r>
            <w:proofErr w:type="gramEnd"/>
            <w:r w:rsidRPr="00A516D3">
              <w:rPr>
                <w:rFonts w:ascii="Arial" w:hAnsi="Arial" w:cs="Arial"/>
                <w:sz w:val="22"/>
                <w:szCs w:val="22"/>
              </w:rPr>
              <w:t xml:space="preserve"> </w:t>
            </w:r>
            <w:r>
              <w:rPr>
                <w:rFonts w:ascii="Arial" w:hAnsi="Arial" w:cs="Arial"/>
                <w:sz w:val="22"/>
                <w:szCs w:val="22"/>
              </w:rPr>
              <w:t>was</w:t>
            </w:r>
            <w:r w:rsidRPr="00A516D3">
              <w:rPr>
                <w:rFonts w:ascii="Arial" w:hAnsi="Arial" w:cs="Arial"/>
                <w:sz w:val="22"/>
                <w:szCs w:val="22"/>
              </w:rPr>
              <w:t xml:space="preserve"> prepared for </w:t>
            </w:r>
            <w:r>
              <w:rPr>
                <w:rFonts w:ascii="Arial" w:hAnsi="Arial" w:cs="Arial"/>
                <w:sz w:val="22"/>
                <w:szCs w:val="22"/>
              </w:rPr>
              <w:t>this</w:t>
            </w:r>
            <w:r w:rsidRPr="00A516D3">
              <w:rPr>
                <w:rFonts w:ascii="Arial" w:hAnsi="Arial" w:cs="Arial"/>
                <w:sz w:val="22"/>
                <w:szCs w:val="22"/>
              </w:rPr>
              <w:t xml:space="preserve"> fishery</w:t>
            </w:r>
            <w:r>
              <w:rPr>
                <w:rFonts w:ascii="Arial" w:hAnsi="Arial" w:cs="Arial"/>
                <w:sz w:val="22"/>
                <w:szCs w:val="22"/>
              </w:rPr>
              <w:t xml:space="preserve"> in 2004</w:t>
            </w:r>
            <w:r w:rsidRPr="00A516D3">
              <w:rPr>
                <w:rFonts w:ascii="Arial" w:hAnsi="Arial" w:cs="Arial"/>
                <w:sz w:val="22"/>
                <w:szCs w:val="22"/>
              </w:rPr>
              <w:t xml:space="preserve">. </w:t>
            </w:r>
            <w:r w:rsidRPr="0025554B">
              <w:rPr>
                <w:rFonts w:ascii="Arial" w:hAnsi="Arial" w:cs="Arial"/>
                <w:sz w:val="22"/>
                <w:szCs w:val="22"/>
                <w:lang w:val="en-US"/>
              </w:rPr>
              <w:t xml:space="preserve">This report provided </w:t>
            </w:r>
            <w:r w:rsidRPr="0025554B">
              <w:rPr>
                <w:rFonts w:ascii="Arial" w:hAnsi="Arial" w:cs="Arial"/>
                <w:sz w:val="22"/>
                <w:szCs w:val="22"/>
              </w:rPr>
              <w:t xml:space="preserve">a comprehensive overview of the fishery and </w:t>
            </w:r>
            <w:r>
              <w:rPr>
                <w:rFonts w:ascii="Arial" w:hAnsi="Arial" w:cs="Arial"/>
                <w:sz w:val="22"/>
                <w:szCs w:val="22"/>
              </w:rPr>
              <w:t>described</w:t>
            </w:r>
            <w:r w:rsidRPr="0025554B">
              <w:rPr>
                <w:rFonts w:ascii="Arial" w:hAnsi="Arial" w:cs="Arial"/>
                <w:sz w:val="22"/>
                <w:szCs w:val="22"/>
              </w:rPr>
              <w:t xml:space="preserve"> operational ob</w:t>
            </w:r>
            <w:r>
              <w:rPr>
                <w:rFonts w:ascii="Arial" w:hAnsi="Arial" w:cs="Arial"/>
                <w:sz w:val="22"/>
                <w:szCs w:val="22"/>
              </w:rPr>
              <w:t>jectives, performance measures</w:t>
            </w:r>
            <w:r w:rsidRPr="0025554B">
              <w:rPr>
                <w:rFonts w:ascii="Arial" w:hAnsi="Arial" w:cs="Arial"/>
                <w:sz w:val="22"/>
                <w:szCs w:val="22"/>
              </w:rPr>
              <w:t xml:space="preserve">, management responses and information requirements used to assess the performance of the </w:t>
            </w:r>
            <w:r>
              <w:rPr>
                <w:rFonts w:ascii="Arial" w:hAnsi="Arial" w:cs="Arial"/>
                <w:sz w:val="22"/>
                <w:szCs w:val="22"/>
              </w:rPr>
              <w:t>fishery</w:t>
            </w:r>
            <w:r w:rsidRPr="0025554B">
              <w:rPr>
                <w:rFonts w:ascii="Arial" w:hAnsi="Arial" w:cs="Arial"/>
                <w:sz w:val="22"/>
                <w:szCs w:val="22"/>
              </w:rPr>
              <w:t xml:space="preserve">. </w:t>
            </w:r>
            <w:r>
              <w:rPr>
                <w:rFonts w:ascii="Arial" w:hAnsi="Arial" w:cs="Arial"/>
                <w:sz w:val="22"/>
                <w:szCs w:val="22"/>
              </w:rPr>
              <w:t>WA's</w:t>
            </w:r>
            <w:r w:rsidRPr="0025554B">
              <w:rPr>
                <w:rFonts w:ascii="Arial" w:hAnsi="Arial" w:cs="Arial"/>
                <w:sz w:val="22"/>
                <w:szCs w:val="22"/>
              </w:rPr>
              <w:t xml:space="preserve"> annual 'State of the Fisheries and Aquatic Resources Report</w:t>
            </w:r>
            <w:r>
              <w:rPr>
                <w:rFonts w:ascii="Arial" w:hAnsi="Arial" w:cs="Arial"/>
                <w:sz w:val="22"/>
                <w:szCs w:val="22"/>
              </w:rPr>
              <w:t>'</w:t>
            </w:r>
            <w:r w:rsidRPr="0025554B">
              <w:rPr>
                <w:rFonts w:ascii="Arial" w:hAnsi="Arial" w:cs="Arial"/>
                <w:sz w:val="22"/>
                <w:szCs w:val="22"/>
              </w:rPr>
              <w:t xml:space="preserve"> </w:t>
            </w:r>
            <w:r>
              <w:rPr>
                <w:rFonts w:ascii="Arial" w:hAnsi="Arial" w:cs="Arial"/>
                <w:sz w:val="22"/>
                <w:szCs w:val="22"/>
              </w:rPr>
              <w:t>describes</w:t>
            </w:r>
            <w:r w:rsidRPr="0025554B">
              <w:rPr>
                <w:rFonts w:ascii="Arial" w:hAnsi="Arial" w:cs="Arial"/>
                <w:sz w:val="22"/>
                <w:szCs w:val="22"/>
              </w:rPr>
              <w:t xml:space="preserve"> the performance of </w:t>
            </w:r>
            <w:r>
              <w:rPr>
                <w:rFonts w:ascii="Arial" w:hAnsi="Arial" w:cs="Arial"/>
                <w:sz w:val="22"/>
                <w:szCs w:val="22"/>
              </w:rPr>
              <w:t>this fishery</w:t>
            </w:r>
            <w:r w:rsidRPr="0025554B">
              <w:rPr>
                <w:rFonts w:ascii="Arial" w:hAnsi="Arial" w:cs="Arial"/>
                <w:sz w:val="22"/>
                <w:szCs w:val="22"/>
              </w:rPr>
              <w:t xml:space="preserve"> against performance measures outlined in the </w:t>
            </w:r>
            <w:r>
              <w:rPr>
                <w:rFonts w:ascii="Arial" w:hAnsi="Arial" w:cs="Arial"/>
                <w:sz w:val="22"/>
                <w:szCs w:val="22"/>
              </w:rPr>
              <w:t>ESD</w:t>
            </w:r>
            <w:r w:rsidRPr="0025554B">
              <w:rPr>
                <w:rFonts w:ascii="Arial" w:hAnsi="Arial" w:cs="Arial"/>
                <w:sz w:val="22"/>
                <w:szCs w:val="22"/>
              </w:rPr>
              <w:t xml:space="preserve"> report.</w:t>
            </w:r>
          </w:p>
          <w:p w:rsidR="00DC16C0" w:rsidRDefault="00DC16C0" w:rsidP="00DC16C0">
            <w:pPr>
              <w:spacing w:line="276" w:lineRule="auto"/>
              <w:rPr>
                <w:rFonts w:ascii="Arial" w:hAnsi="Arial" w:cs="Arial"/>
              </w:rPr>
            </w:pPr>
          </w:p>
          <w:p w:rsidR="00DC16C0" w:rsidRPr="0025554B" w:rsidRDefault="00DC16C0" w:rsidP="00DC16C0">
            <w:pPr>
              <w:spacing w:line="276" w:lineRule="auto"/>
              <w:rPr>
                <w:rFonts w:ascii="Arial" w:hAnsi="Arial" w:cs="Arial"/>
              </w:rPr>
            </w:pPr>
            <w:r>
              <w:rPr>
                <w:rFonts w:ascii="Arial" w:hAnsi="Arial" w:cs="Arial"/>
                <w:sz w:val="22"/>
                <w:szCs w:val="22"/>
              </w:rPr>
              <w:t>In 2004</w:t>
            </w:r>
            <w:r w:rsidRPr="0025554B">
              <w:rPr>
                <w:rFonts w:ascii="Arial" w:hAnsi="Arial" w:cs="Arial"/>
                <w:sz w:val="22"/>
                <w:szCs w:val="22"/>
              </w:rPr>
              <w:t xml:space="preserve"> </w:t>
            </w:r>
            <w:r>
              <w:rPr>
                <w:rFonts w:ascii="Arial" w:hAnsi="Arial" w:cs="Arial"/>
                <w:sz w:val="22"/>
                <w:szCs w:val="22"/>
              </w:rPr>
              <w:t>the WA</w:t>
            </w:r>
            <w:r w:rsidRPr="0025554B">
              <w:rPr>
                <w:rFonts w:ascii="Arial" w:hAnsi="Arial" w:cs="Arial"/>
                <w:sz w:val="22"/>
                <w:szCs w:val="22"/>
              </w:rPr>
              <w:t xml:space="preserve"> Department of Fisheries committed to reviewing the </w:t>
            </w:r>
            <w:r>
              <w:rPr>
                <w:rFonts w:ascii="Arial" w:hAnsi="Arial" w:cs="Arial"/>
                <w:sz w:val="22"/>
                <w:szCs w:val="22"/>
              </w:rPr>
              <w:t xml:space="preserve">ESD </w:t>
            </w:r>
            <w:r w:rsidRPr="0025554B">
              <w:rPr>
                <w:rFonts w:ascii="Arial" w:hAnsi="Arial" w:cs="Arial"/>
                <w:sz w:val="22"/>
                <w:szCs w:val="22"/>
              </w:rPr>
              <w:t xml:space="preserve">report every five years with more regular review of key management components as appropriate. </w:t>
            </w:r>
            <w:r w:rsidRPr="00C615AA">
              <w:rPr>
                <w:rFonts w:ascii="Arial" w:hAnsi="Arial" w:cs="Arial"/>
                <w:sz w:val="22"/>
                <w:szCs w:val="22"/>
              </w:rPr>
              <w:t xml:space="preserve">While this five year review was not </w:t>
            </w:r>
            <w:r w:rsidR="00A24F6F" w:rsidRPr="00C615AA">
              <w:rPr>
                <w:rFonts w:ascii="Arial" w:hAnsi="Arial" w:cs="Arial"/>
                <w:sz w:val="22"/>
                <w:szCs w:val="22"/>
              </w:rPr>
              <w:t>undertaken</w:t>
            </w:r>
            <w:r w:rsidR="00A24F6F">
              <w:rPr>
                <w:rFonts w:ascii="Arial" w:hAnsi="Arial" w:cs="Arial"/>
                <w:sz w:val="22"/>
                <w:szCs w:val="22"/>
              </w:rPr>
              <w:t>,</w:t>
            </w:r>
            <w:r w:rsidRPr="00C615AA">
              <w:rPr>
                <w:rFonts w:ascii="Arial" w:hAnsi="Arial" w:cs="Arial"/>
                <w:sz w:val="22"/>
                <w:szCs w:val="22"/>
              </w:rPr>
              <w:t xml:space="preserve"> </w:t>
            </w:r>
            <w:r w:rsidRPr="0025554B">
              <w:rPr>
                <w:rFonts w:ascii="Arial" w:hAnsi="Arial" w:cs="Arial"/>
                <w:sz w:val="22"/>
                <w:szCs w:val="22"/>
              </w:rPr>
              <w:t>the</w:t>
            </w:r>
            <w:r w:rsidRPr="0025554B">
              <w:rPr>
                <w:rFonts w:ascii="Arial" w:hAnsi="Arial" w:cs="Arial"/>
                <w:i/>
                <w:sz w:val="22"/>
                <w:szCs w:val="22"/>
              </w:rPr>
              <w:t xml:space="preserve"> </w:t>
            </w:r>
            <w:r w:rsidRPr="00DC1AA2">
              <w:rPr>
                <w:rFonts w:ascii="Arial" w:hAnsi="Arial" w:cs="Arial"/>
                <w:sz w:val="22"/>
                <w:szCs w:val="22"/>
              </w:rPr>
              <w:t>annual</w:t>
            </w:r>
            <w:r>
              <w:rPr>
                <w:rFonts w:ascii="Arial" w:hAnsi="Arial" w:cs="Arial"/>
                <w:i/>
                <w:sz w:val="22"/>
                <w:szCs w:val="22"/>
              </w:rPr>
              <w:t xml:space="preserve"> </w:t>
            </w:r>
            <w:r w:rsidRPr="0025554B">
              <w:rPr>
                <w:rFonts w:ascii="Arial" w:hAnsi="Arial" w:cs="Arial"/>
                <w:sz w:val="22"/>
                <w:szCs w:val="22"/>
              </w:rPr>
              <w:t xml:space="preserve">'State of the Fisheries and Aquatic Resources Report' now includes </w:t>
            </w:r>
            <w:r>
              <w:rPr>
                <w:rFonts w:ascii="Arial" w:hAnsi="Arial" w:cs="Arial"/>
                <w:sz w:val="22"/>
                <w:szCs w:val="22"/>
              </w:rPr>
              <w:t>an assessment of the ecosystem effects of fishing and report</w:t>
            </w:r>
            <w:r w:rsidR="00631A72">
              <w:rPr>
                <w:rFonts w:ascii="Arial" w:hAnsi="Arial" w:cs="Arial"/>
                <w:sz w:val="22"/>
                <w:szCs w:val="22"/>
              </w:rPr>
              <w:t>s</w:t>
            </w:r>
            <w:r>
              <w:rPr>
                <w:rFonts w:ascii="Arial" w:hAnsi="Arial" w:cs="Arial"/>
                <w:sz w:val="22"/>
                <w:szCs w:val="22"/>
              </w:rPr>
              <w:t xml:space="preserve"> non-retained species interactions. It also includes </w:t>
            </w:r>
            <w:r w:rsidRPr="0025554B">
              <w:rPr>
                <w:rFonts w:ascii="Arial" w:hAnsi="Arial" w:cs="Arial"/>
                <w:sz w:val="22"/>
                <w:szCs w:val="22"/>
              </w:rPr>
              <w:t xml:space="preserve">an up to date cumulative risk status for each of the ecological resource assets within each of </w:t>
            </w:r>
            <w:r>
              <w:rPr>
                <w:rFonts w:ascii="Arial" w:hAnsi="Arial" w:cs="Arial"/>
                <w:sz w:val="22"/>
                <w:szCs w:val="22"/>
              </w:rPr>
              <w:t>WA's</w:t>
            </w:r>
            <w:r w:rsidRPr="0025554B">
              <w:rPr>
                <w:rFonts w:ascii="Arial" w:hAnsi="Arial" w:cs="Arial"/>
                <w:sz w:val="22"/>
                <w:szCs w:val="22"/>
              </w:rPr>
              <w:t xml:space="preserve"> six marine bioregions.</w:t>
            </w:r>
          </w:p>
          <w:p w:rsidR="00DC16C0" w:rsidRDefault="00DC16C0" w:rsidP="00DC16C0">
            <w:pPr>
              <w:spacing w:line="276" w:lineRule="auto"/>
              <w:rPr>
                <w:rFonts w:ascii="Arial" w:hAnsi="Arial" w:cs="Arial"/>
              </w:rPr>
            </w:pPr>
          </w:p>
          <w:p w:rsidR="00DC16C0" w:rsidRDefault="00DC16C0" w:rsidP="00DC16C0">
            <w:pPr>
              <w:spacing w:line="276" w:lineRule="auto"/>
              <w:rPr>
                <w:rFonts w:ascii="Arial" w:hAnsi="Arial" w:cs="Arial"/>
              </w:rPr>
            </w:pPr>
            <w:r>
              <w:rPr>
                <w:rFonts w:ascii="Arial" w:hAnsi="Arial" w:cs="Arial"/>
                <w:sz w:val="22"/>
                <w:szCs w:val="22"/>
              </w:rPr>
              <w:t>The</w:t>
            </w:r>
            <w:r w:rsidRPr="00EE4FC9">
              <w:rPr>
                <w:rFonts w:ascii="Arial" w:hAnsi="Arial" w:cs="Arial"/>
                <w:sz w:val="22"/>
                <w:szCs w:val="22"/>
              </w:rPr>
              <w:t xml:space="preserve"> WA Department of Fisheries has advised that the WA WCDSCMF </w:t>
            </w:r>
            <w:r>
              <w:rPr>
                <w:rFonts w:ascii="Arial" w:hAnsi="Arial" w:cs="Arial"/>
                <w:sz w:val="22"/>
                <w:szCs w:val="22"/>
              </w:rPr>
              <w:t>is</w:t>
            </w:r>
            <w:r w:rsidRPr="00EE4FC9">
              <w:rPr>
                <w:rFonts w:ascii="Arial" w:hAnsi="Arial" w:cs="Arial"/>
                <w:sz w:val="22"/>
                <w:szCs w:val="22"/>
              </w:rPr>
              <w:t xml:space="preserve"> undergoing a thi</w:t>
            </w:r>
            <w:r>
              <w:rPr>
                <w:rFonts w:ascii="Arial" w:hAnsi="Arial" w:cs="Arial"/>
                <w:sz w:val="22"/>
                <w:szCs w:val="22"/>
              </w:rPr>
              <w:t xml:space="preserve">rd party certification process through the Marine Stewardship Council (MSC) </w:t>
            </w:r>
            <w:r w:rsidRPr="00EE4FC9">
              <w:rPr>
                <w:rFonts w:ascii="Arial" w:hAnsi="Arial" w:cs="Arial"/>
                <w:sz w:val="22"/>
                <w:szCs w:val="22"/>
              </w:rPr>
              <w:t>in which, should a full assessment be pursued, an Ecological Risk Assessment (ERA) would be undertaken</w:t>
            </w:r>
            <w:r>
              <w:rPr>
                <w:rFonts w:ascii="Arial" w:hAnsi="Arial" w:cs="Arial"/>
                <w:sz w:val="22"/>
                <w:szCs w:val="22"/>
              </w:rPr>
              <w:t>. This ERA would</w:t>
            </w:r>
            <w:r w:rsidRPr="00EE4FC9">
              <w:rPr>
                <w:rFonts w:ascii="Arial" w:hAnsi="Arial" w:cs="Arial"/>
                <w:sz w:val="22"/>
                <w:szCs w:val="22"/>
              </w:rPr>
              <w:t xml:space="preserve"> supersede </w:t>
            </w:r>
            <w:r>
              <w:rPr>
                <w:rFonts w:ascii="Arial" w:hAnsi="Arial" w:cs="Arial"/>
                <w:sz w:val="22"/>
                <w:szCs w:val="22"/>
              </w:rPr>
              <w:t xml:space="preserve">a reviewed ESD report and provide an </w:t>
            </w:r>
            <w:r>
              <w:rPr>
                <w:rFonts w:ascii="Arial" w:hAnsi="Arial" w:cs="Arial"/>
                <w:sz w:val="22"/>
                <w:szCs w:val="22"/>
              </w:rPr>
              <w:lastRenderedPageBreak/>
              <w:t xml:space="preserve">independent, externally reviewed assessment of the fishery's effect on the ecosystem. The </w:t>
            </w:r>
            <w:r w:rsidRPr="00EE4FC9">
              <w:rPr>
                <w:rFonts w:ascii="Arial" w:hAnsi="Arial" w:cs="Arial"/>
                <w:sz w:val="22"/>
                <w:szCs w:val="22"/>
              </w:rPr>
              <w:t xml:space="preserve">WA Department of Fisheries has </w:t>
            </w:r>
            <w:r>
              <w:rPr>
                <w:rFonts w:ascii="Arial" w:hAnsi="Arial" w:cs="Arial"/>
                <w:sz w:val="22"/>
                <w:szCs w:val="22"/>
              </w:rPr>
              <w:t>advised</w:t>
            </w:r>
            <w:r w:rsidRPr="00EE4FC9">
              <w:rPr>
                <w:rFonts w:ascii="Arial" w:hAnsi="Arial" w:cs="Arial"/>
                <w:sz w:val="22"/>
                <w:szCs w:val="22"/>
              </w:rPr>
              <w:t xml:space="preserve"> that </w:t>
            </w:r>
            <w:r>
              <w:rPr>
                <w:rFonts w:ascii="Arial" w:hAnsi="Arial" w:cs="Arial"/>
                <w:sz w:val="22"/>
                <w:szCs w:val="22"/>
              </w:rPr>
              <w:t xml:space="preserve">even </w:t>
            </w:r>
            <w:r w:rsidRPr="00EE4FC9">
              <w:rPr>
                <w:rFonts w:ascii="Arial" w:hAnsi="Arial" w:cs="Arial"/>
                <w:sz w:val="22"/>
                <w:szCs w:val="22"/>
              </w:rPr>
              <w:t xml:space="preserve">if </w:t>
            </w:r>
            <w:r>
              <w:rPr>
                <w:rFonts w:ascii="Arial" w:hAnsi="Arial" w:cs="Arial"/>
                <w:sz w:val="22"/>
                <w:szCs w:val="22"/>
              </w:rPr>
              <w:t>an</w:t>
            </w:r>
            <w:r w:rsidRPr="00EE4FC9">
              <w:rPr>
                <w:rFonts w:ascii="Arial" w:hAnsi="Arial" w:cs="Arial"/>
                <w:sz w:val="22"/>
                <w:szCs w:val="22"/>
              </w:rPr>
              <w:t xml:space="preserve"> ERA </w:t>
            </w:r>
            <w:r>
              <w:rPr>
                <w:rFonts w:ascii="Arial" w:hAnsi="Arial" w:cs="Arial"/>
                <w:sz w:val="22"/>
                <w:szCs w:val="22"/>
              </w:rPr>
              <w:t xml:space="preserve">is not </w:t>
            </w:r>
            <w:r w:rsidRPr="00EE4FC9">
              <w:rPr>
                <w:rFonts w:ascii="Arial" w:hAnsi="Arial" w:cs="Arial"/>
                <w:sz w:val="22"/>
                <w:szCs w:val="22"/>
              </w:rPr>
              <w:t xml:space="preserve">undertaken through the </w:t>
            </w:r>
            <w:r>
              <w:rPr>
                <w:rFonts w:ascii="Arial" w:hAnsi="Arial" w:cs="Arial"/>
                <w:sz w:val="22"/>
                <w:szCs w:val="22"/>
              </w:rPr>
              <w:t>MSC</w:t>
            </w:r>
            <w:r w:rsidRPr="00EE4FC9">
              <w:rPr>
                <w:rFonts w:ascii="Arial" w:hAnsi="Arial" w:cs="Arial"/>
                <w:sz w:val="22"/>
                <w:szCs w:val="22"/>
              </w:rPr>
              <w:t xml:space="preserve"> process</w:t>
            </w:r>
            <w:r>
              <w:rPr>
                <w:rFonts w:ascii="Arial" w:hAnsi="Arial" w:cs="Arial"/>
                <w:sz w:val="22"/>
                <w:szCs w:val="22"/>
              </w:rPr>
              <w:t xml:space="preserve">, the </w:t>
            </w:r>
            <w:r w:rsidRPr="00EE4FC9">
              <w:rPr>
                <w:rFonts w:ascii="Arial" w:hAnsi="Arial" w:cs="Arial"/>
                <w:sz w:val="22"/>
                <w:szCs w:val="22"/>
              </w:rPr>
              <w:t>WA Department of Fisheries</w:t>
            </w:r>
            <w:r>
              <w:rPr>
                <w:rFonts w:ascii="Arial" w:hAnsi="Arial" w:cs="Arial"/>
                <w:sz w:val="22"/>
                <w:szCs w:val="22"/>
              </w:rPr>
              <w:t xml:space="preserve"> would complete an ERA separately, consistent with aiming to have risk-based assessments in place for all fisheries</w:t>
            </w:r>
            <w:r w:rsidRPr="00EE4FC9">
              <w:rPr>
                <w:rFonts w:ascii="Arial" w:hAnsi="Arial" w:cs="Arial"/>
                <w:sz w:val="22"/>
                <w:szCs w:val="22"/>
              </w:rPr>
              <w:t>.</w:t>
            </w:r>
            <w:r>
              <w:rPr>
                <w:rFonts w:ascii="Arial" w:hAnsi="Arial" w:cs="Arial"/>
                <w:sz w:val="22"/>
                <w:szCs w:val="22"/>
              </w:rPr>
              <w:t xml:space="preserve"> </w:t>
            </w:r>
          </w:p>
          <w:p w:rsidR="00DC16C0" w:rsidRDefault="00DC16C0" w:rsidP="00DC16C0">
            <w:pPr>
              <w:spacing w:line="276" w:lineRule="auto"/>
              <w:rPr>
                <w:rFonts w:ascii="Arial" w:hAnsi="Arial" w:cs="Arial"/>
              </w:rPr>
            </w:pPr>
          </w:p>
          <w:p w:rsidR="00012299" w:rsidRPr="00F6308F" w:rsidRDefault="00DC16C0" w:rsidP="00631A72">
            <w:pPr>
              <w:spacing w:after="120" w:line="276" w:lineRule="auto"/>
              <w:rPr>
                <w:rFonts w:ascii="Arial" w:hAnsi="Arial" w:cs="Arial"/>
                <w:sz w:val="22"/>
                <w:szCs w:val="22"/>
                <w:u w:val="single"/>
              </w:rPr>
            </w:pPr>
            <w:r>
              <w:rPr>
                <w:rFonts w:ascii="Arial" w:hAnsi="Arial" w:cs="Arial"/>
                <w:sz w:val="22"/>
                <w:szCs w:val="22"/>
              </w:rPr>
              <w:t>The department considers ERAs to be essential</w:t>
            </w:r>
            <w:r w:rsidRPr="00963120">
              <w:rPr>
                <w:rFonts w:ascii="Arial" w:hAnsi="Arial" w:cs="Arial"/>
                <w:sz w:val="22"/>
                <w:szCs w:val="22"/>
              </w:rPr>
              <w:t xml:space="preserve"> tools in identifying risks to target, </w:t>
            </w:r>
            <w:proofErr w:type="spellStart"/>
            <w:r w:rsidRPr="00963120">
              <w:rPr>
                <w:rFonts w:ascii="Arial" w:hAnsi="Arial" w:cs="Arial"/>
                <w:sz w:val="22"/>
                <w:szCs w:val="22"/>
              </w:rPr>
              <w:t>bycatch</w:t>
            </w:r>
            <w:proofErr w:type="spellEnd"/>
            <w:r w:rsidR="00631A72">
              <w:rPr>
                <w:rFonts w:ascii="Arial" w:hAnsi="Arial" w:cs="Arial"/>
                <w:sz w:val="22"/>
                <w:szCs w:val="22"/>
              </w:rPr>
              <w:t>,</w:t>
            </w:r>
            <w:r w:rsidRPr="00963120">
              <w:rPr>
                <w:rFonts w:ascii="Arial" w:hAnsi="Arial" w:cs="Arial"/>
                <w:sz w:val="22"/>
                <w:szCs w:val="22"/>
              </w:rPr>
              <w:t xml:space="preserve"> </w:t>
            </w:r>
            <w:proofErr w:type="spellStart"/>
            <w:r w:rsidRPr="00963120">
              <w:rPr>
                <w:rFonts w:ascii="Arial" w:hAnsi="Arial" w:cs="Arial"/>
                <w:sz w:val="22"/>
                <w:szCs w:val="22"/>
              </w:rPr>
              <w:t>byproduct</w:t>
            </w:r>
            <w:proofErr w:type="spellEnd"/>
            <w:r w:rsidR="00631A72">
              <w:rPr>
                <w:rFonts w:ascii="Arial" w:hAnsi="Arial" w:cs="Arial"/>
                <w:sz w:val="22"/>
                <w:szCs w:val="22"/>
              </w:rPr>
              <w:t xml:space="preserve"> and protected</w:t>
            </w:r>
            <w:r w:rsidRPr="00963120">
              <w:rPr>
                <w:rFonts w:ascii="Arial" w:hAnsi="Arial" w:cs="Arial"/>
                <w:sz w:val="22"/>
                <w:szCs w:val="22"/>
              </w:rPr>
              <w:t xml:space="preserve"> species and risks to the ecosystem and ecological communities. </w:t>
            </w:r>
            <w:r>
              <w:rPr>
                <w:rFonts w:ascii="Arial" w:hAnsi="Arial" w:cs="Arial"/>
                <w:sz w:val="22"/>
                <w:szCs w:val="22"/>
              </w:rPr>
              <w:t xml:space="preserve">The department recommends that an ERA be undertaken for the </w:t>
            </w:r>
            <w:r w:rsidRPr="00EE4FC9">
              <w:rPr>
                <w:rFonts w:ascii="Arial" w:hAnsi="Arial" w:cs="Arial"/>
                <w:sz w:val="22"/>
                <w:szCs w:val="22"/>
              </w:rPr>
              <w:t>WA WCDSCMF</w:t>
            </w:r>
            <w:r>
              <w:rPr>
                <w:rFonts w:ascii="Arial" w:hAnsi="Arial" w:cs="Arial"/>
                <w:sz w:val="22"/>
                <w:szCs w:val="22"/>
              </w:rPr>
              <w:t>, with regular reporting of progress in</w:t>
            </w:r>
            <w:r w:rsidR="00631A72">
              <w:rPr>
                <w:rFonts w:ascii="Arial" w:hAnsi="Arial" w:cs="Arial"/>
                <w:sz w:val="22"/>
                <w:szCs w:val="22"/>
              </w:rPr>
              <w:t xml:space="preserve"> the</w:t>
            </w:r>
            <w:r>
              <w:rPr>
                <w:rFonts w:ascii="Arial" w:hAnsi="Arial" w:cs="Arial"/>
                <w:sz w:val="22"/>
                <w:szCs w:val="22"/>
              </w:rPr>
              <w:t xml:space="preserve"> annual '</w:t>
            </w:r>
            <w:r w:rsidRPr="007C5CF2">
              <w:rPr>
                <w:rFonts w:ascii="Arial" w:hAnsi="Arial" w:cs="Arial"/>
                <w:sz w:val="22"/>
                <w:szCs w:val="22"/>
              </w:rPr>
              <w:t>State of the Fisheries and Aquatic Resources Report</w:t>
            </w:r>
            <w:r>
              <w:rPr>
                <w:rFonts w:ascii="Arial" w:hAnsi="Arial" w:cs="Arial"/>
                <w:sz w:val="22"/>
                <w:szCs w:val="22"/>
              </w:rPr>
              <w:t>s'.</w:t>
            </w:r>
          </w:p>
        </w:tc>
        <w:tc>
          <w:tcPr>
            <w:tcW w:w="5189" w:type="dxa"/>
          </w:tcPr>
          <w:p w:rsidR="00DC16C0" w:rsidRPr="00DC16C0" w:rsidRDefault="00DC16C0" w:rsidP="00DC16C0">
            <w:pPr>
              <w:spacing w:after="200" w:line="276" w:lineRule="auto"/>
              <w:rPr>
                <w:rFonts w:ascii="Arial" w:hAnsi="Arial" w:cs="Arial"/>
                <w:b/>
              </w:rPr>
            </w:pPr>
            <w:r w:rsidRPr="00DC16C0">
              <w:rPr>
                <w:rFonts w:ascii="Arial" w:hAnsi="Arial" w:cs="Arial"/>
                <w:b/>
                <w:sz w:val="22"/>
                <w:szCs w:val="22"/>
              </w:rPr>
              <w:lastRenderedPageBreak/>
              <w:t>Recommendation 5:</w:t>
            </w:r>
          </w:p>
          <w:p w:rsidR="00DC16C0" w:rsidRPr="00DC16C0" w:rsidRDefault="00DC16C0" w:rsidP="00DC16C0">
            <w:pPr>
              <w:spacing w:after="200" w:line="276" w:lineRule="auto"/>
              <w:rPr>
                <w:rFonts w:ascii="Arial" w:hAnsi="Arial" w:cs="Arial"/>
              </w:rPr>
            </w:pPr>
            <w:r w:rsidRPr="00DC16C0">
              <w:rPr>
                <w:rFonts w:ascii="Arial" w:hAnsi="Arial" w:cs="Arial"/>
                <w:sz w:val="22"/>
                <w:szCs w:val="22"/>
              </w:rPr>
              <w:t>That an Ecological Risk Assessment be unde</w:t>
            </w:r>
            <w:r w:rsidR="00631A72">
              <w:rPr>
                <w:rFonts w:ascii="Arial" w:hAnsi="Arial" w:cs="Arial"/>
                <w:sz w:val="22"/>
                <w:szCs w:val="22"/>
              </w:rPr>
              <w:t xml:space="preserve">rtaken for the fishery, either </w:t>
            </w:r>
            <w:r w:rsidRPr="00DC16C0">
              <w:rPr>
                <w:rFonts w:ascii="Arial" w:hAnsi="Arial" w:cs="Arial"/>
                <w:sz w:val="22"/>
                <w:szCs w:val="22"/>
              </w:rPr>
              <w:t>through the Marine Stewardship Council accreditation process or by the WA Department of Fisheries. The ERA should include:</w:t>
            </w:r>
          </w:p>
          <w:p w:rsidR="00DC16C0" w:rsidRPr="00DC16C0" w:rsidRDefault="00DC16C0" w:rsidP="007C37C9">
            <w:pPr>
              <w:pStyle w:val="ListNumber"/>
              <w:numPr>
                <w:ilvl w:val="0"/>
                <w:numId w:val="46"/>
              </w:numPr>
              <w:spacing w:line="276" w:lineRule="auto"/>
              <w:ind w:left="714" w:hanging="357"/>
              <w:rPr>
                <w:rFonts w:ascii="Arial" w:hAnsi="Arial" w:cs="Arial"/>
                <w:sz w:val="22"/>
                <w:szCs w:val="22"/>
              </w:rPr>
            </w:pPr>
            <w:r w:rsidRPr="00DC16C0">
              <w:rPr>
                <w:rFonts w:ascii="Arial" w:hAnsi="Arial" w:cs="Arial"/>
                <w:sz w:val="22"/>
                <w:szCs w:val="22"/>
              </w:rPr>
              <w:t>a review of risk levels and updating or developing new objectives, performance measures, management responses and information requirements as appropriate, and</w:t>
            </w:r>
          </w:p>
          <w:p w:rsidR="00DC16C0" w:rsidRPr="00DC16C0" w:rsidRDefault="00631A72" w:rsidP="007C37C9">
            <w:pPr>
              <w:pStyle w:val="ListNumber"/>
              <w:numPr>
                <w:ilvl w:val="0"/>
                <w:numId w:val="46"/>
              </w:numPr>
              <w:spacing w:line="276" w:lineRule="auto"/>
              <w:ind w:left="714" w:hanging="357"/>
              <w:rPr>
                <w:rFonts w:ascii="Arial" w:hAnsi="Arial" w:cs="Arial"/>
                <w:sz w:val="22"/>
                <w:szCs w:val="22"/>
              </w:rPr>
            </w:pPr>
            <w:proofErr w:type="gramStart"/>
            <w:r>
              <w:rPr>
                <w:rFonts w:ascii="Arial" w:hAnsi="Arial" w:cs="Arial"/>
                <w:sz w:val="22"/>
                <w:szCs w:val="22"/>
              </w:rPr>
              <w:t>consideration</w:t>
            </w:r>
            <w:proofErr w:type="gramEnd"/>
            <w:r>
              <w:rPr>
                <w:rFonts w:ascii="Arial" w:hAnsi="Arial" w:cs="Arial"/>
                <w:sz w:val="22"/>
                <w:szCs w:val="22"/>
              </w:rPr>
              <w:t xml:space="preserve"> of </w:t>
            </w:r>
            <w:r w:rsidR="00DC16C0" w:rsidRPr="00DC16C0">
              <w:rPr>
                <w:rFonts w:ascii="Arial" w:hAnsi="Arial" w:cs="Arial"/>
                <w:sz w:val="22"/>
                <w:szCs w:val="22"/>
              </w:rPr>
              <w:t xml:space="preserve">target species, </w:t>
            </w:r>
            <w:proofErr w:type="spellStart"/>
            <w:r w:rsidR="00DC16C0" w:rsidRPr="00DC16C0">
              <w:rPr>
                <w:rFonts w:ascii="Arial" w:hAnsi="Arial" w:cs="Arial"/>
                <w:sz w:val="22"/>
                <w:szCs w:val="22"/>
              </w:rPr>
              <w:t>byproduct</w:t>
            </w:r>
            <w:proofErr w:type="spellEnd"/>
            <w:r w:rsidR="00DC16C0" w:rsidRPr="00DC16C0">
              <w:rPr>
                <w:rFonts w:ascii="Arial" w:hAnsi="Arial" w:cs="Arial"/>
                <w:sz w:val="22"/>
                <w:szCs w:val="22"/>
              </w:rPr>
              <w:t xml:space="preserve">, </w:t>
            </w:r>
            <w:proofErr w:type="spellStart"/>
            <w:r w:rsidR="00DC16C0" w:rsidRPr="00DC16C0">
              <w:rPr>
                <w:rFonts w:ascii="Arial" w:hAnsi="Arial" w:cs="Arial"/>
                <w:sz w:val="22"/>
                <w:szCs w:val="22"/>
              </w:rPr>
              <w:t>bycatch</w:t>
            </w:r>
            <w:proofErr w:type="spellEnd"/>
            <w:r w:rsidR="00DC16C0" w:rsidRPr="00DC16C0">
              <w:rPr>
                <w:rFonts w:ascii="Arial" w:hAnsi="Arial" w:cs="Arial"/>
                <w:sz w:val="22"/>
                <w:szCs w:val="22"/>
              </w:rPr>
              <w:t xml:space="preserve"> (including protected species) and impacts on the marine environment.  </w:t>
            </w:r>
          </w:p>
          <w:p w:rsidR="00012299" w:rsidRPr="00CD4C4D" w:rsidRDefault="00012299" w:rsidP="00DC16C0">
            <w:pPr>
              <w:pStyle w:val="normal-dot"/>
              <w:tabs>
                <w:tab w:val="clear" w:pos="360"/>
                <w:tab w:val="left" w:pos="1440"/>
              </w:tabs>
              <w:spacing w:before="0" w:after="120"/>
              <w:ind w:left="0" w:right="142" w:firstLine="0"/>
              <w:rPr>
                <w:rFonts w:ascii="Arial" w:hAnsi="Arial" w:cs="Arial"/>
                <w:b/>
                <w:szCs w:val="22"/>
              </w:rPr>
            </w:pPr>
          </w:p>
        </w:tc>
      </w:tr>
    </w:tbl>
    <w:p w:rsidR="008912FB" w:rsidRDefault="008912FB" w:rsidP="008912FB">
      <w:pPr>
        <w:tabs>
          <w:tab w:val="left" w:pos="360"/>
        </w:tabs>
        <w:spacing w:after="200" w:line="276" w:lineRule="auto"/>
        <w:rPr>
          <w:rFonts w:ascii="Arial" w:hAnsi="Arial" w:cs="Arial"/>
          <w:sz w:val="22"/>
          <w:szCs w:val="22"/>
          <w:highlight w:val="yellow"/>
        </w:rPr>
      </w:pPr>
    </w:p>
    <w:p w:rsidR="00832897" w:rsidRDefault="00832897" w:rsidP="008912FB">
      <w:pPr>
        <w:tabs>
          <w:tab w:val="left" w:pos="360"/>
        </w:tabs>
        <w:spacing w:after="200" w:line="276" w:lineRule="auto"/>
        <w:rPr>
          <w:rFonts w:ascii="Arial" w:hAnsi="Arial" w:cs="Arial"/>
          <w:sz w:val="22"/>
          <w:szCs w:val="22"/>
          <w:highlight w:val="yellow"/>
        </w:rPr>
        <w:sectPr w:rsidR="00832897" w:rsidSect="00A133C8">
          <w:pgSz w:w="16838" w:h="11906" w:orient="landscape"/>
          <w:pgMar w:top="680" w:right="964" w:bottom="680" w:left="964" w:header="709" w:footer="709" w:gutter="0"/>
          <w:cols w:space="708"/>
          <w:docGrid w:linePitch="360"/>
        </w:sectPr>
      </w:pPr>
    </w:p>
    <w:p w:rsidR="00DA6A89" w:rsidRPr="007C37C9" w:rsidRDefault="00DA6A89" w:rsidP="007C37C9">
      <w:pPr>
        <w:pStyle w:val="Heading1"/>
        <w:spacing w:before="0" w:after="200" w:line="276" w:lineRule="auto"/>
        <w:rPr>
          <w:sz w:val="22"/>
          <w:szCs w:val="22"/>
        </w:rPr>
      </w:pPr>
    </w:p>
    <w:tbl>
      <w:tblPr>
        <w:tblW w:w="0" w:type="auto"/>
        <w:tblLook w:val="01E0"/>
      </w:tblPr>
      <w:tblGrid>
        <w:gridCol w:w="1548"/>
        <w:gridCol w:w="6980"/>
      </w:tblGrid>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rPr>
            </w:pPr>
          </w:p>
        </w:tc>
      </w:tr>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rPr>
            </w:pPr>
          </w:p>
        </w:tc>
      </w:tr>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rPr>
            </w:pPr>
          </w:p>
        </w:tc>
      </w:tr>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rPr>
            </w:pPr>
          </w:p>
        </w:tc>
      </w:tr>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i/>
              </w:rPr>
            </w:pPr>
          </w:p>
        </w:tc>
      </w:tr>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rPr>
            </w:pPr>
          </w:p>
        </w:tc>
      </w:tr>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rPr>
            </w:pPr>
          </w:p>
        </w:tc>
      </w:tr>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rPr>
            </w:pPr>
          </w:p>
        </w:tc>
      </w:tr>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rPr>
            </w:pPr>
          </w:p>
        </w:tc>
      </w:tr>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rPr>
            </w:pPr>
          </w:p>
        </w:tc>
      </w:tr>
    </w:tbl>
    <w:p w:rsidR="00814CC7" w:rsidRPr="00F6308F" w:rsidRDefault="00814CC7" w:rsidP="008912FB">
      <w:pPr>
        <w:spacing w:after="200" w:line="276" w:lineRule="auto"/>
        <w:rPr>
          <w:rFonts w:ascii="Arial" w:hAnsi="Arial" w:cs="Arial"/>
        </w:rPr>
      </w:pPr>
    </w:p>
    <w:sectPr w:rsidR="00814CC7" w:rsidRPr="00F6308F" w:rsidSect="00715143">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3E8C" w:rsidRDefault="00343E8C" w:rsidP="00DA6A89">
      <w:r>
        <w:separator/>
      </w:r>
    </w:p>
  </w:endnote>
  <w:endnote w:type="continuationSeparator" w:id="0">
    <w:p w:rsidR="00343E8C" w:rsidRDefault="00343E8C" w:rsidP="00DA6A8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E8C" w:rsidRDefault="00343E8C">
    <w:pPr>
      <w:pStyle w:val="Footer"/>
      <w:jc w:val="right"/>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E8C" w:rsidRDefault="00343E8C">
    <w:pPr>
      <w:pStyle w:val="Footer"/>
      <w:jc w:val="right"/>
    </w:pPr>
  </w:p>
  <w:p w:rsidR="00343E8C" w:rsidRDefault="00343E8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E8C" w:rsidRPr="008676DA" w:rsidRDefault="000658B2">
    <w:pPr>
      <w:pStyle w:val="Footer"/>
      <w:jc w:val="right"/>
      <w:rPr>
        <w:rFonts w:ascii="Arial" w:hAnsi="Arial" w:cs="Arial"/>
        <w:sz w:val="22"/>
      </w:rPr>
    </w:pPr>
    <w:r w:rsidRPr="008676DA">
      <w:rPr>
        <w:rFonts w:ascii="Arial" w:hAnsi="Arial" w:cs="Arial"/>
        <w:sz w:val="22"/>
      </w:rPr>
      <w:fldChar w:fldCharType="begin"/>
    </w:r>
    <w:r w:rsidR="00343E8C" w:rsidRPr="008676DA">
      <w:rPr>
        <w:rFonts w:ascii="Arial" w:hAnsi="Arial" w:cs="Arial"/>
        <w:sz w:val="22"/>
      </w:rPr>
      <w:instrText xml:space="preserve"> PAGE   \* MERGEFORMAT </w:instrText>
    </w:r>
    <w:r w:rsidRPr="008676DA">
      <w:rPr>
        <w:rFonts w:ascii="Arial" w:hAnsi="Arial" w:cs="Arial"/>
        <w:sz w:val="22"/>
      </w:rPr>
      <w:fldChar w:fldCharType="separate"/>
    </w:r>
    <w:r w:rsidR="00433129">
      <w:rPr>
        <w:rFonts w:ascii="Arial" w:hAnsi="Arial" w:cs="Arial"/>
        <w:noProof/>
        <w:sz w:val="22"/>
      </w:rPr>
      <w:t>22</w:t>
    </w:r>
    <w:r w:rsidRPr="008676DA">
      <w:rPr>
        <w:rFonts w:ascii="Arial" w:hAnsi="Arial" w:cs="Arial"/>
        <w:sz w:val="22"/>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E8C" w:rsidRDefault="00343E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3E8C" w:rsidRDefault="00343E8C" w:rsidP="00DA6A89">
      <w:r>
        <w:separator/>
      </w:r>
    </w:p>
  </w:footnote>
  <w:footnote w:type="continuationSeparator" w:id="0">
    <w:p w:rsidR="00343E8C" w:rsidRDefault="00343E8C" w:rsidP="00DA6A89">
      <w:r>
        <w:continuationSeparator/>
      </w:r>
    </w:p>
  </w:footnote>
  <w:footnote w:id="1">
    <w:p w:rsidR="00343E8C" w:rsidRPr="008676DA" w:rsidRDefault="00343E8C" w:rsidP="00DA6A89">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Protected species’ means all species listed under Part 13 of the EPBC Act, including whales and other cetaceans and threatened, marine and migratory species.</w:t>
      </w:r>
    </w:p>
  </w:footnote>
  <w:footnote w:id="2">
    <w:p w:rsidR="00343E8C" w:rsidRPr="008676DA" w:rsidRDefault="00343E8C" w:rsidP="00814CC7">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E6920D16"/>
    <w:lvl w:ilvl="0">
      <w:start w:val="2"/>
      <w:numFmt w:val="decimal"/>
      <w:pStyle w:val="ListNumber"/>
      <w:lvlText w:val="%1."/>
      <w:lvlJc w:val="left"/>
      <w:pPr>
        <w:tabs>
          <w:tab w:val="num" w:pos="360"/>
        </w:tabs>
        <w:ind w:left="360" w:hanging="360"/>
      </w:pPr>
      <w:rPr>
        <w:rFonts w:ascii="Arial" w:hAnsi="Arial" w:cs="Arial" w:hint="default"/>
        <w:b w:val="0"/>
        <w:sz w:val="22"/>
      </w:rPr>
    </w:lvl>
  </w:abstractNum>
  <w:abstractNum w:abstractNumId="1">
    <w:nsid w:val="02291B64"/>
    <w:multiLevelType w:val="hybridMultilevel"/>
    <w:tmpl w:val="5A7CD8AC"/>
    <w:lvl w:ilvl="0" w:tplc="298E730C">
      <w:start w:val="1"/>
      <w:numFmt w:val="lowerLetter"/>
      <w:lvlText w:val="(%1)"/>
      <w:lvlJc w:val="left"/>
      <w:pPr>
        <w:tabs>
          <w:tab w:val="num" w:pos="1080"/>
        </w:tabs>
        <w:ind w:left="1080" w:hanging="720"/>
      </w:pPr>
      <w:rPr>
        <w:rFonts w:hint="default"/>
      </w:rPr>
    </w:lvl>
    <w:lvl w:ilvl="1" w:tplc="1548DE78" w:tentative="1">
      <w:start w:val="1"/>
      <w:numFmt w:val="lowerLetter"/>
      <w:lvlText w:val="%2."/>
      <w:lvlJc w:val="left"/>
      <w:pPr>
        <w:tabs>
          <w:tab w:val="num" w:pos="1440"/>
        </w:tabs>
        <w:ind w:left="1440" w:hanging="360"/>
      </w:pPr>
    </w:lvl>
    <w:lvl w:ilvl="2" w:tplc="5A361CC2" w:tentative="1">
      <w:start w:val="1"/>
      <w:numFmt w:val="lowerRoman"/>
      <w:lvlText w:val="%3."/>
      <w:lvlJc w:val="right"/>
      <w:pPr>
        <w:tabs>
          <w:tab w:val="num" w:pos="2160"/>
        </w:tabs>
        <w:ind w:left="2160" w:hanging="180"/>
      </w:pPr>
    </w:lvl>
    <w:lvl w:ilvl="3" w:tplc="9990996C" w:tentative="1">
      <w:start w:val="1"/>
      <w:numFmt w:val="decimal"/>
      <w:lvlText w:val="%4."/>
      <w:lvlJc w:val="left"/>
      <w:pPr>
        <w:tabs>
          <w:tab w:val="num" w:pos="2880"/>
        </w:tabs>
        <w:ind w:left="2880" w:hanging="360"/>
      </w:pPr>
    </w:lvl>
    <w:lvl w:ilvl="4" w:tplc="72DCC8D6" w:tentative="1">
      <w:start w:val="1"/>
      <w:numFmt w:val="lowerLetter"/>
      <w:lvlText w:val="%5."/>
      <w:lvlJc w:val="left"/>
      <w:pPr>
        <w:tabs>
          <w:tab w:val="num" w:pos="3600"/>
        </w:tabs>
        <w:ind w:left="3600" w:hanging="360"/>
      </w:pPr>
    </w:lvl>
    <w:lvl w:ilvl="5" w:tplc="5FD86A02" w:tentative="1">
      <w:start w:val="1"/>
      <w:numFmt w:val="lowerRoman"/>
      <w:lvlText w:val="%6."/>
      <w:lvlJc w:val="right"/>
      <w:pPr>
        <w:tabs>
          <w:tab w:val="num" w:pos="4320"/>
        </w:tabs>
        <w:ind w:left="4320" w:hanging="180"/>
      </w:pPr>
    </w:lvl>
    <w:lvl w:ilvl="6" w:tplc="2C4CD0F6" w:tentative="1">
      <w:start w:val="1"/>
      <w:numFmt w:val="decimal"/>
      <w:lvlText w:val="%7."/>
      <w:lvlJc w:val="left"/>
      <w:pPr>
        <w:tabs>
          <w:tab w:val="num" w:pos="5040"/>
        </w:tabs>
        <w:ind w:left="5040" w:hanging="360"/>
      </w:pPr>
    </w:lvl>
    <w:lvl w:ilvl="7" w:tplc="EA8CAB0C" w:tentative="1">
      <w:start w:val="1"/>
      <w:numFmt w:val="lowerLetter"/>
      <w:lvlText w:val="%8."/>
      <w:lvlJc w:val="left"/>
      <w:pPr>
        <w:tabs>
          <w:tab w:val="num" w:pos="5760"/>
        </w:tabs>
        <w:ind w:left="5760" w:hanging="360"/>
      </w:pPr>
    </w:lvl>
    <w:lvl w:ilvl="8" w:tplc="68E22792" w:tentative="1">
      <w:start w:val="1"/>
      <w:numFmt w:val="lowerRoman"/>
      <w:lvlText w:val="%9."/>
      <w:lvlJc w:val="right"/>
      <w:pPr>
        <w:tabs>
          <w:tab w:val="num" w:pos="6480"/>
        </w:tabs>
        <w:ind w:left="6480" w:hanging="180"/>
      </w:pPr>
    </w:lvl>
  </w:abstractNum>
  <w:abstractNum w:abstractNumId="2">
    <w:nsid w:val="0B4C1C48"/>
    <w:multiLevelType w:val="hybridMultilevel"/>
    <w:tmpl w:val="BB5AE404"/>
    <w:lvl w:ilvl="0" w:tplc="261AFAEE">
      <w:start w:val="2"/>
      <w:numFmt w:val="none"/>
      <w:lvlText w:val="(f)"/>
      <w:lvlJc w:val="left"/>
      <w:pPr>
        <w:tabs>
          <w:tab w:val="num" w:pos="1080"/>
        </w:tabs>
        <w:ind w:left="1080" w:hanging="720"/>
      </w:pPr>
      <w:rPr>
        <w:rFonts w:hint="default"/>
      </w:rPr>
    </w:lvl>
    <w:lvl w:ilvl="1" w:tplc="387C7A44">
      <w:start w:val="1"/>
      <w:numFmt w:val="lowerRoman"/>
      <w:lvlText w:val="%2."/>
      <w:lvlJc w:val="right"/>
      <w:pPr>
        <w:tabs>
          <w:tab w:val="num" w:pos="1260"/>
        </w:tabs>
        <w:ind w:left="1260" w:hanging="180"/>
      </w:pPr>
      <w:rPr>
        <w:rFonts w:hint="default"/>
      </w:rPr>
    </w:lvl>
    <w:lvl w:ilvl="2" w:tplc="EA068C1E">
      <w:start w:val="2"/>
      <w:numFmt w:val="none"/>
      <w:lvlText w:val="(g)"/>
      <w:lvlJc w:val="right"/>
      <w:pPr>
        <w:tabs>
          <w:tab w:val="num" w:pos="2160"/>
        </w:tabs>
        <w:ind w:left="2160" w:hanging="180"/>
      </w:pPr>
      <w:rPr>
        <w:rFonts w:hint="default"/>
      </w:rPr>
    </w:lvl>
    <w:lvl w:ilvl="3" w:tplc="03CE533E" w:tentative="1">
      <w:start w:val="1"/>
      <w:numFmt w:val="decimal"/>
      <w:lvlText w:val="%4."/>
      <w:lvlJc w:val="left"/>
      <w:pPr>
        <w:tabs>
          <w:tab w:val="num" w:pos="2880"/>
        </w:tabs>
        <w:ind w:left="2880" w:hanging="360"/>
      </w:pPr>
    </w:lvl>
    <w:lvl w:ilvl="4" w:tplc="F29ABF90" w:tentative="1">
      <w:start w:val="1"/>
      <w:numFmt w:val="lowerLetter"/>
      <w:lvlText w:val="%5."/>
      <w:lvlJc w:val="left"/>
      <w:pPr>
        <w:tabs>
          <w:tab w:val="num" w:pos="3600"/>
        </w:tabs>
        <w:ind w:left="3600" w:hanging="360"/>
      </w:pPr>
    </w:lvl>
    <w:lvl w:ilvl="5" w:tplc="AED6FAAE" w:tentative="1">
      <w:start w:val="1"/>
      <w:numFmt w:val="lowerRoman"/>
      <w:lvlText w:val="%6."/>
      <w:lvlJc w:val="right"/>
      <w:pPr>
        <w:tabs>
          <w:tab w:val="num" w:pos="4320"/>
        </w:tabs>
        <w:ind w:left="4320" w:hanging="180"/>
      </w:pPr>
    </w:lvl>
    <w:lvl w:ilvl="6" w:tplc="789C653C" w:tentative="1">
      <w:start w:val="1"/>
      <w:numFmt w:val="decimal"/>
      <w:lvlText w:val="%7."/>
      <w:lvlJc w:val="left"/>
      <w:pPr>
        <w:tabs>
          <w:tab w:val="num" w:pos="5040"/>
        </w:tabs>
        <w:ind w:left="5040" w:hanging="360"/>
      </w:pPr>
    </w:lvl>
    <w:lvl w:ilvl="7" w:tplc="0F3E0692" w:tentative="1">
      <w:start w:val="1"/>
      <w:numFmt w:val="lowerLetter"/>
      <w:lvlText w:val="%8."/>
      <w:lvlJc w:val="left"/>
      <w:pPr>
        <w:tabs>
          <w:tab w:val="num" w:pos="5760"/>
        </w:tabs>
        <w:ind w:left="5760" w:hanging="360"/>
      </w:pPr>
    </w:lvl>
    <w:lvl w:ilvl="8" w:tplc="65222DD4" w:tentative="1">
      <w:start w:val="1"/>
      <w:numFmt w:val="lowerRoman"/>
      <w:lvlText w:val="%9."/>
      <w:lvlJc w:val="right"/>
      <w:pPr>
        <w:tabs>
          <w:tab w:val="num" w:pos="6480"/>
        </w:tabs>
        <w:ind w:left="6480" w:hanging="180"/>
      </w:pPr>
    </w:lvl>
  </w:abstractNum>
  <w:abstractNum w:abstractNumId="3">
    <w:nsid w:val="1045495C"/>
    <w:multiLevelType w:val="hybridMultilevel"/>
    <w:tmpl w:val="24567346"/>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1057097A"/>
    <w:multiLevelType w:val="hybridMultilevel"/>
    <w:tmpl w:val="8AB02B70"/>
    <w:lvl w:ilvl="0" w:tplc="63AC2344">
      <w:start w:val="1"/>
      <w:numFmt w:val="lowerLetter"/>
      <w:lvlText w:val="(%1)"/>
      <w:lvlJc w:val="left"/>
      <w:pPr>
        <w:tabs>
          <w:tab w:val="num" w:pos="900"/>
        </w:tabs>
        <w:ind w:left="900" w:hanging="360"/>
      </w:pPr>
      <w:rPr>
        <w:rFonts w:hint="default"/>
      </w:rPr>
    </w:lvl>
    <w:lvl w:ilvl="1" w:tplc="20C8DA3A" w:tentative="1">
      <w:start w:val="1"/>
      <w:numFmt w:val="lowerLetter"/>
      <w:lvlText w:val="%2."/>
      <w:lvlJc w:val="left"/>
      <w:pPr>
        <w:tabs>
          <w:tab w:val="num" w:pos="1620"/>
        </w:tabs>
        <w:ind w:left="1620" w:hanging="360"/>
      </w:pPr>
    </w:lvl>
    <w:lvl w:ilvl="2" w:tplc="F7C28132"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5">
    <w:nsid w:val="11BA3DAC"/>
    <w:multiLevelType w:val="hybridMultilevel"/>
    <w:tmpl w:val="4814A7EA"/>
    <w:lvl w:ilvl="0" w:tplc="E72C3442">
      <w:start w:val="8"/>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15440265"/>
    <w:multiLevelType w:val="hybridMultilevel"/>
    <w:tmpl w:val="9FC27EE0"/>
    <w:lvl w:ilvl="0" w:tplc="F74820B8">
      <w:start w:val="1"/>
      <w:numFmt w:val="decimal"/>
      <w:lvlText w:val="%1."/>
      <w:lvlJc w:val="left"/>
      <w:pPr>
        <w:tabs>
          <w:tab w:val="num" w:pos="360"/>
        </w:tabs>
        <w:ind w:left="360" w:hanging="360"/>
      </w:pPr>
      <w:rPr>
        <w:color w:val="auto"/>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18674F12"/>
    <w:multiLevelType w:val="hybridMultilevel"/>
    <w:tmpl w:val="4A1CA35C"/>
    <w:lvl w:ilvl="0" w:tplc="0DCEF4DC">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8">
    <w:nsid w:val="19FA5252"/>
    <w:multiLevelType w:val="hybridMultilevel"/>
    <w:tmpl w:val="C6124B24"/>
    <w:lvl w:ilvl="0" w:tplc="227C389C">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238425BD"/>
    <w:multiLevelType w:val="hybridMultilevel"/>
    <w:tmpl w:val="4F748386"/>
    <w:lvl w:ilvl="0" w:tplc="0C090001">
      <w:start w:val="3"/>
      <w:numFmt w:val="lowerLetter"/>
      <w:lvlText w:val="(%1)"/>
      <w:lvlJc w:val="left"/>
      <w:pPr>
        <w:tabs>
          <w:tab w:val="num" w:pos="720"/>
        </w:tabs>
        <w:ind w:left="720" w:hanging="360"/>
      </w:pPr>
      <w:rPr>
        <w:rFonts w:hint="default"/>
      </w:rPr>
    </w:lvl>
    <w:lvl w:ilvl="1" w:tplc="0C090003">
      <w:start w:val="1"/>
      <w:numFmt w:val="lowerRoman"/>
      <w:lvlText w:val="%2."/>
      <w:lvlJc w:val="left"/>
      <w:pPr>
        <w:tabs>
          <w:tab w:val="num" w:pos="1440"/>
        </w:tabs>
        <w:ind w:left="1440" w:hanging="360"/>
      </w:pPr>
      <w:rPr>
        <w:rFonts w:ascii="Arial" w:eastAsia="Times New Roman" w:hAnsi="Arial" w:cs="Arial" w:hint="default"/>
        <w:sz w:val="22"/>
      </w:r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0">
    <w:nsid w:val="24FD2F99"/>
    <w:multiLevelType w:val="hybridMultilevel"/>
    <w:tmpl w:val="60D89D94"/>
    <w:lvl w:ilvl="0" w:tplc="9BBAA7A6">
      <w:start w:val="1"/>
      <w:numFmt w:val="bullet"/>
      <w:lvlText w:val=""/>
      <w:lvlJc w:val="left"/>
      <w:pPr>
        <w:tabs>
          <w:tab w:val="num" w:pos="1080"/>
        </w:tabs>
        <w:ind w:left="1080" w:hanging="360"/>
      </w:pPr>
      <w:rPr>
        <w:rFonts w:ascii="Symbol" w:hAnsi="Symbol" w:hint="default"/>
        <w:color w:val="auto"/>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1">
    <w:nsid w:val="25AD0E74"/>
    <w:multiLevelType w:val="hybridMultilevel"/>
    <w:tmpl w:val="40D8FA92"/>
    <w:lvl w:ilvl="0" w:tplc="DC843F74">
      <w:start w:val="7"/>
      <w:numFmt w:val="lowerLetter"/>
      <w:lvlText w:val="(%1)"/>
      <w:lvlJc w:val="left"/>
      <w:pPr>
        <w:tabs>
          <w:tab w:val="num" w:pos="1080"/>
        </w:tabs>
        <w:ind w:left="1080" w:hanging="720"/>
      </w:pPr>
      <w:rPr>
        <w:rFonts w:hint="default"/>
      </w:rPr>
    </w:lvl>
    <w:lvl w:ilvl="1" w:tplc="0D90AE32"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26B94F9E"/>
    <w:multiLevelType w:val="hybridMultilevel"/>
    <w:tmpl w:val="36803FEE"/>
    <w:lvl w:ilvl="0" w:tplc="D2D85B14">
      <w:start w:val="1"/>
      <w:numFmt w:val="decimal"/>
      <w:lvlText w:val="%1."/>
      <w:lvlJc w:val="left"/>
      <w:pPr>
        <w:ind w:left="360" w:hanging="360"/>
      </w:pPr>
    </w:lvl>
    <w:lvl w:ilvl="1" w:tplc="0C090003" w:tentative="1">
      <w:start w:val="1"/>
      <w:numFmt w:val="lowerLetter"/>
      <w:lvlText w:val="%2."/>
      <w:lvlJc w:val="left"/>
      <w:pPr>
        <w:ind w:left="1080" w:hanging="360"/>
      </w:pPr>
    </w:lvl>
    <w:lvl w:ilvl="2" w:tplc="0C090005" w:tentative="1">
      <w:start w:val="1"/>
      <w:numFmt w:val="lowerRoman"/>
      <w:lvlText w:val="%3."/>
      <w:lvlJc w:val="right"/>
      <w:pPr>
        <w:ind w:left="1800" w:hanging="180"/>
      </w:pPr>
    </w:lvl>
    <w:lvl w:ilvl="3" w:tplc="0C090001" w:tentative="1">
      <w:start w:val="1"/>
      <w:numFmt w:val="decimal"/>
      <w:lvlText w:val="%4."/>
      <w:lvlJc w:val="left"/>
      <w:pPr>
        <w:ind w:left="2520" w:hanging="360"/>
      </w:pPr>
    </w:lvl>
    <w:lvl w:ilvl="4" w:tplc="0C090003" w:tentative="1">
      <w:start w:val="1"/>
      <w:numFmt w:val="lowerLetter"/>
      <w:lvlText w:val="%5."/>
      <w:lvlJc w:val="left"/>
      <w:pPr>
        <w:ind w:left="3240" w:hanging="360"/>
      </w:pPr>
    </w:lvl>
    <w:lvl w:ilvl="5" w:tplc="0C090005" w:tentative="1">
      <w:start w:val="1"/>
      <w:numFmt w:val="lowerRoman"/>
      <w:lvlText w:val="%6."/>
      <w:lvlJc w:val="right"/>
      <w:pPr>
        <w:ind w:left="3960" w:hanging="180"/>
      </w:pPr>
    </w:lvl>
    <w:lvl w:ilvl="6" w:tplc="0C090001" w:tentative="1">
      <w:start w:val="1"/>
      <w:numFmt w:val="decimal"/>
      <w:lvlText w:val="%7."/>
      <w:lvlJc w:val="left"/>
      <w:pPr>
        <w:ind w:left="4680" w:hanging="360"/>
      </w:pPr>
    </w:lvl>
    <w:lvl w:ilvl="7" w:tplc="0C090003" w:tentative="1">
      <w:start w:val="1"/>
      <w:numFmt w:val="lowerLetter"/>
      <w:lvlText w:val="%8."/>
      <w:lvlJc w:val="left"/>
      <w:pPr>
        <w:ind w:left="5400" w:hanging="360"/>
      </w:pPr>
    </w:lvl>
    <w:lvl w:ilvl="8" w:tplc="0C090005" w:tentative="1">
      <w:start w:val="1"/>
      <w:numFmt w:val="lowerRoman"/>
      <w:lvlText w:val="%9."/>
      <w:lvlJc w:val="right"/>
      <w:pPr>
        <w:ind w:left="6120" w:hanging="180"/>
      </w:pPr>
    </w:lvl>
  </w:abstractNum>
  <w:abstractNum w:abstractNumId="13">
    <w:nsid w:val="2D0E218C"/>
    <w:multiLevelType w:val="hybridMultilevel"/>
    <w:tmpl w:val="43D0FAD4"/>
    <w:lvl w:ilvl="0" w:tplc="BE681D0C">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2DA71421"/>
    <w:multiLevelType w:val="hybridMultilevel"/>
    <w:tmpl w:val="8738D072"/>
    <w:lvl w:ilvl="0" w:tplc="0C09000F">
      <w:start w:val="8"/>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nsid w:val="2EDA192A"/>
    <w:multiLevelType w:val="hybridMultilevel"/>
    <w:tmpl w:val="F6A49712"/>
    <w:lvl w:ilvl="0" w:tplc="470AD346">
      <w:start w:val="4"/>
      <w:numFmt w:val="lowerLetter"/>
      <w:lvlText w:val="(%1)"/>
      <w:lvlJc w:val="left"/>
      <w:pPr>
        <w:tabs>
          <w:tab w:val="num" w:pos="1080"/>
        </w:tabs>
        <w:ind w:left="1080" w:hanging="720"/>
      </w:pPr>
      <w:rPr>
        <w:rFonts w:hint="default"/>
      </w:rPr>
    </w:lvl>
    <w:lvl w:ilvl="1" w:tplc="0C090019">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2FB20DF4"/>
    <w:multiLevelType w:val="hybridMultilevel"/>
    <w:tmpl w:val="EF8690CA"/>
    <w:lvl w:ilvl="0" w:tplc="0C09000F">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381F2F3A"/>
    <w:multiLevelType w:val="hybridMultilevel"/>
    <w:tmpl w:val="18281508"/>
    <w:lvl w:ilvl="0" w:tplc="4860EA7A">
      <w:start w:val="1"/>
      <w:numFmt w:val="bullet"/>
      <w:lvlText w:val=""/>
      <w:lvlJc w:val="left"/>
      <w:pPr>
        <w:tabs>
          <w:tab w:val="num" w:pos="1140"/>
        </w:tabs>
        <w:ind w:left="1140" w:hanging="360"/>
      </w:pPr>
      <w:rPr>
        <w:rFonts w:ascii="Symbol" w:hAnsi="Symbol" w:hint="default"/>
        <w:color w:val="auto"/>
      </w:rPr>
    </w:lvl>
    <w:lvl w:ilvl="1" w:tplc="5A76DB12" w:tentative="1">
      <w:start w:val="1"/>
      <w:numFmt w:val="bullet"/>
      <w:lvlText w:val="o"/>
      <w:lvlJc w:val="left"/>
      <w:pPr>
        <w:tabs>
          <w:tab w:val="num" w:pos="1500"/>
        </w:tabs>
        <w:ind w:left="1500" w:hanging="360"/>
      </w:pPr>
      <w:rPr>
        <w:rFonts w:ascii="Courier New" w:hAnsi="Courier New" w:cs="Courier New" w:hint="default"/>
      </w:rPr>
    </w:lvl>
    <w:lvl w:ilvl="2" w:tplc="0C09001B" w:tentative="1">
      <w:start w:val="1"/>
      <w:numFmt w:val="bullet"/>
      <w:lvlText w:val=""/>
      <w:lvlJc w:val="left"/>
      <w:pPr>
        <w:tabs>
          <w:tab w:val="num" w:pos="2220"/>
        </w:tabs>
        <w:ind w:left="2220" w:hanging="360"/>
      </w:pPr>
      <w:rPr>
        <w:rFonts w:ascii="Wingdings" w:hAnsi="Wingdings" w:hint="default"/>
      </w:rPr>
    </w:lvl>
    <w:lvl w:ilvl="3" w:tplc="0C09000F" w:tentative="1">
      <w:start w:val="1"/>
      <w:numFmt w:val="bullet"/>
      <w:lvlText w:val=""/>
      <w:lvlJc w:val="left"/>
      <w:pPr>
        <w:tabs>
          <w:tab w:val="num" w:pos="2940"/>
        </w:tabs>
        <w:ind w:left="2940" w:hanging="360"/>
      </w:pPr>
      <w:rPr>
        <w:rFonts w:ascii="Symbol" w:hAnsi="Symbol" w:hint="default"/>
      </w:rPr>
    </w:lvl>
    <w:lvl w:ilvl="4" w:tplc="0C090019" w:tentative="1">
      <w:start w:val="1"/>
      <w:numFmt w:val="bullet"/>
      <w:lvlText w:val="o"/>
      <w:lvlJc w:val="left"/>
      <w:pPr>
        <w:tabs>
          <w:tab w:val="num" w:pos="3660"/>
        </w:tabs>
        <w:ind w:left="3660" w:hanging="360"/>
      </w:pPr>
      <w:rPr>
        <w:rFonts w:ascii="Courier New" w:hAnsi="Courier New" w:cs="Courier New" w:hint="default"/>
      </w:rPr>
    </w:lvl>
    <w:lvl w:ilvl="5" w:tplc="0C09001B" w:tentative="1">
      <w:start w:val="1"/>
      <w:numFmt w:val="bullet"/>
      <w:lvlText w:val=""/>
      <w:lvlJc w:val="left"/>
      <w:pPr>
        <w:tabs>
          <w:tab w:val="num" w:pos="4380"/>
        </w:tabs>
        <w:ind w:left="4380" w:hanging="360"/>
      </w:pPr>
      <w:rPr>
        <w:rFonts w:ascii="Wingdings" w:hAnsi="Wingdings" w:hint="default"/>
      </w:rPr>
    </w:lvl>
    <w:lvl w:ilvl="6" w:tplc="0C09000F" w:tentative="1">
      <w:start w:val="1"/>
      <w:numFmt w:val="bullet"/>
      <w:lvlText w:val=""/>
      <w:lvlJc w:val="left"/>
      <w:pPr>
        <w:tabs>
          <w:tab w:val="num" w:pos="5100"/>
        </w:tabs>
        <w:ind w:left="5100" w:hanging="360"/>
      </w:pPr>
      <w:rPr>
        <w:rFonts w:ascii="Symbol" w:hAnsi="Symbol" w:hint="default"/>
      </w:rPr>
    </w:lvl>
    <w:lvl w:ilvl="7" w:tplc="0C090019" w:tentative="1">
      <w:start w:val="1"/>
      <w:numFmt w:val="bullet"/>
      <w:lvlText w:val="o"/>
      <w:lvlJc w:val="left"/>
      <w:pPr>
        <w:tabs>
          <w:tab w:val="num" w:pos="5820"/>
        </w:tabs>
        <w:ind w:left="5820" w:hanging="360"/>
      </w:pPr>
      <w:rPr>
        <w:rFonts w:ascii="Courier New" w:hAnsi="Courier New" w:cs="Courier New" w:hint="default"/>
      </w:rPr>
    </w:lvl>
    <w:lvl w:ilvl="8" w:tplc="0C09001B" w:tentative="1">
      <w:start w:val="1"/>
      <w:numFmt w:val="bullet"/>
      <w:lvlText w:val=""/>
      <w:lvlJc w:val="left"/>
      <w:pPr>
        <w:tabs>
          <w:tab w:val="num" w:pos="6540"/>
        </w:tabs>
        <w:ind w:left="6540" w:hanging="360"/>
      </w:pPr>
      <w:rPr>
        <w:rFonts w:ascii="Wingdings" w:hAnsi="Wingdings" w:hint="default"/>
      </w:rPr>
    </w:lvl>
  </w:abstractNum>
  <w:abstractNum w:abstractNumId="18">
    <w:nsid w:val="39D01AF9"/>
    <w:multiLevelType w:val="hybridMultilevel"/>
    <w:tmpl w:val="DF80C79E"/>
    <w:lvl w:ilvl="0" w:tplc="9C6ED10A">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9">
    <w:nsid w:val="3D59473E"/>
    <w:multiLevelType w:val="hybridMultilevel"/>
    <w:tmpl w:val="C1A4424A"/>
    <w:lvl w:ilvl="0" w:tplc="D2D85B14">
      <w:start w:val="1"/>
      <w:numFmt w:val="lowerLetter"/>
      <w:lvlText w:val="(%1)"/>
      <w:lvlJc w:val="left"/>
      <w:pPr>
        <w:tabs>
          <w:tab w:val="num" w:pos="1080"/>
        </w:tabs>
        <w:ind w:left="1080" w:hanging="72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0">
    <w:nsid w:val="3E503EC7"/>
    <w:multiLevelType w:val="hybridMultilevel"/>
    <w:tmpl w:val="7A186820"/>
    <w:lvl w:ilvl="0" w:tplc="F74820B8">
      <w:start w:val="3"/>
      <w:numFmt w:val="none"/>
      <w:lvlText w:val="(c)"/>
      <w:lvlJc w:val="left"/>
      <w:pPr>
        <w:tabs>
          <w:tab w:val="num" w:pos="1440"/>
        </w:tabs>
        <w:ind w:left="1440" w:hanging="720"/>
      </w:pPr>
      <w:rPr>
        <w:rFonts w:hint="default"/>
      </w:rPr>
    </w:lvl>
    <w:lvl w:ilvl="1" w:tplc="0C090019">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4F326DB6"/>
    <w:multiLevelType w:val="hybridMultilevel"/>
    <w:tmpl w:val="53CACD1C"/>
    <w:lvl w:ilvl="0" w:tplc="FCEEE940">
      <w:start w:val="1"/>
      <w:numFmt w:val="bullet"/>
      <w:lvlText w:val=""/>
      <w:lvlJc w:val="left"/>
      <w:pPr>
        <w:tabs>
          <w:tab w:val="num" w:pos="720"/>
        </w:tabs>
        <w:ind w:left="720" w:hanging="360"/>
      </w:pPr>
      <w:rPr>
        <w:rFonts w:ascii="Wingdings" w:hAnsi="Wingdings" w:hint="default"/>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2">
    <w:nsid w:val="4F9663FB"/>
    <w:multiLevelType w:val="multilevel"/>
    <w:tmpl w:val="CEC291C2"/>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nsid w:val="5004759D"/>
    <w:multiLevelType w:val="hybridMultilevel"/>
    <w:tmpl w:val="58A41D00"/>
    <w:lvl w:ilvl="0" w:tplc="04090005">
      <w:start w:val="7"/>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
    <w:nsid w:val="52037D38"/>
    <w:multiLevelType w:val="hybridMultilevel"/>
    <w:tmpl w:val="23B8CAB8"/>
    <w:lvl w:ilvl="0" w:tplc="A5286CF0">
      <w:start w:val="1"/>
      <w:numFmt w:val="decimal"/>
      <w:lvlText w:val="%1."/>
      <w:lvlJc w:val="left"/>
      <w:pPr>
        <w:tabs>
          <w:tab w:val="num" w:pos="360"/>
        </w:tabs>
        <w:ind w:left="360" w:hanging="360"/>
      </w:pPr>
    </w:lvl>
    <w:lvl w:ilvl="1" w:tplc="C82AA1BE">
      <w:start w:val="1"/>
      <w:numFmt w:val="lowerLetter"/>
      <w:lvlText w:val="%2)"/>
      <w:lvlJc w:val="left"/>
      <w:pPr>
        <w:tabs>
          <w:tab w:val="num" w:pos="1440"/>
        </w:tabs>
        <w:ind w:left="1440" w:hanging="360"/>
      </w:pPr>
      <w:rPr>
        <w:rFonts w:ascii="Times New Roman" w:hAnsi="Times New Roman" w:hint="default"/>
        <w:sz w:val="24"/>
      </w:rPr>
    </w:lvl>
    <w:lvl w:ilvl="2" w:tplc="8F4867E4" w:tentative="1">
      <w:start w:val="1"/>
      <w:numFmt w:val="lowerRoman"/>
      <w:lvlText w:val="%3."/>
      <w:lvlJc w:val="right"/>
      <w:pPr>
        <w:tabs>
          <w:tab w:val="num" w:pos="2160"/>
        </w:tabs>
        <w:ind w:left="2160" w:hanging="180"/>
      </w:pPr>
    </w:lvl>
    <w:lvl w:ilvl="3" w:tplc="2E3E717A" w:tentative="1">
      <w:start w:val="1"/>
      <w:numFmt w:val="decimal"/>
      <w:lvlText w:val="%4."/>
      <w:lvlJc w:val="left"/>
      <w:pPr>
        <w:tabs>
          <w:tab w:val="num" w:pos="2880"/>
        </w:tabs>
        <w:ind w:left="2880" w:hanging="360"/>
      </w:pPr>
    </w:lvl>
    <w:lvl w:ilvl="4" w:tplc="C41A95BE" w:tentative="1">
      <w:start w:val="1"/>
      <w:numFmt w:val="lowerLetter"/>
      <w:lvlText w:val="%5."/>
      <w:lvlJc w:val="left"/>
      <w:pPr>
        <w:tabs>
          <w:tab w:val="num" w:pos="3600"/>
        </w:tabs>
        <w:ind w:left="3600" w:hanging="360"/>
      </w:pPr>
    </w:lvl>
    <w:lvl w:ilvl="5" w:tplc="21A65D20" w:tentative="1">
      <w:start w:val="1"/>
      <w:numFmt w:val="lowerRoman"/>
      <w:lvlText w:val="%6."/>
      <w:lvlJc w:val="right"/>
      <w:pPr>
        <w:tabs>
          <w:tab w:val="num" w:pos="4320"/>
        </w:tabs>
        <w:ind w:left="4320" w:hanging="180"/>
      </w:pPr>
    </w:lvl>
    <w:lvl w:ilvl="6" w:tplc="1CB0D74E" w:tentative="1">
      <w:start w:val="1"/>
      <w:numFmt w:val="decimal"/>
      <w:lvlText w:val="%7."/>
      <w:lvlJc w:val="left"/>
      <w:pPr>
        <w:tabs>
          <w:tab w:val="num" w:pos="5040"/>
        </w:tabs>
        <w:ind w:left="5040" w:hanging="360"/>
      </w:pPr>
    </w:lvl>
    <w:lvl w:ilvl="7" w:tplc="686EBE14" w:tentative="1">
      <w:start w:val="1"/>
      <w:numFmt w:val="lowerLetter"/>
      <w:lvlText w:val="%8."/>
      <w:lvlJc w:val="left"/>
      <w:pPr>
        <w:tabs>
          <w:tab w:val="num" w:pos="5760"/>
        </w:tabs>
        <w:ind w:left="5760" w:hanging="360"/>
      </w:pPr>
    </w:lvl>
    <w:lvl w:ilvl="8" w:tplc="BAD4C524" w:tentative="1">
      <w:start w:val="1"/>
      <w:numFmt w:val="lowerRoman"/>
      <w:lvlText w:val="%9."/>
      <w:lvlJc w:val="right"/>
      <w:pPr>
        <w:tabs>
          <w:tab w:val="num" w:pos="6480"/>
        </w:tabs>
        <w:ind w:left="6480" w:hanging="180"/>
      </w:pPr>
    </w:lvl>
  </w:abstractNum>
  <w:abstractNum w:abstractNumId="25">
    <w:nsid w:val="522F2681"/>
    <w:multiLevelType w:val="hybridMultilevel"/>
    <w:tmpl w:val="BAE8E1C4"/>
    <w:lvl w:ilvl="0" w:tplc="0C09000F">
      <w:start w:val="1"/>
      <w:numFmt w:val="decimal"/>
      <w:lvlText w:val="%1."/>
      <w:lvlJc w:val="left"/>
      <w:pPr>
        <w:tabs>
          <w:tab w:val="num" w:pos="720"/>
        </w:tabs>
        <w:ind w:left="720" w:hanging="360"/>
      </w:pPr>
    </w:lvl>
    <w:lvl w:ilvl="1" w:tplc="0C090019">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nsid w:val="5503260C"/>
    <w:multiLevelType w:val="hybridMultilevel"/>
    <w:tmpl w:val="94D648A0"/>
    <w:lvl w:ilvl="0" w:tplc="98604B08">
      <w:start w:val="4"/>
      <w:numFmt w:val="none"/>
      <w:lvlText w:val="(f)"/>
      <w:lvlJc w:val="left"/>
      <w:pPr>
        <w:tabs>
          <w:tab w:val="num" w:pos="1080"/>
        </w:tabs>
        <w:ind w:left="1080" w:hanging="720"/>
      </w:pPr>
      <w:rPr>
        <w:rFonts w:hint="default"/>
      </w:rPr>
    </w:lvl>
    <w:lvl w:ilvl="1" w:tplc="07E8D28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5783542"/>
    <w:multiLevelType w:val="hybridMultilevel"/>
    <w:tmpl w:val="D9DC6080"/>
    <w:lvl w:ilvl="0" w:tplc="0409000F">
      <w:start w:val="1"/>
      <w:numFmt w:val="bullet"/>
      <w:lvlText w:val=""/>
      <w:lvlJc w:val="left"/>
      <w:pPr>
        <w:tabs>
          <w:tab w:val="num" w:pos="1080"/>
        </w:tabs>
        <w:ind w:left="1080" w:hanging="360"/>
      </w:pPr>
      <w:rPr>
        <w:rFonts w:ascii="Symbol" w:hAnsi="Symbol" w:hint="default"/>
        <w:color w:val="auto"/>
      </w:rPr>
    </w:lvl>
    <w:lvl w:ilvl="1" w:tplc="04090001"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
    <w:nsid w:val="558F05DE"/>
    <w:multiLevelType w:val="hybridMultilevel"/>
    <w:tmpl w:val="B792F6C8"/>
    <w:lvl w:ilvl="0" w:tplc="E02A28E6">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nsid w:val="55D47CC2"/>
    <w:multiLevelType w:val="hybridMultilevel"/>
    <w:tmpl w:val="E2D48B2E"/>
    <w:lvl w:ilvl="0" w:tplc="D2D85B14">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55DB71E5"/>
    <w:multiLevelType w:val="hybridMultilevel"/>
    <w:tmpl w:val="53F69C3E"/>
    <w:lvl w:ilvl="0" w:tplc="C45805D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nsid w:val="591F52C0"/>
    <w:multiLevelType w:val="hybridMultilevel"/>
    <w:tmpl w:val="5EE2962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2">
    <w:nsid w:val="5DD457B9"/>
    <w:multiLevelType w:val="hybridMultilevel"/>
    <w:tmpl w:val="21DC79A2"/>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5F841E23"/>
    <w:multiLevelType w:val="hybridMultilevel"/>
    <w:tmpl w:val="A79467CC"/>
    <w:lvl w:ilvl="0" w:tplc="EE0015C0">
      <w:start w:val="1"/>
      <w:numFmt w:val="lowerRoman"/>
      <w:lvlText w:val="%1."/>
      <w:lvlJc w:val="left"/>
      <w:pPr>
        <w:tabs>
          <w:tab w:val="num" w:pos="1080"/>
        </w:tabs>
        <w:ind w:left="108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34">
    <w:nsid w:val="643F139F"/>
    <w:multiLevelType w:val="hybridMultilevel"/>
    <w:tmpl w:val="3B92DAD6"/>
    <w:lvl w:ilvl="0" w:tplc="98C662F4">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nsid w:val="65867FCA"/>
    <w:multiLevelType w:val="hybridMultilevel"/>
    <w:tmpl w:val="DD9060A0"/>
    <w:lvl w:ilvl="0" w:tplc="A3A44EE8">
      <w:start w:val="7"/>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nsid w:val="664D7396"/>
    <w:multiLevelType w:val="hybridMultilevel"/>
    <w:tmpl w:val="00C4CED2"/>
    <w:lvl w:ilvl="0" w:tplc="7BA018CE">
      <w:start w:val="1"/>
      <w:numFmt w:val="bullet"/>
      <w:lvlText w:val=""/>
      <w:lvlJc w:val="left"/>
      <w:pPr>
        <w:ind w:left="720" w:hanging="360"/>
      </w:pPr>
      <w:rPr>
        <w:rFonts w:ascii="Symbol" w:hAnsi="Symbol" w:hint="default"/>
      </w:rPr>
    </w:lvl>
    <w:lvl w:ilvl="1" w:tplc="0C090019" w:tentative="1">
      <w:start w:val="1"/>
      <w:numFmt w:val="bullet"/>
      <w:lvlText w:val="o"/>
      <w:lvlJc w:val="left"/>
      <w:pPr>
        <w:ind w:left="1440" w:hanging="360"/>
      </w:pPr>
      <w:rPr>
        <w:rFonts w:ascii="Courier New" w:hAnsi="Courier New" w:hint="default"/>
      </w:rPr>
    </w:lvl>
    <w:lvl w:ilvl="2" w:tplc="0C09001B" w:tentative="1">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37">
    <w:nsid w:val="678806C5"/>
    <w:multiLevelType w:val="hybridMultilevel"/>
    <w:tmpl w:val="E58A94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67DE7D09"/>
    <w:multiLevelType w:val="hybridMultilevel"/>
    <w:tmpl w:val="38240F1A"/>
    <w:lvl w:ilvl="0" w:tplc="0C09000F">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68F7128C"/>
    <w:multiLevelType w:val="hybridMultilevel"/>
    <w:tmpl w:val="DE66873C"/>
    <w:lvl w:ilvl="0" w:tplc="0C090001">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nsid w:val="69286015"/>
    <w:multiLevelType w:val="hybridMultilevel"/>
    <w:tmpl w:val="C082B744"/>
    <w:lvl w:ilvl="0" w:tplc="0C80CCBC">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nsid w:val="6A48075B"/>
    <w:multiLevelType w:val="hybridMultilevel"/>
    <w:tmpl w:val="78E09F1E"/>
    <w:lvl w:ilvl="0" w:tplc="AB323F28">
      <w:start w:val="1"/>
      <w:numFmt w:val="decimal"/>
      <w:lvlText w:val="(%1)"/>
      <w:lvlJc w:val="left"/>
      <w:pPr>
        <w:tabs>
          <w:tab w:val="num" w:pos="720"/>
        </w:tabs>
        <w:ind w:left="720" w:hanging="360"/>
      </w:pPr>
      <w:rPr>
        <w:rFonts w:cs="Times New Roman" w:hint="default"/>
      </w:rPr>
    </w:lvl>
    <w:lvl w:ilvl="1" w:tplc="0C090003">
      <w:start w:val="1"/>
      <w:numFmt w:val="lowerLetter"/>
      <w:lvlText w:val="%2."/>
      <w:lvlJc w:val="left"/>
      <w:pPr>
        <w:tabs>
          <w:tab w:val="num" w:pos="1440"/>
        </w:tabs>
        <w:ind w:left="1440" w:hanging="360"/>
      </w:pPr>
      <w:rPr>
        <w:rFonts w:cs="Times New Roman"/>
      </w:rPr>
    </w:lvl>
    <w:lvl w:ilvl="2" w:tplc="0C090005">
      <w:start w:val="1"/>
      <w:numFmt w:val="lowerRoman"/>
      <w:lvlText w:val="%3."/>
      <w:lvlJc w:val="right"/>
      <w:pPr>
        <w:tabs>
          <w:tab w:val="num" w:pos="2160"/>
        </w:tabs>
        <w:ind w:left="2160" w:hanging="180"/>
      </w:pPr>
      <w:rPr>
        <w:rFonts w:cs="Times New Roman"/>
      </w:rPr>
    </w:lvl>
    <w:lvl w:ilvl="3" w:tplc="0C090001">
      <w:start w:val="1"/>
      <w:numFmt w:val="decimal"/>
      <w:lvlText w:val="%4."/>
      <w:lvlJc w:val="left"/>
      <w:pPr>
        <w:tabs>
          <w:tab w:val="num" w:pos="2880"/>
        </w:tabs>
        <w:ind w:left="2880" w:hanging="360"/>
      </w:pPr>
      <w:rPr>
        <w:rFonts w:cs="Times New Roman"/>
      </w:rPr>
    </w:lvl>
    <w:lvl w:ilvl="4" w:tplc="0C090003">
      <w:start w:val="1"/>
      <w:numFmt w:val="lowerLetter"/>
      <w:lvlText w:val="%5."/>
      <w:lvlJc w:val="left"/>
      <w:pPr>
        <w:tabs>
          <w:tab w:val="num" w:pos="3600"/>
        </w:tabs>
        <w:ind w:left="3600" w:hanging="360"/>
      </w:pPr>
      <w:rPr>
        <w:rFonts w:cs="Times New Roman"/>
      </w:rPr>
    </w:lvl>
    <w:lvl w:ilvl="5" w:tplc="0C090005">
      <w:start w:val="1"/>
      <w:numFmt w:val="lowerRoman"/>
      <w:lvlText w:val="%6."/>
      <w:lvlJc w:val="right"/>
      <w:pPr>
        <w:tabs>
          <w:tab w:val="num" w:pos="4320"/>
        </w:tabs>
        <w:ind w:left="4320" w:hanging="180"/>
      </w:pPr>
      <w:rPr>
        <w:rFonts w:cs="Times New Roman"/>
      </w:rPr>
    </w:lvl>
    <w:lvl w:ilvl="6" w:tplc="0C090001">
      <w:start w:val="1"/>
      <w:numFmt w:val="decimal"/>
      <w:lvlText w:val="%7."/>
      <w:lvlJc w:val="left"/>
      <w:pPr>
        <w:tabs>
          <w:tab w:val="num" w:pos="5040"/>
        </w:tabs>
        <w:ind w:left="5040" w:hanging="360"/>
      </w:pPr>
      <w:rPr>
        <w:rFonts w:cs="Times New Roman"/>
      </w:rPr>
    </w:lvl>
    <w:lvl w:ilvl="7" w:tplc="0C090003">
      <w:start w:val="1"/>
      <w:numFmt w:val="lowerLetter"/>
      <w:lvlText w:val="%8."/>
      <w:lvlJc w:val="left"/>
      <w:pPr>
        <w:tabs>
          <w:tab w:val="num" w:pos="5760"/>
        </w:tabs>
        <w:ind w:left="5760" w:hanging="360"/>
      </w:pPr>
      <w:rPr>
        <w:rFonts w:cs="Times New Roman"/>
      </w:rPr>
    </w:lvl>
    <w:lvl w:ilvl="8" w:tplc="0C090005">
      <w:start w:val="1"/>
      <w:numFmt w:val="lowerRoman"/>
      <w:lvlText w:val="%9."/>
      <w:lvlJc w:val="right"/>
      <w:pPr>
        <w:tabs>
          <w:tab w:val="num" w:pos="6480"/>
        </w:tabs>
        <w:ind w:left="6480" w:hanging="180"/>
      </w:pPr>
      <w:rPr>
        <w:rFonts w:cs="Times New Roman"/>
      </w:rPr>
    </w:lvl>
  </w:abstractNum>
  <w:abstractNum w:abstractNumId="42">
    <w:nsid w:val="75B1480F"/>
    <w:multiLevelType w:val="hybridMultilevel"/>
    <w:tmpl w:val="1D06E360"/>
    <w:lvl w:ilvl="0" w:tplc="3E8CFDAA">
      <w:start w:val="1"/>
      <w:numFmt w:val="decimal"/>
      <w:lvlText w:val="%1."/>
      <w:lvlJc w:val="left"/>
      <w:pPr>
        <w:tabs>
          <w:tab w:val="num" w:pos="720"/>
        </w:tabs>
        <w:ind w:left="720" w:hanging="360"/>
      </w:pPr>
    </w:lvl>
    <w:lvl w:ilvl="1" w:tplc="0C090019">
      <w:start w:val="2"/>
      <w:numFmt w:val="decimal"/>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nsid w:val="799769C6"/>
    <w:multiLevelType w:val="hybridMultilevel"/>
    <w:tmpl w:val="CEC291C2"/>
    <w:lvl w:ilvl="0" w:tplc="3E8CFDAA">
      <w:start w:val="1"/>
      <w:numFmt w:val="decimal"/>
      <w:lvlText w:val="%1."/>
      <w:lvlJc w:val="left"/>
      <w:pPr>
        <w:tabs>
          <w:tab w:val="num" w:pos="360"/>
        </w:tabs>
        <w:ind w:left="360" w:hanging="360"/>
      </w:pPr>
      <w:rPr>
        <w:color w:val="auto"/>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4">
    <w:nsid w:val="7A2832DE"/>
    <w:multiLevelType w:val="hybridMultilevel"/>
    <w:tmpl w:val="76BA624E"/>
    <w:lvl w:ilvl="0" w:tplc="0C09000F">
      <w:start w:val="1"/>
      <w:numFmt w:val="lowerLetter"/>
      <w:lvlText w:val="(%1)"/>
      <w:lvlJc w:val="left"/>
      <w:pPr>
        <w:tabs>
          <w:tab w:val="num" w:pos="1080"/>
        </w:tabs>
        <w:ind w:left="1080" w:hanging="720"/>
      </w:pPr>
      <w:rPr>
        <w:rFonts w:cs="Times New Roman" w:hint="default"/>
      </w:rPr>
    </w:lvl>
    <w:lvl w:ilvl="1" w:tplc="B220F816">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2"/>
  </w:num>
  <w:num w:numId="2">
    <w:abstractNumId w:val="19"/>
  </w:num>
  <w:num w:numId="3">
    <w:abstractNumId w:val="28"/>
  </w:num>
  <w:num w:numId="4">
    <w:abstractNumId w:val="39"/>
  </w:num>
  <w:num w:numId="5">
    <w:abstractNumId w:val="30"/>
  </w:num>
  <w:num w:numId="6">
    <w:abstractNumId w:val="5"/>
  </w:num>
  <w:num w:numId="7">
    <w:abstractNumId w:val="3"/>
  </w:num>
  <w:num w:numId="8">
    <w:abstractNumId w:val="15"/>
  </w:num>
  <w:num w:numId="9">
    <w:abstractNumId w:val="40"/>
  </w:num>
  <w:num w:numId="10">
    <w:abstractNumId w:val="32"/>
  </w:num>
  <w:num w:numId="11">
    <w:abstractNumId w:val="1"/>
  </w:num>
  <w:num w:numId="12">
    <w:abstractNumId w:val="16"/>
  </w:num>
  <w:num w:numId="13">
    <w:abstractNumId w:val="29"/>
  </w:num>
  <w:num w:numId="14">
    <w:abstractNumId w:val="9"/>
  </w:num>
  <w:num w:numId="15">
    <w:abstractNumId w:val="27"/>
  </w:num>
  <w:num w:numId="16">
    <w:abstractNumId w:val="17"/>
  </w:num>
  <w:num w:numId="17">
    <w:abstractNumId w:val="10"/>
  </w:num>
  <w:num w:numId="18">
    <w:abstractNumId w:val="26"/>
  </w:num>
  <w:num w:numId="19">
    <w:abstractNumId w:val="13"/>
  </w:num>
  <w:num w:numId="20">
    <w:abstractNumId w:val="8"/>
  </w:num>
  <w:num w:numId="21">
    <w:abstractNumId w:val="11"/>
  </w:num>
  <w:num w:numId="22">
    <w:abstractNumId w:val="20"/>
  </w:num>
  <w:num w:numId="23">
    <w:abstractNumId w:val="34"/>
  </w:num>
  <w:num w:numId="24">
    <w:abstractNumId w:val="18"/>
  </w:num>
  <w:num w:numId="25">
    <w:abstractNumId w:val="4"/>
  </w:num>
  <w:num w:numId="26">
    <w:abstractNumId w:val="7"/>
  </w:num>
  <w:num w:numId="27">
    <w:abstractNumId w:val="25"/>
  </w:num>
  <w:num w:numId="28">
    <w:abstractNumId w:val="23"/>
  </w:num>
  <w:num w:numId="29">
    <w:abstractNumId w:val="35"/>
  </w:num>
  <w:num w:numId="30">
    <w:abstractNumId w:val="21"/>
  </w:num>
  <w:num w:numId="31">
    <w:abstractNumId w:val="14"/>
  </w:num>
  <w:num w:numId="32">
    <w:abstractNumId w:val="43"/>
  </w:num>
  <w:num w:numId="33">
    <w:abstractNumId w:val="6"/>
  </w:num>
  <w:num w:numId="34">
    <w:abstractNumId w:val="22"/>
  </w:num>
  <w:num w:numId="35">
    <w:abstractNumId w:val="33"/>
  </w:num>
  <w:num w:numId="36">
    <w:abstractNumId w:val="41"/>
  </w:num>
  <w:num w:numId="37">
    <w:abstractNumId w:val="44"/>
  </w:num>
  <w:num w:numId="38">
    <w:abstractNumId w:val="38"/>
  </w:num>
  <w:num w:numId="39">
    <w:abstractNumId w:val="0"/>
  </w:num>
  <w:num w:numId="40">
    <w:abstractNumId w:val="0"/>
    <w:lvlOverride w:ilvl="0">
      <w:startOverride w:val="1"/>
    </w:lvlOverride>
  </w:num>
  <w:num w:numId="41">
    <w:abstractNumId w:val="31"/>
  </w:num>
  <w:num w:numId="42">
    <w:abstractNumId w:val="24"/>
  </w:num>
  <w:num w:numId="43">
    <w:abstractNumId w:val="42"/>
  </w:num>
  <w:num w:numId="44">
    <w:abstractNumId w:val="12"/>
  </w:num>
  <w:num w:numId="45">
    <w:abstractNumId w:val="36"/>
  </w:num>
  <w:num w:numId="46">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44CD8"/>
    <w:rsid w:val="00005D3B"/>
    <w:rsid w:val="00005FC6"/>
    <w:rsid w:val="0001043B"/>
    <w:rsid w:val="00012299"/>
    <w:rsid w:val="0001461F"/>
    <w:rsid w:val="0001658A"/>
    <w:rsid w:val="000167CF"/>
    <w:rsid w:val="00043694"/>
    <w:rsid w:val="00046B48"/>
    <w:rsid w:val="000473DC"/>
    <w:rsid w:val="00050118"/>
    <w:rsid w:val="000658B2"/>
    <w:rsid w:val="000817CB"/>
    <w:rsid w:val="00083B5B"/>
    <w:rsid w:val="0009208A"/>
    <w:rsid w:val="000B5644"/>
    <w:rsid w:val="000E25F6"/>
    <w:rsid w:val="000F6784"/>
    <w:rsid w:val="00100478"/>
    <w:rsid w:val="00113064"/>
    <w:rsid w:val="00114C46"/>
    <w:rsid w:val="001221FB"/>
    <w:rsid w:val="00160DAD"/>
    <w:rsid w:val="00165189"/>
    <w:rsid w:val="00167DDD"/>
    <w:rsid w:val="00172010"/>
    <w:rsid w:val="0017550D"/>
    <w:rsid w:val="00181369"/>
    <w:rsid w:val="001A0E6E"/>
    <w:rsid w:val="001B2CE2"/>
    <w:rsid w:val="001B6A9F"/>
    <w:rsid w:val="001D35A8"/>
    <w:rsid w:val="001E2F3B"/>
    <w:rsid w:val="001E3033"/>
    <w:rsid w:val="001E73CE"/>
    <w:rsid w:val="001F7FF0"/>
    <w:rsid w:val="002130C3"/>
    <w:rsid w:val="002247E2"/>
    <w:rsid w:val="00232D68"/>
    <w:rsid w:val="002401C8"/>
    <w:rsid w:val="0024650A"/>
    <w:rsid w:val="00253C07"/>
    <w:rsid w:val="00260E24"/>
    <w:rsid w:val="00262809"/>
    <w:rsid w:val="002770C6"/>
    <w:rsid w:val="00285B30"/>
    <w:rsid w:val="002A3F8A"/>
    <w:rsid w:val="002A476F"/>
    <w:rsid w:val="002C0184"/>
    <w:rsid w:val="002C4F65"/>
    <w:rsid w:val="002D6797"/>
    <w:rsid w:val="002D7C90"/>
    <w:rsid w:val="002E38B6"/>
    <w:rsid w:val="002F5AC7"/>
    <w:rsid w:val="00307A9B"/>
    <w:rsid w:val="00315A78"/>
    <w:rsid w:val="003335A3"/>
    <w:rsid w:val="00336F95"/>
    <w:rsid w:val="00342B5A"/>
    <w:rsid w:val="00343E8C"/>
    <w:rsid w:val="0034796D"/>
    <w:rsid w:val="00361AAC"/>
    <w:rsid w:val="00376012"/>
    <w:rsid w:val="003766B2"/>
    <w:rsid w:val="0037697F"/>
    <w:rsid w:val="00381B10"/>
    <w:rsid w:val="003972B0"/>
    <w:rsid w:val="003A0F56"/>
    <w:rsid w:val="003B4B0F"/>
    <w:rsid w:val="003D78A9"/>
    <w:rsid w:val="003E05A7"/>
    <w:rsid w:val="003E0C54"/>
    <w:rsid w:val="003E2EAA"/>
    <w:rsid w:val="003E40FC"/>
    <w:rsid w:val="003E7D3C"/>
    <w:rsid w:val="00401483"/>
    <w:rsid w:val="00425DE7"/>
    <w:rsid w:val="00430A16"/>
    <w:rsid w:val="00433129"/>
    <w:rsid w:val="0044053D"/>
    <w:rsid w:val="00440B8B"/>
    <w:rsid w:val="00473D90"/>
    <w:rsid w:val="0047406D"/>
    <w:rsid w:val="00492CC0"/>
    <w:rsid w:val="004B2915"/>
    <w:rsid w:val="004B46F6"/>
    <w:rsid w:val="004B7412"/>
    <w:rsid w:val="004E0BCA"/>
    <w:rsid w:val="004E7BFB"/>
    <w:rsid w:val="00511C76"/>
    <w:rsid w:val="00511C86"/>
    <w:rsid w:val="00515F5E"/>
    <w:rsid w:val="00521242"/>
    <w:rsid w:val="005239E5"/>
    <w:rsid w:val="00594A59"/>
    <w:rsid w:val="005A6218"/>
    <w:rsid w:val="005C53F5"/>
    <w:rsid w:val="005D4557"/>
    <w:rsid w:val="005D5530"/>
    <w:rsid w:val="005E7BF4"/>
    <w:rsid w:val="005F19B9"/>
    <w:rsid w:val="005F23AC"/>
    <w:rsid w:val="00602395"/>
    <w:rsid w:val="006046DB"/>
    <w:rsid w:val="006128E4"/>
    <w:rsid w:val="00622B07"/>
    <w:rsid w:val="00624E31"/>
    <w:rsid w:val="00625B23"/>
    <w:rsid w:val="00631A72"/>
    <w:rsid w:val="00636569"/>
    <w:rsid w:val="00642C8D"/>
    <w:rsid w:val="00655F78"/>
    <w:rsid w:val="00662380"/>
    <w:rsid w:val="00672B23"/>
    <w:rsid w:val="006A1041"/>
    <w:rsid w:val="006D4724"/>
    <w:rsid w:val="006E1CBF"/>
    <w:rsid w:val="006E3A9D"/>
    <w:rsid w:val="007002D3"/>
    <w:rsid w:val="00701D42"/>
    <w:rsid w:val="00704A24"/>
    <w:rsid w:val="00707DA1"/>
    <w:rsid w:val="00715143"/>
    <w:rsid w:val="00723F96"/>
    <w:rsid w:val="00735739"/>
    <w:rsid w:val="00744CD8"/>
    <w:rsid w:val="00746793"/>
    <w:rsid w:val="00754F94"/>
    <w:rsid w:val="0075739B"/>
    <w:rsid w:val="00782BFC"/>
    <w:rsid w:val="00784F56"/>
    <w:rsid w:val="00787C5A"/>
    <w:rsid w:val="00790A86"/>
    <w:rsid w:val="0079424B"/>
    <w:rsid w:val="007C2209"/>
    <w:rsid w:val="007C37C9"/>
    <w:rsid w:val="007C45B5"/>
    <w:rsid w:val="007D7DDD"/>
    <w:rsid w:val="007F2914"/>
    <w:rsid w:val="00804AAE"/>
    <w:rsid w:val="00812B1A"/>
    <w:rsid w:val="00814CC7"/>
    <w:rsid w:val="00824B60"/>
    <w:rsid w:val="00832897"/>
    <w:rsid w:val="00837879"/>
    <w:rsid w:val="0084048B"/>
    <w:rsid w:val="00845423"/>
    <w:rsid w:val="00846790"/>
    <w:rsid w:val="00853665"/>
    <w:rsid w:val="008562B8"/>
    <w:rsid w:val="008676DA"/>
    <w:rsid w:val="0087163A"/>
    <w:rsid w:val="008912FB"/>
    <w:rsid w:val="00891C3F"/>
    <w:rsid w:val="00891ED3"/>
    <w:rsid w:val="008A11E8"/>
    <w:rsid w:val="008C37AB"/>
    <w:rsid w:val="008C4ECB"/>
    <w:rsid w:val="008D625A"/>
    <w:rsid w:val="008E1968"/>
    <w:rsid w:val="008E7A56"/>
    <w:rsid w:val="00913CF4"/>
    <w:rsid w:val="00924CAB"/>
    <w:rsid w:val="00927CC5"/>
    <w:rsid w:val="0093267E"/>
    <w:rsid w:val="00935D2B"/>
    <w:rsid w:val="00956262"/>
    <w:rsid w:val="0098010E"/>
    <w:rsid w:val="00996D6D"/>
    <w:rsid w:val="009A5CD2"/>
    <w:rsid w:val="009A790B"/>
    <w:rsid w:val="009B38FB"/>
    <w:rsid w:val="009B3A55"/>
    <w:rsid w:val="009C40C7"/>
    <w:rsid w:val="009D0788"/>
    <w:rsid w:val="009F1E60"/>
    <w:rsid w:val="009F1EC4"/>
    <w:rsid w:val="00A02427"/>
    <w:rsid w:val="00A133C8"/>
    <w:rsid w:val="00A14FF4"/>
    <w:rsid w:val="00A24F6F"/>
    <w:rsid w:val="00A40615"/>
    <w:rsid w:val="00A423F3"/>
    <w:rsid w:val="00A44F11"/>
    <w:rsid w:val="00A547E3"/>
    <w:rsid w:val="00A634F7"/>
    <w:rsid w:val="00A738DC"/>
    <w:rsid w:val="00A74B18"/>
    <w:rsid w:val="00A93E44"/>
    <w:rsid w:val="00A951EE"/>
    <w:rsid w:val="00AA20D4"/>
    <w:rsid w:val="00AC5F1C"/>
    <w:rsid w:val="00AD0889"/>
    <w:rsid w:val="00AD2737"/>
    <w:rsid w:val="00AD6EA1"/>
    <w:rsid w:val="00AF4811"/>
    <w:rsid w:val="00B01D39"/>
    <w:rsid w:val="00B13C99"/>
    <w:rsid w:val="00B1564C"/>
    <w:rsid w:val="00B169FB"/>
    <w:rsid w:val="00B20544"/>
    <w:rsid w:val="00B22A17"/>
    <w:rsid w:val="00B30169"/>
    <w:rsid w:val="00B44409"/>
    <w:rsid w:val="00B64C0E"/>
    <w:rsid w:val="00B73546"/>
    <w:rsid w:val="00B81AD8"/>
    <w:rsid w:val="00B81B65"/>
    <w:rsid w:val="00B82B18"/>
    <w:rsid w:val="00B9219E"/>
    <w:rsid w:val="00B928B2"/>
    <w:rsid w:val="00B95683"/>
    <w:rsid w:val="00B95D11"/>
    <w:rsid w:val="00BA0CEC"/>
    <w:rsid w:val="00BA3B28"/>
    <w:rsid w:val="00BB18B4"/>
    <w:rsid w:val="00BC0406"/>
    <w:rsid w:val="00BC2739"/>
    <w:rsid w:val="00BC53AC"/>
    <w:rsid w:val="00BE38A0"/>
    <w:rsid w:val="00BF5543"/>
    <w:rsid w:val="00C009F5"/>
    <w:rsid w:val="00C13489"/>
    <w:rsid w:val="00C23649"/>
    <w:rsid w:val="00C25317"/>
    <w:rsid w:val="00C47D9D"/>
    <w:rsid w:val="00C6033F"/>
    <w:rsid w:val="00C71E20"/>
    <w:rsid w:val="00C721FC"/>
    <w:rsid w:val="00C753CA"/>
    <w:rsid w:val="00C7732E"/>
    <w:rsid w:val="00CA6E62"/>
    <w:rsid w:val="00CC184F"/>
    <w:rsid w:val="00CC3304"/>
    <w:rsid w:val="00CD3895"/>
    <w:rsid w:val="00CD4C4D"/>
    <w:rsid w:val="00CE055C"/>
    <w:rsid w:val="00CE3E68"/>
    <w:rsid w:val="00CE79B4"/>
    <w:rsid w:val="00D020DE"/>
    <w:rsid w:val="00D05D6A"/>
    <w:rsid w:val="00D07FD6"/>
    <w:rsid w:val="00D11600"/>
    <w:rsid w:val="00D12BBC"/>
    <w:rsid w:val="00D264FD"/>
    <w:rsid w:val="00D30CAA"/>
    <w:rsid w:val="00D32AE7"/>
    <w:rsid w:val="00D42317"/>
    <w:rsid w:val="00D431A4"/>
    <w:rsid w:val="00D51FFA"/>
    <w:rsid w:val="00D55691"/>
    <w:rsid w:val="00D57530"/>
    <w:rsid w:val="00D735F2"/>
    <w:rsid w:val="00D7726F"/>
    <w:rsid w:val="00D84AC7"/>
    <w:rsid w:val="00D873BD"/>
    <w:rsid w:val="00DA504F"/>
    <w:rsid w:val="00DA6A89"/>
    <w:rsid w:val="00DB4EFA"/>
    <w:rsid w:val="00DC16C0"/>
    <w:rsid w:val="00DD726E"/>
    <w:rsid w:val="00DE0FE6"/>
    <w:rsid w:val="00DE2736"/>
    <w:rsid w:val="00DE479A"/>
    <w:rsid w:val="00E11E41"/>
    <w:rsid w:val="00E25113"/>
    <w:rsid w:val="00E451DE"/>
    <w:rsid w:val="00E50E3A"/>
    <w:rsid w:val="00E54EA5"/>
    <w:rsid w:val="00E5761B"/>
    <w:rsid w:val="00E73718"/>
    <w:rsid w:val="00E737BA"/>
    <w:rsid w:val="00E767C7"/>
    <w:rsid w:val="00E8046E"/>
    <w:rsid w:val="00E827A9"/>
    <w:rsid w:val="00E935D1"/>
    <w:rsid w:val="00ED45D1"/>
    <w:rsid w:val="00EE4270"/>
    <w:rsid w:val="00EF7666"/>
    <w:rsid w:val="00F01A71"/>
    <w:rsid w:val="00F03C5D"/>
    <w:rsid w:val="00F078E2"/>
    <w:rsid w:val="00F17FB2"/>
    <w:rsid w:val="00F274C4"/>
    <w:rsid w:val="00F31DC1"/>
    <w:rsid w:val="00F33E90"/>
    <w:rsid w:val="00F6148E"/>
    <w:rsid w:val="00F62524"/>
    <w:rsid w:val="00F6308F"/>
    <w:rsid w:val="00F64D29"/>
    <w:rsid w:val="00F67278"/>
    <w:rsid w:val="00F83A70"/>
    <w:rsid w:val="00F84137"/>
    <w:rsid w:val="00F86D08"/>
    <w:rsid w:val="00F95820"/>
    <w:rsid w:val="00FA5B65"/>
    <w:rsid w:val="00FA6A2C"/>
    <w:rsid w:val="00FB18CA"/>
    <w:rsid w:val="00FC4AF7"/>
    <w:rsid w:val="00FD19B7"/>
    <w:rsid w:val="00FF289D"/>
  </w:rsids>
  <m:mathPr>
    <m:mathFont m:val="Cambria Math"/>
    <m:brkBin m:val="before"/>
    <m:brkBinSub m:val="--"/>
    <m:smallFrac m:val="off"/>
    <m:dispDef/>
    <m:lMargin m:val="0"/>
    <m:rMargin m:val="0"/>
    <m:defJc m:val="centerGroup"/>
    <m:wrapIndent m:val="1440"/>
    <m:intLim m:val="subSup"/>
    <m:naryLim m:val="undOvr"/>
  </m:mathPr>
  <w:uiCompat97To2003/>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Acronym"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A89"/>
    <w:rPr>
      <w:rFonts w:ascii="Times New Roman" w:eastAsia="Times New Roman" w:hAnsi="Times New Roman"/>
      <w:sz w:val="24"/>
      <w:szCs w:val="24"/>
    </w:rPr>
  </w:style>
  <w:style w:type="paragraph" w:styleId="Heading1">
    <w:name w:val="heading 1"/>
    <w:basedOn w:val="Normal"/>
    <w:next w:val="Normal"/>
    <w:link w:val="Heading1Char"/>
    <w:qFormat/>
    <w:rsid w:val="00DA6A89"/>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DA6A8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A89"/>
    <w:pPr>
      <w:keepNext/>
      <w:spacing w:before="240" w:after="60"/>
      <w:outlineLvl w:val="3"/>
    </w:pPr>
    <w:rPr>
      <w:b/>
      <w:bCs/>
      <w:sz w:val="28"/>
      <w:szCs w:val="28"/>
    </w:rPr>
  </w:style>
  <w:style w:type="paragraph" w:styleId="Heading6">
    <w:name w:val="heading 6"/>
    <w:basedOn w:val="Normal"/>
    <w:next w:val="Normal"/>
    <w:link w:val="Heading6Char"/>
    <w:qFormat/>
    <w:rsid w:val="00DA6A89"/>
    <w:pPr>
      <w:spacing w:before="240" w:after="60"/>
      <w:outlineLvl w:val="5"/>
    </w:pPr>
    <w:rPr>
      <w:b/>
      <w:bCs/>
      <w:sz w:val="22"/>
      <w:szCs w:val="22"/>
    </w:rPr>
  </w:style>
  <w:style w:type="paragraph" w:styleId="Heading7">
    <w:name w:val="heading 7"/>
    <w:basedOn w:val="Normal"/>
    <w:next w:val="Normal"/>
    <w:link w:val="Heading7Char"/>
    <w:qFormat/>
    <w:rsid w:val="00DA6A89"/>
    <w:pPr>
      <w:keepNext/>
      <w:autoSpaceDE w:val="0"/>
      <w:autoSpaceDN w:val="0"/>
      <w:jc w:val="center"/>
      <w:outlineLvl w:val="6"/>
    </w:pPr>
    <w:rPr>
      <w:b/>
      <w:bCs/>
      <w:sz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6A89"/>
    <w:rPr>
      <w:rFonts w:ascii="Arial" w:eastAsia="Times New Roman" w:hAnsi="Arial" w:cs="Arial"/>
      <w:b/>
      <w:bCs/>
      <w:sz w:val="26"/>
      <w:szCs w:val="26"/>
      <w:lang w:eastAsia="en-AU"/>
    </w:rPr>
  </w:style>
  <w:style w:type="character" w:customStyle="1" w:styleId="Heading4Char">
    <w:name w:val="Heading 4 Char"/>
    <w:basedOn w:val="DefaultParagraphFont"/>
    <w:link w:val="Heading4"/>
    <w:rsid w:val="00DA6A89"/>
    <w:rPr>
      <w:rFonts w:ascii="Times New Roman" w:eastAsia="Times New Roman" w:hAnsi="Times New Roman" w:cs="Times New Roman"/>
      <w:b/>
      <w:bCs/>
      <w:sz w:val="28"/>
      <w:szCs w:val="28"/>
      <w:lang w:eastAsia="en-AU"/>
    </w:rPr>
  </w:style>
  <w:style w:type="character" w:customStyle="1" w:styleId="Heading6Char">
    <w:name w:val="Heading 6 Char"/>
    <w:basedOn w:val="DefaultParagraphFont"/>
    <w:link w:val="Heading6"/>
    <w:rsid w:val="00DA6A89"/>
    <w:rPr>
      <w:rFonts w:ascii="Times New Roman" w:eastAsia="Times New Roman" w:hAnsi="Times New Roman" w:cs="Times New Roman"/>
      <w:b/>
      <w:bCs/>
      <w:lang w:eastAsia="en-AU"/>
    </w:rPr>
  </w:style>
  <w:style w:type="character" w:customStyle="1" w:styleId="Heading7Char">
    <w:name w:val="Heading 7 Char"/>
    <w:basedOn w:val="DefaultParagraphFont"/>
    <w:link w:val="Heading7"/>
    <w:rsid w:val="00DA6A89"/>
    <w:rPr>
      <w:rFonts w:ascii="Times New Roman" w:eastAsia="Times New Roman" w:hAnsi="Times New Roman" w:cs="Times New Roman"/>
      <w:b/>
      <w:bCs/>
      <w:sz w:val="20"/>
      <w:szCs w:val="24"/>
      <w:lang w:val="en-GB"/>
    </w:rPr>
  </w:style>
  <w:style w:type="paragraph" w:styleId="BodyTextIndent3">
    <w:name w:val="Body Text Indent 3"/>
    <w:basedOn w:val="Normal"/>
    <w:link w:val="BodyTextIndent3Char"/>
    <w:rsid w:val="00DA6A89"/>
    <w:pPr>
      <w:spacing w:after="120"/>
      <w:ind w:left="283"/>
    </w:pPr>
    <w:rPr>
      <w:sz w:val="16"/>
      <w:szCs w:val="16"/>
    </w:rPr>
  </w:style>
  <w:style w:type="character" w:customStyle="1" w:styleId="BodyTextIndent3Char">
    <w:name w:val="Body Text Indent 3 Char"/>
    <w:basedOn w:val="DefaultParagraphFont"/>
    <w:link w:val="BodyTextIndent3"/>
    <w:rsid w:val="00DA6A89"/>
    <w:rPr>
      <w:rFonts w:ascii="Times New Roman" w:eastAsia="Times New Roman" w:hAnsi="Times New Roman" w:cs="Times New Roman"/>
      <w:sz w:val="16"/>
      <w:szCs w:val="16"/>
      <w:lang w:eastAsia="en-AU"/>
    </w:rPr>
  </w:style>
  <w:style w:type="paragraph" w:styleId="NormalWeb">
    <w:name w:val="Normal (Web)"/>
    <w:basedOn w:val="Normal"/>
    <w:rsid w:val="00DA6A89"/>
    <w:pPr>
      <w:spacing w:before="100" w:beforeAutospacing="1" w:after="100" w:afterAutospacing="1"/>
    </w:pPr>
    <w:rPr>
      <w:rFonts w:ascii="Arial Unicode MS" w:eastAsia="Arial Unicode MS" w:hAnsi="Arial Unicode MS" w:cs="Arial Unicode MS"/>
      <w:lang w:val="en-US" w:eastAsia="en-US"/>
    </w:rPr>
  </w:style>
  <w:style w:type="paragraph" w:customStyle="1" w:styleId="normal-dot">
    <w:name w:val="normal-dot"/>
    <w:basedOn w:val="Normal"/>
    <w:uiPriority w:val="99"/>
    <w:rsid w:val="00DA6A89"/>
    <w:pPr>
      <w:tabs>
        <w:tab w:val="num" w:pos="360"/>
      </w:tabs>
      <w:spacing w:before="120"/>
      <w:ind w:left="357" w:hanging="357"/>
    </w:pPr>
    <w:rPr>
      <w:sz w:val="22"/>
      <w:szCs w:val="20"/>
      <w:lang w:eastAsia="en-US"/>
    </w:rPr>
  </w:style>
  <w:style w:type="paragraph" w:styleId="BodyText2">
    <w:name w:val="Body Text 2"/>
    <w:basedOn w:val="Normal"/>
    <w:link w:val="BodyText2Char"/>
    <w:rsid w:val="00DA6A89"/>
    <w:rPr>
      <w:bCs/>
      <w:i/>
      <w:lang w:val="en-US" w:eastAsia="en-US"/>
    </w:rPr>
  </w:style>
  <w:style w:type="character" w:customStyle="1" w:styleId="BodyText2Char">
    <w:name w:val="Body Text 2 Char"/>
    <w:basedOn w:val="DefaultParagraphFont"/>
    <w:link w:val="BodyText2"/>
    <w:rsid w:val="00DA6A89"/>
    <w:rPr>
      <w:rFonts w:ascii="Times New Roman" w:eastAsia="Times New Roman" w:hAnsi="Times New Roman" w:cs="Times New Roman"/>
      <w:bCs/>
      <w:i/>
      <w:sz w:val="24"/>
      <w:szCs w:val="24"/>
      <w:lang w:val="en-US"/>
    </w:rPr>
  </w:style>
  <w:style w:type="paragraph" w:styleId="Header">
    <w:name w:val="header"/>
    <w:basedOn w:val="Normal"/>
    <w:link w:val="HeaderChar"/>
    <w:rsid w:val="00DA6A89"/>
    <w:pPr>
      <w:tabs>
        <w:tab w:val="center" w:pos="4153"/>
        <w:tab w:val="right" w:pos="8306"/>
      </w:tabs>
      <w:autoSpaceDE w:val="0"/>
      <w:autoSpaceDN w:val="0"/>
    </w:pPr>
    <w:rPr>
      <w:sz w:val="20"/>
      <w:lang w:val="en-GB" w:eastAsia="en-US"/>
    </w:rPr>
  </w:style>
  <w:style w:type="character" w:customStyle="1" w:styleId="HeaderChar">
    <w:name w:val="Header Char"/>
    <w:basedOn w:val="DefaultParagraphFont"/>
    <w:link w:val="Header"/>
    <w:rsid w:val="00DA6A89"/>
    <w:rPr>
      <w:rFonts w:ascii="Times New Roman" w:eastAsia="Times New Roman" w:hAnsi="Times New Roman" w:cs="Times New Roman"/>
      <w:sz w:val="20"/>
      <w:szCs w:val="24"/>
      <w:lang w:val="en-GB"/>
    </w:rPr>
  </w:style>
  <w:style w:type="paragraph" w:styleId="PlainText">
    <w:name w:val="Plain Text"/>
    <w:basedOn w:val="Normal"/>
    <w:link w:val="PlainTextChar"/>
    <w:rsid w:val="00DA6A89"/>
    <w:pPr>
      <w:autoSpaceDE w:val="0"/>
      <w:autoSpaceDN w:val="0"/>
    </w:pPr>
    <w:rPr>
      <w:rFonts w:ascii="Courier New" w:hAnsi="Courier New" w:cs="Courier New"/>
      <w:sz w:val="20"/>
      <w:lang w:val="en-GB" w:eastAsia="en-US"/>
    </w:rPr>
  </w:style>
  <w:style w:type="character" w:customStyle="1" w:styleId="PlainTextChar">
    <w:name w:val="Plain Text Char"/>
    <w:basedOn w:val="DefaultParagraphFont"/>
    <w:link w:val="PlainText"/>
    <w:rsid w:val="00DA6A89"/>
    <w:rPr>
      <w:rFonts w:ascii="Courier New" w:eastAsia="Times New Roman" w:hAnsi="Courier New" w:cs="Courier New"/>
      <w:sz w:val="20"/>
      <w:szCs w:val="24"/>
      <w:lang w:val="en-GB"/>
    </w:rPr>
  </w:style>
  <w:style w:type="paragraph" w:styleId="Footer">
    <w:name w:val="footer"/>
    <w:basedOn w:val="Normal"/>
    <w:link w:val="FooterChar"/>
    <w:uiPriority w:val="99"/>
    <w:rsid w:val="00DA6A89"/>
    <w:pPr>
      <w:tabs>
        <w:tab w:val="center" w:pos="4320"/>
        <w:tab w:val="right" w:pos="8640"/>
      </w:tabs>
    </w:pPr>
    <w:rPr>
      <w:lang w:eastAsia="en-US"/>
    </w:rPr>
  </w:style>
  <w:style w:type="character" w:customStyle="1" w:styleId="FooterChar">
    <w:name w:val="Footer Char"/>
    <w:basedOn w:val="DefaultParagraphFont"/>
    <w:link w:val="Footer"/>
    <w:uiPriority w:val="99"/>
    <w:rsid w:val="00DA6A89"/>
    <w:rPr>
      <w:rFonts w:ascii="Times New Roman" w:eastAsia="Times New Roman" w:hAnsi="Times New Roman" w:cs="Times New Roman"/>
      <w:sz w:val="24"/>
      <w:szCs w:val="24"/>
    </w:rPr>
  </w:style>
  <w:style w:type="character" w:styleId="CommentReference">
    <w:name w:val="annotation reference"/>
    <w:basedOn w:val="DefaultParagraphFont"/>
    <w:semiHidden/>
    <w:rsid w:val="00DA6A89"/>
    <w:rPr>
      <w:sz w:val="16"/>
      <w:szCs w:val="16"/>
    </w:rPr>
  </w:style>
  <w:style w:type="paragraph" w:styleId="CommentText">
    <w:name w:val="annotation text"/>
    <w:basedOn w:val="Normal"/>
    <w:link w:val="CommentTextChar"/>
    <w:uiPriority w:val="99"/>
    <w:rsid w:val="00DA6A89"/>
    <w:rPr>
      <w:sz w:val="20"/>
      <w:szCs w:val="20"/>
    </w:rPr>
  </w:style>
  <w:style w:type="character" w:customStyle="1" w:styleId="CommentTextChar">
    <w:name w:val="Comment Text Char"/>
    <w:basedOn w:val="DefaultParagraphFont"/>
    <w:link w:val="CommentText"/>
    <w:uiPriority w:val="99"/>
    <w:rsid w:val="00DA6A89"/>
    <w:rPr>
      <w:rFonts w:ascii="Times New Roman" w:eastAsia="Times New Roman" w:hAnsi="Times New Roman" w:cs="Times New Roman"/>
      <w:sz w:val="20"/>
      <w:szCs w:val="20"/>
      <w:lang w:eastAsia="en-AU"/>
    </w:rPr>
  </w:style>
  <w:style w:type="paragraph" w:styleId="BalloonText">
    <w:name w:val="Balloon Text"/>
    <w:basedOn w:val="Normal"/>
    <w:link w:val="BalloonTextChar"/>
    <w:semiHidden/>
    <w:rsid w:val="00DA6A89"/>
    <w:rPr>
      <w:rFonts w:ascii="Tahoma" w:hAnsi="Tahoma" w:cs="Tahoma"/>
      <w:sz w:val="16"/>
      <w:szCs w:val="16"/>
    </w:rPr>
  </w:style>
  <w:style w:type="character" w:customStyle="1" w:styleId="BalloonTextChar">
    <w:name w:val="Balloon Text Char"/>
    <w:basedOn w:val="DefaultParagraphFont"/>
    <w:link w:val="BalloonText"/>
    <w:semiHidden/>
    <w:rsid w:val="00DA6A89"/>
    <w:rPr>
      <w:rFonts w:ascii="Tahoma" w:eastAsia="Times New Roman" w:hAnsi="Tahoma" w:cs="Tahoma"/>
      <w:sz w:val="16"/>
      <w:szCs w:val="16"/>
      <w:lang w:eastAsia="en-AU"/>
    </w:rPr>
  </w:style>
  <w:style w:type="character" w:styleId="Emphasis">
    <w:name w:val="Emphasis"/>
    <w:basedOn w:val="DefaultParagraphFont"/>
    <w:qFormat/>
    <w:rsid w:val="00DA6A89"/>
    <w:rPr>
      <w:i/>
      <w:iCs/>
    </w:rPr>
  </w:style>
  <w:style w:type="character" w:styleId="FootnoteReference">
    <w:name w:val="footnote reference"/>
    <w:basedOn w:val="DefaultParagraphFont"/>
    <w:uiPriority w:val="99"/>
    <w:semiHidden/>
    <w:rsid w:val="00DA6A89"/>
    <w:rPr>
      <w:vertAlign w:val="superscript"/>
    </w:rPr>
  </w:style>
  <w:style w:type="paragraph" w:styleId="FootnoteText">
    <w:name w:val="footnote text"/>
    <w:basedOn w:val="Normal"/>
    <w:link w:val="FootnoteTextChar"/>
    <w:uiPriority w:val="99"/>
    <w:semiHidden/>
    <w:rsid w:val="00DA6A89"/>
    <w:pPr>
      <w:autoSpaceDE w:val="0"/>
      <w:autoSpaceDN w:val="0"/>
    </w:pPr>
    <w:rPr>
      <w:sz w:val="20"/>
      <w:lang w:val="en-GB" w:eastAsia="en-US"/>
    </w:rPr>
  </w:style>
  <w:style w:type="character" w:customStyle="1" w:styleId="FootnoteTextChar">
    <w:name w:val="Footnote Text Char"/>
    <w:basedOn w:val="DefaultParagraphFont"/>
    <w:link w:val="FootnoteText"/>
    <w:uiPriority w:val="99"/>
    <w:semiHidden/>
    <w:rsid w:val="00DA6A89"/>
    <w:rPr>
      <w:rFonts w:ascii="Times New Roman" w:eastAsia="Times New Roman" w:hAnsi="Times New Roman" w:cs="Times New Roman"/>
      <w:sz w:val="20"/>
      <w:szCs w:val="24"/>
      <w:lang w:val="en-GB"/>
    </w:rPr>
  </w:style>
  <w:style w:type="character" w:styleId="Hyperlink">
    <w:name w:val="Hyperlink"/>
    <w:basedOn w:val="DefaultParagraphFont"/>
    <w:uiPriority w:val="99"/>
    <w:rsid w:val="00DA6A89"/>
    <w:rPr>
      <w:color w:val="0000FF"/>
      <w:u w:val="single"/>
    </w:rPr>
  </w:style>
  <w:style w:type="paragraph" w:styleId="DocumentMap">
    <w:name w:val="Document Map"/>
    <w:basedOn w:val="Normal"/>
    <w:link w:val="DocumentMapChar"/>
    <w:semiHidden/>
    <w:rsid w:val="00DA6A8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A6A89"/>
    <w:rPr>
      <w:rFonts w:ascii="Tahoma" w:eastAsia="Times New Roman" w:hAnsi="Tahoma" w:cs="Tahoma"/>
      <w:sz w:val="20"/>
      <w:szCs w:val="20"/>
      <w:shd w:val="clear" w:color="auto" w:fill="000080"/>
      <w:lang w:eastAsia="en-AU"/>
    </w:rPr>
  </w:style>
  <w:style w:type="character" w:styleId="PageNumber">
    <w:name w:val="page number"/>
    <w:basedOn w:val="DefaultParagraphFont"/>
    <w:rsid w:val="00DA6A89"/>
  </w:style>
  <w:style w:type="paragraph" w:styleId="CommentSubject">
    <w:name w:val="annotation subject"/>
    <w:basedOn w:val="CommentText"/>
    <w:next w:val="CommentText"/>
    <w:link w:val="CommentSubjectChar"/>
    <w:semiHidden/>
    <w:rsid w:val="00DA6A89"/>
    <w:rPr>
      <w:b/>
      <w:bCs/>
    </w:rPr>
  </w:style>
  <w:style w:type="character" w:customStyle="1" w:styleId="CommentSubjectChar">
    <w:name w:val="Comment Subject Char"/>
    <w:basedOn w:val="CommentTextChar"/>
    <w:link w:val="CommentSubject"/>
    <w:semiHidden/>
    <w:rsid w:val="00DA6A89"/>
    <w:rPr>
      <w:rFonts w:ascii="Times New Roman" w:eastAsia="Times New Roman" w:hAnsi="Times New Roman" w:cs="Times New Roman"/>
      <w:b/>
      <w:bCs/>
      <w:sz w:val="20"/>
      <w:szCs w:val="20"/>
      <w:lang w:eastAsia="en-AU"/>
    </w:rPr>
  </w:style>
  <w:style w:type="paragraph" w:customStyle="1" w:styleId="bodytext">
    <w:name w:val="body text"/>
    <w:basedOn w:val="Normal"/>
    <w:rsid w:val="00DA6A89"/>
    <w:pPr>
      <w:spacing w:after="120" w:line="240" w:lineRule="atLeast"/>
      <w:jc w:val="both"/>
    </w:pPr>
    <w:rPr>
      <w:rFonts w:ascii="Arial" w:hAnsi="Arial"/>
      <w:sz w:val="22"/>
      <w:szCs w:val="20"/>
      <w:lang w:eastAsia="en-US"/>
    </w:rPr>
  </w:style>
  <w:style w:type="table" w:styleId="TableGrid">
    <w:name w:val="Table Grid"/>
    <w:basedOn w:val="TableNormal"/>
    <w:rsid w:val="00DA6A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A6A89"/>
    <w:rPr>
      <w:rFonts w:ascii="Arial" w:eastAsia="Times New Roman" w:hAnsi="Arial" w:cs="Arial"/>
      <w:b/>
      <w:bCs/>
      <w:kern w:val="32"/>
      <w:sz w:val="32"/>
      <w:szCs w:val="32"/>
      <w:lang w:eastAsia="en-AU"/>
    </w:rPr>
  </w:style>
  <w:style w:type="paragraph" w:styleId="TOCHeading">
    <w:name w:val="TOC Heading"/>
    <w:basedOn w:val="Heading1"/>
    <w:next w:val="Normal"/>
    <w:uiPriority w:val="39"/>
    <w:unhideWhenUsed/>
    <w:qFormat/>
    <w:rsid w:val="00DA6A89"/>
    <w:pPr>
      <w:keepLines/>
      <w:spacing w:before="480" w:after="0" w:line="276" w:lineRule="auto"/>
      <w:outlineLvl w:val="9"/>
    </w:pPr>
    <w:rPr>
      <w:rFonts w:ascii="Cambria" w:hAnsi="Cambria" w:cs="Times New Roman"/>
      <w:color w:val="365F91"/>
      <w:kern w:val="0"/>
      <w:sz w:val="28"/>
      <w:szCs w:val="28"/>
      <w:lang w:val="en-US" w:eastAsia="en-US"/>
    </w:rPr>
  </w:style>
  <w:style w:type="paragraph" w:styleId="TOC1">
    <w:name w:val="toc 1"/>
    <w:basedOn w:val="Normal"/>
    <w:next w:val="Normal"/>
    <w:autoRedefine/>
    <w:uiPriority w:val="39"/>
    <w:unhideWhenUsed/>
    <w:rsid w:val="00956262"/>
    <w:pPr>
      <w:tabs>
        <w:tab w:val="right" w:leader="dot" w:pos="8302"/>
      </w:tabs>
      <w:spacing w:after="100"/>
      <w:ind w:left="993" w:hanging="993"/>
    </w:pPr>
    <w:rPr>
      <w:noProof/>
    </w:rPr>
  </w:style>
  <w:style w:type="paragraph" w:customStyle="1" w:styleId="Default">
    <w:name w:val="Default"/>
    <w:rsid w:val="00B169FB"/>
    <w:pPr>
      <w:autoSpaceDE w:val="0"/>
      <w:autoSpaceDN w:val="0"/>
      <w:adjustRightInd w:val="0"/>
    </w:pPr>
    <w:rPr>
      <w:rFonts w:ascii="Times New Roman" w:hAnsi="Times New Roman"/>
      <w:color w:val="000000"/>
      <w:sz w:val="24"/>
      <w:szCs w:val="24"/>
      <w:lang w:eastAsia="en-US"/>
    </w:rPr>
  </w:style>
  <w:style w:type="paragraph" w:styleId="ListNumber">
    <w:name w:val="List Number"/>
    <w:basedOn w:val="Normal"/>
    <w:uiPriority w:val="99"/>
    <w:unhideWhenUsed/>
    <w:rsid w:val="002C4F65"/>
    <w:pPr>
      <w:numPr>
        <w:numId w:val="39"/>
      </w:numPr>
      <w:contextualSpacing/>
    </w:pPr>
  </w:style>
  <w:style w:type="character" w:styleId="HTMLAcronym">
    <w:name w:val="HTML Acronym"/>
    <w:basedOn w:val="DefaultParagraphFont"/>
    <w:rsid w:val="00F33E90"/>
  </w:style>
  <w:style w:type="paragraph" w:styleId="ListBullet">
    <w:name w:val="List Bullet"/>
    <w:basedOn w:val="Normal"/>
    <w:uiPriority w:val="99"/>
    <w:rsid w:val="00FF289D"/>
    <w:pPr>
      <w:tabs>
        <w:tab w:val="num" w:pos="360"/>
      </w:tabs>
      <w:ind w:left="360" w:hanging="360"/>
      <w:contextualSpacing/>
    </w:pPr>
  </w:style>
  <w:style w:type="paragraph" w:styleId="Revision">
    <w:name w:val="Revision"/>
    <w:hidden/>
    <w:uiPriority w:val="99"/>
    <w:semiHidden/>
    <w:rsid w:val="007002D3"/>
    <w:rPr>
      <w:rFonts w:ascii="Times New Roman" w:eastAsia="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Division\Marine%20Biodiversity%20Policy%20Branch\Sustainable%20Fisheries%20Section\5.%20Templates%20FINAL\03.%20Assessment%20Report\Assessment%20Report%20Template%20with%20Conten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A2421-F18D-4CAB-9F3A-8DD19A272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Assessment Report Template with Contents</Template>
  <TotalTime>15</TotalTime>
  <Pages>25</Pages>
  <Words>5945</Words>
  <Characters>33892</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DEWHA</Company>
  <LinksUpToDate>false</LinksUpToDate>
  <CharactersWithSpaces>39758</CharactersWithSpaces>
  <SharedDoc>false</SharedDoc>
  <HLinks>
    <vt:vector size="42" baseType="variant">
      <vt:variant>
        <vt:i4>1114165</vt:i4>
      </vt:variant>
      <vt:variant>
        <vt:i4>38</vt:i4>
      </vt:variant>
      <vt:variant>
        <vt:i4>0</vt:i4>
      </vt:variant>
      <vt:variant>
        <vt:i4>5</vt:i4>
      </vt:variant>
      <vt:variant>
        <vt:lpwstr/>
      </vt:variant>
      <vt:variant>
        <vt:lpwstr>_Toc316301054</vt:lpwstr>
      </vt:variant>
      <vt:variant>
        <vt:i4>1114165</vt:i4>
      </vt:variant>
      <vt:variant>
        <vt:i4>32</vt:i4>
      </vt:variant>
      <vt:variant>
        <vt:i4>0</vt:i4>
      </vt:variant>
      <vt:variant>
        <vt:i4>5</vt:i4>
      </vt:variant>
      <vt:variant>
        <vt:lpwstr/>
      </vt:variant>
      <vt:variant>
        <vt:lpwstr>_Toc316301053</vt:lpwstr>
      </vt:variant>
      <vt:variant>
        <vt:i4>1114165</vt:i4>
      </vt:variant>
      <vt:variant>
        <vt:i4>26</vt:i4>
      </vt:variant>
      <vt:variant>
        <vt:i4>0</vt:i4>
      </vt:variant>
      <vt:variant>
        <vt:i4>5</vt:i4>
      </vt:variant>
      <vt:variant>
        <vt:lpwstr/>
      </vt:variant>
      <vt:variant>
        <vt:lpwstr>_Toc316301052</vt:lpwstr>
      </vt:variant>
      <vt:variant>
        <vt:i4>1114165</vt:i4>
      </vt:variant>
      <vt:variant>
        <vt:i4>20</vt:i4>
      </vt:variant>
      <vt:variant>
        <vt:i4>0</vt:i4>
      </vt:variant>
      <vt:variant>
        <vt:i4>5</vt:i4>
      </vt:variant>
      <vt:variant>
        <vt:lpwstr/>
      </vt:variant>
      <vt:variant>
        <vt:lpwstr>_Toc316301051</vt:lpwstr>
      </vt:variant>
      <vt:variant>
        <vt:i4>1114165</vt:i4>
      </vt:variant>
      <vt:variant>
        <vt:i4>14</vt:i4>
      </vt:variant>
      <vt:variant>
        <vt:i4>0</vt:i4>
      </vt:variant>
      <vt:variant>
        <vt:i4>5</vt:i4>
      </vt:variant>
      <vt:variant>
        <vt:lpwstr/>
      </vt:variant>
      <vt:variant>
        <vt:lpwstr>_Toc316301050</vt:lpwstr>
      </vt:variant>
      <vt:variant>
        <vt:i4>1048629</vt:i4>
      </vt:variant>
      <vt:variant>
        <vt:i4>8</vt:i4>
      </vt:variant>
      <vt:variant>
        <vt:i4>0</vt:i4>
      </vt:variant>
      <vt:variant>
        <vt:i4>5</vt:i4>
      </vt:variant>
      <vt:variant>
        <vt:lpwstr/>
      </vt:variant>
      <vt:variant>
        <vt:lpwstr>_Toc316301049</vt:lpwstr>
      </vt:variant>
      <vt:variant>
        <vt:i4>1048629</vt:i4>
      </vt:variant>
      <vt:variant>
        <vt:i4>2</vt:i4>
      </vt:variant>
      <vt:variant>
        <vt:i4>0</vt:i4>
      </vt:variant>
      <vt:variant>
        <vt:i4>5</vt:i4>
      </vt:variant>
      <vt:variant>
        <vt:lpwstr/>
      </vt:variant>
      <vt:variant>
        <vt:lpwstr>_Toc316301048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WA West Coast Deep Sea Crustacean Managed Fishery</dc:title>
  <dc:creator>a12990</dc:creator>
  <cp:lastModifiedBy>A00870</cp:lastModifiedBy>
  <cp:revision>6</cp:revision>
  <cp:lastPrinted>2013-04-29T02:34:00Z</cp:lastPrinted>
  <dcterms:created xsi:type="dcterms:W3CDTF">2013-06-24T04:43:00Z</dcterms:created>
  <dcterms:modified xsi:type="dcterms:W3CDTF">2013-06-27T05:30:00Z</dcterms:modified>
</cp:coreProperties>
</file>