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A22CBB">
      <w:pPr>
        <w:spacing w:after="120"/>
        <w:jc w:val="center"/>
        <w:rPr>
          <w:snapToGrid w:val="0"/>
        </w:rPr>
      </w:pPr>
      <w:r>
        <w:rPr>
          <w:noProof/>
          <w:lang w:val="en-AU" w:eastAsia="en-AU"/>
        </w:rPr>
        <w:drawing>
          <wp:inline distT="0" distB="0" distL="0" distR="0">
            <wp:extent cx="990600" cy="8328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90600" cy="83280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Pr="00185DA2" w:rsidRDefault="00E321E1">
      <w:pPr>
        <w:jc w:val="center"/>
        <w:rPr>
          <w:snapToGrid w:val="0"/>
          <w:sz w:val="22"/>
        </w:rPr>
      </w:pPr>
    </w:p>
    <w:p w:rsidR="00E321E1" w:rsidRDefault="00E321E1">
      <w:pPr>
        <w:pStyle w:val="Heading1"/>
        <w:jc w:val="center"/>
        <w:rPr>
          <w:i/>
          <w:iCs/>
        </w:rPr>
      </w:pPr>
      <w:r>
        <w:rPr>
          <w:i/>
          <w:iCs/>
        </w:rPr>
        <w:t>Environment Protection and Biodiversity Conservation Act 1999</w:t>
      </w:r>
    </w:p>
    <w:p w:rsidR="00E321E1" w:rsidRPr="00185DA2" w:rsidRDefault="00E321E1">
      <w:pPr>
        <w:jc w:val="center"/>
        <w:rPr>
          <w:b/>
          <w:snapToGrid w:val="0"/>
          <w:sz w:val="22"/>
        </w:rPr>
      </w:pPr>
    </w:p>
    <w:p w:rsidR="00E321E1" w:rsidRPr="00330C65" w:rsidRDefault="00FB1480">
      <w:pPr>
        <w:jc w:val="center"/>
        <w:rPr>
          <w:b/>
          <w:snapToGrid w:val="0"/>
          <w:szCs w:val="22"/>
        </w:rPr>
      </w:pPr>
      <w:r w:rsidRPr="00FB1480">
        <w:rPr>
          <w:b/>
          <w:snapToGrid w:val="0"/>
          <w:szCs w:val="22"/>
        </w:rPr>
        <w:t>Revocation of Accreditation of a Plan, Regime or Policy for the purposes of Part 13</w:t>
      </w:r>
    </w:p>
    <w:p w:rsidR="00E321E1" w:rsidRPr="00330C65" w:rsidRDefault="00FB1480">
      <w:pPr>
        <w:jc w:val="center"/>
        <w:rPr>
          <w:b/>
          <w:snapToGrid w:val="0"/>
          <w:szCs w:val="22"/>
        </w:rPr>
      </w:pPr>
      <w:r w:rsidRPr="00FB1480">
        <w:rPr>
          <w:b/>
          <w:snapToGrid w:val="0"/>
          <w:szCs w:val="22"/>
        </w:rPr>
        <w:t>Accreditation of a Plan, Regime or Policy for the purposes of Part 13</w:t>
      </w:r>
    </w:p>
    <w:p w:rsidR="00E321E1" w:rsidRPr="00185DA2" w:rsidRDefault="00E321E1">
      <w:pPr>
        <w:ind w:left="360" w:right="675"/>
        <w:rPr>
          <w:snapToGrid w:val="0"/>
        </w:rPr>
      </w:pPr>
    </w:p>
    <w:p w:rsidR="00B134B6" w:rsidRDefault="00FB1480">
      <w:pPr>
        <w:ind w:right="238"/>
        <w:rPr>
          <w:szCs w:val="22"/>
        </w:rPr>
      </w:pPr>
      <w:r w:rsidRPr="00FB1480">
        <w:rPr>
          <w:szCs w:val="22"/>
        </w:rPr>
        <w:t>I, N</w:t>
      </w:r>
      <w:r w:rsidR="00C55D70">
        <w:rPr>
          <w:szCs w:val="22"/>
        </w:rPr>
        <w:t>ATHAN HANNA</w:t>
      </w:r>
      <w:r w:rsidRPr="00FB1480">
        <w:rPr>
          <w:color w:val="000000"/>
          <w:szCs w:val="22"/>
        </w:rPr>
        <w:t xml:space="preserve">, </w:t>
      </w:r>
      <w:r w:rsidR="00C55D70">
        <w:rPr>
          <w:color w:val="000000"/>
          <w:szCs w:val="22"/>
        </w:rPr>
        <w:t xml:space="preserve">Acting </w:t>
      </w:r>
      <w:r w:rsidRPr="00FB1480">
        <w:rPr>
          <w:snapToGrid w:val="0"/>
          <w:color w:val="000000"/>
          <w:szCs w:val="22"/>
        </w:rPr>
        <w:t>Assistant</w:t>
      </w:r>
      <w:r w:rsidRPr="00FB1480">
        <w:rPr>
          <w:snapToGrid w:val="0"/>
          <w:szCs w:val="22"/>
        </w:rPr>
        <w:t xml:space="preserve"> Secretary, Marine Biodiversity Policy Branch</w:t>
      </w:r>
      <w:r w:rsidRPr="00FB1480">
        <w:rPr>
          <w:szCs w:val="22"/>
        </w:rPr>
        <w:t xml:space="preserve">, as Delegate of the Minister for Sustainability, Environment, Water, Population and Communities: </w:t>
      </w:r>
    </w:p>
    <w:p w:rsidR="00B134B6" w:rsidRPr="00185DA2" w:rsidRDefault="00B134B6">
      <w:pPr>
        <w:ind w:right="238"/>
        <w:rPr>
          <w:sz w:val="22"/>
          <w:szCs w:val="22"/>
        </w:rPr>
      </w:pPr>
    </w:p>
    <w:p w:rsidR="00B134B6" w:rsidRPr="00F35558" w:rsidRDefault="00C91B0F" w:rsidP="00F35558">
      <w:pPr>
        <w:spacing w:after="120"/>
        <w:ind w:left="357" w:right="238" w:hanging="357"/>
        <w:rPr>
          <w:snapToGrid w:val="0"/>
          <w:szCs w:val="22"/>
        </w:rPr>
      </w:pPr>
      <w:r>
        <w:rPr>
          <w:szCs w:val="22"/>
        </w:rPr>
        <w:t xml:space="preserve">(a) </w:t>
      </w:r>
      <w:r w:rsidR="001F606D">
        <w:rPr>
          <w:szCs w:val="22"/>
        </w:rPr>
        <w:t xml:space="preserve"> </w:t>
      </w:r>
      <w:r w:rsidR="00FB1480" w:rsidRPr="00FB1480">
        <w:rPr>
          <w:szCs w:val="22"/>
        </w:rPr>
        <w:t xml:space="preserve">revoke, under section 33(3) of the </w:t>
      </w:r>
      <w:r w:rsidR="00FB1480" w:rsidRPr="00FB1480">
        <w:rPr>
          <w:i/>
          <w:szCs w:val="22"/>
        </w:rPr>
        <w:t>Acts Interpretation Act 1901</w:t>
      </w:r>
      <w:r w:rsidR="00FB1480" w:rsidRPr="00FB1480">
        <w:rPr>
          <w:szCs w:val="22"/>
        </w:rPr>
        <w:t xml:space="preserve">, the accreditation of the management regime for the </w:t>
      </w:r>
      <w:r w:rsidR="00FB6185">
        <w:rPr>
          <w:szCs w:val="22"/>
        </w:rPr>
        <w:t>New South Wales Lobster</w:t>
      </w:r>
      <w:r w:rsidR="00FB1480" w:rsidRPr="00FB1480">
        <w:rPr>
          <w:szCs w:val="22"/>
        </w:rPr>
        <w:t xml:space="preserve"> Fishery dated </w:t>
      </w:r>
      <w:r w:rsidR="00FB6185">
        <w:rPr>
          <w:szCs w:val="22"/>
        </w:rPr>
        <w:t>28</w:t>
      </w:r>
      <w:r w:rsidR="00FB1480" w:rsidRPr="00FB1480">
        <w:rPr>
          <w:szCs w:val="22"/>
        </w:rPr>
        <w:t xml:space="preserve"> </w:t>
      </w:r>
      <w:r w:rsidR="00FB6185">
        <w:rPr>
          <w:szCs w:val="22"/>
        </w:rPr>
        <w:t>March 2007</w:t>
      </w:r>
      <w:r w:rsidR="00DA3A8F">
        <w:rPr>
          <w:rStyle w:val="Emphasis"/>
          <w:i w:val="0"/>
          <w:szCs w:val="22"/>
        </w:rPr>
        <w:t>,</w:t>
      </w:r>
      <w:r w:rsidR="00FB1480" w:rsidRPr="00FB1480">
        <w:rPr>
          <w:snapToGrid w:val="0"/>
          <w:szCs w:val="22"/>
        </w:rPr>
        <w:t xml:space="preserve"> and</w:t>
      </w:r>
    </w:p>
    <w:p w:rsidR="00E321E1" w:rsidRPr="00330C65" w:rsidRDefault="00FB1480" w:rsidP="00F755FB">
      <w:pPr>
        <w:spacing w:after="120"/>
        <w:ind w:right="237"/>
        <w:rPr>
          <w:snapToGrid w:val="0"/>
          <w:szCs w:val="22"/>
        </w:rPr>
      </w:pPr>
      <w:r w:rsidRPr="00FB1480">
        <w:rPr>
          <w:snapToGrid w:val="0"/>
          <w:szCs w:val="22"/>
        </w:rPr>
        <w:t>(b)</w:t>
      </w:r>
      <w:r w:rsidR="00C91B0F">
        <w:rPr>
          <w:snapToGrid w:val="0"/>
          <w:szCs w:val="22"/>
        </w:rPr>
        <w:t xml:space="preserve"> </w:t>
      </w:r>
      <w:proofErr w:type="gramStart"/>
      <w:r w:rsidRPr="00FB1480">
        <w:rPr>
          <w:snapToGrid w:val="0"/>
          <w:szCs w:val="22"/>
        </w:rPr>
        <w:t>being</w:t>
      </w:r>
      <w:proofErr w:type="gramEnd"/>
      <w:r w:rsidRPr="00FB1480">
        <w:rPr>
          <w:snapToGrid w:val="0"/>
          <w:szCs w:val="22"/>
        </w:rPr>
        <w:t xml:space="preserve"> satisfied that:</w:t>
      </w:r>
    </w:p>
    <w:p w:rsidR="006B2A3E" w:rsidRDefault="00C91B0F" w:rsidP="00FF0351">
      <w:pPr>
        <w:spacing w:after="60"/>
        <w:ind w:left="709" w:right="238" w:hanging="352"/>
        <w:rPr>
          <w:szCs w:val="22"/>
        </w:rPr>
      </w:pPr>
      <w:r>
        <w:rPr>
          <w:szCs w:val="22"/>
        </w:rPr>
        <w:t xml:space="preserve">(i) </w:t>
      </w:r>
      <w:r w:rsidR="00DF543C">
        <w:rPr>
          <w:szCs w:val="22"/>
        </w:rPr>
        <w:t xml:space="preserve"> </w:t>
      </w:r>
      <w:r w:rsidR="00FB1480" w:rsidRPr="00FB1480">
        <w:rPr>
          <w:szCs w:val="22"/>
        </w:rPr>
        <w:t xml:space="preserve">the management regime </w:t>
      </w:r>
      <w:r w:rsidR="00FB1480" w:rsidRPr="00FB1480">
        <w:rPr>
          <w:snapToGrid w:val="0"/>
          <w:szCs w:val="22"/>
        </w:rPr>
        <w:t xml:space="preserve">for the </w:t>
      </w:r>
      <w:r w:rsidR="006B2A3E">
        <w:rPr>
          <w:szCs w:val="22"/>
        </w:rPr>
        <w:t>New South Wales Lobster</w:t>
      </w:r>
      <w:r w:rsidR="006B2A3E" w:rsidRPr="00FB1480">
        <w:rPr>
          <w:szCs w:val="22"/>
        </w:rPr>
        <w:t xml:space="preserve"> Fishery</w:t>
      </w:r>
      <w:r w:rsidR="00FB1480" w:rsidRPr="006B2A3E">
        <w:rPr>
          <w:szCs w:val="22"/>
        </w:rPr>
        <w:t>, in force under the</w:t>
      </w:r>
      <w:r w:rsidR="006B2A3E">
        <w:rPr>
          <w:szCs w:val="22"/>
        </w:rPr>
        <w:t>:</w:t>
      </w:r>
    </w:p>
    <w:p w:rsidR="006B2A3E" w:rsidRPr="006B2A3E" w:rsidRDefault="006B2A3E" w:rsidP="00185DA2">
      <w:pPr>
        <w:pStyle w:val="ListParagraph"/>
        <w:numPr>
          <w:ilvl w:val="0"/>
          <w:numId w:val="13"/>
        </w:numPr>
        <w:ind w:left="993" w:right="238" w:hanging="284"/>
        <w:contextualSpacing w:val="0"/>
        <w:rPr>
          <w:i/>
          <w:szCs w:val="22"/>
        </w:rPr>
      </w:pPr>
      <w:r w:rsidRPr="006B2A3E">
        <w:rPr>
          <w:szCs w:val="22"/>
        </w:rPr>
        <w:t xml:space="preserve">New South Wales </w:t>
      </w:r>
      <w:r w:rsidR="00FB1480" w:rsidRPr="006B2A3E">
        <w:rPr>
          <w:i/>
          <w:szCs w:val="22"/>
        </w:rPr>
        <w:t xml:space="preserve">Fisheries </w:t>
      </w:r>
      <w:r w:rsidRPr="006B2A3E">
        <w:rPr>
          <w:i/>
          <w:szCs w:val="22"/>
        </w:rPr>
        <w:t xml:space="preserve">Management </w:t>
      </w:r>
      <w:r w:rsidR="00FB1480" w:rsidRPr="006B2A3E">
        <w:rPr>
          <w:i/>
          <w:szCs w:val="22"/>
        </w:rPr>
        <w:t>Act 1994</w:t>
      </w:r>
    </w:p>
    <w:p w:rsidR="006B2A3E" w:rsidRDefault="006B2A3E" w:rsidP="00185DA2">
      <w:pPr>
        <w:pStyle w:val="ListParagraph"/>
        <w:numPr>
          <w:ilvl w:val="0"/>
          <w:numId w:val="13"/>
        </w:numPr>
        <w:ind w:left="993" w:right="238" w:hanging="284"/>
        <w:contextualSpacing w:val="0"/>
        <w:rPr>
          <w:rStyle w:val="Emphasis"/>
          <w:szCs w:val="22"/>
        </w:rPr>
      </w:pPr>
      <w:r w:rsidRPr="006B2A3E">
        <w:rPr>
          <w:szCs w:val="22"/>
        </w:rPr>
        <w:t>New</w:t>
      </w:r>
      <w:r>
        <w:rPr>
          <w:szCs w:val="22"/>
        </w:rPr>
        <w:t xml:space="preserve"> South Wales </w:t>
      </w:r>
      <w:r w:rsidRPr="006B2A3E">
        <w:rPr>
          <w:i/>
          <w:szCs w:val="22"/>
        </w:rPr>
        <w:t xml:space="preserve">Fisheries Management </w:t>
      </w:r>
      <w:r>
        <w:rPr>
          <w:i/>
          <w:szCs w:val="22"/>
        </w:rPr>
        <w:t>(General) Regulation 2010</w:t>
      </w:r>
    </w:p>
    <w:p w:rsidR="006B2A3E" w:rsidRPr="006B2A3E" w:rsidRDefault="00185DA2" w:rsidP="00185DA2">
      <w:pPr>
        <w:pStyle w:val="ListParagraph"/>
        <w:numPr>
          <w:ilvl w:val="0"/>
          <w:numId w:val="13"/>
        </w:numPr>
        <w:ind w:left="993" w:right="238" w:hanging="284"/>
        <w:contextualSpacing w:val="0"/>
      </w:pPr>
      <w:r w:rsidRPr="00FF0351">
        <w:rPr>
          <w:szCs w:val="22"/>
        </w:rPr>
        <w:t>New South Wales</w:t>
      </w:r>
      <w:r w:rsidR="006B2A3E">
        <w:t xml:space="preserve"> </w:t>
      </w:r>
      <w:r w:rsidR="006B2A3E">
        <w:rPr>
          <w:i/>
        </w:rPr>
        <w:t xml:space="preserve">Fisheries Management (Supporting Plan) Regulation 2006, </w:t>
      </w:r>
      <w:r w:rsidR="006B2A3E" w:rsidRPr="006B2A3E">
        <w:t>and</w:t>
      </w:r>
    </w:p>
    <w:p w:rsidR="006B2A3E" w:rsidRPr="006B2A3E" w:rsidRDefault="006B2A3E" w:rsidP="00FF0351">
      <w:pPr>
        <w:pStyle w:val="ListParagraph"/>
        <w:numPr>
          <w:ilvl w:val="0"/>
          <w:numId w:val="13"/>
        </w:numPr>
        <w:spacing w:after="60"/>
        <w:ind w:left="993" w:right="238" w:hanging="284"/>
        <w:rPr>
          <w:rStyle w:val="Emphasis"/>
          <w:i w:val="0"/>
          <w:szCs w:val="22"/>
        </w:rPr>
      </w:pPr>
      <w:r w:rsidRPr="00185DA2">
        <w:softHyphen/>
      </w:r>
      <w:r w:rsidR="00185DA2" w:rsidRPr="00185DA2">
        <w:rPr>
          <w:szCs w:val="22"/>
        </w:rPr>
        <w:t>New</w:t>
      </w:r>
      <w:r w:rsidR="00185DA2" w:rsidRPr="00FF0351">
        <w:rPr>
          <w:szCs w:val="22"/>
        </w:rPr>
        <w:t xml:space="preserve"> South Wales</w:t>
      </w:r>
      <w:r>
        <w:t xml:space="preserve"> </w:t>
      </w:r>
      <w:r>
        <w:rPr>
          <w:i/>
        </w:rPr>
        <w:t>Fisheries Management (Lobster Share Management Plan) Regulation 2000</w:t>
      </w:r>
    </w:p>
    <w:p w:rsidR="00F755FB" w:rsidRPr="00330C65" w:rsidRDefault="00FB1480" w:rsidP="006B2A3E">
      <w:pPr>
        <w:spacing w:after="120"/>
        <w:ind w:left="709" w:right="238"/>
        <w:rPr>
          <w:szCs w:val="22"/>
        </w:rPr>
      </w:pP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7A134E">
        <w:rPr>
          <w:szCs w:val="22"/>
        </w:rPr>
        <w:t>ured as a result of the fishing,</w:t>
      </w:r>
      <w:r w:rsidRPr="00FB1480">
        <w:rPr>
          <w:szCs w:val="22"/>
        </w:rPr>
        <w:t xml:space="preserve"> and</w:t>
      </w:r>
    </w:p>
    <w:p w:rsidR="00E321E1" w:rsidRPr="00330C65" w:rsidRDefault="00C91B0F" w:rsidP="00185DA2">
      <w:pPr>
        <w:spacing w:after="60"/>
        <w:ind w:left="709" w:right="238" w:hanging="352"/>
        <w:rPr>
          <w:snapToGrid w:val="0"/>
          <w:szCs w:val="22"/>
        </w:rPr>
      </w:pPr>
      <w:r>
        <w:rPr>
          <w:szCs w:val="22"/>
        </w:rPr>
        <w:t xml:space="preserve">(ii) </w:t>
      </w:r>
      <w:r w:rsidR="00FB1480" w:rsidRPr="00FB1480">
        <w:rPr>
          <w:szCs w:val="22"/>
        </w:rPr>
        <w:t>the fishery to which the management regime relates does not, or is not likely to, adversely affect:</w:t>
      </w:r>
    </w:p>
    <w:p w:rsidR="00E321E1" w:rsidRPr="00330C65" w:rsidRDefault="00FB1480" w:rsidP="001F606D">
      <w:pPr>
        <w:spacing w:after="60"/>
        <w:ind w:left="357" w:right="238" w:firstLine="352"/>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w:t>
      </w:r>
      <w:r w:rsidR="00DA3A8F">
        <w:rPr>
          <w:szCs w:val="22"/>
        </w:rPr>
        <w:t>f any listed threatened species,</w:t>
      </w:r>
      <w:r w:rsidRPr="00FB1480">
        <w:rPr>
          <w:szCs w:val="22"/>
        </w:rPr>
        <w:t xml:space="preserve"> or </w:t>
      </w:r>
    </w:p>
    <w:p w:rsidR="00B134B6" w:rsidRPr="00F35558" w:rsidRDefault="00FB1480" w:rsidP="00F35558">
      <w:pPr>
        <w:spacing w:after="120"/>
        <w:ind w:left="1072" w:right="238" w:hanging="363"/>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FF0351" w:rsidRDefault="00FB1480" w:rsidP="00185DA2">
      <w:pPr>
        <w:spacing w:after="60"/>
        <w:ind w:left="357" w:right="238"/>
        <w:rPr>
          <w:szCs w:val="22"/>
        </w:rPr>
      </w:pPr>
      <w:proofErr w:type="gramStart"/>
      <w:r w:rsidRPr="00FB1480">
        <w:rPr>
          <w:szCs w:val="22"/>
        </w:rPr>
        <w:t>accredit</w:t>
      </w:r>
      <w:proofErr w:type="gramEnd"/>
      <w:r w:rsidRPr="00FB1480">
        <w:rPr>
          <w:szCs w:val="22"/>
        </w:rPr>
        <w:t xml:space="preserve"> the management regime </w:t>
      </w:r>
      <w:r w:rsidRPr="00FB1480">
        <w:rPr>
          <w:snapToGrid w:val="0"/>
          <w:szCs w:val="22"/>
        </w:rPr>
        <w:t xml:space="preserve">for the </w:t>
      </w:r>
      <w:r w:rsidR="006B2A3E">
        <w:rPr>
          <w:szCs w:val="22"/>
        </w:rPr>
        <w:t>New South Wales Lobster</w:t>
      </w:r>
      <w:r w:rsidR="006B2A3E" w:rsidRPr="00FB1480">
        <w:rPr>
          <w:szCs w:val="22"/>
        </w:rPr>
        <w:t xml:space="preserve"> Fishery</w:t>
      </w:r>
      <w:r w:rsidR="006B2A3E" w:rsidRPr="00FB6185">
        <w:rPr>
          <w:color w:val="FF0000"/>
          <w:szCs w:val="22"/>
        </w:rPr>
        <w:t xml:space="preserve"> </w:t>
      </w:r>
      <w:r w:rsidRPr="006B2A3E">
        <w:rPr>
          <w:szCs w:val="22"/>
        </w:rPr>
        <w:t>in force under the</w:t>
      </w:r>
      <w:r w:rsidR="00FF0351">
        <w:rPr>
          <w:szCs w:val="22"/>
        </w:rPr>
        <w:t>:</w:t>
      </w:r>
    </w:p>
    <w:p w:rsidR="00FF0351" w:rsidRPr="00FF0351" w:rsidRDefault="00FF0351" w:rsidP="00FF0351">
      <w:pPr>
        <w:pStyle w:val="ListParagraph"/>
        <w:numPr>
          <w:ilvl w:val="0"/>
          <w:numId w:val="13"/>
        </w:numPr>
        <w:spacing w:after="60"/>
        <w:ind w:left="993" w:right="238" w:hanging="284"/>
        <w:rPr>
          <w:i/>
          <w:szCs w:val="22"/>
        </w:rPr>
      </w:pPr>
      <w:r w:rsidRPr="00FF0351">
        <w:rPr>
          <w:szCs w:val="22"/>
        </w:rPr>
        <w:t xml:space="preserve">New South Wales </w:t>
      </w:r>
      <w:r w:rsidRPr="00FF0351">
        <w:rPr>
          <w:i/>
          <w:szCs w:val="22"/>
        </w:rPr>
        <w:t>Fisheries Management Act 1994</w:t>
      </w:r>
    </w:p>
    <w:p w:rsidR="00FF0351" w:rsidRPr="00FF0351" w:rsidRDefault="00FF0351" w:rsidP="00FF0351">
      <w:pPr>
        <w:pStyle w:val="ListParagraph"/>
        <w:numPr>
          <w:ilvl w:val="0"/>
          <w:numId w:val="13"/>
        </w:numPr>
        <w:spacing w:after="60"/>
        <w:ind w:left="993" w:right="238" w:hanging="284"/>
        <w:rPr>
          <w:rStyle w:val="Emphasis"/>
          <w:szCs w:val="22"/>
        </w:rPr>
      </w:pPr>
      <w:r w:rsidRPr="00FF0351">
        <w:rPr>
          <w:szCs w:val="22"/>
        </w:rPr>
        <w:t xml:space="preserve">New South Wales </w:t>
      </w:r>
      <w:r w:rsidRPr="00FF0351">
        <w:rPr>
          <w:i/>
          <w:szCs w:val="22"/>
        </w:rPr>
        <w:t>Fisheries Management (General) Regulation 2010</w:t>
      </w:r>
    </w:p>
    <w:p w:rsidR="00FF0351" w:rsidRPr="006B2A3E" w:rsidRDefault="00185DA2" w:rsidP="00FF0351">
      <w:pPr>
        <w:pStyle w:val="ListParagraph"/>
        <w:numPr>
          <w:ilvl w:val="0"/>
          <w:numId w:val="13"/>
        </w:numPr>
        <w:spacing w:after="60"/>
        <w:ind w:left="993" w:right="238" w:hanging="284"/>
      </w:pPr>
      <w:r w:rsidRPr="00FF0351">
        <w:rPr>
          <w:szCs w:val="22"/>
        </w:rPr>
        <w:t>New South Wales</w:t>
      </w:r>
      <w:r w:rsidR="00FF0351">
        <w:t xml:space="preserve"> </w:t>
      </w:r>
      <w:r w:rsidR="00FF0351" w:rsidRPr="00FF0351">
        <w:rPr>
          <w:i/>
        </w:rPr>
        <w:t xml:space="preserve">Fisheries Management (Supporting Plan) Regulation 2006, </w:t>
      </w:r>
      <w:r w:rsidR="00FF0351" w:rsidRPr="006B2A3E">
        <w:t>and</w:t>
      </w:r>
    </w:p>
    <w:p w:rsidR="00FF0351" w:rsidRPr="00FF0351" w:rsidRDefault="00FF0351" w:rsidP="00185DA2">
      <w:pPr>
        <w:pStyle w:val="ListParagraph"/>
        <w:numPr>
          <w:ilvl w:val="0"/>
          <w:numId w:val="13"/>
        </w:numPr>
        <w:spacing w:after="60"/>
        <w:ind w:left="993" w:right="238" w:hanging="284"/>
        <w:contextualSpacing w:val="0"/>
        <w:rPr>
          <w:rStyle w:val="Emphasis"/>
          <w:i w:val="0"/>
          <w:szCs w:val="22"/>
        </w:rPr>
      </w:pPr>
      <w:r w:rsidRPr="00FF0351">
        <w:rPr>
          <w:szCs w:val="22"/>
        </w:rPr>
        <w:softHyphen/>
      </w:r>
      <w:r w:rsidR="00185DA2" w:rsidRPr="00FF0351">
        <w:rPr>
          <w:szCs w:val="22"/>
        </w:rPr>
        <w:t>New South Wales</w:t>
      </w:r>
      <w:r>
        <w:t xml:space="preserve"> </w:t>
      </w:r>
      <w:r w:rsidRPr="00FF0351">
        <w:rPr>
          <w:i/>
        </w:rPr>
        <w:t>Fisheries Management (Lobster Share Management Plan) Regulation 2000</w:t>
      </w:r>
    </w:p>
    <w:p w:rsidR="00E321E1" w:rsidRPr="00330C65" w:rsidRDefault="00FB1480" w:rsidP="00185DA2">
      <w:pPr>
        <w:ind w:left="357" w:right="238"/>
        <w:rPr>
          <w:snapToGrid w:val="0"/>
          <w:szCs w:val="22"/>
        </w:rPr>
      </w:pPr>
      <w:r w:rsidRPr="00FB1480">
        <w:rPr>
          <w:szCs w:val="22"/>
        </w:rPr>
        <w:t xml:space="preserve">under sections 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purposes of Divisions 1, 2, 3 and 4 respectively of Part 13 of the EPBC Act</w:t>
      </w:r>
      <w:r w:rsidRPr="00FB1480">
        <w:rPr>
          <w:snapToGrid w:val="0"/>
          <w:szCs w:val="22"/>
        </w:rPr>
        <w:t>.</w:t>
      </w:r>
    </w:p>
    <w:p w:rsidR="00E321E1" w:rsidRPr="00185DA2" w:rsidRDefault="00E321E1" w:rsidP="00F755FB">
      <w:pPr>
        <w:ind w:left="-720" w:right="237"/>
        <w:rPr>
          <w:snapToGrid w:val="0"/>
          <w:sz w:val="20"/>
          <w:szCs w:val="22"/>
        </w:rPr>
      </w:pPr>
    </w:p>
    <w:p w:rsidR="00E321E1" w:rsidRPr="00185DA2" w:rsidRDefault="00E321E1" w:rsidP="00F755FB">
      <w:pPr>
        <w:spacing w:after="40"/>
        <w:ind w:left="-360" w:right="237"/>
        <w:rPr>
          <w:snapToGrid w:val="0"/>
          <w:sz w:val="20"/>
          <w:szCs w:val="22"/>
        </w:rPr>
      </w:pPr>
    </w:p>
    <w:p w:rsidR="00E321E1" w:rsidRPr="00330C65" w:rsidRDefault="007A1DF3" w:rsidP="00F755FB">
      <w:pPr>
        <w:pStyle w:val="Heading1"/>
        <w:ind w:left="360" w:right="237"/>
        <w:jc w:val="center"/>
        <w:rPr>
          <w:iCs/>
          <w:szCs w:val="22"/>
        </w:rPr>
      </w:pPr>
      <w:r>
        <w:rPr>
          <w:iCs/>
          <w:szCs w:val="22"/>
        </w:rPr>
        <w:t>Dated this 19</w:t>
      </w:r>
      <w:r w:rsidRPr="007A1DF3">
        <w:rPr>
          <w:iCs/>
          <w:szCs w:val="22"/>
          <w:vertAlign w:val="superscript"/>
        </w:rPr>
        <w:t>th</w:t>
      </w:r>
      <w:r>
        <w:rPr>
          <w:iCs/>
          <w:szCs w:val="22"/>
        </w:rPr>
        <w:t xml:space="preserve"> </w:t>
      </w:r>
      <w:r w:rsidR="00FB1480" w:rsidRPr="00FB1480">
        <w:rPr>
          <w:iCs/>
          <w:szCs w:val="22"/>
        </w:rPr>
        <w:t xml:space="preserve">day of </w:t>
      </w:r>
      <w:r>
        <w:rPr>
          <w:iCs/>
          <w:szCs w:val="22"/>
        </w:rPr>
        <w:t>March 2</w:t>
      </w:r>
      <w:r w:rsidR="00FB1480" w:rsidRPr="00FB1480">
        <w:rPr>
          <w:iCs/>
          <w:szCs w:val="22"/>
        </w:rPr>
        <w:t>012</w:t>
      </w:r>
    </w:p>
    <w:p w:rsidR="00E321E1" w:rsidRPr="00185DA2" w:rsidRDefault="00E321E1" w:rsidP="00F755FB">
      <w:pPr>
        <w:ind w:left="360" w:right="237"/>
        <w:rPr>
          <w:sz w:val="20"/>
          <w:szCs w:val="22"/>
        </w:rPr>
      </w:pPr>
    </w:p>
    <w:p w:rsidR="00E321E1" w:rsidRPr="00185DA2" w:rsidRDefault="00E321E1" w:rsidP="00F755FB">
      <w:pPr>
        <w:ind w:left="360" w:right="237"/>
        <w:rPr>
          <w:sz w:val="20"/>
          <w:szCs w:val="22"/>
        </w:rPr>
      </w:pPr>
    </w:p>
    <w:p w:rsidR="00E321E1" w:rsidRPr="00185DA2" w:rsidRDefault="00E321E1" w:rsidP="00F755FB">
      <w:pPr>
        <w:ind w:left="360" w:right="237"/>
        <w:rPr>
          <w:sz w:val="20"/>
          <w:szCs w:val="22"/>
        </w:rPr>
      </w:pPr>
    </w:p>
    <w:p w:rsidR="00E321E1" w:rsidRPr="00185DA2" w:rsidRDefault="00E321E1" w:rsidP="00F755FB">
      <w:pPr>
        <w:ind w:left="360" w:right="237"/>
        <w:rPr>
          <w:sz w:val="22"/>
          <w:szCs w:val="22"/>
        </w:rPr>
      </w:pPr>
    </w:p>
    <w:p w:rsidR="00E321E1" w:rsidRPr="00185DA2" w:rsidRDefault="00E321E1" w:rsidP="00F755FB">
      <w:pPr>
        <w:ind w:left="360" w:right="237"/>
        <w:rPr>
          <w:sz w:val="22"/>
          <w:szCs w:val="22"/>
        </w:rPr>
      </w:pPr>
    </w:p>
    <w:p w:rsidR="00E321E1" w:rsidRPr="00330C65" w:rsidRDefault="00FB1480" w:rsidP="00F755FB">
      <w:pPr>
        <w:ind w:left="360" w:right="237"/>
        <w:jc w:val="center"/>
        <w:rPr>
          <w:szCs w:val="22"/>
        </w:rPr>
      </w:pPr>
      <w:r w:rsidRPr="00FB1480">
        <w:rPr>
          <w:szCs w:val="22"/>
        </w:rPr>
        <w:t>..……………</w:t>
      </w:r>
      <w:r w:rsidR="007A1DF3">
        <w:rPr>
          <w:szCs w:val="22"/>
        </w:rPr>
        <w:t>Nathan Hanna</w:t>
      </w:r>
      <w:r w:rsidR="007A1DF3" w:rsidRPr="00FB1480">
        <w:rPr>
          <w:szCs w:val="22"/>
        </w:rPr>
        <w:t>..……………</w:t>
      </w:r>
    </w:p>
    <w:p w:rsidR="00F755FB" w:rsidRPr="00185DA2"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 w:val="2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FB1480">
        <w:rPr>
          <w:rFonts w:ascii="Times New Roman" w:hAnsi="Times New Roman" w:cs="Times New Roman"/>
          <w:snapToGrid w:val="0"/>
          <w:szCs w:val="22"/>
          <w:lang w:val="en-AU"/>
        </w:rPr>
        <w:t xml:space="preserve">Delegate of the </w:t>
      </w:r>
      <w:r w:rsidRPr="00FB1480">
        <w:rPr>
          <w:rFonts w:ascii="Times New Roman" w:hAnsi="Times New Roman" w:cs="Times New Roman"/>
          <w:szCs w:val="22"/>
        </w:rPr>
        <w:t>Minister for Sustainability, Environment, Water, Population and Communities</w:t>
      </w:r>
    </w:p>
    <w:sectPr w:rsidR="00B134B6" w:rsidSect="00185DA2">
      <w:headerReference w:type="first" r:id="rId8"/>
      <w:pgSz w:w="11906" w:h="16838"/>
      <w:pgMar w:top="907" w:right="1134" w:bottom="90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06D" w:rsidRDefault="001F606D">
      <w:r>
        <w:separator/>
      </w:r>
    </w:p>
  </w:endnote>
  <w:endnote w:type="continuationSeparator" w:id="0">
    <w:p w:rsidR="001F606D" w:rsidRDefault="001F6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06D" w:rsidRDefault="001F606D">
      <w:r>
        <w:separator/>
      </w:r>
    </w:p>
  </w:footnote>
  <w:footnote w:type="continuationSeparator" w:id="0">
    <w:p w:rsidR="001F606D" w:rsidRDefault="001F6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06D" w:rsidRDefault="001F606D">
    <w:pPr>
      <w:pStyle w:val="Header"/>
      <w:jc w:val="right"/>
      <w:rPr>
        <w:sz w:val="20"/>
      </w:rPr>
    </w:pPr>
    <w:r>
      <w:rPr>
        <w:b/>
        <w:sz w:val="20"/>
      </w:rPr>
      <w:t>Unique Identifying Number:</w:t>
    </w:r>
  </w:p>
  <w:p w:rsidR="001F606D" w:rsidRDefault="001F606D">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CB20A7D"/>
    <w:multiLevelType w:val="hybridMultilevel"/>
    <w:tmpl w:val="C448A196"/>
    <w:lvl w:ilvl="0" w:tplc="1E46C060">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2">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5"/>
  </w:num>
  <w:num w:numId="3">
    <w:abstractNumId w:val="10"/>
  </w:num>
  <w:num w:numId="4">
    <w:abstractNumId w:val="3"/>
  </w:num>
  <w:num w:numId="5">
    <w:abstractNumId w:val="11"/>
  </w:num>
  <w:num w:numId="6">
    <w:abstractNumId w:val="2"/>
  </w:num>
  <w:num w:numId="7">
    <w:abstractNumId w:val="7"/>
  </w:num>
  <w:num w:numId="8">
    <w:abstractNumId w:val="6"/>
  </w:num>
  <w:num w:numId="9">
    <w:abstractNumId w:val="12"/>
  </w:num>
  <w:num w:numId="10">
    <w:abstractNumId w:val="9"/>
  </w:num>
  <w:num w:numId="11">
    <w:abstractNumId w:val="1"/>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0484A"/>
    <w:rsid w:val="00022807"/>
    <w:rsid w:val="000928E7"/>
    <w:rsid w:val="001572F9"/>
    <w:rsid w:val="00157A07"/>
    <w:rsid w:val="00184543"/>
    <w:rsid w:val="00185DA2"/>
    <w:rsid w:val="001F5E62"/>
    <w:rsid w:val="001F606D"/>
    <w:rsid w:val="002C3525"/>
    <w:rsid w:val="00300E20"/>
    <w:rsid w:val="00313CDC"/>
    <w:rsid w:val="00330C65"/>
    <w:rsid w:val="003732DA"/>
    <w:rsid w:val="003F0B0A"/>
    <w:rsid w:val="00406255"/>
    <w:rsid w:val="004A2909"/>
    <w:rsid w:val="004E4888"/>
    <w:rsid w:val="004E572D"/>
    <w:rsid w:val="006B2A3E"/>
    <w:rsid w:val="007A134E"/>
    <w:rsid w:val="007A1DF3"/>
    <w:rsid w:val="007C5DB1"/>
    <w:rsid w:val="0080484A"/>
    <w:rsid w:val="00863B42"/>
    <w:rsid w:val="00A22CBB"/>
    <w:rsid w:val="00B134B6"/>
    <w:rsid w:val="00BE4C00"/>
    <w:rsid w:val="00C55D70"/>
    <w:rsid w:val="00C91B0F"/>
    <w:rsid w:val="00CC100A"/>
    <w:rsid w:val="00D0634F"/>
    <w:rsid w:val="00D74E5B"/>
    <w:rsid w:val="00DA3A8F"/>
    <w:rsid w:val="00DA4775"/>
    <w:rsid w:val="00DF543C"/>
    <w:rsid w:val="00E321E1"/>
    <w:rsid w:val="00E661FE"/>
    <w:rsid w:val="00EE3E5C"/>
    <w:rsid w:val="00F24BBC"/>
    <w:rsid w:val="00F35558"/>
    <w:rsid w:val="00F41316"/>
    <w:rsid w:val="00F755FB"/>
    <w:rsid w:val="00FB1480"/>
    <w:rsid w:val="00FB6185"/>
    <w:rsid w:val="00FF03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352</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the Environment and Heritage</dc:creator>
  <cp:lastModifiedBy>Renee Kinnersly</cp:lastModifiedBy>
  <cp:revision>12</cp:revision>
  <cp:lastPrinted>2012-01-11T04:31:00Z</cp:lastPrinted>
  <dcterms:created xsi:type="dcterms:W3CDTF">2012-01-10T04:13:00Z</dcterms:created>
  <dcterms:modified xsi:type="dcterms:W3CDTF">2012-03-27T02:33:00Z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