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3D7552" w14:textId="77777777" w:rsidR="00D44562" w:rsidRPr="00D44562" w:rsidRDefault="00D44562" w:rsidP="00D44562">
      <w:pPr>
        <w:widowControl w:val="0"/>
        <w:tabs>
          <w:tab w:val="left" w:pos="6700"/>
        </w:tabs>
        <w:spacing w:after="120"/>
        <w:jc w:val="center"/>
        <w:rPr>
          <w:rFonts w:cs="Arial"/>
          <w:b/>
          <w:sz w:val="48"/>
        </w:rPr>
      </w:pPr>
      <w:bookmarkStart w:id="0" w:name="_Toc316301050"/>
      <w:bookmarkStart w:id="1" w:name="_GoBack"/>
      <w:bookmarkEnd w:id="1"/>
      <w:r w:rsidRPr="00D44562">
        <w:rPr>
          <w:rFonts w:cs="Arial"/>
          <w:b/>
          <w:noProof/>
          <w:sz w:val="48"/>
          <w:lang w:eastAsia="en-AU"/>
        </w:rPr>
        <w:drawing>
          <wp:inline distT="0" distB="0" distL="0" distR="0" wp14:anchorId="40CE5E46" wp14:editId="480367C4">
            <wp:extent cx="5372759" cy="914400"/>
            <wp:effectExtent l="1905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8CA7D84" w14:textId="77777777" w:rsidR="00D44562" w:rsidRPr="00D44562" w:rsidRDefault="00D44562" w:rsidP="00D44562">
      <w:pPr>
        <w:widowControl w:val="0"/>
        <w:tabs>
          <w:tab w:val="left" w:pos="6700"/>
        </w:tabs>
        <w:spacing w:after="120"/>
        <w:jc w:val="center"/>
        <w:rPr>
          <w:rFonts w:cs="Arial"/>
          <w:b/>
          <w:sz w:val="48"/>
        </w:rPr>
      </w:pPr>
    </w:p>
    <w:p w14:paraId="4B3E09AB" w14:textId="77777777" w:rsidR="00D44562" w:rsidRPr="00D44562" w:rsidRDefault="00D44562" w:rsidP="00D44562">
      <w:pPr>
        <w:widowControl w:val="0"/>
        <w:tabs>
          <w:tab w:val="left" w:pos="6700"/>
        </w:tabs>
        <w:spacing w:after="120"/>
        <w:rPr>
          <w:rFonts w:cs="Arial"/>
          <w:b/>
          <w:sz w:val="48"/>
        </w:rPr>
      </w:pPr>
    </w:p>
    <w:p w14:paraId="2605C15C" w14:textId="77777777" w:rsidR="00D44562" w:rsidRPr="00D44562" w:rsidRDefault="00D44562" w:rsidP="00D44562">
      <w:pPr>
        <w:widowControl w:val="0"/>
        <w:tabs>
          <w:tab w:val="left" w:pos="6700"/>
        </w:tabs>
        <w:spacing w:after="120"/>
        <w:rPr>
          <w:rFonts w:cs="Arial"/>
          <w:b/>
          <w:sz w:val="48"/>
        </w:rPr>
      </w:pPr>
    </w:p>
    <w:p w14:paraId="45D7B0E7" w14:textId="77777777" w:rsidR="00D44562" w:rsidRPr="00D44562" w:rsidRDefault="00D44562" w:rsidP="00D44562">
      <w:pPr>
        <w:spacing w:after="120"/>
        <w:jc w:val="center"/>
        <w:rPr>
          <w:rFonts w:cs="Arial"/>
          <w:sz w:val="36"/>
        </w:rPr>
      </w:pPr>
      <w:r w:rsidRPr="00D44562">
        <w:rPr>
          <w:rFonts w:cs="Arial"/>
          <w:sz w:val="36"/>
        </w:rPr>
        <w:t>Assessment of the</w:t>
      </w:r>
    </w:p>
    <w:p w14:paraId="730493E7" w14:textId="5C64E4BE" w:rsidR="00C55728" w:rsidRDefault="00C55728" w:rsidP="00D44562">
      <w:pPr>
        <w:spacing w:before="240" w:after="120" w:line="240" w:lineRule="auto"/>
        <w:jc w:val="center"/>
        <w:outlineLvl w:val="5"/>
        <w:rPr>
          <w:rFonts w:eastAsia="Times New Roman" w:cs="Arial"/>
          <w:b/>
          <w:bCs/>
          <w:sz w:val="36"/>
          <w:lang w:eastAsia="en-AU"/>
        </w:rPr>
      </w:pPr>
      <w:r>
        <w:rPr>
          <w:rFonts w:eastAsia="Times New Roman" w:cs="Arial"/>
          <w:b/>
          <w:bCs/>
          <w:sz w:val="36"/>
          <w:lang w:eastAsia="en-AU"/>
        </w:rPr>
        <w:t xml:space="preserve">QUEENSLAND </w:t>
      </w:r>
    </w:p>
    <w:p w14:paraId="7EAA5685" w14:textId="3FE4B294" w:rsidR="00D44562" w:rsidRPr="00D44562" w:rsidRDefault="00C55728" w:rsidP="00D44562">
      <w:pPr>
        <w:spacing w:before="240" w:after="120" w:line="240" w:lineRule="auto"/>
        <w:jc w:val="center"/>
        <w:outlineLvl w:val="5"/>
        <w:rPr>
          <w:rFonts w:eastAsia="Times New Roman" w:cs="Arial"/>
          <w:bCs/>
          <w:i/>
          <w:sz w:val="36"/>
          <w:lang w:eastAsia="en-AU"/>
        </w:rPr>
      </w:pPr>
      <w:r>
        <w:rPr>
          <w:rFonts w:eastAsia="Times New Roman" w:cs="Arial"/>
          <w:b/>
          <w:bCs/>
          <w:sz w:val="36"/>
          <w:lang w:eastAsia="en-AU"/>
        </w:rPr>
        <w:t>SEA CUCUMBER FISHERY (EAST COAST)</w:t>
      </w:r>
    </w:p>
    <w:p w14:paraId="67C62CE4" w14:textId="77777777" w:rsidR="00D44562" w:rsidRPr="00D44562" w:rsidRDefault="00D44562" w:rsidP="00D44562">
      <w:pPr>
        <w:widowControl w:val="0"/>
        <w:tabs>
          <w:tab w:val="left" w:pos="6700"/>
        </w:tabs>
        <w:spacing w:after="120"/>
        <w:jc w:val="center"/>
        <w:rPr>
          <w:rFonts w:cs="Arial"/>
          <w:b/>
          <w:sz w:val="48"/>
        </w:rPr>
      </w:pPr>
    </w:p>
    <w:p w14:paraId="38B51B58" w14:textId="77777777" w:rsidR="00D44562" w:rsidRPr="00D44562" w:rsidRDefault="00D44562" w:rsidP="00D44562">
      <w:pPr>
        <w:widowControl w:val="0"/>
        <w:tabs>
          <w:tab w:val="left" w:pos="6700"/>
        </w:tabs>
        <w:spacing w:after="120"/>
        <w:jc w:val="center"/>
        <w:rPr>
          <w:rFonts w:cs="Arial"/>
          <w:b/>
          <w:sz w:val="48"/>
        </w:rPr>
      </w:pPr>
    </w:p>
    <w:p w14:paraId="0BBD4B66" w14:textId="77777777" w:rsidR="00D44562" w:rsidRPr="00D44562" w:rsidRDefault="00D44562" w:rsidP="00D44562">
      <w:pPr>
        <w:widowControl w:val="0"/>
        <w:tabs>
          <w:tab w:val="left" w:pos="6700"/>
        </w:tabs>
        <w:spacing w:after="120"/>
        <w:jc w:val="center"/>
        <w:rPr>
          <w:rFonts w:cs="Arial"/>
          <w:b/>
        </w:rPr>
      </w:pPr>
    </w:p>
    <w:p w14:paraId="78024545" w14:textId="77777777" w:rsidR="00D44562" w:rsidRPr="00D44562" w:rsidRDefault="00D44562" w:rsidP="00D44562">
      <w:pPr>
        <w:widowControl w:val="0"/>
        <w:tabs>
          <w:tab w:val="left" w:pos="6700"/>
        </w:tabs>
        <w:spacing w:after="120"/>
        <w:jc w:val="center"/>
        <w:rPr>
          <w:rFonts w:cs="Arial"/>
          <w:b/>
        </w:rPr>
      </w:pPr>
    </w:p>
    <w:p w14:paraId="0A285145" w14:textId="77777777" w:rsidR="00D44562" w:rsidRPr="00D44562" w:rsidRDefault="00D44562" w:rsidP="00D44562">
      <w:pPr>
        <w:widowControl w:val="0"/>
        <w:tabs>
          <w:tab w:val="left" w:pos="6700"/>
        </w:tabs>
        <w:spacing w:after="120"/>
        <w:jc w:val="center"/>
        <w:rPr>
          <w:rFonts w:cs="Arial"/>
          <w:b/>
        </w:rPr>
      </w:pPr>
    </w:p>
    <w:p w14:paraId="47C27871" w14:textId="77777777" w:rsidR="00D44562" w:rsidRPr="00D44562" w:rsidRDefault="00D44562" w:rsidP="00D44562">
      <w:pPr>
        <w:widowControl w:val="0"/>
        <w:tabs>
          <w:tab w:val="left" w:pos="6700"/>
        </w:tabs>
        <w:spacing w:after="120"/>
        <w:jc w:val="center"/>
        <w:rPr>
          <w:rFonts w:cs="Arial"/>
          <w:b/>
        </w:rPr>
      </w:pPr>
    </w:p>
    <w:p w14:paraId="0A935F9F" w14:textId="77777777" w:rsidR="00D44562" w:rsidRPr="00D44562" w:rsidRDefault="00D44562" w:rsidP="00D44562">
      <w:pPr>
        <w:widowControl w:val="0"/>
        <w:tabs>
          <w:tab w:val="left" w:pos="6700"/>
        </w:tabs>
        <w:spacing w:after="120"/>
        <w:jc w:val="center"/>
        <w:rPr>
          <w:rFonts w:cs="Arial"/>
          <w:b/>
        </w:rPr>
      </w:pPr>
    </w:p>
    <w:p w14:paraId="52C7FEB3" w14:textId="77777777" w:rsidR="00D44562" w:rsidRPr="00D44562" w:rsidRDefault="00D44562" w:rsidP="00D44562">
      <w:pPr>
        <w:widowControl w:val="0"/>
        <w:tabs>
          <w:tab w:val="left" w:pos="6700"/>
        </w:tabs>
        <w:spacing w:after="120"/>
        <w:jc w:val="center"/>
        <w:rPr>
          <w:rFonts w:cs="Arial"/>
          <w:b/>
        </w:rPr>
      </w:pPr>
    </w:p>
    <w:p w14:paraId="5D82EBBF" w14:textId="63E36BA8" w:rsidR="00D44562" w:rsidRPr="00D44562" w:rsidRDefault="00C55728" w:rsidP="00D44562">
      <w:pPr>
        <w:keepNext/>
        <w:autoSpaceDE w:val="0"/>
        <w:autoSpaceDN w:val="0"/>
        <w:spacing w:after="0" w:line="240" w:lineRule="auto"/>
        <w:jc w:val="center"/>
        <w:outlineLvl w:val="6"/>
        <w:rPr>
          <w:rFonts w:eastAsia="Times New Roman" w:cs="Arial"/>
          <w:b/>
          <w:bCs/>
          <w:sz w:val="20"/>
          <w:szCs w:val="24"/>
        </w:rPr>
      </w:pPr>
      <w:r w:rsidRPr="008064F9">
        <w:rPr>
          <w:rFonts w:eastAsia="Times New Roman" w:cs="Arial"/>
          <w:b/>
          <w:bCs/>
          <w:sz w:val="20"/>
          <w:szCs w:val="24"/>
        </w:rPr>
        <w:t>MARCH 2018</w:t>
      </w:r>
    </w:p>
    <w:p w14:paraId="029AEC9C" w14:textId="77777777" w:rsidR="00D44562" w:rsidRPr="00D44562" w:rsidRDefault="00D44562" w:rsidP="00D44562">
      <w:pPr>
        <w:rPr>
          <w:rFonts w:cs="Arial"/>
        </w:rPr>
      </w:pPr>
    </w:p>
    <w:p w14:paraId="0C73D792" w14:textId="77777777" w:rsidR="00D44562" w:rsidRPr="00D44562" w:rsidRDefault="00D44562" w:rsidP="00D44562">
      <w:pPr>
        <w:rPr>
          <w:rFonts w:cs="Arial"/>
        </w:rPr>
      </w:pPr>
    </w:p>
    <w:p w14:paraId="5321A6AD" w14:textId="77777777" w:rsidR="00D44562" w:rsidRPr="00D44562" w:rsidRDefault="00D44562" w:rsidP="00D44562">
      <w:pPr>
        <w:rPr>
          <w:rFonts w:cs="Arial"/>
          <w:color w:val="FF0000"/>
        </w:rPr>
      </w:pPr>
    </w:p>
    <w:p w14:paraId="4D0412E1" w14:textId="77777777" w:rsidR="00D44562" w:rsidRDefault="00D44562" w:rsidP="00D44562">
      <w:pPr>
        <w:rPr>
          <w:rFonts w:cs="Arial"/>
        </w:rPr>
      </w:pPr>
    </w:p>
    <w:p w14:paraId="70F50060" w14:textId="7D19AB67" w:rsidR="00E60851" w:rsidRDefault="00E60851" w:rsidP="00D44562">
      <w:pPr>
        <w:rPr>
          <w:rFonts w:cs="Arial"/>
        </w:rPr>
      </w:pPr>
    </w:p>
    <w:p w14:paraId="47BB7238" w14:textId="77777777" w:rsidR="00E60851" w:rsidRDefault="00E60851" w:rsidP="00D44562">
      <w:pPr>
        <w:rPr>
          <w:rFonts w:cs="Arial"/>
        </w:rPr>
      </w:pPr>
    </w:p>
    <w:p w14:paraId="710AB9B2" w14:textId="77777777" w:rsidR="00E60851" w:rsidRPr="00D44562" w:rsidRDefault="00E60851" w:rsidP="00D44562">
      <w:pPr>
        <w:rPr>
          <w:rFonts w:cs="Arial"/>
        </w:rPr>
      </w:pPr>
    </w:p>
    <w:p w14:paraId="30551CB4" w14:textId="77777777" w:rsidR="00D44562" w:rsidRPr="00D44562" w:rsidRDefault="00D44562" w:rsidP="00D44562">
      <w:pPr>
        <w:rPr>
          <w:rFonts w:cs="Arial"/>
        </w:rPr>
      </w:pPr>
    </w:p>
    <w:p w14:paraId="4C3AEC7F" w14:textId="77777777" w:rsidR="00D44562" w:rsidRPr="00D44562" w:rsidRDefault="00D44562" w:rsidP="00D44562">
      <w:pPr>
        <w:tabs>
          <w:tab w:val="right" w:leader="dot" w:pos="8302"/>
        </w:tabs>
        <w:ind w:left="1166" w:right="792" w:hanging="1166"/>
        <w:rPr>
          <w:rFonts w:cs="Arial"/>
          <w:b/>
          <w:noProof/>
          <w:webHidden/>
        </w:rPr>
      </w:pPr>
    </w:p>
    <w:sdt>
      <w:sdtPr>
        <w:rPr>
          <w:rFonts w:cs="Arial"/>
        </w:rPr>
        <w:id w:val="992149566"/>
        <w:docPartObj>
          <w:docPartGallery w:val="Table of Contents"/>
          <w:docPartUnique/>
        </w:docPartObj>
      </w:sdtPr>
      <w:sdtEndPr>
        <w:rPr>
          <w:noProof/>
        </w:rPr>
      </w:sdtEndPr>
      <w:sdtContent>
        <w:p w14:paraId="0B8FAC71" w14:textId="77777777" w:rsidR="00D44562" w:rsidRPr="00D44562" w:rsidRDefault="00D44562" w:rsidP="00D44562">
          <w:pPr>
            <w:keepNext/>
            <w:keepLines/>
            <w:spacing w:before="480" w:after="0"/>
            <w:jc w:val="center"/>
            <w:rPr>
              <w:rFonts w:eastAsia="Times New Roman" w:cs="Arial"/>
              <w:b/>
              <w:bCs/>
              <w:sz w:val="24"/>
              <w:szCs w:val="24"/>
              <w:lang w:val="en-US"/>
            </w:rPr>
          </w:pPr>
          <w:r w:rsidRPr="00D44562">
            <w:rPr>
              <w:rFonts w:eastAsia="Times New Roman" w:cs="Arial"/>
              <w:b/>
              <w:bCs/>
              <w:sz w:val="24"/>
              <w:szCs w:val="24"/>
              <w:lang w:val="en-US"/>
            </w:rPr>
            <w:t>CONTENTS</w:t>
          </w:r>
        </w:p>
        <w:p w14:paraId="21D71889" w14:textId="77777777" w:rsidR="00D44562" w:rsidRPr="00D44562" w:rsidRDefault="00D44562" w:rsidP="00D44562">
          <w:pPr>
            <w:tabs>
              <w:tab w:val="right" w:leader="dot" w:pos="8931"/>
            </w:tabs>
            <w:spacing w:after="100" w:line="240" w:lineRule="auto"/>
            <w:ind w:left="993" w:hanging="993"/>
            <w:rPr>
              <w:rFonts w:ascii="Times New Roman" w:eastAsia="Times New Roman" w:hAnsi="Times New Roman"/>
              <w:noProof/>
              <w:sz w:val="24"/>
              <w:szCs w:val="24"/>
              <w:lang w:eastAsia="en-AU"/>
            </w:rPr>
          </w:pPr>
        </w:p>
        <w:p w14:paraId="1ECF21FA" w14:textId="7EEEE1FD" w:rsidR="004D4C03" w:rsidRPr="004D4C03" w:rsidRDefault="00D44562">
          <w:pPr>
            <w:pStyle w:val="TOC1"/>
            <w:rPr>
              <w:rFonts w:ascii="Arial" w:eastAsiaTheme="minorEastAsia" w:hAnsi="Arial" w:cs="Arial"/>
              <w:sz w:val="22"/>
              <w:szCs w:val="22"/>
            </w:rPr>
          </w:pPr>
          <w:r w:rsidRPr="00D761E3">
            <w:rPr>
              <w:rFonts w:cs="Arial"/>
            </w:rPr>
            <w:fldChar w:fldCharType="begin"/>
          </w:r>
          <w:r w:rsidRPr="00F825B7">
            <w:rPr>
              <w:rFonts w:cs="Arial"/>
            </w:rPr>
            <w:instrText xml:space="preserve"> TOC \o "1-3" \h \z \u </w:instrText>
          </w:r>
          <w:r w:rsidRPr="00D761E3">
            <w:rPr>
              <w:rFonts w:cs="Arial"/>
            </w:rPr>
            <w:fldChar w:fldCharType="separate"/>
          </w:r>
          <w:hyperlink w:anchor="_Toc508799176" w:history="1">
            <w:r w:rsidR="0073758E">
              <w:rPr>
                <w:rStyle w:val="Hyperlink"/>
                <w:rFonts w:ascii="Arial" w:hAnsi="Arial" w:cs="Arial"/>
              </w:rPr>
              <w:t>Executive s</w:t>
            </w:r>
            <w:r w:rsidR="004D4C03" w:rsidRPr="004D4C03">
              <w:rPr>
                <w:rStyle w:val="Hyperlink"/>
                <w:rFonts w:ascii="Arial" w:hAnsi="Arial" w:cs="Arial"/>
              </w:rPr>
              <w:t>ummary of the assessment of the Queensland Sea Cucumber Fishery (East Coast)</w:t>
            </w:r>
            <w:r w:rsidR="004D4C03" w:rsidRPr="004D4C03">
              <w:rPr>
                <w:rFonts w:ascii="Arial" w:hAnsi="Arial" w:cs="Arial"/>
                <w:webHidden/>
              </w:rPr>
              <w:tab/>
            </w:r>
            <w:r w:rsidR="004D4C03" w:rsidRPr="004D4C03">
              <w:rPr>
                <w:rFonts w:ascii="Arial" w:hAnsi="Arial" w:cs="Arial"/>
                <w:webHidden/>
              </w:rPr>
              <w:fldChar w:fldCharType="begin"/>
            </w:r>
            <w:r w:rsidR="004D4C03" w:rsidRPr="004D4C03">
              <w:rPr>
                <w:rFonts w:ascii="Arial" w:hAnsi="Arial" w:cs="Arial"/>
                <w:webHidden/>
              </w:rPr>
              <w:instrText xml:space="preserve"> PAGEREF _Toc508799176 \h </w:instrText>
            </w:r>
            <w:r w:rsidR="004D4C03" w:rsidRPr="004D4C03">
              <w:rPr>
                <w:rFonts w:ascii="Arial" w:hAnsi="Arial" w:cs="Arial"/>
                <w:webHidden/>
              </w:rPr>
            </w:r>
            <w:r w:rsidR="004D4C03" w:rsidRPr="004D4C03">
              <w:rPr>
                <w:rFonts w:ascii="Arial" w:hAnsi="Arial" w:cs="Arial"/>
                <w:webHidden/>
              </w:rPr>
              <w:fldChar w:fldCharType="separate"/>
            </w:r>
            <w:r w:rsidR="004D4C03" w:rsidRPr="004D4C03">
              <w:rPr>
                <w:rFonts w:ascii="Arial" w:hAnsi="Arial" w:cs="Arial"/>
                <w:webHidden/>
              </w:rPr>
              <w:t>3</w:t>
            </w:r>
            <w:r w:rsidR="004D4C03" w:rsidRPr="004D4C03">
              <w:rPr>
                <w:rFonts w:ascii="Arial" w:hAnsi="Arial" w:cs="Arial"/>
                <w:webHidden/>
              </w:rPr>
              <w:fldChar w:fldCharType="end"/>
            </w:r>
          </w:hyperlink>
        </w:p>
        <w:p w14:paraId="0B572AD2" w14:textId="77777777" w:rsidR="004D4C03" w:rsidRPr="004D4C03" w:rsidRDefault="008E4A17">
          <w:pPr>
            <w:pStyle w:val="TOC1"/>
            <w:rPr>
              <w:rFonts w:ascii="Arial" w:eastAsiaTheme="minorEastAsia" w:hAnsi="Arial" w:cs="Arial"/>
              <w:sz w:val="22"/>
              <w:szCs w:val="22"/>
            </w:rPr>
          </w:pPr>
          <w:hyperlink w:anchor="_Toc508799177" w:history="1">
            <w:r w:rsidR="004D4C03" w:rsidRPr="004D4C03">
              <w:rPr>
                <w:rStyle w:val="Hyperlink"/>
                <w:rFonts w:ascii="Arial" w:hAnsi="Arial" w:cs="Arial"/>
              </w:rPr>
              <w:t xml:space="preserve">Section 1: Assessment summary of the Queensland Sea Cucumber Fishery (East Coast) against </w:t>
            </w:r>
            <w:r w:rsidR="004D4C03" w:rsidRPr="004D4C03">
              <w:rPr>
                <w:rStyle w:val="Hyperlink"/>
                <w:rFonts w:ascii="Arial" w:hAnsi="Arial" w:cs="Arial"/>
                <w:i/>
              </w:rPr>
              <w:t>the Guidelines for the Ecologically Sustainable Management of Fisheries (2</w:t>
            </w:r>
            <w:r w:rsidR="004D4C03" w:rsidRPr="004D4C03">
              <w:rPr>
                <w:rStyle w:val="Hyperlink"/>
                <w:rFonts w:ascii="Arial" w:hAnsi="Arial" w:cs="Arial"/>
                <w:i/>
                <w:vertAlign w:val="superscript"/>
              </w:rPr>
              <w:t>nd</w:t>
            </w:r>
            <w:r w:rsidR="004D4C03" w:rsidRPr="004D4C03">
              <w:rPr>
                <w:rStyle w:val="Hyperlink"/>
                <w:rFonts w:ascii="Arial" w:hAnsi="Arial" w:cs="Arial"/>
                <w:i/>
              </w:rPr>
              <w:t xml:space="preserve"> Edition)</w:t>
            </w:r>
            <w:r w:rsidR="004D4C03" w:rsidRPr="004D4C03">
              <w:rPr>
                <w:rStyle w:val="Hyperlink"/>
                <w:rFonts w:ascii="Arial" w:hAnsi="Arial" w:cs="Arial"/>
              </w:rPr>
              <w:t>.</w:t>
            </w:r>
            <w:r w:rsidR="004D4C03" w:rsidRPr="004D4C03">
              <w:rPr>
                <w:rFonts w:ascii="Arial" w:hAnsi="Arial" w:cs="Arial"/>
                <w:webHidden/>
              </w:rPr>
              <w:tab/>
            </w:r>
            <w:r w:rsidR="004D4C03" w:rsidRPr="004D4C03">
              <w:rPr>
                <w:rFonts w:ascii="Arial" w:hAnsi="Arial" w:cs="Arial"/>
                <w:webHidden/>
              </w:rPr>
              <w:fldChar w:fldCharType="begin"/>
            </w:r>
            <w:r w:rsidR="004D4C03" w:rsidRPr="004D4C03">
              <w:rPr>
                <w:rFonts w:ascii="Arial" w:hAnsi="Arial" w:cs="Arial"/>
                <w:webHidden/>
              </w:rPr>
              <w:instrText xml:space="preserve"> PAGEREF _Toc508799177 \h </w:instrText>
            </w:r>
            <w:r w:rsidR="004D4C03" w:rsidRPr="004D4C03">
              <w:rPr>
                <w:rFonts w:ascii="Arial" w:hAnsi="Arial" w:cs="Arial"/>
                <w:webHidden/>
              </w:rPr>
            </w:r>
            <w:r w:rsidR="004D4C03" w:rsidRPr="004D4C03">
              <w:rPr>
                <w:rFonts w:ascii="Arial" w:hAnsi="Arial" w:cs="Arial"/>
                <w:webHidden/>
              </w:rPr>
              <w:fldChar w:fldCharType="separate"/>
            </w:r>
            <w:r w:rsidR="004D4C03" w:rsidRPr="004D4C03">
              <w:rPr>
                <w:rFonts w:ascii="Arial" w:hAnsi="Arial" w:cs="Arial"/>
                <w:webHidden/>
              </w:rPr>
              <w:t>4</w:t>
            </w:r>
            <w:r w:rsidR="004D4C03" w:rsidRPr="004D4C03">
              <w:rPr>
                <w:rFonts w:ascii="Arial" w:hAnsi="Arial" w:cs="Arial"/>
                <w:webHidden/>
              </w:rPr>
              <w:fldChar w:fldCharType="end"/>
            </w:r>
          </w:hyperlink>
        </w:p>
        <w:p w14:paraId="2A127A34" w14:textId="77777777" w:rsidR="004D4C03" w:rsidRPr="004D4C03" w:rsidRDefault="008E4A17">
          <w:pPr>
            <w:pStyle w:val="TOC1"/>
            <w:rPr>
              <w:rFonts w:ascii="Arial" w:eastAsiaTheme="minorEastAsia" w:hAnsi="Arial" w:cs="Arial"/>
              <w:sz w:val="22"/>
              <w:szCs w:val="22"/>
            </w:rPr>
          </w:pPr>
          <w:hyperlink w:anchor="_Toc508799178" w:history="1">
            <w:r w:rsidR="004D4C03" w:rsidRPr="004D4C03">
              <w:rPr>
                <w:rStyle w:val="Hyperlink"/>
                <w:rFonts w:ascii="Arial" w:hAnsi="Arial" w:cs="Arial"/>
              </w:rPr>
              <w:t xml:space="preserve">Section 2: Detailed analysis of the Queensland Sea Cucumber Fishery (East Coast) against </w:t>
            </w:r>
            <w:r w:rsidR="004D4C03" w:rsidRPr="004D4C03">
              <w:rPr>
                <w:rStyle w:val="Hyperlink"/>
                <w:rFonts w:ascii="Arial" w:hAnsi="Arial" w:cs="Arial"/>
                <w:i/>
              </w:rPr>
              <w:t>the Guidelines for the Ecologically Sustainable Management of Fisheries (2</w:t>
            </w:r>
            <w:r w:rsidR="004D4C03" w:rsidRPr="004D4C03">
              <w:rPr>
                <w:rStyle w:val="Hyperlink"/>
                <w:rFonts w:ascii="Arial" w:hAnsi="Arial" w:cs="Arial"/>
                <w:i/>
                <w:vertAlign w:val="superscript"/>
              </w:rPr>
              <w:t>nd</w:t>
            </w:r>
            <w:r w:rsidR="004D4C03" w:rsidRPr="004D4C03">
              <w:rPr>
                <w:rStyle w:val="Hyperlink"/>
                <w:rFonts w:ascii="Arial" w:hAnsi="Arial" w:cs="Arial"/>
                <w:i/>
              </w:rPr>
              <w:t xml:space="preserve"> Edition).</w:t>
            </w:r>
            <w:r w:rsidR="004D4C03" w:rsidRPr="004D4C03">
              <w:rPr>
                <w:rFonts w:ascii="Arial" w:hAnsi="Arial" w:cs="Arial"/>
                <w:webHidden/>
              </w:rPr>
              <w:tab/>
            </w:r>
            <w:r w:rsidR="004D4C03" w:rsidRPr="004D4C03">
              <w:rPr>
                <w:rFonts w:ascii="Arial" w:hAnsi="Arial" w:cs="Arial"/>
                <w:webHidden/>
              </w:rPr>
              <w:fldChar w:fldCharType="begin"/>
            </w:r>
            <w:r w:rsidR="004D4C03" w:rsidRPr="004D4C03">
              <w:rPr>
                <w:rFonts w:ascii="Arial" w:hAnsi="Arial" w:cs="Arial"/>
                <w:webHidden/>
              </w:rPr>
              <w:instrText xml:space="preserve"> PAGEREF _Toc508799178 \h </w:instrText>
            </w:r>
            <w:r w:rsidR="004D4C03" w:rsidRPr="004D4C03">
              <w:rPr>
                <w:rFonts w:ascii="Arial" w:hAnsi="Arial" w:cs="Arial"/>
                <w:webHidden/>
              </w:rPr>
            </w:r>
            <w:r w:rsidR="004D4C03" w:rsidRPr="004D4C03">
              <w:rPr>
                <w:rFonts w:ascii="Arial" w:hAnsi="Arial" w:cs="Arial"/>
                <w:webHidden/>
              </w:rPr>
              <w:fldChar w:fldCharType="separate"/>
            </w:r>
            <w:r w:rsidR="004D4C03" w:rsidRPr="004D4C03">
              <w:rPr>
                <w:rFonts w:ascii="Arial" w:hAnsi="Arial" w:cs="Arial"/>
                <w:webHidden/>
              </w:rPr>
              <w:t>7</w:t>
            </w:r>
            <w:r w:rsidR="004D4C03" w:rsidRPr="004D4C03">
              <w:rPr>
                <w:rFonts w:ascii="Arial" w:hAnsi="Arial" w:cs="Arial"/>
                <w:webHidden/>
              </w:rPr>
              <w:fldChar w:fldCharType="end"/>
            </w:r>
          </w:hyperlink>
        </w:p>
        <w:p w14:paraId="21E6F469" w14:textId="77777777" w:rsidR="004D4C03" w:rsidRPr="004D4C03" w:rsidRDefault="008E4A17">
          <w:pPr>
            <w:pStyle w:val="TOC1"/>
            <w:rPr>
              <w:rFonts w:ascii="Arial" w:eastAsiaTheme="minorEastAsia" w:hAnsi="Arial" w:cs="Arial"/>
              <w:sz w:val="22"/>
              <w:szCs w:val="22"/>
            </w:rPr>
          </w:pPr>
          <w:hyperlink w:anchor="_Toc508799179" w:history="1">
            <w:r w:rsidR="004D4C03" w:rsidRPr="004D4C03">
              <w:rPr>
                <w:rStyle w:val="Hyperlink"/>
                <w:rFonts w:ascii="Arial" w:hAnsi="Arial" w:cs="Arial"/>
              </w:rPr>
              <w:t>Section 3:  Assessment of the Queensland Sea Cucumber (East Coast) Fishery against the requirements of the EPBC Act.</w:t>
            </w:r>
            <w:r w:rsidR="004D4C03" w:rsidRPr="004D4C03">
              <w:rPr>
                <w:rFonts w:ascii="Arial" w:hAnsi="Arial" w:cs="Arial"/>
                <w:webHidden/>
              </w:rPr>
              <w:tab/>
            </w:r>
            <w:r w:rsidR="004D4C03" w:rsidRPr="004D4C03">
              <w:rPr>
                <w:rFonts w:ascii="Arial" w:hAnsi="Arial" w:cs="Arial"/>
                <w:webHidden/>
              </w:rPr>
              <w:fldChar w:fldCharType="begin"/>
            </w:r>
            <w:r w:rsidR="004D4C03" w:rsidRPr="004D4C03">
              <w:rPr>
                <w:rFonts w:ascii="Arial" w:hAnsi="Arial" w:cs="Arial"/>
                <w:webHidden/>
              </w:rPr>
              <w:instrText xml:space="preserve"> PAGEREF _Toc508799179 \h </w:instrText>
            </w:r>
            <w:r w:rsidR="004D4C03" w:rsidRPr="004D4C03">
              <w:rPr>
                <w:rFonts w:ascii="Arial" w:hAnsi="Arial" w:cs="Arial"/>
                <w:webHidden/>
              </w:rPr>
            </w:r>
            <w:r w:rsidR="004D4C03" w:rsidRPr="004D4C03">
              <w:rPr>
                <w:rFonts w:ascii="Arial" w:hAnsi="Arial" w:cs="Arial"/>
                <w:webHidden/>
              </w:rPr>
              <w:fldChar w:fldCharType="separate"/>
            </w:r>
            <w:r w:rsidR="004D4C03" w:rsidRPr="004D4C03">
              <w:rPr>
                <w:rFonts w:ascii="Arial" w:hAnsi="Arial" w:cs="Arial"/>
                <w:webHidden/>
              </w:rPr>
              <w:t>13</w:t>
            </w:r>
            <w:r w:rsidR="004D4C03" w:rsidRPr="004D4C03">
              <w:rPr>
                <w:rFonts w:ascii="Arial" w:hAnsi="Arial" w:cs="Arial"/>
                <w:webHidden/>
              </w:rPr>
              <w:fldChar w:fldCharType="end"/>
            </w:r>
          </w:hyperlink>
        </w:p>
        <w:p w14:paraId="70A10D5F" w14:textId="77777777" w:rsidR="00D44562" w:rsidRPr="00D44562" w:rsidRDefault="00D44562" w:rsidP="00D44562">
          <w:pPr>
            <w:rPr>
              <w:rFonts w:cs="Arial"/>
            </w:rPr>
          </w:pPr>
          <w:r w:rsidRPr="00D761E3">
            <w:rPr>
              <w:rFonts w:cs="Arial"/>
              <w:bCs/>
              <w:noProof/>
            </w:rPr>
            <w:fldChar w:fldCharType="end"/>
          </w:r>
        </w:p>
      </w:sdtContent>
    </w:sdt>
    <w:p w14:paraId="6D8AE347" w14:textId="77777777" w:rsidR="00D44562" w:rsidRPr="00D44562" w:rsidRDefault="00D44562" w:rsidP="00D44562">
      <w:pPr>
        <w:tabs>
          <w:tab w:val="right" w:leader="dot" w:pos="8302"/>
        </w:tabs>
        <w:ind w:left="1166" w:right="792" w:hanging="1166"/>
        <w:rPr>
          <w:rFonts w:cs="Arial"/>
          <w:b/>
          <w:noProof/>
          <w:webHidden/>
        </w:rPr>
      </w:pPr>
    </w:p>
    <w:p w14:paraId="043E1F0C" w14:textId="77777777" w:rsidR="00D44562" w:rsidRPr="00D44562" w:rsidRDefault="00D44562" w:rsidP="00D44562">
      <w:pPr>
        <w:rPr>
          <w:rFonts w:cs="Arial"/>
        </w:rPr>
      </w:pPr>
    </w:p>
    <w:p w14:paraId="5E39B366" w14:textId="5E7FF934" w:rsidR="00D44562" w:rsidRPr="00D44562" w:rsidRDefault="00D44562" w:rsidP="008935D6">
      <w:pPr>
        <w:spacing w:before="100" w:beforeAutospacing="1" w:after="100" w:afterAutospacing="1" w:line="240" w:lineRule="auto"/>
        <w:rPr>
          <w:rFonts w:eastAsia="Arial Unicode MS" w:cs="Arial"/>
          <w:sz w:val="16"/>
          <w:szCs w:val="16"/>
          <w:lang w:val="en-US"/>
        </w:rPr>
      </w:pPr>
      <w:r w:rsidRPr="00D44562">
        <w:rPr>
          <w:rFonts w:eastAsia="Arial Unicode MS" w:cs="Arial"/>
          <w:sz w:val="16"/>
          <w:szCs w:val="16"/>
          <w:lang w:val="en-US"/>
        </w:rPr>
        <w:t xml:space="preserve">© Copyright Commonwealth of Australia, </w:t>
      </w:r>
      <w:r w:rsidR="00A86DF9">
        <w:rPr>
          <w:rFonts w:eastAsia="Arial Unicode MS" w:cs="Arial"/>
          <w:sz w:val="16"/>
          <w:szCs w:val="16"/>
          <w:lang w:val="en-US"/>
        </w:rPr>
        <w:t>2018</w:t>
      </w:r>
      <w:r w:rsidRPr="00D44562">
        <w:rPr>
          <w:rFonts w:eastAsia="Arial Unicode MS" w:cs="Arial"/>
          <w:sz w:val="16"/>
          <w:szCs w:val="16"/>
          <w:lang w:val="en-US"/>
        </w:rPr>
        <w:t>.</w:t>
      </w:r>
    </w:p>
    <w:p w14:paraId="66A4380E" w14:textId="77777777" w:rsidR="00D44562" w:rsidRPr="00D44562" w:rsidRDefault="00D44562" w:rsidP="00D44562">
      <w:pPr>
        <w:spacing w:before="100" w:beforeAutospacing="1" w:after="100" w:afterAutospacing="1" w:line="240" w:lineRule="auto"/>
        <w:rPr>
          <w:rFonts w:eastAsia="Arial Unicode MS" w:cs="Arial"/>
          <w:i/>
          <w:sz w:val="16"/>
          <w:szCs w:val="16"/>
          <w:lang w:val="en-US"/>
        </w:rPr>
      </w:pPr>
      <w:r w:rsidRPr="00D44562">
        <w:rPr>
          <w:rFonts w:eastAsia="Arial Unicode MS" w:cs="Arial"/>
          <w:noProof/>
          <w:sz w:val="16"/>
          <w:szCs w:val="16"/>
          <w:lang w:eastAsia="en-AU"/>
        </w:rPr>
        <w:drawing>
          <wp:inline distT="0" distB="0" distL="0" distR="0" wp14:anchorId="45B096DB" wp14:editId="2298226E">
            <wp:extent cx="1809750" cy="457200"/>
            <wp:effectExtent l="19050" t="0" r="0" b="0"/>
            <wp:docPr id="2" name="Picture 2"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45074F6C" w14:textId="2DB9BC82" w:rsidR="00D44562" w:rsidRPr="00D44562" w:rsidRDefault="00D44562" w:rsidP="00D44562">
      <w:pPr>
        <w:spacing w:before="100" w:beforeAutospacing="1" w:after="100" w:afterAutospacing="1" w:line="240" w:lineRule="auto"/>
        <w:rPr>
          <w:rFonts w:eastAsia="Arial Unicode MS" w:cs="Arial"/>
          <w:sz w:val="16"/>
          <w:szCs w:val="16"/>
          <w:lang w:val="en-US"/>
        </w:rPr>
      </w:pPr>
      <w:r w:rsidRPr="00E60851">
        <w:rPr>
          <w:rFonts w:eastAsia="Arial Unicode MS" w:cs="Arial"/>
          <w:i/>
          <w:sz w:val="16"/>
          <w:szCs w:val="16"/>
          <w:lang w:val="en-US"/>
        </w:rPr>
        <w:t xml:space="preserve">Assessment of the </w:t>
      </w:r>
      <w:r w:rsidR="00E60851" w:rsidRPr="00E60851">
        <w:rPr>
          <w:rFonts w:eastAsia="Arial Unicode MS" w:cs="Arial"/>
          <w:i/>
          <w:sz w:val="16"/>
          <w:szCs w:val="16"/>
          <w:lang w:val="en-US"/>
        </w:rPr>
        <w:t>Queensland Se</w:t>
      </w:r>
      <w:r w:rsidR="008064F9">
        <w:rPr>
          <w:rFonts w:eastAsia="Arial Unicode MS" w:cs="Arial"/>
          <w:i/>
          <w:sz w:val="16"/>
          <w:szCs w:val="16"/>
          <w:lang w:val="en-US"/>
        </w:rPr>
        <w:t>a Cucumber Fishery (East Coast) March 2018</w:t>
      </w:r>
      <w:r w:rsidRPr="00D44562">
        <w:rPr>
          <w:rFonts w:eastAsia="Arial Unicode MS" w:cs="Arial"/>
          <w:sz w:val="16"/>
          <w:szCs w:val="16"/>
          <w:lang w:val="en-US"/>
        </w:rP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447EB003" w14:textId="3B332ACF" w:rsidR="00D44562" w:rsidRPr="00D44562" w:rsidRDefault="00D44562" w:rsidP="00D44562">
      <w:pPr>
        <w:spacing w:before="100" w:beforeAutospacing="1" w:after="100" w:afterAutospacing="1" w:line="240" w:lineRule="auto"/>
        <w:rPr>
          <w:rFonts w:eastAsia="Arial Unicode MS" w:cs="Arial"/>
          <w:sz w:val="16"/>
          <w:szCs w:val="16"/>
          <w:lang w:val="en-US"/>
        </w:rPr>
      </w:pPr>
      <w:r w:rsidRPr="00D44562">
        <w:rPr>
          <w:rFonts w:eastAsia="Arial Unicode MS" w:cs="Arial"/>
          <w:sz w:val="16"/>
          <w:szCs w:val="16"/>
          <w:lang w:val="en-US"/>
        </w:rPr>
        <w:t>This report should be attributed as ‘</w:t>
      </w:r>
      <w:r w:rsidR="00E60851" w:rsidRPr="00E60851">
        <w:rPr>
          <w:rFonts w:eastAsia="Arial Unicode MS" w:cs="Arial"/>
          <w:i/>
          <w:sz w:val="16"/>
          <w:szCs w:val="16"/>
          <w:lang w:val="en-US"/>
        </w:rPr>
        <w:t>Assessment of the Queensland Sea Cucumber Fishery (East Coast)</w:t>
      </w:r>
      <w:r w:rsidRPr="00D44562">
        <w:rPr>
          <w:rFonts w:eastAsia="Arial Unicode MS" w:cs="Arial"/>
          <w:sz w:val="16"/>
          <w:szCs w:val="16"/>
          <w:lang w:val="en-US"/>
        </w:rPr>
        <w:t xml:space="preserve">, Commonwealth of Australia </w:t>
      </w:r>
      <w:r w:rsidR="008064F9">
        <w:rPr>
          <w:rFonts w:eastAsia="Arial Unicode MS" w:cs="Arial"/>
          <w:sz w:val="16"/>
          <w:szCs w:val="16"/>
          <w:lang w:val="en-US"/>
        </w:rPr>
        <w:t>March 2018</w:t>
      </w:r>
      <w:r w:rsidRPr="00D44562">
        <w:rPr>
          <w:rFonts w:eastAsia="Arial Unicode MS" w:cs="Arial"/>
          <w:sz w:val="16"/>
          <w:szCs w:val="16"/>
          <w:lang w:val="en-US"/>
        </w:rPr>
        <w:t>’.</w:t>
      </w:r>
    </w:p>
    <w:p w14:paraId="4B332B65" w14:textId="77777777" w:rsidR="00D44562" w:rsidRPr="00D44562" w:rsidRDefault="00D44562" w:rsidP="00D44562">
      <w:pPr>
        <w:spacing w:before="100" w:beforeAutospacing="1" w:after="100" w:afterAutospacing="1" w:line="240" w:lineRule="auto"/>
        <w:rPr>
          <w:rFonts w:eastAsia="Arial Unicode MS" w:cs="Arial"/>
          <w:sz w:val="20"/>
          <w:szCs w:val="20"/>
        </w:rPr>
      </w:pPr>
      <w:r w:rsidRPr="00D44562">
        <w:rPr>
          <w:rFonts w:eastAsia="Arial Unicode MS" w:cs="Arial"/>
          <w:sz w:val="20"/>
          <w:szCs w:val="20"/>
        </w:rPr>
        <w:t xml:space="preserve"> </w:t>
      </w:r>
    </w:p>
    <w:p w14:paraId="0514A666" w14:textId="77777777" w:rsidR="00D44562" w:rsidRPr="00D44562" w:rsidRDefault="00D44562" w:rsidP="00D44562">
      <w:pPr>
        <w:spacing w:after="120"/>
        <w:rPr>
          <w:rFonts w:cs="Arial"/>
          <w:b/>
          <w:sz w:val="16"/>
          <w:szCs w:val="16"/>
        </w:rPr>
      </w:pPr>
      <w:r w:rsidRPr="00D44562">
        <w:rPr>
          <w:rFonts w:cs="Arial"/>
          <w:b/>
          <w:sz w:val="16"/>
          <w:szCs w:val="16"/>
        </w:rPr>
        <w:t>Disclaimer</w:t>
      </w:r>
    </w:p>
    <w:p w14:paraId="04404F54" w14:textId="77777777" w:rsidR="00D44562" w:rsidRPr="00D44562" w:rsidRDefault="00D44562" w:rsidP="00D44562">
      <w:pPr>
        <w:spacing w:before="100" w:beforeAutospacing="1" w:after="100" w:afterAutospacing="1" w:line="240" w:lineRule="auto"/>
        <w:rPr>
          <w:rFonts w:eastAsia="Arial Unicode MS" w:cs="Arial"/>
          <w:sz w:val="16"/>
          <w:szCs w:val="16"/>
        </w:rPr>
      </w:pPr>
      <w:r w:rsidRPr="00D44562">
        <w:rPr>
          <w:rFonts w:eastAsia="Arial Unicode MS" w:cs="Arial"/>
          <w:sz w:val="16"/>
          <w:szCs w:val="16"/>
        </w:rPr>
        <w:t xml:space="preserve">This document is an assessment carried out by the Department of the Environment and Energy of a commercial fishery against the Australian Government </w:t>
      </w:r>
      <w:r w:rsidRPr="00D44562">
        <w:rPr>
          <w:rFonts w:eastAsia="Arial Unicode MS" w:cs="Arial"/>
          <w:i/>
          <w:iCs/>
          <w:sz w:val="16"/>
          <w:szCs w:val="16"/>
        </w:rPr>
        <w:t>Guidelines for the Ecologically Sustainable Management of Fisheries – 2nd Edition</w:t>
      </w:r>
      <w:r w:rsidRPr="00D44562">
        <w:rPr>
          <w:rFonts w:eastAsia="Arial Unicode MS" w:cs="Arial"/>
          <w:sz w:val="16"/>
          <w:szCs w:val="16"/>
        </w:rPr>
        <w:t xml:space="preserve">. It forms part of the advice provided to the Minister for the Environment and Energy on the fishery in relation to decisions under Parts 13 and 13A of the </w:t>
      </w:r>
      <w:r w:rsidRPr="00D44562">
        <w:rPr>
          <w:rFonts w:eastAsia="Arial Unicode MS" w:cs="Arial"/>
          <w:i/>
          <w:iCs/>
          <w:sz w:val="16"/>
          <w:szCs w:val="16"/>
        </w:rPr>
        <w:t>Environment Protection and Biodiversity Conservation Act 1999</w:t>
      </w:r>
      <w:r w:rsidRPr="00D44562">
        <w:rPr>
          <w:rFonts w:eastAsia="Arial Unicode MS" w:cs="Arial"/>
          <w:sz w:val="16"/>
          <w:szCs w:val="16"/>
        </w:rPr>
        <w:t>. The views expressed do not necessarily reflect those of the Minister for the Environment and Energy or the Australian Government.</w:t>
      </w:r>
    </w:p>
    <w:p w14:paraId="32300CCD" w14:textId="77777777" w:rsidR="00D44562" w:rsidRPr="008064F9" w:rsidRDefault="00D44562" w:rsidP="008064F9">
      <w:pPr>
        <w:spacing w:before="100" w:beforeAutospacing="1" w:after="100" w:afterAutospacing="1" w:line="240" w:lineRule="auto"/>
        <w:rPr>
          <w:rFonts w:eastAsia="Arial Unicode MS" w:cs="Arial"/>
          <w:sz w:val="16"/>
          <w:szCs w:val="16"/>
        </w:rPr>
      </w:pPr>
      <w:r w:rsidRPr="008064F9">
        <w:rPr>
          <w:rFonts w:eastAsia="Arial Unicode MS" w:cs="Arial"/>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867F2A8" w14:textId="77777777" w:rsidR="00D44562" w:rsidRPr="00D44562" w:rsidRDefault="00D44562" w:rsidP="00D44562">
      <w:pPr>
        <w:keepNext/>
        <w:spacing w:after="0"/>
        <w:jc w:val="center"/>
        <w:outlineLvl w:val="0"/>
        <w:rPr>
          <w:rFonts w:cs="Arial"/>
          <w:b/>
          <w:caps/>
        </w:rPr>
      </w:pPr>
    </w:p>
    <w:p w14:paraId="46D4FD3C" w14:textId="77777777" w:rsidR="00D44562" w:rsidRPr="00D44562" w:rsidRDefault="00D44562" w:rsidP="00D44562">
      <w:pPr>
        <w:tabs>
          <w:tab w:val="right" w:leader="dot" w:pos="8302"/>
        </w:tabs>
        <w:ind w:left="1166" w:right="792" w:hanging="1166"/>
        <w:rPr>
          <w:rFonts w:cs="Arial"/>
          <w:b/>
          <w:noProof/>
        </w:rPr>
      </w:pPr>
    </w:p>
    <w:p w14:paraId="7403B758" w14:textId="77777777" w:rsidR="00D44562" w:rsidRPr="00D44562" w:rsidRDefault="00D44562" w:rsidP="00D44562">
      <w:pPr>
        <w:rPr>
          <w:rFonts w:cs="Arial"/>
          <w:b/>
        </w:rPr>
      </w:pPr>
      <w:r w:rsidRPr="00D44562">
        <w:rPr>
          <w:rFonts w:cs="Arial"/>
          <w:b/>
        </w:rPr>
        <w:br w:type="page"/>
      </w:r>
    </w:p>
    <w:p w14:paraId="4D9D8EEC" w14:textId="194EFD5E" w:rsidR="00D44562" w:rsidRPr="00232030" w:rsidRDefault="0073758E" w:rsidP="00232030">
      <w:pPr>
        <w:pStyle w:val="Heading1"/>
      </w:pPr>
      <w:bookmarkStart w:id="2" w:name="_Toc508799176"/>
      <w:r>
        <w:lastRenderedPageBreak/>
        <w:t>Executive s</w:t>
      </w:r>
      <w:r w:rsidR="00D44562" w:rsidRPr="00232030">
        <w:t xml:space="preserve">ummary of the assessment of the </w:t>
      </w:r>
      <w:r w:rsidR="00232030">
        <w:t>Queensland</w:t>
      </w:r>
      <w:r w:rsidR="00E60851" w:rsidRPr="00232030">
        <w:t xml:space="preserve"> S</w:t>
      </w:r>
      <w:r w:rsidR="00232030">
        <w:t xml:space="preserve">ea </w:t>
      </w:r>
      <w:r w:rsidR="00E60851" w:rsidRPr="00232030">
        <w:t>C</w:t>
      </w:r>
      <w:r w:rsidR="00232030">
        <w:t>ucumber</w:t>
      </w:r>
      <w:r w:rsidR="00E60851" w:rsidRPr="00232030">
        <w:t xml:space="preserve"> F</w:t>
      </w:r>
      <w:r w:rsidR="00232030">
        <w:t>ishery</w:t>
      </w:r>
      <w:r w:rsidR="00E60851" w:rsidRPr="00232030">
        <w:t xml:space="preserve"> (E</w:t>
      </w:r>
      <w:r w:rsidR="00232030">
        <w:t xml:space="preserve">ast </w:t>
      </w:r>
      <w:r w:rsidR="00E60851" w:rsidRPr="00232030">
        <w:t>C</w:t>
      </w:r>
      <w:r w:rsidR="00232030">
        <w:t>oast</w:t>
      </w:r>
      <w:r w:rsidR="00E60851" w:rsidRPr="00232030">
        <w:t>)</w:t>
      </w:r>
      <w:bookmarkEnd w:id="2"/>
    </w:p>
    <w:p w14:paraId="5A273D61" w14:textId="070201DD" w:rsidR="00D44562" w:rsidRDefault="00C67FFB" w:rsidP="00D44562">
      <w:pPr>
        <w:tabs>
          <w:tab w:val="left" w:pos="360"/>
        </w:tabs>
        <w:rPr>
          <w:rFonts w:cs="Arial"/>
          <w:noProof/>
        </w:rPr>
      </w:pPr>
      <w:r>
        <w:rPr>
          <w:rFonts w:cs="Arial"/>
          <w:noProof/>
        </w:rPr>
        <w:t>In</w:t>
      </w:r>
      <w:r w:rsidR="008935D6">
        <w:rPr>
          <w:rFonts w:cs="Arial"/>
          <w:noProof/>
        </w:rPr>
        <w:t xml:space="preserve"> March 2017</w:t>
      </w:r>
      <w:r w:rsidR="00D44562" w:rsidRPr="00D44562">
        <w:rPr>
          <w:rFonts w:cs="Arial"/>
          <w:noProof/>
        </w:rPr>
        <w:t xml:space="preserve">, </w:t>
      </w:r>
      <w:r w:rsidR="008935D6">
        <w:rPr>
          <w:rFonts w:cs="Arial"/>
          <w:noProof/>
        </w:rPr>
        <w:t xml:space="preserve">the Queensland Department of Agriculture and Fisheries </w:t>
      </w:r>
      <w:r w:rsidR="00D44562" w:rsidRPr="00D44562">
        <w:rPr>
          <w:rFonts w:cs="Arial"/>
          <w:noProof/>
        </w:rPr>
        <w:t xml:space="preserve">submitted an application for the </w:t>
      </w:r>
      <w:r w:rsidR="008935D6">
        <w:rPr>
          <w:rFonts w:cs="Arial"/>
          <w:noProof/>
        </w:rPr>
        <w:t>Queensland Sea Cucumber Fishery (East Coast)</w:t>
      </w:r>
      <w:r w:rsidR="00D44562" w:rsidRPr="00D44562">
        <w:rPr>
          <w:rFonts w:cs="Arial"/>
          <w:noProof/>
        </w:rPr>
        <w:t xml:space="preserve"> </w:t>
      </w:r>
      <w:r w:rsidR="00093A89">
        <w:rPr>
          <w:rFonts w:cs="Arial"/>
          <w:noProof/>
        </w:rPr>
        <w:t>(</w:t>
      </w:r>
      <w:r>
        <w:rPr>
          <w:rFonts w:cs="Arial"/>
          <w:noProof/>
        </w:rPr>
        <w:t xml:space="preserve">the </w:t>
      </w:r>
      <w:r w:rsidR="00093A89">
        <w:rPr>
          <w:rFonts w:cs="Arial"/>
          <w:noProof/>
        </w:rPr>
        <w:t xml:space="preserve">Sea Cucumber Fishery) </w:t>
      </w:r>
      <w:r w:rsidR="00D44562" w:rsidRPr="00D44562">
        <w:rPr>
          <w:rFonts w:cs="Arial"/>
          <w:noProof/>
        </w:rPr>
        <w:t>to the Department of the Environment and Energy for assessment under the EPBC Act, against the Australian Government ‘</w:t>
      </w:r>
      <w:r w:rsidR="00D44562" w:rsidRPr="00D32227">
        <w:rPr>
          <w:rFonts w:cs="Arial"/>
          <w:i/>
          <w:noProof/>
        </w:rPr>
        <w:t>Guidelines for the Ecologically Sustainable Management of Fisheries – 2nd Edition’</w:t>
      </w:r>
      <w:r w:rsidR="00D44562" w:rsidRPr="00D44562">
        <w:rPr>
          <w:rFonts w:cs="Arial"/>
          <w:noProof/>
        </w:rPr>
        <w:t xml:space="preserve">. A public comment period was open from </w:t>
      </w:r>
      <w:r w:rsidR="00093A89">
        <w:rPr>
          <w:rFonts w:cs="Arial"/>
          <w:noProof/>
        </w:rPr>
        <w:t>6 April 2017 to 26 May 2017</w:t>
      </w:r>
      <w:r w:rsidR="00C55728">
        <w:rPr>
          <w:rFonts w:cs="Arial"/>
          <w:noProof/>
        </w:rPr>
        <w:t>, no comments were received.</w:t>
      </w:r>
    </w:p>
    <w:p w14:paraId="5F33DCE4" w14:textId="268E7869" w:rsidR="004F6278" w:rsidRPr="002F5360" w:rsidRDefault="004F6278" w:rsidP="004F6278">
      <w:pPr>
        <w:tabs>
          <w:tab w:val="left" w:pos="360"/>
        </w:tabs>
        <w:rPr>
          <w:rFonts w:cs="Arial"/>
          <w:b/>
          <w:iCs/>
          <w:noProof/>
        </w:rPr>
      </w:pPr>
      <w:r w:rsidRPr="002F5360">
        <w:rPr>
          <w:rFonts w:cs="Arial"/>
          <w:b/>
          <w:iCs/>
          <w:noProof/>
        </w:rPr>
        <w:t>The fishery</w:t>
      </w:r>
    </w:p>
    <w:p w14:paraId="2400C2C6" w14:textId="2CFD0189" w:rsidR="00DD218C" w:rsidRDefault="00D44562" w:rsidP="00DD218C">
      <w:pPr>
        <w:tabs>
          <w:tab w:val="left" w:pos="360"/>
        </w:tabs>
        <w:rPr>
          <w:rFonts w:cs="Arial"/>
          <w:noProof/>
        </w:rPr>
      </w:pPr>
      <w:r w:rsidRPr="00D44562">
        <w:rPr>
          <w:rFonts w:cs="Arial"/>
          <w:iCs/>
          <w:noProof/>
        </w:rPr>
        <w:t xml:space="preserve">The </w:t>
      </w:r>
      <w:r w:rsidR="00093A89">
        <w:rPr>
          <w:rFonts w:cs="Arial"/>
          <w:iCs/>
          <w:noProof/>
        </w:rPr>
        <w:t>Sea Cucumber Fishery</w:t>
      </w:r>
      <w:r w:rsidRPr="00D44562">
        <w:rPr>
          <w:rFonts w:cs="Arial"/>
          <w:iCs/>
          <w:noProof/>
        </w:rPr>
        <w:t xml:space="preserve"> operates in </w:t>
      </w:r>
      <w:r w:rsidR="00093A89">
        <w:rPr>
          <w:rFonts w:cs="Arial"/>
          <w:iCs/>
          <w:noProof/>
        </w:rPr>
        <w:t>Queensland waters</w:t>
      </w:r>
      <w:r w:rsidRPr="00D44562">
        <w:rPr>
          <w:rFonts w:cs="Arial"/>
          <w:iCs/>
          <w:noProof/>
        </w:rPr>
        <w:t xml:space="preserve"> using </w:t>
      </w:r>
      <w:r w:rsidR="00093A89">
        <w:rPr>
          <w:rFonts w:cs="Arial"/>
          <w:iCs/>
          <w:noProof/>
        </w:rPr>
        <w:t>hand collection</w:t>
      </w:r>
      <w:r w:rsidRPr="00D44562">
        <w:rPr>
          <w:rFonts w:cs="Arial"/>
          <w:iCs/>
          <w:noProof/>
        </w:rPr>
        <w:t xml:space="preserve"> to target </w:t>
      </w:r>
      <w:r w:rsidR="00093A89">
        <w:rPr>
          <w:rFonts w:cs="Arial"/>
          <w:iCs/>
          <w:noProof/>
        </w:rPr>
        <w:t>sea cucumbers (</w:t>
      </w:r>
      <w:r w:rsidR="005B0070">
        <w:rPr>
          <w:rFonts w:cs="Arial"/>
          <w:iCs/>
          <w:noProof/>
        </w:rPr>
        <w:t>h</w:t>
      </w:r>
      <w:r w:rsidR="00093A89">
        <w:rPr>
          <w:rFonts w:cs="Arial"/>
          <w:iCs/>
          <w:noProof/>
        </w:rPr>
        <w:t>olothurians)</w:t>
      </w:r>
      <w:r w:rsidRPr="00D44562">
        <w:rPr>
          <w:rFonts w:cs="Arial"/>
          <w:iCs/>
          <w:noProof/>
        </w:rPr>
        <w:t xml:space="preserve">. </w:t>
      </w:r>
      <w:r w:rsidR="00FE0086" w:rsidRPr="00FE0086">
        <w:rPr>
          <w:rFonts w:cs="Arial"/>
          <w:noProof/>
        </w:rPr>
        <w:t xml:space="preserve">The </w:t>
      </w:r>
      <w:r w:rsidR="00C55728">
        <w:rPr>
          <w:rFonts w:cs="Arial"/>
          <w:noProof/>
        </w:rPr>
        <w:t>f</w:t>
      </w:r>
      <w:r w:rsidR="00FE0086">
        <w:rPr>
          <w:rFonts w:cs="Arial"/>
          <w:noProof/>
        </w:rPr>
        <w:t xml:space="preserve">ishery is managed </w:t>
      </w:r>
      <w:r w:rsidR="009952C1">
        <w:rPr>
          <w:rFonts w:cs="Arial"/>
          <w:noProof/>
        </w:rPr>
        <w:t>in accordance with</w:t>
      </w:r>
      <w:r w:rsidR="00FE0086">
        <w:rPr>
          <w:rFonts w:cs="Arial"/>
          <w:noProof/>
        </w:rPr>
        <w:t xml:space="preserve"> the Queensland </w:t>
      </w:r>
      <w:r w:rsidR="00FE0086" w:rsidRPr="00FE0086">
        <w:rPr>
          <w:rFonts w:cs="Arial"/>
          <w:i/>
          <w:noProof/>
        </w:rPr>
        <w:t>Fisheries Act 1994</w:t>
      </w:r>
      <w:r w:rsidR="00FE0086">
        <w:rPr>
          <w:rFonts w:cs="Arial"/>
          <w:noProof/>
        </w:rPr>
        <w:t xml:space="preserve"> and the </w:t>
      </w:r>
      <w:r w:rsidR="009952C1">
        <w:rPr>
          <w:rFonts w:cs="Arial"/>
          <w:noProof/>
        </w:rPr>
        <w:t xml:space="preserve">Queensland </w:t>
      </w:r>
      <w:r w:rsidR="00FE0086">
        <w:rPr>
          <w:rFonts w:cs="Arial"/>
          <w:noProof/>
        </w:rPr>
        <w:t>Fisheries Regulation 2008</w:t>
      </w:r>
      <w:r w:rsidR="009952C1">
        <w:rPr>
          <w:rFonts w:cs="Arial"/>
          <w:noProof/>
        </w:rPr>
        <w:t xml:space="preserve">. The fishery utilises a total allowable catch quota monitoring system </w:t>
      </w:r>
      <w:r w:rsidR="00C55728">
        <w:rPr>
          <w:rFonts w:cs="Arial"/>
          <w:noProof/>
        </w:rPr>
        <w:t>to control</w:t>
      </w:r>
      <w:r w:rsidR="009952C1">
        <w:rPr>
          <w:rFonts w:cs="Arial"/>
          <w:noProof/>
        </w:rPr>
        <w:t xml:space="preserve"> the level of take</w:t>
      </w:r>
      <w:r w:rsidR="00FE0086">
        <w:rPr>
          <w:rFonts w:cs="Arial"/>
          <w:noProof/>
        </w:rPr>
        <w:t xml:space="preserve">. </w:t>
      </w:r>
      <w:r w:rsidR="009952C1">
        <w:rPr>
          <w:rFonts w:cs="Arial"/>
          <w:noProof/>
        </w:rPr>
        <w:t xml:space="preserve">Rotational zoning is used within the area of the fishery that </w:t>
      </w:r>
      <w:r w:rsidR="00C55728">
        <w:rPr>
          <w:rFonts w:cs="Arial"/>
          <w:noProof/>
        </w:rPr>
        <w:t>is</w:t>
      </w:r>
      <w:r w:rsidR="009952C1">
        <w:rPr>
          <w:rFonts w:cs="Arial"/>
          <w:noProof/>
        </w:rPr>
        <w:t xml:space="preserve"> </w:t>
      </w:r>
      <w:r w:rsidR="00C55728">
        <w:rPr>
          <w:rFonts w:cs="Arial"/>
          <w:noProof/>
        </w:rPr>
        <w:t>with</w:t>
      </w:r>
      <w:r w:rsidR="009952C1">
        <w:rPr>
          <w:rFonts w:cs="Arial"/>
          <w:noProof/>
        </w:rPr>
        <w:t xml:space="preserve">in the Great Barrier Reef Marine Park to ensure stocks are not over harvested. </w:t>
      </w:r>
    </w:p>
    <w:p w14:paraId="29F9FF6B" w14:textId="73824041" w:rsidR="00DD218C" w:rsidRPr="00D44562" w:rsidRDefault="00DD218C" w:rsidP="00DD218C">
      <w:pPr>
        <w:tabs>
          <w:tab w:val="left" w:pos="360"/>
        </w:tabs>
        <w:rPr>
          <w:rFonts w:cs="Arial"/>
          <w:noProof/>
        </w:rPr>
      </w:pPr>
      <w:r w:rsidRPr="006C36AB">
        <w:rPr>
          <w:noProof/>
        </w:rPr>
        <w:t>The introduction of the Queensland Sustainab</w:t>
      </w:r>
      <w:r>
        <w:rPr>
          <w:noProof/>
        </w:rPr>
        <w:t>le Fisheries Strategy 2017-2027 (</w:t>
      </w:r>
      <w:r w:rsidRPr="006C36AB">
        <w:rPr>
          <w:noProof/>
        </w:rPr>
        <w:t xml:space="preserve">which sets out </w:t>
      </w:r>
      <w:r>
        <w:rPr>
          <w:noProof/>
        </w:rPr>
        <w:t xml:space="preserve">harvest strategies and sets </w:t>
      </w:r>
      <w:r w:rsidRPr="006C36AB">
        <w:rPr>
          <w:noProof/>
        </w:rPr>
        <w:t>sustainable catch limits</w:t>
      </w:r>
      <w:r>
        <w:rPr>
          <w:noProof/>
        </w:rPr>
        <w:t xml:space="preserve">) </w:t>
      </w:r>
      <w:r w:rsidRPr="006C36AB">
        <w:rPr>
          <w:noProof/>
        </w:rPr>
        <w:t>should further lower the risk of this fishery to the target species and surrounding ecosystem.</w:t>
      </w:r>
    </w:p>
    <w:p w14:paraId="3917CD62" w14:textId="7F4C4296" w:rsidR="004F6278" w:rsidRPr="002F5360" w:rsidRDefault="004F6278" w:rsidP="004F6278">
      <w:pPr>
        <w:tabs>
          <w:tab w:val="left" w:pos="360"/>
        </w:tabs>
        <w:rPr>
          <w:rFonts w:cs="Arial"/>
          <w:b/>
          <w:noProof/>
        </w:rPr>
      </w:pPr>
      <w:r w:rsidRPr="002F5360">
        <w:rPr>
          <w:rFonts w:cs="Arial"/>
          <w:b/>
          <w:noProof/>
        </w:rPr>
        <w:t>Target stocks</w:t>
      </w:r>
    </w:p>
    <w:p w14:paraId="06287B30" w14:textId="6467E6F7" w:rsidR="00FE0086" w:rsidRPr="000E4F44" w:rsidRDefault="00C67FFB" w:rsidP="000E4F44">
      <w:pPr>
        <w:tabs>
          <w:tab w:val="left" w:pos="360"/>
        </w:tabs>
        <w:rPr>
          <w:noProof/>
        </w:rPr>
      </w:pPr>
      <w:r w:rsidRPr="000E4F44">
        <w:rPr>
          <w:noProof/>
        </w:rPr>
        <w:t xml:space="preserve">There are </w:t>
      </w:r>
      <w:r w:rsidR="00D41D63" w:rsidRPr="000E4F44">
        <w:rPr>
          <w:noProof/>
        </w:rPr>
        <w:t xml:space="preserve">eight species of sea cucumbers that may be harvested in the fishery. </w:t>
      </w:r>
      <w:r w:rsidR="002660A0" w:rsidRPr="000E4F44">
        <w:rPr>
          <w:noProof/>
        </w:rPr>
        <w:t>T</w:t>
      </w:r>
      <w:r w:rsidR="00D41D63" w:rsidRPr="000E4F44">
        <w:rPr>
          <w:noProof/>
        </w:rPr>
        <w:t xml:space="preserve">he </w:t>
      </w:r>
      <w:r w:rsidR="002660A0" w:rsidRPr="000E4F44">
        <w:rPr>
          <w:noProof/>
        </w:rPr>
        <w:t xml:space="preserve">fishing </w:t>
      </w:r>
      <w:r w:rsidR="00C55728" w:rsidRPr="000E4F44">
        <w:rPr>
          <w:noProof/>
        </w:rPr>
        <w:t xml:space="preserve">hand collection </w:t>
      </w:r>
      <w:r w:rsidR="002660A0" w:rsidRPr="000E4F44">
        <w:rPr>
          <w:noProof/>
        </w:rPr>
        <w:t xml:space="preserve">method is </w:t>
      </w:r>
      <w:r w:rsidR="00D41D63" w:rsidRPr="000E4F44">
        <w:rPr>
          <w:noProof/>
        </w:rPr>
        <w:t>high</w:t>
      </w:r>
      <w:r w:rsidR="00C55728">
        <w:rPr>
          <w:noProof/>
        </w:rPr>
        <w:t>ly selective</w:t>
      </w:r>
      <w:r w:rsidR="002660A0" w:rsidRPr="000E4F44">
        <w:rPr>
          <w:noProof/>
        </w:rPr>
        <w:t xml:space="preserve"> and</w:t>
      </w:r>
      <w:r w:rsidR="00D41D63" w:rsidRPr="000E4F44">
        <w:rPr>
          <w:noProof/>
        </w:rPr>
        <w:t xml:space="preserve"> there are no </w:t>
      </w:r>
      <w:r w:rsidR="002660A0" w:rsidRPr="000E4F44">
        <w:rPr>
          <w:noProof/>
        </w:rPr>
        <w:t xml:space="preserve">ongoing </w:t>
      </w:r>
      <w:r w:rsidR="00D41D63" w:rsidRPr="000E4F44">
        <w:rPr>
          <w:noProof/>
        </w:rPr>
        <w:t>concerns for target stocks</w:t>
      </w:r>
      <w:r w:rsidR="00EB1239" w:rsidRPr="000E4F44">
        <w:rPr>
          <w:noProof/>
        </w:rPr>
        <w:t>.</w:t>
      </w:r>
      <w:r w:rsidR="002705C3" w:rsidRPr="000E4F44">
        <w:rPr>
          <w:noProof/>
        </w:rPr>
        <w:t xml:space="preserve"> </w:t>
      </w:r>
      <w:r w:rsidR="00EB1239" w:rsidRPr="000E4F44">
        <w:rPr>
          <w:noProof/>
        </w:rPr>
        <w:t xml:space="preserve">Black </w:t>
      </w:r>
      <w:r w:rsidR="00D41D63" w:rsidRPr="000E4F44">
        <w:rPr>
          <w:noProof/>
        </w:rPr>
        <w:t xml:space="preserve">teatfish are currently a ‘no take’ </w:t>
      </w:r>
      <w:r w:rsidR="00C55728">
        <w:rPr>
          <w:noProof/>
        </w:rPr>
        <w:t xml:space="preserve">(prohibited) </w:t>
      </w:r>
      <w:r w:rsidR="00D41D63" w:rsidRPr="000E4F44">
        <w:rPr>
          <w:noProof/>
        </w:rPr>
        <w:t>species</w:t>
      </w:r>
      <w:r w:rsidR="00C55728">
        <w:rPr>
          <w:noProof/>
        </w:rPr>
        <w:t xml:space="preserve"> due to historic overharvesting</w:t>
      </w:r>
      <w:r w:rsidR="00F825B7" w:rsidRPr="000E4F44">
        <w:rPr>
          <w:noProof/>
        </w:rPr>
        <w:t xml:space="preserve">. </w:t>
      </w:r>
      <w:r w:rsidR="007005DC" w:rsidRPr="000E4F44">
        <w:rPr>
          <w:noProof/>
        </w:rPr>
        <w:t>While an ecological risk assessment has not been conducted for the fishery, there are</w:t>
      </w:r>
      <w:r w:rsidR="00D41D63" w:rsidRPr="000E4F44">
        <w:rPr>
          <w:noProof/>
        </w:rPr>
        <w:t xml:space="preserve"> no concerns for byproduct, bycatch, protected species and the ecosystem due to the high selectivity of the fishin</w:t>
      </w:r>
      <w:r w:rsidR="007005DC" w:rsidRPr="000E4F44">
        <w:rPr>
          <w:noProof/>
        </w:rPr>
        <w:t>g method. The potential impacts of fishing on the target species has been established through a management strategy evaluation</w:t>
      </w:r>
      <w:r w:rsidR="002660A0" w:rsidRPr="000E4F44">
        <w:rPr>
          <w:noProof/>
        </w:rPr>
        <w:t xml:space="preserve"> </w:t>
      </w:r>
      <w:r w:rsidR="001002BD" w:rsidRPr="000E4F44">
        <w:rPr>
          <w:noProof/>
        </w:rPr>
        <w:t xml:space="preserve">which tested the rotational zoning scheme </w:t>
      </w:r>
      <w:r w:rsidR="002660A0" w:rsidRPr="000E4F44">
        <w:rPr>
          <w:noProof/>
        </w:rPr>
        <w:t xml:space="preserve">and </w:t>
      </w:r>
      <w:r w:rsidR="001002BD" w:rsidRPr="000E4F44">
        <w:rPr>
          <w:noProof/>
        </w:rPr>
        <w:t>determined that if catches remain at current levels (no more than 361 tonnes of landed form – salted/frozen boiled) the risk of localised and</w:t>
      </w:r>
      <w:r w:rsidR="00C55728">
        <w:rPr>
          <w:noProof/>
        </w:rPr>
        <w:t xml:space="preserve"> overall depletion is reduced. Therefore, at these</w:t>
      </w:r>
      <w:r w:rsidR="001002BD" w:rsidRPr="000E4F44">
        <w:rPr>
          <w:noProof/>
        </w:rPr>
        <w:t xml:space="preserve"> relatively conservative catch levels, sea cucumbers are unlike</w:t>
      </w:r>
      <w:r w:rsidR="00EB1239" w:rsidRPr="000E4F44">
        <w:rPr>
          <w:noProof/>
        </w:rPr>
        <w:t>l</w:t>
      </w:r>
      <w:r w:rsidR="001002BD" w:rsidRPr="000E4F44">
        <w:rPr>
          <w:noProof/>
        </w:rPr>
        <w:t xml:space="preserve">y to become overfished. </w:t>
      </w:r>
    </w:p>
    <w:p w14:paraId="598AAEF1" w14:textId="01029F72" w:rsidR="008C642D" w:rsidRPr="002F5360" w:rsidRDefault="008C642D" w:rsidP="00D44562">
      <w:pPr>
        <w:adjustRightInd w:val="0"/>
        <w:rPr>
          <w:rFonts w:cs="Arial"/>
          <w:b/>
          <w:noProof/>
        </w:rPr>
      </w:pPr>
      <w:r w:rsidRPr="002F5360">
        <w:rPr>
          <w:rFonts w:cs="Arial"/>
          <w:b/>
          <w:noProof/>
        </w:rPr>
        <w:t>Protected species</w:t>
      </w:r>
      <w:r w:rsidR="00C41E32" w:rsidRPr="002F5360">
        <w:rPr>
          <w:rFonts w:cs="Arial"/>
          <w:b/>
          <w:noProof/>
        </w:rPr>
        <w:t xml:space="preserve"> and ecosystems </w:t>
      </w:r>
    </w:p>
    <w:p w14:paraId="53FCADC7" w14:textId="5CAB98DA" w:rsidR="008C642D" w:rsidRPr="00462225" w:rsidRDefault="008C642D" w:rsidP="00D44562">
      <w:pPr>
        <w:adjustRightInd w:val="0"/>
        <w:rPr>
          <w:rFonts w:cs="Arial"/>
          <w:noProof/>
        </w:rPr>
      </w:pPr>
      <w:r>
        <w:rPr>
          <w:rFonts w:cs="Arial"/>
          <w:noProof/>
        </w:rPr>
        <w:t xml:space="preserve">There have been no reported interactions with protected species and interactions are unlikely due to the method of harvesting. </w:t>
      </w:r>
      <w:r w:rsidR="00C41E32" w:rsidRPr="00C67399">
        <w:rPr>
          <w:rStyle w:val="Emphasis"/>
          <w:rFonts w:cs="Arial"/>
          <w:i w:val="0"/>
          <w:iCs w:val="0"/>
        </w:rPr>
        <w:t>The environmental impacts of the fishery are low</w:t>
      </w:r>
      <w:r w:rsidR="00C41E32">
        <w:rPr>
          <w:rStyle w:val="Emphasis"/>
          <w:rFonts w:cs="Arial"/>
          <w:i w:val="0"/>
          <w:iCs w:val="0"/>
        </w:rPr>
        <w:t xml:space="preserve"> (due to the hand collection methods used) and managed appropriately.</w:t>
      </w:r>
    </w:p>
    <w:p w14:paraId="7F42DA3A" w14:textId="77777777" w:rsidR="00EB1239" w:rsidRPr="002F5360" w:rsidRDefault="00EB1239" w:rsidP="00EB1239">
      <w:pPr>
        <w:adjustRightInd w:val="0"/>
        <w:rPr>
          <w:rFonts w:cs="Arial"/>
          <w:b/>
          <w:noProof/>
        </w:rPr>
      </w:pPr>
      <w:r w:rsidRPr="002F5360">
        <w:rPr>
          <w:rFonts w:cs="Arial"/>
          <w:b/>
          <w:noProof/>
        </w:rPr>
        <w:t>Conclusion</w:t>
      </w:r>
    </w:p>
    <w:p w14:paraId="1E0DB8D5" w14:textId="29A98A0C" w:rsidR="00E60851" w:rsidRDefault="000367B9" w:rsidP="000367B9">
      <w:pPr>
        <w:spacing w:after="240"/>
        <w:rPr>
          <w:rStyle w:val="Emphasis"/>
          <w:rFonts w:cs="Arial"/>
          <w:b/>
          <w:i w:val="0"/>
          <w:iCs w:val="0"/>
          <w:sz w:val="24"/>
          <w:szCs w:val="24"/>
        </w:rPr>
        <w:sectPr w:rsidR="00E60851" w:rsidSect="00462855">
          <w:headerReference w:type="even" r:id="rId9"/>
          <w:headerReference w:type="default" r:id="rId10"/>
          <w:footerReference w:type="even" r:id="rId11"/>
          <w:footerReference w:type="default" r:id="rId12"/>
          <w:headerReference w:type="first" r:id="rId13"/>
          <w:footerReference w:type="first" r:id="rId14"/>
          <w:pgSz w:w="11906" w:h="16838" w:code="9"/>
          <w:pgMar w:top="1361" w:right="1133" w:bottom="1361" w:left="1276" w:header="709" w:footer="57" w:gutter="0"/>
          <w:cols w:space="708"/>
          <w:docGrid w:linePitch="360"/>
        </w:sectPr>
      </w:pPr>
      <w:r>
        <w:t>Following assessment against the Guidelines at Section 2</w:t>
      </w:r>
      <w:r w:rsidRPr="00EB7D6B">
        <w:t xml:space="preserve">, </w:t>
      </w:r>
      <w:r>
        <w:t>the Queensland Sea Cucumber</w:t>
      </w:r>
      <w:r w:rsidRPr="00EB7D6B">
        <w:t xml:space="preserve"> Fishery</w:t>
      </w:r>
      <w:r>
        <w:t xml:space="preserve"> has been found to meet </w:t>
      </w:r>
      <w:r w:rsidRPr="005F6A1A">
        <w:t>the requirements of the EPBC Act</w:t>
      </w:r>
      <w:r>
        <w:t>. P</w:t>
      </w:r>
      <w:r w:rsidRPr="00EB7D6B">
        <w:t xml:space="preserve">roduct taken in </w:t>
      </w:r>
      <w:r>
        <w:t>this fishery</w:t>
      </w:r>
      <w:r w:rsidRPr="00EB7D6B">
        <w:t xml:space="preserve"> </w:t>
      </w:r>
      <w:r>
        <w:t>is therefore recommended for inclusion</w:t>
      </w:r>
      <w:r w:rsidRPr="00EB7D6B">
        <w:t xml:space="preserve"> in the list of exempt native specimens under Part 13A of the EPBC Act until </w:t>
      </w:r>
      <w:r w:rsidR="001D0894">
        <w:rPr>
          <w:rFonts w:cs="Arial"/>
          <w:noProof/>
        </w:rPr>
        <w:t>28 August 2025</w:t>
      </w:r>
      <w:r w:rsidR="00D44562" w:rsidRPr="00D44562">
        <w:rPr>
          <w:rFonts w:cs="Arial"/>
          <w:noProof/>
        </w:rPr>
        <w:t xml:space="preserve">. </w:t>
      </w:r>
      <w:r w:rsidR="00D44562" w:rsidRPr="00D44562">
        <w:rPr>
          <w:rFonts w:cs="Arial"/>
          <w:noProof/>
        </w:rPr>
        <w:br w:type="page"/>
      </w:r>
    </w:p>
    <w:p w14:paraId="7715E8E6" w14:textId="5EA293D2" w:rsidR="00D44562" w:rsidRDefault="00D44562" w:rsidP="00B16E10">
      <w:pPr>
        <w:spacing w:after="0"/>
        <w:jc w:val="center"/>
        <w:rPr>
          <w:rStyle w:val="Emphasis"/>
          <w:rFonts w:cs="Arial"/>
          <w:b/>
          <w:i w:val="0"/>
          <w:iCs w:val="0"/>
          <w:sz w:val="24"/>
          <w:szCs w:val="24"/>
        </w:rPr>
      </w:pPr>
    </w:p>
    <w:p w14:paraId="3EA567D4" w14:textId="45EC881A" w:rsidR="000F7BA6" w:rsidRPr="00232030" w:rsidRDefault="000F7BA6" w:rsidP="000F7BA6">
      <w:pPr>
        <w:pStyle w:val="Heading1"/>
      </w:pPr>
      <w:bookmarkStart w:id="3" w:name="_Toc508799177"/>
      <w:r w:rsidRPr="00232030">
        <w:t>S</w:t>
      </w:r>
      <w:r w:rsidR="00232030" w:rsidRPr="00232030">
        <w:t>ection 1</w:t>
      </w:r>
      <w:r w:rsidRPr="00232030">
        <w:t xml:space="preserve">: </w:t>
      </w:r>
      <w:r w:rsidR="004D4C03">
        <w:t>Assessment s</w:t>
      </w:r>
      <w:r w:rsidR="00232030" w:rsidRPr="00232030">
        <w:t xml:space="preserve">ummary of the </w:t>
      </w:r>
      <w:r w:rsidR="00462855" w:rsidRPr="00232030">
        <w:t>Q</w:t>
      </w:r>
      <w:r w:rsidR="00232030" w:rsidRPr="00232030">
        <w:t xml:space="preserve">ueensland </w:t>
      </w:r>
      <w:r w:rsidR="00462855" w:rsidRPr="00232030">
        <w:t>S</w:t>
      </w:r>
      <w:r w:rsidR="00232030" w:rsidRPr="00232030">
        <w:t>ea</w:t>
      </w:r>
      <w:r w:rsidR="00462855" w:rsidRPr="00232030">
        <w:t xml:space="preserve"> C</w:t>
      </w:r>
      <w:r w:rsidR="00232030" w:rsidRPr="00232030">
        <w:t xml:space="preserve">ucumber </w:t>
      </w:r>
      <w:r w:rsidR="00462855" w:rsidRPr="00232030">
        <w:t>F</w:t>
      </w:r>
      <w:r w:rsidR="00232030" w:rsidRPr="00232030">
        <w:t xml:space="preserve">ishery </w:t>
      </w:r>
      <w:r w:rsidR="00462855" w:rsidRPr="00232030">
        <w:t>(E</w:t>
      </w:r>
      <w:r w:rsidR="00232030" w:rsidRPr="00232030">
        <w:t>ast</w:t>
      </w:r>
      <w:r w:rsidR="00462855" w:rsidRPr="00232030">
        <w:t xml:space="preserve"> C</w:t>
      </w:r>
      <w:r w:rsidR="00232030" w:rsidRPr="00232030">
        <w:t>oast</w:t>
      </w:r>
      <w:r w:rsidR="00462855" w:rsidRPr="00232030">
        <w:t>)</w:t>
      </w:r>
      <w:r w:rsidR="00232030" w:rsidRPr="00232030">
        <w:t xml:space="preserve"> against </w:t>
      </w:r>
      <w:r w:rsidR="00232030" w:rsidRPr="00467ABE">
        <w:t>the</w:t>
      </w:r>
      <w:r w:rsidR="00232030" w:rsidRPr="00232030">
        <w:rPr>
          <w:i/>
        </w:rPr>
        <w:t xml:space="preserve"> Guidelines for the Ecologically Sustainable Management of Fisheries (2</w:t>
      </w:r>
      <w:r w:rsidR="00232030" w:rsidRPr="00232030">
        <w:rPr>
          <w:i/>
          <w:vertAlign w:val="superscript"/>
        </w:rPr>
        <w:t>nd</w:t>
      </w:r>
      <w:r w:rsidR="00232030" w:rsidRPr="00232030">
        <w:rPr>
          <w:i/>
        </w:rPr>
        <w:t xml:space="preserve"> Edition)</w:t>
      </w:r>
      <w:r w:rsidR="00232030" w:rsidRPr="00232030">
        <w:t>.</w:t>
      </w:r>
      <w:bookmarkEnd w:id="3"/>
      <w:r w:rsidR="00232030" w:rsidRPr="00232030">
        <w:t xml:space="preserve"> </w:t>
      </w:r>
      <w:r w:rsidRPr="00232030">
        <w:t xml:space="preserve"> </w:t>
      </w:r>
    </w:p>
    <w:p w14:paraId="369B768F" w14:textId="77777777" w:rsidR="00DF5905" w:rsidRPr="00232030" w:rsidRDefault="00DF5905">
      <w:pPr>
        <w:spacing w:after="0" w:line="240" w:lineRule="auto"/>
        <w:rPr>
          <w:rStyle w:val="Emphasis"/>
          <w:rFonts w:cs="Arial"/>
          <w:b/>
          <w:i w:val="0"/>
          <w:iCs w:val="0"/>
          <w:sz w:val="24"/>
          <w:szCs w:val="24"/>
        </w:rPr>
      </w:pPr>
    </w:p>
    <w:tbl>
      <w:tblPr>
        <w:tblStyle w:val="TableGrid"/>
        <w:tblW w:w="0" w:type="auto"/>
        <w:tblLook w:val="04A0" w:firstRow="1" w:lastRow="0" w:firstColumn="1" w:lastColumn="0" w:noHBand="0" w:noVBand="1"/>
      </w:tblPr>
      <w:tblGrid>
        <w:gridCol w:w="3463"/>
        <w:gridCol w:w="1678"/>
        <w:gridCol w:w="1822"/>
        <w:gridCol w:w="1813"/>
        <w:gridCol w:w="5330"/>
      </w:tblGrid>
      <w:tr w:rsidR="00AC3511" w:rsidRPr="00B16E10" w14:paraId="369B7695" w14:textId="77777777" w:rsidTr="00C05173">
        <w:trPr>
          <w:cnfStyle w:val="100000000000" w:firstRow="1" w:lastRow="0" w:firstColumn="0" w:lastColumn="0" w:oddVBand="0" w:evenVBand="0" w:oddHBand="0" w:evenHBand="0" w:firstRowFirstColumn="0" w:firstRowLastColumn="0" w:lastRowFirstColumn="0" w:lastRowLastColumn="0"/>
        </w:trPr>
        <w:tc>
          <w:tcPr>
            <w:tcW w:w="3510" w:type="dxa"/>
            <w:vAlign w:val="center"/>
          </w:tcPr>
          <w:p w14:paraId="369B7690" w14:textId="77777777" w:rsidR="000E549D" w:rsidRPr="00B16E10" w:rsidRDefault="000E549D" w:rsidP="000E549D">
            <w:pPr>
              <w:spacing w:after="0" w:line="240" w:lineRule="auto"/>
              <w:ind w:left="426" w:hanging="426"/>
              <w:rPr>
                <w:rFonts w:cs="Arial"/>
                <w:b/>
              </w:rPr>
            </w:pPr>
          </w:p>
        </w:tc>
        <w:tc>
          <w:tcPr>
            <w:tcW w:w="1701" w:type="dxa"/>
            <w:shd w:val="clear" w:color="auto" w:fill="92D050"/>
            <w:vAlign w:val="center"/>
          </w:tcPr>
          <w:p w14:paraId="369B7691" w14:textId="77777777" w:rsidR="000E549D" w:rsidRPr="00B16E10" w:rsidRDefault="000E549D" w:rsidP="000E549D">
            <w:pPr>
              <w:spacing w:after="0" w:line="240" w:lineRule="auto"/>
              <w:rPr>
                <w:rFonts w:cs="Arial"/>
                <w:b/>
              </w:rPr>
            </w:pPr>
            <w:r w:rsidRPr="00B16E10">
              <w:rPr>
                <w:rFonts w:cs="Arial"/>
                <w:b/>
              </w:rPr>
              <w:t>Meets</w:t>
            </w:r>
          </w:p>
        </w:tc>
        <w:tc>
          <w:tcPr>
            <w:tcW w:w="1843" w:type="dxa"/>
            <w:shd w:val="clear" w:color="auto" w:fill="FFC000"/>
            <w:vAlign w:val="center"/>
          </w:tcPr>
          <w:p w14:paraId="369B7692" w14:textId="77777777" w:rsidR="000E549D" w:rsidRPr="00B16E10" w:rsidRDefault="000E549D" w:rsidP="000E549D">
            <w:pPr>
              <w:spacing w:after="0" w:line="240" w:lineRule="auto"/>
              <w:rPr>
                <w:rFonts w:cs="Arial"/>
                <w:b/>
              </w:rPr>
            </w:pPr>
            <w:r w:rsidRPr="00B16E10">
              <w:rPr>
                <w:rFonts w:cs="Arial"/>
                <w:b/>
              </w:rPr>
              <w:t>Partially meets</w:t>
            </w:r>
          </w:p>
        </w:tc>
        <w:tc>
          <w:tcPr>
            <w:tcW w:w="1843" w:type="dxa"/>
            <w:shd w:val="clear" w:color="auto" w:fill="FF0000"/>
            <w:vAlign w:val="center"/>
          </w:tcPr>
          <w:p w14:paraId="369B7693" w14:textId="77777777" w:rsidR="000E549D" w:rsidRPr="00B16E10" w:rsidRDefault="000E549D" w:rsidP="000E549D">
            <w:pPr>
              <w:spacing w:after="0" w:line="240" w:lineRule="auto"/>
              <w:rPr>
                <w:rFonts w:cs="Arial"/>
                <w:b/>
              </w:rPr>
            </w:pPr>
            <w:r w:rsidRPr="00B16E10">
              <w:rPr>
                <w:rFonts w:cs="Arial"/>
                <w:b/>
              </w:rPr>
              <w:t>Does not meet</w:t>
            </w:r>
          </w:p>
        </w:tc>
        <w:tc>
          <w:tcPr>
            <w:tcW w:w="5435" w:type="dxa"/>
            <w:vAlign w:val="center"/>
          </w:tcPr>
          <w:p w14:paraId="369B7694" w14:textId="77777777" w:rsidR="000E549D" w:rsidRPr="00B16E10" w:rsidRDefault="00B16E10" w:rsidP="000E549D">
            <w:pPr>
              <w:spacing w:after="0" w:line="240" w:lineRule="auto"/>
              <w:rPr>
                <w:rFonts w:cs="Arial"/>
                <w:b/>
              </w:rPr>
            </w:pPr>
            <w:r w:rsidRPr="00B16E10">
              <w:rPr>
                <w:rFonts w:cs="Arial"/>
                <w:b/>
              </w:rPr>
              <w:t>Details</w:t>
            </w:r>
          </w:p>
        </w:tc>
      </w:tr>
      <w:tr w:rsidR="00B16E10" w:rsidRPr="00B16E10" w14:paraId="369B7697" w14:textId="77777777" w:rsidTr="00B16E10">
        <w:trPr>
          <w:cnfStyle w:val="000000100000" w:firstRow="0" w:lastRow="0" w:firstColumn="0" w:lastColumn="0" w:oddVBand="0" w:evenVBand="0" w:oddHBand="1" w:evenHBand="0" w:firstRowFirstColumn="0" w:firstRowLastColumn="0" w:lastRowFirstColumn="0" w:lastRowLastColumn="0"/>
        </w:trPr>
        <w:tc>
          <w:tcPr>
            <w:tcW w:w="14332" w:type="dxa"/>
            <w:gridSpan w:val="5"/>
            <w:vAlign w:val="center"/>
          </w:tcPr>
          <w:p w14:paraId="369B7696" w14:textId="77777777" w:rsidR="00B16E10" w:rsidRPr="00B16E10" w:rsidRDefault="00B16E10" w:rsidP="00B16E10">
            <w:pPr>
              <w:rPr>
                <w:rFonts w:cs="Arial"/>
                <w:b/>
              </w:rPr>
            </w:pPr>
            <w:r w:rsidRPr="00B16E10">
              <w:rPr>
                <w:rFonts w:cs="Arial"/>
                <w:b/>
              </w:rPr>
              <w:t>Guidelines</w:t>
            </w:r>
          </w:p>
        </w:tc>
      </w:tr>
      <w:tr w:rsidR="00AC3511" w:rsidRPr="00B16E10" w14:paraId="369B769D" w14:textId="77777777" w:rsidTr="004B1F1F">
        <w:trPr>
          <w:cnfStyle w:val="000000010000" w:firstRow="0" w:lastRow="0" w:firstColumn="0" w:lastColumn="0" w:oddVBand="0" w:evenVBand="0" w:oddHBand="0" w:evenHBand="1" w:firstRowFirstColumn="0" w:firstRowLastColumn="0" w:lastRowFirstColumn="0" w:lastRowLastColumn="0"/>
        </w:trPr>
        <w:tc>
          <w:tcPr>
            <w:tcW w:w="3510" w:type="dxa"/>
            <w:vAlign w:val="center"/>
          </w:tcPr>
          <w:p w14:paraId="369B7698" w14:textId="77777777" w:rsidR="00B16E10" w:rsidRPr="00B16E10" w:rsidRDefault="00B16E10" w:rsidP="00B16E10">
            <w:pPr>
              <w:ind w:left="426" w:hanging="426"/>
              <w:rPr>
                <w:rFonts w:cs="Arial"/>
              </w:rPr>
            </w:pPr>
            <w:r w:rsidRPr="00B16E10">
              <w:rPr>
                <w:rFonts w:cs="Arial"/>
              </w:rPr>
              <w:t>Management regime</w:t>
            </w:r>
          </w:p>
        </w:tc>
        <w:tc>
          <w:tcPr>
            <w:tcW w:w="1701" w:type="dxa"/>
            <w:shd w:val="clear" w:color="auto" w:fill="92D050"/>
          </w:tcPr>
          <w:p w14:paraId="6D2468FC" w14:textId="77777777" w:rsidR="004B1F1F" w:rsidRDefault="004B1F1F" w:rsidP="004B1F1F">
            <w:pPr>
              <w:jc w:val="center"/>
              <w:rPr>
                <w:rFonts w:cs="Arial"/>
              </w:rPr>
            </w:pPr>
          </w:p>
          <w:p w14:paraId="369B7699" w14:textId="14F9263C" w:rsidR="00B16E10" w:rsidRPr="00B16E10" w:rsidRDefault="00447252" w:rsidP="004B1F1F">
            <w:pPr>
              <w:jc w:val="center"/>
              <w:rPr>
                <w:rFonts w:cs="Arial"/>
              </w:rPr>
            </w:pPr>
            <w:r>
              <w:rPr>
                <w:rFonts w:cs="Arial"/>
              </w:rPr>
              <w:t>7</w:t>
            </w:r>
            <w:r w:rsidR="004B1F1F">
              <w:rPr>
                <w:rFonts w:cs="Arial"/>
              </w:rPr>
              <w:t xml:space="preserve"> of 9</w:t>
            </w:r>
          </w:p>
        </w:tc>
        <w:tc>
          <w:tcPr>
            <w:tcW w:w="1843" w:type="dxa"/>
            <w:shd w:val="clear" w:color="auto" w:fill="FFC000"/>
          </w:tcPr>
          <w:p w14:paraId="69ED150D" w14:textId="77777777" w:rsidR="004B1F1F" w:rsidRDefault="004B1F1F" w:rsidP="004B1F1F">
            <w:pPr>
              <w:jc w:val="center"/>
              <w:rPr>
                <w:rFonts w:cs="Arial"/>
              </w:rPr>
            </w:pPr>
          </w:p>
          <w:p w14:paraId="369B769A" w14:textId="4F30DD8A" w:rsidR="00B16E10" w:rsidRPr="00B16E10" w:rsidRDefault="00447252" w:rsidP="004B1F1F">
            <w:pPr>
              <w:jc w:val="center"/>
              <w:rPr>
                <w:rFonts w:cs="Arial"/>
              </w:rPr>
            </w:pPr>
            <w:r>
              <w:rPr>
                <w:rFonts w:cs="Arial"/>
              </w:rPr>
              <w:t>1</w:t>
            </w:r>
            <w:r w:rsidR="004B1F1F">
              <w:rPr>
                <w:rFonts w:cs="Arial"/>
              </w:rPr>
              <w:t xml:space="preserve"> of 9</w:t>
            </w:r>
          </w:p>
        </w:tc>
        <w:tc>
          <w:tcPr>
            <w:tcW w:w="1843" w:type="dxa"/>
            <w:shd w:val="clear" w:color="auto" w:fill="auto"/>
          </w:tcPr>
          <w:p w14:paraId="73537EBC" w14:textId="77777777" w:rsidR="004B1F1F" w:rsidRDefault="004B1F1F" w:rsidP="004B1F1F">
            <w:pPr>
              <w:jc w:val="center"/>
              <w:rPr>
                <w:rFonts w:cs="Arial"/>
              </w:rPr>
            </w:pPr>
          </w:p>
          <w:p w14:paraId="369B769B" w14:textId="6531E7A2" w:rsidR="00B16E10" w:rsidRPr="00B16E10" w:rsidRDefault="004B1F1F" w:rsidP="004B1F1F">
            <w:pPr>
              <w:jc w:val="center"/>
              <w:rPr>
                <w:rFonts w:cs="Arial"/>
              </w:rPr>
            </w:pPr>
            <w:r>
              <w:rPr>
                <w:rFonts w:cs="Arial"/>
              </w:rPr>
              <w:t>1 N/A</w:t>
            </w:r>
          </w:p>
        </w:tc>
        <w:tc>
          <w:tcPr>
            <w:tcW w:w="5435" w:type="dxa"/>
          </w:tcPr>
          <w:p w14:paraId="369B769C" w14:textId="5EAE63A8" w:rsidR="005B0070" w:rsidRPr="00B16E10" w:rsidRDefault="00447252" w:rsidP="00447252">
            <w:pPr>
              <w:rPr>
                <w:rFonts w:cs="Arial"/>
              </w:rPr>
            </w:pPr>
            <w:r>
              <w:rPr>
                <w:rFonts w:cs="Arial"/>
              </w:rPr>
              <w:t xml:space="preserve">Overall robust management regime. </w:t>
            </w:r>
            <w:r w:rsidRPr="00447252">
              <w:rPr>
                <w:rFonts w:cs="Arial"/>
              </w:rPr>
              <w:t xml:space="preserve">Objectives and performance criteria are </w:t>
            </w:r>
            <w:r>
              <w:rPr>
                <w:rFonts w:cs="Arial"/>
              </w:rPr>
              <w:t>not currently regularly measured</w:t>
            </w:r>
            <w:r w:rsidRPr="00447252">
              <w:rPr>
                <w:rFonts w:cs="Arial"/>
              </w:rPr>
              <w:t>, however future performance monitoring will be integrated into the Harvest Strategy for this fishery.</w:t>
            </w:r>
          </w:p>
        </w:tc>
      </w:tr>
      <w:tr w:rsidR="00AC3511" w:rsidRPr="00B16E10" w14:paraId="369B76A3" w14:textId="77777777" w:rsidTr="00467ABE">
        <w:trPr>
          <w:cnfStyle w:val="000000100000" w:firstRow="0" w:lastRow="0" w:firstColumn="0" w:lastColumn="0" w:oddVBand="0" w:evenVBand="0" w:oddHBand="1" w:evenHBand="0" w:firstRowFirstColumn="0" w:firstRowLastColumn="0" w:lastRowFirstColumn="0" w:lastRowLastColumn="0"/>
        </w:trPr>
        <w:tc>
          <w:tcPr>
            <w:tcW w:w="3510" w:type="dxa"/>
            <w:vAlign w:val="center"/>
          </w:tcPr>
          <w:p w14:paraId="369B769E" w14:textId="77777777" w:rsidR="00B16E10" w:rsidRPr="00B16E10" w:rsidRDefault="00B16E10" w:rsidP="00B16E10">
            <w:pPr>
              <w:ind w:left="426" w:hanging="426"/>
              <w:rPr>
                <w:rFonts w:cs="Arial"/>
              </w:rPr>
            </w:pPr>
            <w:r w:rsidRPr="00B16E10">
              <w:rPr>
                <w:rFonts w:cs="Arial"/>
              </w:rPr>
              <w:t>Principle 1 (target stocks)</w:t>
            </w:r>
          </w:p>
        </w:tc>
        <w:tc>
          <w:tcPr>
            <w:tcW w:w="1701" w:type="dxa"/>
            <w:shd w:val="clear" w:color="auto" w:fill="92D050"/>
            <w:vAlign w:val="center"/>
          </w:tcPr>
          <w:p w14:paraId="369B769F" w14:textId="3738C9DF" w:rsidR="00B16E10" w:rsidRPr="00B16E10" w:rsidRDefault="00467ABE" w:rsidP="00467ABE">
            <w:pPr>
              <w:jc w:val="center"/>
              <w:rPr>
                <w:rFonts w:cs="Arial"/>
              </w:rPr>
            </w:pPr>
            <w:r>
              <w:rPr>
                <w:rFonts w:cs="Arial"/>
              </w:rPr>
              <w:t>1</w:t>
            </w:r>
            <w:r w:rsidR="00101234">
              <w:rPr>
                <w:rFonts w:cs="Arial"/>
              </w:rPr>
              <w:t>1</w:t>
            </w:r>
            <w:r w:rsidR="004B1F1F">
              <w:rPr>
                <w:rFonts w:cs="Arial"/>
              </w:rPr>
              <w:t xml:space="preserve"> of 11</w:t>
            </w:r>
          </w:p>
        </w:tc>
        <w:tc>
          <w:tcPr>
            <w:tcW w:w="1843" w:type="dxa"/>
            <w:shd w:val="clear" w:color="auto" w:fill="auto"/>
          </w:tcPr>
          <w:p w14:paraId="369B76A0" w14:textId="77777777" w:rsidR="00B16E10" w:rsidRPr="00B16E10" w:rsidRDefault="00B16E10" w:rsidP="00B16E10">
            <w:pPr>
              <w:rPr>
                <w:rFonts w:cs="Arial"/>
              </w:rPr>
            </w:pPr>
          </w:p>
        </w:tc>
        <w:tc>
          <w:tcPr>
            <w:tcW w:w="1843" w:type="dxa"/>
            <w:shd w:val="clear" w:color="auto" w:fill="auto"/>
          </w:tcPr>
          <w:p w14:paraId="0ABE1324" w14:textId="77777777" w:rsidR="004B1F1F" w:rsidRDefault="004B1F1F" w:rsidP="00B16E10">
            <w:pPr>
              <w:rPr>
                <w:rFonts w:cs="Arial"/>
              </w:rPr>
            </w:pPr>
          </w:p>
          <w:p w14:paraId="369B76A1" w14:textId="63899B10" w:rsidR="00B16E10" w:rsidRPr="00B16E10" w:rsidRDefault="00B16E10" w:rsidP="004B1F1F">
            <w:pPr>
              <w:jc w:val="center"/>
              <w:rPr>
                <w:rFonts w:cs="Arial"/>
              </w:rPr>
            </w:pPr>
          </w:p>
        </w:tc>
        <w:tc>
          <w:tcPr>
            <w:tcW w:w="5435" w:type="dxa"/>
          </w:tcPr>
          <w:p w14:paraId="369B76A2" w14:textId="602ED117" w:rsidR="00B16E10" w:rsidRPr="00B16E10" w:rsidRDefault="00E8522F" w:rsidP="00176382">
            <w:pPr>
              <w:rPr>
                <w:rFonts w:cs="Arial"/>
              </w:rPr>
            </w:pPr>
            <w:r>
              <w:rPr>
                <w:rFonts w:cs="Arial"/>
              </w:rPr>
              <w:t>Robust and active management of target stocks.</w:t>
            </w:r>
          </w:p>
        </w:tc>
      </w:tr>
      <w:tr w:rsidR="00AC3511" w:rsidRPr="00B16E10" w14:paraId="369B76A9" w14:textId="77777777" w:rsidTr="00467ABE">
        <w:trPr>
          <w:cnfStyle w:val="000000010000" w:firstRow="0" w:lastRow="0" w:firstColumn="0" w:lastColumn="0" w:oddVBand="0" w:evenVBand="0" w:oddHBand="0" w:evenHBand="1" w:firstRowFirstColumn="0" w:firstRowLastColumn="0" w:lastRowFirstColumn="0" w:lastRowLastColumn="0"/>
        </w:trPr>
        <w:tc>
          <w:tcPr>
            <w:tcW w:w="3510" w:type="dxa"/>
            <w:vAlign w:val="center"/>
          </w:tcPr>
          <w:p w14:paraId="369B76A4" w14:textId="77777777" w:rsidR="00B16E10" w:rsidRPr="00B16E10" w:rsidRDefault="00B16E10" w:rsidP="00B16E10">
            <w:pPr>
              <w:ind w:left="426" w:hanging="426"/>
              <w:rPr>
                <w:rFonts w:cs="Arial"/>
              </w:rPr>
            </w:pPr>
            <w:r w:rsidRPr="00B16E10">
              <w:rPr>
                <w:rFonts w:cs="Arial"/>
              </w:rPr>
              <w:t>Principle 2 (bycatch and TEPS)</w:t>
            </w:r>
          </w:p>
        </w:tc>
        <w:tc>
          <w:tcPr>
            <w:tcW w:w="1701" w:type="dxa"/>
            <w:shd w:val="clear" w:color="auto" w:fill="92D050"/>
            <w:vAlign w:val="center"/>
          </w:tcPr>
          <w:p w14:paraId="369B76A5" w14:textId="49AD6EA0" w:rsidR="004B1F1F" w:rsidRPr="00B16E10" w:rsidRDefault="00467ABE" w:rsidP="00467ABE">
            <w:pPr>
              <w:jc w:val="center"/>
              <w:rPr>
                <w:rFonts w:cs="Arial"/>
              </w:rPr>
            </w:pPr>
            <w:r>
              <w:rPr>
                <w:rFonts w:cs="Arial"/>
              </w:rPr>
              <w:t>5</w:t>
            </w:r>
            <w:r w:rsidR="004B1F1F">
              <w:rPr>
                <w:rFonts w:cs="Arial"/>
              </w:rPr>
              <w:t xml:space="preserve"> of 12</w:t>
            </w:r>
          </w:p>
        </w:tc>
        <w:tc>
          <w:tcPr>
            <w:tcW w:w="1843" w:type="dxa"/>
            <w:shd w:val="clear" w:color="auto" w:fill="auto"/>
          </w:tcPr>
          <w:p w14:paraId="369B76A6" w14:textId="77777777" w:rsidR="00B16E10" w:rsidRPr="00B16E10" w:rsidRDefault="00B16E10" w:rsidP="00B16E10">
            <w:pPr>
              <w:rPr>
                <w:rFonts w:cs="Arial"/>
              </w:rPr>
            </w:pPr>
          </w:p>
        </w:tc>
        <w:tc>
          <w:tcPr>
            <w:tcW w:w="1843" w:type="dxa"/>
            <w:shd w:val="clear" w:color="auto" w:fill="auto"/>
            <w:vAlign w:val="center"/>
          </w:tcPr>
          <w:p w14:paraId="369B76A7" w14:textId="6AF45203" w:rsidR="004B1F1F" w:rsidRPr="00B16E10" w:rsidRDefault="00467ABE" w:rsidP="00467ABE">
            <w:pPr>
              <w:jc w:val="center"/>
              <w:rPr>
                <w:rFonts w:cs="Arial"/>
              </w:rPr>
            </w:pPr>
            <w:r>
              <w:rPr>
                <w:rFonts w:cs="Arial"/>
              </w:rPr>
              <w:t>7</w:t>
            </w:r>
            <w:r w:rsidR="004B1F1F">
              <w:rPr>
                <w:rFonts w:cs="Arial"/>
              </w:rPr>
              <w:t xml:space="preserve"> N/A</w:t>
            </w:r>
          </w:p>
        </w:tc>
        <w:tc>
          <w:tcPr>
            <w:tcW w:w="5435" w:type="dxa"/>
          </w:tcPr>
          <w:p w14:paraId="369B76A8" w14:textId="76F134E7" w:rsidR="00B16E10" w:rsidRPr="00B16E10" w:rsidRDefault="009A4A41" w:rsidP="00467ABE">
            <w:pPr>
              <w:rPr>
                <w:rFonts w:cs="Arial"/>
              </w:rPr>
            </w:pPr>
            <w:r>
              <w:rPr>
                <w:rFonts w:cs="Arial"/>
              </w:rPr>
              <w:t xml:space="preserve">No bycatch or </w:t>
            </w:r>
            <w:r w:rsidR="00AC3511">
              <w:rPr>
                <w:rFonts w:cs="Arial"/>
              </w:rPr>
              <w:t xml:space="preserve">interactions with </w:t>
            </w:r>
            <w:r w:rsidR="00467ABE">
              <w:rPr>
                <w:rFonts w:cs="Arial"/>
              </w:rPr>
              <w:t>protected species</w:t>
            </w:r>
            <w:r>
              <w:rPr>
                <w:rFonts w:cs="Arial"/>
              </w:rPr>
              <w:t xml:space="preserve"> </w:t>
            </w:r>
            <w:r w:rsidR="00E8522F">
              <w:rPr>
                <w:rFonts w:cs="Arial"/>
              </w:rPr>
              <w:t xml:space="preserve">due to hand </w:t>
            </w:r>
            <w:r w:rsidR="00726F1C">
              <w:rPr>
                <w:rFonts w:cs="Arial"/>
              </w:rPr>
              <w:t xml:space="preserve">collection </w:t>
            </w:r>
            <w:r w:rsidR="00E8522F">
              <w:rPr>
                <w:rFonts w:cs="Arial"/>
              </w:rPr>
              <w:t>method</w:t>
            </w:r>
            <w:r w:rsidR="006C36AB">
              <w:rPr>
                <w:rFonts w:cs="Arial"/>
              </w:rPr>
              <w:t>.</w:t>
            </w:r>
          </w:p>
        </w:tc>
      </w:tr>
      <w:tr w:rsidR="00AC3511" w:rsidRPr="00B16E10" w14:paraId="369B76AF" w14:textId="77777777" w:rsidTr="00447252">
        <w:trPr>
          <w:cnfStyle w:val="000000100000" w:firstRow="0" w:lastRow="0" w:firstColumn="0" w:lastColumn="0" w:oddVBand="0" w:evenVBand="0" w:oddHBand="1" w:evenHBand="0" w:firstRowFirstColumn="0" w:firstRowLastColumn="0" w:lastRowFirstColumn="0" w:lastRowLastColumn="0"/>
        </w:trPr>
        <w:tc>
          <w:tcPr>
            <w:tcW w:w="3510" w:type="dxa"/>
            <w:vAlign w:val="center"/>
          </w:tcPr>
          <w:p w14:paraId="369B76AA" w14:textId="77777777" w:rsidR="00B16E10" w:rsidRPr="00B16E10" w:rsidRDefault="008A0759" w:rsidP="00B16E10">
            <w:pPr>
              <w:ind w:left="426" w:hanging="426"/>
              <w:rPr>
                <w:rFonts w:cs="Arial"/>
              </w:rPr>
            </w:pPr>
            <w:r>
              <w:rPr>
                <w:rFonts w:cs="Arial"/>
              </w:rPr>
              <w:t>Principle 2</w:t>
            </w:r>
            <w:r w:rsidR="00B16E10" w:rsidRPr="00B16E10">
              <w:rPr>
                <w:rFonts w:cs="Arial"/>
              </w:rPr>
              <w:t xml:space="preserve"> (ecosystem impacts)</w:t>
            </w:r>
          </w:p>
        </w:tc>
        <w:tc>
          <w:tcPr>
            <w:tcW w:w="1701" w:type="dxa"/>
            <w:shd w:val="clear" w:color="auto" w:fill="92D050"/>
          </w:tcPr>
          <w:p w14:paraId="71C95F5F" w14:textId="77777777" w:rsidR="003F1648" w:rsidRDefault="003F1648" w:rsidP="00B16E10">
            <w:pPr>
              <w:rPr>
                <w:rFonts w:cs="Arial"/>
              </w:rPr>
            </w:pPr>
          </w:p>
          <w:p w14:paraId="369B76AB" w14:textId="361DECCE" w:rsidR="00B16E10" w:rsidRPr="00B16E10" w:rsidRDefault="003F1648" w:rsidP="003F1648">
            <w:pPr>
              <w:jc w:val="center"/>
              <w:rPr>
                <w:rFonts w:cs="Arial"/>
              </w:rPr>
            </w:pPr>
            <w:r>
              <w:rPr>
                <w:rFonts w:cs="Arial"/>
              </w:rPr>
              <w:t>4 of 5</w:t>
            </w:r>
          </w:p>
        </w:tc>
        <w:tc>
          <w:tcPr>
            <w:tcW w:w="1843" w:type="dxa"/>
            <w:shd w:val="clear" w:color="auto" w:fill="FFC000"/>
          </w:tcPr>
          <w:p w14:paraId="7D306D4F" w14:textId="77777777" w:rsidR="004B1F1F" w:rsidRDefault="004B1F1F" w:rsidP="004B1F1F">
            <w:pPr>
              <w:jc w:val="center"/>
              <w:rPr>
                <w:rFonts w:cs="Arial"/>
              </w:rPr>
            </w:pPr>
          </w:p>
          <w:p w14:paraId="369B76AC" w14:textId="0F41B7A7" w:rsidR="00B16E10" w:rsidRPr="00B16E10" w:rsidRDefault="00447252" w:rsidP="003F1648">
            <w:pPr>
              <w:jc w:val="center"/>
              <w:rPr>
                <w:rFonts w:cs="Arial"/>
              </w:rPr>
            </w:pPr>
            <w:r>
              <w:rPr>
                <w:rFonts w:cs="Arial"/>
              </w:rPr>
              <w:t>1 of 5</w:t>
            </w:r>
          </w:p>
        </w:tc>
        <w:tc>
          <w:tcPr>
            <w:tcW w:w="1843" w:type="dxa"/>
            <w:shd w:val="clear" w:color="auto" w:fill="auto"/>
          </w:tcPr>
          <w:p w14:paraId="01696364" w14:textId="77777777" w:rsidR="004B1F1F" w:rsidRDefault="004B1F1F" w:rsidP="004B1F1F">
            <w:pPr>
              <w:jc w:val="center"/>
              <w:rPr>
                <w:rFonts w:cs="Arial"/>
              </w:rPr>
            </w:pPr>
          </w:p>
          <w:p w14:paraId="369B76AD" w14:textId="63089252" w:rsidR="00B16E10" w:rsidRPr="00B16E10" w:rsidRDefault="00447252" w:rsidP="004B1F1F">
            <w:pPr>
              <w:jc w:val="center"/>
              <w:rPr>
                <w:rFonts w:cs="Arial"/>
              </w:rPr>
            </w:pPr>
            <w:r>
              <w:rPr>
                <w:rFonts w:cs="Arial"/>
              </w:rPr>
              <w:t>0</w:t>
            </w:r>
            <w:r w:rsidR="003F1648">
              <w:rPr>
                <w:rFonts w:cs="Arial"/>
              </w:rPr>
              <w:t xml:space="preserve"> N/A</w:t>
            </w:r>
          </w:p>
        </w:tc>
        <w:tc>
          <w:tcPr>
            <w:tcW w:w="5435" w:type="dxa"/>
            <w:vAlign w:val="center"/>
          </w:tcPr>
          <w:p w14:paraId="369B76AE" w14:textId="0C914726" w:rsidR="00447252" w:rsidRPr="00B16E10" w:rsidRDefault="00F845D9" w:rsidP="00447252">
            <w:pPr>
              <w:rPr>
                <w:rFonts w:cs="Arial"/>
              </w:rPr>
            </w:pPr>
            <w:r w:rsidRPr="00447252">
              <w:rPr>
                <w:rFonts w:cs="Arial"/>
              </w:rPr>
              <w:t>Currently there is no Ecological Risk Assessment for the fishery to assess the impacts on ecological communities, food chains or the physical environment</w:t>
            </w:r>
            <w:r>
              <w:rPr>
                <w:rFonts w:cs="Arial"/>
              </w:rPr>
              <w:t>. However e</w:t>
            </w:r>
            <w:r w:rsidR="00514E70">
              <w:rPr>
                <w:rFonts w:cs="Arial"/>
              </w:rPr>
              <w:t xml:space="preserve">cosystem impacts </w:t>
            </w:r>
            <w:r w:rsidR="00AC3511">
              <w:rPr>
                <w:rFonts w:cs="Arial"/>
              </w:rPr>
              <w:t xml:space="preserve">are </w:t>
            </w:r>
            <w:r w:rsidR="00514E70">
              <w:rPr>
                <w:rFonts w:cs="Arial"/>
              </w:rPr>
              <w:t xml:space="preserve">considered to be low due to hand </w:t>
            </w:r>
            <w:r w:rsidR="00726F1C">
              <w:rPr>
                <w:rFonts w:cs="Arial"/>
              </w:rPr>
              <w:t>collection</w:t>
            </w:r>
            <w:r w:rsidR="00447252">
              <w:rPr>
                <w:rFonts w:cs="Arial"/>
              </w:rPr>
              <w:t>.</w:t>
            </w:r>
          </w:p>
        </w:tc>
      </w:tr>
      <w:tr w:rsidR="00810CFF" w:rsidRPr="00B16E10" w14:paraId="369B76B1" w14:textId="77777777" w:rsidTr="00810CFF">
        <w:trPr>
          <w:cnfStyle w:val="000000010000" w:firstRow="0" w:lastRow="0" w:firstColumn="0" w:lastColumn="0" w:oddVBand="0" w:evenVBand="0" w:oddHBand="0" w:evenHBand="1" w:firstRowFirstColumn="0" w:firstRowLastColumn="0" w:lastRowFirstColumn="0" w:lastRowLastColumn="0"/>
        </w:trPr>
        <w:tc>
          <w:tcPr>
            <w:tcW w:w="14332" w:type="dxa"/>
            <w:gridSpan w:val="5"/>
            <w:vAlign w:val="center"/>
          </w:tcPr>
          <w:p w14:paraId="369B76B0" w14:textId="77777777" w:rsidR="00810CFF" w:rsidRPr="00B16E10" w:rsidRDefault="00810CFF" w:rsidP="004D2EE3">
            <w:pPr>
              <w:rPr>
                <w:rFonts w:cs="Arial"/>
                <w:b/>
              </w:rPr>
            </w:pPr>
            <w:r w:rsidRPr="00B16E10">
              <w:rPr>
                <w:rFonts w:cs="Arial"/>
                <w:b/>
              </w:rPr>
              <w:t>EPBC requirements</w:t>
            </w:r>
          </w:p>
        </w:tc>
      </w:tr>
      <w:tr w:rsidR="00AC3511" w:rsidRPr="00B16E10" w14:paraId="369B76B7" w14:textId="77777777" w:rsidTr="00E20B15">
        <w:trPr>
          <w:cnfStyle w:val="000000100000" w:firstRow="0" w:lastRow="0" w:firstColumn="0" w:lastColumn="0" w:oddVBand="0" w:evenVBand="0" w:oddHBand="1" w:evenHBand="0" w:firstRowFirstColumn="0" w:firstRowLastColumn="0" w:lastRowFirstColumn="0" w:lastRowLastColumn="0"/>
        </w:trPr>
        <w:tc>
          <w:tcPr>
            <w:tcW w:w="3510" w:type="dxa"/>
            <w:vAlign w:val="center"/>
          </w:tcPr>
          <w:p w14:paraId="369B76B2" w14:textId="77777777" w:rsidR="000E549D" w:rsidRPr="00B16E10" w:rsidRDefault="000E549D" w:rsidP="004D2EE3">
            <w:pPr>
              <w:ind w:left="426" w:hanging="426"/>
              <w:rPr>
                <w:rFonts w:cs="Arial"/>
              </w:rPr>
            </w:pPr>
            <w:r w:rsidRPr="00B16E10">
              <w:rPr>
                <w:rFonts w:cs="Arial"/>
              </w:rPr>
              <w:t>Part 13</w:t>
            </w:r>
          </w:p>
        </w:tc>
        <w:tc>
          <w:tcPr>
            <w:tcW w:w="1701" w:type="dxa"/>
            <w:shd w:val="clear" w:color="auto" w:fill="92D050"/>
            <w:vAlign w:val="center"/>
          </w:tcPr>
          <w:p w14:paraId="369B76B3" w14:textId="48569070" w:rsidR="000E549D" w:rsidRPr="00B16E10" w:rsidRDefault="00401D58" w:rsidP="004B1F1F">
            <w:pPr>
              <w:jc w:val="center"/>
              <w:rPr>
                <w:rFonts w:cs="Arial"/>
              </w:rPr>
            </w:pPr>
            <w:r>
              <w:rPr>
                <w:rFonts w:cs="Arial"/>
              </w:rPr>
              <w:t>Met</w:t>
            </w:r>
          </w:p>
        </w:tc>
        <w:tc>
          <w:tcPr>
            <w:tcW w:w="1843" w:type="dxa"/>
            <w:shd w:val="clear" w:color="auto" w:fill="auto"/>
            <w:vAlign w:val="center"/>
          </w:tcPr>
          <w:p w14:paraId="369B76B4" w14:textId="77777777" w:rsidR="000E549D" w:rsidRPr="00B16E10" w:rsidRDefault="000E549D" w:rsidP="004D2EE3">
            <w:pPr>
              <w:rPr>
                <w:rFonts w:cs="Arial"/>
              </w:rPr>
            </w:pPr>
          </w:p>
        </w:tc>
        <w:tc>
          <w:tcPr>
            <w:tcW w:w="1843" w:type="dxa"/>
            <w:shd w:val="clear" w:color="auto" w:fill="auto"/>
            <w:vAlign w:val="center"/>
          </w:tcPr>
          <w:p w14:paraId="369B76B5" w14:textId="77777777" w:rsidR="000E549D" w:rsidRPr="00B16E10" w:rsidRDefault="000E549D" w:rsidP="004D2EE3">
            <w:pPr>
              <w:rPr>
                <w:rFonts w:cs="Arial"/>
              </w:rPr>
            </w:pPr>
          </w:p>
        </w:tc>
        <w:tc>
          <w:tcPr>
            <w:tcW w:w="5435" w:type="dxa"/>
            <w:vAlign w:val="center"/>
          </w:tcPr>
          <w:p w14:paraId="369B76B6" w14:textId="266021CD" w:rsidR="000E549D" w:rsidRPr="00B16E10" w:rsidRDefault="00514E70" w:rsidP="00F845D9">
            <w:pPr>
              <w:rPr>
                <w:rFonts w:cs="Arial"/>
              </w:rPr>
            </w:pPr>
            <w:r>
              <w:rPr>
                <w:rFonts w:cs="Arial"/>
              </w:rPr>
              <w:t xml:space="preserve">No </w:t>
            </w:r>
            <w:r w:rsidR="00F845D9">
              <w:rPr>
                <w:rFonts w:cs="Arial"/>
              </w:rPr>
              <w:t>protected species</w:t>
            </w:r>
            <w:r w:rsidR="009F01BC">
              <w:rPr>
                <w:rFonts w:cs="Arial"/>
              </w:rPr>
              <w:t xml:space="preserve"> interaction</w:t>
            </w:r>
            <w:r>
              <w:rPr>
                <w:rFonts w:cs="Arial"/>
              </w:rPr>
              <w:t xml:space="preserve">s due to </w:t>
            </w:r>
            <w:r w:rsidR="00AC3511">
              <w:rPr>
                <w:rFonts w:cs="Arial"/>
              </w:rPr>
              <w:t xml:space="preserve">hand </w:t>
            </w:r>
            <w:r w:rsidR="00726F1C">
              <w:rPr>
                <w:rFonts w:cs="Arial"/>
              </w:rPr>
              <w:t xml:space="preserve">collection </w:t>
            </w:r>
            <w:r>
              <w:rPr>
                <w:rFonts w:cs="Arial"/>
              </w:rPr>
              <w:t>method.</w:t>
            </w:r>
          </w:p>
        </w:tc>
      </w:tr>
      <w:tr w:rsidR="00AC3511" w:rsidRPr="00B16E10" w14:paraId="369B76BD" w14:textId="77777777" w:rsidTr="00E20B15">
        <w:trPr>
          <w:cnfStyle w:val="000000010000" w:firstRow="0" w:lastRow="0" w:firstColumn="0" w:lastColumn="0" w:oddVBand="0" w:evenVBand="0" w:oddHBand="0" w:evenHBand="1" w:firstRowFirstColumn="0" w:firstRowLastColumn="0" w:lastRowFirstColumn="0" w:lastRowLastColumn="0"/>
        </w:trPr>
        <w:tc>
          <w:tcPr>
            <w:tcW w:w="3510" w:type="dxa"/>
            <w:vAlign w:val="center"/>
          </w:tcPr>
          <w:p w14:paraId="369B76B8" w14:textId="77777777" w:rsidR="000E549D" w:rsidRPr="00B16E10" w:rsidRDefault="000E549D" w:rsidP="004D2EE3">
            <w:pPr>
              <w:ind w:left="426" w:hanging="426"/>
              <w:rPr>
                <w:rFonts w:cs="Arial"/>
              </w:rPr>
            </w:pPr>
            <w:r w:rsidRPr="00B16E10">
              <w:rPr>
                <w:rFonts w:cs="Arial"/>
              </w:rPr>
              <w:t>Part 13A</w:t>
            </w:r>
          </w:p>
        </w:tc>
        <w:tc>
          <w:tcPr>
            <w:tcW w:w="1701" w:type="dxa"/>
            <w:shd w:val="clear" w:color="auto" w:fill="92D050"/>
            <w:vAlign w:val="center"/>
          </w:tcPr>
          <w:p w14:paraId="369B76B9" w14:textId="6A97E123" w:rsidR="000E549D" w:rsidRPr="00B16E10" w:rsidRDefault="002639C0" w:rsidP="00E20B15">
            <w:pPr>
              <w:jc w:val="center"/>
              <w:rPr>
                <w:rFonts w:cs="Arial"/>
              </w:rPr>
            </w:pPr>
            <w:r>
              <w:rPr>
                <w:rFonts w:cs="Arial"/>
              </w:rPr>
              <w:t>Met</w:t>
            </w:r>
          </w:p>
        </w:tc>
        <w:tc>
          <w:tcPr>
            <w:tcW w:w="1843" w:type="dxa"/>
            <w:shd w:val="clear" w:color="auto" w:fill="auto"/>
            <w:vAlign w:val="center"/>
          </w:tcPr>
          <w:p w14:paraId="369B76BA" w14:textId="77777777" w:rsidR="000E549D" w:rsidRPr="00B16E10" w:rsidRDefault="000E549D" w:rsidP="004D2EE3">
            <w:pPr>
              <w:rPr>
                <w:rFonts w:cs="Arial"/>
              </w:rPr>
            </w:pPr>
          </w:p>
        </w:tc>
        <w:tc>
          <w:tcPr>
            <w:tcW w:w="1843" w:type="dxa"/>
            <w:shd w:val="clear" w:color="auto" w:fill="auto"/>
            <w:vAlign w:val="center"/>
          </w:tcPr>
          <w:p w14:paraId="369B76BB" w14:textId="5FA4F698" w:rsidR="000E549D" w:rsidRPr="00B16E10" w:rsidRDefault="000E549D" w:rsidP="00E20B15">
            <w:pPr>
              <w:jc w:val="center"/>
              <w:rPr>
                <w:rFonts w:cs="Arial"/>
              </w:rPr>
            </w:pPr>
          </w:p>
        </w:tc>
        <w:tc>
          <w:tcPr>
            <w:tcW w:w="5435" w:type="dxa"/>
            <w:vAlign w:val="center"/>
          </w:tcPr>
          <w:p w14:paraId="369B76BC" w14:textId="3BA5609A" w:rsidR="000E549D" w:rsidRPr="00B16E10" w:rsidRDefault="000D0DA5" w:rsidP="000A14DF">
            <w:pPr>
              <w:rPr>
                <w:rFonts w:cs="Arial"/>
              </w:rPr>
            </w:pPr>
            <w:r>
              <w:rPr>
                <w:rFonts w:cs="Arial"/>
              </w:rPr>
              <w:t>Based on outcomes of Guidelines assessment, the Objects of Part 13A are considered met, with EPBC consultation requirements also met.</w:t>
            </w:r>
          </w:p>
        </w:tc>
      </w:tr>
      <w:tr w:rsidR="00AC3511" w:rsidRPr="00B16E10" w14:paraId="369B76C3" w14:textId="77777777" w:rsidTr="00467ABE">
        <w:trPr>
          <w:cnfStyle w:val="000000100000" w:firstRow="0" w:lastRow="0" w:firstColumn="0" w:lastColumn="0" w:oddVBand="0" w:evenVBand="0" w:oddHBand="1" w:evenHBand="0" w:firstRowFirstColumn="0" w:firstRowLastColumn="0" w:lastRowFirstColumn="0" w:lastRowLastColumn="0"/>
          <w:trHeight w:val="1445"/>
        </w:trPr>
        <w:tc>
          <w:tcPr>
            <w:tcW w:w="3510" w:type="dxa"/>
            <w:vAlign w:val="center"/>
          </w:tcPr>
          <w:p w14:paraId="369B76BE" w14:textId="77777777" w:rsidR="000E549D" w:rsidRPr="00B16E10" w:rsidRDefault="00D14D44" w:rsidP="004D2EE3">
            <w:pPr>
              <w:ind w:left="426" w:hanging="426"/>
              <w:rPr>
                <w:rFonts w:cs="Arial"/>
              </w:rPr>
            </w:pPr>
            <w:r>
              <w:rPr>
                <w:rFonts w:cs="Arial"/>
              </w:rPr>
              <w:lastRenderedPageBreak/>
              <w:t>Part 12</w:t>
            </w:r>
          </w:p>
        </w:tc>
        <w:tc>
          <w:tcPr>
            <w:tcW w:w="1701" w:type="dxa"/>
            <w:shd w:val="clear" w:color="auto" w:fill="92D050"/>
            <w:vAlign w:val="center"/>
          </w:tcPr>
          <w:p w14:paraId="369B76BF" w14:textId="7E2F46E3" w:rsidR="000E549D" w:rsidRPr="00B16E10" w:rsidRDefault="00401D58" w:rsidP="00401D58">
            <w:pPr>
              <w:jc w:val="center"/>
              <w:rPr>
                <w:rFonts w:cs="Arial"/>
              </w:rPr>
            </w:pPr>
            <w:r>
              <w:rPr>
                <w:rFonts w:cs="Arial"/>
              </w:rPr>
              <w:t>Met</w:t>
            </w:r>
          </w:p>
        </w:tc>
        <w:tc>
          <w:tcPr>
            <w:tcW w:w="1843" w:type="dxa"/>
            <w:shd w:val="clear" w:color="auto" w:fill="auto"/>
            <w:vAlign w:val="center"/>
          </w:tcPr>
          <w:p w14:paraId="369B76C0" w14:textId="77777777" w:rsidR="000E549D" w:rsidRPr="00B16E10" w:rsidRDefault="000E549D" w:rsidP="004D2EE3">
            <w:pPr>
              <w:rPr>
                <w:rFonts w:cs="Arial"/>
              </w:rPr>
            </w:pPr>
          </w:p>
        </w:tc>
        <w:tc>
          <w:tcPr>
            <w:tcW w:w="1843" w:type="dxa"/>
            <w:shd w:val="clear" w:color="auto" w:fill="auto"/>
            <w:vAlign w:val="center"/>
          </w:tcPr>
          <w:p w14:paraId="369B76C1" w14:textId="77777777" w:rsidR="000E549D" w:rsidRPr="00B16E10" w:rsidRDefault="000E549D" w:rsidP="004D2EE3">
            <w:pPr>
              <w:rPr>
                <w:rFonts w:cs="Arial"/>
              </w:rPr>
            </w:pPr>
          </w:p>
        </w:tc>
        <w:tc>
          <w:tcPr>
            <w:tcW w:w="5435" w:type="dxa"/>
          </w:tcPr>
          <w:p w14:paraId="369B76C2" w14:textId="669D75CC" w:rsidR="000E549D" w:rsidRPr="00B16E10" w:rsidRDefault="00514E70" w:rsidP="00467ABE">
            <w:pPr>
              <w:rPr>
                <w:rFonts w:cs="Arial"/>
              </w:rPr>
            </w:pPr>
            <w:r>
              <w:rPr>
                <w:rFonts w:cs="Arial"/>
              </w:rPr>
              <w:t xml:space="preserve">Operates in the </w:t>
            </w:r>
            <w:r w:rsidR="00AC3511">
              <w:rPr>
                <w:rFonts w:cs="Arial"/>
              </w:rPr>
              <w:t>Coral Sea</w:t>
            </w:r>
            <w:r>
              <w:rPr>
                <w:rFonts w:cs="Arial"/>
              </w:rPr>
              <w:t xml:space="preserve"> Marine </w:t>
            </w:r>
            <w:r w:rsidRPr="00476C49">
              <w:rPr>
                <w:rFonts w:cs="Arial"/>
              </w:rPr>
              <w:t>Region,</w:t>
            </w:r>
            <w:r>
              <w:rPr>
                <w:rFonts w:cs="Arial"/>
              </w:rPr>
              <w:t xml:space="preserve"> </w:t>
            </w:r>
            <w:r w:rsidR="00C55728">
              <w:rPr>
                <w:rFonts w:cs="Arial"/>
              </w:rPr>
              <w:t>where</w:t>
            </w:r>
            <w:r w:rsidR="00AC3511">
              <w:rPr>
                <w:rFonts w:cs="Arial"/>
              </w:rPr>
              <w:t xml:space="preserve"> there is no </w:t>
            </w:r>
            <w:r w:rsidR="007863D8">
              <w:rPr>
                <w:rFonts w:cs="Arial"/>
              </w:rPr>
              <w:t>Bioregional</w:t>
            </w:r>
            <w:r w:rsidR="00AC3511">
              <w:rPr>
                <w:rFonts w:cs="Arial"/>
              </w:rPr>
              <w:t xml:space="preserve"> Plan currently in place. </w:t>
            </w:r>
            <w:r w:rsidR="008D2E1C">
              <w:rPr>
                <w:rFonts w:cs="Arial"/>
              </w:rPr>
              <w:t>Highly selective fishing method is un</w:t>
            </w:r>
            <w:r w:rsidRPr="000D504D">
              <w:rPr>
                <w:rFonts w:cs="Arial"/>
              </w:rPr>
              <w:t xml:space="preserve">likely to have </w:t>
            </w:r>
            <w:r w:rsidR="00AC3511">
              <w:rPr>
                <w:rFonts w:cs="Arial"/>
              </w:rPr>
              <w:t xml:space="preserve">an </w:t>
            </w:r>
            <w:r w:rsidRPr="000D504D">
              <w:rPr>
                <w:rFonts w:cs="Arial"/>
              </w:rPr>
              <w:t>impact on ecological values.</w:t>
            </w:r>
          </w:p>
        </w:tc>
      </w:tr>
      <w:tr w:rsidR="00AC3511" w:rsidRPr="00B16E10" w14:paraId="369B76C9" w14:textId="77777777" w:rsidTr="00401D58">
        <w:trPr>
          <w:cnfStyle w:val="000000010000" w:firstRow="0" w:lastRow="0" w:firstColumn="0" w:lastColumn="0" w:oddVBand="0" w:evenVBand="0" w:oddHBand="0" w:evenHBand="1" w:firstRowFirstColumn="0" w:firstRowLastColumn="0" w:lastRowFirstColumn="0" w:lastRowLastColumn="0"/>
        </w:trPr>
        <w:tc>
          <w:tcPr>
            <w:tcW w:w="3510" w:type="dxa"/>
            <w:vAlign w:val="center"/>
          </w:tcPr>
          <w:p w14:paraId="369B76C4" w14:textId="77777777" w:rsidR="00D14D44" w:rsidRPr="00B16E10" w:rsidRDefault="00D14D44" w:rsidP="004D2EE3">
            <w:pPr>
              <w:ind w:left="426" w:hanging="426"/>
              <w:rPr>
                <w:rFonts w:cs="Arial"/>
              </w:rPr>
            </w:pPr>
            <w:r>
              <w:rPr>
                <w:rFonts w:cs="Arial"/>
              </w:rPr>
              <w:t>Part 16</w:t>
            </w:r>
          </w:p>
        </w:tc>
        <w:tc>
          <w:tcPr>
            <w:tcW w:w="1701" w:type="dxa"/>
            <w:shd w:val="clear" w:color="auto" w:fill="92D050"/>
            <w:vAlign w:val="center"/>
          </w:tcPr>
          <w:p w14:paraId="369B76C5" w14:textId="25B183BF" w:rsidR="00D14D44" w:rsidRPr="00B16E10" w:rsidRDefault="00401D58" w:rsidP="00401D58">
            <w:pPr>
              <w:jc w:val="center"/>
              <w:rPr>
                <w:rFonts w:cs="Arial"/>
              </w:rPr>
            </w:pPr>
            <w:r>
              <w:rPr>
                <w:rFonts w:cs="Arial"/>
              </w:rPr>
              <w:t>Met</w:t>
            </w:r>
          </w:p>
        </w:tc>
        <w:tc>
          <w:tcPr>
            <w:tcW w:w="1843" w:type="dxa"/>
            <w:shd w:val="clear" w:color="auto" w:fill="auto"/>
            <w:vAlign w:val="center"/>
          </w:tcPr>
          <w:p w14:paraId="369B76C6" w14:textId="77777777" w:rsidR="00D14D44" w:rsidRPr="00B16E10" w:rsidRDefault="00D14D44" w:rsidP="004D2EE3">
            <w:pPr>
              <w:rPr>
                <w:rFonts w:cs="Arial"/>
              </w:rPr>
            </w:pPr>
          </w:p>
        </w:tc>
        <w:tc>
          <w:tcPr>
            <w:tcW w:w="1843" w:type="dxa"/>
            <w:shd w:val="clear" w:color="auto" w:fill="auto"/>
            <w:vAlign w:val="center"/>
          </w:tcPr>
          <w:p w14:paraId="369B76C7" w14:textId="77777777" w:rsidR="00D14D44" w:rsidRPr="00B16E10" w:rsidRDefault="00D14D44" w:rsidP="004D2EE3">
            <w:pPr>
              <w:rPr>
                <w:rFonts w:cs="Arial"/>
              </w:rPr>
            </w:pPr>
          </w:p>
        </w:tc>
        <w:tc>
          <w:tcPr>
            <w:tcW w:w="5435" w:type="dxa"/>
            <w:vAlign w:val="center"/>
          </w:tcPr>
          <w:p w14:paraId="369B76C8" w14:textId="735996C0" w:rsidR="00D14D44" w:rsidRPr="00B16E10" w:rsidRDefault="00787F46" w:rsidP="00787F46">
            <w:pPr>
              <w:rPr>
                <w:rFonts w:cs="Arial"/>
              </w:rPr>
            </w:pPr>
            <w:r>
              <w:rPr>
                <w:rFonts w:cs="Arial"/>
              </w:rPr>
              <w:t xml:space="preserve">Precautionary measures in place include hand collection method, TACs and rotational zoning. </w:t>
            </w:r>
          </w:p>
        </w:tc>
      </w:tr>
    </w:tbl>
    <w:p w14:paraId="369B76CA" w14:textId="77777777" w:rsidR="00DF5905" w:rsidRDefault="00DF5905" w:rsidP="004D2EE3">
      <w:pPr>
        <w:rPr>
          <w:rStyle w:val="Emphasis"/>
          <w:rFonts w:cs="Arial"/>
          <w:i w:val="0"/>
          <w:iCs w:val="0"/>
          <w:sz w:val="20"/>
          <w:szCs w:val="20"/>
        </w:rPr>
      </w:pPr>
    </w:p>
    <w:p w14:paraId="369B76D2" w14:textId="77777777" w:rsidR="008A0759" w:rsidRDefault="008A0759" w:rsidP="008A0759">
      <w:pPr>
        <w:spacing w:after="0" w:line="240" w:lineRule="auto"/>
        <w:rPr>
          <w:rStyle w:val="Emphasis"/>
          <w:rFonts w:cs="Arial"/>
          <w:b/>
          <w:i w:val="0"/>
          <w:iCs w:val="0"/>
          <w:sz w:val="24"/>
          <w:szCs w:val="24"/>
          <w:u w:val="single"/>
        </w:rPr>
      </w:pPr>
    </w:p>
    <w:p w14:paraId="369B76D4" w14:textId="77777777" w:rsidR="00AC0090" w:rsidRDefault="008A0759" w:rsidP="008A0759">
      <w:pPr>
        <w:spacing w:after="0" w:line="240" w:lineRule="auto"/>
        <w:rPr>
          <w:rStyle w:val="Emphasis"/>
          <w:rFonts w:cs="Arial"/>
          <w:b/>
          <w:i w:val="0"/>
          <w:iCs w:val="0"/>
          <w:sz w:val="24"/>
          <w:szCs w:val="24"/>
          <w:u w:val="single"/>
        </w:rPr>
      </w:pPr>
      <w:r w:rsidRPr="008F5FCE">
        <w:rPr>
          <w:rStyle w:val="Emphasis"/>
          <w:rFonts w:cs="Arial"/>
          <w:b/>
          <w:i w:val="0"/>
          <w:iCs w:val="0"/>
          <w:sz w:val="24"/>
          <w:szCs w:val="24"/>
          <w:u w:val="single"/>
        </w:rPr>
        <w:t>Notes:</w:t>
      </w:r>
    </w:p>
    <w:p w14:paraId="369B76D5" w14:textId="77777777" w:rsidR="0072474B" w:rsidRDefault="0072474B" w:rsidP="008A0759">
      <w:pPr>
        <w:spacing w:after="0" w:line="240" w:lineRule="auto"/>
        <w:rPr>
          <w:rStyle w:val="Emphasis"/>
          <w:rFonts w:cs="Arial"/>
          <w:b/>
          <w:i w:val="0"/>
          <w:iCs w:val="0"/>
          <w:sz w:val="24"/>
          <w:szCs w:val="24"/>
          <w:u w:val="single"/>
        </w:rPr>
      </w:pPr>
    </w:p>
    <w:p w14:paraId="17D3113E" w14:textId="30FD995B" w:rsidR="000D0DA5" w:rsidRPr="00B74188" w:rsidRDefault="0072474B" w:rsidP="00447252">
      <w:pPr>
        <w:spacing w:after="0" w:line="240" w:lineRule="auto"/>
        <w:rPr>
          <w:rFonts w:cs="Arial"/>
          <w:sz w:val="24"/>
          <w:szCs w:val="24"/>
        </w:rPr>
      </w:pPr>
      <w:r w:rsidRPr="0072474B">
        <w:rPr>
          <w:rFonts w:cs="Arial"/>
          <w:b/>
          <w:sz w:val="24"/>
          <w:szCs w:val="24"/>
        </w:rPr>
        <w:t xml:space="preserve">Assessment history: </w:t>
      </w:r>
      <w:r w:rsidRPr="0072474B">
        <w:rPr>
          <w:rFonts w:cs="Arial"/>
          <w:b/>
          <w:sz w:val="24"/>
          <w:szCs w:val="24"/>
        </w:rPr>
        <w:br/>
      </w:r>
      <w:r w:rsidR="000D0DA5" w:rsidRPr="00B74188">
        <w:rPr>
          <w:rFonts w:cs="Arial"/>
          <w:sz w:val="24"/>
          <w:szCs w:val="24"/>
        </w:rPr>
        <w:t>1</w:t>
      </w:r>
      <w:r w:rsidR="00B74188" w:rsidRPr="00B74188">
        <w:rPr>
          <w:rFonts w:cs="Arial"/>
          <w:sz w:val="24"/>
          <w:szCs w:val="24"/>
          <w:vertAlign w:val="superscript"/>
        </w:rPr>
        <w:t>st</w:t>
      </w:r>
      <w:r w:rsidR="00B74188">
        <w:rPr>
          <w:rFonts w:cs="Arial"/>
          <w:sz w:val="24"/>
          <w:szCs w:val="24"/>
        </w:rPr>
        <w:t xml:space="preserve"> </w:t>
      </w:r>
      <w:r w:rsidR="000D0DA5" w:rsidRPr="00B74188">
        <w:rPr>
          <w:rFonts w:cs="Arial"/>
          <w:sz w:val="24"/>
          <w:szCs w:val="24"/>
        </w:rPr>
        <w:t xml:space="preserve">assessment finalised in 2004 – </w:t>
      </w:r>
      <w:r w:rsidR="00B74188" w:rsidRPr="00B74188">
        <w:rPr>
          <w:rFonts w:cs="Arial"/>
          <w:sz w:val="24"/>
          <w:szCs w:val="24"/>
        </w:rPr>
        <w:t>WTO with three conditions and ten recommendations</w:t>
      </w:r>
    </w:p>
    <w:p w14:paraId="128D227D" w14:textId="5A9C39F1" w:rsidR="000D0DA5" w:rsidRPr="00B74188" w:rsidRDefault="000D0DA5" w:rsidP="0072474B">
      <w:pPr>
        <w:spacing w:after="0" w:line="240" w:lineRule="auto"/>
        <w:rPr>
          <w:rFonts w:cs="Arial"/>
          <w:sz w:val="24"/>
          <w:szCs w:val="24"/>
        </w:rPr>
      </w:pPr>
      <w:r w:rsidRPr="00B74188">
        <w:rPr>
          <w:rFonts w:cs="Arial"/>
          <w:sz w:val="24"/>
          <w:szCs w:val="24"/>
        </w:rPr>
        <w:t>2</w:t>
      </w:r>
      <w:r w:rsidR="00B74188" w:rsidRPr="00B74188">
        <w:rPr>
          <w:rFonts w:cs="Arial"/>
          <w:sz w:val="24"/>
          <w:szCs w:val="24"/>
          <w:vertAlign w:val="superscript"/>
        </w:rPr>
        <w:t>nd</w:t>
      </w:r>
      <w:r w:rsidR="00B74188">
        <w:rPr>
          <w:rFonts w:cs="Arial"/>
          <w:sz w:val="24"/>
          <w:szCs w:val="24"/>
        </w:rPr>
        <w:t xml:space="preserve"> </w:t>
      </w:r>
      <w:r w:rsidRPr="00B74188">
        <w:rPr>
          <w:rFonts w:cs="Arial"/>
          <w:sz w:val="24"/>
          <w:szCs w:val="24"/>
        </w:rPr>
        <w:t>assessment finalised in 2007 –</w:t>
      </w:r>
      <w:r w:rsidR="00B74188" w:rsidRPr="00B74188">
        <w:rPr>
          <w:rFonts w:cs="Arial"/>
          <w:sz w:val="24"/>
          <w:szCs w:val="24"/>
        </w:rPr>
        <w:t xml:space="preserve"> WTO with three conditions three recommendations</w:t>
      </w:r>
    </w:p>
    <w:p w14:paraId="78B31FB4" w14:textId="3A7773A7" w:rsidR="000D0DA5" w:rsidRPr="00B74188" w:rsidRDefault="000D0DA5" w:rsidP="0072474B">
      <w:pPr>
        <w:spacing w:after="0" w:line="240" w:lineRule="auto"/>
        <w:rPr>
          <w:rFonts w:cs="Arial"/>
          <w:sz w:val="24"/>
          <w:szCs w:val="24"/>
        </w:rPr>
      </w:pPr>
      <w:r w:rsidRPr="00B74188">
        <w:rPr>
          <w:rFonts w:cs="Arial"/>
          <w:sz w:val="24"/>
          <w:szCs w:val="24"/>
        </w:rPr>
        <w:t>3</w:t>
      </w:r>
      <w:r w:rsidRPr="00B74188">
        <w:rPr>
          <w:rFonts w:cs="Arial"/>
          <w:sz w:val="24"/>
          <w:szCs w:val="24"/>
          <w:vertAlign w:val="superscript"/>
        </w:rPr>
        <w:t>rd</w:t>
      </w:r>
      <w:r w:rsidRPr="00B74188">
        <w:rPr>
          <w:rFonts w:cs="Arial"/>
          <w:sz w:val="24"/>
          <w:szCs w:val="24"/>
        </w:rPr>
        <w:t xml:space="preserve"> assessment finalised in 2011 – </w:t>
      </w:r>
      <w:r w:rsidR="00B74188" w:rsidRPr="00B74188">
        <w:rPr>
          <w:rFonts w:cs="Arial"/>
          <w:sz w:val="24"/>
          <w:szCs w:val="24"/>
        </w:rPr>
        <w:t xml:space="preserve">WTO with four conditions and five recommendation </w:t>
      </w:r>
    </w:p>
    <w:p w14:paraId="43E870FD" w14:textId="28893ED1" w:rsidR="000D0DA5" w:rsidRDefault="000D0DA5" w:rsidP="0072474B">
      <w:pPr>
        <w:spacing w:after="0" w:line="240" w:lineRule="auto"/>
        <w:rPr>
          <w:rFonts w:cs="Arial"/>
          <w:sz w:val="24"/>
          <w:szCs w:val="24"/>
        </w:rPr>
      </w:pPr>
      <w:r w:rsidRPr="00B74188">
        <w:rPr>
          <w:rFonts w:cs="Arial"/>
          <w:sz w:val="24"/>
          <w:szCs w:val="24"/>
        </w:rPr>
        <w:t>4</w:t>
      </w:r>
      <w:r w:rsidRPr="00B74188">
        <w:rPr>
          <w:rFonts w:cs="Arial"/>
          <w:sz w:val="24"/>
          <w:szCs w:val="24"/>
          <w:vertAlign w:val="superscript"/>
        </w:rPr>
        <w:t>th</w:t>
      </w:r>
      <w:r w:rsidRPr="00B74188">
        <w:rPr>
          <w:rFonts w:cs="Arial"/>
          <w:sz w:val="24"/>
          <w:szCs w:val="24"/>
        </w:rPr>
        <w:t xml:space="preserve"> assessment finalised in 2014 </w:t>
      </w:r>
      <w:r w:rsidR="00B74188" w:rsidRPr="00B74188">
        <w:rPr>
          <w:rFonts w:cs="Arial"/>
          <w:sz w:val="24"/>
          <w:szCs w:val="24"/>
        </w:rPr>
        <w:t>–</w:t>
      </w:r>
      <w:r w:rsidRPr="00B74188">
        <w:rPr>
          <w:rFonts w:cs="Arial"/>
          <w:sz w:val="24"/>
          <w:szCs w:val="24"/>
        </w:rPr>
        <w:t xml:space="preserve"> </w:t>
      </w:r>
      <w:r w:rsidR="00B74188" w:rsidRPr="00B74188">
        <w:rPr>
          <w:rFonts w:cs="Arial"/>
          <w:sz w:val="24"/>
          <w:szCs w:val="24"/>
        </w:rPr>
        <w:t>WTO with three conditions and five recommendations</w:t>
      </w:r>
      <w:r w:rsidR="00B74188">
        <w:rPr>
          <w:rFonts w:cs="Arial"/>
          <w:sz w:val="24"/>
          <w:szCs w:val="24"/>
        </w:rPr>
        <w:t xml:space="preserve"> </w:t>
      </w:r>
    </w:p>
    <w:p w14:paraId="418D1541" w14:textId="77777777" w:rsidR="00B74188" w:rsidRDefault="00B74188" w:rsidP="0072474B">
      <w:pPr>
        <w:spacing w:after="0" w:line="240" w:lineRule="auto"/>
        <w:rPr>
          <w:rFonts w:cs="Arial"/>
          <w:sz w:val="24"/>
          <w:szCs w:val="24"/>
        </w:rPr>
      </w:pPr>
    </w:p>
    <w:p w14:paraId="369B76D6" w14:textId="17492D53" w:rsidR="0072474B" w:rsidRPr="0072474B" w:rsidRDefault="00514E70" w:rsidP="0072474B">
      <w:pPr>
        <w:spacing w:after="0" w:line="240" w:lineRule="auto"/>
        <w:rPr>
          <w:rFonts w:cs="Arial"/>
          <w:sz w:val="24"/>
          <w:szCs w:val="24"/>
        </w:rPr>
      </w:pPr>
      <w:r>
        <w:rPr>
          <w:rFonts w:cs="Arial"/>
          <w:sz w:val="24"/>
          <w:szCs w:val="24"/>
        </w:rPr>
        <w:t xml:space="preserve">Full assessments of the fishery were completed in 2004, 2007, 2011 and 2014. Ongoing issues </w:t>
      </w:r>
      <w:r w:rsidR="00FC7B94">
        <w:rPr>
          <w:rFonts w:cs="Arial"/>
          <w:sz w:val="24"/>
          <w:szCs w:val="24"/>
        </w:rPr>
        <w:t>over these assessments include</w:t>
      </w:r>
      <w:r>
        <w:rPr>
          <w:rFonts w:cs="Arial"/>
          <w:sz w:val="24"/>
          <w:szCs w:val="24"/>
        </w:rPr>
        <w:t xml:space="preserve"> management of sea cucumber stocks and vulnerability to overfishing, develop</w:t>
      </w:r>
      <w:r w:rsidR="00FC7B94">
        <w:rPr>
          <w:rFonts w:cs="Arial"/>
          <w:sz w:val="24"/>
          <w:szCs w:val="24"/>
        </w:rPr>
        <w:t>ment of</w:t>
      </w:r>
      <w:r>
        <w:rPr>
          <w:rFonts w:cs="Arial"/>
          <w:sz w:val="24"/>
          <w:szCs w:val="24"/>
        </w:rPr>
        <w:t xml:space="preserve"> appropriate management measures, commit</w:t>
      </w:r>
      <w:r w:rsidR="00FC7B94">
        <w:rPr>
          <w:rFonts w:cs="Arial"/>
          <w:sz w:val="24"/>
          <w:szCs w:val="24"/>
        </w:rPr>
        <w:t>ment</w:t>
      </w:r>
      <w:r>
        <w:rPr>
          <w:rFonts w:cs="Arial"/>
          <w:sz w:val="24"/>
          <w:szCs w:val="24"/>
        </w:rPr>
        <w:t xml:space="preserve"> to research, appropriate triggers and management responses. </w:t>
      </w:r>
    </w:p>
    <w:p w14:paraId="369B76D7" w14:textId="77777777" w:rsidR="0072474B" w:rsidRDefault="0072474B" w:rsidP="008A0759">
      <w:pPr>
        <w:spacing w:after="0" w:line="240" w:lineRule="auto"/>
        <w:rPr>
          <w:rStyle w:val="Emphasis"/>
          <w:rFonts w:cs="Arial"/>
          <w:b/>
          <w:i w:val="0"/>
          <w:iCs w:val="0"/>
          <w:sz w:val="24"/>
          <w:szCs w:val="24"/>
          <w:u w:val="single"/>
        </w:rPr>
      </w:pPr>
    </w:p>
    <w:p w14:paraId="369B76D9" w14:textId="77777777" w:rsidR="008A0759" w:rsidRDefault="008A0759" w:rsidP="000D0DA5">
      <w:pPr>
        <w:spacing w:after="120" w:line="240" w:lineRule="auto"/>
        <w:rPr>
          <w:rStyle w:val="Emphasis"/>
          <w:rFonts w:cs="Arial"/>
          <w:b/>
          <w:i w:val="0"/>
          <w:iCs w:val="0"/>
          <w:sz w:val="24"/>
          <w:szCs w:val="24"/>
        </w:rPr>
      </w:pPr>
      <w:r>
        <w:rPr>
          <w:rStyle w:val="Emphasis"/>
          <w:rFonts w:cs="Arial"/>
          <w:b/>
          <w:i w:val="0"/>
          <w:iCs w:val="0"/>
          <w:sz w:val="24"/>
          <w:szCs w:val="24"/>
        </w:rPr>
        <w:t>Fishery reporting:</w:t>
      </w:r>
    </w:p>
    <w:p w14:paraId="4C816FE5" w14:textId="40CB1485" w:rsidR="00A30C58" w:rsidRPr="00A30C58" w:rsidRDefault="00A30C58" w:rsidP="00A30C58">
      <w:pPr>
        <w:spacing w:after="0" w:line="240" w:lineRule="auto"/>
        <w:rPr>
          <w:rStyle w:val="Emphasis"/>
          <w:rFonts w:cs="Arial"/>
          <w:i w:val="0"/>
          <w:iCs w:val="0"/>
          <w:sz w:val="24"/>
          <w:szCs w:val="24"/>
        </w:rPr>
      </w:pPr>
      <w:r w:rsidRPr="000D0DA5">
        <w:rPr>
          <w:rStyle w:val="Emphasis"/>
          <w:rFonts w:cs="Arial"/>
          <w:i w:val="0"/>
          <w:sz w:val="24"/>
          <w:szCs w:val="24"/>
          <w:u w:val="single"/>
        </w:rPr>
        <w:t>Annual report</w:t>
      </w:r>
      <w:r w:rsidRPr="00A30C58">
        <w:rPr>
          <w:rStyle w:val="Emphasis"/>
          <w:rFonts w:cs="Arial"/>
          <w:i w:val="0"/>
          <w:sz w:val="24"/>
          <w:szCs w:val="24"/>
        </w:rPr>
        <w:t xml:space="preserve"> – last provided in 2016. Reports received by department each year since last assessme</w:t>
      </w:r>
      <w:r w:rsidR="009F01BC">
        <w:rPr>
          <w:rStyle w:val="Emphasis"/>
          <w:rFonts w:cs="Arial"/>
          <w:i w:val="0"/>
          <w:sz w:val="24"/>
          <w:szCs w:val="24"/>
        </w:rPr>
        <w:t>n</w:t>
      </w:r>
      <w:r w:rsidRPr="00A30C58">
        <w:rPr>
          <w:rStyle w:val="Emphasis"/>
          <w:rFonts w:cs="Arial"/>
          <w:i w:val="0"/>
          <w:sz w:val="24"/>
          <w:szCs w:val="24"/>
        </w:rPr>
        <w:t xml:space="preserve">t in 2013. </w:t>
      </w:r>
    </w:p>
    <w:p w14:paraId="1CAE7B09" w14:textId="2E0B1393" w:rsidR="00A30C58" w:rsidRPr="00A30C58" w:rsidRDefault="00A30C58" w:rsidP="00A30C58">
      <w:pPr>
        <w:spacing w:after="0" w:line="240" w:lineRule="auto"/>
        <w:rPr>
          <w:rStyle w:val="Emphasis"/>
          <w:rFonts w:cs="Arial"/>
          <w:i w:val="0"/>
          <w:sz w:val="24"/>
          <w:szCs w:val="24"/>
        </w:rPr>
      </w:pPr>
      <w:r w:rsidRPr="000D0DA5">
        <w:rPr>
          <w:rStyle w:val="Emphasis"/>
          <w:rFonts w:cs="Arial"/>
          <w:i w:val="0"/>
          <w:sz w:val="24"/>
          <w:szCs w:val="24"/>
          <w:u w:val="single"/>
        </w:rPr>
        <w:t>Protected species interactions</w:t>
      </w:r>
      <w:r w:rsidRPr="00A30C58">
        <w:rPr>
          <w:rStyle w:val="Emphasis"/>
          <w:rFonts w:cs="Arial"/>
          <w:i w:val="0"/>
          <w:sz w:val="24"/>
          <w:szCs w:val="24"/>
        </w:rPr>
        <w:t xml:space="preserve"> – Provided to the department on a quarterly basis through MOU. Annual </w:t>
      </w:r>
      <w:r w:rsidR="00C55728">
        <w:rPr>
          <w:rStyle w:val="Emphasis"/>
          <w:rFonts w:cs="Arial"/>
          <w:i w:val="0"/>
          <w:sz w:val="24"/>
          <w:szCs w:val="24"/>
        </w:rPr>
        <w:t>Species of Conservation Interest (</w:t>
      </w:r>
      <w:r w:rsidRPr="00A30C58">
        <w:rPr>
          <w:rStyle w:val="Emphasis"/>
          <w:rFonts w:cs="Arial"/>
          <w:i w:val="0"/>
          <w:sz w:val="24"/>
          <w:szCs w:val="24"/>
        </w:rPr>
        <w:t>SOCI</w:t>
      </w:r>
      <w:r w:rsidR="00C55728">
        <w:rPr>
          <w:rStyle w:val="Emphasis"/>
          <w:rFonts w:cs="Arial"/>
          <w:i w:val="0"/>
          <w:sz w:val="24"/>
          <w:szCs w:val="24"/>
        </w:rPr>
        <w:t>)</w:t>
      </w:r>
      <w:r w:rsidRPr="00A30C58">
        <w:rPr>
          <w:rStyle w:val="Emphasis"/>
          <w:rFonts w:cs="Arial"/>
          <w:i w:val="0"/>
          <w:sz w:val="24"/>
          <w:szCs w:val="24"/>
        </w:rPr>
        <w:t xml:space="preserve"> report</w:t>
      </w:r>
      <w:r w:rsidR="00C55728">
        <w:rPr>
          <w:rStyle w:val="Emphasis"/>
          <w:rFonts w:cs="Arial"/>
          <w:i w:val="0"/>
          <w:sz w:val="24"/>
          <w:szCs w:val="24"/>
        </w:rPr>
        <w:t>s</w:t>
      </w:r>
      <w:r w:rsidRPr="00A30C58">
        <w:rPr>
          <w:rStyle w:val="Emphasis"/>
          <w:rFonts w:cs="Arial"/>
          <w:i w:val="0"/>
          <w:sz w:val="24"/>
          <w:szCs w:val="24"/>
        </w:rPr>
        <w:t xml:space="preserve"> provided in 2015 and 2016. </w:t>
      </w:r>
    </w:p>
    <w:p w14:paraId="74B769B8" w14:textId="77777777" w:rsidR="00A30C58" w:rsidRDefault="00A30C58" w:rsidP="00A30C58">
      <w:pPr>
        <w:spacing w:after="0" w:line="240" w:lineRule="auto"/>
        <w:rPr>
          <w:rStyle w:val="Emphasis"/>
          <w:rFonts w:cs="Arial"/>
          <w:i w:val="0"/>
          <w:iCs w:val="0"/>
          <w:sz w:val="24"/>
          <w:szCs w:val="24"/>
        </w:rPr>
      </w:pPr>
    </w:p>
    <w:p w14:paraId="369B76DD" w14:textId="7F418DF7" w:rsidR="008A0759" w:rsidRPr="008F5FCE" w:rsidRDefault="008A0759" w:rsidP="00467ABE">
      <w:pPr>
        <w:spacing w:after="0" w:line="240" w:lineRule="auto"/>
        <w:rPr>
          <w:rStyle w:val="Emphasis"/>
          <w:rFonts w:cs="Arial"/>
          <w:b/>
          <w:i w:val="0"/>
          <w:iCs w:val="0"/>
          <w:sz w:val="24"/>
          <w:szCs w:val="24"/>
        </w:rPr>
      </w:pPr>
      <w:r w:rsidRPr="008F5FCE">
        <w:rPr>
          <w:rStyle w:val="Emphasis"/>
          <w:rFonts w:cs="Arial"/>
          <w:b/>
          <w:i w:val="0"/>
          <w:iCs w:val="0"/>
          <w:sz w:val="24"/>
          <w:szCs w:val="24"/>
        </w:rPr>
        <w:t xml:space="preserve">Key links: </w:t>
      </w:r>
    </w:p>
    <w:p w14:paraId="7C6AB33A" w14:textId="77777777" w:rsidR="006B0B52" w:rsidRPr="006B0B52" w:rsidRDefault="006B0B52" w:rsidP="006B0B52">
      <w:pPr>
        <w:spacing w:after="120" w:line="240" w:lineRule="auto"/>
        <w:rPr>
          <w:rStyle w:val="Emphasis"/>
          <w:rFonts w:cs="Arial"/>
          <w:b/>
          <w:i w:val="0"/>
          <w:iCs w:val="0"/>
          <w:sz w:val="24"/>
          <w:szCs w:val="24"/>
        </w:rPr>
      </w:pPr>
      <w:r w:rsidRPr="006B0B52">
        <w:rPr>
          <w:rStyle w:val="Emphasis"/>
          <w:rFonts w:cs="Arial"/>
          <w:b/>
          <w:i w:val="0"/>
          <w:iCs w:val="0"/>
          <w:sz w:val="24"/>
          <w:szCs w:val="24"/>
        </w:rPr>
        <w:t xml:space="preserve">Fishery information: </w:t>
      </w:r>
    </w:p>
    <w:p w14:paraId="0A7DFEE9" w14:textId="246AA46B" w:rsidR="00A30C58" w:rsidRPr="00F711FA" w:rsidRDefault="008A0759" w:rsidP="008A0759">
      <w:pPr>
        <w:spacing w:after="0" w:line="240" w:lineRule="auto"/>
        <w:rPr>
          <w:rStyle w:val="Hyperlink"/>
          <w:rFonts w:cs="Arial"/>
          <w:i/>
          <w:sz w:val="24"/>
          <w:szCs w:val="24"/>
        </w:rPr>
      </w:pPr>
      <w:r w:rsidRPr="00F711FA">
        <w:rPr>
          <w:rStyle w:val="Emphasis"/>
          <w:rFonts w:cs="Arial"/>
          <w:i w:val="0"/>
          <w:iCs w:val="0"/>
          <w:sz w:val="24"/>
          <w:szCs w:val="24"/>
        </w:rPr>
        <w:t>Fishery information page on agency website</w:t>
      </w:r>
      <w:r w:rsidRPr="00F711FA">
        <w:rPr>
          <w:sz w:val="24"/>
          <w:szCs w:val="24"/>
        </w:rPr>
        <w:t xml:space="preserve"> </w:t>
      </w:r>
      <w:r w:rsidR="00A30C58" w:rsidRPr="00F711FA">
        <w:rPr>
          <w:sz w:val="24"/>
          <w:szCs w:val="24"/>
        </w:rPr>
        <w:t xml:space="preserve">- </w:t>
      </w:r>
      <w:hyperlink r:id="rId15" w:history="1">
        <w:r w:rsidR="008E61E7" w:rsidRPr="000D0DA5">
          <w:rPr>
            <w:rStyle w:val="Hyperlink"/>
            <w:rFonts w:cs="Arial"/>
            <w:sz w:val="24"/>
            <w:szCs w:val="24"/>
            <w:u w:val="none"/>
          </w:rPr>
          <w:t>https://www.daf.qld.gov.au/fisheries/monitoring-our-fisheries/data-</w:t>
        </w:r>
        <w:r w:rsidR="008E61E7" w:rsidRPr="00F711FA">
          <w:rPr>
            <w:rStyle w:val="Hyperlink"/>
            <w:sz w:val="24"/>
            <w:szCs w:val="24"/>
          </w:rPr>
          <w:t>reports/sustainability-reporting/queensland-fisheries-summary/sea-cucumber-fishery-east-coast</w:t>
        </w:r>
      </w:hyperlink>
      <w:r w:rsidR="008E61E7" w:rsidRPr="00F711FA">
        <w:rPr>
          <w:sz w:val="24"/>
          <w:szCs w:val="24"/>
        </w:rPr>
        <w:t xml:space="preserve"> </w:t>
      </w:r>
      <w:r w:rsidR="00A30C58" w:rsidRPr="00F711FA">
        <w:rPr>
          <w:rStyle w:val="Hyperlink"/>
          <w:rFonts w:cs="Arial"/>
          <w:i/>
          <w:sz w:val="24"/>
          <w:szCs w:val="24"/>
        </w:rPr>
        <w:t xml:space="preserve"> </w:t>
      </w:r>
    </w:p>
    <w:p w14:paraId="784AD426" w14:textId="2248B2D4" w:rsidR="00A30C58" w:rsidRPr="00F711FA" w:rsidRDefault="00A30C58" w:rsidP="008A0759">
      <w:pPr>
        <w:spacing w:after="0" w:line="240" w:lineRule="auto"/>
        <w:rPr>
          <w:sz w:val="24"/>
          <w:szCs w:val="24"/>
        </w:rPr>
      </w:pPr>
      <w:r w:rsidRPr="00F711FA">
        <w:rPr>
          <w:rStyle w:val="Emphasis"/>
          <w:i w:val="0"/>
          <w:sz w:val="24"/>
          <w:szCs w:val="24"/>
        </w:rPr>
        <w:t>Further fishery information page</w:t>
      </w:r>
      <w:r w:rsidRPr="00F711FA">
        <w:rPr>
          <w:rStyle w:val="Emphasis"/>
          <w:sz w:val="24"/>
          <w:szCs w:val="24"/>
        </w:rPr>
        <w:t xml:space="preserve"> -</w:t>
      </w:r>
      <w:r w:rsidRPr="00F711FA">
        <w:rPr>
          <w:rStyle w:val="Hyperlink"/>
          <w:rFonts w:cs="Arial"/>
          <w:sz w:val="24"/>
          <w:szCs w:val="24"/>
          <w:u w:val="none"/>
        </w:rPr>
        <w:t xml:space="preserve"> </w:t>
      </w:r>
      <w:hyperlink r:id="rId16" w:history="1">
        <w:r w:rsidRPr="00F711FA">
          <w:rPr>
            <w:rStyle w:val="Hyperlink"/>
            <w:rFonts w:cs="Arial"/>
            <w:sz w:val="24"/>
            <w:szCs w:val="24"/>
          </w:rPr>
          <w:t>https://www.daf.qld.gov.au/fisheries/commercial-fisheries/queenslands-commercial-fisheries/harvest-fisheries</w:t>
        </w:r>
      </w:hyperlink>
      <w:r w:rsidRPr="00F711FA">
        <w:rPr>
          <w:rStyle w:val="Hyperlink"/>
          <w:rFonts w:cs="Arial"/>
          <w:sz w:val="24"/>
          <w:szCs w:val="24"/>
          <w:u w:val="none"/>
        </w:rPr>
        <w:t xml:space="preserve"> </w:t>
      </w:r>
    </w:p>
    <w:p w14:paraId="369B76DF" w14:textId="77777777" w:rsidR="003F65EE" w:rsidRPr="00F711FA" w:rsidRDefault="003F65EE" w:rsidP="008A0759">
      <w:pPr>
        <w:spacing w:after="0" w:line="240" w:lineRule="auto"/>
        <w:rPr>
          <w:sz w:val="24"/>
          <w:szCs w:val="24"/>
        </w:rPr>
      </w:pPr>
    </w:p>
    <w:p w14:paraId="0862F297" w14:textId="77777777" w:rsidR="000D0DA5" w:rsidRPr="002034E0" w:rsidRDefault="000D0DA5" w:rsidP="000D0DA5">
      <w:pPr>
        <w:keepNext/>
        <w:spacing w:after="120" w:line="240" w:lineRule="auto"/>
        <w:rPr>
          <w:rFonts w:cs="Arial"/>
          <w:b/>
          <w:sz w:val="24"/>
          <w:szCs w:val="24"/>
        </w:rPr>
      </w:pPr>
      <w:r w:rsidRPr="002034E0">
        <w:rPr>
          <w:rFonts w:cs="Arial"/>
          <w:b/>
          <w:sz w:val="24"/>
          <w:szCs w:val="24"/>
        </w:rPr>
        <w:lastRenderedPageBreak/>
        <w:t xml:space="preserve">Enforcing legislation: </w:t>
      </w:r>
    </w:p>
    <w:p w14:paraId="2D8950CE" w14:textId="77777777" w:rsidR="00A30C58" w:rsidRPr="00F711FA" w:rsidRDefault="00A30C58" w:rsidP="00A30C58">
      <w:pPr>
        <w:spacing w:after="0" w:line="240" w:lineRule="auto"/>
        <w:rPr>
          <w:sz w:val="24"/>
          <w:szCs w:val="24"/>
        </w:rPr>
      </w:pPr>
      <w:r w:rsidRPr="00F711FA">
        <w:rPr>
          <w:sz w:val="24"/>
          <w:szCs w:val="24"/>
        </w:rPr>
        <w:t xml:space="preserve">Queensland </w:t>
      </w:r>
      <w:r w:rsidRPr="00F711FA">
        <w:rPr>
          <w:i/>
          <w:sz w:val="24"/>
          <w:szCs w:val="24"/>
        </w:rPr>
        <w:t>Fisheries Act 1994</w:t>
      </w:r>
      <w:r w:rsidRPr="00F711FA">
        <w:rPr>
          <w:sz w:val="24"/>
          <w:szCs w:val="24"/>
        </w:rPr>
        <w:t xml:space="preserve"> - </w:t>
      </w:r>
      <w:hyperlink r:id="rId17" w:history="1">
        <w:r w:rsidRPr="00F711FA">
          <w:rPr>
            <w:rStyle w:val="Hyperlink"/>
            <w:sz w:val="24"/>
            <w:szCs w:val="24"/>
          </w:rPr>
          <w:t>https://www.legislation.qld.gov.au/LEGISLTN/CURRENT/F/FisherA94.pdf</w:t>
        </w:r>
      </w:hyperlink>
      <w:r w:rsidRPr="00F711FA">
        <w:rPr>
          <w:sz w:val="24"/>
          <w:szCs w:val="24"/>
        </w:rPr>
        <w:t xml:space="preserve"> </w:t>
      </w:r>
    </w:p>
    <w:p w14:paraId="369B76E3" w14:textId="7CD26BFF" w:rsidR="008A0759" w:rsidRPr="00F711FA" w:rsidRDefault="00A30C58" w:rsidP="00A30C58">
      <w:pPr>
        <w:spacing w:after="0" w:line="240" w:lineRule="auto"/>
        <w:rPr>
          <w:rStyle w:val="Hyperlink"/>
          <w:rFonts w:cs="Arial"/>
          <w:sz w:val="24"/>
          <w:szCs w:val="24"/>
        </w:rPr>
      </w:pPr>
      <w:r w:rsidRPr="00F711FA">
        <w:rPr>
          <w:rStyle w:val="Emphasis"/>
          <w:rFonts w:cs="Arial"/>
          <w:i w:val="0"/>
          <w:sz w:val="24"/>
          <w:szCs w:val="24"/>
        </w:rPr>
        <w:t>Queensland Fisheries Regulation 2008</w:t>
      </w:r>
      <w:r w:rsidRPr="00F711FA">
        <w:rPr>
          <w:rStyle w:val="Emphasis"/>
          <w:rFonts w:cs="Arial"/>
          <w:sz w:val="24"/>
          <w:szCs w:val="24"/>
        </w:rPr>
        <w:t xml:space="preserve"> - </w:t>
      </w:r>
      <w:hyperlink r:id="rId18" w:history="1">
        <w:r w:rsidRPr="00F711FA">
          <w:rPr>
            <w:rStyle w:val="Hyperlink"/>
            <w:rFonts w:cs="Arial"/>
            <w:sz w:val="24"/>
            <w:szCs w:val="24"/>
          </w:rPr>
          <w:t>https://www.legislation.qld.gov.au/LEGISLTN/SLS/RIS_EN/2008/08SL083E.pdf</w:t>
        </w:r>
      </w:hyperlink>
    </w:p>
    <w:p w14:paraId="6A05E321" w14:textId="65844E0D" w:rsidR="000D0DA5" w:rsidRDefault="000D0DA5" w:rsidP="00A30C58">
      <w:pPr>
        <w:spacing w:after="0" w:line="240" w:lineRule="auto"/>
        <w:rPr>
          <w:sz w:val="24"/>
          <w:szCs w:val="24"/>
        </w:rPr>
      </w:pPr>
    </w:p>
    <w:p w14:paraId="47B8AD91" w14:textId="77777777" w:rsidR="006B0B52" w:rsidRPr="006B0B52" w:rsidRDefault="006B0B52" w:rsidP="006B0B52">
      <w:pPr>
        <w:keepNext/>
        <w:spacing w:after="120" w:line="240" w:lineRule="auto"/>
        <w:rPr>
          <w:b/>
        </w:rPr>
      </w:pPr>
      <w:r w:rsidRPr="006B0B52">
        <w:rPr>
          <w:b/>
        </w:rPr>
        <w:t xml:space="preserve">Harvest strategy: </w:t>
      </w:r>
    </w:p>
    <w:p w14:paraId="50EB3B19" w14:textId="12E76C3E" w:rsidR="006B0B52" w:rsidRPr="00F711FA" w:rsidRDefault="006B0B52" w:rsidP="006B0B52">
      <w:pPr>
        <w:spacing w:after="0" w:line="240" w:lineRule="auto"/>
        <w:rPr>
          <w:rStyle w:val="Emphasis"/>
          <w:rFonts w:cs="Arial"/>
          <w:i w:val="0"/>
          <w:iCs w:val="0"/>
          <w:sz w:val="24"/>
          <w:szCs w:val="24"/>
        </w:rPr>
      </w:pPr>
      <w:r w:rsidRPr="00F711FA">
        <w:rPr>
          <w:rStyle w:val="Emphasis"/>
          <w:rFonts w:cs="Arial"/>
          <w:i w:val="0"/>
          <w:iCs w:val="0"/>
          <w:sz w:val="24"/>
          <w:szCs w:val="24"/>
        </w:rPr>
        <w:t xml:space="preserve">Harvest Strategy Policy and Guidelines - </w:t>
      </w:r>
      <w:hyperlink r:id="rId19" w:history="1">
        <w:r w:rsidRPr="00F711FA">
          <w:rPr>
            <w:rStyle w:val="Hyperlink"/>
            <w:rFonts w:cs="Arial"/>
            <w:sz w:val="24"/>
            <w:szCs w:val="24"/>
          </w:rPr>
          <w:t>https://www.daf.qld.gov.au/fisheries/sustainable-fisheries-strategy/harvest-strategy</w:t>
        </w:r>
      </w:hyperlink>
      <w:r>
        <w:rPr>
          <w:rStyle w:val="Emphasis"/>
          <w:rFonts w:cs="Arial"/>
          <w:i w:val="0"/>
          <w:iCs w:val="0"/>
          <w:sz w:val="24"/>
          <w:szCs w:val="24"/>
        </w:rPr>
        <w:t xml:space="preserve"> </w:t>
      </w:r>
    </w:p>
    <w:p w14:paraId="3DFC2BBB" w14:textId="77777777" w:rsidR="006B0B52" w:rsidRDefault="006B0B52" w:rsidP="000D0DA5">
      <w:pPr>
        <w:keepNext/>
        <w:spacing w:after="120" w:line="240" w:lineRule="auto"/>
        <w:rPr>
          <w:rFonts w:cs="Arial"/>
          <w:b/>
          <w:sz w:val="24"/>
          <w:szCs w:val="24"/>
        </w:rPr>
      </w:pPr>
    </w:p>
    <w:p w14:paraId="5E57B33F" w14:textId="4D7610BF" w:rsidR="000D0DA5" w:rsidRPr="000D0DA5" w:rsidRDefault="000D0DA5" w:rsidP="000D0DA5">
      <w:pPr>
        <w:keepNext/>
        <w:spacing w:after="120" w:line="240" w:lineRule="auto"/>
        <w:rPr>
          <w:rFonts w:cs="Arial"/>
          <w:b/>
          <w:sz w:val="24"/>
          <w:szCs w:val="24"/>
        </w:rPr>
      </w:pPr>
      <w:r w:rsidRPr="000D0DA5">
        <w:rPr>
          <w:rFonts w:cs="Arial"/>
          <w:b/>
          <w:sz w:val="24"/>
          <w:szCs w:val="24"/>
        </w:rPr>
        <w:t>Stock assessments:</w:t>
      </w:r>
    </w:p>
    <w:p w14:paraId="04C24FD4" w14:textId="77777777" w:rsidR="000D0DA5" w:rsidRDefault="000D0DA5" w:rsidP="000D0DA5">
      <w:pPr>
        <w:spacing w:after="0" w:line="240" w:lineRule="auto"/>
        <w:rPr>
          <w:sz w:val="24"/>
          <w:szCs w:val="24"/>
        </w:rPr>
      </w:pPr>
      <w:r>
        <w:rPr>
          <w:sz w:val="24"/>
          <w:szCs w:val="24"/>
        </w:rPr>
        <w:t>Current stock status as</w:t>
      </w:r>
      <w:r w:rsidRPr="00F711FA">
        <w:rPr>
          <w:sz w:val="24"/>
          <w:szCs w:val="24"/>
        </w:rPr>
        <w:t xml:space="preserve">sessment - </w:t>
      </w:r>
      <w:hyperlink r:id="rId20" w:history="1">
        <w:r w:rsidRPr="00F711FA">
          <w:rPr>
            <w:rStyle w:val="Hyperlink"/>
            <w:rFonts w:cs="Arial"/>
            <w:sz w:val="24"/>
            <w:szCs w:val="24"/>
            <w:lang w:eastAsia="en-AU"/>
          </w:rPr>
          <w:t>https://www.daf.qld.gov.au/fisheries/monitoring-our-fisheries/data-reports/sustainability-reporting/stock-status-assessments/stock-status-assessment-2015</w:t>
        </w:r>
      </w:hyperlink>
      <w:r>
        <w:rPr>
          <w:rStyle w:val="Hyperlink"/>
          <w:rFonts w:cs="Arial"/>
          <w:sz w:val="18"/>
          <w:szCs w:val="18"/>
          <w:lang w:eastAsia="en-AU"/>
        </w:rPr>
        <w:t xml:space="preserve"> </w:t>
      </w:r>
    </w:p>
    <w:p w14:paraId="7DB3A477" w14:textId="77777777" w:rsidR="000D0DA5" w:rsidRDefault="000D0DA5" w:rsidP="00A30C58">
      <w:pPr>
        <w:spacing w:after="0" w:line="240" w:lineRule="auto"/>
        <w:rPr>
          <w:sz w:val="24"/>
          <w:szCs w:val="24"/>
        </w:rPr>
      </w:pPr>
    </w:p>
    <w:p w14:paraId="2D7D201B" w14:textId="01896EB5" w:rsidR="000D0DA5" w:rsidRPr="00861151" w:rsidRDefault="006B0B52" w:rsidP="00861151">
      <w:pPr>
        <w:keepNext/>
        <w:spacing w:after="120" w:line="240" w:lineRule="auto"/>
        <w:rPr>
          <w:rFonts w:cs="Arial"/>
          <w:b/>
          <w:sz w:val="24"/>
          <w:szCs w:val="24"/>
        </w:rPr>
      </w:pPr>
      <w:r>
        <w:rPr>
          <w:rFonts w:cs="Arial"/>
          <w:b/>
          <w:sz w:val="24"/>
          <w:szCs w:val="24"/>
        </w:rPr>
        <w:t>Other</w:t>
      </w:r>
      <w:r w:rsidR="00BE2547">
        <w:rPr>
          <w:rFonts w:cs="Arial"/>
          <w:b/>
          <w:sz w:val="24"/>
          <w:szCs w:val="24"/>
        </w:rPr>
        <w:t xml:space="preserve"> relevant documents</w:t>
      </w:r>
      <w:r w:rsidR="000D0DA5" w:rsidRPr="00861151">
        <w:rPr>
          <w:rFonts w:cs="Arial"/>
          <w:b/>
          <w:sz w:val="24"/>
          <w:szCs w:val="24"/>
        </w:rPr>
        <w:t xml:space="preserve">: </w:t>
      </w:r>
    </w:p>
    <w:p w14:paraId="51BDF592" w14:textId="0E388326" w:rsidR="001073F7" w:rsidRPr="00F711FA" w:rsidRDefault="001073F7" w:rsidP="00A30C58">
      <w:pPr>
        <w:spacing w:after="0" w:line="240" w:lineRule="auto"/>
        <w:rPr>
          <w:rStyle w:val="Hyperlink"/>
          <w:rFonts w:cs="Arial"/>
          <w:sz w:val="24"/>
          <w:szCs w:val="24"/>
        </w:rPr>
      </w:pPr>
      <w:r w:rsidRPr="00F711FA">
        <w:rPr>
          <w:sz w:val="24"/>
          <w:szCs w:val="24"/>
        </w:rPr>
        <w:t xml:space="preserve">Management strategy evaluation </w:t>
      </w:r>
      <w:r w:rsidR="00787F46" w:rsidRPr="00F711FA">
        <w:rPr>
          <w:sz w:val="24"/>
          <w:szCs w:val="24"/>
        </w:rPr>
        <w:t xml:space="preserve">of the East Coast Sea Cucumber Fishery - </w:t>
      </w:r>
      <w:hyperlink r:id="rId21" w:history="1">
        <w:r w:rsidR="00787F46" w:rsidRPr="00F711FA">
          <w:rPr>
            <w:rStyle w:val="Hyperlink"/>
            <w:rFonts w:cs="Arial"/>
            <w:sz w:val="24"/>
            <w:szCs w:val="24"/>
          </w:rPr>
          <w:t>https://www.environment.gov.au/system/files/pages/2fc0a44f-4171-46ef-8735-224f4afaa06f/files/evaluating-rotational-harvest-strategies.pdf</w:t>
        </w:r>
      </w:hyperlink>
      <w:r w:rsidR="00787F46" w:rsidRPr="00F711FA">
        <w:rPr>
          <w:rStyle w:val="Hyperlink"/>
          <w:rFonts w:cs="Arial"/>
          <w:sz w:val="24"/>
          <w:szCs w:val="24"/>
        </w:rPr>
        <w:t xml:space="preserve"> </w:t>
      </w:r>
    </w:p>
    <w:p w14:paraId="013FF8EF" w14:textId="2D496A70" w:rsidR="000A14DF" w:rsidRPr="00F711FA" w:rsidRDefault="000A14DF" w:rsidP="00A30C58">
      <w:pPr>
        <w:spacing w:after="0" w:line="240" w:lineRule="auto"/>
        <w:rPr>
          <w:rStyle w:val="Hyperlink"/>
          <w:rFonts w:cs="Arial"/>
          <w:sz w:val="24"/>
          <w:szCs w:val="24"/>
        </w:rPr>
      </w:pPr>
      <w:r w:rsidRPr="00F711FA">
        <w:rPr>
          <w:sz w:val="24"/>
          <w:szCs w:val="24"/>
        </w:rPr>
        <w:t>P</w:t>
      </w:r>
      <w:r w:rsidR="00787F46" w:rsidRPr="00F711FA">
        <w:rPr>
          <w:sz w:val="24"/>
          <w:szCs w:val="24"/>
        </w:rPr>
        <w:t xml:space="preserve">erformance Measurement System for the Sea Cucumber Fishery - </w:t>
      </w:r>
      <w:hyperlink r:id="rId22" w:history="1">
        <w:r w:rsidR="00787F46" w:rsidRPr="00F711FA">
          <w:rPr>
            <w:rStyle w:val="Hyperlink"/>
            <w:rFonts w:cs="Arial"/>
            <w:sz w:val="24"/>
            <w:szCs w:val="24"/>
          </w:rPr>
          <w:t>https://www.daf.qld.gov.au/__data/assets/pdf_file/0007/52774/Fisheries-PMS-Beche-de-mer-2008.pdf</w:t>
        </w:r>
      </w:hyperlink>
      <w:r w:rsidR="00787F46" w:rsidRPr="00F711FA">
        <w:rPr>
          <w:rStyle w:val="Hyperlink"/>
          <w:rFonts w:cs="Arial"/>
          <w:sz w:val="24"/>
          <w:szCs w:val="24"/>
        </w:rPr>
        <w:t xml:space="preserve"> </w:t>
      </w:r>
    </w:p>
    <w:p w14:paraId="354FA900" w14:textId="14D4D035" w:rsidR="00DB6D93" w:rsidRPr="00F711FA" w:rsidRDefault="002705C3" w:rsidP="006755E3">
      <w:pPr>
        <w:spacing w:after="0"/>
        <w:rPr>
          <w:sz w:val="24"/>
          <w:szCs w:val="24"/>
        </w:rPr>
      </w:pPr>
      <w:r w:rsidRPr="00F711FA">
        <w:rPr>
          <w:sz w:val="24"/>
          <w:szCs w:val="24"/>
        </w:rPr>
        <w:t xml:space="preserve">Queensland </w:t>
      </w:r>
      <w:r w:rsidR="00DB6D93" w:rsidRPr="00F711FA">
        <w:rPr>
          <w:sz w:val="24"/>
          <w:szCs w:val="24"/>
        </w:rPr>
        <w:t xml:space="preserve">Sustainable Fisheries Strategy - </w:t>
      </w:r>
      <w:hyperlink r:id="rId23" w:history="1">
        <w:r w:rsidR="00DB6D93" w:rsidRPr="00F711FA">
          <w:rPr>
            <w:rStyle w:val="Hyperlink"/>
            <w:sz w:val="24"/>
            <w:szCs w:val="24"/>
          </w:rPr>
          <w:t>https://www.daf.qld.gov.au/fisheries/consultations-and-legislation/sustainable-fisheries-strategy</w:t>
        </w:r>
      </w:hyperlink>
    </w:p>
    <w:p w14:paraId="3B6E1DCE" w14:textId="22AE0B94" w:rsidR="007E0E0A" w:rsidRPr="006755E3" w:rsidRDefault="002705C3" w:rsidP="006755E3">
      <w:pPr>
        <w:spacing w:after="0" w:line="240" w:lineRule="auto"/>
        <w:rPr>
          <w:rStyle w:val="Emphasis"/>
          <w:rFonts w:cs="Arial"/>
          <w:i w:val="0"/>
          <w:iCs w:val="0"/>
          <w:color w:val="0000FF"/>
          <w:sz w:val="24"/>
          <w:szCs w:val="24"/>
          <w:u w:val="single"/>
        </w:rPr>
      </w:pPr>
      <w:r w:rsidRPr="00F711FA">
        <w:rPr>
          <w:rFonts w:cs="Arial"/>
          <w:sz w:val="24"/>
          <w:szCs w:val="24"/>
        </w:rPr>
        <w:t xml:space="preserve">The Queensland RIS guidelines can be found on the Queensland Department of Treasury website </w:t>
      </w:r>
      <w:hyperlink r:id="rId24" w:history="1">
        <w:r w:rsidRPr="00F711FA">
          <w:rPr>
            <w:rStyle w:val="Hyperlink"/>
            <w:rFonts w:cs="Arial"/>
            <w:sz w:val="24"/>
            <w:szCs w:val="24"/>
          </w:rPr>
          <w:t>https://www.treasury.qld.gov.au/publications-resources/ris-system-guidelines/ris-system-guidelines.pdf</w:t>
        </w:r>
      </w:hyperlink>
    </w:p>
    <w:p w14:paraId="6B27362A" w14:textId="77777777" w:rsidR="007E0E0A" w:rsidRPr="007E0E0A" w:rsidRDefault="007E0E0A" w:rsidP="006755E3">
      <w:pPr>
        <w:spacing w:after="0" w:line="240" w:lineRule="auto"/>
        <w:rPr>
          <w:rStyle w:val="Hyperlink"/>
          <w:rFonts w:cs="Arial"/>
          <w:sz w:val="24"/>
          <w:szCs w:val="24"/>
        </w:rPr>
      </w:pPr>
      <w:r>
        <w:rPr>
          <w:rStyle w:val="Emphasis"/>
          <w:rFonts w:cs="Arial"/>
          <w:i w:val="0"/>
          <w:iCs w:val="0"/>
          <w:sz w:val="24"/>
          <w:szCs w:val="24"/>
        </w:rPr>
        <w:t xml:space="preserve">FRDC paper on harvest strategies for sea cucumber </w:t>
      </w:r>
      <w:r w:rsidRPr="007E0E0A">
        <w:rPr>
          <w:rStyle w:val="Emphasis"/>
          <w:rFonts w:cs="Arial"/>
          <w:i w:val="0"/>
          <w:iCs w:val="0"/>
          <w:sz w:val="24"/>
          <w:szCs w:val="24"/>
        </w:rPr>
        <w:t xml:space="preserve">fisheries </w:t>
      </w:r>
      <w:hyperlink r:id="rId25" w:history="1">
        <w:r w:rsidRPr="007E0E0A">
          <w:rPr>
            <w:rStyle w:val="Hyperlink"/>
            <w:rFonts w:cs="Arial"/>
            <w:sz w:val="24"/>
            <w:szCs w:val="24"/>
          </w:rPr>
          <w:t>https://www.environment.gov.au/system/files/pages/2fc0a44f-4171-46ef-8735-224f4afaa06f/files/evaluating-rotational-harvest-strategies.pdf</w:t>
        </w:r>
      </w:hyperlink>
    </w:p>
    <w:p w14:paraId="23EC7BFC" w14:textId="280F39C0" w:rsidR="007E0E0A" w:rsidRPr="00F711FA" w:rsidRDefault="007E0E0A" w:rsidP="000E3EB8">
      <w:pPr>
        <w:spacing w:after="0" w:line="240" w:lineRule="auto"/>
        <w:rPr>
          <w:rStyle w:val="Emphasis"/>
          <w:rFonts w:cs="Arial"/>
          <w:i w:val="0"/>
          <w:iCs w:val="0"/>
          <w:sz w:val="24"/>
          <w:szCs w:val="24"/>
        </w:rPr>
      </w:pPr>
    </w:p>
    <w:p w14:paraId="53834231" w14:textId="100FB5D2" w:rsidR="00ED4DF1" w:rsidRDefault="00ED4DF1">
      <w:pPr>
        <w:spacing w:after="0" w:line="240" w:lineRule="auto"/>
        <w:rPr>
          <w:rFonts w:cs="Arial"/>
          <w:b/>
        </w:rPr>
      </w:pPr>
      <w:r>
        <w:rPr>
          <w:rFonts w:cs="Arial"/>
          <w:b/>
        </w:rPr>
        <w:br w:type="page"/>
      </w:r>
    </w:p>
    <w:p w14:paraId="45BEE99E" w14:textId="77777777" w:rsidR="00BF7606" w:rsidRDefault="00BF7606" w:rsidP="000E3EB8">
      <w:pPr>
        <w:spacing w:after="0" w:line="240" w:lineRule="auto"/>
        <w:rPr>
          <w:rFonts w:cs="Arial"/>
          <w:b/>
        </w:rPr>
      </w:pPr>
    </w:p>
    <w:p w14:paraId="369B76ED" w14:textId="03EE63C2" w:rsidR="00B16E10" w:rsidRDefault="00B16E10" w:rsidP="000E3EB8">
      <w:pPr>
        <w:spacing w:after="0" w:line="240" w:lineRule="auto"/>
        <w:rPr>
          <w:rFonts w:cs="Arial"/>
          <w:b/>
        </w:rPr>
      </w:pPr>
    </w:p>
    <w:p w14:paraId="6B75C74A" w14:textId="045B30D0" w:rsidR="00B572DE" w:rsidRPr="00164E7C" w:rsidRDefault="00B572DE" w:rsidP="00B572DE">
      <w:pPr>
        <w:pStyle w:val="Heading1"/>
      </w:pPr>
      <w:bookmarkStart w:id="4" w:name="_Toc508799178"/>
      <w:r>
        <w:t xml:space="preserve">Section 2: Detailed analysis of the Queensland </w:t>
      </w:r>
      <w:r w:rsidRPr="00232030">
        <w:t xml:space="preserve">Sea Cucumber Fishery (East Coast) against </w:t>
      </w:r>
      <w:r w:rsidRPr="00232030">
        <w:rPr>
          <w:i/>
        </w:rPr>
        <w:t>the Guidelines for the Ecologically Sustainable Management of Fisheries (2</w:t>
      </w:r>
      <w:r w:rsidRPr="00232030">
        <w:rPr>
          <w:i/>
          <w:vertAlign w:val="superscript"/>
        </w:rPr>
        <w:t>nd</w:t>
      </w:r>
      <w:r w:rsidRPr="00232030">
        <w:rPr>
          <w:i/>
        </w:rPr>
        <w:t xml:space="preserve"> Edition</w:t>
      </w:r>
      <w:r>
        <w:rPr>
          <w:i/>
        </w:rPr>
        <w:t>).</w:t>
      </w:r>
      <w:bookmarkEnd w:id="4"/>
      <w:r>
        <w:rPr>
          <w:i/>
        </w:rPr>
        <w:t xml:space="preserve"> </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8080"/>
      </w:tblGrid>
      <w:tr w:rsidR="00DF3A3A" w:rsidRPr="00164E7C" w14:paraId="369B76F3" w14:textId="77777777" w:rsidTr="00DB03CA">
        <w:trPr>
          <w:cantSplit/>
        </w:trPr>
        <w:tc>
          <w:tcPr>
            <w:tcW w:w="5949" w:type="dxa"/>
            <w:shd w:val="clear" w:color="auto" w:fill="auto"/>
          </w:tcPr>
          <w:p w14:paraId="369B76EE" w14:textId="42ACC3D9" w:rsidR="00DF3A3A" w:rsidRPr="00164E7C" w:rsidRDefault="00DF3A3A" w:rsidP="00E73925">
            <w:pPr>
              <w:spacing w:after="0" w:line="240" w:lineRule="auto"/>
              <w:rPr>
                <w:rFonts w:cs="Arial"/>
                <w:sz w:val="18"/>
                <w:szCs w:val="18"/>
              </w:rPr>
            </w:pPr>
            <w:r w:rsidRPr="00164E7C">
              <w:rPr>
                <w:rFonts w:cs="Arial"/>
                <w:b/>
                <w:sz w:val="18"/>
                <w:szCs w:val="18"/>
              </w:rPr>
              <w:t>Guidelines for the Ecologically Sustainable Management of Fisheries  (2nd edition)</w:t>
            </w:r>
            <w:r>
              <w:rPr>
                <w:rStyle w:val="FootnoteReference"/>
                <w:rFonts w:cs="Arial"/>
                <w:sz w:val="18"/>
                <w:szCs w:val="18"/>
              </w:rPr>
              <w:t xml:space="preserve"> </w:t>
            </w:r>
          </w:p>
        </w:tc>
        <w:tc>
          <w:tcPr>
            <w:tcW w:w="8080" w:type="dxa"/>
            <w:shd w:val="clear" w:color="auto" w:fill="FFFFFF"/>
          </w:tcPr>
          <w:p w14:paraId="369B76F2" w14:textId="5F2245EA" w:rsidR="00DF3A3A" w:rsidRPr="00164E7C" w:rsidRDefault="00DF3A3A" w:rsidP="00E73925">
            <w:pPr>
              <w:spacing w:after="0" w:line="240" w:lineRule="auto"/>
              <w:rPr>
                <w:rFonts w:cs="Arial"/>
                <w:b/>
                <w:sz w:val="18"/>
                <w:szCs w:val="18"/>
              </w:rPr>
            </w:pPr>
            <w:r>
              <w:rPr>
                <w:rFonts w:cs="Arial"/>
                <w:b/>
                <w:sz w:val="18"/>
                <w:szCs w:val="18"/>
              </w:rPr>
              <w:t>Comment</w:t>
            </w:r>
          </w:p>
        </w:tc>
      </w:tr>
      <w:tr w:rsidR="00207379" w:rsidRPr="00164E7C" w14:paraId="369B76F5" w14:textId="77777777" w:rsidTr="00B75C58">
        <w:trPr>
          <w:cantSplit/>
        </w:trPr>
        <w:tc>
          <w:tcPr>
            <w:tcW w:w="14029" w:type="dxa"/>
            <w:gridSpan w:val="2"/>
            <w:shd w:val="clear" w:color="auto" w:fill="FFFF66"/>
          </w:tcPr>
          <w:p w14:paraId="369B76F4" w14:textId="77777777" w:rsidR="00207379" w:rsidRPr="00164E7C" w:rsidRDefault="00207379" w:rsidP="00207379">
            <w:pPr>
              <w:spacing w:after="0" w:line="240" w:lineRule="auto"/>
              <w:rPr>
                <w:rFonts w:cs="Arial"/>
                <w:b/>
                <w:sz w:val="18"/>
                <w:szCs w:val="18"/>
              </w:rPr>
            </w:pPr>
            <w:r w:rsidRPr="00164E7C">
              <w:rPr>
                <w:rFonts w:cs="Arial"/>
                <w:b/>
                <w:sz w:val="18"/>
                <w:szCs w:val="18"/>
              </w:rPr>
              <w:t>THE MANAGEMENT REGIME</w:t>
            </w:r>
          </w:p>
        </w:tc>
      </w:tr>
      <w:tr w:rsidR="00207379" w:rsidRPr="00164E7C" w14:paraId="369B76F7" w14:textId="77777777" w:rsidTr="00B75C58">
        <w:trPr>
          <w:cantSplit/>
        </w:trPr>
        <w:tc>
          <w:tcPr>
            <w:tcW w:w="14029" w:type="dxa"/>
            <w:gridSpan w:val="2"/>
            <w:shd w:val="clear" w:color="auto" w:fill="FFFF99"/>
          </w:tcPr>
          <w:p w14:paraId="369B76F6" w14:textId="77777777" w:rsidR="00207379" w:rsidRPr="00164E7C" w:rsidRDefault="00207379" w:rsidP="00207379">
            <w:pPr>
              <w:spacing w:after="0" w:line="240" w:lineRule="auto"/>
              <w:rPr>
                <w:rFonts w:cs="Arial"/>
                <w:b/>
                <w:sz w:val="18"/>
                <w:szCs w:val="18"/>
              </w:rPr>
            </w:pPr>
            <w:r w:rsidRPr="00164E7C">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DF3A3A" w:rsidRPr="00164E7C" w14:paraId="369B76FD" w14:textId="77777777" w:rsidTr="00DB03CA">
        <w:trPr>
          <w:cantSplit/>
        </w:trPr>
        <w:tc>
          <w:tcPr>
            <w:tcW w:w="5949" w:type="dxa"/>
            <w:shd w:val="clear" w:color="auto" w:fill="auto"/>
          </w:tcPr>
          <w:p w14:paraId="369B76F8" w14:textId="77777777" w:rsidR="00DF3A3A" w:rsidRPr="00164E7C" w:rsidRDefault="00DF3A3A" w:rsidP="008E61E7">
            <w:pPr>
              <w:spacing w:after="0" w:line="240" w:lineRule="auto"/>
              <w:rPr>
                <w:rFonts w:cs="Arial"/>
                <w:sz w:val="18"/>
                <w:szCs w:val="18"/>
              </w:rPr>
            </w:pPr>
            <w:r w:rsidRPr="00164E7C">
              <w:rPr>
                <w:rFonts w:cs="Arial"/>
                <w:sz w:val="18"/>
                <w:szCs w:val="18"/>
              </w:rPr>
              <w:t>Be documented, publicly available and transparent</w:t>
            </w:r>
          </w:p>
        </w:tc>
        <w:tc>
          <w:tcPr>
            <w:tcW w:w="8080" w:type="dxa"/>
            <w:tcBorders>
              <w:top w:val="single" w:sz="4" w:space="0" w:color="auto"/>
              <w:left w:val="single" w:sz="4" w:space="0" w:color="auto"/>
              <w:bottom w:val="single" w:sz="4" w:space="0" w:color="auto"/>
              <w:right w:val="single" w:sz="4" w:space="0" w:color="auto"/>
            </w:tcBorders>
            <w:shd w:val="clear" w:color="auto" w:fill="92D050"/>
          </w:tcPr>
          <w:p w14:paraId="442AB3A6" w14:textId="77777777" w:rsidR="00DF3A3A" w:rsidRDefault="00DF3A3A" w:rsidP="008E61E7">
            <w:pPr>
              <w:spacing w:after="0" w:line="240" w:lineRule="auto"/>
              <w:rPr>
                <w:rFonts w:cs="Arial"/>
                <w:b/>
                <w:sz w:val="18"/>
                <w:szCs w:val="18"/>
              </w:rPr>
            </w:pPr>
            <w:r>
              <w:rPr>
                <w:rFonts w:cs="Arial"/>
                <w:b/>
                <w:sz w:val="18"/>
                <w:szCs w:val="18"/>
              </w:rPr>
              <w:t>Meets</w:t>
            </w:r>
          </w:p>
          <w:p w14:paraId="6A660161" w14:textId="79B05731" w:rsidR="00DF3A3A" w:rsidRDefault="00DF3A3A" w:rsidP="00C8103D">
            <w:pPr>
              <w:spacing w:after="0" w:line="240" w:lineRule="auto"/>
              <w:rPr>
                <w:rStyle w:val="Hyperlink"/>
                <w:sz w:val="18"/>
                <w:szCs w:val="18"/>
              </w:rPr>
            </w:pPr>
            <w:r>
              <w:rPr>
                <w:rFonts w:cs="Arial"/>
                <w:sz w:val="18"/>
                <w:szCs w:val="18"/>
              </w:rPr>
              <w:t xml:space="preserve">The fishery is managed by </w:t>
            </w:r>
            <w:r w:rsidR="00967876">
              <w:rPr>
                <w:rFonts w:cs="Arial"/>
                <w:sz w:val="18"/>
                <w:szCs w:val="18"/>
              </w:rPr>
              <w:t>the Queensland Department of Agriculture and Fisheries (</w:t>
            </w:r>
            <w:r>
              <w:rPr>
                <w:rFonts w:cs="Arial"/>
                <w:sz w:val="18"/>
                <w:szCs w:val="18"/>
              </w:rPr>
              <w:t>QDAF</w:t>
            </w:r>
            <w:r w:rsidR="00967876">
              <w:rPr>
                <w:rFonts w:cs="Arial"/>
                <w:sz w:val="18"/>
                <w:szCs w:val="18"/>
              </w:rPr>
              <w:t>)</w:t>
            </w:r>
            <w:r>
              <w:rPr>
                <w:rFonts w:cs="Arial"/>
                <w:sz w:val="18"/>
                <w:szCs w:val="18"/>
              </w:rPr>
              <w:t xml:space="preserve"> under the Queensland </w:t>
            </w:r>
            <w:r>
              <w:rPr>
                <w:rFonts w:cs="Arial"/>
                <w:i/>
                <w:sz w:val="18"/>
                <w:szCs w:val="18"/>
              </w:rPr>
              <w:t>Fisheries Act 1994</w:t>
            </w:r>
            <w:r>
              <w:rPr>
                <w:rFonts w:cs="Arial"/>
                <w:sz w:val="18"/>
                <w:szCs w:val="18"/>
              </w:rPr>
              <w:t xml:space="preserve"> and Fisheries Regulation 2008. Legislation can be found at </w:t>
            </w:r>
            <w:r w:rsidRPr="00ED4DF1">
              <w:rPr>
                <w:sz w:val="18"/>
                <w:szCs w:val="18"/>
              </w:rPr>
              <w:t>www.legislation.qld.gov.au</w:t>
            </w:r>
            <w:r w:rsidR="00ED4DF1">
              <w:rPr>
                <w:sz w:val="18"/>
                <w:szCs w:val="18"/>
              </w:rPr>
              <w:t>.</w:t>
            </w:r>
          </w:p>
          <w:p w14:paraId="205B54DE" w14:textId="77777777" w:rsidR="00DF3A3A" w:rsidRDefault="00DF3A3A" w:rsidP="00C8103D">
            <w:pPr>
              <w:spacing w:after="0" w:line="240" w:lineRule="auto"/>
              <w:rPr>
                <w:rStyle w:val="Hyperlink"/>
                <w:sz w:val="18"/>
                <w:szCs w:val="18"/>
              </w:rPr>
            </w:pPr>
          </w:p>
          <w:p w14:paraId="369B76FC" w14:textId="11D859C3" w:rsidR="00DF3A3A" w:rsidRPr="00732BAC" w:rsidRDefault="00DF3A3A" w:rsidP="00C8103D">
            <w:pPr>
              <w:spacing w:after="0" w:line="240" w:lineRule="auto"/>
              <w:rPr>
                <w:rFonts w:cs="Arial"/>
                <w:sz w:val="18"/>
                <w:szCs w:val="18"/>
              </w:rPr>
            </w:pPr>
            <w:r>
              <w:rPr>
                <w:sz w:val="18"/>
                <w:szCs w:val="18"/>
              </w:rPr>
              <w:t xml:space="preserve">The </w:t>
            </w:r>
            <w:r w:rsidR="009F01BC">
              <w:rPr>
                <w:sz w:val="18"/>
                <w:szCs w:val="18"/>
              </w:rPr>
              <w:t>f</w:t>
            </w:r>
            <w:r w:rsidR="00E8522F">
              <w:rPr>
                <w:sz w:val="18"/>
                <w:szCs w:val="18"/>
              </w:rPr>
              <w:t>ishery</w:t>
            </w:r>
            <w:r>
              <w:rPr>
                <w:sz w:val="18"/>
                <w:szCs w:val="18"/>
              </w:rPr>
              <w:t xml:space="preserve"> is also co-managed with the </w:t>
            </w:r>
            <w:r w:rsidR="00967876">
              <w:rPr>
                <w:sz w:val="18"/>
                <w:szCs w:val="18"/>
              </w:rPr>
              <w:t>Great Barrier Reef Marine Park Authority (</w:t>
            </w:r>
            <w:r>
              <w:rPr>
                <w:sz w:val="18"/>
                <w:szCs w:val="18"/>
              </w:rPr>
              <w:t>GBRMPA</w:t>
            </w:r>
            <w:r w:rsidR="00967876">
              <w:rPr>
                <w:sz w:val="18"/>
                <w:szCs w:val="18"/>
              </w:rPr>
              <w:t>)</w:t>
            </w:r>
            <w:r>
              <w:rPr>
                <w:sz w:val="18"/>
                <w:szCs w:val="18"/>
              </w:rPr>
              <w:t xml:space="preserve"> under permits to operate in the Marine Park. </w:t>
            </w:r>
            <w:r w:rsidRPr="004F19CD">
              <w:rPr>
                <w:sz w:val="18"/>
                <w:szCs w:val="18"/>
              </w:rPr>
              <w:t xml:space="preserve"> </w:t>
            </w:r>
            <w:r w:rsidRPr="004F19CD">
              <w:rPr>
                <w:rFonts w:cs="Arial"/>
                <w:sz w:val="18"/>
                <w:szCs w:val="18"/>
              </w:rPr>
              <w:t xml:space="preserve">     </w:t>
            </w:r>
          </w:p>
        </w:tc>
      </w:tr>
      <w:tr w:rsidR="00DF3A3A" w:rsidRPr="00164E7C" w14:paraId="369B7703" w14:textId="77777777" w:rsidTr="00DB03CA">
        <w:trPr>
          <w:cantSplit/>
        </w:trPr>
        <w:tc>
          <w:tcPr>
            <w:tcW w:w="5949" w:type="dxa"/>
            <w:shd w:val="clear" w:color="auto" w:fill="auto"/>
          </w:tcPr>
          <w:p w14:paraId="369B76FE" w14:textId="4921BD2D" w:rsidR="00DF3A3A" w:rsidRPr="00164E7C" w:rsidRDefault="00DF3A3A" w:rsidP="008E61E7">
            <w:pPr>
              <w:spacing w:after="0" w:line="240" w:lineRule="auto"/>
              <w:rPr>
                <w:rFonts w:cs="Arial"/>
                <w:sz w:val="18"/>
                <w:szCs w:val="18"/>
              </w:rPr>
            </w:pPr>
            <w:r w:rsidRPr="00164E7C">
              <w:rPr>
                <w:rFonts w:cs="Arial"/>
                <w:sz w:val="18"/>
                <w:szCs w:val="18"/>
              </w:rPr>
              <w:t>Be developed through a consultative process providing opportunity to all interested and affected parties, including the general public</w:t>
            </w:r>
          </w:p>
        </w:tc>
        <w:tc>
          <w:tcPr>
            <w:tcW w:w="8080" w:type="dxa"/>
            <w:tcBorders>
              <w:top w:val="single" w:sz="4" w:space="0" w:color="auto"/>
              <w:left w:val="single" w:sz="4" w:space="0" w:color="auto"/>
              <w:bottom w:val="single" w:sz="4" w:space="0" w:color="auto"/>
              <w:right w:val="single" w:sz="4" w:space="0" w:color="auto"/>
            </w:tcBorders>
            <w:shd w:val="clear" w:color="auto" w:fill="92D050"/>
          </w:tcPr>
          <w:p w14:paraId="0E8165B4" w14:textId="77777777" w:rsidR="00DF3A3A" w:rsidRDefault="00DF3A3A" w:rsidP="008E61E7">
            <w:pPr>
              <w:spacing w:after="0" w:line="240" w:lineRule="auto"/>
              <w:rPr>
                <w:rFonts w:cs="Arial"/>
                <w:b/>
                <w:sz w:val="18"/>
                <w:szCs w:val="18"/>
              </w:rPr>
            </w:pPr>
            <w:r>
              <w:rPr>
                <w:rFonts w:cs="Arial"/>
                <w:b/>
                <w:sz w:val="18"/>
                <w:szCs w:val="18"/>
              </w:rPr>
              <w:t>Meets</w:t>
            </w:r>
          </w:p>
          <w:p w14:paraId="5D8EFE44" w14:textId="1B8331F2" w:rsidR="00DF3A3A" w:rsidRDefault="00DF3A3A" w:rsidP="008E61E7">
            <w:pPr>
              <w:spacing w:after="0" w:line="240" w:lineRule="auto"/>
              <w:rPr>
                <w:rFonts w:cs="Arial"/>
                <w:sz w:val="18"/>
                <w:szCs w:val="18"/>
              </w:rPr>
            </w:pPr>
            <w:r>
              <w:rPr>
                <w:rFonts w:cs="Arial"/>
                <w:sz w:val="18"/>
                <w:szCs w:val="18"/>
              </w:rPr>
              <w:t>The original management arrangements were developed with industry and relevant stakeholders. There is a statutory process in place for public consultation and advisory committees. A Regulatory Impact Statement (RIS) process is used as the main mechanism for ongoing consultation. The Queensland RIS guidelines can be found on the Queensland Department of Treasury website</w:t>
            </w:r>
            <w:r w:rsidR="002705C3" w:rsidRPr="002705C3">
              <w:rPr>
                <w:rFonts w:cs="Arial"/>
                <w:sz w:val="18"/>
                <w:szCs w:val="18"/>
              </w:rPr>
              <w:t xml:space="preserve"> (link above)</w:t>
            </w:r>
            <w:r w:rsidR="002705C3">
              <w:rPr>
                <w:rFonts w:cs="Arial"/>
                <w:sz w:val="18"/>
                <w:szCs w:val="18"/>
              </w:rPr>
              <w:t>.</w:t>
            </w:r>
          </w:p>
          <w:p w14:paraId="3F64DD1B" w14:textId="77777777" w:rsidR="002705C3" w:rsidRDefault="002705C3" w:rsidP="008E61E7">
            <w:pPr>
              <w:spacing w:after="0" w:line="240" w:lineRule="auto"/>
              <w:rPr>
                <w:rStyle w:val="Hyperlink"/>
                <w:rFonts w:cs="Arial"/>
                <w:sz w:val="18"/>
              </w:rPr>
            </w:pPr>
          </w:p>
          <w:p w14:paraId="369B7702" w14:textId="6FC41670" w:rsidR="00076744" w:rsidRPr="00076744" w:rsidRDefault="00076744" w:rsidP="008E61E7">
            <w:pPr>
              <w:spacing w:after="0" w:line="240" w:lineRule="auto"/>
              <w:rPr>
                <w:rFonts w:cs="Arial"/>
                <w:sz w:val="18"/>
                <w:szCs w:val="18"/>
              </w:rPr>
            </w:pPr>
            <w:r w:rsidRPr="00076744">
              <w:rPr>
                <w:sz w:val="18"/>
                <w:szCs w:val="18"/>
              </w:rPr>
              <w:t xml:space="preserve">The </w:t>
            </w:r>
            <w:r w:rsidR="00DA4F99" w:rsidRPr="002705C3">
              <w:rPr>
                <w:sz w:val="18"/>
                <w:szCs w:val="18"/>
              </w:rPr>
              <w:t>Queensland Sustainable Fisheries Strategy 2017-2027</w:t>
            </w:r>
            <w:r w:rsidR="002705C3">
              <w:rPr>
                <w:sz w:val="18"/>
                <w:szCs w:val="18"/>
              </w:rPr>
              <w:t xml:space="preserve"> (link above)</w:t>
            </w:r>
            <w:r w:rsidR="00DA4F99">
              <w:rPr>
                <w:sz w:val="18"/>
                <w:szCs w:val="18"/>
              </w:rPr>
              <w:t xml:space="preserve"> sets out </w:t>
            </w:r>
            <w:r w:rsidR="007863D8">
              <w:rPr>
                <w:sz w:val="18"/>
                <w:szCs w:val="18"/>
              </w:rPr>
              <w:t>priorities</w:t>
            </w:r>
            <w:r w:rsidR="00DA4F99">
              <w:rPr>
                <w:sz w:val="18"/>
                <w:szCs w:val="18"/>
              </w:rPr>
              <w:t xml:space="preserve"> for future engagement with stakeholders through working groups. </w:t>
            </w:r>
          </w:p>
        </w:tc>
      </w:tr>
      <w:tr w:rsidR="00DF3A3A" w:rsidRPr="00164E7C" w14:paraId="369B7709" w14:textId="77777777" w:rsidTr="00DB03CA">
        <w:trPr>
          <w:cantSplit/>
        </w:trPr>
        <w:tc>
          <w:tcPr>
            <w:tcW w:w="5949" w:type="dxa"/>
            <w:shd w:val="clear" w:color="auto" w:fill="auto"/>
          </w:tcPr>
          <w:p w14:paraId="369B7704" w14:textId="77777777" w:rsidR="00DF3A3A" w:rsidRPr="00164E7C" w:rsidRDefault="00DF3A3A" w:rsidP="008E61E7">
            <w:pPr>
              <w:spacing w:after="0" w:line="240" w:lineRule="auto"/>
              <w:rPr>
                <w:rFonts w:cs="Arial"/>
                <w:sz w:val="18"/>
                <w:szCs w:val="18"/>
              </w:rPr>
            </w:pPr>
            <w:r w:rsidRPr="00164E7C">
              <w:rPr>
                <w:rFonts w:cs="Arial"/>
                <w:sz w:val="18"/>
                <w:szCs w:val="18"/>
              </w:rPr>
              <w:t>Ensure that a range of expertise and community interests are involved in individual fishery management committees and during the stock assessment process</w:t>
            </w:r>
          </w:p>
        </w:tc>
        <w:tc>
          <w:tcPr>
            <w:tcW w:w="8080" w:type="dxa"/>
            <w:tcBorders>
              <w:top w:val="single" w:sz="4" w:space="0" w:color="auto"/>
              <w:left w:val="single" w:sz="4" w:space="0" w:color="auto"/>
              <w:bottom w:val="single" w:sz="4" w:space="0" w:color="auto"/>
              <w:right w:val="single" w:sz="4" w:space="0" w:color="auto"/>
            </w:tcBorders>
            <w:shd w:val="clear" w:color="auto" w:fill="92D050"/>
          </w:tcPr>
          <w:p w14:paraId="14A4A1CF" w14:textId="40432053" w:rsidR="00DF3A3A" w:rsidRDefault="00A26E5E" w:rsidP="008E61E7">
            <w:pPr>
              <w:spacing w:after="0" w:line="240" w:lineRule="auto"/>
              <w:rPr>
                <w:rFonts w:cs="Arial"/>
                <w:b/>
                <w:color w:val="FF0000"/>
                <w:sz w:val="18"/>
                <w:szCs w:val="18"/>
              </w:rPr>
            </w:pPr>
            <w:r>
              <w:rPr>
                <w:rFonts w:cs="Arial"/>
                <w:b/>
                <w:sz w:val="18"/>
                <w:szCs w:val="18"/>
              </w:rPr>
              <w:t>Meets</w:t>
            </w:r>
          </w:p>
          <w:p w14:paraId="369B7708" w14:textId="205D3830" w:rsidR="00DF3A3A" w:rsidRPr="00732BAC" w:rsidRDefault="00DF3A3A" w:rsidP="00392EFA">
            <w:pPr>
              <w:spacing w:after="0" w:line="240" w:lineRule="auto"/>
              <w:rPr>
                <w:rFonts w:cs="Arial"/>
                <w:sz w:val="18"/>
                <w:szCs w:val="18"/>
              </w:rPr>
            </w:pPr>
            <w:r>
              <w:rPr>
                <w:rFonts w:cs="Arial"/>
                <w:sz w:val="18"/>
                <w:szCs w:val="18"/>
              </w:rPr>
              <w:t>Consultation is completed through a formal RIS and/</w:t>
            </w:r>
            <w:r w:rsidRPr="004A7153">
              <w:rPr>
                <w:rFonts w:cs="Arial"/>
                <w:sz w:val="18"/>
                <w:szCs w:val="18"/>
              </w:rPr>
              <w:t>or show cause process</w:t>
            </w:r>
            <w:r>
              <w:rPr>
                <w:rFonts w:cs="Arial"/>
                <w:sz w:val="18"/>
                <w:szCs w:val="18"/>
              </w:rPr>
              <w:t xml:space="preserve"> under Section 63 of the Queensland </w:t>
            </w:r>
            <w:r>
              <w:rPr>
                <w:rFonts w:cs="Arial"/>
                <w:i/>
                <w:sz w:val="18"/>
                <w:szCs w:val="18"/>
              </w:rPr>
              <w:t>Fisheries Act 1994</w:t>
            </w:r>
            <w:r>
              <w:rPr>
                <w:rFonts w:cs="Arial"/>
                <w:sz w:val="18"/>
                <w:szCs w:val="18"/>
              </w:rPr>
              <w:t xml:space="preserve">. There is ongoing scientific research and management expertise within </w:t>
            </w:r>
            <w:r w:rsidR="00967876">
              <w:rPr>
                <w:rFonts w:cs="Arial"/>
                <w:sz w:val="18"/>
                <w:szCs w:val="18"/>
              </w:rPr>
              <w:t>QDAF</w:t>
            </w:r>
            <w:r w:rsidR="00392EFA">
              <w:rPr>
                <w:rFonts w:cs="Arial"/>
                <w:sz w:val="18"/>
                <w:szCs w:val="18"/>
              </w:rPr>
              <w:t>. Working g</w:t>
            </w:r>
            <w:r w:rsidR="00DA4F99">
              <w:rPr>
                <w:rFonts w:cs="Arial"/>
                <w:sz w:val="18"/>
                <w:szCs w:val="18"/>
              </w:rPr>
              <w:t xml:space="preserve">roups </w:t>
            </w:r>
            <w:r w:rsidR="00967876">
              <w:rPr>
                <w:rFonts w:cs="Arial"/>
                <w:sz w:val="18"/>
                <w:szCs w:val="18"/>
              </w:rPr>
              <w:t>with</w:t>
            </w:r>
            <w:r w:rsidR="00DA4F99">
              <w:rPr>
                <w:rFonts w:cs="Arial"/>
                <w:sz w:val="18"/>
                <w:szCs w:val="18"/>
              </w:rPr>
              <w:t xml:space="preserve"> relevant experts and community members </w:t>
            </w:r>
            <w:r w:rsidR="00392EFA">
              <w:rPr>
                <w:rFonts w:cs="Arial"/>
                <w:sz w:val="18"/>
                <w:szCs w:val="18"/>
              </w:rPr>
              <w:t>were</w:t>
            </w:r>
            <w:r w:rsidR="00DA4F99">
              <w:rPr>
                <w:rFonts w:cs="Arial"/>
                <w:sz w:val="18"/>
                <w:szCs w:val="18"/>
              </w:rPr>
              <w:t xml:space="preserve"> </w:t>
            </w:r>
            <w:r w:rsidR="007A16E0">
              <w:rPr>
                <w:rFonts w:cs="Arial"/>
                <w:sz w:val="18"/>
                <w:szCs w:val="18"/>
              </w:rPr>
              <w:t>introduced</w:t>
            </w:r>
            <w:r w:rsidR="00DA4F99">
              <w:rPr>
                <w:rFonts w:cs="Arial"/>
                <w:sz w:val="18"/>
                <w:szCs w:val="18"/>
              </w:rPr>
              <w:t xml:space="preserve"> as part of the </w:t>
            </w:r>
            <w:r w:rsidR="00C55728">
              <w:rPr>
                <w:rFonts w:cs="Arial"/>
                <w:sz w:val="18"/>
                <w:szCs w:val="18"/>
              </w:rPr>
              <w:t>Sustainable Fisheries Strategy.</w:t>
            </w:r>
            <w:r w:rsidR="00392EFA">
              <w:rPr>
                <w:rFonts w:cs="Arial"/>
                <w:sz w:val="18"/>
                <w:szCs w:val="18"/>
              </w:rPr>
              <w:t xml:space="preserve"> The working group for this fishery currently has no representation from the community, however membership is welcomed from all sectors.</w:t>
            </w:r>
          </w:p>
        </w:tc>
      </w:tr>
      <w:tr w:rsidR="00DF3A3A" w:rsidRPr="00164E7C" w14:paraId="369B7710" w14:textId="77777777" w:rsidTr="00DB03CA">
        <w:trPr>
          <w:cantSplit/>
        </w:trPr>
        <w:tc>
          <w:tcPr>
            <w:tcW w:w="5949" w:type="dxa"/>
            <w:shd w:val="clear" w:color="auto" w:fill="auto"/>
          </w:tcPr>
          <w:p w14:paraId="369B770A" w14:textId="77777777" w:rsidR="00DF3A3A" w:rsidRPr="00164E7C" w:rsidRDefault="00DF3A3A" w:rsidP="008E61E7">
            <w:pPr>
              <w:spacing w:after="0" w:line="240" w:lineRule="auto"/>
              <w:rPr>
                <w:rFonts w:cs="Arial"/>
                <w:sz w:val="18"/>
                <w:szCs w:val="18"/>
              </w:rPr>
            </w:pPr>
            <w:r w:rsidRPr="00164E7C">
              <w:rPr>
                <w:rFonts w:cs="Arial"/>
                <w:sz w:val="18"/>
                <w:szCs w:val="18"/>
              </w:rPr>
              <w:t>Be strategic, containing objectives and performance criteria by which the effectiveness of the management arrangements are measured</w:t>
            </w:r>
          </w:p>
        </w:tc>
        <w:tc>
          <w:tcPr>
            <w:tcW w:w="8080" w:type="dxa"/>
            <w:shd w:val="clear" w:color="auto" w:fill="FFC000"/>
          </w:tcPr>
          <w:p w14:paraId="69ACF066" w14:textId="1553AEE9" w:rsidR="00DF3A3A" w:rsidRPr="00756A7F" w:rsidRDefault="00DF3A3A" w:rsidP="009268AE">
            <w:pPr>
              <w:spacing w:after="0" w:line="240" w:lineRule="auto"/>
              <w:rPr>
                <w:rFonts w:cs="Arial"/>
                <w:b/>
                <w:sz w:val="18"/>
                <w:szCs w:val="18"/>
              </w:rPr>
            </w:pPr>
            <w:r w:rsidRPr="00756A7F">
              <w:rPr>
                <w:rFonts w:cs="Arial"/>
                <w:b/>
                <w:sz w:val="18"/>
                <w:szCs w:val="18"/>
              </w:rPr>
              <w:t>Partially meets</w:t>
            </w:r>
          </w:p>
          <w:p w14:paraId="369B770F" w14:textId="542A4F7C" w:rsidR="00DF3A3A" w:rsidRPr="00BF7606" w:rsidRDefault="00DF3A3A" w:rsidP="00447252">
            <w:pPr>
              <w:spacing w:after="0" w:line="240" w:lineRule="auto"/>
              <w:rPr>
                <w:rFonts w:cs="Arial"/>
                <w:sz w:val="18"/>
                <w:szCs w:val="18"/>
              </w:rPr>
            </w:pPr>
            <w:r>
              <w:rPr>
                <w:rFonts w:cs="Arial"/>
                <w:sz w:val="18"/>
                <w:szCs w:val="18"/>
              </w:rPr>
              <w:t xml:space="preserve">Objectives and performance criteria are contained in the </w:t>
            </w:r>
            <w:r>
              <w:rPr>
                <w:rFonts w:cs="Arial"/>
                <w:i/>
                <w:sz w:val="18"/>
                <w:szCs w:val="18"/>
              </w:rPr>
              <w:t xml:space="preserve">Fisheries Act 1994 </w:t>
            </w:r>
            <w:r>
              <w:rPr>
                <w:rFonts w:cs="Arial"/>
                <w:sz w:val="18"/>
                <w:szCs w:val="18"/>
              </w:rPr>
              <w:t xml:space="preserve">and the fishery Performance Measurement System.  </w:t>
            </w:r>
            <w:r w:rsidR="00B35D67">
              <w:rPr>
                <w:rFonts w:cs="Arial"/>
                <w:sz w:val="18"/>
                <w:szCs w:val="18"/>
              </w:rPr>
              <w:t>Currently, t</w:t>
            </w:r>
            <w:r>
              <w:rPr>
                <w:rFonts w:cs="Arial"/>
                <w:sz w:val="18"/>
                <w:szCs w:val="18"/>
              </w:rPr>
              <w:t>h</w:t>
            </w:r>
            <w:r w:rsidR="00BF7606">
              <w:rPr>
                <w:rFonts w:cs="Arial"/>
                <w:sz w:val="18"/>
                <w:szCs w:val="18"/>
              </w:rPr>
              <w:t>ese are not regularly measured</w:t>
            </w:r>
            <w:r w:rsidR="00B35D67">
              <w:rPr>
                <w:rFonts w:cs="Arial"/>
                <w:sz w:val="18"/>
                <w:szCs w:val="18"/>
              </w:rPr>
              <w:t>,</w:t>
            </w:r>
            <w:r w:rsidR="00BF7606">
              <w:rPr>
                <w:rFonts w:cs="Arial"/>
                <w:sz w:val="18"/>
                <w:szCs w:val="18"/>
              </w:rPr>
              <w:t xml:space="preserve"> however f</w:t>
            </w:r>
            <w:r>
              <w:rPr>
                <w:rFonts w:cs="Arial"/>
                <w:sz w:val="18"/>
                <w:szCs w:val="18"/>
              </w:rPr>
              <w:t>uture performance monitoring will be integrated into the Harvest Strategy for this fishery</w:t>
            </w:r>
            <w:r w:rsidR="00B35D67">
              <w:rPr>
                <w:rFonts w:cs="Arial"/>
                <w:sz w:val="18"/>
                <w:szCs w:val="18"/>
              </w:rPr>
              <w:t xml:space="preserve">. This </w:t>
            </w:r>
            <w:r w:rsidR="00DB6D93">
              <w:rPr>
                <w:rFonts w:cs="Arial"/>
                <w:sz w:val="18"/>
                <w:szCs w:val="18"/>
              </w:rPr>
              <w:t>is due to be completed by 2018</w:t>
            </w:r>
            <w:r w:rsidR="00076744">
              <w:rPr>
                <w:rFonts w:cs="Arial"/>
                <w:sz w:val="18"/>
                <w:szCs w:val="18"/>
              </w:rPr>
              <w:t xml:space="preserve"> as part of the Sustainable Fisheries Strategy</w:t>
            </w:r>
            <w:r>
              <w:rPr>
                <w:rFonts w:cs="Arial"/>
                <w:sz w:val="18"/>
                <w:szCs w:val="18"/>
              </w:rPr>
              <w:t>.</w:t>
            </w:r>
          </w:p>
        </w:tc>
      </w:tr>
      <w:tr w:rsidR="00DF3A3A" w:rsidRPr="00164E7C" w14:paraId="369B7716" w14:textId="77777777" w:rsidTr="00DB03CA">
        <w:trPr>
          <w:cantSplit/>
        </w:trPr>
        <w:tc>
          <w:tcPr>
            <w:tcW w:w="5949" w:type="dxa"/>
            <w:shd w:val="clear" w:color="auto" w:fill="auto"/>
          </w:tcPr>
          <w:p w14:paraId="369B7711" w14:textId="77777777" w:rsidR="00DF3A3A" w:rsidRPr="00164E7C" w:rsidRDefault="00DF3A3A" w:rsidP="008E61E7">
            <w:pPr>
              <w:spacing w:after="0" w:line="240" w:lineRule="auto"/>
              <w:rPr>
                <w:rFonts w:cs="Arial"/>
                <w:sz w:val="18"/>
                <w:szCs w:val="18"/>
              </w:rPr>
            </w:pPr>
            <w:r w:rsidRPr="00164E7C">
              <w:rPr>
                <w:rFonts w:cs="Arial"/>
                <w:sz w:val="18"/>
                <w:szCs w:val="18"/>
              </w:rPr>
              <w:t>Be capable of controlling the level of harvest in the fishery using input and/or output controls</w:t>
            </w:r>
          </w:p>
        </w:tc>
        <w:tc>
          <w:tcPr>
            <w:tcW w:w="8080" w:type="dxa"/>
            <w:shd w:val="clear" w:color="auto" w:fill="92D050"/>
          </w:tcPr>
          <w:p w14:paraId="40CF01A1" w14:textId="77777777" w:rsidR="00DF3A3A" w:rsidRPr="005207EF" w:rsidRDefault="00DF3A3A" w:rsidP="008E61E7">
            <w:pPr>
              <w:spacing w:after="0" w:line="240" w:lineRule="auto"/>
              <w:rPr>
                <w:rFonts w:cs="Arial"/>
                <w:b/>
                <w:sz w:val="18"/>
                <w:szCs w:val="18"/>
              </w:rPr>
            </w:pPr>
            <w:r w:rsidRPr="005207EF">
              <w:rPr>
                <w:rFonts w:cs="Arial"/>
                <w:b/>
                <w:sz w:val="18"/>
                <w:szCs w:val="18"/>
              </w:rPr>
              <w:t>Meets</w:t>
            </w:r>
          </w:p>
          <w:p w14:paraId="369B7715" w14:textId="1B6428B1" w:rsidR="00DF3A3A" w:rsidRPr="00164E7C" w:rsidRDefault="00DF3A3A" w:rsidP="00C55728">
            <w:pPr>
              <w:spacing w:after="0" w:line="240" w:lineRule="auto"/>
              <w:rPr>
                <w:rFonts w:cs="Arial"/>
                <w:b/>
                <w:sz w:val="18"/>
                <w:szCs w:val="18"/>
              </w:rPr>
            </w:pPr>
            <w:r>
              <w:rPr>
                <w:rFonts w:cs="Arial"/>
                <w:sz w:val="18"/>
                <w:szCs w:val="18"/>
              </w:rPr>
              <w:t>The fishery uses a mixture of input controls (licence restrictions, spatial closures, minimum size requirements, gear restrictions (hand ha</w:t>
            </w:r>
            <w:r w:rsidR="00076744">
              <w:rPr>
                <w:rFonts w:cs="Arial"/>
                <w:sz w:val="18"/>
                <w:szCs w:val="18"/>
              </w:rPr>
              <w:t>rvest only) and output controls (T</w:t>
            </w:r>
            <w:r w:rsidR="00C81037">
              <w:rPr>
                <w:rFonts w:cs="Arial"/>
                <w:sz w:val="18"/>
                <w:szCs w:val="18"/>
              </w:rPr>
              <w:t xml:space="preserve">otal </w:t>
            </w:r>
            <w:r w:rsidR="00076744">
              <w:rPr>
                <w:rFonts w:cs="Arial"/>
                <w:sz w:val="18"/>
                <w:szCs w:val="18"/>
              </w:rPr>
              <w:t>A</w:t>
            </w:r>
            <w:r w:rsidR="00C81037">
              <w:rPr>
                <w:rFonts w:cs="Arial"/>
                <w:sz w:val="18"/>
                <w:szCs w:val="18"/>
              </w:rPr>
              <w:t xml:space="preserve">llowable </w:t>
            </w:r>
            <w:r w:rsidR="007863D8">
              <w:rPr>
                <w:rFonts w:cs="Arial"/>
                <w:sz w:val="18"/>
                <w:szCs w:val="18"/>
              </w:rPr>
              <w:t>Catch</w:t>
            </w:r>
            <w:r w:rsidR="00C81037">
              <w:rPr>
                <w:rFonts w:cs="Arial"/>
                <w:sz w:val="18"/>
                <w:szCs w:val="18"/>
              </w:rPr>
              <w:t xml:space="preserve"> (TAC)</w:t>
            </w:r>
            <w:r w:rsidR="00076744">
              <w:rPr>
                <w:rFonts w:cs="Arial"/>
                <w:sz w:val="18"/>
                <w:szCs w:val="18"/>
              </w:rPr>
              <w:t xml:space="preserve"> and </w:t>
            </w:r>
            <w:r>
              <w:rPr>
                <w:rFonts w:cs="Arial"/>
                <w:sz w:val="18"/>
                <w:szCs w:val="18"/>
              </w:rPr>
              <w:t>I</w:t>
            </w:r>
            <w:r w:rsidR="00C81037">
              <w:rPr>
                <w:rFonts w:cs="Arial"/>
                <w:sz w:val="18"/>
                <w:szCs w:val="18"/>
              </w:rPr>
              <w:t xml:space="preserve">ndividually </w:t>
            </w:r>
            <w:r>
              <w:rPr>
                <w:rFonts w:cs="Arial"/>
                <w:sz w:val="18"/>
                <w:szCs w:val="18"/>
              </w:rPr>
              <w:t>T</w:t>
            </w:r>
            <w:r w:rsidR="00C81037">
              <w:rPr>
                <w:rFonts w:cs="Arial"/>
                <w:sz w:val="18"/>
                <w:szCs w:val="18"/>
              </w:rPr>
              <w:t xml:space="preserve">ransferable </w:t>
            </w:r>
            <w:r>
              <w:rPr>
                <w:rFonts w:cs="Arial"/>
                <w:sz w:val="18"/>
                <w:szCs w:val="18"/>
              </w:rPr>
              <w:t>Q</w:t>
            </w:r>
            <w:r w:rsidR="00C81037">
              <w:rPr>
                <w:rFonts w:cs="Arial"/>
                <w:sz w:val="18"/>
                <w:szCs w:val="18"/>
              </w:rPr>
              <w:t>uota</w:t>
            </w:r>
            <w:r>
              <w:rPr>
                <w:rFonts w:cs="Arial"/>
                <w:sz w:val="18"/>
                <w:szCs w:val="18"/>
              </w:rPr>
              <w:t>s</w:t>
            </w:r>
            <w:r w:rsidR="00C81037">
              <w:rPr>
                <w:rFonts w:cs="Arial"/>
                <w:sz w:val="18"/>
                <w:szCs w:val="18"/>
              </w:rPr>
              <w:t xml:space="preserve"> (ITQ)</w:t>
            </w:r>
            <w:r>
              <w:rPr>
                <w:rFonts w:cs="Arial"/>
                <w:sz w:val="18"/>
                <w:szCs w:val="18"/>
              </w:rPr>
              <w:t xml:space="preserve">) to control the level of take. </w:t>
            </w:r>
          </w:p>
        </w:tc>
      </w:tr>
      <w:tr w:rsidR="00DF3A3A" w:rsidRPr="00164E7C" w14:paraId="369B771C" w14:textId="77777777" w:rsidTr="00DB03CA">
        <w:trPr>
          <w:cantSplit/>
        </w:trPr>
        <w:tc>
          <w:tcPr>
            <w:tcW w:w="5949" w:type="dxa"/>
            <w:shd w:val="clear" w:color="auto" w:fill="auto"/>
          </w:tcPr>
          <w:p w14:paraId="369B7717" w14:textId="607E62CA" w:rsidR="00DF3A3A" w:rsidRPr="00164E7C" w:rsidRDefault="00DF3A3A" w:rsidP="008E61E7">
            <w:pPr>
              <w:spacing w:after="0" w:line="240" w:lineRule="auto"/>
              <w:rPr>
                <w:rFonts w:cs="Arial"/>
                <w:sz w:val="18"/>
                <w:szCs w:val="18"/>
              </w:rPr>
            </w:pPr>
            <w:r w:rsidRPr="00164E7C">
              <w:rPr>
                <w:rFonts w:cs="Arial"/>
                <w:sz w:val="18"/>
                <w:szCs w:val="18"/>
              </w:rPr>
              <w:lastRenderedPageBreak/>
              <w:t>Contain the means of enforcing critical aspects of the management arrangements</w:t>
            </w:r>
          </w:p>
        </w:tc>
        <w:tc>
          <w:tcPr>
            <w:tcW w:w="8080" w:type="dxa"/>
            <w:shd w:val="clear" w:color="auto" w:fill="92D050"/>
          </w:tcPr>
          <w:p w14:paraId="48E04B45" w14:textId="4683C6B1" w:rsidR="00DF3A3A" w:rsidRDefault="00DF3A3A" w:rsidP="008E61E7">
            <w:pPr>
              <w:spacing w:after="0" w:line="240" w:lineRule="auto"/>
              <w:rPr>
                <w:rFonts w:cs="Arial"/>
                <w:b/>
                <w:sz w:val="18"/>
                <w:szCs w:val="18"/>
              </w:rPr>
            </w:pPr>
            <w:r>
              <w:rPr>
                <w:rFonts w:cs="Arial"/>
                <w:b/>
                <w:sz w:val="18"/>
                <w:szCs w:val="18"/>
              </w:rPr>
              <w:t>Meets</w:t>
            </w:r>
          </w:p>
          <w:p w14:paraId="369B771B" w14:textId="0E6C8D38" w:rsidR="00DF3A3A" w:rsidRPr="00164E7C" w:rsidRDefault="00DF3A3A" w:rsidP="00C55728">
            <w:pPr>
              <w:spacing w:after="0" w:line="240" w:lineRule="auto"/>
              <w:rPr>
                <w:rFonts w:cs="Arial"/>
                <w:b/>
                <w:sz w:val="18"/>
                <w:szCs w:val="18"/>
              </w:rPr>
            </w:pPr>
            <w:r>
              <w:rPr>
                <w:rFonts w:cs="Arial"/>
                <w:sz w:val="18"/>
                <w:szCs w:val="18"/>
              </w:rPr>
              <w:t>Each mother</w:t>
            </w:r>
            <w:r w:rsidR="00C81037">
              <w:rPr>
                <w:rFonts w:cs="Arial"/>
                <w:sz w:val="18"/>
                <w:szCs w:val="18"/>
              </w:rPr>
              <w:t>ship has a</w:t>
            </w:r>
            <w:r>
              <w:rPr>
                <w:rFonts w:cs="Arial"/>
                <w:sz w:val="18"/>
                <w:szCs w:val="18"/>
              </w:rPr>
              <w:t xml:space="preserve"> V</w:t>
            </w:r>
            <w:r w:rsidR="00C81037">
              <w:rPr>
                <w:rFonts w:cs="Arial"/>
                <w:sz w:val="18"/>
                <w:szCs w:val="18"/>
              </w:rPr>
              <w:t xml:space="preserve">essel </w:t>
            </w:r>
            <w:r>
              <w:rPr>
                <w:rFonts w:cs="Arial"/>
                <w:sz w:val="18"/>
                <w:szCs w:val="18"/>
              </w:rPr>
              <w:t>M</w:t>
            </w:r>
            <w:r w:rsidR="00C81037">
              <w:rPr>
                <w:rFonts w:cs="Arial"/>
                <w:sz w:val="18"/>
                <w:szCs w:val="18"/>
              </w:rPr>
              <w:t xml:space="preserve">onitoring </w:t>
            </w:r>
            <w:r>
              <w:rPr>
                <w:rFonts w:cs="Arial"/>
                <w:sz w:val="18"/>
                <w:szCs w:val="18"/>
              </w:rPr>
              <w:t>S</w:t>
            </w:r>
            <w:r w:rsidR="00C81037">
              <w:rPr>
                <w:rFonts w:cs="Arial"/>
                <w:sz w:val="18"/>
                <w:szCs w:val="18"/>
              </w:rPr>
              <w:t>ystem (VMS)</w:t>
            </w:r>
            <w:r>
              <w:rPr>
                <w:rFonts w:cs="Arial"/>
                <w:sz w:val="18"/>
                <w:szCs w:val="18"/>
              </w:rPr>
              <w:t xml:space="preserve"> </w:t>
            </w:r>
            <w:r w:rsidR="00C81037">
              <w:rPr>
                <w:rFonts w:cs="Arial"/>
                <w:sz w:val="18"/>
                <w:szCs w:val="18"/>
              </w:rPr>
              <w:t>installed</w:t>
            </w:r>
            <w:r>
              <w:rPr>
                <w:rFonts w:cs="Arial"/>
                <w:sz w:val="18"/>
                <w:szCs w:val="18"/>
              </w:rPr>
              <w:t xml:space="preserve"> and fishers are required to complete logbooks as part of their licence</w:t>
            </w:r>
            <w:r w:rsidR="00DB6D93">
              <w:rPr>
                <w:rFonts w:cs="Arial"/>
                <w:sz w:val="18"/>
                <w:szCs w:val="18"/>
              </w:rPr>
              <w:t xml:space="preserve"> requirements</w:t>
            </w:r>
            <w:r>
              <w:rPr>
                <w:rFonts w:cs="Arial"/>
                <w:sz w:val="18"/>
                <w:szCs w:val="18"/>
              </w:rPr>
              <w:t xml:space="preserve">. The </w:t>
            </w:r>
            <w:r w:rsidRPr="000E4F44">
              <w:rPr>
                <w:rFonts w:cs="Arial"/>
                <w:i/>
                <w:sz w:val="18"/>
                <w:szCs w:val="18"/>
              </w:rPr>
              <w:t>Queensland Fisheries Act 1994</w:t>
            </w:r>
            <w:r>
              <w:rPr>
                <w:rFonts w:cs="Arial"/>
                <w:sz w:val="18"/>
                <w:szCs w:val="18"/>
              </w:rPr>
              <w:t xml:space="preserve"> contains provisions for the enforcement of the management arrangements for the fishery. </w:t>
            </w:r>
            <w:r w:rsidR="00570F3B">
              <w:rPr>
                <w:rFonts w:cs="Arial"/>
                <w:sz w:val="18"/>
                <w:szCs w:val="18"/>
              </w:rPr>
              <w:t xml:space="preserve">Compliance capacity should increase in future, according to commitments made in the Sustainable Fisheries Strategy.  </w:t>
            </w:r>
            <w:r>
              <w:rPr>
                <w:rFonts w:cs="Arial"/>
                <w:sz w:val="18"/>
                <w:szCs w:val="18"/>
              </w:rPr>
              <w:t>Compliance and enforcement activities are carried out by the Queensland Boating and Fisheries Patrol. Catch dockets must also be kept for five years for auditing purposes.</w:t>
            </w:r>
            <w:r w:rsidR="007A16E0">
              <w:rPr>
                <w:rFonts w:cs="Arial"/>
                <w:sz w:val="18"/>
                <w:szCs w:val="18"/>
              </w:rPr>
              <w:t xml:space="preserve"> </w:t>
            </w:r>
          </w:p>
        </w:tc>
      </w:tr>
      <w:tr w:rsidR="00DF3A3A" w:rsidRPr="00164E7C" w14:paraId="369B7722" w14:textId="77777777" w:rsidTr="00DB03CA">
        <w:trPr>
          <w:cantSplit/>
        </w:trPr>
        <w:tc>
          <w:tcPr>
            <w:tcW w:w="5949" w:type="dxa"/>
            <w:shd w:val="clear" w:color="auto" w:fill="auto"/>
          </w:tcPr>
          <w:p w14:paraId="369B771D" w14:textId="5FB46D22" w:rsidR="00DF3A3A" w:rsidRPr="00164E7C" w:rsidRDefault="00DF3A3A" w:rsidP="008E61E7">
            <w:pPr>
              <w:spacing w:after="0" w:line="240" w:lineRule="auto"/>
              <w:rPr>
                <w:rFonts w:cs="Arial"/>
                <w:sz w:val="18"/>
                <w:szCs w:val="18"/>
              </w:rPr>
            </w:pPr>
            <w:r w:rsidRPr="00164E7C">
              <w:rPr>
                <w:rFonts w:cs="Arial"/>
                <w:sz w:val="18"/>
                <w:szCs w:val="18"/>
              </w:rPr>
              <w:t>Provide for the periodic review of the performance of the fishery management arrangements and the management strategies, objectives and criteria</w:t>
            </w:r>
          </w:p>
        </w:tc>
        <w:tc>
          <w:tcPr>
            <w:tcW w:w="8080" w:type="dxa"/>
            <w:shd w:val="clear" w:color="auto" w:fill="92D050"/>
          </w:tcPr>
          <w:p w14:paraId="0D3C4842" w14:textId="115BDD6D" w:rsidR="00DF3A3A" w:rsidRDefault="00DF3A3A" w:rsidP="008E61E7">
            <w:pPr>
              <w:spacing w:after="0" w:line="240" w:lineRule="auto"/>
              <w:rPr>
                <w:rFonts w:cs="Arial"/>
                <w:b/>
                <w:sz w:val="18"/>
                <w:szCs w:val="18"/>
              </w:rPr>
            </w:pPr>
            <w:r>
              <w:rPr>
                <w:rFonts w:cs="Arial"/>
                <w:b/>
                <w:sz w:val="18"/>
                <w:szCs w:val="18"/>
              </w:rPr>
              <w:t>Meets</w:t>
            </w:r>
          </w:p>
          <w:p w14:paraId="369B7721" w14:textId="759FB0A7" w:rsidR="00C55728" w:rsidRPr="00922D58" w:rsidRDefault="00C81037" w:rsidP="00C55728">
            <w:pPr>
              <w:spacing w:after="0" w:line="240" w:lineRule="auto"/>
              <w:rPr>
                <w:rFonts w:cs="Arial"/>
                <w:sz w:val="18"/>
                <w:szCs w:val="18"/>
              </w:rPr>
            </w:pPr>
            <w:r w:rsidRPr="00C81037">
              <w:rPr>
                <w:rFonts w:cs="Arial"/>
                <w:sz w:val="18"/>
                <w:szCs w:val="18"/>
              </w:rPr>
              <w:t>The stock status of primary target species is reviewed annually, and the susceptibility of risk to minor species is also reviewed annually</w:t>
            </w:r>
            <w:r>
              <w:rPr>
                <w:rFonts w:cs="Arial"/>
                <w:sz w:val="18"/>
                <w:szCs w:val="18"/>
              </w:rPr>
              <w:t>.</w:t>
            </w:r>
            <w:r w:rsidRPr="00C81037">
              <w:rPr>
                <w:rFonts w:cs="Arial"/>
                <w:sz w:val="18"/>
                <w:szCs w:val="18"/>
              </w:rPr>
              <w:t xml:space="preserve"> </w:t>
            </w:r>
          </w:p>
        </w:tc>
      </w:tr>
      <w:tr w:rsidR="00DF3A3A" w:rsidRPr="00164E7C" w14:paraId="369B7728" w14:textId="77777777" w:rsidTr="00DB03CA">
        <w:trPr>
          <w:cantSplit/>
        </w:trPr>
        <w:tc>
          <w:tcPr>
            <w:tcW w:w="5949" w:type="dxa"/>
            <w:shd w:val="clear" w:color="auto" w:fill="auto"/>
          </w:tcPr>
          <w:p w14:paraId="369B7723" w14:textId="5CACC0CD" w:rsidR="00DF3A3A" w:rsidRPr="00164E7C" w:rsidRDefault="00DF3A3A" w:rsidP="008E61E7">
            <w:pPr>
              <w:spacing w:after="0" w:line="240" w:lineRule="auto"/>
              <w:rPr>
                <w:rFonts w:cs="Arial"/>
                <w:sz w:val="18"/>
                <w:szCs w:val="18"/>
              </w:rPr>
            </w:pPr>
            <w:r w:rsidRPr="00164E7C">
              <w:rPr>
                <w:rFonts w:cs="Arial"/>
                <w:sz w:val="18"/>
                <w:szCs w:val="18"/>
              </w:rPr>
              <w:t>Be capable of assessing, monitoring and avoiding, remedying or mitigating any adverse impacts on the wider marine ecosystem in which the target species lives and the fishery operates</w:t>
            </w:r>
          </w:p>
        </w:tc>
        <w:tc>
          <w:tcPr>
            <w:tcW w:w="8080" w:type="dxa"/>
            <w:shd w:val="clear" w:color="auto" w:fill="92D050"/>
          </w:tcPr>
          <w:p w14:paraId="4A0C8975" w14:textId="77777777" w:rsidR="00DF3A3A" w:rsidRDefault="00DF3A3A" w:rsidP="008E61E7">
            <w:pPr>
              <w:spacing w:after="0" w:line="240" w:lineRule="auto"/>
              <w:rPr>
                <w:rFonts w:cs="Arial"/>
                <w:b/>
                <w:sz w:val="18"/>
                <w:szCs w:val="18"/>
              </w:rPr>
            </w:pPr>
            <w:r>
              <w:rPr>
                <w:rFonts w:cs="Arial"/>
                <w:b/>
                <w:sz w:val="18"/>
                <w:szCs w:val="18"/>
              </w:rPr>
              <w:t>Meets</w:t>
            </w:r>
          </w:p>
          <w:p w14:paraId="48615807" w14:textId="3389E6A2" w:rsidR="00E252DE" w:rsidRDefault="00DF3A3A" w:rsidP="008E61E7">
            <w:pPr>
              <w:spacing w:after="0" w:line="240" w:lineRule="auto"/>
              <w:rPr>
                <w:rFonts w:cs="Arial"/>
                <w:sz w:val="18"/>
                <w:szCs w:val="18"/>
              </w:rPr>
            </w:pPr>
            <w:r w:rsidRPr="005207EF">
              <w:rPr>
                <w:rFonts w:cs="Arial"/>
                <w:sz w:val="18"/>
                <w:szCs w:val="18"/>
              </w:rPr>
              <w:t>The</w:t>
            </w:r>
            <w:r>
              <w:rPr>
                <w:rFonts w:cs="Arial"/>
                <w:sz w:val="18"/>
                <w:szCs w:val="18"/>
              </w:rPr>
              <w:t xml:space="preserve"> fishery has restrictions on harvest methods and only allows harvest by hand. This is a highly selective harvest method that reduces impacts to the wider marine ecosystem. Spatial restrictions and quota</w:t>
            </w:r>
            <w:r w:rsidR="00B35D67">
              <w:rPr>
                <w:rFonts w:cs="Arial"/>
                <w:sz w:val="18"/>
                <w:szCs w:val="18"/>
              </w:rPr>
              <w:t xml:space="preserve"> allocation</w:t>
            </w:r>
            <w:r>
              <w:rPr>
                <w:rFonts w:cs="Arial"/>
                <w:sz w:val="18"/>
                <w:szCs w:val="18"/>
              </w:rPr>
              <w:t xml:space="preserve"> is used to reduce other impacts where detected. There are also effort restr</w:t>
            </w:r>
            <w:r w:rsidR="00B35D67">
              <w:rPr>
                <w:rFonts w:cs="Arial"/>
                <w:sz w:val="18"/>
                <w:szCs w:val="18"/>
              </w:rPr>
              <w:t>i</w:t>
            </w:r>
            <w:r>
              <w:rPr>
                <w:rFonts w:cs="Arial"/>
                <w:sz w:val="18"/>
                <w:szCs w:val="18"/>
              </w:rPr>
              <w:t>ctions applied voluntarily to spatial areas to ensure localised depletion does not occur.</w:t>
            </w:r>
            <w:r w:rsidR="00E252DE">
              <w:rPr>
                <w:rFonts w:cs="Arial"/>
                <w:sz w:val="18"/>
                <w:szCs w:val="18"/>
              </w:rPr>
              <w:t xml:space="preserve"> </w:t>
            </w:r>
            <w:r w:rsidR="00B35D67">
              <w:rPr>
                <w:rFonts w:cs="Arial"/>
                <w:sz w:val="18"/>
                <w:szCs w:val="18"/>
              </w:rPr>
              <w:t>While t</w:t>
            </w:r>
            <w:r>
              <w:rPr>
                <w:rFonts w:cs="Arial"/>
                <w:sz w:val="18"/>
                <w:szCs w:val="18"/>
              </w:rPr>
              <w:t xml:space="preserve">he management regime </w:t>
            </w:r>
            <w:r w:rsidR="00B35D67">
              <w:rPr>
                <w:rFonts w:cs="Arial"/>
                <w:sz w:val="18"/>
                <w:szCs w:val="18"/>
              </w:rPr>
              <w:t>has not been constructed</w:t>
            </w:r>
            <w:r>
              <w:rPr>
                <w:rFonts w:cs="Arial"/>
                <w:sz w:val="18"/>
                <w:szCs w:val="18"/>
              </w:rPr>
              <w:t xml:space="preserve"> to easily assess ecosystem impacts from the harvest, the impacts </w:t>
            </w:r>
            <w:r w:rsidR="002B07CE">
              <w:rPr>
                <w:rFonts w:cs="Arial"/>
                <w:sz w:val="18"/>
                <w:szCs w:val="18"/>
              </w:rPr>
              <w:t xml:space="preserve">of this fishery are considered </w:t>
            </w:r>
            <w:r>
              <w:rPr>
                <w:rFonts w:cs="Arial"/>
                <w:sz w:val="18"/>
                <w:szCs w:val="18"/>
              </w:rPr>
              <w:t>very small</w:t>
            </w:r>
            <w:r w:rsidR="00E252DE">
              <w:rPr>
                <w:rFonts w:cs="Arial"/>
                <w:sz w:val="18"/>
                <w:szCs w:val="18"/>
              </w:rPr>
              <w:t xml:space="preserve"> and </w:t>
            </w:r>
            <w:r w:rsidR="002B07CE">
              <w:rPr>
                <w:rFonts w:cs="Arial"/>
                <w:sz w:val="18"/>
                <w:szCs w:val="18"/>
              </w:rPr>
              <w:t>low risk</w:t>
            </w:r>
            <w:r>
              <w:rPr>
                <w:rFonts w:cs="Arial"/>
                <w:sz w:val="18"/>
                <w:szCs w:val="18"/>
              </w:rPr>
              <w:t>.</w:t>
            </w:r>
          </w:p>
          <w:p w14:paraId="27635D22" w14:textId="597AD025" w:rsidR="00DF3A3A" w:rsidRDefault="00DF3A3A" w:rsidP="008E61E7">
            <w:pPr>
              <w:spacing w:after="0" w:line="240" w:lineRule="auto"/>
              <w:rPr>
                <w:rFonts w:cs="Arial"/>
                <w:sz w:val="18"/>
                <w:szCs w:val="18"/>
              </w:rPr>
            </w:pPr>
            <w:r>
              <w:rPr>
                <w:rFonts w:cs="Arial"/>
                <w:sz w:val="18"/>
                <w:szCs w:val="18"/>
              </w:rPr>
              <w:t xml:space="preserve"> </w:t>
            </w:r>
          </w:p>
          <w:p w14:paraId="369B7727" w14:textId="757D2BEF" w:rsidR="00C55728" w:rsidRPr="005207EF" w:rsidRDefault="007A16E0" w:rsidP="00C55728">
            <w:pPr>
              <w:spacing w:after="0" w:line="240" w:lineRule="auto"/>
              <w:rPr>
                <w:rFonts w:cs="Arial"/>
                <w:sz w:val="18"/>
                <w:szCs w:val="18"/>
              </w:rPr>
            </w:pPr>
            <w:r>
              <w:rPr>
                <w:rFonts w:cs="Arial"/>
                <w:sz w:val="18"/>
                <w:szCs w:val="18"/>
              </w:rPr>
              <w:t xml:space="preserve">The Sustainable Fisheries Strategy outlines further monitoring and research </w:t>
            </w:r>
            <w:r w:rsidR="00BA47D8">
              <w:rPr>
                <w:rFonts w:cs="Arial"/>
                <w:sz w:val="18"/>
                <w:szCs w:val="18"/>
              </w:rPr>
              <w:t>that will</w:t>
            </w:r>
            <w:r>
              <w:rPr>
                <w:rFonts w:cs="Arial"/>
                <w:sz w:val="18"/>
                <w:szCs w:val="18"/>
              </w:rPr>
              <w:t xml:space="preserve"> inform management needs and fill information gaps. </w:t>
            </w:r>
          </w:p>
        </w:tc>
      </w:tr>
      <w:tr w:rsidR="00DF3A3A" w:rsidRPr="00164E7C" w14:paraId="369B772E" w14:textId="77777777" w:rsidTr="00DB03CA">
        <w:trPr>
          <w:cantSplit/>
        </w:trPr>
        <w:tc>
          <w:tcPr>
            <w:tcW w:w="5949" w:type="dxa"/>
            <w:shd w:val="clear" w:color="auto" w:fill="auto"/>
          </w:tcPr>
          <w:p w14:paraId="369B7729" w14:textId="57D1C1B4" w:rsidR="00DF3A3A" w:rsidRPr="00164E7C" w:rsidRDefault="00DF3A3A" w:rsidP="008E61E7">
            <w:pPr>
              <w:spacing w:after="0" w:line="240" w:lineRule="auto"/>
              <w:rPr>
                <w:rFonts w:cs="Arial"/>
                <w:sz w:val="18"/>
                <w:szCs w:val="18"/>
              </w:rPr>
            </w:pPr>
            <w:r w:rsidRPr="00164E7C">
              <w:rPr>
                <w:rFonts w:cs="Arial"/>
                <w:sz w:val="18"/>
                <w:szCs w:val="18"/>
              </w:rPr>
              <w:t>Requires compliance with relevant threat abatement plans, recovery plans, the National Policy on Fisheries Bycatch, and bycatch action strategies developed under the policy</w:t>
            </w:r>
          </w:p>
        </w:tc>
        <w:tc>
          <w:tcPr>
            <w:tcW w:w="8080" w:type="dxa"/>
            <w:shd w:val="clear" w:color="auto" w:fill="FFFFFF"/>
          </w:tcPr>
          <w:p w14:paraId="6B1EF628" w14:textId="2B5D519F" w:rsidR="00DF3A3A" w:rsidRDefault="00DF3A3A" w:rsidP="008E61E7">
            <w:pPr>
              <w:spacing w:after="0" w:line="240" w:lineRule="auto"/>
              <w:rPr>
                <w:rFonts w:cs="Arial"/>
                <w:b/>
                <w:sz w:val="18"/>
                <w:szCs w:val="18"/>
              </w:rPr>
            </w:pPr>
            <w:r>
              <w:rPr>
                <w:rFonts w:cs="Arial"/>
                <w:b/>
                <w:sz w:val="18"/>
                <w:szCs w:val="18"/>
              </w:rPr>
              <w:t>N/A</w:t>
            </w:r>
          </w:p>
          <w:p w14:paraId="369B772D" w14:textId="2F3E2512" w:rsidR="00DF3A3A" w:rsidRPr="00BD6691" w:rsidRDefault="00E252DE" w:rsidP="00C12A28">
            <w:pPr>
              <w:spacing w:after="0" w:line="240" w:lineRule="auto"/>
              <w:rPr>
                <w:rFonts w:cs="Arial"/>
                <w:sz w:val="18"/>
                <w:szCs w:val="18"/>
              </w:rPr>
            </w:pPr>
            <w:r>
              <w:rPr>
                <w:rFonts w:cs="Arial"/>
                <w:sz w:val="18"/>
                <w:szCs w:val="18"/>
              </w:rPr>
              <w:t>The f</w:t>
            </w:r>
            <w:r w:rsidR="00DF3A3A">
              <w:rPr>
                <w:rFonts w:cs="Arial"/>
                <w:sz w:val="18"/>
                <w:szCs w:val="18"/>
              </w:rPr>
              <w:t>ishery has</w:t>
            </w:r>
            <w:r w:rsidR="00DF3A3A" w:rsidRPr="00BD6691">
              <w:rPr>
                <w:rFonts w:cs="Arial"/>
                <w:sz w:val="18"/>
                <w:szCs w:val="18"/>
              </w:rPr>
              <w:t xml:space="preserve"> no bycatch, and the harvest method does not threaten any</w:t>
            </w:r>
            <w:r w:rsidR="008E302C">
              <w:rPr>
                <w:rFonts w:cs="Arial"/>
                <w:sz w:val="18"/>
                <w:szCs w:val="18"/>
              </w:rPr>
              <w:t xml:space="preserve"> other</w:t>
            </w:r>
            <w:r>
              <w:rPr>
                <w:rFonts w:cs="Arial"/>
                <w:sz w:val="18"/>
                <w:szCs w:val="18"/>
              </w:rPr>
              <w:t xml:space="preserve"> species. </w:t>
            </w:r>
          </w:p>
        </w:tc>
      </w:tr>
      <w:tr w:rsidR="008E61E7" w:rsidRPr="00164E7C" w14:paraId="369B7730" w14:textId="77777777" w:rsidTr="00B75C58">
        <w:trPr>
          <w:cantSplit/>
        </w:trPr>
        <w:tc>
          <w:tcPr>
            <w:tcW w:w="14029" w:type="dxa"/>
            <w:gridSpan w:val="2"/>
            <w:shd w:val="clear" w:color="auto" w:fill="92CDDC"/>
          </w:tcPr>
          <w:p w14:paraId="369B772F" w14:textId="1DD64775" w:rsidR="008E61E7" w:rsidRPr="00164E7C" w:rsidRDefault="008E61E7" w:rsidP="008E61E7">
            <w:pPr>
              <w:autoSpaceDE w:val="0"/>
              <w:autoSpaceDN w:val="0"/>
              <w:adjustRightInd w:val="0"/>
              <w:spacing w:after="0" w:line="240" w:lineRule="auto"/>
              <w:rPr>
                <w:rFonts w:cs="Arial"/>
                <w:b/>
                <w:bCs/>
                <w:sz w:val="18"/>
                <w:szCs w:val="18"/>
              </w:rPr>
            </w:pPr>
            <w:r w:rsidRPr="00164E7C">
              <w:rPr>
                <w:rFonts w:cs="Arial"/>
                <w:b/>
                <w:bCs/>
                <w:sz w:val="18"/>
                <w:szCs w:val="18"/>
              </w:rPr>
              <w:t xml:space="preserve">PRINCIPLE 1 - </w:t>
            </w:r>
            <w:r w:rsidRPr="00164E7C">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164E7C">
              <w:rPr>
                <w:rFonts w:cs="Arial"/>
                <w:b/>
                <w:bCs/>
                <w:sz w:val="18"/>
                <w:szCs w:val="18"/>
              </w:rPr>
              <w:t xml:space="preserve">. </w:t>
            </w:r>
          </w:p>
        </w:tc>
      </w:tr>
      <w:tr w:rsidR="008E61E7" w:rsidRPr="00164E7C" w14:paraId="369B7732" w14:textId="77777777" w:rsidTr="00B75C58">
        <w:trPr>
          <w:cantSplit/>
        </w:trPr>
        <w:tc>
          <w:tcPr>
            <w:tcW w:w="14029" w:type="dxa"/>
            <w:gridSpan w:val="2"/>
            <w:shd w:val="clear" w:color="auto" w:fill="B6DDE8"/>
          </w:tcPr>
          <w:p w14:paraId="369B7731" w14:textId="77777777" w:rsidR="008E61E7" w:rsidRPr="00164E7C" w:rsidRDefault="008E61E7" w:rsidP="008E61E7">
            <w:pPr>
              <w:spacing w:after="0" w:line="240" w:lineRule="auto"/>
              <w:rPr>
                <w:rFonts w:cs="Arial"/>
                <w:b/>
                <w:bCs/>
                <w:sz w:val="18"/>
                <w:szCs w:val="18"/>
              </w:rPr>
            </w:pPr>
            <w:r w:rsidRPr="00164E7C">
              <w:rPr>
                <w:rFonts w:cs="Arial"/>
                <w:b/>
                <w:bCs/>
                <w:sz w:val="18"/>
                <w:szCs w:val="18"/>
              </w:rPr>
              <w:t xml:space="preserve">Objective 1 - </w:t>
            </w:r>
            <w:r w:rsidRPr="00164E7C">
              <w:rPr>
                <w:rFonts w:cs="Arial"/>
                <w:sz w:val="18"/>
                <w:szCs w:val="18"/>
              </w:rPr>
              <w:t xml:space="preserve">The fishery shall be conducted at catch levels that maintain ecologically viable stock levels at an agreed point or range, with acceptable levels of probability. </w:t>
            </w:r>
          </w:p>
        </w:tc>
      </w:tr>
      <w:tr w:rsidR="008E61E7" w:rsidRPr="00164E7C" w14:paraId="369B7734" w14:textId="77777777" w:rsidTr="00B75C58">
        <w:trPr>
          <w:cantSplit/>
        </w:trPr>
        <w:tc>
          <w:tcPr>
            <w:tcW w:w="14029" w:type="dxa"/>
            <w:gridSpan w:val="2"/>
            <w:shd w:val="clear" w:color="auto" w:fill="DAEEF3"/>
          </w:tcPr>
          <w:p w14:paraId="369B7733" w14:textId="77777777" w:rsidR="008E61E7" w:rsidRPr="00164E7C" w:rsidRDefault="008E61E7" w:rsidP="008E61E7">
            <w:pPr>
              <w:spacing w:after="0" w:line="240" w:lineRule="auto"/>
              <w:rPr>
                <w:rFonts w:cs="Arial"/>
                <w:b/>
                <w:bCs/>
                <w:i/>
                <w:iCs/>
                <w:sz w:val="18"/>
                <w:szCs w:val="18"/>
              </w:rPr>
            </w:pPr>
            <w:r w:rsidRPr="00164E7C">
              <w:rPr>
                <w:rFonts w:cs="Arial"/>
                <w:b/>
                <w:bCs/>
                <w:i/>
                <w:iCs/>
                <w:sz w:val="18"/>
                <w:szCs w:val="18"/>
              </w:rPr>
              <w:t xml:space="preserve">Information requirements </w:t>
            </w:r>
          </w:p>
        </w:tc>
      </w:tr>
      <w:tr w:rsidR="00DF3A3A" w:rsidRPr="00164E7C" w14:paraId="369B773B" w14:textId="77777777" w:rsidTr="00DB03CA">
        <w:trPr>
          <w:cantSplit/>
        </w:trPr>
        <w:tc>
          <w:tcPr>
            <w:tcW w:w="5949" w:type="dxa"/>
          </w:tcPr>
          <w:p w14:paraId="369B7735" w14:textId="77777777" w:rsidR="00DF3A3A" w:rsidRPr="00164E7C" w:rsidRDefault="00DF3A3A" w:rsidP="008E61E7">
            <w:pPr>
              <w:spacing w:after="0" w:line="240" w:lineRule="auto"/>
              <w:rPr>
                <w:rFonts w:cs="Arial"/>
                <w:sz w:val="18"/>
                <w:szCs w:val="18"/>
              </w:rPr>
            </w:pPr>
            <w:r w:rsidRPr="00164E7C">
              <w:rPr>
                <w:rFonts w:cs="Arial"/>
                <w:b/>
                <w:bCs/>
                <w:i/>
                <w:iCs/>
                <w:sz w:val="18"/>
                <w:szCs w:val="18"/>
              </w:rPr>
              <w:t xml:space="preserve">1.1.1 </w:t>
            </w:r>
            <w:r w:rsidRPr="00164E7C">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p w14:paraId="369B7736" w14:textId="3B6196B0" w:rsidR="00DF3A3A" w:rsidRPr="00164E7C" w:rsidRDefault="00DF3A3A" w:rsidP="008E61E7">
            <w:pPr>
              <w:spacing w:after="0" w:line="240" w:lineRule="auto"/>
              <w:rPr>
                <w:rFonts w:cs="Arial"/>
                <w:b/>
                <w:bCs/>
                <w:i/>
                <w:iCs/>
                <w:sz w:val="18"/>
                <w:szCs w:val="18"/>
              </w:rPr>
            </w:pPr>
          </w:p>
        </w:tc>
        <w:tc>
          <w:tcPr>
            <w:tcW w:w="8080" w:type="dxa"/>
            <w:shd w:val="clear" w:color="auto" w:fill="92D050"/>
          </w:tcPr>
          <w:p w14:paraId="020782AC" w14:textId="77777777" w:rsidR="00DF3A3A" w:rsidRPr="00D46351" w:rsidRDefault="00DF3A3A" w:rsidP="008E61E7">
            <w:pPr>
              <w:spacing w:after="0" w:line="240" w:lineRule="auto"/>
              <w:rPr>
                <w:rFonts w:cs="Arial"/>
                <w:b/>
                <w:sz w:val="18"/>
                <w:szCs w:val="18"/>
              </w:rPr>
            </w:pPr>
            <w:r w:rsidRPr="00D46351">
              <w:rPr>
                <w:rFonts w:cs="Arial"/>
                <w:b/>
                <w:sz w:val="18"/>
                <w:szCs w:val="18"/>
              </w:rPr>
              <w:t>Meets</w:t>
            </w:r>
          </w:p>
          <w:p w14:paraId="369B773A" w14:textId="14EF4987" w:rsidR="00DF3A3A" w:rsidRPr="00164E7C" w:rsidRDefault="00DF3A3A" w:rsidP="00C55728">
            <w:pPr>
              <w:spacing w:after="0" w:line="240" w:lineRule="auto"/>
              <w:rPr>
                <w:rFonts w:cs="Arial"/>
                <w:sz w:val="18"/>
                <w:szCs w:val="18"/>
              </w:rPr>
            </w:pPr>
            <w:r>
              <w:rPr>
                <w:rFonts w:cs="Arial"/>
                <w:sz w:val="18"/>
                <w:szCs w:val="18"/>
              </w:rPr>
              <w:t xml:space="preserve">Catch in the fishery is monitored in real time via the Quota Monitoring System (e-Logs). Fishers are able to monitor their unused quota balance when reporting. Fishers are required to complete a logbook </w:t>
            </w:r>
            <w:r>
              <w:rPr>
                <w:rFonts w:cs="Arial"/>
                <w:color w:val="000000"/>
                <w:sz w:val="18"/>
                <w:szCs w:val="18"/>
              </w:rPr>
              <w:t xml:space="preserve">at the end of each fishing day and submit that to QDAF within 15 days of the end of each month. </w:t>
            </w:r>
            <w:r>
              <w:rPr>
                <w:rFonts w:cs="Arial"/>
                <w:sz w:val="18"/>
                <w:szCs w:val="18"/>
              </w:rPr>
              <w:t xml:space="preserve">All primary vessels are monitored using VMS.  </w:t>
            </w:r>
          </w:p>
        </w:tc>
      </w:tr>
    </w:tbl>
    <w:p w14:paraId="3490E8D6" w14:textId="77777777" w:rsidR="00DB03CA" w:rsidRDefault="00DB03CA">
      <w:r>
        <w:br w:type="page"/>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8080"/>
      </w:tblGrid>
      <w:tr w:rsidR="008E61E7" w:rsidRPr="00164E7C" w14:paraId="369B773D" w14:textId="77777777" w:rsidTr="00B75C58">
        <w:trPr>
          <w:cantSplit/>
        </w:trPr>
        <w:tc>
          <w:tcPr>
            <w:tcW w:w="14029" w:type="dxa"/>
            <w:gridSpan w:val="2"/>
            <w:shd w:val="clear" w:color="auto" w:fill="DAEEF3"/>
          </w:tcPr>
          <w:p w14:paraId="369B773C" w14:textId="36A35F6F" w:rsidR="008E61E7" w:rsidRPr="00164E7C" w:rsidRDefault="008E61E7" w:rsidP="008E61E7">
            <w:pPr>
              <w:spacing w:after="0" w:line="240" w:lineRule="auto"/>
              <w:rPr>
                <w:rFonts w:cs="Arial"/>
                <w:b/>
                <w:bCs/>
                <w:i/>
                <w:iCs/>
                <w:sz w:val="18"/>
                <w:szCs w:val="18"/>
              </w:rPr>
            </w:pPr>
            <w:r w:rsidRPr="00164E7C">
              <w:rPr>
                <w:rFonts w:cs="Arial"/>
                <w:b/>
                <w:bCs/>
                <w:i/>
                <w:iCs/>
                <w:sz w:val="18"/>
                <w:szCs w:val="18"/>
              </w:rPr>
              <w:lastRenderedPageBreak/>
              <w:t xml:space="preserve">Assessment </w:t>
            </w:r>
          </w:p>
        </w:tc>
      </w:tr>
      <w:tr w:rsidR="00DF3A3A" w:rsidRPr="00164E7C" w14:paraId="369B7744" w14:textId="77777777" w:rsidTr="00DB03CA">
        <w:trPr>
          <w:cantSplit/>
        </w:trPr>
        <w:tc>
          <w:tcPr>
            <w:tcW w:w="5949" w:type="dxa"/>
          </w:tcPr>
          <w:p w14:paraId="369B773E" w14:textId="77777777" w:rsidR="00DF3A3A" w:rsidRPr="00164E7C" w:rsidRDefault="00DF3A3A" w:rsidP="008E61E7">
            <w:pPr>
              <w:spacing w:after="0" w:line="240" w:lineRule="auto"/>
              <w:rPr>
                <w:rFonts w:cs="Arial"/>
                <w:sz w:val="18"/>
                <w:szCs w:val="18"/>
              </w:rPr>
            </w:pPr>
            <w:r w:rsidRPr="00164E7C">
              <w:rPr>
                <w:rFonts w:cs="Arial"/>
                <w:b/>
                <w:bCs/>
                <w:i/>
                <w:iCs/>
                <w:sz w:val="18"/>
                <w:szCs w:val="18"/>
              </w:rPr>
              <w:t xml:space="preserve">1.1.2 </w:t>
            </w:r>
            <w:r w:rsidRPr="00164E7C">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369B773F" w14:textId="74EB6996" w:rsidR="00DF3A3A" w:rsidRPr="00164E7C" w:rsidRDefault="00DF3A3A" w:rsidP="008E61E7">
            <w:pPr>
              <w:spacing w:after="0" w:line="240" w:lineRule="auto"/>
              <w:rPr>
                <w:rFonts w:cs="Arial"/>
                <w:b/>
                <w:bCs/>
                <w:i/>
                <w:iCs/>
                <w:sz w:val="18"/>
                <w:szCs w:val="18"/>
              </w:rPr>
            </w:pPr>
          </w:p>
        </w:tc>
        <w:tc>
          <w:tcPr>
            <w:tcW w:w="8080" w:type="dxa"/>
            <w:shd w:val="clear" w:color="auto" w:fill="92D050"/>
          </w:tcPr>
          <w:p w14:paraId="59008148" w14:textId="174EF87C" w:rsidR="00DF3A3A" w:rsidRPr="00F711FA" w:rsidRDefault="00DF3A3A" w:rsidP="008E61E7">
            <w:pPr>
              <w:spacing w:after="0" w:line="240" w:lineRule="auto"/>
              <w:rPr>
                <w:rFonts w:cs="Arial"/>
                <w:b/>
                <w:sz w:val="18"/>
                <w:szCs w:val="18"/>
              </w:rPr>
            </w:pPr>
            <w:r>
              <w:rPr>
                <w:rFonts w:cs="Arial"/>
                <w:b/>
                <w:sz w:val="18"/>
                <w:szCs w:val="18"/>
              </w:rPr>
              <w:t>M</w:t>
            </w:r>
            <w:r w:rsidRPr="003C3886">
              <w:rPr>
                <w:rFonts w:cs="Arial"/>
                <w:b/>
                <w:sz w:val="18"/>
                <w:szCs w:val="18"/>
              </w:rPr>
              <w:t>eets</w:t>
            </w:r>
            <w:r>
              <w:rPr>
                <w:rFonts w:cs="Arial"/>
                <w:b/>
                <w:sz w:val="18"/>
                <w:szCs w:val="18"/>
              </w:rPr>
              <w:t xml:space="preserve">  </w:t>
            </w:r>
          </w:p>
          <w:p w14:paraId="557C6F68" w14:textId="77777777" w:rsidR="003274CC" w:rsidRPr="003274CC" w:rsidRDefault="003274CC" w:rsidP="003274CC">
            <w:pPr>
              <w:spacing w:after="0" w:line="240" w:lineRule="auto"/>
              <w:rPr>
                <w:rStyle w:val="Hyperlink"/>
                <w:color w:val="auto"/>
                <w:u w:val="none"/>
              </w:rPr>
            </w:pPr>
            <w:r w:rsidRPr="00A70333">
              <w:rPr>
                <w:rFonts w:cs="Arial"/>
                <w:sz w:val="18"/>
                <w:szCs w:val="18"/>
              </w:rPr>
              <w:t xml:space="preserve">White teatfish and burrowing blackfish were assessed by QDAF under their stock status </w:t>
            </w:r>
            <w:r w:rsidRPr="003274CC">
              <w:rPr>
                <w:rFonts w:cs="Arial"/>
                <w:sz w:val="18"/>
                <w:szCs w:val="18"/>
              </w:rPr>
              <w:t xml:space="preserve">assessments (link above) in 2015 and 2017 as sustainable. This was based on catch data and a Management Strategy Evaluation. </w:t>
            </w:r>
            <w:r w:rsidRPr="003274CC">
              <w:rPr>
                <w:rStyle w:val="Hyperlink"/>
                <w:rFonts w:cs="Arial"/>
                <w:color w:val="auto"/>
                <w:sz w:val="18"/>
                <w:szCs w:val="18"/>
                <w:u w:val="none"/>
              </w:rPr>
              <w:t>Three minor sea cucumber species were assessed using a susceptibility analysis in 2016; curryfish (</w:t>
            </w:r>
            <w:r w:rsidRPr="003274CC">
              <w:rPr>
                <w:rStyle w:val="Hyperlink"/>
                <w:rFonts w:cs="Arial"/>
                <w:i/>
                <w:color w:val="auto"/>
                <w:sz w:val="18"/>
                <w:szCs w:val="18"/>
                <w:u w:val="none"/>
              </w:rPr>
              <w:t>Stichopus hermanni</w:t>
            </w:r>
            <w:r w:rsidRPr="003274CC">
              <w:rPr>
                <w:rStyle w:val="Hyperlink"/>
                <w:rFonts w:cs="Arial"/>
                <w:color w:val="auto"/>
                <w:sz w:val="18"/>
                <w:szCs w:val="18"/>
                <w:u w:val="none"/>
              </w:rPr>
              <w:t xml:space="preserve"> and </w:t>
            </w:r>
            <w:r w:rsidRPr="003274CC">
              <w:rPr>
                <w:rStyle w:val="Hyperlink"/>
                <w:rFonts w:cs="Arial"/>
                <w:i/>
                <w:color w:val="auto"/>
                <w:sz w:val="18"/>
                <w:szCs w:val="18"/>
                <w:u w:val="none"/>
              </w:rPr>
              <w:t>Stichopus vastas</w:t>
            </w:r>
            <w:r w:rsidRPr="003274CC">
              <w:rPr>
                <w:rStyle w:val="Hyperlink"/>
                <w:rFonts w:cs="Arial"/>
                <w:color w:val="auto"/>
                <w:sz w:val="18"/>
                <w:szCs w:val="18"/>
                <w:u w:val="none"/>
              </w:rPr>
              <w:t>), sandfish (</w:t>
            </w:r>
            <w:r w:rsidRPr="003274CC">
              <w:rPr>
                <w:rStyle w:val="Hyperlink"/>
                <w:rFonts w:cs="Arial"/>
                <w:i/>
                <w:color w:val="auto"/>
                <w:sz w:val="18"/>
                <w:szCs w:val="18"/>
                <w:u w:val="none"/>
              </w:rPr>
              <w:t>Holothuria scabra</w:t>
            </w:r>
            <w:r w:rsidRPr="003274CC">
              <w:rPr>
                <w:rStyle w:val="Hyperlink"/>
                <w:rFonts w:cs="Arial"/>
                <w:color w:val="auto"/>
                <w:sz w:val="18"/>
                <w:szCs w:val="18"/>
                <w:u w:val="none"/>
              </w:rPr>
              <w:t>) and prickly redfish (</w:t>
            </w:r>
            <w:r w:rsidRPr="003274CC">
              <w:rPr>
                <w:rStyle w:val="Hyperlink"/>
                <w:rFonts w:cs="Arial"/>
                <w:i/>
                <w:color w:val="auto"/>
                <w:sz w:val="18"/>
                <w:szCs w:val="18"/>
                <w:u w:val="none"/>
              </w:rPr>
              <w:t>Thelenota ananus</w:t>
            </w:r>
            <w:r w:rsidRPr="003274CC">
              <w:rPr>
                <w:rStyle w:val="Hyperlink"/>
                <w:rFonts w:cs="Arial"/>
                <w:color w:val="auto"/>
                <w:sz w:val="18"/>
                <w:szCs w:val="18"/>
                <w:u w:val="none"/>
              </w:rPr>
              <w:t xml:space="preserve">). These species were assessed to have a low susceptibility from fishing pressure and moderate ability to recover from fishing impact. </w:t>
            </w:r>
            <w:r w:rsidRPr="003274CC">
              <w:rPr>
                <w:rFonts w:cs="Arial"/>
                <w:sz w:val="18"/>
                <w:szCs w:val="18"/>
              </w:rPr>
              <w:t xml:space="preserve">The remaining three species may be assessed using this tool in the future. </w:t>
            </w:r>
            <w:r w:rsidRPr="003274CC">
              <w:rPr>
                <w:rStyle w:val="Hyperlink"/>
                <w:rFonts w:cs="Arial"/>
                <w:color w:val="auto"/>
                <w:sz w:val="18"/>
                <w:szCs w:val="18"/>
                <w:u w:val="none"/>
              </w:rPr>
              <w:t>The current management arrangements should be sufficient to manage the low level of sustainability risk identified for these species.</w:t>
            </w:r>
          </w:p>
          <w:p w14:paraId="219C501F" w14:textId="77777777" w:rsidR="009A36FF" w:rsidRDefault="009A36FF" w:rsidP="003C3886">
            <w:pPr>
              <w:spacing w:after="0" w:line="240" w:lineRule="auto"/>
              <w:rPr>
                <w:rFonts w:cs="Arial"/>
                <w:sz w:val="18"/>
                <w:szCs w:val="18"/>
              </w:rPr>
            </w:pPr>
          </w:p>
          <w:p w14:paraId="4EDB857E" w14:textId="47F57A05" w:rsidR="00DF3A3A" w:rsidRPr="00F711FA" w:rsidRDefault="002B07CE" w:rsidP="003C3886">
            <w:pPr>
              <w:spacing w:after="0" w:line="240" w:lineRule="auto"/>
              <w:rPr>
                <w:rFonts w:cs="Arial"/>
                <w:sz w:val="18"/>
                <w:szCs w:val="18"/>
              </w:rPr>
            </w:pPr>
            <w:r w:rsidRPr="00F711FA">
              <w:rPr>
                <w:rFonts w:cs="Arial"/>
                <w:sz w:val="18"/>
                <w:szCs w:val="18"/>
              </w:rPr>
              <w:t>A</w:t>
            </w:r>
            <w:r w:rsidR="007E0E0A">
              <w:rPr>
                <w:rFonts w:cs="Arial"/>
                <w:sz w:val="18"/>
                <w:szCs w:val="18"/>
              </w:rPr>
              <w:t xml:space="preserve"> 2014</w:t>
            </w:r>
            <w:r w:rsidR="00176382" w:rsidRPr="00F711FA">
              <w:rPr>
                <w:rFonts w:cs="Arial"/>
                <w:sz w:val="18"/>
                <w:szCs w:val="18"/>
              </w:rPr>
              <w:t xml:space="preserve"> scientific paper </w:t>
            </w:r>
            <w:r w:rsidR="007E0E0A">
              <w:rPr>
                <w:rFonts w:cs="Arial"/>
                <w:sz w:val="18"/>
                <w:szCs w:val="18"/>
              </w:rPr>
              <w:t>by the Fisheries Research and Development Corporation</w:t>
            </w:r>
            <w:r w:rsidR="00966496">
              <w:rPr>
                <w:rFonts w:cs="Arial"/>
                <w:sz w:val="18"/>
                <w:szCs w:val="18"/>
              </w:rPr>
              <w:t xml:space="preserve"> (FRDC)</w:t>
            </w:r>
            <w:r w:rsidR="007E0E0A">
              <w:rPr>
                <w:rFonts w:cs="Arial"/>
                <w:sz w:val="18"/>
                <w:szCs w:val="18"/>
              </w:rPr>
              <w:t xml:space="preserve"> on the management of sea cucumber fis</w:t>
            </w:r>
            <w:r w:rsidR="00527787">
              <w:rPr>
                <w:rFonts w:cs="Arial"/>
                <w:sz w:val="18"/>
                <w:szCs w:val="18"/>
              </w:rPr>
              <w:t>h</w:t>
            </w:r>
            <w:r w:rsidR="007E0E0A">
              <w:rPr>
                <w:rFonts w:cs="Arial"/>
                <w:sz w:val="18"/>
                <w:szCs w:val="18"/>
              </w:rPr>
              <w:t>eries provides biomass estimates</w:t>
            </w:r>
            <w:r w:rsidR="00DF3A3A" w:rsidRPr="00F711FA">
              <w:rPr>
                <w:rFonts w:cs="Arial"/>
                <w:sz w:val="18"/>
                <w:szCs w:val="18"/>
              </w:rPr>
              <w:t xml:space="preserve"> and other stock information.</w:t>
            </w:r>
            <w:r w:rsidR="003F7A5F">
              <w:rPr>
                <w:rFonts w:cs="Arial"/>
                <w:sz w:val="18"/>
                <w:szCs w:val="18"/>
              </w:rPr>
              <w:t xml:space="preserve"> </w:t>
            </w:r>
            <w:r w:rsidR="00527787">
              <w:rPr>
                <w:rFonts w:cs="Arial"/>
                <w:sz w:val="18"/>
                <w:szCs w:val="18"/>
              </w:rPr>
              <w:t>In</w:t>
            </w:r>
            <w:r w:rsidR="003F7A5F">
              <w:rPr>
                <w:rFonts w:cs="Arial"/>
                <w:sz w:val="18"/>
                <w:szCs w:val="18"/>
              </w:rPr>
              <w:t xml:space="preserve"> general</w:t>
            </w:r>
            <w:r w:rsidR="00527787">
              <w:rPr>
                <w:rFonts w:cs="Arial"/>
                <w:sz w:val="18"/>
                <w:szCs w:val="18"/>
              </w:rPr>
              <w:t xml:space="preserve">, </w:t>
            </w:r>
            <w:r w:rsidR="003F7A5F">
              <w:rPr>
                <w:rFonts w:cs="Arial"/>
                <w:sz w:val="18"/>
                <w:szCs w:val="18"/>
              </w:rPr>
              <w:t>management arrang</w:t>
            </w:r>
            <w:r w:rsidR="007E0E0A">
              <w:rPr>
                <w:rFonts w:cs="Arial"/>
                <w:sz w:val="18"/>
                <w:szCs w:val="18"/>
              </w:rPr>
              <w:t>e</w:t>
            </w:r>
            <w:r w:rsidR="003F7A5F">
              <w:rPr>
                <w:rFonts w:cs="Arial"/>
                <w:sz w:val="18"/>
                <w:szCs w:val="18"/>
              </w:rPr>
              <w:t xml:space="preserve">ments </w:t>
            </w:r>
            <w:r w:rsidR="00527787">
              <w:rPr>
                <w:rFonts w:cs="Arial"/>
                <w:sz w:val="18"/>
                <w:szCs w:val="18"/>
              </w:rPr>
              <w:t>were found to present</w:t>
            </w:r>
            <w:r w:rsidR="007E0E0A">
              <w:rPr>
                <w:rFonts w:cs="Arial"/>
                <w:sz w:val="18"/>
                <w:szCs w:val="18"/>
              </w:rPr>
              <w:t xml:space="preserve"> low risk to most</w:t>
            </w:r>
            <w:r w:rsidR="003F7A5F">
              <w:rPr>
                <w:rFonts w:cs="Arial"/>
                <w:sz w:val="18"/>
                <w:szCs w:val="18"/>
              </w:rPr>
              <w:t xml:space="preserve"> species and reduced the risk of localised depletion.</w:t>
            </w:r>
            <w:r w:rsidR="007E0E0A">
              <w:rPr>
                <w:rFonts w:cs="Arial"/>
                <w:sz w:val="18"/>
                <w:szCs w:val="18"/>
              </w:rPr>
              <w:t xml:space="preserve"> It was </w:t>
            </w:r>
            <w:r w:rsidR="00980F4C">
              <w:rPr>
                <w:rFonts w:cs="Arial"/>
                <w:sz w:val="18"/>
                <w:szCs w:val="18"/>
              </w:rPr>
              <w:t xml:space="preserve">noted that there are still risks to some highly targeted species and there are information gaps that could reduce uncertainty. </w:t>
            </w:r>
          </w:p>
          <w:p w14:paraId="06554C07" w14:textId="77777777" w:rsidR="00C81037" w:rsidRDefault="00C81037" w:rsidP="004C55D7">
            <w:pPr>
              <w:spacing w:after="0" w:line="240" w:lineRule="auto"/>
              <w:rPr>
                <w:rStyle w:val="Hyperlink"/>
                <w:rFonts w:cs="Arial"/>
                <w:color w:val="auto"/>
                <w:sz w:val="18"/>
                <w:szCs w:val="18"/>
                <w:u w:val="none"/>
              </w:rPr>
            </w:pPr>
          </w:p>
          <w:p w14:paraId="369B7743" w14:textId="2F56FBEB" w:rsidR="00C81037" w:rsidRPr="004C55D7" w:rsidRDefault="00C81037" w:rsidP="00150A60">
            <w:pPr>
              <w:spacing w:after="0" w:line="240" w:lineRule="auto"/>
              <w:rPr>
                <w:rFonts w:cs="Arial"/>
                <w:sz w:val="18"/>
                <w:szCs w:val="18"/>
              </w:rPr>
            </w:pPr>
            <w:r>
              <w:rPr>
                <w:rFonts w:cs="Arial"/>
                <w:sz w:val="18"/>
                <w:szCs w:val="18"/>
              </w:rPr>
              <w:t xml:space="preserve">The Queensland </w:t>
            </w:r>
            <w:r w:rsidRPr="00966496">
              <w:rPr>
                <w:rFonts w:cs="Arial"/>
                <w:sz w:val="18"/>
                <w:szCs w:val="18"/>
              </w:rPr>
              <w:t>Harvest Strategy Policy and Guidelines</w:t>
            </w:r>
            <w:r w:rsidR="00966496">
              <w:rPr>
                <w:rFonts w:cs="Arial"/>
                <w:sz w:val="18"/>
                <w:szCs w:val="18"/>
              </w:rPr>
              <w:t xml:space="preserve"> (link above)</w:t>
            </w:r>
            <w:r>
              <w:rPr>
                <w:rFonts w:cs="Arial"/>
                <w:sz w:val="18"/>
                <w:szCs w:val="18"/>
              </w:rPr>
              <w:t xml:space="preserve"> states that all target species will be managed at</w:t>
            </w:r>
            <w:r w:rsidR="007324D4">
              <w:rPr>
                <w:rFonts w:cs="Arial"/>
                <w:sz w:val="18"/>
                <w:szCs w:val="18"/>
              </w:rPr>
              <w:t xml:space="preserve"> biomass </w:t>
            </w:r>
            <w:r w:rsidR="009B2435">
              <w:rPr>
                <w:rFonts w:cs="Arial"/>
                <w:sz w:val="18"/>
                <w:szCs w:val="18"/>
              </w:rPr>
              <w:t xml:space="preserve">levels equivalent to </w:t>
            </w:r>
            <w:r w:rsidR="007324D4">
              <w:rPr>
                <w:rFonts w:cs="Arial"/>
                <w:sz w:val="18"/>
                <w:szCs w:val="18"/>
              </w:rPr>
              <w:t>maximum sustainable yield (</w:t>
            </w:r>
            <w:r>
              <w:rPr>
                <w:rFonts w:cs="Arial"/>
                <w:sz w:val="18"/>
                <w:szCs w:val="18"/>
              </w:rPr>
              <w:t>BMSY</w:t>
            </w:r>
            <w:r w:rsidR="007324D4">
              <w:rPr>
                <w:rFonts w:cs="Arial"/>
                <w:sz w:val="18"/>
                <w:szCs w:val="18"/>
              </w:rPr>
              <w:t>)</w:t>
            </w:r>
            <w:r>
              <w:rPr>
                <w:rFonts w:cs="Arial"/>
                <w:sz w:val="18"/>
                <w:szCs w:val="18"/>
              </w:rPr>
              <w:t xml:space="preserve"> by 2020 with a future target of 60 per cent of virgin biomass by 2027.</w:t>
            </w:r>
          </w:p>
        </w:tc>
      </w:tr>
      <w:tr w:rsidR="00DF3A3A" w:rsidRPr="00164E7C" w14:paraId="369B774B" w14:textId="77777777" w:rsidTr="00DB03CA">
        <w:trPr>
          <w:cantSplit/>
        </w:trPr>
        <w:tc>
          <w:tcPr>
            <w:tcW w:w="5949" w:type="dxa"/>
          </w:tcPr>
          <w:p w14:paraId="369B7745" w14:textId="22898777" w:rsidR="00DF3A3A" w:rsidRPr="00164E7C" w:rsidRDefault="00DF3A3A" w:rsidP="008E61E7">
            <w:pPr>
              <w:spacing w:after="0" w:line="240" w:lineRule="auto"/>
              <w:rPr>
                <w:rFonts w:cs="Arial"/>
                <w:i/>
                <w:iCs/>
                <w:sz w:val="18"/>
                <w:szCs w:val="18"/>
              </w:rPr>
            </w:pPr>
            <w:r w:rsidRPr="00164E7C">
              <w:rPr>
                <w:rFonts w:cs="Arial"/>
                <w:b/>
                <w:bCs/>
                <w:i/>
                <w:iCs/>
                <w:sz w:val="18"/>
                <w:szCs w:val="18"/>
              </w:rPr>
              <w:t xml:space="preserve">1.1.3 </w:t>
            </w:r>
            <w:r w:rsidRPr="00164E7C">
              <w:rPr>
                <w:rFonts w:cs="Arial"/>
                <w:sz w:val="18"/>
                <w:szCs w:val="18"/>
              </w:rPr>
              <w:t>The distribution and spatial structure of the stock(s) has been established and factored into management responses</w:t>
            </w:r>
            <w:r w:rsidRPr="00164E7C">
              <w:rPr>
                <w:rFonts w:cs="Arial"/>
                <w:i/>
                <w:iCs/>
                <w:sz w:val="18"/>
                <w:szCs w:val="18"/>
              </w:rPr>
              <w:t xml:space="preserve">. </w:t>
            </w:r>
          </w:p>
          <w:p w14:paraId="369B7746" w14:textId="3E70334B" w:rsidR="00DF3A3A" w:rsidRPr="00164E7C" w:rsidRDefault="00DF3A3A" w:rsidP="008E61E7">
            <w:pPr>
              <w:spacing w:after="0" w:line="240" w:lineRule="auto"/>
              <w:rPr>
                <w:rFonts w:cs="Arial"/>
                <w:b/>
                <w:bCs/>
                <w:i/>
                <w:iCs/>
                <w:sz w:val="18"/>
                <w:szCs w:val="18"/>
              </w:rPr>
            </w:pPr>
          </w:p>
        </w:tc>
        <w:tc>
          <w:tcPr>
            <w:tcW w:w="8080" w:type="dxa"/>
            <w:shd w:val="clear" w:color="auto" w:fill="92D050"/>
          </w:tcPr>
          <w:p w14:paraId="21B62A1B" w14:textId="3A1F81B5" w:rsidR="00DF3A3A" w:rsidRPr="00D46351" w:rsidRDefault="00DF3A3A" w:rsidP="008E61E7">
            <w:pPr>
              <w:spacing w:after="0" w:line="240" w:lineRule="auto"/>
              <w:rPr>
                <w:rFonts w:cs="Arial"/>
                <w:b/>
                <w:sz w:val="18"/>
                <w:szCs w:val="18"/>
              </w:rPr>
            </w:pPr>
            <w:r w:rsidRPr="00D46351">
              <w:rPr>
                <w:rFonts w:cs="Arial"/>
                <w:b/>
                <w:sz w:val="18"/>
                <w:szCs w:val="18"/>
              </w:rPr>
              <w:t>Meets</w:t>
            </w:r>
          </w:p>
          <w:p w14:paraId="08B2B843" w14:textId="37E7B027" w:rsidR="00DF3A3A" w:rsidRDefault="009B2435" w:rsidP="008E61E7">
            <w:pPr>
              <w:spacing w:after="0" w:line="240" w:lineRule="auto"/>
              <w:rPr>
                <w:rFonts w:cs="Arial"/>
                <w:sz w:val="18"/>
                <w:szCs w:val="18"/>
              </w:rPr>
            </w:pPr>
            <w:r>
              <w:rPr>
                <w:rFonts w:cs="Arial"/>
                <w:sz w:val="18"/>
                <w:szCs w:val="18"/>
              </w:rPr>
              <w:t>The</w:t>
            </w:r>
            <w:r w:rsidR="00DF3A3A">
              <w:rPr>
                <w:rFonts w:cs="Arial"/>
                <w:sz w:val="18"/>
                <w:szCs w:val="18"/>
              </w:rPr>
              <w:t xml:space="preserve"> </w:t>
            </w:r>
            <w:r w:rsidR="00966496">
              <w:rPr>
                <w:rFonts w:cs="Arial"/>
                <w:sz w:val="18"/>
                <w:szCs w:val="18"/>
              </w:rPr>
              <w:t xml:space="preserve">distribution and spatial structure of </w:t>
            </w:r>
            <w:r>
              <w:rPr>
                <w:rFonts w:cs="Arial"/>
                <w:sz w:val="18"/>
                <w:szCs w:val="18"/>
              </w:rPr>
              <w:t xml:space="preserve">sea cucumber </w:t>
            </w:r>
            <w:r w:rsidR="00966496">
              <w:rPr>
                <w:rFonts w:cs="Arial"/>
                <w:sz w:val="18"/>
                <w:szCs w:val="18"/>
              </w:rPr>
              <w:t>stocks</w:t>
            </w:r>
            <w:r>
              <w:rPr>
                <w:rFonts w:cs="Arial"/>
                <w:sz w:val="18"/>
                <w:szCs w:val="18"/>
              </w:rPr>
              <w:t xml:space="preserve"> was considered in the FRDC paper described above, Management responses include specific</w:t>
            </w:r>
            <w:r w:rsidR="001922BC">
              <w:rPr>
                <w:rFonts w:cs="Arial"/>
                <w:sz w:val="18"/>
                <w:szCs w:val="18"/>
              </w:rPr>
              <w:t xml:space="preserve"> strategies to </w:t>
            </w:r>
            <w:r>
              <w:rPr>
                <w:rFonts w:cs="Arial"/>
                <w:sz w:val="18"/>
                <w:szCs w:val="18"/>
              </w:rPr>
              <w:t xml:space="preserve">mitigate risk of </w:t>
            </w:r>
            <w:r w:rsidR="00DF3A3A">
              <w:rPr>
                <w:rFonts w:cs="Arial"/>
                <w:sz w:val="18"/>
                <w:szCs w:val="18"/>
              </w:rPr>
              <w:t>localised depletion</w:t>
            </w:r>
            <w:r>
              <w:rPr>
                <w:rFonts w:cs="Arial"/>
                <w:sz w:val="18"/>
                <w:szCs w:val="18"/>
              </w:rPr>
              <w:t>,</w:t>
            </w:r>
            <w:r w:rsidR="00DF3A3A">
              <w:rPr>
                <w:rFonts w:cs="Arial"/>
                <w:sz w:val="18"/>
                <w:szCs w:val="18"/>
              </w:rPr>
              <w:t xml:space="preserve"> including spatial closures, voluntary effort restrictions, and rotating fishing zones.  </w:t>
            </w:r>
          </w:p>
          <w:p w14:paraId="369B774A" w14:textId="4FBBEA1F" w:rsidR="00DF3A3A" w:rsidRPr="00164E7C" w:rsidRDefault="00DF3A3A" w:rsidP="008E61E7">
            <w:pPr>
              <w:spacing w:after="0" w:line="240" w:lineRule="auto"/>
              <w:rPr>
                <w:rFonts w:cs="Arial"/>
                <w:sz w:val="18"/>
                <w:szCs w:val="18"/>
              </w:rPr>
            </w:pPr>
          </w:p>
        </w:tc>
      </w:tr>
      <w:tr w:rsidR="00DF3A3A" w:rsidRPr="00164E7C" w14:paraId="369B7753" w14:textId="77777777" w:rsidTr="00DB03CA">
        <w:trPr>
          <w:cantSplit/>
        </w:trPr>
        <w:tc>
          <w:tcPr>
            <w:tcW w:w="5949" w:type="dxa"/>
          </w:tcPr>
          <w:p w14:paraId="369B774C" w14:textId="77777777" w:rsidR="00DF3A3A" w:rsidRPr="00164E7C" w:rsidRDefault="00DF3A3A" w:rsidP="008E61E7">
            <w:pPr>
              <w:spacing w:after="0" w:line="240" w:lineRule="auto"/>
              <w:rPr>
                <w:rFonts w:cs="Arial"/>
                <w:sz w:val="18"/>
                <w:szCs w:val="18"/>
              </w:rPr>
            </w:pPr>
            <w:r w:rsidRPr="00164E7C">
              <w:rPr>
                <w:rFonts w:cs="Arial"/>
                <w:b/>
                <w:bCs/>
                <w:i/>
                <w:iCs/>
                <w:sz w:val="18"/>
                <w:szCs w:val="18"/>
              </w:rPr>
              <w:t xml:space="preserve">1.1.4 </w:t>
            </w:r>
            <w:r w:rsidRPr="00164E7C">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p w14:paraId="369B774E" w14:textId="77777777" w:rsidR="00DF3A3A" w:rsidRPr="00164E7C" w:rsidRDefault="00DF3A3A" w:rsidP="003C3886">
            <w:pPr>
              <w:spacing w:after="0" w:line="240" w:lineRule="auto"/>
              <w:rPr>
                <w:rFonts w:cs="Arial"/>
                <w:b/>
                <w:bCs/>
                <w:i/>
                <w:iCs/>
                <w:sz w:val="18"/>
                <w:szCs w:val="18"/>
              </w:rPr>
            </w:pPr>
          </w:p>
        </w:tc>
        <w:tc>
          <w:tcPr>
            <w:tcW w:w="8080" w:type="dxa"/>
            <w:shd w:val="clear" w:color="auto" w:fill="92D050"/>
          </w:tcPr>
          <w:p w14:paraId="4ECD3066" w14:textId="77777777" w:rsidR="00DF3A3A" w:rsidRPr="00BD3011" w:rsidRDefault="00DF3A3A" w:rsidP="008E61E7">
            <w:pPr>
              <w:spacing w:after="0" w:line="240" w:lineRule="auto"/>
              <w:rPr>
                <w:rFonts w:cs="Arial"/>
                <w:b/>
                <w:sz w:val="18"/>
                <w:szCs w:val="18"/>
              </w:rPr>
            </w:pPr>
            <w:r w:rsidRPr="00BD3011">
              <w:rPr>
                <w:rFonts w:cs="Arial"/>
                <w:b/>
                <w:sz w:val="18"/>
                <w:szCs w:val="18"/>
              </w:rPr>
              <w:t>Meets</w:t>
            </w:r>
          </w:p>
          <w:p w14:paraId="369B7752" w14:textId="1B9A9735" w:rsidR="00DF3A3A" w:rsidRPr="00164E7C" w:rsidRDefault="00726F1C" w:rsidP="001922BC">
            <w:pPr>
              <w:spacing w:after="0" w:line="240" w:lineRule="auto"/>
              <w:rPr>
                <w:rFonts w:cs="Arial"/>
                <w:sz w:val="18"/>
                <w:szCs w:val="18"/>
              </w:rPr>
            </w:pPr>
            <w:r>
              <w:rPr>
                <w:rFonts w:cs="Arial"/>
                <w:sz w:val="18"/>
                <w:szCs w:val="18"/>
              </w:rPr>
              <w:t>R</w:t>
            </w:r>
            <w:r w:rsidR="00DF3A3A">
              <w:rPr>
                <w:rFonts w:cs="Arial"/>
                <w:sz w:val="18"/>
                <w:szCs w:val="18"/>
              </w:rPr>
              <w:t xml:space="preserve">ecreational, charter and indigenous fishing </w:t>
            </w:r>
            <w:r w:rsidR="006A73E3">
              <w:rPr>
                <w:rFonts w:cs="Arial"/>
                <w:sz w:val="18"/>
                <w:szCs w:val="18"/>
              </w:rPr>
              <w:t>are</w:t>
            </w:r>
            <w:r w:rsidR="00DF3A3A">
              <w:rPr>
                <w:rFonts w:cs="Arial"/>
                <w:sz w:val="18"/>
                <w:szCs w:val="18"/>
              </w:rPr>
              <w:t xml:space="preserve"> estimated to be zero, or very limited.</w:t>
            </w:r>
            <w:r w:rsidR="00E51391">
              <w:rPr>
                <w:rFonts w:cs="Arial"/>
                <w:sz w:val="18"/>
                <w:szCs w:val="18"/>
              </w:rPr>
              <w:t xml:space="preserve">  </w:t>
            </w:r>
            <w:r w:rsidR="00DF3A3A">
              <w:rPr>
                <w:rFonts w:cs="Arial"/>
                <w:sz w:val="18"/>
                <w:szCs w:val="18"/>
              </w:rPr>
              <w:t>The fishery is managed as a commercial fishery only</w:t>
            </w:r>
            <w:r w:rsidR="006A73E3">
              <w:rPr>
                <w:rFonts w:cs="Arial"/>
                <w:sz w:val="18"/>
                <w:szCs w:val="18"/>
              </w:rPr>
              <w:t>, w</w:t>
            </w:r>
            <w:r w:rsidR="00DF3A3A">
              <w:rPr>
                <w:rFonts w:cs="Arial"/>
                <w:sz w:val="18"/>
                <w:szCs w:val="18"/>
              </w:rPr>
              <w:t xml:space="preserve">hich </w:t>
            </w:r>
            <w:r w:rsidR="001922BC">
              <w:rPr>
                <w:rFonts w:cs="Arial"/>
                <w:sz w:val="18"/>
                <w:szCs w:val="18"/>
              </w:rPr>
              <w:t>is</w:t>
            </w:r>
            <w:r w:rsidR="00DF3A3A">
              <w:rPr>
                <w:rFonts w:cs="Arial"/>
                <w:sz w:val="18"/>
                <w:szCs w:val="18"/>
              </w:rPr>
              <w:t xml:space="preserve"> appropriate for this species.</w:t>
            </w:r>
          </w:p>
        </w:tc>
      </w:tr>
      <w:tr w:rsidR="00DF3A3A" w:rsidRPr="00164E7C" w14:paraId="369B775A" w14:textId="77777777" w:rsidTr="00DB03CA">
        <w:trPr>
          <w:cantSplit/>
        </w:trPr>
        <w:tc>
          <w:tcPr>
            <w:tcW w:w="5949" w:type="dxa"/>
          </w:tcPr>
          <w:p w14:paraId="369B7754" w14:textId="3A4C5C65" w:rsidR="00DF3A3A" w:rsidRPr="00164E7C" w:rsidRDefault="00DF3A3A" w:rsidP="008E61E7">
            <w:pPr>
              <w:spacing w:after="0" w:line="240" w:lineRule="auto"/>
              <w:rPr>
                <w:rFonts w:cs="Arial"/>
                <w:sz w:val="18"/>
                <w:szCs w:val="18"/>
              </w:rPr>
            </w:pPr>
            <w:r w:rsidRPr="00164E7C">
              <w:rPr>
                <w:rFonts w:cs="Arial"/>
                <w:b/>
                <w:bCs/>
                <w:i/>
                <w:iCs/>
                <w:sz w:val="18"/>
                <w:szCs w:val="18"/>
              </w:rPr>
              <w:t xml:space="preserve">1.1.5 </w:t>
            </w:r>
            <w:r w:rsidRPr="00164E7C">
              <w:rPr>
                <w:rFonts w:cs="Arial"/>
                <w:sz w:val="18"/>
                <w:szCs w:val="18"/>
              </w:rPr>
              <w:t xml:space="preserve">There is a sound estimate of the potential productivity of the fished stock/s and the proportion that could be harvested. </w:t>
            </w:r>
          </w:p>
          <w:p w14:paraId="369B7755" w14:textId="06E5D73E" w:rsidR="00DF3A3A" w:rsidRPr="00164E7C" w:rsidRDefault="00DF3A3A" w:rsidP="008E61E7">
            <w:pPr>
              <w:spacing w:after="0" w:line="240" w:lineRule="auto"/>
              <w:rPr>
                <w:rFonts w:cs="Arial"/>
                <w:b/>
                <w:bCs/>
                <w:i/>
                <w:iCs/>
                <w:sz w:val="18"/>
                <w:szCs w:val="18"/>
              </w:rPr>
            </w:pPr>
          </w:p>
        </w:tc>
        <w:tc>
          <w:tcPr>
            <w:tcW w:w="8080" w:type="dxa"/>
            <w:shd w:val="clear" w:color="auto" w:fill="92D050"/>
          </w:tcPr>
          <w:p w14:paraId="235B8173" w14:textId="77777777" w:rsidR="00DF3A3A" w:rsidRPr="00CD3135" w:rsidRDefault="00DF3A3A" w:rsidP="008E61E7">
            <w:pPr>
              <w:spacing w:after="0" w:line="240" w:lineRule="auto"/>
              <w:rPr>
                <w:rFonts w:cs="Arial"/>
                <w:b/>
                <w:sz w:val="18"/>
                <w:szCs w:val="18"/>
              </w:rPr>
            </w:pPr>
            <w:r w:rsidRPr="00CD3135">
              <w:rPr>
                <w:rFonts w:cs="Arial"/>
                <w:b/>
                <w:sz w:val="18"/>
                <w:szCs w:val="18"/>
              </w:rPr>
              <w:t>Meets</w:t>
            </w:r>
          </w:p>
          <w:p w14:paraId="77FE3A57" w14:textId="77777777" w:rsidR="00DF3A3A" w:rsidRDefault="00DF3A3A" w:rsidP="008E61E7">
            <w:pPr>
              <w:spacing w:after="0" w:line="240" w:lineRule="auto"/>
              <w:rPr>
                <w:rFonts w:cs="Arial"/>
                <w:sz w:val="18"/>
                <w:szCs w:val="18"/>
              </w:rPr>
            </w:pPr>
            <w:r>
              <w:rPr>
                <w:rFonts w:cs="Arial"/>
                <w:sz w:val="18"/>
                <w:szCs w:val="18"/>
              </w:rPr>
              <w:t xml:space="preserve">There is a population density estimate for species, and an understanding of the habitat occupied by each species. </w:t>
            </w:r>
          </w:p>
          <w:p w14:paraId="369B7759" w14:textId="0B90DD9B" w:rsidR="00DF3A3A" w:rsidRPr="00164E7C" w:rsidRDefault="00DF3A3A" w:rsidP="00C55728">
            <w:pPr>
              <w:spacing w:after="0" w:line="240" w:lineRule="auto"/>
              <w:rPr>
                <w:rFonts w:cs="Arial"/>
                <w:sz w:val="18"/>
                <w:szCs w:val="18"/>
              </w:rPr>
            </w:pPr>
            <w:r>
              <w:rPr>
                <w:rFonts w:cs="Arial"/>
                <w:sz w:val="18"/>
                <w:szCs w:val="18"/>
              </w:rPr>
              <w:t xml:space="preserve">Biological parameters are not known exactly due to the challenges from the biology of the species (shrinkage, difficult to measure </w:t>
            </w:r>
            <w:r w:rsidR="007863D8">
              <w:rPr>
                <w:rFonts w:cs="Arial"/>
                <w:sz w:val="18"/>
                <w:szCs w:val="18"/>
              </w:rPr>
              <w:t>etc.</w:t>
            </w:r>
            <w:r>
              <w:rPr>
                <w:rFonts w:cs="Arial"/>
                <w:sz w:val="18"/>
                <w:szCs w:val="18"/>
              </w:rPr>
              <w:t xml:space="preserve">). </w:t>
            </w:r>
            <w:r w:rsidR="00BA47D8">
              <w:rPr>
                <w:rFonts w:cs="Arial"/>
                <w:sz w:val="18"/>
                <w:szCs w:val="18"/>
              </w:rPr>
              <w:t>T</w:t>
            </w:r>
            <w:r>
              <w:rPr>
                <w:rFonts w:cs="Arial"/>
                <w:sz w:val="18"/>
                <w:szCs w:val="18"/>
              </w:rPr>
              <w:t>here is a minimum size limit, effort restrictions, closed areas, and rotating zones which are used to ensure sustainability. In addition catch data is monitored through log books.</w:t>
            </w:r>
          </w:p>
        </w:tc>
      </w:tr>
      <w:tr w:rsidR="008E61E7" w:rsidRPr="00164E7C" w14:paraId="369B775C" w14:textId="77777777" w:rsidTr="00B75C58">
        <w:trPr>
          <w:cantSplit/>
        </w:trPr>
        <w:tc>
          <w:tcPr>
            <w:tcW w:w="14029" w:type="dxa"/>
            <w:gridSpan w:val="2"/>
            <w:shd w:val="clear" w:color="auto" w:fill="DAEEF3"/>
          </w:tcPr>
          <w:p w14:paraId="369B775B" w14:textId="6F111895" w:rsidR="008E61E7" w:rsidRPr="00164E7C" w:rsidRDefault="008E61E7" w:rsidP="008E61E7">
            <w:pPr>
              <w:spacing w:after="0" w:line="240" w:lineRule="auto"/>
              <w:rPr>
                <w:rFonts w:cs="Arial"/>
                <w:b/>
                <w:bCs/>
                <w:i/>
                <w:iCs/>
                <w:sz w:val="18"/>
                <w:szCs w:val="18"/>
              </w:rPr>
            </w:pPr>
            <w:r w:rsidRPr="00164E7C">
              <w:rPr>
                <w:rFonts w:cs="Arial"/>
                <w:b/>
                <w:bCs/>
                <w:i/>
                <w:iCs/>
                <w:sz w:val="18"/>
                <w:szCs w:val="18"/>
              </w:rPr>
              <w:t xml:space="preserve">Management responses </w:t>
            </w:r>
          </w:p>
        </w:tc>
      </w:tr>
      <w:tr w:rsidR="00DF3A3A" w:rsidRPr="00164E7C" w14:paraId="369B7763" w14:textId="77777777" w:rsidTr="00DB03CA">
        <w:trPr>
          <w:cantSplit/>
        </w:trPr>
        <w:tc>
          <w:tcPr>
            <w:tcW w:w="5949" w:type="dxa"/>
          </w:tcPr>
          <w:p w14:paraId="369B775D" w14:textId="77777777" w:rsidR="00DF3A3A" w:rsidRPr="00164E7C" w:rsidRDefault="00DF3A3A" w:rsidP="008E61E7">
            <w:pPr>
              <w:autoSpaceDE w:val="0"/>
              <w:autoSpaceDN w:val="0"/>
              <w:adjustRightInd w:val="0"/>
              <w:spacing w:after="0" w:line="240" w:lineRule="auto"/>
              <w:rPr>
                <w:rFonts w:cs="Arial"/>
                <w:sz w:val="18"/>
                <w:szCs w:val="18"/>
              </w:rPr>
            </w:pPr>
            <w:r w:rsidRPr="00164E7C">
              <w:rPr>
                <w:rFonts w:cs="Arial"/>
                <w:b/>
                <w:bCs/>
                <w:i/>
                <w:iCs/>
                <w:sz w:val="18"/>
                <w:szCs w:val="18"/>
              </w:rPr>
              <w:t xml:space="preserve">1.1.6 </w:t>
            </w:r>
            <w:r w:rsidRPr="00164E7C">
              <w:rPr>
                <w:rFonts w:cs="Arial"/>
                <w:sz w:val="18"/>
                <w:szCs w:val="18"/>
              </w:rPr>
              <w:t>There are reference points (target and/or limit), that trigger management actions including a biological bottom line and/or a catch or effort upper limit beyond which the stock should not be taken.</w:t>
            </w:r>
          </w:p>
          <w:p w14:paraId="369B775E" w14:textId="10BB34D9" w:rsidR="00DF3A3A" w:rsidRPr="00164E7C" w:rsidRDefault="00DF3A3A" w:rsidP="008E61E7">
            <w:pPr>
              <w:autoSpaceDE w:val="0"/>
              <w:autoSpaceDN w:val="0"/>
              <w:adjustRightInd w:val="0"/>
              <w:spacing w:after="0" w:line="240" w:lineRule="auto"/>
              <w:rPr>
                <w:rFonts w:cs="Arial"/>
                <w:b/>
                <w:bCs/>
                <w:i/>
                <w:iCs/>
                <w:sz w:val="18"/>
                <w:szCs w:val="18"/>
              </w:rPr>
            </w:pPr>
          </w:p>
        </w:tc>
        <w:tc>
          <w:tcPr>
            <w:tcW w:w="8080" w:type="dxa"/>
            <w:shd w:val="clear" w:color="auto" w:fill="92D050"/>
          </w:tcPr>
          <w:p w14:paraId="1DF78E77" w14:textId="1069C9BC" w:rsidR="00DF3A3A" w:rsidRPr="009764C8" w:rsidRDefault="00DF3A3A" w:rsidP="008E61E7">
            <w:pPr>
              <w:spacing w:after="0" w:line="240" w:lineRule="auto"/>
              <w:rPr>
                <w:rFonts w:cs="Arial"/>
                <w:b/>
                <w:sz w:val="18"/>
                <w:szCs w:val="18"/>
              </w:rPr>
            </w:pPr>
            <w:r>
              <w:rPr>
                <w:rFonts w:cs="Arial"/>
                <w:b/>
                <w:sz w:val="18"/>
                <w:szCs w:val="18"/>
              </w:rPr>
              <w:t>M</w:t>
            </w:r>
            <w:r w:rsidRPr="009764C8">
              <w:rPr>
                <w:rFonts w:cs="Arial"/>
                <w:b/>
                <w:sz w:val="18"/>
                <w:szCs w:val="18"/>
              </w:rPr>
              <w:t>eets</w:t>
            </w:r>
            <w:r>
              <w:rPr>
                <w:rFonts w:cs="Arial"/>
                <w:b/>
                <w:sz w:val="18"/>
                <w:szCs w:val="18"/>
              </w:rPr>
              <w:t xml:space="preserve"> </w:t>
            </w:r>
          </w:p>
          <w:p w14:paraId="50B40F51" w14:textId="2E77E88C" w:rsidR="00DF3A3A" w:rsidRDefault="00DF3A3A" w:rsidP="008E61E7">
            <w:pPr>
              <w:spacing w:after="0" w:line="240" w:lineRule="auto"/>
              <w:rPr>
                <w:rFonts w:cs="Arial"/>
                <w:sz w:val="18"/>
                <w:szCs w:val="18"/>
              </w:rPr>
            </w:pPr>
            <w:r>
              <w:rPr>
                <w:rFonts w:cs="Arial"/>
                <w:sz w:val="18"/>
                <w:szCs w:val="18"/>
              </w:rPr>
              <w:t>There is a</w:t>
            </w:r>
            <w:r w:rsidR="00C81037">
              <w:rPr>
                <w:rFonts w:cs="Arial"/>
                <w:sz w:val="18"/>
                <w:szCs w:val="18"/>
              </w:rPr>
              <w:t xml:space="preserve"> maximum level of effort prescribed</w:t>
            </w:r>
            <w:r>
              <w:rPr>
                <w:rFonts w:cs="Arial"/>
                <w:sz w:val="18"/>
                <w:szCs w:val="18"/>
              </w:rPr>
              <w:t xml:space="preserve"> for each zone, and an overall TAC with ITQs. </w:t>
            </w:r>
          </w:p>
          <w:p w14:paraId="153AD5D6" w14:textId="77777777" w:rsidR="00895E47" w:rsidRDefault="00895E47" w:rsidP="008E61E7">
            <w:pPr>
              <w:spacing w:after="0" w:line="240" w:lineRule="auto"/>
              <w:rPr>
                <w:rFonts w:cs="Arial"/>
                <w:sz w:val="18"/>
                <w:szCs w:val="18"/>
              </w:rPr>
            </w:pPr>
          </w:p>
          <w:p w14:paraId="369B7762" w14:textId="115F82F4" w:rsidR="00DF3A3A" w:rsidRPr="00164E7C" w:rsidRDefault="00895E47" w:rsidP="008E61E7">
            <w:pPr>
              <w:spacing w:after="0" w:line="240" w:lineRule="auto"/>
              <w:rPr>
                <w:rFonts w:cs="Arial"/>
                <w:sz w:val="18"/>
                <w:szCs w:val="18"/>
              </w:rPr>
            </w:pPr>
            <w:r>
              <w:rPr>
                <w:rFonts w:cs="Arial"/>
                <w:sz w:val="18"/>
                <w:szCs w:val="18"/>
              </w:rPr>
              <w:t xml:space="preserve">The Queensland </w:t>
            </w:r>
            <w:r w:rsidRPr="00E51F3B">
              <w:rPr>
                <w:rFonts w:cs="Arial"/>
                <w:sz w:val="18"/>
                <w:szCs w:val="18"/>
              </w:rPr>
              <w:t>Harvest Strategy Policy and Guidelines</w:t>
            </w:r>
            <w:r>
              <w:rPr>
                <w:rStyle w:val="Emphasis"/>
                <w:rFonts w:cs="Arial"/>
                <w:i w:val="0"/>
                <w:iCs w:val="0"/>
                <w:sz w:val="18"/>
                <w:szCs w:val="18"/>
              </w:rPr>
              <w:t xml:space="preserve"> sets out how future management will include suitable reference points, decision rules and performance indicators. </w:t>
            </w:r>
          </w:p>
        </w:tc>
      </w:tr>
      <w:tr w:rsidR="00DF3A3A" w:rsidRPr="00164E7C" w14:paraId="369B776A" w14:textId="77777777" w:rsidTr="00DB03CA">
        <w:trPr>
          <w:cantSplit/>
        </w:trPr>
        <w:tc>
          <w:tcPr>
            <w:tcW w:w="5949" w:type="dxa"/>
          </w:tcPr>
          <w:p w14:paraId="369B7764" w14:textId="183E80F4" w:rsidR="00DF3A3A" w:rsidRPr="00164E7C" w:rsidRDefault="00DF3A3A" w:rsidP="008E61E7">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1.1.7 </w:t>
            </w:r>
            <w:r w:rsidRPr="00164E7C">
              <w:rPr>
                <w:rFonts w:cs="Arial"/>
                <w:sz w:val="18"/>
                <w:szCs w:val="18"/>
              </w:rPr>
              <w:t xml:space="preserve">There are management strategies in place capable of controlling the level of take. </w:t>
            </w:r>
          </w:p>
          <w:p w14:paraId="369B7765" w14:textId="60196B48" w:rsidR="00DF3A3A" w:rsidRPr="00164E7C" w:rsidRDefault="00DF3A3A" w:rsidP="008E61E7">
            <w:pPr>
              <w:spacing w:after="0" w:line="240" w:lineRule="auto"/>
              <w:rPr>
                <w:rFonts w:cs="Arial"/>
                <w:b/>
                <w:bCs/>
                <w:i/>
                <w:iCs/>
                <w:sz w:val="18"/>
                <w:szCs w:val="18"/>
              </w:rPr>
            </w:pPr>
          </w:p>
        </w:tc>
        <w:tc>
          <w:tcPr>
            <w:tcW w:w="8080" w:type="dxa"/>
            <w:shd w:val="clear" w:color="auto" w:fill="92D050"/>
          </w:tcPr>
          <w:p w14:paraId="0984DB01" w14:textId="48BCAC6B" w:rsidR="00DF3A3A" w:rsidRPr="000F4F31" w:rsidRDefault="00DF3A3A" w:rsidP="008E61E7">
            <w:pPr>
              <w:spacing w:after="0" w:line="240" w:lineRule="auto"/>
              <w:rPr>
                <w:rFonts w:cs="Arial"/>
                <w:b/>
                <w:sz w:val="18"/>
                <w:szCs w:val="18"/>
              </w:rPr>
            </w:pPr>
            <w:r w:rsidRPr="000F4F31">
              <w:rPr>
                <w:rFonts w:cs="Arial"/>
                <w:b/>
                <w:sz w:val="18"/>
                <w:szCs w:val="18"/>
              </w:rPr>
              <w:t>Meets</w:t>
            </w:r>
          </w:p>
          <w:p w14:paraId="369B7769" w14:textId="2BFF967D" w:rsidR="00DF3A3A" w:rsidRPr="00164E7C" w:rsidRDefault="00DF3A3A" w:rsidP="003C3886">
            <w:pPr>
              <w:spacing w:after="0" w:line="240" w:lineRule="auto"/>
              <w:rPr>
                <w:rFonts w:cs="Arial"/>
                <w:sz w:val="18"/>
                <w:szCs w:val="18"/>
              </w:rPr>
            </w:pPr>
            <w:r>
              <w:rPr>
                <w:rFonts w:cs="Arial"/>
                <w:sz w:val="18"/>
                <w:szCs w:val="18"/>
              </w:rPr>
              <w:t xml:space="preserve">The level of take is maintained through a TAC using ITQs, limited entry, spatial management, closures and hand collection method.  </w:t>
            </w:r>
          </w:p>
        </w:tc>
      </w:tr>
      <w:tr w:rsidR="00DF3A3A" w:rsidRPr="00164E7C" w14:paraId="369B7771" w14:textId="77777777" w:rsidTr="00DB03CA">
        <w:trPr>
          <w:cantSplit/>
        </w:trPr>
        <w:tc>
          <w:tcPr>
            <w:tcW w:w="5949" w:type="dxa"/>
          </w:tcPr>
          <w:p w14:paraId="369B776B" w14:textId="77777777" w:rsidR="00DF3A3A" w:rsidRPr="00164E7C" w:rsidRDefault="00DF3A3A" w:rsidP="008E61E7">
            <w:pPr>
              <w:autoSpaceDE w:val="0"/>
              <w:autoSpaceDN w:val="0"/>
              <w:adjustRightInd w:val="0"/>
              <w:spacing w:after="0" w:line="240" w:lineRule="auto"/>
              <w:rPr>
                <w:rFonts w:cs="Arial"/>
                <w:sz w:val="18"/>
                <w:szCs w:val="18"/>
              </w:rPr>
            </w:pPr>
            <w:r w:rsidRPr="00164E7C">
              <w:rPr>
                <w:rFonts w:cs="Arial"/>
                <w:b/>
                <w:bCs/>
                <w:i/>
                <w:iCs/>
                <w:sz w:val="18"/>
                <w:szCs w:val="18"/>
              </w:rPr>
              <w:lastRenderedPageBreak/>
              <w:t xml:space="preserve">1.1.8 </w:t>
            </w:r>
            <w:r w:rsidRPr="00164E7C">
              <w:rPr>
                <w:rFonts w:cs="Arial"/>
                <w:sz w:val="18"/>
                <w:szCs w:val="18"/>
              </w:rPr>
              <w:t xml:space="preserve">Fishing is conducted in a manner that does not threaten stocks of </w:t>
            </w:r>
            <w:r>
              <w:rPr>
                <w:rFonts w:cs="Arial"/>
                <w:sz w:val="18"/>
                <w:szCs w:val="18"/>
              </w:rPr>
              <w:t>byproduct</w:t>
            </w:r>
            <w:r w:rsidRPr="00164E7C">
              <w:rPr>
                <w:rFonts w:cs="Arial"/>
                <w:sz w:val="18"/>
                <w:szCs w:val="18"/>
              </w:rPr>
              <w:t xml:space="preserve"> species.</w:t>
            </w:r>
          </w:p>
          <w:p w14:paraId="369B776C" w14:textId="2455F37F" w:rsidR="00DF3A3A" w:rsidRPr="00164E7C" w:rsidRDefault="00DF3A3A" w:rsidP="008E61E7">
            <w:pPr>
              <w:autoSpaceDE w:val="0"/>
              <w:autoSpaceDN w:val="0"/>
              <w:adjustRightInd w:val="0"/>
              <w:spacing w:after="0" w:line="240" w:lineRule="auto"/>
              <w:rPr>
                <w:rFonts w:cs="Arial"/>
                <w:b/>
                <w:i/>
                <w:sz w:val="18"/>
                <w:szCs w:val="18"/>
              </w:rPr>
            </w:pPr>
          </w:p>
        </w:tc>
        <w:tc>
          <w:tcPr>
            <w:tcW w:w="8080" w:type="dxa"/>
            <w:shd w:val="clear" w:color="auto" w:fill="92D050"/>
          </w:tcPr>
          <w:p w14:paraId="6147B7FF" w14:textId="77777777" w:rsidR="00DF3A3A" w:rsidRPr="003C3886" w:rsidRDefault="00DF3A3A" w:rsidP="003C3886">
            <w:pPr>
              <w:spacing w:after="0" w:line="240" w:lineRule="auto"/>
              <w:rPr>
                <w:rFonts w:cs="Arial"/>
                <w:b/>
                <w:sz w:val="18"/>
                <w:szCs w:val="18"/>
              </w:rPr>
            </w:pPr>
            <w:r w:rsidRPr="003C3886">
              <w:rPr>
                <w:rFonts w:cs="Arial"/>
                <w:b/>
                <w:sz w:val="18"/>
                <w:szCs w:val="18"/>
              </w:rPr>
              <w:t>Meets</w:t>
            </w:r>
          </w:p>
          <w:p w14:paraId="65E899A4" w14:textId="405A5F79" w:rsidR="00DF3A3A" w:rsidRDefault="00DF3A3A" w:rsidP="003C3886">
            <w:pPr>
              <w:spacing w:after="0" w:line="240" w:lineRule="auto"/>
              <w:rPr>
                <w:rFonts w:cs="Arial"/>
                <w:sz w:val="18"/>
                <w:szCs w:val="18"/>
              </w:rPr>
            </w:pPr>
            <w:r w:rsidRPr="003C3886">
              <w:rPr>
                <w:rFonts w:cs="Arial"/>
                <w:sz w:val="18"/>
                <w:szCs w:val="18"/>
              </w:rPr>
              <w:t>There are no byproduct species taken in the fishery and due to the fishing method used (hand collection</w:t>
            </w:r>
            <w:r w:rsidR="001A0E63">
              <w:rPr>
                <w:rFonts w:cs="Arial"/>
                <w:sz w:val="18"/>
                <w:szCs w:val="18"/>
              </w:rPr>
              <w:t xml:space="preserve">). </w:t>
            </w:r>
          </w:p>
          <w:p w14:paraId="369B7770" w14:textId="0A1BC1DB" w:rsidR="00DF3A3A" w:rsidRPr="00164E7C" w:rsidRDefault="00DF3A3A" w:rsidP="003C3886">
            <w:pPr>
              <w:spacing w:after="0" w:line="240" w:lineRule="auto"/>
              <w:rPr>
                <w:rFonts w:cs="Arial"/>
                <w:sz w:val="18"/>
                <w:szCs w:val="18"/>
              </w:rPr>
            </w:pPr>
          </w:p>
        </w:tc>
      </w:tr>
      <w:tr w:rsidR="008E61E7" w:rsidRPr="00164E7C" w14:paraId="369B7773" w14:textId="77777777" w:rsidTr="00B75C58">
        <w:trPr>
          <w:cantSplit/>
        </w:trPr>
        <w:tc>
          <w:tcPr>
            <w:tcW w:w="14029" w:type="dxa"/>
            <w:gridSpan w:val="2"/>
            <w:shd w:val="clear" w:color="auto" w:fill="DAEEF3"/>
            <w:vAlign w:val="center"/>
          </w:tcPr>
          <w:p w14:paraId="369B7772" w14:textId="7E91354A" w:rsidR="008E61E7" w:rsidRPr="00164E7C" w:rsidRDefault="008E61E7" w:rsidP="008E61E7">
            <w:pPr>
              <w:spacing w:after="0" w:line="240" w:lineRule="auto"/>
              <w:rPr>
                <w:rFonts w:cs="Arial"/>
                <w:sz w:val="18"/>
                <w:szCs w:val="18"/>
              </w:rPr>
            </w:pPr>
            <w:r w:rsidRPr="00164E7C">
              <w:rPr>
                <w:rFonts w:cs="Arial"/>
                <w:sz w:val="18"/>
                <w:szCs w:val="18"/>
              </w:rPr>
              <w:t xml:space="preserve"> (Guidelines 1.1.1 to 1.1.7 should be applied to </w:t>
            </w:r>
            <w:r>
              <w:rPr>
                <w:rFonts w:cs="Arial"/>
                <w:sz w:val="18"/>
                <w:szCs w:val="18"/>
              </w:rPr>
              <w:t>byproduct</w:t>
            </w:r>
            <w:r w:rsidRPr="00164E7C">
              <w:rPr>
                <w:rFonts w:cs="Arial"/>
                <w:sz w:val="18"/>
                <w:szCs w:val="18"/>
              </w:rPr>
              <w:t xml:space="preserve"> species to an appropriate level) </w:t>
            </w:r>
          </w:p>
        </w:tc>
      </w:tr>
      <w:tr w:rsidR="00DF3A3A" w:rsidRPr="00164E7C" w14:paraId="369B777A" w14:textId="77777777" w:rsidTr="00DB03CA">
        <w:trPr>
          <w:cantSplit/>
        </w:trPr>
        <w:tc>
          <w:tcPr>
            <w:tcW w:w="5949" w:type="dxa"/>
          </w:tcPr>
          <w:p w14:paraId="369B7774" w14:textId="77777777" w:rsidR="00DF3A3A" w:rsidRPr="00164E7C" w:rsidRDefault="00DF3A3A" w:rsidP="008E61E7">
            <w:pPr>
              <w:autoSpaceDE w:val="0"/>
              <w:autoSpaceDN w:val="0"/>
              <w:adjustRightInd w:val="0"/>
              <w:spacing w:after="0" w:line="240" w:lineRule="auto"/>
              <w:rPr>
                <w:rFonts w:cs="Arial"/>
                <w:sz w:val="18"/>
                <w:szCs w:val="18"/>
              </w:rPr>
            </w:pPr>
            <w:r w:rsidRPr="00164E7C">
              <w:rPr>
                <w:rFonts w:cs="Arial"/>
                <w:b/>
                <w:bCs/>
                <w:i/>
                <w:iCs/>
                <w:sz w:val="18"/>
                <w:szCs w:val="18"/>
              </w:rPr>
              <w:t xml:space="preserve">1.1.9 </w:t>
            </w:r>
            <w:r w:rsidRPr="00164E7C">
              <w:rPr>
                <w:rFonts w:cs="Arial"/>
                <w:sz w:val="18"/>
                <w:szCs w:val="18"/>
              </w:rPr>
              <w:t>The management response, considering uncertainties in the assessment and precautionary management actions, has a high chance of achieving the objective.</w:t>
            </w:r>
          </w:p>
          <w:p w14:paraId="369B7775" w14:textId="77777777" w:rsidR="00DF3A3A" w:rsidRPr="00164E7C" w:rsidRDefault="00DF3A3A" w:rsidP="008E61E7">
            <w:pPr>
              <w:autoSpaceDE w:val="0"/>
              <w:autoSpaceDN w:val="0"/>
              <w:adjustRightInd w:val="0"/>
              <w:spacing w:after="0" w:line="240" w:lineRule="auto"/>
              <w:rPr>
                <w:rFonts w:cs="Arial"/>
                <w:sz w:val="18"/>
                <w:szCs w:val="18"/>
              </w:rPr>
            </w:pPr>
          </w:p>
        </w:tc>
        <w:tc>
          <w:tcPr>
            <w:tcW w:w="8080" w:type="dxa"/>
            <w:shd w:val="clear" w:color="auto" w:fill="92D050"/>
          </w:tcPr>
          <w:p w14:paraId="45594793" w14:textId="77777777" w:rsidR="00DF3A3A" w:rsidRPr="003C3886" w:rsidRDefault="00DF3A3A" w:rsidP="003C3886">
            <w:pPr>
              <w:spacing w:after="0" w:line="240" w:lineRule="auto"/>
              <w:rPr>
                <w:rFonts w:cs="Arial"/>
                <w:b/>
                <w:sz w:val="18"/>
                <w:szCs w:val="18"/>
              </w:rPr>
            </w:pPr>
            <w:r w:rsidRPr="003C3886">
              <w:rPr>
                <w:rFonts w:cs="Arial"/>
                <w:b/>
                <w:sz w:val="18"/>
                <w:szCs w:val="18"/>
              </w:rPr>
              <w:t>Meets</w:t>
            </w:r>
          </w:p>
          <w:p w14:paraId="369B7779" w14:textId="0D1BA50D" w:rsidR="00DF3A3A" w:rsidRPr="00164E7C" w:rsidRDefault="00DF3A3A" w:rsidP="003C3886">
            <w:pPr>
              <w:spacing w:after="0" w:line="240" w:lineRule="auto"/>
              <w:rPr>
                <w:rFonts w:cs="Arial"/>
                <w:sz w:val="18"/>
                <w:szCs w:val="18"/>
              </w:rPr>
            </w:pPr>
            <w:r w:rsidRPr="003C3886">
              <w:rPr>
                <w:rFonts w:cs="Arial"/>
                <w:sz w:val="18"/>
                <w:szCs w:val="18"/>
              </w:rPr>
              <w:t>There is a high chance that the management actions will achieve the objective of maintaining target and byproduct species at appropriate levels.</w:t>
            </w:r>
          </w:p>
        </w:tc>
      </w:tr>
      <w:tr w:rsidR="008E61E7" w:rsidRPr="00164E7C" w14:paraId="369B777D" w14:textId="77777777" w:rsidTr="00B75C58">
        <w:trPr>
          <w:cantSplit/>
        </w:trPr>
        <w:tc>
          <w:tcPr>
            <w:tcW w:w="14029" w:type="dxa"/>
            <w:gridSpan w:val="2"/>
            <w:shd w:val="clear" w:color="auto" w:fill="DAEEF3"/>
          </w:tcPr>
          <w:p w14:paraId="369B777B" w14:textId="77777777" w:rsidR="008E61E7" w:rsidRPr="00164E7C" w:rsidRDefault="008E61E7" w:rsidP="008E61E7">
            <w:pPr>
              <w:spacing w:after="0" w:line="240" w:lineRule="auto"/>
              <w:rPr>
                <w:rFonts w:cs="Arial"/>
                <w:b/>
                <w:bCs/>
                <w:sz w:val="18"/>
                <w:szCs w:val="18"/>
              </w:rPr>
            </w:pPr>
            <w:r w:rsidRPr="00164E7C">
              <w:rPr>
                <w:rFonts w:cs="Arial"/>
                <w:b/>
                <w:bCs/>
                <w:sz w:val="18"/>
                <w:szCs w:val="18"/>
              </w:rPr>
              <w:t>If overfished, go to Objective 2:</w:t>
            </w:r>
          </w:p>
          <w:p w14:paraId="369B777C" w14:textId="77777777" w:rsidR="008E61E7" w:rsidRPr="00164E7C" w:rsidRDefault="008E61E7" w:rsidP="008E61E7">
            <w:pPr>
              <w:spacing w:after="0" w:line="240" w:lineRule="auto"/>
              <w:rPr>
                <w:rFonts w:cs="Arial"/>
                <w:b/>
                <w:bCs/>
                <w:sz w:val="18"/>
                <w:szCs w:val="18"/>
              </w:rPr>
            </w:pPr>
            <w:r w:rsidRPr="00164E7C">
              <w:rPr>
                <w:rFonts w:cs="Arial"/>
                <w:b/>
                <w:bCs/>
                <w:sz w:val="18"/>
                <w:szCs w:val="18"/>
              </w:rPr>
              <w:t>If not overfished, go to PRINCIPLE 2:</w:t>
            </w:r>
          </w:p>
        </w:tc>
      </w:tr>
      <w:tr w:rsidR="008E61E7" w:rsidRPr="00164E7C" w14:paraId="369B777F" w14:textId="77777777" w:rsidTr="00B75C58">
        <w:trPr>
          <w:cantSplit/>
        </w:trPr>
        <w:tc>
          <w:tcPr>
            <w:tcW w:w="14029" w:type="dxa"/>
            <w:gridSpan w:val="2"/>
            <w:shd w:val="clear" w:color="auto" w:fill="B6DDE8"/>
          </w:tcPr>
          <w:p w14:paraId="369B777E" w14:textId="77777777" w:rsidR="008E61E7" w:rsidRPr="00164E7C" w:rsidRDefault="008E61E7" w:rsidP="008E61E7">
            <w:pPr>
              <w:spacing w:after="0" w:line="240" w:lineRule="auto"/>
              <w:rPr>
                <w:rFonts w:cs="Arial"/>
                <w:b/>
                <w:bCs/>
                <w:sz w:val="18"/>
                <w:szCs w:val="18"/>
              </w:rPr>
            </w:pPr>
            <w:r w:rsidRPr="00164E7C">
              <w:rPr>
                <w:rFonts w:cs="Arial"/>
                <w:b/>
                <w:bCs/>
                <w:sz w:val="18"/>
                <w:szCs w:val="18"/>
              </w:rPr>
              <w:t xml:space="preserve">Objective 2 - </w:t>
            </w:r>
            <w:r w:rsidRPr="00164E7C">
              <w:rPr>
                <w:rFonts w:cs="Arial"/>
                <w:sz w:val="18"/>
                <w:szCs w:val="18"/>
              </w:rPr>
              <w:t xml:space="preserve">Where the fished stock(s) are below a defined reference point, the fishery will be managed to promote recovery to ecologically viable stock levels within nominated timeframes. </w:t>
            </w:r>
          </w:p>
        </w:tc>
      </w:tr>
      <w:tr w:rsidR="008E61E7" w:rsidRPr="00164E7C" w14:paraId="369B7781" w14:textId="77777777" w:rsidTr="00B75C58">
        <w:trPr>
          <w:cantSplit/>
        </w:trPr>
        <w:tc>
          <w:tcPr>
            <w:tcW w:w="14029" w:type="dxa"/>
            <w:gridSpan w:val="2"/>
            <w:shd w:val="clear" w:color="auto" w:fill="DAEEF3"/>
          </w:tcPr>
          <w:p w14:paraId="369B7780" w14:textId="77777777" w:rsidR="008E61E7" w:rsidRPr="00164E7C" w:rsidRDefault="008E61E7" w:rsidP="008E61E7">
            <w:pPr>
              <w:spacing w:after="0" w:line="240" w:lineRule="auto"/>
              <w:rPr>
                <w:rFonts w:cs="Arial"/>
                <w:b/>
                <w:bCs/>
                <w:i/>
                <w:iCs/>
                <w:sz w:val="18"/>
                <w:szCs w:val="18"/>
              </w:rPr>
            </w:pPr>
            <w:r w:rsidRPr="00164E7C">
              <w:rPr>
                <w:rFonts w:cs="Arial"/>
                <w:b/>
                <w:bCs/>
                <w:i/>
                <w:iCs/>
                <w:sz w:val="18"/>
                <w:szCs w:val="18"/>
              </w:rPr>
              <w:t xml:space="preserve">Management responses </w:t>
            </w:r>
          </w:p>
        </w:tc>
      </w:tr>
      <w:tr w:rsidR="00DF3A3A" w:rsidRPr="00164E7C" w14:paraId="369B7789" w14:textId="77777777" w:rsidTr="00DB03CA">
        <w:trPr>
          <w:cantSplit/>
        </w:trPr>
        <w:tc>
          <w:tcPr>
            <w:tcW w:w="5949" w:type="dxa"/>
            <w:tcBorders>
              <w:bottom w:val="single" w:sz="4" w:space="0" w:color="auto"/>
            </w:tcBorders>
          </w:tcPr>
          <w:p w14:paraId="369B7782" w14:textId="77777777" w:rsidR="00DF3A3A" w:rsidRPr="00164E7C" w:rsidRDefault="00DF3A3A" w:rsidP="008E61E7">
            <w:pPr>
              <w:spacing w:after="0" w:line="240" w:lineRule="auto"/>
              <w:rPr>
                <w:rFonts w:cs="Arial"/>
                <w:sz w:val="18"/>
                <w:szCs w:val="18"/>
              </w:rPr>
            </w:pPr>
            <w:r w:rsidRPr="00164E7C">
              <w:rPr>
                <w:rFonts w:cs="Arial"/>
                <w:b/>
                <w:bCs/>
                <w:i/>
                <w:iCs/>
                <w:sz w:val="18"/>
                <w:szCs w:val="18"/>
              </w:rPr>
              <w:t xml:space="preserve">1.2.1 </w:t>
            </w:r>
            <w:r w:rsidRPr="00164E7C">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369B7784" w14:textId="77777777" w:rsidR="00DF3A3A" w:rsidRPr="00164E7C" w:rsidRDefault="00DF3A3A" w:rsidP="003C3886">
            <w:pPr>
              <w:spacing w:after="0" w:line="240" w:lineRule="auto"/>
              <w:rPr>
                <w:rFonts w:cs="Arial"/>
                <w:b/>
                <w:bCs/>
                <w:i/>
                <w:iCs/>
                <w:sz w:val="18"/>
                <w:szCs w:val="18"/>
              </w:rPr>
            </w:pPr>
          </w:p>
        </w:tc>
        <w:tc>
          <w:tcPr>
            <w:tcW w:w="8080" w:type="dxa"/>
            <w:tcBorders>
              <w:bottom w:val="single" w:sz="4" w:space="0" w:color="auto"/>
            </w:tcBorders>
            <w:shd w:val="clear" w:color="auto" w:fill="92D050"/>
          </w:tcPr>
          <w:p w14:paraId="3DAE4AC5" w14:textId="7601DB5D" w:rsidR="00DF3A3A" w:rsidRDefault="00DF3A3A" w:rsidP="008E61E7">
            <w:pPr>
              <w:spacing w:after="0" w:line="240" w:lineRule="auto"/>
              <w:rPr>
                <w:rFonts w:cs="Arial"/>
                <w:sz w:val="18"/>
                <w:szCs w:val="18"/>
              </w:rPr>
            </w:pPr>
            <w:r w:rsidRPr="00A30983">
              <w:rPr>
                <w:rFonts w:cs="Arial"/>
                <w:b/>
                <w:sz w:val="18"/>
                <w:szCs w:val="18"/>
              </w:rPr>
              <w:t>Meets</w:t>
            </w:r>
          </w:p>
          <w:p w14:paraId="369B7788" w14:textId="533D46EB" w:rsidR="00DF3A3A" w:rsidRPr="00164E7C" w:rsidRDefault="004A7153" w:rsidP="00C55728">
            <w:pPr>
              <w:spacing w:after="0" w:line="240" w:lineRule="auto"/>
              <w:rPr>
                <w:rFonts w:cs="Arial"/>
                <w:sz w:val="18"/>
                <w:szCs w:val="18"/>
              </w:rPr>
            </w:pPr>
            <w:r>
              <w:rPr>
                <w:rFonts w:cs="Arial"/>
                <w:sz w:val="18"/>
                <w:szCs w:val="18"/>
              </w:rPr>
              <w:t xml:space="preserve">The black teatfish, which </w:t>
            </w:r>
            <w:r w:rsidR="00C55728">
              <w:rPr>
                <w:rFonts w:cs="Arial"/>
                <w:sz w:val="18"/>
                <w:szCs w:val="18"/>
              </w:rPr>
              <w:t>appears likely to have been historically overfished</w:t>
            </w:r>
            <w:r>
              <w:rPr>
                <w:rFonts w:cs="Arial"/>
                <w:sz w:val="18"/>
                <w:szCs w:val="18"/>
              </w:rPr>
              <w:t>, has been subject to a quota of zero since 1999. Thi</w:t>
            </w:r>
            <w:r w:rsidR="00C12A28">
              <w:rPr>
                <w:rFonts w:cs="Arial"/>
                <w:sz w:val="18"/>
                <w:szCs w:val="18"/>
              </w:rPr>
              <w:t>s is considered an appropriate</w:t>
            </w:r>
            <w:r>
              <w:rPr>
                <w:rFonts w:cs="Arial"/>
                <w:sz w:val="18"/>
                <w:szCs w:val="18"/>
              </w:rPr>
              <w:t xml:space="preserve"> precautionary response. While the performance measurement system (PMS) for this fishery has not been used to regularly assess the ongoing performance of the fishery, the PMS does contain decision rules that are used to ensure that fished sea cucumber species are maintained at sustainable levels. The performance measure to remove the zero quota of black teatfish is for the stock to be at least 70 per cent of the unfished population density. An industry funded survey in late 2015 demonstrated that black teatfish had exceeded the minimum biomass level for the northern part of the fishery. The survey met the required scientific standards and industry requested QDAF to consider opening these reefs to fishing of black teatfish under a reduced spatially based TAC. The initial request was denied based on concerns for that section of the reef following the severe coral bleaching event of 2016. Negotiations are continuing between industry, QDAF and GBRMPA regarding reopening of this section to fishing</w:t>
            </w:r>
            <w:r w:rsidR="00C12A28">
              <w:rPr>
                <w:rFonts w:cs="Arial"/>
                <w:sz w:val="18"/>
                <w:szCs w:val="18"/>
              </w:rPr>
              <w:t xml:space="preserve">. </w:t>
            </w:r>
          </w:p>
        </w:tc>
      </w:tr>
      <w:tr w:rsidR="00DF3A3A" w:rsidRPr="00164E7C" w14:paraId="369B7790" w14:textId="77777777" w:rsidTr="00DB03CA">
        <w:trPr>
          <w:cantSplit/>
        </w:trPr>
        <w:tc>
          <w:tcPr>
            <w:tcW w:w="5949" w:type="dxa"/>
            <w:tcBorders>
              <w:bottom w:val="single" w:sz="4" w:space="0" w:color="auto"/>
            </w:tcBorders>
          </w:tcPr>
          <w:p w14:paraId="369B778A" w14:textId="723D8899" w:rsidR="00DF3A3A" w:rsidRPr="00164E7C" w:rsidRDefault="00DF3A3A" w:rsidP="008E61E7">
            <w:pPr>
              <w:spacing w:after="0" w:line="240" w:lineRule="auto"/>
              <w:rPr>
                <w:rFonts w:cs="Arial"/>
                <w:sz w:val="18"/>
                <w:szCs w:val="18"/>
              </w:rPr>
            </w:pPr>
            <w:r w:rsidRPr="00164E7C">
              <w:rPr>
                <w:rFonts w:cs="Arial"/>
                <w:b/>
                <w:bCs/>
                <w:i/>
                <w:iCs/>
                <w:sz w:val="18"/>
                <w:szCs w:val="18"/>
              </w:rPr>
              <w:t xml:space="preserve">1.2.2 </w:t>
            </w:r>
            <w:r w:rsidRPr="00164E7C">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369B778B" w14:textId="77777777" w:rsidR="00DF3A3A" w:rsidRPr="00164E7C" w:rsidRDefault="00DF3A3A" w:rsidP="008E61E7">
            <w:pPr>
              <w:spacing w:after="0" w:line="240" w:lineRule="auto"/>
              <w:rPr>
                <w:rFonts w:cs="Arial"/>
                <w:b/>
                <w:bCs/>
                <w:i/>
                <w:iCs/>
                <w:sz w:val="18"/>
                <w:szCs w:val="18"/>
              </w:rPr>
            </w:pPr>
          </w:p>
        </w:tc>
        <w:tc>
          <w:tcPr>
            <w:tcW w:w="8080" w:type="dxa"/>
            <w:tcBorders>
              <w:bottom w:val="single" w:sz="4" w:space="0" w:color="auto"/>
            </w:tcBorders>
            <w:shd w:val="clear" w:color="auto" w:fill="92D050"/>
          </w:tcPr>
          <w:p w14:paraId="3D5A0962" w14:textId="26488786" w:rsidR="00DF3A3A" w:rsidRDefault="00101234" w:rsidP="007A3AEA">
            <w:pPr>
              <w:spacing w:after="0" w:line="240" w:lineRule="auto"/>
              <w:rPr>
                <w:rFonts w:cs="Arial"/>
                <w:b/>
                <w:sz w:val="18"/>
                <w:szCs w:val="18"/>
              </w:rPr>
            </w:pPr>
            <w:r>
              <w:rPr>
                <w:rFonts w:cs="Arial"/>
                <w:b/>
                <w:sz w:val="18"/>
                <w:szCs w:val="18"/>
              </w:rPr>
              <w:t>Meets</w:t>
            </w:r>
          </w:p>
          <w:p w14:paraId="369B778F" w14:textId="13C8B84D" w:rsidR="00DF3A3A" w:rsidRPr="002644EE" w:rsidRDefault="00101234" w:rsidP="00C12A28">
            <w:pPr>
              <w:spacing w:after="0" w:line="240" w:lineRule="auto"/>
              <w:rPr>
                <w:rFonts w:cs="Arial"/>
                <w:sz w:val="18"/>
                <w:szCs w:val="18"/>
              </w:rPr>
            </w:pPr>
            <w:r>
              <w:rPr>
                <w:rFonts w:cs="Arial"/>
                <w:sz w:val="18"/>
                <w:szCs w:val="18"/>
              </w:rPr>
              <w:t>As described above, a zero quota is i</w:t>
            </w:r>
            <w:r w:rsidR="00C12A28">
              <w:rPr>
                <w:rFonts w:cs="Arial"/>
                <w:sz w:val="18"/>
                <w:szCs w:val="18"/>
              </w:rPr>
              <w:t>n place for black teatfish with</w:t>
            </w:r>
            <w:r>
              <w:rPr>
                <w:rFonts w:cs="Arial"/>
                <w:sz w:val="18"/>
                <w:szCs w:val="18"/>
              </w:rPr>
              <w:t xml:space="preserve"> commercial fishing prohibited since 1999</w:t>
            </w:r>
            <w:r w:rsidR="00DF3A3A" w:rsidRPr="002644EE">
              <w:rPr>
                <w:rFonts w:cs="Arial"/>
                <w:sz w:val="18"/>
                <w:szCs w:val="18"/>
              </w:rPr>
              <w:t xml:space="preserve">.    </w:t>
            </w:r>
          </w:p>
        </w:tc>
      </w:tr>
      <w:tr w:rsidR="008E61E7" w:rsidRPr="00164E7C" w14:paraId="369B7793" w14:textId="77777777" w:rsidTr="00B75C58">
        <w:trPr>
          <w:cantSplit/>
        </w:trPr>
        <w:tc>
          <w:tcPr>
            <w:tcW w:w="14029" w:type="dxa"/>
            <w:gridSpan w:val="2"/>
            <w:tcBorders>
              <w:top w:val="single" w:sz="4" w:space="0" w:color="auto"/>
            </w:tcBorders>
            <w:shd w:val="clear" w:color="auto" w:fill="B2A1C7"/>
          </w:tcPr>
          <w:p w14:paraId="369B7792" w14:textId="513F573B" w:rsidR="008E61E7" w:rsidRPr="00164E7C" w:rsidRDefault="008E61E7" w:rsidP="00232030">
            <w:pPr>
              <w:autoSpaceDE w:val="0"/>
              <w:autoSpaceDN w:val="0"/>
              <w:adjustRightInd w:val="0"/>
              <w:spacing w:after="0" w:line="240" w:lineRule="auto"/>
              <w:rPr>
                <w:rFonts w:cs="Arial"/>
                <w:b/>
                <w:bCs/>
                <w:sz w:val="18"/>
                <w:szCs w:val="18"/>
              </w:rPr>
            </w:pPr>
            <w:r w:rsidRPr="00164E7C">
              <w:rPr>
                <w:rFonts w:cs="Arial"/>
                <w:b/>
                <w:bCs/>
                <w:sz w:val="18"/>
                <w:szCs w:val="18"/>
              </w:rPr>
              <w:t xml:space="preserve">PRINCIPLE 2 - </w:t>
            </w:r>
            <w:r w:rsidRPr="00164E7C">
              <w:rPr>
                <w:rFonts w:cs="Arial"/>
                <w:sz w:val="18"/>
                <w:szCs w:val="18"/>
              </w:rPr>
              <w:t>Fishing operations should be managed to minimise their impact on the structure,</w:t>
            </w:r>
            <w:r w:rsidR="00232030">
              <w:rPr>
                <w:rFonts w:cs="Arial"/>
                <w:sz w:val="18"/>
                <w:szCs w:val="18"/>
              </w:rPr>
              <w:t xml:space="preserve"> </w:t>
            </w:r>
            <w:r w:rsidRPr="00164E7C">
              <w:rPr>
                <w:rFonts w:cs="Arial"/>
                <w:sz w:val="18"/>
                <w:szCs w:val="18"/>
              </w:rPr>
              <w:t>productivity, function and biological diversity of the ecosystem.</w:t>
            </w:r>
          </w:p>
        </w:tc>
      </w:tr>
      <w:tr w:rsidR="008E61E7" w:rsidRPr="00164E7C" w14:paraId="369B7796" w14:textId="77777777" w:rsidTr="00B75C58">
        <w:trPr>
          <w:cantSplit/>
        </w:trPr>
        <w:tc>
          <w:tcPr>
            <w:tcW w:w="14029" w:type="dxa"/>
            <w:gridSpan w:val="2"/>
            <w:shd w:val="clear" w:color="auto" w:fill="CCC0D9"/>
          </w:tcPr>
          <w:p w14:paraId="369B7795" w14:textId="4C549FE2" w:rsidR="008E61E7" w:rsidRPr="00164E7C" w:rsidRDefault="008E61E7" w:rsidP="00232030">
            <w:pPr>
              <w:autoSpaceDE w:val="0"/>
              <w:autoSpaceDN w:val="0"/>
              <w:adjustRightInd w:val="0"/>
              <w:spacing w:after="0" w:line="240" w:lineRule="auto"/>
              <w:rPr>
                <w:rFonts w:cs="Arial"/>
                <w:b/>
                <w:bCs/>
                <w:sz w:val="18"/>
                <w:szCs w:val="18"/>
              </w:rPr>
            </w:pPr>
            <w:r w:rsidRPr="00164E7C">
              <w:rPr>
                <w:rFonts w:cs="Arial"/>
                <w:b/>
                <w:bCs/>
                <w:sz w:val="18"/>
                <w:szCs w:val="18"/>
              </w:rPr>
              <w:t xml:space="preserve">Objective 1 - </w:t>
            </w:r>
            <w:r w:rsidRPr="00164E7C">
              <w:rPr>
                <w:rFonts w:cs="Arial"/>
                <w:sz w:val="18"/>
                <w:szCs w:val="18"/>
              </w:rPr>
              <w:t>The fishery is conducted in a manner that does not threaten bycatch</w:t>
            </w:r>
            <w:r w:rsidR="00232030">
              <w:rPr>
                <w:rFonts w:cs="Arial"/>
                <w:sz w:val="18"/>
                <w:szCs w:val="18"/>
              </w:rPr>
              <w:t xml:space="preserve"> </w:t>
            </w:r>
            <w:r w:rsidRPr="00164E7C">
              <w:rPr>
                <w:rFonts w:cs="Arial"/>
                <w:sz w:val="18"/>
                <w:szCs w:val="18"/>
              </w:rPr>
              <w:t>species.</w:t>
            </w:r>
          </w:p>
        </w:tc>
      </w:tr>
      <w:tr w:rsidR="008E61E7" w:rsidRPr="00164E7C" w14:paraId="369B7798" w14:textId="77777777" w:rsidTr="00B75C58">
        <w:trPr>
          <w:cantSplit/>
        </w:trPr>
        <w:tc>
          <w:tcPr>
            <w:tcW w:w="14029" w:type="dxa"/>
            <w:gridSpan w:val="2"/>
            <w:shd w:val="clear" w:color="auto" w:fill="E5DFEC"/>
          </w:tcPr>
          <w:p w14:paraId="369B7797" w14:textId="77777777" w:rsidR="008E61E7" w:rsidRPr="00164E7C" w:rsidRDefault="008E61E7" w:rsidP="008E61E7">
            <w:pPr>
              <w:spacing w:after="0" w:line="240" w:lineRule="auto"/>
              <w:rPr>
                <w:rFonts w:cs="Arial"/>
                <w:b/>
                <w:bCs/>
                <w:i/>
                <w:iCs/>
                <w:sz w:val="18"/>
                <w:szCs w:val="18"/>
              </w:rPr>
            </w:pPr>
            <w:r w:rsidRPr="00164E7C">
              <w:rPr>
                <w:rFonts w:cs="Arial"/>
                <w:b/>
                <w:bCs/>
                <w:i/>
                <w:iCs/>
                <w:sz w:val="18"/>
                <w:szCs w:val="18"/>
              </w:rPr>
              <w:t>Information requirements</w:t>
            </w:r>
          </w:p>
        </w:tc>
      </w:tr>
      <w:tr w:rsidR="00DF3A3A" w:rsidRPr="00164E7C" w14:paraId="369B779F" w14:textId="77777777" w:rsidTr="00DB03CA">
        <w:trPr>
          <w:cantSplit/>
        </w:trPr>
        <w:tc>
          <w:tcPr>
            <w:tcW w:w="5949" w:type="dxa"/>
          </w:tcPr>
          <w:p w14:paraId="369B7799" w14:textId="77777777" w:rsidR="00DF3A3A" w:rsidRPr="00164E7C" w:rsidRDefault="00DF3A3A" w:rsidP="008E61E7">
            <w:pPr>
              <w:autoSpaceDE w:val="0"/>
              <w:autoSpaceDN w:val="0"/>
              <w:adjustRightInd w:val="0"/>
              <w:spacing w:after="0" w:line="240" w:lineRule="auto"/>
              <w:rPr>
                <w:rFonts w:cs="Arial"/>
                <w:sz w:val="18"/>
                <w:szCs w:val="18"/>
              </w:rPr>
            </w:pPr>
            <w:r w:rsidRPr="00164E7C">
              <w:rPr>
                <w:rFonts w:cs="Arial"/>
                <w:b/>
                <w:bCs/>
                <w:i/>
                <w:iCs/>
                <w:sz w:val="18"/>
                <w:szCs w:val="18"/>
              </w:rPr>
              <w:t xml:space="preserve">2.1.1 </w:t>
            </w:r>
            <w:r w:rsidRPr="00164E7C">
              <w:rPr>
                <w:rFonts w:cs="Arial"/>
                <w:sz w:val="18"/>
                <w:szCs w:val="18"/>
              </w:rPr>
              <w:t>Reliable information, appropriate to the scale of the fishery, is collected on the composition and abundance of bycatch.</w:t>
            </w:r>
          </w:p>
          <w:p w14:paraId="369B779A" w14:textId="21129833" w:rsidR="00DF3A3A" w:rsidRPr="00164E7C" w:rsidRDefault="00DF3A3A" w:rsidP="008E61E7">
            <w:pPr>
              <w:autoSpaceDE w:val="0"/>
              <w:autoSpaceDN w:val="0"/>
              <w:adjustRightInd w:val="0"/>
              <w:spacing w:after="0" w:line="240" w:lineRule="auto"/>
              <w:rPr>
                <w:rFonts w:cs="Arial"/>
                <w:b/>
                <w:i/>
                <w:sz w:val="18"/>
                <w:szCs w:val="18"/>
              </w:rPr>
            </w:pPr>
          </w:p>
        </w:tc>
        <w:tc>
          <w:tcPr>
            <w:tcW w:w="8080" w:type="dxa"/>
            <w:shd w:val="clear" w:color="auto" w:fill="92D050"/>
          </w:tcPr>
          <w:p w14:paraId="05B17A3F" w14:textId="77777777" w:rsidR="00DF3A3A" w:rsidRPr="009F7A11" w:rsidRDefault="00DF3A3A" w:rsidP="009F7A11">
            <w:pPr>
              <w:spacing w:after="0" w:line="240" w:lineRule="auto"/>
              <w:rPr>
                <w:rFonts w:cs="Arial"/>
                <w:b/>
                <w:sz w:val="18"/>
                <w:szCs w:val="18"/>
              </w:rPr>
            </w:pPr>
            <w:r w:rsidRPr="009F7A11">
              <w:rPr>
                <w:rFonts w:cs="Arial"/>
                <w:b/>
                <w:sz w:val="18"/>
                <w:szCs w:val="18"/>
              </w:rPr>
              <w:t xml:space="preserve">Meets </w:t>
            </w:r>
          </w:p>
          <w:p w14:paraId="369B779E" w14:textId="5EE75FB4" w:rsidR="00DF3A3A" w:rsidRPr="00164E7C" w:rsidRDefault="00DF3A3A" w:rsidP="00101234">
            <w:pPr>
              <w:spacing w:after="0" w:line="240" w:lineRule="auto"/>
              <w:rPr>
                <w:rFonts w:cs="Arial"/>
                <w:sz w:val="18"/>
                <w:szCs w:val="18"/>
              </w:rPr>
            </w:pPr>
            <w:r w:rsidRPr="009F7A11">
              <w:rPr>
                <w:rFonts w:cs="Arial"/>
                <w:sz w:val="18"/>
                <w:szCs w:val="18"/>
              </w:rPr>
              <w:t xml:space="preserve">While there are currently no requirements to record discarded bycatch species in logbooks, interactions with protected species are reported in </w:t>
            </w:r>
            <w:r w:rsidR="00101234">
              <w:rPr>
                <w:rFonts w:cs="Arial"/>
                <w:sz w:val="18"/>
                <w:szCs w:val="18"/>
              </w:rPr>
              <w:t>SOCI</w:t>
            </w:r>
            <w:r w:rsidR="000D0DA5" w:rsidRPr="009F7A11">
              <w:rPr>
                <w:rFonts w:cs="Arial"/>
                <w:sz w:val="18"/>
                <w:szCs w:val="18"/>
              </w:rPr>
              <w:t xml:space="preserve"> </w:t>
            </w:r>
            <w:r w:rsidRPr="009F7A11">
              <w:rPr>
                <w:rFonts w:cs="Arial"/>
                <w:sz w:val="18"/>
                <w:szCs w:val="18"/>
              </w:rPr>
              <w:t xml:space="preserve">logbooks. </w:t>
            </w:r>
            <w:r>
              <w:rPr>
                <w:rFonts w:cs="Arial"/>
                <w:sz w:val="18"/>
                <w:szCs w:val="18"/>
              </w:rPr>
              <w:t>There have been no reported interactions with protected species</w:t>
            </w:r>
            <w:r w:rsidR="009B2435">
              <w:rPr>
                <w:rFonts w:cs="Arial"/>
                <w:sz w:val="18"/>
                <w:szCs w:val="18"/>
              </w:rPr>
              <w:t xml:space="preserve">, which is consistent with </w:t>
            </w:r>
            <w:r>
              <w:rPr>
                <w:rFonts w:cs="Arial"/>
                <w:sz w:val="18"/>
                <w:szCs w:val="18"/>
              </w:rPr>
              <w:t xml:space="preserve">the </w:t>
            </w:r>
            <w:r w:rsidR="009B2435">
              <w:rPr>
                <w:rFonts w:cs="Arial"/>
                <w:sz w:val="18"/>
                <w:szCs w:val="18"/>
              </w:rPr>
              <w:t xml:space="preserve">highly selective and low impact </w:t>
            </w:r>
            <w:r>
              <w:rPr>
                <w:rFonts w:cs="Arial"/>
                <w:sz w:val="18"/>
                <w:szCs w:val="18"/>
              </w:rPr>
              <w:t xml:space="preserve">fishing method (hand </w:t>
            </w:r>
            <w:r w:rsidR="00726F1C">
              <w:rPr>
                <w:rFonts w:cs="Arial"/>
                <w:sz w:val="18"/>
                <w:szCs w:val="18"/>
              </w:rPr>
              <w:t>collection</w:t>
            </w:r>
            <w:r>
              <w:rPr>
                <w:rFonts w:cs="Arial"/>
                <w:sz w:val="18"/>
                <w:szCs w:val="18"/>
              </w:rPr>
              <w:t xml:space="preserve">). </w:t>
            </w:r>
          </w:p>
        </w:tc>
      </w:tr>
      <w:tr w:rsidR="008E61E7" w:rsidRPr="00164E7C" w14:paraId="369B77A1" w14:textId="77777777" w:rsidTr="00B75C58">
        <w:trPr>
          <w:cantSplit/>
        </w:trPr>
        <w:tc>
          <w:tcPr>
            <w:tcW w:w="14029" w:type="dxa"/>
            <w:gridSpan w:val="2"/>
            <w:shd w:val="clear" w:color="auto" w:fill="E5DFEC"/>
          </w:tcPr>
          <w:p w14:paraId="369B77A0" w14:textId="3763CD2C" w:rsidR="008E61E7" w:rsidRPr="00164E7C" w:rsidRDefault="008E61E7" w:rsidP="008E61E7">
            <w:pPr>
              <w:spacing w:after="0" w:line="240" w:lineRule="auto"/>
              <w:rPr>
                <w:rFonts w:cs="Arial"/>
                <w:b/>
                <w:bCs/>
                <w:i/>
                <w:iCs/>
                <w:sz w:val="18"/>
                <w:szCs w:val="18"/>
              </w:rPr>
            </w:pPr>
            <w:r w:rsidRPr="00164E7C">
              <w:rPr>
                <w:rFonts w:cs="Arial"/>
                <w:b/>
                <w:bCs/>
                <w:i/>
                <w:iCs/>
                <w:sz w:val="18"/>
                <w:szCs w:val="18"/>
              </w:rPr>
              <w:t>Assessments</w:t>
            </w:r>
          </w:p>
        </w:tc>
      </w:tr>
      <w:tr w:rsidR="00DF3A3A" w:rsidRPr="00164E7C" w14:paraId="369B77A9" w14:textId="77777777" w:rsidTr="00DB03CA">
        <w:trPr>
          <w:cantSplit/>
        </w:trPr>
        <w:tc>
          <w:tcPr>
            <w:tcW w:w="5949" w:type="dxa"/>
          </w:tcPr>
          <w:p w14:paraId="369B77A3" w14:textId="7DF96F9F" w:rsidR="00DF3A3A" w:rsidRPr="00164E7C" w:rsidRDefault="00DF3A3A" w:rsidP="008E61E7">
            <w:pPr>
              <w:autoSpaceDE w:val="0"/>
              <w:autoSpaceDN w:val="0"/>
              <w:adjustRightInd w:val="0"/>
              <w:spacing w:after="0" w:line="240" w:lineRule="auto"/>
              <w:rPr>
                <w:rFonts w:cs="Arial"/>
                <w:sz w:val="18"/>
                <w:szCs w:val="18"/>
              </w:rPr>
            </w:pPr>
            <w:r w:rsidRPr="00164E7C">
              <w:rPr>
                <w:rFonts w:cs="Arial"/>
                <w:b/>
                <w:bCs/>
                <w:i/>
                <w:iCs/>
                <w:sz w:val="18"/>
                <w:szCs w:val="18"/>
              </w:rPr>
              <w:t xml:space="preserve">2.1.2 </w:t>
            </w:r>
            <w:r w:rsidRPr="00164E7C">
              <w:rPr>
                <w:rFonts w:cs="Arial"/>
                <w:sz w:val="18"/>
                <w:szCs w:val="18"/>
              </w:rPr>
              <w:t>There is a risk analysis of the bycatch with respect to its vulnerability to</w:t>
            </w:r>
            <w:r w:rsidR="00232030">
              <w:rPr>
                <w:rFonts w:cs="Arial"/>
                <w:sz w:val="18"/>
                <w:szCs w:val="18"/>
              </w:rPr>
              <w:t xml:space="preserve"> </w:t>
            </w:r>
            <w:r w:rsidRPr="00164E7C">
              <w:rPr>
                <w:rFonts w:cs="Arial"/>
                <w:sz w:val="18"/>
                <w:szCs w:val="18"/>
              </w:rPr>
              <w:t>fishing.</w:t>
            </w:r>
          </w:p>
          <w:p w14:paraId="369B77A4" w14:textId="1E79D095" w:rsidR="00DF3A3A" w:rsidRPr="00164E7C" w:rsidRDefault="00DF3A3A" w:rsidP="008E61E7">
            <w:pPr>
              <w:autoSpaceDE w:val="0"/>
              <w:autoSpaceDN w:val="0"/>
              <w:adjustRightInd w:val="0"/>
              <w:spacing w:after="0" w:line="240" w:lineRule="auto"/>
              <w:rPr>
                <w:rFonts w:cs="Arial"/>
                <w:b/>
                <w:i/>
                <w:sz w:val="18"/>
                <w:szCs w:val="18"/>
              </w:rPr>
            </w:pPr>
          </w:p>
        </w:tc>
        <w:tc>
          <w:tcPr>
            <w:tcW w:w="8080" w:type="dxa"/>
            <w:shd w:val="clear" w:color="auto" w:fill="auto"/>
          </w:tcPr>
          <w:p w14:paraId="15E2E007" w14:textId="028F7CFF" w:rsidR="00DF3A3A" w:rsidRDefault="00DF3A3A" w:rsidP="008E61E7">
            <w:pPr>
              <w:spacing w:after="0" w:line="240" w:lineRule="auto"/>
              <w:rPr>
                <w:rFonts w:cs="Arial"/>
                <w:b/>
                <w:sz w:val="18"/>
                <w:szCs w:val="18"/>
              </w:rPr>
            </w:pPr>
            <w:r>
              <w:rPr>
                <w:rFonts w:cs="Arial"/>
                <w:b/>
                <w:sz w:val="18"/>
                <w:szCs w:val="18"/>
              </w:rPr>
              <w:t>N/A</w:t>
            </w:r>
          </w:p>
          <w:p w14:paraId="369B77A8" w14:textId="17161B96" w:rsidR="00DF3A3A" w:rsidRPr="00164E7C" w:rsidRDefault="00DF3A3A" w:rsidP="002644EE">
            <w:pPr>
              <w:spacing w:after="0" w:line="240" w:lineRule="auto"/>
              <w:rPr>
                <w:rFonts w:cs="Arial"/>
                <w:sz w:val="18"/>
                <w:szCs w:val="18"/>
              </w:rPr>
            </w:pPr>
            <w:r>
              <w:rPr>
                <w:rFonts w:cs="Arial"/>
                <w:sz w:val="18"/>
                <w:szCs w:val="18"/>
              </w:rPr>
              <w:t xml:space="preserve">There is no bycatch as the method of collection is very targeted to the species collected, therefore no risk analysis for bycatch is required at this time. </w:t>
            </w:r>
          </w:p>
        </w:tc>
      </w:tr>
      <w:tr w:rsidR="008E61E7" w:rsidRPr="00164E7C" w14:paraId="369B77AB" w14:textId="77777777" w:rsidTr="00B75C58">
        <w:trPr>
          <w:cantSplit/>
        </w:trPr>
        <w:tc>
          <w:tcPr>
            <w:tcW w:w="14029" w:type="dxa"/>
            <w:gridSpan w:val="2"/>
            <w:shd w:val="clear" w:color="auto" w:fill="E5DFEC"/>
          </w:tcPr>
          <w:p w14:paraId="369B77AA" w14:textId="3BB92052" w:rsidR="008E61E7" w:rsidRPr="00164E7C" w:rsidRDefault="008E61E7" w:rsidP="008E61E7">
            <w:pPr>
              <w:spacing w:after="0" w:line="240" w:lineRule="auto"/>
              <w:rPr>
                <w:rFonts w:cs="Arial"/>
                <w:b/>
                <w:bCs/>
                <w:i/>
                <w:iCs/>
                <w:sz w:val="18"/>
                <w:szCs w:val="18"/>
              </w:rPr>
            </w:pPr>
            <w:r w:rsidRPr="00164E7C">
              <w:rPr>
                <w:rFonts w:cs="Arial"/>
                <w:b/>
                <w:bCs/>
                <w:i/>
                <w:iCs/>
                <w:sz w:val="18"/>
                <w:szCs w:val="18"/>
              </w:rPr>
              <w:t>Management responses</w:t>
            </w:r>
          </w:p>
        </w:tc>
      </w:tr>
      <w:tr w:rsidR="00DF3A3A" w:rsidRPr="00164E7C" w14:paraId="369B77B2" w14:textId="77777777" w:rsidTr="00DB03CA">
        <w:trPr>
          <w:cantSplit/>
        </w:trPr>
        <w:tc>
          <w:tcPr>
            <w:tcW w:w="5949" w:type="dxa"/>
          </w:tcPr>
          <w:p w14:paraId="369B77AC"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i/>
                <w:iCs/>
                <w:sz w:val="18"/>
                <w:szCs w:val="18"/>
              </w:rPr>
              <w:lastRenderedPageBreak/>
              <w:t xml:space="preserve">2.1.3 </w:t>
            </w:r>
            <w:r w:rsidRPr="00164E7C">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p w14:paraId="369B77AD" w14:textId="311AFB25" w:rsidR="00DF3A3A" w:rsidRPr="00164E7C" w:rsidRDefault="00DF3A3A" w:rsidP="009F7A11">
            <w:pPr>
              <w:autoSpaceDE w:val="0"/>
              <w:autoSpaceDN w:val="0"/>
              <w:adjustRightInd w:val="0"/>
              <w:spacing w:after="0" w:line="240" w:lineRule="auto"/>
              <w:rPr>
                <w:rFonts w:cs="Arial"/>
                <w:b/>
                <w:bCs/>
                <w:i/>
                <w:iCs/>
                <w:sz w:val="18"/>
                <w:szCs w:val="18"/>
              </w:rPr>
            </w:pPr>
          </w:p>
        </w:tc>
        <w:tc>
          <w:tcPr>
            <w:tcW w:w="8080" w:type="dxa"/>
            <w:shd w:val="clear" w:color="auto" w:fill="92D050"/>
          </w:tcPr>
          <w:p w14:paraId="0F4A693F" w14:textId="77777777" w:rsidR="00DF3A3A" w:rsidRPr="009565DA" w:rsidRDefault="00DF3A3A" w:rsidP="002644EE">
            <w:pPr>
              <w:spacing w:after="0" w:line="240" w:lineRule="auto"/>
              <w:rPr>
                <w:rFonts w:cs="Arial"/>
                <w:b/>
                <w:sz w:val="18"/>
                <w:szCs w:val="18"/>
              </w:rPr>
            </w:pPr>
            <w:r w:rsidRPr="009565DA">
              <w:rPr>
                <w:rFonts w:cs="Arial"/>
                <w:b/>
                <w:sz w:val="18"/>
                <w:szCs w:val="18"/>
              </w:rPr>
              <w:t>Meets</w:t>
            </w:r>
          </w:p>
          <w:p w14:paraId="369B77B1" w14:textId="7202AEBA" w:rsidR="00DF3A3A" w:rsidRPr="00164E7C" w:rsidRDefault="00DF3A3A" w:rsidP="00754966">
            <w:pPr>
              <w:spacing w:after="0" w:line="240" w:lineRule="auto"/>
              <w:rPr>
                <w:rFonts w:cs="Arial"/>
                <w:sz w:val="18"/>
                <w:szCs w:val="18"/>
              </w:rPr>
            </w:pPr>
            <w:r>
              <w:rPr>
                <w:rFonts w:cs="Arial"/>
                <w:sz w:val="18"/>
                <w:szCs w:val="18"/>
              </w:rPr>
              <w:t xml:space="preserve">Due to the nature of the harvesting method (hand collection), there is no capture of bycatch. If unwanted species are collected, they can be released </w:t>
            </w:r>
            <w:r w:rsidR="00754966">
              <w:rPr>
                <w:rFonts w:cs="Arial"/>
                <w:sz w:val="18"/>
                <w:szCs w:val="18"/>
              </w:rPr>
              <w:t>immediately.</w:t>
            </w:r>
          </w:p>
        </w:tc>
      </w:tr>
      <w:tr w:rsidR="00DF3A3A" w:rsidRPr="00164E7C" w14:paraId="369B77B9" w14:textId="77777777" w:rsidTr="00DB03CA">
        <w:trPr>
          <w:cantSplit/>
        </w:trPr>
        <w:tc>
          <w:tcPr>
            <w:tcW w:w="5949" w:type="dxa"/>
          </w:tcPr>
          <w:p w14:paraId="369B77B3"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i/>
                <w:iCs/>
                <w:sz w:val="18"/>
                <w:szCs w:val="18"/>
              </w:rPr>
              <w:t xml:space="preserve">2.1.4 </w:t>
            </w:r>
            <w:r w:rsidRPr="00164E7C">
              <w:rPr>
                <w:rFonts w:cs="Arial"/>
                <w:sz w:val="18"/>
                <w:szCs w:val="18"/>
              </w:rPr>
              <w:t xml:space="preserve">An indicator group of bycatch species is monitored. </w:t>
            </w:r>
          </w:p>
          <w:p w14:paraId="369B77B4" w14:textId="77777777" w:rsidR="00DF3A3A" w:rsidRPr="00164E7C" w:rsidRDefault="00DF3A3A" w:rsidP="009F7A11">
            <w:pPr>
              <w:autoSpaceDE w:val="0"/>
              <w:autoSpaceDN w:val="0"/>
              <w:adjustRightInd w:val="0"/>
              <w:spacing w:after="0" w:line="240" w:lineRule="auto"/>
              <w:rPr>
                <w:rFonts w:cs="Arial"/>
                <w:b/>
                <w:bCs/>
                <w:i/>
                <w:iCs/>
                <w:sz w:val="18"/>
                <w:szCs w:val="18"/>
              </w:rPr>
            </w:pPr>
          </w:p>
        </w:tc>
        <w:tc>
          <w:tcPr>
            <w:tcW w:w="8080" w:type="dxa"/>
            <w:shd w:val="clear" w:color="auto" w:fill="auto"/>
          </w:tcPr>
          <w:p w14:paraId="166973B9" w14:textId="77777777" w:rsidR="00DF3A3A" w:rsidRPr="009565DA" w:rsidRDefault="00DF3A3A" w:rsidP="009F7A11">
            <w:pPr>
              <w:spacing w:after="0" w:line="240" w:lineRule="auto"/>
              <w:rPr>
                <w:rFonts w:cs="Arial"/>
                <w:b/>
                <w:sz w:val="18"/>
                <w:szCs w:val="18"/>
              </w:rPr>
            </w:pPr>
            <w:r w:rsidRPr="009565DA">
              <w:rPr>
                <w:rFonts w:cs="Arial"/>
                <w:b/>
                <w:sz w:val="18"/>
                <w:szCs w:val="18"/>
              </w:rPr>
              <w:t>N/A</w:t>
            </w:r>
          </w:p>
          <w:p w14:paraId="369B77B8" w14:textId="7794452D" w:rsidR="00DF3A3A" w:rsidRPr="00164E7C" w:rsidRDefault="00DF3A3A" w:rsidP="004D51A7">
            <w:pPr>
              <w:spacing w:after="0" w:line="240" w:lineRule="auto"/>
              <w:rPr>
                <w:rFonts w:cs="Arial"/>
                <w:sz w:val="18"/>
                <w:szCs w:val="18"/>
              </w:rPr>
            </w:pPr>
            <w:r>
              <w:rPr>
                <w:rFonts w:cs="Arial"/>
                <w:sz w:val="18"/>
                <w:szCs w:val="18"/>
              </w:rPr>
              <w:t>Monitoring of an indicator group of bycatch species is not necessary due to the low risk</w:t>
            </w:r>
            <w:r w:rsidR="004D51A7">
              <w:rPr>
                <w:rFonts w:cs="Arial"/>
                <w:sz w:val="18"/>
                <w:szCs w:val="18"/>
              </w:rPr>
              <w:t xml:space="preserve"> posed by the harvesting method.</w:t>
            </w:r>
          </w:p>
        </w:tc>
      </w:tr>
      <w:tr w:rsidR="00DF3A3A" w:rsidRPr="00164E7C" w14:paraId="369B77C0" w14:textId="77777777" w:rsidTr="00DB03CA">
        <w:trPr>
          <w:cantSplit/>
        </w:trPr>
        <w:tc>
          <w:tcPr>
            <w:tcW w:w="5949" w:type="dxa"/>
          </w:tcPr>
          <w:p w14:paraId="369B77BA" w14:textId="77777777" w:rsidR="00DF3A3A" w:rsidRPr="00164E7C" w:rsidRDefault="00DF3A3A" w:rsidP="009F7A11">
            <w:pPr>
              <w:autoSpaceDE w:val="0"/>
              <w:autoSpaceDN w:val="0"/>
              <w:adjustRightInd w:val="0"/>
              <w:spacing w:after="0" w:line="240" w:lineRule="auto"/>
              <w:rPr>
                <w:rFonts w:cs="Arial"/>
                <w:i/>
                <w:iCs/>
                <w:sz w:val="18"/>
                <w:szCs w:val="18"/>
              </w:rPr>
            </w:pPr>
            <w:r w:rsidRPr="00164E7C">
              <w:rPr>
                <w:rFonts w:cs="Arial"/>
                <w:b/>
                <w:bCs/>
                <w:i/>
                <w:iCs/>
                <w:sz w:val="18"/>
                <w:szCs w:val="18"/>
              </w:rPr>
              <w:t xml:space="preserve">2.1.5 </w:t>
            </w:r>
            <w:r w:rsidRPr="00164E7C">
              <w:rPr>
                <w:rFonts w:cs="Arial"/>
                <w:sz w:val="18"/>
                <w:szCs w:val="18"/>
              </w:rPr>
              <w:t>There are decision rules that trigger additional management measures when there are significant perturbations in the indicator species numbers</w:t>
            </w:r>
            <w:r w:rsidRPr="00164E7C">
              <w:rPr>
                <w:rFonts w:cs="Arial"/>
                <w:i/>
                <w:iCs/>
                <w:sz w:val="18"/>
                <w:szCs w:val="18"/>
              </w:rPr>
              <w:t xml:space="preserve">. </w:t>
            </w:r>
          </w:p>
          <w:p w14:paraId="369B77BB" w14:textId="4ECD06C5" w:rsidR="00DF3A3A" w:rsidRPr="00164E7C" w:rsidRDefault="00DF3A3A" w:rsidP="009F7A11">
            <w:pPr>
              <w:autoSpaceDE w:val="0"/>
              <w:autoSpaceDN w:val="0"/>
              <w:adjustRightInd w:val="0"/>
              <w:spacing w:after="0" w:line="240" w:lineRule="auto"/>
              <w:rPr>
                <w:rFonts w:cs="Arial"/>
                <w:b/>
                <w:bCs/>
                <w:i/>
                <w:iCs/>
                <w:sz w:val="18"/>
                <w:szCs w:val="18"/>
              </w:rPr>
            </w:pPr>
          </w:p>
        </w:tc>
        <w:tc>
          <w:tcPr>
            <w:tcW w:w="8080" w:type="dxa"/>
            <w:shd w:val="clear" w:color="auto" w:fill="auto"/>
          </w:tcPr>
          <w:p w14:paraId="0BACDB47" w14:textId="77777777" w:rsidR="00DF3A3A" w:rsidRPr="009565DA" w:rsidRDefault="00DF3A3A" w:rsidP="009F7A11">
            <w:pPr>
              <w:spacing w:after="0" w:line="240" w:lineRule="auto"/>
              <w:rPr>
                <w:rFonts w:cs="Arial"/>
                <w:b/>
                <w:sz w:val="18"/>
                <w:szCs w:val="18"/>
              </w:rPr>
            </w:pPr>
            <w:r w:rsidRPr="009565DA">
              <w:rPr>
                <w:rFonts w:cs="Arial"/>
                <w:b/>
                <w:sz w:val="18"/>
                <w:szCs w:val="18"/>
              </w:rPr>
              <w:t>N/A</w:t>
            </w:r>
          </w:p>
          <w:p w14:paraId="369B77BF" w14:textId="73735121" w:rsidR="00DF3A3A" w:rsidRPr="00164E7C" w:rsidRDefault="00754966" w:rsidP="00754966">
            <w:pPr>
              <w:spacing w:after="0" w:line="240" w:lineRule="auto"/>
              <w:rPr>
                <w:rFonts w:cs="Arial"/>
                <w:sz w:val="18"/>
                <w:szCs w:val="18"/>
              </w:rPr>
            </w:pPr>
            <w:r>
              <w:rPr>
                <w:rFonts w:cs="Arial"/>
                <w:sz w:val="18"/>
                <w:szCs w:val="18"/>
              </w:rPr>
              <w:t>T</w:t>
            </w:r>
            <w:r w:rsidR="00DF3A3A">
              <w:rPr>
                <w:rFonts w:cs="Arial"/>
                <w:sz w:val="18"/>
                <w:szCs w:val="18"/>
              </w:rPr>
              <w:t>here are no specific decision rules in place that trigger additional management measures</w:t>
            </w:r>
            <w:r w:rsidR="00ED7706">
              <w:rPr>
                <w:rFonts w:cs="Arial"/>
                <w:sz w:val="18"/>
                <w:szCs w:val="18"/>
              </w:rPr>
              <w:t xml:space="preserve"> -</w:t>
            </w:r>
            <w:r>
              <w:rPr>
                <w:rFonts w:cs="Arial"/>
                <w:sz w:val="18"/>
                <w:szCs w:val="18"/>
              </w:rPr>
              <w:t xml:space="preserve"> which is appropriate given the </w:t>
            </w:r>
            <w:r w:rsidR="00DF3A3A">
              <w:rPr>
                <w:rFonts w:cs="Arial"/>
                <w:sz w:val="18"/>
                <w:szCs w:val="18"/>
              </w:rPr>
              <w:t>low</w:t>
            </w:r>
            <w:r>
              <w:rPr>
                <w:rFonts w:cs="Arial"/>
                <w:sz w:val="18"/>
                <w:szCs w:val="18"/>
              </w:rPr>
              <w:t xml:space="preserve"> risk posed to bycatch species.</w:t>
            </w:r>
          </w:p>
        </w:tc>
      </w:tr>
      <w:tr w:rsidR="00DF3A3A" w:rsidRPr="00164E7C" w14:paraId="369B77C7" w14:textId="77777777" w:rsidTr="00DB03CA">
        <w:trPr>
          <w:cantSplit/>
        </w:trPr>
        <w:tc>
          <w:tcPr>
            <w:tcW w:w="5949" w:type="dxa"/>
          </w:tcPr>
          <w:p w14:paraId="369B77C1"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i/>
                <w:iCs/>
                <w:sz w:val="18"/>
                <w:szCs w:val="18"/>
              </w:rPr>
              <w:t xml:space="preserve">2.1.6 </w:t>
            </w:r>
            <w:r w:rsidRPr="00164E7C">
              <w:rPr>
                <w:rFonts w:cs="Arial"/>
                <w:sz w:val="18"/>
                <w:szCs w:val="18"/>
              </w:rPr>
              <w:t>The management response, considering uncertainties in the assessment and precautionary management actions, has a high chance of achieving the objective.</w:t>
            </w:r>
          </w:p>
          <w:p w14:paraId="369B77C2" w14:textId="77777777" w:rsidR="00DF3A3A" w:rsidRPr="00164E7C" w:rsidRDefault="00DF3A3A" w:rsidP="009F7A11">
            <w:pPr>
              <w:autoSpaceDE w:val="0"/>
              <w:autoSpaceDN w:val="0"/>
              <w:adjustRightInd w:val="0"/>
              <w:spacing w:after="0" w:line="240" w:lineRule="auto"/>
              <w:rPr>
                <w:rFonts w:cs="Arial"/>
                <w:b/>
                <w:bCs/>
                <w:i/>
                <w:iCs/>
                <w:sz w:val="18"/>
                <w:szCs w:val="18"/>
              </w:rPr>
            </w:pPr>
          </w:p>
        </w:tc>
        <w:tc>
          <w:tcPr>
            <w:tcW w:w="8080" w:type="dxa"/>
            <w:shd w:val="clear" w:color="auto" w:fill="92D050"/>
          </w:tcPr>
          <w:p w14:paraId="02B69802" w14:textId="77777777" w:rsidR="00DF3A3A" w:rsidRPr="009565DA" w:rsidRDefault="00DF3A3A" w:rsidP="009F7A11">
            <w:pPr>
              <w:spacing w:after="0" w:line="240" w:lineRule="auto"/>
              <w:rPr>
                <w:rFonts w:cs="Arial"/>
                <w:b/>
                <w:sz w:val="18"/>
                <w:szCs w:val="18"/>
              </w:rPr>
            </w:pPr>
            <w:r w:rsidRPr="009565DA">
              <w:rPr>
                <w:rFonts w:cs="Arial"/>
                <w:b/>
                <w:sz w:val="18"/>
                <w:szCs w:val="18"/>
              </w:rPr>
              <w:t>Meets</w:t>
            </w:r>
          </w:p>
          <w:p w14:paraId="369B77C6" w14:textId="29FC4AF6" w:rsidR="00DF3A3A" w:rsidRPr="00164E7C" w:rsidRDefault="00DF3A3A" w:rsidP="00150A60">
            <w:pPr>
              <w:spacing w:after="0" w:line="240" w:lineRule="auto"/>
              <w:rPr>
                <w:rFonts w:cs="Arial"/>
                <w:sz w:val="18"/>
                <w:szCs w:val="18"/>
              </w:rPr>
            </w:pPr>
            <w:r>
              <w:rPr>
                <w:rFonts w:cs="Arial"/>
                <w:sz w:val="18"/>
                <w:szCs w:val="18"/>
              </w:rPr>
              <w:t xml:space="preserve">The management arrangements </w:t>
            </w:r>
            <w:r w:rsidR="00150A60">
              <w:rPr>
                <w:rFonts w:cs="Arial"/>
                <w:sz w:val="18"/>
                <w:szCs w:val="18"/>
              </w:rPr>
              <w:t xml:space="preserve">are </w:t>
            </w:r>
            <w:r>
              <w:rPr>
                <w:rFonts w:cs="Arial"/>
                <w:sz w:val="18"/>
                <w:szCs w:val="18"/>
              </w:rPr>
              <w:t xml:space="preserve">likely to have a high chance of achieving the objective of fishing being conducted in a manner that does not threaten bycatch. </w:t>
            </w:r>
          </w:p>
        </w:tc>
      </w:tr>
      <w:tr w:rsidR="008E61E7" w:rsidRPr="00164E7C" w14:paraId="369B77C9" w14:textId="77777777" w:rsidTr="00B75C58">
        <w:trPr>
          <w:cantSplit/>
        </w:trPr>
        <w:tc>
          <w:tcPr>
            <w:tcW w:w="14029" w:type="dxa"/>
            <w:gridSpan w:val="2"/>
            <w:shd w:val="clear" w:color="auto" w:fill="CCC0D9"/>
          </w:tcPr>
          <w:p w14:paraId="369B77C8" w14:textId="77777777" w:rsidR="008E61E7" w:rsidRPr="00164E7C" w:rsidRDefault="008E61E7" w:rsidP="008E61E7">
            <w:pPr>
              <w:spacing w:after="0" w:line="240" w:lineRule="auto"/>
              <w:rPr>
                <w:rFonts w:cs="Arial"/>
                <w:b/>
                <w:bCs/>
                <w:sz w:val="18"/>
                <w:szCs w:val="18"/>
              </w:rPr>
            </w:pPr>
            <w:r w:rsidRPr="00164E7C">
              <w:rPr>
                <w:rFonts w:cs="Arial"/>
                <w:b/>
                <w:bCs/>
                <w:sz w:val="18"/>
                <w:szCs w:val="18"/>
              </w:rPr>
              <w:t xml:space="preserve">Objective 2 - </w:t>
            </w:r>
            <w:r w:rsidRPr="00164E7C">
              <w:rPr>
                <w:rFonts w:cs="Arial"/>
                <w:sz w:val="18"/>
                <w:szCs w:val="18"/>
              </w:rPr>
              <w:t>The fishery is conducted in a manner that avoids mortality of, or injuries to, endangered, threatened or protected species and avoids or minimises impacts on threatened ecological communities.</w:t>
            </w:r>
          </w:p>
        </w:tc>
      </w:tr>
      <w:tr w:rsidR="008E61E7" w:rsidRPr="00164E7C" w14:paraId="369B77CB" w14:textId="77777777" w:rsidTr="00B75C58">
        <w:trPr>
          <w:cantSplit/>
        </w:trPr>
        <w:tc>
          <w:tcPr>
            <w:tcW w:w="14029" w:type="dxa"/>
            <w:gridSpan w:val="2"/>
            <w:shd w:val="clear" w:color="auto" w:fill="E5DFEC"/>
          </w:tcPr>
          <w:p w14:paraId="369B77CA" w14:textId="77777777" w:rsidR="008E61E7" w:rsidRPr="00164E7C" w:rsidRDefault="008E61E7" w:rsidP="008E61E7">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Information requirements </w:t>
            </w:r>
          </w:p>
        </w:tc>
      </w:tr>
      <w:tr w:rsidR="00DF3A3A" w:rsidRPr="00164E7C" w14:paraId="369B77D2" w14:textId="77777777" w:rsidTr="00DB03CA">
        <w:trPr>
          <w:cantSplit/>
        </w:trPr>
        <w:tc>
          <w:tcPr>
            <w:tcW w:w="5949" w:type="dxa"/>
          </w:tcPr>
          <w:p w14:paraId="369B77CC" w14:textId="77777777" w:rsidR="00DF3A3A" w:rsidRPr="00164E7C" w:rsidRDefault="00DF3A3A" w:rsidP="008E61E7">
            <w:pPr>
              <w:autoSpaceDE w:val="0"/>
              <w:autoSpaceDN w:val="0"/>
              <w:adjustRightInd w:val="0"/>
              <w:spacing w:after="0" w:line="240" w:lineRule="auto"/>
              <w:rPr>
                <w:rFonts w:cs="Arial"/>
                <w:sz w:val="18"/>
                <w:szCs w:val="18"/>
              </w:rPr>
            </w:pPr>
            <w:r w:rsidRPr="00164E7C">
              <w:rPr>
                <w:rFonts w:cs="Arial"/>
                <w:b/>
                <w:bCs/>
                <w:i/>
                <w:iCs/>
                <w:sz w:val="18"/>
                <w:szCs w:val="18"/>
              </w:rPr>
              <w:t xml:space="preserve">2.2.1 </w:t>
            </w:r>
            <w:r w:rsidRPr="00164E7C">
              <w:rPr>
                <w:rFonts w:cs="Arial"/>
                <w:sz w:val="18"/>
                <w:szCs w:val="18"/>
              </w:rPr>
              <w:t xml:space="preserve">Reliable information is collected on the interaction with endangered, threatened or protected species and threatened ecological communities. </w:t>
            </w:r>
          </w:p>
          <w:p w14:paraId="369B77CD" w14:textId="56CFB2C1" w:rsidR="00DF3A3A" w:rsidRPr="00164E7C" w:rsidRDefault="00DF3A3A" w:rsidP="008E61E7">
            <w:pPr>
              <w:autoSpaceDE w:val="0"/>
              <w:autoSpaceDN w:val="0"/>
              <w:adjustRightInd w:val="0"/>
              <w:spacing w:after="0" w:line="240" w:lineRule="auto"/>
              <w:rPr>
                <w:rFonts w:cs="Arial"/>
                <w:b/>
                <w:i/>
                <w:sz w:val="18"/>
                <w:szCs w:val="18"/>
              </w:rPr>
            </w:pPr>
          </w:p>
        </w:tc>
        <w:tc>
          <w:tcPr>
            <w:tcW w:w="8080" w:type="dxa"/>
            <w:shd w:val="clear" w:color="auto" w:fill="92D050"/>
          </w:tcPr>
          <w:p w14:paraId="7D716A3D" w14:textId="77777777" w:rsidR="00DF3A3A" w:rsidRPr="009F7A11" w:rsidRDefault="00DF3A3A" w:rsidP="009F7A11">
            <w:pPr>
              <w:spacing w:after="0" w:line="240" w:lineRule="auto"/>
              <w:rPr>
                <w:rFonts w:cs="Arial"/>
                <w:b/>
                <w:sz w:val="18"/>
                <w:szCs w:val="18"/>
              </w:rPr>
            </w:pPr>
            <w:r w:rsidRPr="009F7A11">
              <w:rPr>
                <w:rFonts w:cs="Arial"/>
                <w:b/>
                <w:sz w:val="18"/>
                <w:szCs w:val="18"/>
              </w:rPr>
              <w:t>Meets</w:t>
            </w:r>
          </w:p>
          <w:p w14:paraId="369B77D1" w14:textId="501889CC" w:rsidR="00DF3A3A" w:rsidRPr="00164E7C" w:rsidRDefault="00DF3A3A" w:rsidP="00ED7706">
            <w:pPr>
              <w:spacing w:after="0" w:line="240" w:lineRule="auto"/>
              <w:rPr>
                <w:rFonts w:cs="Arial"/>
                <w:sz w:val="18"/>
                <w:szCs w:val="18"/>
              </w:rPr>
            </w:pPr>
            <w:r w:rsidRPr="009F7A11">
              <w:rPr>
                <w:rFonts w:cs="Arial"/>
                <w:sz w:val="18"/>
                <w:szCs w:val="18"/>
              </w:rPr>
              <w:t xml:space="preserve">All operators are required to report </w:t>
            </w:r>
            <w:r w:rsidRPr="00ED7706">
              <w:rPr>
                <w:rFonts w:cs="Arial"/>
                <w:sz w:val="18"/>
                <w:szCs w:val="18"/>
              </w:rPr>
              <w:t>any interactions with threatened, endangered and protected species</w:t>
            </w:r>
            <w:r w:rsidRPr="009F7A11">
              <w:rPr>
                <w:rFonts w:cs="Arial"/>
                <w:sz w:val="18"/>
                <w:szCs w:val="18"/>
              </w:rPr>
              <w:t xml:space="preserve"> and there are no threatened ecological communities in the area of the fishery.</w:t>
            </w:r>
            <w:r>
              <w:rPr>
                <w:rFonts w:cs="Arial"/>
                <w:sz w:val="18"/>
                <w:szCs w:val="18"/>
              </w:rPr>
              <w:t xml:space="preserve"> Logbooks are considered reliable as the harvesting method </w:t>
            </w:r>
            <w:r w:rsidR="00ED7706">
              <w:rPr>
                <w:rFonts w:cs="Arial"/>
                <w:sz w:val="18"/>
                <w:szCs w:val="18"/>
              </w:rPr>
              <w:t>is hand collection.</w:t>
            </w:r>
            <w:r>
              <w:rPr>
                <w:rFonts w:cs="Arial"/>
                <w:sz w:val="18"/>
                <w:szCs w:val="18"/>
              </w:rPr>
              <w:t xml:space="preserve"> </w:t>
            </w:r>
          </w:p>
        </w:tc>
      </w:tr>
      <w:tr w:rsidR="008E61E7" w:rsidRPr="00164E7C" w14:paraId="369B77D4" w14:textId="77777777" w:rsidTr="00B75C58">
        <w:trPr>
          <w:cantSplit/>
        </w:trPr>
        <w:tc>
          <w:tcPr>
            <w:tcW w:w="14029" w:type="dxa"/>
            <w:gridSpan w:val="2"/>
            <w:shd w:val="clear" w:color="auto" w:fill="E5DFEC"/>
          </w:tcPr>
          <w:p w14:paraId="369B77D3" w14:textId="77777777" w:rsidR="008E61E7" w:rsidRPr="00164E7C" w:rsidRDefault="008E61E7" w:rsidP="008E61E7">
            <w:pPr>
              <w:spacing w:after="0" w:line="240" w:lineRule="auto"/>
              <w:rPr>
                <w:rFonts w:cs="Arial"/>
                <w:b/>
                <w:bCs/>
                <w:i/>
                <w:iCs/>
                <w:sz w:val="18"/>
                <w:szCs w:val="18"/>
              </w:rPr>
            </w:pPr>
            <w:r w:rsidRPr="00164E7C">
              <w:rPr>
                <w:rFonts w:cs="Arial"/>
                <w:b/>
                <w:bCs/>
                <w:i/>
                <w:iCs/>
                <w:sz w:val="18"/>
                <w:szCs w:val="18"/>
              </w:rPr>
              <w:t xml:space="preserve">Assessments </w:t>
            </w:r>
          </w:p>
        </w:tc>
      </w:tr>
      <w:tr w:rsidR="00DF3A3A" w:rsidRPr="00164E7C" w14:paraId="369B77DB" w14:textId="77777777" w:rsidTr="00DB03CA">
        <w:trPr>
          <w:cantSplit/>
        </w:trPr>
        <w:tc>
          <w:tcPr>
            <w:tcW w:w="5949" w:type="dxa"/>
          </w:tcPr>
          <w:p w14:paraId="369B77D5" w14:textId="77777777" w:rsidR="00DF3A3A" w:rsidRPr="00164E7C" w:rsidRDefault="00DF3A3A" w:rsidP="008E61E7">
            <w:pPr>
              <w:autoSpaceDE w:val="0"/>
              <w:autoSpaceDN w:val="0"/>
              <w:adjustRightInd w:val="0"/>
              <w:spacing w:after="0" w:line="240" w:lineRule="auto"/>
              <w:rPr>
                <w:rFonts w:cs="Arial"/>
                <w:sz w:val="18"/>
                <w:szCs w:val="18"/>
              </w:rPr>
            </w:pPr>
            <w:r w:rsidRPr="00164E7C">
              <w:rPr>
                <w:rFonts w:cs="Arial"/>
                <w:b/>
                <w:bCs/>
                <w:i/>
                <w:iCs/>
                <w:sz w:val="18"/>
                <w:szCs w:val="18"/>
              </w:rPr>
              <w:t xml:space="preserve">2.2.2 </w:t>
            </w:r>
            <w:r w:rsidRPr="00164E7C">
              <w:rPr>
                <w:rFonts w:cs="Arial"/>
                <w:sz w:val="18"/>
                <w:szCs w:val="18"/>
              </w:rPr>
              <w:t xml:space="preserve">There is an assessment of the impact of the fishery on endangered, threatened or protected species. </w:t>
            </w:r>
          </w:p>
          <w:p w14:paraId="369B77D6" w14:textId="6B0C85A6" w:rsidR="00DF3A3A" w:rsidRPr="00164E7C" w:rsidRDefault="00DF3A3A" w:rsidP="008E61E7">
            <w:pPr>
              <w:autoSpaceDE w:val="0"/>
              <w:autoSpaceDN w:val="0"/>
              <w:adjustRightInd w:val="0"/>
              <w:spacing w:after="0" w:line="240" w:lineRule="auto"/>
              <w:rPr>
                <w:rFonts w:cs="Arial"/>
                <w:b/>
                <w:bCs/>
                <w:i/>
                <w:iCs/>
                <w:sz w:val="18"/>
                <w:szCs w:val="18"/>
              </w:rPr>
            </w:pPr>
          </w:p>
        </w:tc>
        <w:tc>
          <w:tcPr>
            <w:tcW w:w="8080" w:type="dxa"/>
            <w:shd w:val="clear" w:color="auto" w:fill="auto"/>
          </w:tcPr>
          <w:p w14:paraId="05B698E8" w14:textId="5E2CC40F" w:rsidR="00DF3A3A" w:rsidRDefault="00DF3A3A" w:rsidP="008E61E7">
            <w:pPr>
              <w:spacing w:after="0" w:line="240" w:lineRule="auto"/>
              <w:rPr>
                <w:rFonts w:cs="Arial"/>
                <w:b/>
                <w:sz w:val="18"/>
                <w:szCs w:val="18"/>
              </w:rPr>
            </w:pPr>
            <w:r>
              <w:rPr>
                <w:rFonts w:cs="Arial"/>
                <w:b/>
                <w:sz w:val="18"/>
                <w:szCs w:val="18"/>
              </w:rPr>
              <w:t>N/A</w:t>
            </w:r>
          </w:p>
          <w:p w14:paraId="369B77DA" w14:textId="586B39F0" w:rsidR="00DF3A3A" w:rsidRPr="009F7A11" w:rsidRDefault="00DF3A3A" w:rsidP="002644EE">
            <w:pPr>
              <w:spacing w:after="0" w:line="240" w:lineRule="auto"/>
              <w:rPr>
                <w:rFonts w:cs="Arial"/>
                <w:sz w:val="18"/>
                <w:szCs w:val="18"/>
              </w:rPr>
            </w:pPr>
            <w:r>
              <w:rPr>
                <w:rFonts w:cs="Arial"/>
                <w:sz w:val="18"/>
                <w:szCs w:val="18"/>
              </w:rPr>
              <w:t xml:space="preserve">As the harvesting method (hand collection) means there are no interactions with protected species, an assessment of the impacts of the fishery is not required. </w:t>
            </w:r>
            <w:r w:rsidRPr="009F7A11">
              <w:rPr>
                <w:rFonts w:cs="Arial"/>
                <w:sz w:val="18"/>
                <w:szCs w:val="18"/>
              </w:rPr>
              <w:t xml:space="preserve"> </w:t>
            </w:r>
          </w:p>
        </w:tc>
      </w:tr>
      <w:tr w:rsidR="00DF3A3A" w:rsidRPr="00164E7C" w14:paraId="369B77E2" w14:textId="77777777" w:rsidTr="00DB03CA">
        <w:trPr>
          <w:cantSplit/>
        </w:trPr>
        <w:tc>
          <w:tcPr>
            <w:tcW w:w="5949" w:type="dxa"/>
          </w:tcPr>
          <w:p w14:paraId="369B77DC" w14:textId="4914BFCB" w:rsidR="00DF3A3A" w:rsidRPr="00164E7C" w:rsidRDefault="00DF3A3A" w:rsidP="008E61E7">
            <w:pPr>
              <w:autoSpaceDE w:val="0"/>
              <w:autoSpaceDN w:val="0"/>
              <w:adjustRightInd w:val="0"/>
              <w:spacing w:after="0" w:line="240" w:lineRule="auto"/>
              <w:rPr>
                <w:rFonts w:cs="Arial"/>
                <w:sz w:val="18"/>
                <w:szCs w:val="18"/>
              </w:rPr>
            </w:pPr>
            <w:r w:rsidRPr="00164E7C">
              <w:rPr>
                <w:rFonts w:cs="Arial"/>
                <w:b/>
                <w:bCs/>
                <w:i/>
                <w:iCs/>
                <w:sz w:val="18"/>
                <w:szCs w:val="18"/>
              </w:rPr>
              <w:t xml:space="preserve">2.2.3 </w:t>
            </w:r>
            <w:r w:rsidRPr="00164E7C">
              <w:rPr>
                <w:rFonts w:cs="Arial"/>
                <w:sz w:val="18"/>
                <w:szCs w:val="18"/>
              </w:rPr>
              <w:t xml:space="preserve">There is an assessment of the impact of the fishery on threatened ecological communities. </w:t>
            </w:r>
          </w:p>
          <w:p w14:paraId="369B77DD" w14:textId="32DB870E" w:rsidR="00DF3A3A" w:rsidRPr="00164E7C" w:rsidRDefault="00DF3A3A" w:rsidP="008E61E7">
            <w:pPr>
              <w:autoSpaceDE w:val="0"/>
              <w:autoSpaceDN w:val="0"/>
              <w:adjustRightInd w:val="0"/>
              <w:spacing w:after="0" w:line="240" w:lineRule="auto"/>
              <w:rPr>
                <w:rFonts w:cs="Arial"/>
                <w:b/>
                <w:bCs/>
                <w:i/>
                <w:iCs/>
                <w:sz w:val="18"/>
                <w:szCs w:val="18"/>
              </w:rPr>
            </w:pPr>
          </w:p>
        </w:tc>
        <w:tc>
          <w:tcPr>
            <w:tcW w:w="8080" w:type="dxa"/>
            <w:shd w:val="clear" w:color="auto" w:fill="auto"/>
          </w:tcPr>
          <w:p w14:paraId="2761E5DF" w14:textId="77777777" w:rsidR="00DF3A3A" w:rsidRPr="009F7A11" w:rsidRDefault="00DF3A3A" w:rsidP="009F7A11">
            <w:pPr>
              <w:spacing w:after="0" w:line="240" w:lineRule="auto"/>
              <w:rPr>
                <w:rFonts w:cs="Arial"/>
                <w:b/>
                <w:sz w:val="18"/>
                <w:szCs w:val="18"/>
              </w:rPr>
            </w:pPr>
            <w:r w:rsidRPr="009F7A11">
              <w:rPr>
                <w:rFonts w:cs="Arial"/>
                <w:b/>
                <w:sz w:val="18"/>
                <w:szCs w:val="18"/>
              </w:rPr>
              <w:t>N/A</w:t>
            </w:r>
          </w:p>
          <w:p w14:paraId="369B77E1" w14:textId="71BC68E3" w:rsidR="00DF3A3A" w:rsidRPr="00164E7C" w:rsidRDefault="00DF3A3A" w:rsidP="009F7A11">
            <w:pPr>
              <w:spacing w:after="0" w:line="240" w:lineRule="auto"/>
              <w:rPr>
                <w:rFonts w:cs="Arial"/>
                <w:sz w:val="18"/>
                <w:szCs w:val="18"/>
              </w:rPr>
            </w:pPr>
            <w:r w:rsidRPr="009F7A11">
              <w:rPr>
                <w:rFonts w:cs="Arial"/>
                <w:sz w:val="18"/>
                <w:szCs w:val="18"/>
              </w:rPr>
              <w:t>There are no threatened ecological communities in the area of the fishery.</w:t>
            </w:r>
          </w:p>
        </w:tc>
      </w:tr>
      <w:tr w:rsidR="008E61E7" w:rsidRPr="00164E7C" w14:paraId="369B77E4" w14:textId="77777777" w:rsidTr="00B75C58">
        <w:trPr>
          <w:cantSplit/>
        </w:trPr>
        <w:tc>
          <w:tcPr>
            <w:tcW w:w="14029" w:type="dxa"/>
            <w:gridSpan w:val="2"/>
            <w:shd w:val="clear" w:color="auto" w:fill="E5DFEC"/>
          </w:tcPr>
          <w:p w14:paraId="369B77E3" w14:textId="4E4C96CB" w:rsidR="008E61E7" w:rsidRPr="00164E7C" w:rsidRDefault="008E61E7" w:rsidP="008E61E7">
            <w:pPr>
              <w:spacing w:after="0" w:line="240" w:lineRule="auto"/>
              <w:rPr>
                <w:rFonts w:cs="Arial"/>
                <w:b/>
                <w:bCs/>
                <w:i/>
                <w:iCs/>
                <w:sz w:val="18"/>
                <w:szCs w:val="18"/>
              </w:rPr>
            </w:pPr>
            <w:r w:rsidRPr="00164E7C">
              <w:rPr>
                <w:rFonts w:cs="Arial"/>
                <w:b/>
                <w:bCs/>
                <w:i/>
                <w:iCs/>
                <w:sz w:val="18"/>
                <w:szCs w:val="18"/>
              </w:rPr>
              <w:t xml:space="preserve">Management responses </w:t>
            </w:r>
          </w:p>
        </w:tc>
      </w:tr>
      <w:tr w:rsidR="00DF3A3A" w:rsidRPr="00164E7C" w14:paraId="369B77EB" w14:textId="77777777" w:rsidTr="00DB03CA">
        <w:trPr>
          <w:cantSplit/>
        </w:trPr>
        <w:tc>
          <w:tcPr>
            <w:tcW w:w="5949" w:type="dxa"/>
          </w:tcPr>
          <w:p w14:paraId="369B77E5" w14:textId="77777777" w:rsidR="00DF3A3A" w:rsidRPr="00164E7C" w:rsidRDefault="00DF3A3A" w:rsidP="008E61E7">
            <w:pPr>
              <w:autoSpaceDE w:val="0"/>
              <w:autoSpaceDN w:val="0"/>
              <w:adjustRightInd w:val="0"/>
              <w:spacing w:after="0" w:line="240" w:lineRule="auto"/>
              <w:rPr>
                <w:rFonts w:cs="Arial"/>
                <w:sz w:val="18"/>
                <w:szCs w:val="18"/>
              </w:rPr>
            </w:pPr>
            <w:r w:rsidRPr="00164E7C">
              <w:rPr>
                <w:rFonts w:cs="Arial"/>
                <w:b/>
                <w:bCs/>
                <w:i/>
                <w:iCs/>
                <w:sz w:val="18"/>
                <w:szCs w:val="18"/>
              </w:rPr>
              <w:t xml:space="preserve">2.2.4 </w:t>
            </w:r>
            <w:r w:rsidRPr="00164E7C">
              <w:rPr>
                <w:rFonts w:cs="Arial"/>
                <w:sz w:val="18"/>
                <w:szCs w:val="18"/>
              </w:rPr>
              <w:t xml:space="preserve">There are measures in place to avoid capture and/or mortality of endangered, threatened or protected species. </w:t>
            </w:r>
          </w:p>
          <w:p w14:paraId="369B77E6" w14:textId="77777777" w:rsidR="00DF3A3A" w:rsidRPr="00164E7C" w:rsidRDefault="00DF3A3A" w:rsidP="008E61E7">
            <w:pPr>
              <w:autoSpaceDE w:val="0"/>
              <w:autoSpaceDN w:val="0"/>
              <w:adjustRightInd w:val="0"/>
              <w:spacing w:after="0" w:line="240" w:lineRule="auto"/>
              <w:rPr>
                <w:rFonts w:cs="Arial"/>
                <w:b/>
                <w:bCs/>
                <w:i/>
                <w:iCs/>
                <w:sz w:val="18"/>
                <w:szCs w:val="18"/>
              </w:rPr>
            </w:pPr>
          </w:p>
        </w:tc>
        <w:tc>
          <w:tcPr>
            <w:tcW w:w="8080" w:type="dxa"/>
            <w:shd w:val="clear" w:color="auto" w:fill="auto"/>
          </w:tcPr>
          <w:p w14:paraId="49506191" w14:textId="737093E4" w:rsidR="00DF3A3A" w:rsidRPr="009F7A11" w:rsidRDefault="00C81037" w:rsidP="009F7A11">
            <w:pPr>
              <w:spacing w:after="0" w:line="240" w:lineRule="auto"/>
              <w:rPr>
                <w:rFonts w:cs="Arial"/>
                <w:b/>
                <w:sz w:val="18"/>
                <w:szCs w:val="18"/>
              </w:rPr>
            </w:pPr>
            <w:r>
              <w:rPr>
                <w:rFonts w:cs="Arial"/>
                <w:b/>
                <w:sz w:val="18"/>
                <w:szCs w:val="18"/>
              </w:rPr>
              <w:t>N/A</w:t>
            </w:r>
          </w:p>
          <w:p w14:paraId="369B77EA" w14:textId="47BCEBD0" w:rsidR="00DF3A3A" w:rsidRPr="00164E7C" w:rsidRDefault="00DF3A3A" w:rsidP="00F56127">
            <w:pPr>
              <w:spacing w:after="0" w:line="240" w:lineRule="auto"/>
              <w:rPr>
                <w:rFonts w:cs="Arial"/>
                <w:sz w:val="18"/>
                <w:szCs w:val="18"/>
              </w:rPr>
            </w:pPr>
            <w:r w:rsidRPr="009F7A11">
              <w:rPr>
                <w:rFonts w:cs="Arial"/>
                <w:sz w:val="18"/>
                <w:szCs w:val="18"/>
              </w:rPr>
              <w:t>Du</w:t>
            </w:r>
            <w:r>
              <w:rPr>
                <w:rFonts w:cs="Arial"/>
                <w:sz w:val="18"/>
                <w:szCs w:val="18"/>
              </w:rPr>
              <w:t>e to targeted collection method,</w:t>
            </w:r>
            <w:r w:rsidRPr="009F7A11">
              <w:rPr>
                <w:rFonts w:cs="Arial"/>
                <w:sz w:val="18"/>
                <w:szCs w:val="18"/>
              </w:rPr>
              <w:t xml:space="preserve"> </w:t>
            </w:r>
            <w:r>
              <w:rPr>
                <w:rFonts w:cs="Arial"/>
                <w:sz w:val="18"/>
                <w:szCs w:val="18"/>
              </w:rPr>
              <w:t>protected species</w:t>
            </w:r>
            <w:r w:rsidRPr="009F7A11">
              <w:rPr>
                <w:rFonts w:cs="Arial"/>
                <w:sz w:val="18"/>
                <w:szCs w:val="18"/>
              </w:rPr>
              <w:t xml:space="preserve"> interactions are considered negligible therefore no mitigation strategy </w:t>
            </w:r>
            <w:r w:rsidR="00F56127">
              <w:rPr>
                <w:rFonts w:cs="Arial"/>
                <w:sz w:val="18"/>
                <w:szCs w:val="18"/>
              </w:rPr>
              <w:t>is required</w:t>
            </w:r>
            <w:r w:rsidRPr="009F7A11">
              <w:rPr>
                <w:rFonts w:cs="Arial"/>
                <w:sz w:val="18"/>
                <w:szCs w:val="18"/>
              </w:rPr>
              <w:t>.</w:t>
            </w:r>
          </w:p>
        </w:tc>
      </w:tr>
      <w:tr w:rsidR="00DF3A3A" w:rsidRPr="00164E7C" w14:paraId="369B77F2" w14:textId="77777777" w:rsidTr="00DB03CA">
        <w:trPr>
          <w:cantSplit/>
        </w:trPr>
        <w:tc>
          <w:tcPr>
            <w:tcW w:w="5949" w:type="dxa"/>
          </w:tcPr>
          <w:p w14:paraId="369B77EC"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i/>
                <w:iCs/>
                <w:sz w:val="18"/>
                <w:szCs w:val="18"/>
              </w:rPr>
              <w:t xml:space="preserve">2.2.5 </w:t>
            </w:r>
            <w:r w:rsidRPr="00164E7C">
              <w:rPr>
                <w:rFonts w:cs="Arial"/>
                <w:sz w:val="18"/>
                <w:szCs w:val="18"/>
              </w:rPr>
              <w:t xml:space="preserve">There are measures in place to avoid impact on threatened ecological communities. </w:t>
            </w:r>
          </w:p>
          <w:p w14:paraId="369B77ED" w14:textId="77777777" w:rsidR="00DF3A3A" w:rsidRPr="00164E7C" w:rsidRDefault="00DF3A3A" w:rsidP="009F7A11">
            <w:pPr>
              <w:autoSpaceDE w:val="0"/>
              <w:autoSpaceDN w:val="0"/>
              <w:adjustRightInd w:val="0"/>
              <w:spacing w:after="0" w:line="240" w:lineRule="auto"/>
              <w:rPr>
                <w:rFonts w:cs="Arial"/>
                <w:b/>
                <w:bCs/>
                <w:i/>
                <w:iCs/>
                <w:sz w:val="18"/>
                <w:szCs w:val="18"/>
              </w:rPr>
            </w:pPr>
          </w:p>
        </w:tc>
        <w:tc>
          <w:tcPr>
            <w:tcW w:w="8080" w:type="dxa"/>
            <w:shd w:val="clear" w:color="auto" w:fill="auto"/>
          </w:tcPr>
          <w:p w14:paraId="715868E6" w14:textId="77777777" w:rsidR="00DF3A3A" w:rsidRPr="009565DA" w:rsidRDefault="00DF3A3A" w:rsidP="009F7A11">
            <w:pPr>
              <w:spacing w:after="0" w:line="240" w:lineRule="auto"/>
              <w:rPr>
                <w:rFonts w:cs="Arial"/>
                <w:b/>
                <w:sz w:val="18"/>
                <w:szCs w:val="18"/>
              </w:rPr>
            </w:pPr>
            <w:r w:rsidRPr="009565DA">
              <w:rPr>
                <w:rFonts w:cs="Arial"/>
                <w:b/>
                <w:sz w:val="18"/>
                <w:szCs w:val="18"/>
              </w:rPr>
              <w:t>N/A</w:t>
            </w:r>
          </w:p>
          <w:p w14:paraId="369B77F1" w14:textId="67BD2A8D" w:rsidR="00DF3A3A" w:rsidRPr="00164E7C" w:rsidRDefault="00DF3A3A" w:rsidP="009F7A11">
            <w:pPr>
              <w:spacing w:after="0" w:line="240" w:lineRule="auto"/>
              <w:rPr>
                <w:rFonts w:cs="Arial"/>
                <w:sz w:val="18"/>
                <w:szCs w:val="18"/>
              </w:rPr>
            </w:pPr>
            <w:r>
              <w:rPr>
                <w:rFonts w:cs="Arial"/>
                <w:sz w:val="18"/>
                <w:szCs w:val="18"/>
              </w:rPr>
              <w:t xml:space="preserve">There are no threatened ecological communities in the area of the fishery. </w:t>
            </w:r>
          </w:p>
        </w:tc>
      </w:tr>
      <w:tr w:rsidR="00DF3A3A" w:rsidRPr="00164E7C" w14:paraId="369B77F9" w14:textId="77777777" w:rsidTr="00467ABE">
        <w:trPr>
          <w:cantSplit/>
        </w:trPr>
        <w:tc>
          <w:tcPr>
            <w:tcW w:w="5949" w:type="dxa"/>
          </w:tcPr>
          <w:p w14:paraId="369B77F3"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i/>
                <w:iCs/>
                <w:sz w:val="18"/>
                <w:szCs w:val="18"/>
              </w:rPr>
              <w:t xml:space="preserve">2.2.6 </w:t>
            </w:r>
            <w:r w:rsidRPr="00164E7C">
              <w:rPr>
                <w:rFonts w:cs="Arial"/>
                <w:sz w:val="18"/>
                <w:szCs w:val="18"/>
              </w:rPr>
              <w:t xml:space="preserve">The management response, considering uncertainties in the assessment and precautionary management actions, has a high chance of achieving the objective. </w:t>
            </w:r>
          </w:p>
          <w:p w14:paraId="369B77F4" w14:textId="77777777" w:rsidR="00DF3A3A" w:rsidRPr="00164E7C" w:rsidRDefault="00DF3A3A" w:rsidP="009F7A11">
            <w:pPr>
              <w:autoSpaceDE w:val="0"/>
              <w:autoSpaceDN w:val="0"/>
              <w:adjustRightInd w:val="0"/>
              <w:spacing w:after="0" w:line="240" w:lineRule="auto"/>
              <w:rPr>
                <w:rFonts w:cs="Arial"/>
                <w:b/>
                <w:bCs/>
                <w:i/>
                <w:iCs/>
                <w:sz w:val="18"/>
                <w:szCs w:val="18"/>
              </w:rPr>
            </w:pPr>
          </w:p>
        </w:tc>
        <w:tc>
          <w:tcPr>
            <w:tcW w:w="8080" w:type="dxa"/>
            <w:shd w:val="clear" w:color="auto" w:fill="92D050"/>
          </w:tcPr>
          <w:p w14:paraId="5F164BBF" w14:textId="3219D5BD" w:rsidR="00DF3A3A" w:rsidRPr="00CF3303" w:rsidRDefault="00467ABE" w:rsidP="009F7A11">
            <w:pPr>
              <w:spacing w:after="0" w:line="240" w:lineRule="auto"/>
              <w:rPr>
                <w:rFonts w:cs="Arial"/>
                <w:b/>
                <w:sz w:val="18"/>
                <w:szCs w:val="18"/>
              </w:rPr>
            </w:pPr>
            <w:r>
              <w:rPr>
                <w:rFonts w:cs="Arial"/>
                <w:b/>
                <w:sz w:val="18"/>
                <w:szCs w:val="18"/>
              </w:rPr>
              <w:t>Meets</w:t>
            </w:r>
          </w:p>
          <w:p w14:paraId="369B77F8" w14:textId="2027BB6A" w:rsidR="00DF3A3A" w:rsidRPr="00164E7C" w:rsidRDefault="00467ABE" w:rsidP="00467ABE">
            <w:pPr>
              <w:spacing w:after="0" w:line="240" w:lineRule="auto"/>
              <w:rPr>
                <w:rFonts w:cs="Arial"/>
                <w:sz w:val="18"/>
                <w:szCs w:val="18"/>
              </w:rPr>
            </w:pPr>
            <w:r>
              <w:rPr>
                <w:rFonts w:cs="Arial"/>
                <w:sz w:val="18"/>
                <w:szCs w:val="18"/>
              </w:rPr>
              <w:t xml:space="preserve">The </w:t>
            </w:r>
            <w:r w:rsidR="00DF3A3A">
              <w:rPr>
                <w:rFonts w:cs="Arial"/>
                <w:sz w:val="18"/>
                <w:szCs w:val="18"/>
              </w:rPr>
              <w:t xml:space="preserve">management arrangements </w:t>
            </w:r>
            <w:r>
              <w:rPr>
                <w:rFonts w:cs="Arial"/>
                <w:sz w:val="18"/>
                <w:szCs w:val="18"/>
              </w:rPr>
              <w:t>stipulate collection methods that are</w:t>
            </w:r>
            <w:r w:rsidR="00DF3A3A">
              <w:rPr>
                <w:rFonts w:cs="Arial"/>
                <w:sz w:val="18"/>
                <w:szCs w:val="18"/>
              </w:rPr>
              <w:t xml:space="preserve"> likely to have a high chance of achieving the objective of ensuring that fishing</w:t>
            </w:r>
            <w:r w:rsidR="00DF3A3A" w:rsidRPr="008A30C4">
              <w:rPr>
                <w:rFonts w:cs="Arial"/>
                <w:sz w:val="18"/>
                <w:szCs w:val="18"/>
              </w:rPr>
              <w:t xml:space="preserve"> is conducted in a manner that avoids mortality of, or injuries to, endangered, threatened or protected species and avoids or minimises impacts on threatened ecological communities</w:t>
            </w:r>
          </w:p>
        </w:tc>
      </w:tr>
    </w:tbl>
    <w:p w14:paraId="5134CCB2" w14:textId="77777777" w:rsidR="00467ABE" w:rsidRDefault="00467ABE">
      <w:r>
        <w:br w:type="page"/>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8080"/>
      </w:tblGrid>
      <w:tr w:rsidR="009F7A11" w:rsidRPr="00164E7C" w14:paraId="369B77FB" w14:textId="77777777" w:rsidTr="00B75C58">
        <w:trPr>
          <w:cantSplit/>
        </w:trPr>
        <w:tc>
          <w:tcPr>
            <w:tcW w:w="14029" w:type="dxa"/>
            <w:gridSpan w:val="2"/>
            <w:shd w:val="clear" w:color="auto" w:fill="CCC0D9"/>
          </w:tcPr>
          <w:p w14:paraId="369B77FA" w14:textId="2F4DA80D" w:rsidR="009F7A11" w:rsidRPr="00164E7C" w:rsidRDefault="00232030" w:rsidP="009F7A11">
            <w:pPr>
              <w:spacing w:after="0" w:line="240" w:lineRule="auto"/>
              <w:rPr>
                <w:rFonts w:cs="Arial"/>
                <w:b/>
                <w:bCs/>
                <w:sz w:val="18"/>
                <w:szCs w:val="18"/>
              </w:rPr>
            </w:pPr>
            <w:r>
              <w:rPr>
                <w:rFonts w:cs="Arial"/>
                <w:b/>
                <w:bCs/>
                <w:sz w:val="18"/>
                <w:szCs w:val="18"/>
              </w:rPr>
              <w:lastRenderedPageBreak/>
              <w:t xml:space="preserve">Objective 3 - </w:t>
            </w:r>
            <w:r w:rsidR="009F7A11" w:rsidRPr="00164E7C">
              <w:rPr>
                <w:rFonts w:cs="Arial"/>
                <w:sz w:val="18"/>
                <w:szCs w:val="18"/>
              </w:rPr>
              <w:t>The fishery is conducted, in a manner that minimises the impact of fishing operations on the ecosystem generally.</w:t>
            </w:r>
          </w:p>
        </w:tc>
      </w:tr>
      <w:tr w:rsidR="009F7A11" w:rsidRPr="00164E7C" w14:paraId="369B77FD" w14:textId="77777777" w:rsidTr="00B75C58">
        <w:trPr>
          <w:cantSplit/>
        </w:trPr>
        <w:tc>
          <w:tcPr>
            <w:tcW w:w="14029" w:type="dxa"/>
            <w:gridSpan w:val="2"/>
            <w:shd w:val="clear" w:color="auto" w:fill="E5DFEC"/>
          </w:tcPr>
          <w:p w14:paraId="369B77FC" w14:textId="77777777" w:rsidR="009F7A11" w:rsidRPr="00164E7C" w:rsidRDefault="009F7A11" w:rsidP="009F7A11">
            <w:pPr>
              <w:spacing w:after="0" w:line="240" w:lineRule="auto"/>
              <w:rPr>
                <w:rFonts w:cs="Arial"/>
                <w:b/>
                <w:bCs/>
                <w:i/>
                <w:iCs/>
                <w:sz w:val="18"/>
                <w:szCs w:val="18"/>
              </w:rPr>
            </w:pPr>
            <w:r w:rsidRPr="00164E7C">
              <w:rPr>
                <w:rFonts w:cs="Arial"/>
                <w:b/>
                <w:bCs/>
                <w:i/>
                <w:iCs/>
                <w:sz w:val="18"/>
                <w:szCs w:val="18"/>
              </w:rPr>
              <w:t xml:space="preserve">Information requirements </w:t>
            </w:r>
          </w:p>
        </w:tc>
      </w:tr>
      <w:tr w:rsidR="00DF3A3A" w:rsidRPr="00164E7C" w14:paraId="369B7804" w14:textId="77777777" w:rsidTr="00DB03CA">
        <w:trPr>
          <w:cantSplit/>
        </w:trPr>
        <w:tc>
          <w:tcPr>
            <w:tcW w:w="5949" w:type="dxa"/>
          </w:tcPr>
          <w:p w14:paraId="369B77FE" w14:textId="2052B0A8"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iCs/>
                <w:sz w:val="18"/>
                <w:szCs w:val="18"/>
              </w:rPr>
              <w:t xml:space="preserve">2.3.1 </w:t>
            </w:r>
            <w:r w:rsidRPr="00164E7C">
              <w:rPr>
                <w:rFonts w:cs="Arial"/>
                <w:sz w:val="18"/>
                <w:szCs w:val="18"/>
              </w:rPr>
              <w:t>Information appropriate for the analysis in 2.3.2 is collated and/or collected covering t</w:t>
            </w:r>
            <w:r w:rsidR="005173E4">
              <w:rPr>
                <w:rFonts w:cs="Arial"/>
                <w:sz w:val="18"/>
                <w:szCs w:val="18"/>
              </w:rPr>
              <w:t>he fishery’</w:t>
            </w:r>
            <w:r w:rsidRPr="00164E7C">
              <w:rPr>
                <w:rFonts w:cs="Arial"/>
                <w:sz w:val="18"/>
                <w:szCs w:val="18"/>
              </w:rPr>
              <w:t xml:space="preserve">s impact on the ecosystem and environment generally. </w:t>
            </w:r>
          </w:p>
          <w:p w14:paraId="369B77FF" w14:textId="6A12C97D" w:rsidR="00DF3A3A" w:rsidRPr="00164E7C" w:rsidRDefault="00DF3A3A" w:rsidP="009F7A11">
            <w:pPr>
              <w:autoSpaceDE w:val="0"/>
              <w:autoSpaceDN w:val="0"/>
              <w:adjustRightInd w:val="0"/>
              <w:spacing w:after="0" w:line="240" w:lineRule="auto"/>
              <w:rPr>
                <w:rFonts w:cs="Arial"/>
                <w:b/>
                <w:bCs/>
                <w:i/>
                <w:iCs/>
                <w:sz w:val="18"/>
                <w:szCs w:val="18"/>
              </w:rPr>
            </w:pPr>
          </w:p>
        </w:tc>
        <w:tc>
          <w:tcPr>
            <w:tcW w:w="8080" w:type="dxa"/>
            <w:shd w:val="clear" w:color="auto" w:fill="92D050"/>
          </w:tcPr>
          <w:p w14:paraId="35490D75" w14:textId="1C9525A0" w:rsidR="00DF3A3A" w:rsidRDefault="000A1FCA" w:rsidP="00F44D7C">
            <w:pPr>
              <w:spacing w:after="0" w:line="240" w:lineRule="auto"/>
              <w:rPr>
                <w:rFonts w:cs="Arial"/>
                <w:b/>
                <w:sz w:val="18"/>
                <w:szCs w:val="18"/>
              </w:rPr>
            </w:pPr>
            <w:r>
              <w:rPr>
                <w:rFonts w:cs="Arial"/>
                <w:b/>
                <w:sz w:val="18"/>
                <w:szCs w:val="18"/>
              </w:rPr>
              <w:t>M</w:t>
            </w:r>
            <w:r w:rsidR="00DF3A3A" w:rsidRPr="009F7A11">
              <w:rPr>
                <w:rFonts w:cs="Arial"/>
                <w:b/>
                <w:sz w:val="18"/>
                <w:szCs w:val="18"/>
              </w:rPr>
              <w:t xml:space="preserve">eets </w:t>
            </w:r>
          </w:p>
          <w:p w14:paraId="35A0B0A7" w14:textId="662F282D" w:rsidR="004A63D0" w:rsidRDefault="004A63D0" w:rsidP="004A63D0">
            <w:pPr>
              <w:spacing w:after="0" w:line="240" w:lineRule="auto"/>
              <w:rPr>
                <w:rFonts w:cs="Arial"/>
                <w:sz w:val="18"/>
                <w:szCs w:val="18"/>
              </w:rPr>
            </w:pPr>
            <w:r>
              <w:rPr>
                <w:rFonts w:cs="Arial"/>
                <w:sz w:val="18"/>
                <w:szCs w:val="18"/>
              </w:rPr>
              <w:t>I</w:t>
            </w:r>
            <w:r w:rsidRPr="009F7A11">
              <w:rPr>
                <w:rFonts w:cs="Arial"/>
                <w:sz w:val="18"/>
                <w:szCs w:val="18"/>
              </w:rPr>
              <w:t xml:space="preserve">nformation is collected </w:t>
            </w:r>
            <w:r>
              <w:rPr>
                <w:rFonts w:cs="Arial"/>
                <w:sz w:val="18"/>
                <w:szCs w:val="18"/>
              </w:rPr>
              <w:t>for target species, however no specific information is collected on the fishery’s</w:t>
            </w:r>
            <w:r w:rsidRPr="009F7A11">
              <w:rPr>
                <w:rFonts w:cs="Arial"/>
                <w:sz w:val="18"/>
                <w:szCs w:val="18"/>
              </w:rPr>
              <w:t xml:space="preserve"> impact on the ecosystem and environment generally</w:t>
            </w:r>
            <w:r>
              <w:rPr>
                <w:rFonts w:cs="Arial"/>
                <w:sz w:val="18"/>
                <w:szCs w:val="18"/>
              </w:rPr>
              <w:t xml:space="preserve">.  The impact on the ecosystem and environment is considered to be low due to the highly selective fishing method. </w:t>
            </w:r>
          </w:p>
          <w:p w14:paraId="369B7803" w14:textId="70A5D407" w:rsidR="00DF3A3A" w:rsidRPr="00164E7C" w:rsidRDefault="004A63D0" w:rsidP="004A63D0">
            <w:pPr>
              <w:spacing w:after="0" w:line="240" w:lineRule="auto"/>
              <w:rPr>
                <w:rFonts w:cs="Arial"/>
                <w:sz w:val="18"/>
                <w:szCs w:val="18"/>
              </w:rPr>
            </w:pPr>
            <w:r w:rsidRPr="00164E7C">
              <w:rPr>
                <w:rFonts w:cs="Arial"/>
                <w:sz w:val="18"/>
                <w:szCs w:val="18"/>
              </w:rPr>
              <w:t xml:space="preserve"> </w:t>
            </w:r>
          </w:p>
        </w:tc>
      </w:tr>
      <w:tr w:rsidR="009F7A11" w:rsidRPr="00164E7C" w14:paraId="369B7806" w14:textId="77777777" w:rsidTr="00B75C58">
        <w:trPr>
          <w:cantSplit/>
        </w:trPr>
        <w:tc>
          <w:tcPr>
            <w:tcW w:w="14029" w:type="dxa"/>
            <w:gridSpan w:val="2"/>
            <w:shd w:val="clear" w:color="auto" w:fill="E5DFEC"/>
          </w:tcPr>
          <w:p w14:paraId="369B7805" w14:textId="77777777" w:rsidR="009F7A11" w:rsidRPr="00164E7C" w:rsidRDefault="009F7A11" w:rsidP="009F7A11">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Assessment</w:t>
            </w:r>
          </w:p>
        </w:tc>
      </w:tr>
      <w:tr w:rsidR="00DF3A3A" w:rsidRPr="00164E7C" w14:paraId="369B7817" w14:textId="77777777" w:rsidTr="00DB03CA">
        <w:trPr>
          <w:cantSplit/>
        </w:trPr>
        <w:tc>
          <w:tcPr>
            <w:tcW w:w="5949" w:type="dxa"/>
          </w:tcPr>
          <w:p w14:paraId="369B7807"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sz w:val="18"/>
                <w:szCs w:val="18"/>
              </w:rPr>
              <w:t xml:space="preserve">2.3.2 </w:t>
            </w:r>
            <w:r w:rsidRPr="00164E7C">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369B7808"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sz w:val="18"/>
                <w:szCs w:val="18"/>
              </w:rPr>
              <w:t>1. Impacts on ecological communities</w:t>
            </w:r>
          </w:p>
          <w:p w14:paraId="369B7809" w14:textId="77777777" w:rsidR="00DF3A3A" w:rsidRPr="00164E7C" w:rsidRDefault="00DF3A3A" w:rsidP="009F7A11">
            <w:pPr>
              <w:autoSpaceDE w:val="0"/>
              <w:autoSpaceDN w:val="0"/>
              <w:adjustRightInd w:val="0"/>
              <w:spacing w:after="0" w:line="240" w:lineRule="auto"/>
              <w:ind w:left="360"/>
              <w:rPr>
                <w:rFonts w:cs="Arial"/>
                <w:sz w:val="18"/>
                <w:szCs w:val="18"/>
              </w:rPr>
            </w:pPr>
            <w:r w:rsidRPr="00164E7C">
              <w:rPr>
                <w:rFonts w:cs="Arial"/>
                <w:sz w:val="18"/>
                <w:szCs w:val="18"/>
              </w:rPr>
              <w:t>• Benthic communities</w:t>
            </w:r>
          </w:p>
          <w:p w14:paraId="369B780A" w14:textId="77777777" w:rsidR="00DF3A3A" w:rsidRPr="00164E7C" w:rsidRDefault="00DF3A3A" w:rsidP="009F7A11">
            <w:pPr>
              <w:autoSpaceDE w:val="0"/>
              <w:autoSpaceDN w:val="0"/>
              <w:adjustRightInd w:val="0"/>
              <w:spacing w:after="0" w:line="240" w:lineRule="auto"/>
              <w:ind w:left="360"/>
              <w:rPr>
                <w:rFonts w:cs="Arial"/>
                <w:sz w:val="18"/>
                <w:szCs w:val="18"/>
              </w:rPr>
            </w:pPr>
            <w:r w:rsidRPr="00164E7C">
              <w:rPr>
                <w:rFonts w:cs="Arial"/>
                <w:sz w:val="18"/>
                <w:szCs w:val="18"/>
              </w:rPr>
              <w:t>• Ecologically related, associated or dependent species</w:t>
            </w:r>
          </w:p>
          <w:p w14:paraId="369B780B" w14:textId="77777777" w:rsidR="00DF3A3A" w:rsidRPr="00164E7C" w:rsidRDefault="00DF3A3A" w:rsidP="009F7A11">
            <w:pPr>
              <w:autoSpaceDE w:val="0"/>
              <w:autoSpaceDN w:val="0"/>
              <w:adjustRightInd w:val="0"/>
              <w:spacing w:after="0" w:line="240" w:lineRule="auto"/>
              <w:ind w:left="360"/>
              <w:rPr>
                <w:rFonts w:cs="Arial"/>
                <w:sz w:val="18"/>
                <w:szCs w:val="18"/>
              </w:rPr>
            </w:pPr>
            <w:r w:rsidRPr="00164E7C">
              <w:rPr>
                <w:rFonts w:cs="Arial"/>
                <w:sz w:val="18"/>
                <w:szCs w:val="18"/>
              </w:rPr>
              <w:t>• Water column communities</w:t>
            </w:r>
          </w:p>
          <w:p w14:paraId="369B780C"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sz w:val="18"/>
                <w:szCs w:val="18"/>
              </w:rPr>
              <w:t>2. Impacts on food chains</w:t>
            </w:r>
          </w:p>
          <w:p w14:paraId="369B780D" w14:textId="77777777" w:rsidR="00DF3A3A" w:rsidRPr="00164E7C" w:rsidRDefault="00DF3A3A" w:rsidP="009F7A11">
            <w:pPr>
              <w:autoSpaceDE w:val="0"/>
              <w:autoSpaceDN w:val="0"/>
              <w:adjustRightInd w:val="0"/>
              <w:spacing w:after="0" w:line="240" w:lineRule="auto"/>
              <w:ind w:left="360"/>
              <w:rPr>
                <w:rFonts w:cs="Arial"/>
                <w:sz w:val="18"/>
                <w:szCs w:val="18"/>
              </w:rPr>
            </w:pPr>
            <w:r w:rsidRPr="00164E7C">
              <w:rPr>
                <w:rFonts w:cs="Arial"/>
                <w:sz w:val="18"/>
                <w:szCs w:val="18"/>
              </w:rPr>
              <w:t>• Structure</w:t>
            </w:r>
          </w:p>
          <w:p w14:paraId="369B780E" w14:textId="77777777" w:rsidR="00DF3A3A" w:rsidRPr="00164E7C" w:rsidRDefault="00DF3A3A" w:rsidP="009F7A11">
            <w:pPr>
              <w:autoSpaceDE w:val="0"/>
              <w:autoSpaceDN w:val="0"/>
              <w:adjustRightInd w:val="0"/>
              <w:spacing w:after="0" w:line="240" w:lineRule="auto"/>
              <w:ind w:left="360"/>
              <w:rPr>
                <w:rFonts w:cs="Arial"/>
                <w:sz w:val="18"/>
                <w:szCs w:val="18"/>
              </w:rPr>
            </w:pPr>
            <w:r w:rsidRPr="00164E7C">
              <w:rPr>
                <w:rFonts w:cs="Arial"/>
                <w:sz w:val="18"/>
                <w:szCs w:val="18"/>
              </w:rPr>
              <w:t>• Productivity/flows</w:t>
            </w:r>
          </w:p>
          <w:p w14:paraId="369B780F"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sz w:val="18"/>
                <w:szCs w:val="18"/>
              </w:rPr>
              <w:t>3. Impacts on the physical environment</w:t>
            </w:r>
          </w:p>
          <w:p w14:paraId="369B7810" w14:textId="77777777" w:rsidR="00DF3A3A" w:rsidRPr="00164E7C" w:rsidRDefault="00DF3A3A" w:rsidP="009F7A11">
            <w:pPr>
              <w:autoSpaceDE w:val="0"/>
              <w:autoSpaceDN w:val="0"/>
              <w:adjustRightInd w:val="0"/>
              <w:spacing w:after="0" w:line="240" w:lineRule="auto"/>
              <w:ind w:left="360"/>
              <w:rPr>
                <w:rFonts w:cs="Arial"/>
                <w:sz w:val="18"/>
                <w:szCs w:val="18"/>
              </w:rPr>
            </w:pPr>
            <w:r w:rsidRPr="00164E7C">
              <w:rPr>
                <w:rFonts w:cs="Arial"/>
                <w:sz w:val="18"/>
                <w:szCs w:val="18"/>
              </w:rPr>
              <w:t>• Physical habitat</w:t>
            </w:r>
          </w:p>
          <w:p w14:paraId="369B7811" w14:textId="77777777" w:rsidR="00DF3A3A" w:rsidRPr="00164E7C" w:rsidRDefault="00DF3A3A" w:rsidP="009F7A11">
            <w:pPr>
              <w:autoSpaceDE w:val="0"/>
              <w:autoSpaceDN w:val="0"/>
              <w:adjustRightInd w:val="0"/>
              <w:spacing w:after="0" w:line="240" w:lineRule="auto"/>
              <w:ind w:left="360"/>
              <w:rPr>
                <w:rFonts w:cs="Arial"/>
                <w:sz w:val="18"/>
                <w:szCs w:val="18"/>
              </w:rPr>
            </w:pPr>
            <w:r w:rsidRPr="00164E7C">
              <w:rPr>
                <w:rFonts w:cs="Arial"/>
                <w:sz w:val="18"/>
                <w:szCs w:val="18"/>
              </w:rPr>
              <w:t>• Water quality</w:t>
            </w:r>
          </w:p>
          <w:p w14:paraId="369B7812" w14:textId="6DC8BB71" w:rsidR="00DF3A3A" w:rsidRPr="00164E7C" w:rsidRDefault="00DF3A3A" w:rsidP="009F7A11">
            <w:pPr>
              <w:autoSpaceDE w:val="0"/>
              <w:autoSpaceDN w:val="0"/>
              <w:adjustRightInd w:val="0"/>
              <w:spacing w:after="0" w:line="240" w:lineRule="auto"/>
              <w:ind w:left="360"/>
              <w:rPr>
                <w:rFonts w:cs="Arial"/>
                <w:b/>
                <w:i/>
                <w:sz w:val="18"/>
                <w:szCs w:val="18"/>
              </w:rPr>
            </w:pPr>
          </w:p>
        </w:tc>
        <w:tc>
          <w:tcPr>
            <w:tcW w:w="8080" w:type="dxa"/>
            <w:shd w:val="clear" w:color="auto" w:fill="FFC000"/>
          </w:tcPr>
          <w:p w14:paraId="48CBC1A1" w14:textId="307D942F" w:rsidR="00DF3A3A" w:rsidRPr="004A7153" w:rsidRDefault="000A1FCA" w:rsidP="00F44D7C">
            <w:pPr>
              <w:spacing w:after="0" w:line="240" w:lineRule="auto"/>
              <w:rPr>
                <w:rFonts w:cs="Arial"/>
                <w:b/>
                <w:sz w:val="18"/>
                <w:szCs w:val="18"/>
              </w:rPr>
            </w:pPr>
            <w:r w:rsidRPr="004A7153">
              <w:rPr>
                <w:rFonts w:cs="Arial"/>
                <w:b/>
                <w:sz w:val="18"/>
                <w:szCs w:val="18"/>
              </w:rPr>
              <w:t>Partially meets</w:t>
            </w:r>
          </w:p>
          <w:p w14:paraId="49D03810" w14:textId="0CDFB46B" w:rsidR="00DF3A3A" w:rsidRPr="004A7153" w:rsidRDefault="00DF3A3A" w:rsidP="009F7A11">
            <w:pPr>
              <w:spacing w:after="0" w:line="240" w:lineRule="auto"/>
              <w:rPr>
                <w:rFonts w:cs="Arial"/>
                <w:sz w:val="18"/>
                <w:szCs w:val="18"/>
              </w:rPr>
            </w:pPr>
            <w:r w:rsidRPr="004A7153">
              <w:rPr>
                <w:rFonts w:cs="Arial"/>
                <w:sz w:val="18"/>
                <w:szCs w:val="18"/>
              </w:rPr>
              <w:t xml:space="preserve">Currently there is no </w:t>
            </w:r>
            <w:r w:rsidR="00960388">
              <w:rPr>
                <w:rFonts w:cs="Arial"/>
                <w:sz w:val="18"/>
                <w:szCs w:val="18"/>
              </w:rPr>
              <w:t xml:space="preserve">ERA </w:t>
            </w:r>
            <w:r w:rsidRPr="004A7153">
              <w:rPr>
                <w:rFonts w:cs="Arial"/>
                <w:sz w:val="18"/>
                <w:szCs w:val="18"/>
              </w:rPr>
              <w:t xml:space="preserve">for the fishery </w:t>
            </w:r>
            <w:r w:rsidR="00F56127" w:rsidRPr="004A7153">
              <w:rPr>
                <w:rFonts w:cs="Arial"/>
                <w:sz w:val="18"/>
                <w:szCs w:val="18"/>
              </w:rPr>
              <w:t>to assess</w:t>
            </w:r>
            <w:r w:rsidRPr="004A7153">
              <w:rPr>
                <w:rFonts w:cs="Arial"/>
                <w:sz w:val="18"/>
                <w:szCs w:val="18"/>
              </w:rPr>
              <w:t xml:space="preserve"> the impacts on ecological communities, food chains or the physical environment. </w:t>
            </w:r>
          </w:p>
          <w:p w14:paraId="5403A609" w14:textId="77777777" w:rsidR="00DF3A3A" w:rsidRPr="004A7153" w:rsidRDefault="00DF3A3A" w:rsidP="009F7A11">
            <w:pPr>
              <w:spacing w:after="0" w:line="240" w:lineRule="auto"/>
              <w:rPr>
                <w:rFonts w:cs="Arial"/>
                <w:sz w:val="18"/>
                <w:szCs w:val="18"/>
              </w:rPr>
            </w:pPr>
          </w:p>
          <w:p w14:paraId="369B7816" w14:textId="78CF2392" w:rsidR="00DF3A3A" w:rsidRPr="00164E7C" w:rsidRDefault="00895E47" w:rsidP="004A7153">
            <w:pPr>
              <w:spacing w:after="0" w:line="240" w:lineRule="auto"/>
              <w:rPr>
                <w:rFonts w:cs="Arial"/>
                <w:sz w:val="18"/>
                <w:szCs w:val="18"/>
              </w:rPr>
            </w:pPr>
            <w:r w:rsidRPr="004A7153">
              <w:rPr>
                <w:rFonts w:cs="Arial"/>
                <w:sz w:val="18"/>
                <w:szCs w:val="18"/>
              </w:rPr>
              <w:t xml:space="preserve">The Sustainable Fisheries Strategy </w:t>
            </w:r>
            <w:r w:rsidR="00F56127" w:rsidRPr="004A7153">
              <w:rPr>
                <w:rFonts w:cs="Arial"/>
                <w:sz w:val="18"/>
                <w:szCs w:val="18"/>
              </w:rPr>
              <w:t>commits to completing</w:t>
            </w:r>
            <w:r w:rsidRPr="004A7153">
              <w:rPr>
                <w:rFonts w:cs="Arial"/>
                <w:sz w:val="18"/>
                <w:szCs w:val="18"/>
              </w:rPr>
              <w:t xml:space="preserve"> ERA’s for all fished stocks. </w:t>
            </w:r>
          </w:p>
        </w:tc>
      </w:tr>
      <w:tr w:rsidR="009F7A11" w:rsidRPr="00164E7C" w14:paraId="369B7819" w14:textId="77777777" w:rsidTr="00B75C58">
        <w:trPr>
          <w:cantSplit/>
          <w:trHeight w:val="77"/>
        </w:trPr>
        <w:tc>
          <w:tcPr>
            <w:tcW w:w="14029" w:type="dxa"/>
            <w:gridSpan w:val="2"/>
            <w:shd w:val="clear" w:color="auto" w:fill="E5DFEC"/>
          </w:tcPr>
          <w:p w14:paraId="369B7818" w14:textId="4BD026C3" w:rsidR="009F7A11" w:rsidRPr="00164E7C" w:rsidRDefault="009F7A11" w:rsidP="009F7A11">
            <w:pPr>
              <w:spacing w:after="0" w:line="240" w:lineRule="auto"/>
              <w:rPr>
                <w:rFonts w:cs="Arial"/>
                <w:b/>
                <w:bCs/>
                <w:i/>
                <w:iCs/>
                <w:sz w:val="18"/>
                <w:szCs w:val="18"/>
              </w:rPr>
            </w:pPr>
            <w:r w:rsidRPr="00164E7C">
              <w:rPr>
                <w:rFonts w:cs="Arial"/>
                <w:b/>
                <w:bCs/>
                <w:i/>
                <w:iCs/>
                <w:sz w:val="18"/>
                <w:szCs w:val="18"/>
              </w:rPr>
              <w:t>Management responses</w:t>
            </w:r>
          </w:p>
        </w:tc>
      </w:tr>
      <w:tr w:rsidR="00DF3A3A" w:rsidRPr="00164E7C" w14:paraId="369B7820" w14:textId="77777777" w:rsidTr="00DB03CA">
        <w:trPr>
          <w:cantSplit/>
          <w:trHeight w:val="77"/>
        </w:trPr>
        <w:tc>
          <w:tcPr>
            <w:tcW w:w="5949" w:type="dxa"/>
          </w:tcPr>
          <w:p w14:paraId="369B781A"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i/>
                <w:iCs/>
                <w:sz w:val="18"/>
                <w:szCs w:val="18"/>
              </w:rPr>
              <w:t xml:space="preserve">2.3.3 </w:t>
            </w:r>
            <w:r w:rsidRPr="00164E7C">
              <w:rPr>
                <w:rFonts w:cs="Arial"/>
                <w:sz w:val="18"/>
                <w:szCs w:val="18"/>
              </w:rPr>
              <w:t>Management actions are in place to ensure significant damage to ecosystems does not arise from the impacts described in 2.3.1.</w:t>
            </w:r>
          </w:p>
          <w:p w14:paraId="369B781B" w14:textId="59A19556" w:rsidR="00DF3A3A" w:rsidRPr="00164E7C" w:rsidRDefault="00DF3A3A" w:rsidP="009F7A11">
            <w:pPr>
              <w:autoSpaceDE w:val="0"/>
              <w:autoSpaceDN w:val="0"/>
              <w:adjustRightInd w:val="0"/>
              <w:spacing w:after="0" w:line="240" w:lineRule="auto"/>
              <w:rPr>
                <w:rFonts w:cs="Arial"/>
                <w:b/>
                <w:i/>
                <w:sz w:val="18"/>
                <w:szCs w:val="18"/>
              </w:rPr>
            </w:pPr>
          </w:p>
        </w:tc>
        <w:tc>
          <w:tcPr>
            <w:tcW w:w="8080" w:type="dxa"/>
            <w:shd w:val="clear" w:color="auto" w:fill="92D050"/>
          </w:tcPr>
          <w:p w14:paraId="4F871DD9" w14:textId="4D914127" w:rsidR="00DF3A3A" w:rsidRPr="009F7A11" w:rsidRDefault="000A1FCA" w:rsidP="009F7A11">
            <w:pPr>
              <w:spacing w:after="0" w:line="240" w:lineRule="auto"/>
              <w:rPr>
                <w:rFonts w:cs="Arial"/>
                <w:b/>
                <w:sz w:val="18"/>
                <w:szCs w:val="18"/>
              </w:rPr>
            </w:pPr>
            <w:r>
              <w:rPr>
                <w:rFonts w:cs="Arial"/>
                <w:b/>
                <w:sz w:val="18"/>
                <w:szCs w:val="18"/>
              </w:rPr>
              <w:t>Meets</w:t>
            </w:r>
          </w:p>
          <w:p w14:paraId="369B781F" w14:textId="1BC7C798" w:rsidR="00DF3A3A" w:rsidRPr="00164E7C" w:rsidRDefault="00960388" w:rsidP="00232030">
            <w:pPr>
              <w:spacing w:after="0" w:line="240" w:lineRule="auto"/>
              <w:rPr>
                <w:rFonts w:cs="Arial"/>
                <w:sz w:val="18"/>
                <w:szCs w:val="18"/>
              </w:rPr>
            </w:pPr>
            <w:r>
              <w:rPr>
                <w:rFonts w:cs="Arial"/>
                <w:sz w:val="18"/>
                <w:szCs w:val="18"/>
              </w:rPr>
              <w:t>Although</w:t>
            </w:r>
            <w:r w:rsidR="00DF3A3A" w:rsidRPr="004A7153">
              <w:rPr>
                <w:rFonts w:cs="Arial"/>
                <w:sz w:val="18"/>
                <w:szCs w:val="18"/>
              </w:rPr>
              <w:t xml:space="preserve"> there is no ERA in place, due</w:t>
            </w:r>
            <w:r w:rsidR="00DF3A3A">
              <w:rPr>
                <w:rFonts w:cs="Arial"/>
                <w:sz w:val="18"/>
                <w:szCs w:val="18"/>
              </w:rPr>
              <w:t xml:space="preserve"> to the highly selective harvesting method (hand collection) it is likely that the fishery is not having an adverse impact on the ecosystem. </w:t>
            </w:r>
          </w:p>
        </w:tc>
      </w:tr>
      <w:tr w:rsidR="00DF3A3A" w:rsidRPr="00164E7C" w14:paraId="369B7827" w14:textId="77777777" w:rsidTr="00DB03CA">
        <w:trPr>
          <w:cantSplit/>
        </w:trPr>
        <w:tc>
          <w:tcPr>
            <w:tcW w:w="5949" w:type="dxa"/>
          </w:tcPr>
          <w:p w14:paraId="369B7821" w14:textId="0D90F0F7"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i/>
                <w:iCs/>
                <w:sz w:val="18"/>
                <w:szCs w:val="18"/>
              </w:rPr>
              <w:t xml:space="preserve">2.3.4 </w:t>
            </w:r>
            <w:r w:rsidRPr="00164E7C">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369B7822" w14:textId="77777777" w:rsidR="00DF3A3A" w:rsidRPr="00164E7C" w:rsidRDefault="00DF3A3A" w:rsidP="009F7A11">
            <w:pPr>
              <w:autoSpaceDE w:val="0"/>
              <w:autoSpaceDN w:val="0"/>
              <w:adjustRightInd w:val="0"/>
              <w:spacing w:after="0" w:line="240" w:lineRule="auto"/>
              <w:rPr>
                <w:rFonts w:cs="Arial"/>
                <w:b/>
                <w:bCs/>
                <w:i/>
                <w:iCs/>
                <w:sz w:val="18"/>
                <w:szCs w:val="18"/>
              </w:rPr>
            </w:pPr>
          </w:p>
        </w:tc>
        <w:tc>
          <w:tcPr>
            <w:tcW w:w="8080" w:type="dxa"/>
            <w:shd w:val="clear" w:color="auto" w:fill="92D050"/>
          </w:tcPr>
          <w:p w14:paraId="69E32DEB" w14:textId="113D020D" w:rsidR="00DF3A3A" w:rsidRPr="009F7A11" w:rsidRDefault="000A1FCA" w:rsidP="009F7A11">
            <w:pPr>
              <w:spacing w:after="0" w:line="240" w:lineRule="auto"/>
              <w:rPr>
                <w:rFonts w:cs="Arial"/>
                <w:b/>
                <w:sz w:val="18"/>
                <w:szCs w:val="18"/>
              </w:rPr>
            </w:pPr>
            <w:r>
              <w:rPr>
                <w:rFonts w:cs="Arial"/>
                <w:b/>
                <w:sz w:val="18"/>
                <w:szCs w:val="18"/>
              </w:rPr>
              <w:t>M</w:t>
            </w:r>
            <w:r w:rsidR="00DF3A3A" w:rsidRPr="009F7A11">
              <w:rPr>
                <w:rFonts w:cs="Arial"/>
                <w:b/>
                <w:sz w:val="18"/>
                <w:szCs w:val="18"/>
              </w:rPr>
              <w:t>eets</w:t>
            </w:r>
          </w:p>
          <w:p w14:paraId="478A6864" w14:textId="67AF94F0" w:rsidR="00DF3A3A" w:rsidRDefault="00DF3A3A" w:rsidP="0023304D">
            <w:pPr>
              <w:spacing w:after="0" w:line="240" w:lineRule="auto"/>
              <w:rPr>
                <w:rFonts w:cs="Arial"/>
                <w:sz w:val="18"/>
                <w:szCs w:val="18"/>
              </w:rPr>
            </w:pPr>
            <w:r w:rsidRPr="009F7A11">
              <w:rPr>
                <w:rFonts w:cs="Arial"/>
                <w:sz w:val="18"/>
                <w:szCs w:val="18"/>
              </w:rPr>
              <w:t>The collection of data through logbooks</w:t>
            </w:r>
            <w:r>
              <w:rPr>
                <w:rFonts w:cs="Arial"/>
                <w:sz w:val="18"/>
                <w:szCs w:val="18"/>
              </w:rPr>
              <w:t>, quota monitoring</w:t>
            </w:r>
            <w:r w:rsidRPr="009F7A11">
              <w:rPr>
                <w:rFonts w:cs="Arial"/>
                <w:sz w:val="18"/>
                <w:szCs w:val="18"/>
              </w:rPr>
              <w:t xml:space="preserve"> and validation enable</w:t>
            </w:r>
            <w:r>
              <w:rPr>
                <w:rFonts w:cs="Arial"/>
                <w:sz w:val="18"/>
                <w:szCs w:val="18"/>
              </w:rPr>
              <w:t>s</w:t>
            </w:r>
            <w:r w:rsidRPr="009F7A11">
              <w:rPr>
                <w:rFonts w:cs="Arial"/>
                <w:sz w:val="18"/>
                <w:szCs w:val="18"/>
              </w:rPr>
              <w:t xml:space="preserve"> QDAF to implement any appropriate management response, if a response </w:t>
            </w:r>
            <w:r w:rsidR="00F56127">
              <w:rPr>
                <w:rFonts w:cs="Arial"/>
                <w:sz w:val="18"/>
                <w:szCs w:val="18"/>
              </w:rPr>
              <w:t xml:space="preserve">is </w:t>
            </w:r>
            <w:r w:rsidRPr="009F7A11">
              <w:rPr>
                <w:rFonts w:cs="Arial"/>
                <w:sz w:val="18"/>
                <w:szCs w:val="18"/>
              </w:rPr>
              <w:t>required.</w:t>
            </w:r>
            <w:r w:rsidR="00AE45BE">
              <w:rPr>
                <w:rFonts w:cs="Arial"/>
                <w:sz w:val="18"/>
                <w:szCs w:val="18"/>
              </w:rPr>
              <w:t xml:space="preserve"> There are currently no other formal decision rules to trigger further management responses, however given the </w:t>
            </w:r>
          </w:p>
          <w:p w14:paraId="3BE12CD3" w14:textId="77777777" w:rsidR="00F56127" w:rsidRDefault="00F56127" w:rsidP="0023304D">
            <w:pPr>
              <w:spacing w:after="0" w:line="240" w:lineRule="auto"/>
              <w:rPr>
                <w:rFonts w:cs="Arial"/>
                <w:sz w:val="18"/>
                <w:szCs w:val="18"/>
              </w:rPr>
            </w:pPr>
          </w:p>
          <w:p w14:paraId="369B7826" w14:textId="762C2758" w:rsidR="00895E47" w:rsidRPr="00164E7C" w:rsidRDefault="00895E47" w:rsidP="0023304D">
            <w:pPr>
              <w:spacing w:after="0" w:line="240" w:lineRule="auto"/>
              <w:rPr>
                <w:rFonts w:cs="Arial"/>
                <w:sz w:val="18"/>
                <w:szCs w:val="18"/>
              </w:rPr>
            </w:pPr>
            <w:r>
              <w:rPr>
                <w:rFonts w:cs="Arial"/>
                <w:sz w:val="18"/>
                <w:szCs w:val="18"/>
              </w:rPr>
              <w:t xml:space="preserve">The Queensland </w:t>
            </w:r>
            <w:r w:rsidRPr="00F56127">
              <w:rPr>
                <w:rFonts w:cs="Arial"/>
                <w:sz w:val="18"/>
                <w:szCs w:val="18"/>
              </w:rPr>
              <w:t>Harvest Strategy Policy and Guidelines</w:t>
            </w:r>
            <w:r>
              <w:rPr>
                <w:rStyle w:val="Emphasis"/>
                <w:rFonts w:cs="Arial"/>
                <w:i w:val="0"/>
                <w:iCs w:val="0"/>
                <w:sz w:val="18"/>
                <w:szCs w:val="18"/>
              </w:rPr>
              <w:t xml:space="preserve"> sets out how future management will include suitable reference points, decision rules and performance indicators.</w:t>
            </w:r>
          </w:p>
        </w:tc>
      </w:tr>
      <w:tr w:rsidR="00DF3A3A" w:rsidRPr="00164E7C" w14:paraId="369B782E" w14:textId="77777777" w:rsidTr="00DB03CA">
        <w:trPr>
          <w:cantSplit/>
        </w:trPr>
        <w:tc>
          <w:tcPr>
            <w:tcW w:w="5949" w:type="dxa"/>
          </w:tcPr>
          <w:p w14:paraId="369B7828" w14:textId="77777777" w:rsidR="00DF3A3A" w:rsidRPr="00164E7C" w:rsidRDefault="00DF3A3A" w:rsidP="009F7A11">
            <w:pPr>
              <w:autoSpaceDE w:val="0"/>
              <w:autoSpaceDN w:val="0"/>
              <w:adjustRightInd w:val="0"/>
              <w:spacing w:after="0" w:line="240" w:lineRule="auto"/>
              <w:rPr>
                <w:rFonts w:cs="Arial"/>
                <w:sz w:val="18"/>
                <w:szCs w:val="18"/>
              </w:rPr>
            </w:pPr>
            <w:r w:rsidRPr="00164E7C">
              <w:rPr>
                <w:rFonts w:cs="Arial"/>
                <w:b/>
                <w:bCs/>
                <w:i/>
                <w:iCs/>
                <w:sz w:val="18"/>
                <w:szCs w:val="18"/>
              </w:rPr>
              <w:t>2.3.5</w:t>
            </w:r>
            <w:r w:rsidRPr="00164E7C">
              <w:rPr>
                <w:rFonts w:cs="Arial"/>
                <w:sz w:val="18"/>
                <w:szCs w:val="18"/>
              </w:rPr>
              <w:t xml:space="preserve"> The management response, considering uncertainties in the assessment and precautionary management actions, has a high chance of achieving the objective.</w:t>
            </w:r>
          </w:p>
          <w:p w14:paraId="369B7829" w14:textId="77777777" w:rsidR="00DF3A3A" w:rsidRPr="00164E7C" w:rsidRDefault="00DF3A3A" w:rsidP="009F7A11">
            <w:pPr>
              <w:autoSpaceDE w:val="0"/>
              <w:autoSpaceDN w:val="0"/>
              <w:adjustRightInd w:val="0"/>
              <w:spacing w:after="0" w:line="240" w:lineRule="auto"/>
              <w:rPr>
                <w:rFonts w:cs="Arial"/>
                <w:b/>
                <w:bCs/>
                <w:i/>
                <w:iCs/>
                <w:sz w:val="18"/>
                <w:szCs w:val="18"/>
              </w:rPr>
            </w:pPr>
          </w:p>
        </w:tc>
        <w:tc>
          <w:tcPr>
            <w:tcW w:w="8080" w:type="dxa"/>
            <w:shd w:val="clear" w:color="auto" w:fill="92D050"/>
          </w:tcPr>
          <w:p w14:paraId="5D2F7AD7" w14:textId="21C33383" w:rsidR="00DF3A3A" w:rsidRPr="009F7A11" w:rsidRDefault="000A1FCA" w:rsidP="0023304D">
            <w:pPr>
              <w:spacing w:after="0" w:line="240" w:lineRule="auto"/>
              <w:rPr>
                <w:rFonts w:cs="Arial"/>
                <w:b/>
                <w:sz w:val="18"/>
                <w:szCs w:val="18"/>
              </w:rPr>
            </w:pPr>
            <w:r>
              <w:rPr>
                <w:rFonts w:cs="Arial"/>
                <w:b/>
                <w:sz w:val="18"/>
                <w:szCs w:val="18"/>
              </w:rPr>
              <w:t>M</w:t>
            </w:r>
            <w:r w:rsidR="00DF3A3A" w:rsidRPr="009F7A11">
              <w:rPr>
                <w:rFonts w:cs="Arial"/>
                <w:b/>
                <w:sz w:val="18"/>
                <w:szCs w:val="18"/>
              </w:rPr>
              <w:t>eets</w:t>
            </w:r>
            <w:r w:rsidR="00DF3A3A">
              <w:rPr>
                <w:rFonts w:cs="Arial"/>
                <w:b/>
                <w:sz w:val="18"/>
                <w:szCs w:val="18"/>
              </w:rPr>
              <w:t xml:space="preserve"> </w:t>
            </w:r>
          </w:p>
          <w:p w14:paraId="369B782D" w14:textId="0FC4C254" w:rsidR="00DF3A3A" w:rsidRPr="00164E7C" w:rsidRDefault="00DF3A3A" w:rsidP="00F56127">
            <w:pPr>
              <w:spacing w:after="0" w:line="240" w:lineRule="auto"/>
              <w:rPr>
                <w:rFonts w:cs="Arial"/>
                <w:sz w:val="18"/>
                <w:szCs w:val="18"/>
              </w:rPr>
            </w:pPr>
            <w:r w:rsidRPr="009F7A11">
              <w:rPr>
                <w:rFonts w:cs="Arial"/>
                <w:sz w:val="18"/>
                <w:szCs w:val="18"/>
              </w:rPr>
              <w:t>The management arrangements, considering any precautionary management actions, have a high chance of achieving the objective of ensuring that the fishery is conducted in a manner that minimises the impact of fishing operations on the ecosystem generally.</w:t>
            </w:r>
          </w:p>
        </w:tc>
      </w:tr>
    </w:tbl>
    <w:p w14:paraId="369B782F" w14:textId="77777777" w:rsidR="00106AA0" w:rsidRDefault="00B16E10">
      <w:pPr>
        <w:spacing w:after="0" w:line="240" w:lineRule="auto"/>
        <w:rPr>
          <w:rStyle w:val="Emphasis"/>
          <w:rFonts w:eastAsia="Times New Roman" w:cs="Arial"/>
          <w:b/>
          <w:bCs/>
          <w:i w:val="0"/>
          <w:iCs w:val="0"/>
          <w:sz w:val="20"/>
          <w:szCs w:val="20"/>
          <w:lang w:eastAsia="en-AU"/>
        </w:rPr>
      </w:pPr>
      <w:r w:rsidRPr="00164E7C">
        <w:rPr>
          <w:rFonts w:cs="Arial"/>
          <w:sz w:val="18"/>
          <w:szCs w:val="18"/>
        </w:rPr>
        <w:br w:type="page"/>
      </w:r>
    </w:p>
    <w:p w14:paraId="369B7830" w14:textId="0D698959" w:rsidR="001219D8" w:rsidRPr="002705C3" w:rsidRDefault="002705C3" w:rsidP="002705C3">
      <w:pPr>
        <w:pStyle w:val="Heading1"/>
      </w:pPr>
      <w:bookmarkStart w:id="5" w:name="_Toc508799179"/>
      <w:r>
        <w:lastRenderedPageBreak/>
        <w:t xml:space="preserve">Section </w:t>
      </w:r>
      <w:r w:rsidR="006B0CC4">
        <w:t>3</w:t>
      </w:r>
      <w:r>
        <w:t xml:space="preserve">:  </w:t>
      </w:r>
      <w:r w:rsidR="001219D8" w:rsidRPr="002705C3">
        <w:t xml:space="preserve">Assessment of the </w:t>
      </w:r>
      <w:r w:rsidR="009F7A11" w:rsidRPr="002705C3">
        <w:t xml:space="preserve">Queensland Sea Cucumber (East Coast) Fishery </w:t>
      </w:r>
      <w:r w:rsidR="001219D8" w:rsidRPr="002705C3">
        <w:t>against the requirements of the EPBC Act</w:t>
      </w:r>
      <w:bookmarkEnd w:id="0"/>
      <w:r w:rsidR="006B0CC4">
        <w:t>.</w:t>
      </w:r>
      <w:bookmarkEnd w:id="5"/>
      <w:r w:rsidR="006B0CC4">
        <w:t xml:space="preserve"> </w:t>
      </w:r>
    </w:p>
    <w:p w14:paraId="369B7831" w14:textId="77777777" w:rsidR="001219D8" w:rsidRPr="00164E7C" w:rsidRDefault="001219D8" w:rsidP="00164E7C">
      <w:pPr>
        <w:spacing w:after="0" w:line="240" w:lineRule="auto"/>
        <w:rPr>
          <w:rFonts w:cs="Arial"/>
          <w:sz w:val="20"/>
          <w:szCs w:val="20"/>
        </w:rPr>
      </w:pPr>
      <w:r w:rsidRPr="00164E7C">
        <w:rPr>
          <w:rFonts w:cs="Arial"/>
          <w:b/>
          <w:sz w:val="20"/>
          <w:szCs w:val="20"/>
        </w:rPr>
        <w:t xml:space="preserve">Please Note </w:t>
      </w:r>
      <w:r w:rsidRPr="00164E7C">
        <w:rPr>
          <w:rFonts w:cs="Arial"/>
          <w:sz w:val="20"/>
          <w:szCs w:val="20"/>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2C9D7BB4" w14:textId="77777777" w:rsidR="00BA104C" w:rsidRDefault="00BA104C" w:rsidP="00164E7C">
      <w:pPr>
        <w:spacing w:after="0" w:line="240" w:lineRule="auto"/>
        <w:rPr>
          <w:rFonts w:cs="Arial"/>
          <w:b/>
          <w:sz w:val="20"/>
          <w:szCs w:val="20"/>
        </w:rPr>
      </w:pPr>
    </w:p>
    <w:p w14:paraId="796453AE" w14:textId="77777777" w:rsidR="00BA104C" w:rsidRPr="00164E7C" w:rsidRDefault="00BA104C" w:rsidP="00BA104C">
      <w:pPr>
        <w:spacing w:after="0" w:line="240" w:lineRule="auto"/>
        <w:rPr>
          <w:rFonts w:cs="Arial"/>
          <w:b/>
        </w:rPr>
      </w:pPr>
      <w:r>
        <w:rPr>
          <w:rFonts w:cs="Arial"/>
          <w:b/>
        </w:rPr>
        <w:t>Part 12</w:t>
      </w:r>
    </w:p>
    <w:tbl>
      <w:tblPr>
        <w:tblStyle w:val="TableGrid"/>
        <w:tblW w:w="0" w:type="auto"/>
        <w:tblLook w:val="04A0" w:firstRow="1" w:lastRow="0" w:firstColumn="1" w:lastColumn="0" w:noHBand="0" w:noVBand="1"/>
      </w:tblPr>
      <w:tblGrid>
        <w:gridCol w:w="4560"/>
        <w:gridCol w:w="9469"/>
      </w:tblGrid>
      <w:tr w:rsidR="00B75C58" w:rsidRPr="00164E7C" w14:paraId="65A8CC9E" w14:textId="77777777" w:rsidTr="00B75C58">
        <w:trPr>
          <w:cnfStyle w:val="100000000000" w:firstRow="1" w:lastRow="0" w:firstColumn="0" w:lastColumn="0" w:oddVBand="0" w:evenVBand="0" w:oddHBand="0" w:evenHBand="0" w:firstRowFirstColumn="0" w:firstRowLastColumn="0" w:lastRowFirstColumn="0" w:lastRowLastColumn="0"/>
        </w:trPr>
        <w:tc>
          <w:tcPr>
            <w:tcW w:w="4560" w:type="dxa"/>
            <w:vAlign w:val="center"/>
          </w:tcPr>
          <w:p w14:paraId="18EB443B" w14:textId="77777777" w:rsidR="00B75C58" w:rsidRPr="00164E7C" w:rsidRDefault="00B75C58" w:rsidP="00096BCF">
            <w:pPr>
              <w:spacing w:after="0" w:line="240" w:lineRule="auto"/>
              <w:ind w:left="426" w:hanging="426"/>
              <w:rPr>
                <w:rFonts w:cs="Arial"/>
                <w:b/>
                <w:sz w:val="18"/>
                <w:szCs w:val="18"/>
              </w:rPr>
            </w:pPr>
          </w:p>
        </w:tc>
        <w:tc>
          <w:tcPr>
            <w:tcW w:w="9469" w:type="dxa"/>
            <w:vAlign w:val="center"/>
          </w:tcPr>
          <w:p w14:paraId="7A067AFA" w14:textId="77777777" w:rsidR="00B75C58" w:rsidRPr="00164E7C" w:rsidRDefault="00B75C58" w:rsidP="00096BCF">
            <w:pPr>
              <w:spacing w:after="0" w:line="240" w:lineRule="auto"/>
              <w:rPr>
                <w:rFonts w:cs="Arial"/>
                <w:b/>
                <w:sz w:val="18"/>
                <w:szCs w:val="18"/>
              </w:rPr>
            </w:pPr>
            <w:r>
              <w:rPr>
                <w:rFonts w:cs="Arial"/>
                <w:b/>
                <w:sz w:val="18"/>
                <w:szCs w:val="18"/>
              </w:rPr>
              <w:t>Comment</w:t>
            </w:r>
          </w:p>
        </w:tc>
      </w:tr>
      <w:tr w:rsidR="00BA104C" w:rsidRPr="00164E7C" w14:paraId="0A748B36" w14:textId="77777777" w:rsidTr="00B75C58">
        <w:trPr>
          <w:cnfStyle w:val="000000100000" w:firstRow="0" w:lastRow="0" w:firstColumn="0" w:lastColumn="0" w:oddVBand="0" w:evenVBand="0" w:oddHBand="1" w:evenHBand="0" w:firstRowFirstColumn="0" w:firstRowLastColumn="0" w:lastRowFirstColumn="0" w:lastRowLastColumn="0"/>
        </w:trPr>
        <w:tc>
          <w:tcPr>
            <w:tcW w:w="14029" w:type="dxa"/>
            <w:gridSpan w:val="2"/>
            <w:vAlign w:val="center"/>
          </w:tcPr>
          <w:p w14:paraId="17BEB6B9" w14:textId="77777777" w:rsidR="00BA104C" w:rsidRPr="00164E7C" w:rsidRDefault="00BA104C" w:rsidP="00096BCF">
            <w:pPr>
              <w:spacing w:after="0" w:line="240" w:lineRule="auto"/>
              <w:rPr>
                <w:rFonts w:cs="Arial"/>
                <w:sz w:val="18"/>
                <w:szCs w:val="18"/>
              </w:rPr>
            </w:pPr>
            <w:r w:rsidRPr="00164E7C">
              <w:rPr>
                <w:rFonts w:cs="Arial"/>
                <w:b/>
                <w:sz w:val="18"/>
                <w:szCs w:val="18"/>
              </w:rPr>
              <w:t>Section 176 Bioregional Plans</w:t>
            </w:r>
          </w:p>
        </w:tc>
      </w:tr>
      <w:tr w:rsidR="00B75C58" w:rsidRPr="00164E7C" w14:paraId="2EA56E4F" w14:textId="77777777" w:rsidTr="00B75C58">
        <w:trPr>
          <w:cnfStyle w:val="000000010000" w:firstRow="0" w:lastRow="0" w:firstColumn="0" w:lastColumn="0" w:oddVBand="0" w:evenVBand="0" w:oddHBand="0" w:evenHBand="1" w:firstRowFirstColumn="0" w:firstRowLastColumn="0" w:lastRowFirstColumn="0" w:lastRowLastColumn="0"/>
        </w:trPr>
        <w:tc>
          <w:tcPr>
            <w:tcW w:w="4560" w:type="dxa"/>
            <w:vAlign w:val="center"/>
          </w:tcPr>
          <w:p w14:paraId="340D4C58" w14:textId="77777777" w:rsidR="00B75C58" w:rsidRPr="00164E7C" w:rsidRDefault="00B75C58" w:rsidP="00096BCF">
            <w:pPr>
              <w:spacing w:after="0" w:line="240" w:lineRule="auto"/>
              <w:ind w:left="426" w:hanging="426"/>
              <w:rPr>
                <w:rFonts w:cs="Arial"/>
                <w:sz w:val="18"/>
                <w:szCs w:val="18"/>
              </w:rPr>
            </w:pPr>
            <w:r w:rsidRPr="00164E7C">
              <w:rPr>
                <w:rFonts w:cs="Arial"/>
                <w:sz w:val="18"/>
                <w:szCs w:val="18"/>
              </w:rPr>
              <w:t>(5) Minister must have regard to relevant bioregional plans</w:t>
            </w:r>
          </w:p>
        </w:tc>
        <w:tc>
          <w:tcPr>
            <w:tcW w:w="9469" w:type="dxa"/>
            <w:shd w:val="clear" w:color="auto" w:fill="92D050"/>
            <w:vAlign w:val="center"/>
          </w:tcPr>
          <w:p w14:paraId="7C69600C" w14:textId="52D3BB38" w:rsidR="00B75C58" w:rsidRPr="009F7A11" w:rsidRDefault="00B75C58" w:rsidP="009F7A11">
            <w:pPr>
              <w:spacing w:after="0" w:line="240" w:lineRule="auto"/>
              <w:rPr>
                <w:rFonts w:cs="Arial"/>
                <w:sz w:val="18"/>
                <w:szCs w:val="18"/>
              </w:rPr>
            </w:pPr>
            <w:r w:rsidRPr="009F7A11">
              <w:rPr>
                <w:rFonts w:cs="Arial"/>
                <w:sz w:val="18"/>
                <w:szCs w:val="18"/>
              </w:rPr>
              <w:t xml:space="preserve">The fishery operates in the Coral Sea Marine Region and </w:t>
            </w:r>
            <w:r w:rsidR="00594052">
              <w:rPr>
                <w:rFonts w:cs="Arial"/>
                <w:sz w:val="18"/>
                <w:szCs w:val="18"/>
              </w:rPr>
              <w:t xml:space="preserve">overlaps slightly with </w:t>
            </w:r>
            <w:r w:rsidRPr="009F7A11">
              <w:rPr>
                <w:rFonts w:cs="Arial"/>
                <w:sz w:val="18"/>
                <w:szCs w:val="18"/>
              </w:rPr>
              <w:t>the Temperate East Marine Region. There is no bioregional plan currently in place for the Coral Sea Marine Region.</w:t>
            </w:r>
          </w:p>
          <w:p w14:paraId="71969721" w14:textId="77777777" w:rsidR="00B75C58" w:rsidRPr="009F7A11" w:rsidRDefault="00B75C58" w:rsidP="009F7A11">
            <w:pPr>
              <w:spacing w:after="0" w:line="240" w:lineRule="auto"/>
              <w:rPr>
                <w:rFonts w:cs="Arial"/>
                <w:sz w:val="18"/>
                <w:szCs w:val="18"/>
              </w:rPr>
            </w:pPr>
          </w:p>
          <w:p w14:paraId="5BD5111C" w14:textId="782BABEC" w:rsidR="00B75C58" w:rsidRPr="009F7A11" w:rsidRDefault="009256C0" w:rsidP="009F7A11">
            <w:pPr>
              <w:spacing w:after="0" w:line="240" w:lineRule="auto"/>
              <w:rPr>
                <w:rFonts w:cs="Arial"/>
                <w:sz w:val="18"/>
                <w:szCs w:val="18"/>
              </w:rPr>
            </w:pPr>
            <w:r>
              <w:rPr>
                <w:rFonts w:cs="Arial"/>
                <w:sz w:val="18"/>
                <w:szCs w:val="18"/>
              </w:rPr>
              <w:t>T</w:t>
            </w:r>
            <w:r w:rsidRPr="008C2EBE">
              <w:rPr>
                <w:rFonts w:cs="Arial"/>
                <w:sz w:val="18"/>
                <w:szCs w:val="18"/>
              </w:rPr>
              <w:t xml:space="preserve">here is no evidence to suggest any systematic change to species diversity or richness caused by these fisheries, indicating fishing effort is not having a material impact on the food chain or trophic structure. </w:t>
            </w:r>
            <w:r>
              <w:rPr>
                <w:rFonts w:cs="Arial"/>
                <w:sz w:val="18"/>
                <w:szCs w:val="18"/>
              </w:rPr>
              <w:t>Given the low impact fishing methods used in the fishery and the mitigation measures in place, impact to key ecologi</w:t>
            </w:r>
            <w:r w:rsidR="00E97CE3">
              <w:rPr>
                <w:rFonts w:cs="Arial"/>
                <w:sz w:val="18"/>
                <w:szCs w:val="18"/>
              </w:rPr>
              <w:t>cal features is considered low.</w:t>
            </w:r>
          </w:p>
          <w:p w14:paraId="4DD9913B" w14:textId="77777777" w:rsidR="00B75C58" w:rsidRPr="00164E7C" w:rsidRDefault="00B75C58" w:rsidP="00096BCF">
            <w:pPr>
              <w:spacing w:after="0" w:line="240" w:lineRule="auto"/>
              <w:rPr>
                <w:rFonts w:cs="Arial"/>
                <w:sz w:val="18"/>
                <w:szCs w:val="18"/>
              </w:rPr>
            </w:pPr>
          </w:p>
        </w:tc>
      </w:tr>
    </w:tbl>
    <w:p w14:paraId="1B85996E" w14:textId="77777777" w:rsidR="00BA104C" w:rsidRPr="00164E7C" w:rsidRDefault="00BA104C" w:rsidP="00BA104C">
      <w:pPr>
        <w:spacing w:after="0" w:line="240" w:lineRule="auto"/>
        <w:rPr>
          <w:rFonts w:cs="Arial"/>
          <w:sz w:val="18"/>
          <w:szCs w:val="18"/>
        </w:rPr>
      </w:pPr>
    </w:p>
    <w:p w14:paraId="783289A3" w14:textId="77777777" w:rsidR="00BA104C" w:rsidRDefault="00BA104C" w:rsidP="00164E7C">
      <w:pPr>
        <w:spacing w:after="0" w:line="240" w:lineRule="auto"/>
        <w:rPr>
          <w:rFonts w:cs="Arial"/>
          <w:b/>
          <w:sz w:val="20"/>
          <w:szCs w:val="20"/>
        </w:rPr>
      </w:pPr>
    </w:p>
    <w:p w14:paraId="369B7833" w14:textId="77777777" w:rsidR="001219D8" w:rsidRPr="00164E7C" w:rsidRDefault="001219D8" w:rsidP="00164E7C">
      <w:pPr>
        <w:spacing w:after="0" w:line="240" w:lineRule="auto"/>
        <w:rPr>
          <w:rFonts w:cs="Arial"/>
          <w:b/>
        </w:rPr>
      </w:pPr>
      <w:r w:rsidRPr="00164E7C">
        <w:rPr>
          <w:rFonts w:cs="Arial"/>
          <w:b/>
        </w:rPr>
        <w:t>Part 13</w:t>
      </w:r>
    </w:p>
    <w:tbl>
      <w:tblPr>
        <w:tblStyle w:val="TableGrid"/>
        <w:tblW w:w="0" w:type="auto"/>
        <w:tblLook w:val="04A0" w:firstRow="1" w:lastRow="0" w:firstColumn="1" w:lastColumn="0" w:noHBand="0" w:noVBand="1"/>
      </w:tblPr>
      <w:tblGrid>
        <w:gridCol w:w="4576"/>
        <w:gridCol w:w="9453"/>
      </w:tblGrid>
      <w:tr w:rsidR="00B75C58" w:rsidRPr="00164E7C" w14:paraId="369B7839" w14:textId="77777777" w:rsidTr="00B75C58">
        <w:trPr>
          <w:cnfStyle w:val="100000000000" w:firstRow="1" w:lastRow="0" w:firstColumn="0" w:lastColumn="0" w:oddVBand="0" w:evenVBand="0" w:oddHBand="0" w:evenHBand="0" w:firstRowFirstColumn="0" w:firstRowLastColumn="0" w:lastRowFirstColumn="0" w:lastRowLastColumn="0"/>
        </w:trPr>
        <w:tc>
          <w:tcPr>
            <w:tcW w:w="4576" w:type="dxa"/>
            <w:vAlign w:val="center"/>
          </w:tcPr>
          <w:p w14:paraId="369B7834" w14:textId="77777777" w:rsidR="00B75C58" w:rsidRPr="00164E7C" w:rsidRDefault="00B75C58" w:rsidP="00164E7C">
            <w:pPr>
              <w:spacing w:after="0" w:line="240" w:lineRule="auto"/>
              <w:ind w:left="426" w:hanging="426"/>
              <w:rPr>
                <w:rFonts w:cs="Arial"/>
                <w:b/>
                <w:sz w:val="18"/>
                <w:szCs w:val="18"/>
              </w:rPr>
            </w:pPr>
          </w:p>
        </w:tc>
        <w:tc>
          <w:tcPr>
            <w:tcW w:w="9453" w:type="dxa"/>
            <w:vAlign w:val="center"/>
          </w:tcPr>
          <w:p w14:paraId="369B7838" w14:textId="77777777" w:rsidR="00B75C58" w:rsidRPr="00164E7C" w:rsidRDefault="00B75C58" w:rsidP="00164E7C">
            <w:pPr>
              <w:spacing w:after="0" w:line="240" w:lineRule="auto"/>
              <w:rPr>
                <w:rFonts w:cs="Arial"/>
                <w:b/>
                <w:sz w:val="18"/>
                <w:szCs w:val="18"/>
              </w:rPr>
            </w:pPr>
            <w:r>
              <w:rPr>
                <w:rFonts w:cs="Arial"/>
                <w:b/>
                <w:sz w:val="18"/>
                <w:szCs w:val="18"/>
              </w:rPr>
              <w:t>Comment</w:t>
            </w:r>
          </w:p>
        </w:tc>
      </w:tr>
      <w:tr w:rsidR="006A72FA" w:rsidRPr="00164E7C" w14:paraId="369B783B" w14:textId="77777777" w:rsidTr="00B75C58">
        <w:trPr>
          <w:cnfStyle w:val="000000100000" w:firstRow="0" w:lastRow="0" w:firstColumn="0" w:lastColumn="0" w:oddVBand="0" w:evenVBand="0" w:oddHBand="1" w:evenHBand="0" w:firstRowFirstColumn="0" w:firstRowLastColumn="0" w:lastRowFirstColumn="0" w:lastRowLastColumn="0"/>
        </w:trPr>
        <w:tc>
          <w:tcPr>
            <w:tcW w:w="14029" w:type="dxa"/>
            <w:gridSpan w:val="2"/>
            <w:vAlign w:val="center"/>
          </w:tcPr>
          <w:p w14:paraId="369B783A" w14:textId="77777777" w:rsidR="006A72FA" w:rsidRDefault="0020445D" w:rsidP="00164E7C">
            <w:pPr>
              <w:spacing w:after="0" w:line="240" w:lineRule="auto"/>
              <w:ind w:left="426" w:hanging="426"/>
              <w:rPr>
                <w:rFonts w:cs="Arial"/>
                <w:b/>
                <w:sz w:val="18"/>
                <w:szCs w:val="18"/>
              </w:rPr>
            </w:pPr>
            <w:r>
              <w:rPr>
                <w:rFonts w:cs="Arial"/>
                <w:b/>
                <w:sz w:val="18"/>
                <w:szCs w:val="18"/>
              </w:rPr>
              <w:t>Accreditable plan, regime or policy  (Division 1, Division 2, Division 3, Division 4</w:t>
            </w:r>
            <w:r w:rsidR="00B033A8">
              <w:rPr>
                <w:rFonts w:cs="Arial"/>
                <w:b/>
                <w:sz w:val="18"/>
                <w:szCs w:val="18"/>
              </w:rPr>
              <w:t>)</w:t>
            </w:r>
          </w:p>
        </w:tc>
      </w:tr>
      <w:tr w:rsidR="00B75C58" w:rsidRPr="00164E7C" w14:paraId="369B7842" w14:textId="77777777" w:rsidTr="00B75C58">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3C" w14:textId="79E9A095" w:rsidR="00B75C58" w:rsidRDefault="00B75C58" w:rsidP="0020445D">
            <w:pPr>
              <w:spacing w:after="0" w:line="240" w:lineRule="auto"/>
              <w:rPr>
                <w:rFonts w:cs="Arial"/>
                <w:sz w:val="18"/>
                <w:szCs w:val="18"/>
              </w:rPr>
            </w:pPr>
            <w:r w:rsidRPr="0020445D">
              <w:rPr>
                <w:rFonts w:cs="Arial"/>
                <w:sz w:val="18"/>
                <w:szCs w:val="18"/>
              </w:rPr>
              <w:t xml:space="preserve">s. 208A  (1) (a-e) , </w:t>
            </w:r>
            <w:r>
              <w:rPr>
                <w:rFonts w:cs="Arial"/>
                <w:sz w:val="18"/>
                <w:szCs w:val="18"/>
              </w:rPr>
              <w:t>s.222A (1) (a-e),</w:t>
            </w:r>
            <w:r w:rsidR="008A3085">
              <w:rPr>
                <w:rFonts w:cs="Arial"/>
                <w:sz w:val="18"/>
                <w:szCs w:val="18"/>
              </w:rPr>
              <w:t xml:space="preserve"> s.245</w:t>
            </w:r>
            <w:r w:rsidRPr="0020445D">
              <w:rPr>
                <w:rFonts w:cs="Arial"/>
                <w:sz w:val="18"/>
                <w:szCs w:val="18"/>
              </w:rPr>
              <w:t xml:space="preserve"> (1) (a-e)</w:t>
            </w:r>
            <w:r>
              <w:rPr>
                <w:rFonts w:cs="Arial"/>
                <w:sz w:val="18"/>
                <w:szCs w:val="18"/>
              </w:rPr>
              <w:t xml:space="preserve">, </w:t>
            </w:r>
            <w:r w:rsidRPr="0020445D">
              <w:rPr>
                <w:rFonts w:cs="Arial"/>
                <w:sz w:val="18"/>
                <w:szCs w:val="18"/>
              </w:rPr>
              <w:t xml:space="preserve"> s.265 (1) (a-e)</w:t>
            </w:r>
          </w:p>
          <w:p w14:paraId="369B783D" w14:textId="6277DB22" w:rsidR="00B75C58" w:rsidRPr="00164E7C" w:rsidRDefault="00B75C58" w:rsidP="0020445D">
            <w:pPr>
              <w:spacing w:after="0" w:line="240" w:lineRule="auto"/>
              <w:rPr>
                <w:rFonts w:cs="Arial"/>
                <w:sz w:val="18"/>
                <w:szCs w:val="18"/>
              </w:rPr>
            </w:pPr>
            <w:r>
              <w:rPr>
                <w:rFonts w:cs="Arial"/>
                <w:sz w:val="18"/>
                <w:szCs w:val="18"/>
              </w:rPr>
              <w:t xml:space="preserve">Does the fishery have an accreditable plan of management, </w:t>
            </w:r>
            <w:r w:rsidR="007863D8">
              <w:rPr>
                <w:rFonts w:cs="Arial"/>
                <w:sz w:val="18"/>
                <w:szCs w:val="18"/>
              </w:rPr>
              <w:t>regime</w:t>
            </w:r>
            <w:r>
              <w:rPr>
                <w:rFonts w:cs="Arial"/>
                <w:sz w:val="18"/>
                <w:szCs w:val="18"/>
              </w:rPr>
              <w:t xml:space="preserve"> or policy?</w:t>
            </w:r>
            <w:r w:rsidRPr="00164E7C">
              <w:rPr>
                <w:rFonts w:cs="Arial"/>
                <w:sz w:val="18"/>
                <w:szCs w:val="18"/>
              </w:rPr>
              <w:t xml:space="preserve"> </w:t>
            </w:r>
          </w:p>
        </w:tc>
        <w:tc>
          <w:tcPr>
            <w:tcW w:w="9453" w:type="dxa"/>
            <w:shd w:val="clear" w:color="auto" w:fill="92D050"/>
            <w:vAlign w:val="center"/>
          </w:tcPr>
          <w:p w14:paraId="1476B2E0" w14:textId="77777777" w:rsidR="00B75C58" w:rsidRDefault="00B75C58" w:rsidP="00B75C58">
            <w:pPr>
              <w:spacing w:after="0"/>
              <w:rPr>
                <w:rFonts w:cs="Arial"/>
                <w:sz w:val="18"/>
                <w:szCs w:val="18"/>
              </w:rPr>
            </w:pPr>
            <w:r w:rsidRPr="000B66E0">
              <w:rPr>
                <w:rFonts w:cs="Arial"/>
                <w:b/>
                <w:sz w:val="18"/>
                <w:szCs w:val="18"/>
              </w:rPr>
              <w:t>Yes</w:t>
            </w:r>
            <w:r>
              <w:rPr>
                <w:rFonts w:cs="Arial"/>
                <w:sz w:val="18"/>
                <w:szCs w:val="18"/>
              </w:rPr>
              <w:t xml:space="preserve">, there is an accreditable management regime. </w:t>
            </w:r>
          </w:p>
          <w:p w14:paraId="28B908ED" w14:textId="2258BC4B" w:rsidR="00B75C58" w:rsidRPr="00E72F9D" w:rsidRDefault="00B75C58" w:rsidP="00B75C58">
            <w:pPr>
              <w:spacing w:after="0"/>
              <w:rPr>
                <w:rFonts w:cs="Arial"/>
                <w:sz w:val="18"/>
                <w:szCs w:val="18"/>
              </w:rPr>
            </w:pPr>
            <w:r w:rsidRPr="00E72F9D">
              <w:rPr>
                <w:rFonts w:cs="Arial"/>
                <w:sz w:val="18"/>
                <w:szCs w:val="18"/>
              </w:rPr>
              <w:t xml:space="preserve">The Queensland </w:t>
            </w:r>
            <w:r w:rsidR="00E8522F">
              <w:rPr>
                <w:rFonts w:cs="Arial"/>
                <w:sz w:val="18"/>
                <w:szCs w:val="18"/>
              </w:rPr>
              <w:t xml:space="preserve">Sea Cucumber </w:t>
            </w:r>
            <w:r>
              <w:rPr>
                <w:rFonts w:cs="Arial"/>
                <w:sz w:val="18"/>
                <w:szCs w:val="18"/>
              </w:rPr>
              <w:t>Fishery (</w:t>
            </w:r>
            <w:r w:rsidRPr="00E72F9D">
              <w:rPr>
                <w:rFonts w:cs="Arial"/>
                <w:sz w:val="18"/>
                <w:szCs w:val="18"/>
              </w:rPr>
              <w:t>East Coast</w:t>
            </w:r>
            <w:r>
              <w:rPr>
                <w:rFonts w:cs="Arial"/>
                <w:sz w:val="18"/>
                <w:szCs w:val="18"/>
              </w:rPr>
              <w:t>)</w:t>
            </w:r>
            <w:r w:rsidRPr="00E72F9D">
              <w:rPr>
                <w:rFonts w:cs="Arial"/>
                <w:sz w:val="18"/>
                <w:szCs w:val="18"/>
              </w:rPr>
              <w:t xml:space="preserve"> will be managed under the Queensland </w:t>
            </w:r>
            <w:r w:rsidRPr="00E72F9D">
              <w:rPr>
                <w:rFonts w:cs="Arial"/>
                <w:i/>
                <w:sz w:val="18"/>
                <w:szCs w:val="18"/>
              </w:rPr>
              <w:t xml:space="preserve">Fisheries Act 1994 </w:t>
            </w:r>
            <w:r w:rsidRPr="00E72F9D">
              <w:rPr>
                <w:rFonts w:cs="Arial"/>
                <w:sz w:val="18"/>
                <w:szCs w:val="18"/>
              </w:rPr>
              <w:t xml:space="preserve">and the Fisheries Regulation 2008. </w:t>
            </w:r>
            <w:r w:rsidR="00101234">
              <w:rPr>
                <w:rFonts w:cs="Arial"/>
                <w:sz w:val="18"/>
                <w:szCs w:val="18"/>
              </w:rPr>
              <w:t>This regime was last accredited under Part 13 in 2014 and this accreditation remains valid and in place.</w:t>
            </w:r>
          </w:p>
          <w:p w14:paraId="369B7841" w14:textId="308FB746" w:rsidR="00B75C58" w:rsidRPr="00164E7C" w:rsidRDefault="00B75C58" w:rsidP="0023304D">
            <w:pPr>
              <w:spacing w:after="0" w:line="240" w:lineRule="auto"/>
              <w:rPr>
                <w:rFonts w:cs="Arial"/>
                <w:sz w:val="18"/>
                <w:szCs w:val="18"/>
              </w:rPr>
            </w:pPr>
          </w:p>
        </w:tc>
      </w:tr>
      <w:tr w:rsidR="001219D8" w:rsidRPr="00164E7C" w14:paraId="369B7844" w14:textId="77777777" w:rsidTr="00B75C58">
        <w:trPr>
          <w:cnfStyle w:val="000000100000" w:firstRow="0" w:lastRow="0" w:firstColumn="0" w:lastColumn="0" w:oddVBand="0" w:evenVBand="0" w:oddHBand="1" w:evenHBand="0" w:firstRowFirstColumn="0" w:firstRowLastColumn="0" w:lastRowFirstColumn="0" w:lastRowLastColumn="0"/>
        </w:trPr>
        <w:tc>
          <w:tcPr>
            <w:tcW w:w="14029" w:type="dxa"/>
            <w:gridSpan w:val="2"/>
            <w:vAlign w:val="center"/>
          </w:tcPr>
          <w:p w14:paraId="369B7843" w14:textId="77777777" w:rsidR="001219D8" w:rsidRPr="00164E7C" w:rsidRDefault="001219D8" w:rsidP="00164E7C">
            <w:pPr>
              <w:spacing w:after="0" w:line="240" w:lineRule="auto"/>
              <w:ind w:left="426" w:hanging="426"/>
              <w:rPr>
                <w:rFonts w:cs="Arial"/>
                <w:sz w:val="18"/>
                <w:szCs w:val="18"/>
              </w:rPr>
            </w:pPr>
            <w:r w:rsidRPr="00164E7C">
              <w:rPr>
                <w:rFonts w:cs="Arial"/>
                <w:b/>
                <w:sz w:val="18"/>
                <w:szCs w:val="18"/>
              </w:rPr>
              <w:t>Division 1 Listed threatened species, Section 208A Minister may accredit plans or regimes</w:t>
            </w:r>
          </w:p>
        </w:tc>
      </w:tr>
      <w:tr w:rsidR="00B75C58" w:rsidRPr="00164E7C" w14:paraId="369B784A" w14:textId="77777777" w:rsidTr="00B75C58">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45" w14:textId="77777777" w:rsidR="00B75C58" w:rsidRPr="00164E7C" w:rsidRDefault="00B75C58" w:rsidP="00164E7C">
            <w:pPr>
              <w:spacing w:after="0" w:line="240" w:lineRule="auto"/>
              <w:ind w:left="426" w:hanging="426"/>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members of listed threatened species (other than conservation dependent species) are not killed or injured as a result of the fishing?</w:t>
            </w:r>
          </w:p>
        </w:tc>
        <w:tc>
          <w:tcPr>
            <w:tcW w:w="9453" w:type="dxa"/>
            <w:shd w:val="clear" w:color="auto" w:fill="92D050"/>
            <w:vAlign w:val="center"/>
          </w:tcPr>
          <w:p w14:paraId="369B7849" w14:textId="0A537782" w:rsidR="00B75C58" w:rsidRPr="00164E7C" w:rsidRDefault="00B75C58" w:rsidP="00B75C58">
            <w:pPr>
              <w:spacing w:after="0" w:line="240" w:lineRule="auto"/>
              <w:rPr>
                <w:rFonts w:cs="Arial"/>
                <w:sz w:val="18"/>
                <w:szCs w:val="18"/>
              </w:rPr>
            </w:pPr>
            <w:r w:rsidRPr="000B66E0">
              <w:rPr>
                <w:rFonts w:cs="Arial"/>
                <w:b/>
                <w:sz w:val="18"/>
                <w:szCs w:val="18"/>
              </w:rPr>
              <w:t>Yes</w:t>
            </w:r>
            <w:r>
              <w:rPr>
                <w:rFonts w:cs="Arial"/>
                <w:sz w:val="18"/>
                <w:szCs w:val="18"/>
              </w:rPr>
              <w:t>, the management regime requires that all reasonable steps are taken to avoid interactions through gear limitations (hand collection) and any interactions are reported to the Department.</w:t>
            </w:r>
          </w:p>
        </w:tc>
      </w:tr>
      <w:tr w:rsidR="00B75C58" w:rsidRPr="00164E7C" w14:paraId="369B7850" w14:textId="77777777" w:rsidTr="00B75C58">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4B" w14:textId="77777777" w:rsidR="00B75C58" w:rsidRPr="00164E7C" w:rsidRDefault="00B75C58" w:rsidP="007C6D7C">
            <w:pPr>
              <w:spacing w:after="0" w:line="240" w:lineRule="auto"/>
              <w:ind w:left="426" w:hanging="426"/>
              <w:rPr>
                <w:rFonts w:cs="Arial"/>
                <w:sz w:val="18"/>
                <w:szCs w:val="18"/>
              </w:rPr>
            </w:pPr>
            <w:r w:rsidRPr="00164E7C">
              <w:rPr>
                <w:rFonts w:cs="Arial"/>
                <w:sz w:val="18"/>
                <w:szCs w:val="18"/>
              </w:rPr>
              <w:t>(g)   And, is the fishery likely to adversely affect the survival or recovery in nature of the species.</w:t>
            </w:r>
          </w:p>
        </w:tc>
        <w:tc>
          <w:tcPr>
            <w:tcW w:w="9453" w:type="dxa"/>
            <w:shd w:val="clear" w:color="auto" w:fill="92D050"/>
            <w:vAlign w:val="center"/>
          </w:tcPr>
          <w:p w14:paraId="369B784F" w14:textId="544C7B13" w:rsidR="00B75C58" w:rsidRPr="00164E7C" w:rsidRDefault="00B75C58" w:rsidP="00B75C58">
            <w:pPr>
              <w:spacing w:after="0" w:line="240" w:lineRule="auto"/>
              <w:rPr>
                <w:rFonts w:cs="Arial"/>
                <w:sz w:val="18"/>
                <w:szCs w:val="18"/>
              </w:rPr>
            </w:pPr>
            <w:r w:rsidRPr="000B66E0">
              <w:rPr>
                <w:rFonts w:cs="Arial"/>
                <w:b/>
                <w:sz w:val="18"/>
                <w:szCs w:val="18"/>
              </w:rPr>
              <w:t>No.</w:t>
            </w:r>
            <w:r>
              <w:rPr>
                <w:rFonts w:cs="Arial"/>
                <w:sz w:val="18"/>
                <w:szCs w:val="18"/>
              </w:rPr>
              <w:t xml:space="preserve"> No interactions have been historically reported and the risk to threatened species is considered low due to the fishing method employed (hand collection).</w:t>
            </w:r>
          </w:p>
        </w:tc>
      </w:tr>
      <w:tr w:rsidR="001219D8" w:rsidRPr="00164E7C" w14:paraId="369B7852" w14:textId="77777777" w:rsidTr="00B75C58">
        <w:trPr>
          <w:cnfStyle w:val="000000010000" w:firstRow="0" w:lastRow="0" w:firstColumn="0" w:lastColumn="0" w:oddVBand="0" w:evenVBand="0" w:oddHBand="0" w:evenHBand="1" w:firstRowFirstColumn="0" w:firstRowLastColumn="0" w:lastRowFirstColumn="0" w:lastRowLastColumn="0"/>
        </w:trPr>
        <w:tc>
          <w:tcPr>
            <w:tcW w:w="14029" w:type="dxa"/>
            <w:gridSpan w:val="2"/>
            <w:vAlign w:val="center"/>
          </w:tcPr>
          <w:p w14:paraId="369B7851" w14:textId="77777777" w:rsidR="001219D8" w:rsidRPr="00164E7C" w:rsidRDefault="001219D8" w:rsidP="00164E7C">
            <w:pPr>
              <w:spacing w:after="0" w:line="240" w:lineRule="auto"/>
              <w:ind w:left="426" w:hanging="426"/>
              <w:rPr>
                <w:rFonts w:cs="Arial"/>
                <w:sz w:val="18"/>
                <w:szCs w:val="18"/>
              </w:rPr>
            </w:pPr>
            <w:r w:rsidRPr="00164E7C">
              <w:rPr>
                <w:rFonts w:cs="Arial"/>
                <w:b/>
                <w:sz w:val="18"/>
                <w:szCs w:val="18"/>
              </w:rPr>
              <w:t>Division 2 Migratory species, Section 222A Minister may accredit plans or regimes</w:t>
            </w:r>
          </w:p>
        </w:tc>
      </w:tr>
      <w:tr w:rsidR="00B75C58" w:rsidRPr="00164E7C" w14:paraId="369B7858" w14:textId="77777777" w:rsidTr="00B75C58">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53" w14:textId="77777777" w:rsidR="00B75C58" w:rsidRPr="00164E7C" w:rsidRDefault="00B75C58" w:rsidP="00B75C58">
            <w:pPr>
              <w:spacing w:after="0" w:line="240" w:lineRule="auto"/>
              <w:ind w:left="426" w:hanging="426"/>
              <w:rPr>
                <w:rFonts w:cs="Arial"/>
                <w:sz w:val="18"/>
                <w:szCs w:val="18"/>
              </w:rPr>
            </w:pPr>
            <w:r w:rsidRPr="00164E7C">
              <w:rPr>
                <w:rFonts w:cs="Arial"/>
                <w:sz w:val="18"/>
                <w:szCs w:val="18"/>
              </w:rPr>
              <w:t xml:space="preserve">(f)   Will </w:t>
            </w:r>
            <w:r>
              <w:rPr>
                <w:rFonts w:cs="Arial"/>
                <w:sz w:val="18"/>
                <w:szCs w:val="18"/>
              </w:rPr>
              <w:t>the plan, regime or policy require</w:t>
            </w:r>
            <w:r w:rsidRPr="00164E7C">
              <w:rPr>
                <w:rFonts w:cs="Arial"/>
                <w:sz w:val="18"/>
                <w:szCs w:val="18"/>
              </w:rPr>
              <w:t xml:space="preserve"> fishers to take all reasonable steps to ensure that members of listed migratory species are not killed or injured as a result of the fishing?</w:t>
            </w:r>
          </w:p>
        </w:tc>
        <w:tc>
          <w:tcPr>
            <w:tcW w:w="9453" w:type="dxa"/>
            <w:shd w:val="clear" w:color="auto" w:fill="92D050"/>
            <w:vAlign w:val="center"/>
          </w:tcPr>
          <w:p w14:paraId="369B7857" w14:textId="7CFB2D42" w:rsidR="00B75C58" w:rsidRPr="00164E7C" w:rsidRDefault="00B75C58" w:rsidP="00B75C58">
            <w:pPr>
              <w:spacing w:after="0" w:line="240" w:lineRule="auto"/>
              <w:rPr>
                <w:rFonts w:cs="Arial"/>
                <w:sz w:val="18"/>
                <w:szCs w:val="18"/>
              </w:rPr>
            </w:pPr>
            <w:r w:rsidRPr="000B66E0">
              <w:rPr>
                <w:rFonts w:cs="Arial"/>
                <w:b/>
                <w:sz w:val="18"/>
                <w:szCs w:val="18"/>
              </w:rPr>
              <w:t>Yes</w:t>
            </w:r>
            <w:r>
              <w:rPr>
                <w:rFonts w:cs="Arial"/>
                <w:sz w:val="18"/>
                <w:szCs w:val="18"/>
              </w:rPr>
              <w:t>, the management regime requires that all reasonable steps are taken to avoid interactions through gear limitations (hand collection) and any interactions are reported to the Department.</w:t>
            </w:r>
          </w:p>
        </w:tc>
      </w:tr>
      <w:tr w:rsidR="00B75C58" w:rsidRPr="00164E7C" w14:paraId="369B785E" w14:textId="77777777" w:rsidTr="00B75C58">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59" w14:textId="77777777" w:rsidR="00B75C58" w:rsidRPr="00164E7C" w:rsidRDefault="00B75C58" w:rsidP="00B75C58">
            <w:pPr>
              <w:spacing w:after="0" w:line="240" w:lineRule="auto"/>
              <w:ind w:left="426" w:hanging="426"/>
              <w:rPr>
                <w:rFonts w:cs="Arial"/>
                <w:sz w:val="18"/>
                <w:szCs w:val="18"/>
              </w:rPr>
            </w:pPr>
            <w:r w:rsidRPr="00164E7C">
              <w:rPr>
                <w:rFonts w:cs="Arial"/>
                <w:sz w:val="18"/>
                <w:szCs w:val="18"/>
              </w:rPr>
              <w:t>(g)   And, is the fishery likely to adversely affect the conservation status of a listed migratory species or a population of that species?</w:t>
            </w:r>
          </w:p>
        </w:tc>
        <w:tc>
          <w:tcPr>
            <w:tcW w:w="9453" w:type="dxa"/>
            <w:shd w:val="clear" w:color="auto" w:fill="92D050"/>
            <w:vAlign w:val="center"/>
          </w:tcPr>
          <w:p w14:paraId="369B785D" w14:textId="4B04255A" w:rsidR="00B75C58" w:rsidRPr="00164E7C" w:rsidRDefault="00B75C58" w:rsidP="00B75C58">
            <w:pPr>
              <w:spacing w:after="0" w:line="240" w:lineRule="auto"/>
              <w:rPr>
                <w:rFonts w:cs="Arial"/>
                <w:sz w:val="18"/>
                <w:szCs w:val="18"/>
              </w:rPr>
            </w:pPr>
            <w:r w:rsidRPr="000B66E0">
              <w:rPr>
                <w:rFonts w:cs="Arial"/>
                <w:b/>
                <w:sz w:val="18"/>
                <w:szCs w:val="18"/>
              </w:rPr>
              <w:t>No.</w:t>
            </w:r>
            <w:r>
              <w:rPr>
                <w:rFonts w:cs="Arial"/>
                <w:sz w:val="18"/>
                <w:szCs w:val="18"/>
              </w:rPr>
              <w:t xml:space="preserve"> No interactions have been historically reported and the risk to threatened species is considered low due to the fishing method employed (hand collection).</w:t>
            </w:r>
          </w:p>
        </w:tc>
      </w:tr>
      <w:tr w:rsidR="001219D8" w:rsidRPr="00164E7C" w14:paraId="369B7860" w14:textId="77777777" w:rsidTr="00B75C58">
        <w:trPr>
          <w:cnfStyle w:val="000000100000" w:firstRow="0" w:lastRow="0" w:firstColumn="0" w:lastColumn="0" w:oddVBand="0" w:evenVBand="0" w:oddHBand="1" w:evenHBand="0" w:firstRowFirstColumn="0" w:firstRowLastColumn="0" w:lastRowFirstColumn="0" w:lastRowLastColumn="0"/>
        </w:trPr>
        <w:tc>
          <w:tcPr>
            <w:tcW w:w="14029" w:type="dxa"/>
            <w:gridSpan w:val="2"/>
            <w:vAlign w:val="center"/>
          </w:tcPr>
          <w:p w14:paraId="369B785F" w14:textId="77777777" w:rsidR="001219D8" w:rsidRPr="00164E7C" w:rsidRDefault="001219D8" w:rsidP="00164E7C">
            <w:pPr>
              <w:spacing w:after="0" w:line="240" w:lineRule="auto"/>
              <w:rPr>
                <w:rFonts w:cs="Arial"/>
                <w:sz w:val="18"/>
                <w:szCs w:val="18"/>
              </w:rPr>
            </w:pPr>
            <w:r w:rsidRPr="00164E7C">
              <w:rPr>
                <w:rFonts w:cs="Arial"/>
                <w:b/>
                <w:sz w:val="18"/>
                <w:szCs w:val="18"/>
              </w:rPr>
              <w:t>Division 3 Whales and other cetaceans, Section 245 Minister may accredit plans or regimes</w:t>
            </w:r>
          </w:p>
        </w:tc>
      </w:tr>
      <w:tr w:rsidR="00B75C58" w:rsidRPr="00164E7C" w14:paraId="369B7866" w14:textId="77777777" w:rsidTr="00B75C58">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61" w14:textId="77777777" w:rsidR="00B75C58" w:rsidRPr="00164E7C" w:rsidRDefault="00B75C58" w:rsidP="00B75C58">
            <w:pPr>
              <w:spacing w:after="0" w:line="240" w:lineRule="auto"/>
              <w:ind w:left="426" w:hanging="426"/>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w:t>
            </w:r>
            <w:r w:rsidRPr="00164E7C">
              <w:rPr>
                <w:rFonts w:cs="Arial"/>
                <w:sz w:val="18"/>
                <w:szCs w:val="18"/>
              </w:rPr>
              <w:lastRenderedPageBreak/>
              <w:t>cetaceans are not killed or injured as a result of the fishing?</w:t>
            </w:r>
          </w:p>
        </w:tc>
        <w:tc>
          <w:tcPr>
            <w:tcW w:w="9453" w:type="dxa"/>
            <w:shd w:val="clear" w:color="auto" w:fill="92D050"/>
            <w:vAlign w:val="center"/>
          </w:tcPr>
          <w:p w14:paraId="369B7865" w14:textId="6A268986" w:rsidR="00B75C58" w:rsidRPr="00164E7C" w:rsidRDefault="00B75C58" w:rsidP="00B75C58">
            <w:pPr>
              <w:spacing w:after="0" w:line="240" w:lineRule="auto"/>
              <w:rPr>
                <w:rFonts w:cs="Arial"/>
                <w:sz w:val="18"/>
                <w:szCs w:val="18"/>
              </w:rPr>
            </w:pPr>
            <w:r w:rsidRPr="000B66E0">
              <w:rPr>
                <w:rFonts w:cs="Arial"/>
                <w:b/>
                <w:sz w:val="18"/>
                <w:szCs w:val="18"/>
              </w:rPr>
              <w:lastRenderedPageBreak/>
              <w:t>Yes</w:t>
            </w:r>
            <w:r>
              <w:rPr>
                <w:rFonts w:cs="Arial"/>
                <w:sz w:val="18"/>
                <w:szCs w:val="18"/>
              </w:rPr>
              <w:t>, the management regime requires that all reasonable steps are taken to avoid interactions through gear limitations (hand collection) and any interactions are reported to the Department.</w:t>
            </w:r>
          </w:p>
        </w:tc>
      </w:tr>
      <w:tr w:rsidR="00B75C58" w:rsidRPr="00164E7C" w14:paraId="369B786C" w14:textId="77777777" w:rsidTr="00B75C58">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67" w14:textId="77777777" w:rsidR="00B75C58" w:rsidRPr="00164E7C" w:rsidRDefault="00B75C58" w:rsidP="00B75C58">
            <w:pPr>
              <w:spacing w:after="0" w:line="240" w:lineRule="auto"/>
              <w:ind w:left="426" w:hanging="426"/>
              <w:rPr>
                <w:rFonts w:cs="Arial"/>
                <w:sz w:val="18"/>
                <w:szCs w:val="18"/>
              </w:rPr>
            </w:pPr>
            <w:r w:rsidRPr="00164E7C">
              <w:rPr>
                <w:rFonts w:cs="Arial"/>
                <w:sz w:val="18"/>
                <w:szCs w:val="18"/>
              </w:rPr>
              <w:t>(g)  And is the fishery likely to adversely affect the conservation status of a species of cetacean or a population of that species?</w:t>
            </w:r>
          </w:p>
        </w:tc>
        <w:tc>
          <w:tcPr>
            <w:tcW w:w="9453" w:type="dxa"/>
            <w:shd w:val="clear" w:color="auto" w:fill="92D050"/>
            <w:vAlign w:val="center"/>
          </w:tcPr>
          <w:p w14:paraId="369B786B" w14:textId="6376B670" w:rsidR="00B75C58" w:rsidRPr="00164E7C" w:rsidRDefault="00B75C58" w:rsidP="00B75C58">
            <w:pPr>
              <w:spacing w:after="0" w:line="240" w:lineRule="auto"/>
              <w:rPr>
                <w:rFonts w:cs="Arial"/>
                <w:sz w:val="18"/>
                <w:szCs w:val="18"/>
              </w:rPr>
            </w:pPr>
            <w:r w:rsidRPr="000B66E0">
              <w:rPr>
                <w:rFonts w:cs="Arial"/>
                <w:b/>
                <w:sz w:val="18"/>
                <w:szCs w:val="18"/>
              </w:rPr>
              <w:t>No.</w:t>
            </w:r>
            <w:r>
              <w:rPr>
                <w:rFonts w:cs="Arial"/>
                <w:sz w:val="18"/>
                <w:szCs w:val="18"/>
              </w:rPr>
              <w:t xml:space="preserve"> No interactions have been historically reported and the risk to threatened species is considered low due to the fishing method employed (hand collection).</w:t>
            </w:r>
          </w:p>
        </w:tc>
      </w:tr>
      <w:tr w:rsidR="001219D8" w:rsidRPr="00164E7C" w14:paraId="369B786E" w14:textId="77777777" w:rsidTr="00B75C58">
        <w:trPr>
          <w:cnfStyle w:val="000000010000" w:firstRow="0" w:lastRow="0" w:firstColumn="0" w:lastColumn="0" w:oddVBand="0" w:evenVBand="0" w:oddHBand="0" w:evenHBand="1" w:firstRowFirstColumn="0" w:firstRowLastColumn="0" w:lastRowFirstColumn="0" w:lastRowLastColumn="0"/>
        </w:trPr>
        <w:tc>
          <w:tcPr>
            <w:tcW w:w="14029" w:type="dxa"/>
            <w:gridSpan w:val="2"/>
            <w:vAlign w:val="center"/>
          </w:tcPr>
          <w:p w14:paraId="369B786D" w14:textId="77777777" w:rsidR="001219D8" w:rsidRPr="00164E7C" w:rsidRDefault="001219D8" w:rsidP="00164E7C">
            <w:pPr>
              <w:spacing w:after="0" w:line="240" w:lineRule="auto"/>
              <w:rPr>
                <w:rFonts w:cs="Arial"/>
                <w:sz w:val="18"/>
                <w:szCs w:val="18"/>
              </w:rPr>
            </w:pPr>
            <w:r w:rsidRPr="00164E7C">
              <w:rPr>
                <w:rFonts w:cs="Arial"/>
                <w:b/>
                <w:sz w:val="18"/>
                <w:szCs w:val="18"/>
              </w:rPr>
              <w:t>Division 4 Listed marine species, Section 265 Minister may accredit plans or regimes</w:t>
            </w:r>
          </w:p>
        </w:tc>
      </w:tr>
      <w:tr w:rsidR="00B75C58" w:rsidRPr="00164E7C" w14:paraId="369B7874" w14:textId="77777777" w:rsidTr="00B75C58">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6F" w14:textId="77777777" w:rsidR="00B75C58" w:rsidRPr="00164E7C" w:rsidRDefault="00B75C58" w:rsidP="00B75C58">
            <w:pPr>
              <w:spacing w:after="0" w:line="240" w:lineRule="auto"/>
              <w:ind w:left="426" w:hanging="426"/>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members of listed marine species are not killed or injured as a result of the fishing?</w:t>
            </w:r>
          </w:p>
        </w:tc>
        <w:tc>
          <w:tcPr>
            <w:tcW w:w="9453" w:type="dxa"/>
            <w:shd w:val="clear" w:color="auto" w:fill="92D050"/>
            <w:vAlign w:val="center"/>
          </w:tcPr>
          <w:p w14:paraId="369B7873" w14:textId="7B58FDF6" w:rsidR="00B75C58" w:rsidRPr="00164E7C" w:rsidRDefault="00B75C58" w:rsidP="00B75C58">
            <w:pPr>
              <w:spacing w:after="0" w:line="240" w:lineRule="auto"/>
              <w:rPr>
                <w:rFonts w:cs="Arial"/>
                <w:sz w:val="18"/>
                <w:szCs w:val="18"/>
              </w:rPr>
            </w:pPr>
            <w:r w:rsidRPr="000B66E0">
              <w:rPr>
                <w:rFonts w:cs="Arial"/>
                <w:b/>
                <w:sz w:val="18"/>
                <w:szCs w:val="18"/>
              </w:rPr>
              <w:t>Yes</w:t>
            </w:r>
            <w:r>
              <w:rPr>
                <w:rFonts w:cs="Arial"/>
                <w:sz w:val="18"/>
                <w:szCs w:val="18"/>
              </w:rPr>
              <w:t>, the management regime requires that all reasonable steps are taken to avoid interactions through gear limitations (hand collection) and any interactions are reported to the Department.</w:t>
            </w:r>
          </w:p>
        </w:tc>
      </w:tr>
      <w:tr w:rsidR="00B75C58" w:rsidRPr="00164E7C" w14:paraId="369B787A" w14:textId="77777777" w:rsidTr="00B75C58">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75" w14:textId="77777777" w:rsidR="00B75C58" w:rsidRPr="00164E7C" w:rsidRDefault="00B75C58" w:rsidP="00B75C58">
            <w:pPr>
              <w:spacing w:after="0" w:line="240" w:lineRule="auto"/>
              <w:ind w:left="426" w:hanging="426"/>
              <w:rPr>
                <w:rFonts w:cs="Arial"/>
                <w:sz w:val="18"/>
                <w:szCs w:val="18"/>
              </w:rPr>
            </w:pPr>
            <w:r w:rsidRPr="00164E7C">
              <w:rPr>
                <w:rFonts w:cs="Arial"/>
                <w:sz w:val="18"/>
                <w:szCs w:val="18"/>
              </w:rPr>
              <w:t>(g)   And is the fishery likely to adversely affect the conservation status of a listed marine species or a population of that species?</w:t>
            </w:r>
          </w:p>
        </w:tc>
        <w:tc>
          <w:tcPr>
            <w:tcW w:w="9453" w:type="dxa"/>
            <w:shd w:val="clear" w:color="auto" w:fill="92D050"/>
            <w:vAlign w:val="center"/>
          </w:tcPr>
          <w:p w14:paraId="369B7879" w14:textId="2013D1E3" w:rsidR="00B75C58" w:rsidRPr="00164E7C" w:rsidRDefault="00B75C58" w:rsidP="00B75C58">
            <w:pPr>
              <w:spacing w:after="0" w:line="240" w:lineRule="auto"/>
              <w:rPr>
                <w:rFonts w:cs="Arial"/>
                <w:sz w:val="18"/>
                <w:szCs w:val="18"/>
              </w:rPr>
            </w:pPr>
            <w:r w:rsidRPr="000B66E0">
              <w:rPr>
                <w:rFonts w:cs="Arial"/>
                <w:b/>
                <w:sz w:val="18"/>
                <w:szCs w:val="18"/>
              </w:rPr>
              <w:t>No.</w:t>
            </w:r>
            <w:r>
              <w:rPr>
                <w:rFonts w:cs="Arial"/>
                <w:sz w:val="18"/>
                <w:szCs w:val="18"/>
              </w:rPr>
              <w:t xml:space="preserve"> No interactions have been historically reported and the risk to threatened species is considered low due to the fishing method employed (hand collection).</w:t>
            </w:r>
          </w:p>
        </w:tc>
      </w:tr>
      <w:tr w:rsidR="001219D8" w:rsidRPr="00164E7C" w14:paraId="369B787C" w14:textId="77777777" w:rsidTr="00B75C58">
        <w:trPr>
          <w:cnfStyle w:val="000000100000" w:firstRow="0" w:lastRow="0" w:firstColumn="0" w:lastColumn="0" w:oddVBand="0" w:evenVBand="0" w:oddHBand="1" w:evenHBand="0" w:firstRowFirstColumn="0" w:firstRowLastColumn="0" w:lastRowFirstColumn="0" w:lastRowLastColumn="0"/>
        </w:trPr>
        <w:tc>
          <w:tcPr>
            <w:tcW w:w="14029" w:type="dxa"/>
            <w:gridSpan w:val="2"/>
            <w:vAlign w:val="center"/>
          </w:tcPr>
          <w:p w14:paraId="369B787B" w14:textId="77777777" w:rsidR="001219D8" w:rsidRPr="00164E7C" w:rsidRDefault="001219D8" w:rsidP="00164E7C">
            <w:pPr>
              <w:spacing w:after="0" w:line="240" w:lineRule="auto"/>
              <w:rPr>
                <w:rFonts w:cs="Arial"/>
                <w:sz w:val="18"/>
                <w:szCs w:val="18"/>
              </w:rPr>
            </w:pPr>
            <w:r w:rsidRPr="00164E7C">
              <w:rPr>
                <w:rFonts w:cs="Arial"/>
                <w:b/>
                <w:sz w:val="18"/>
                <w:szCs w:val="18"/>
              </w:rPr>
              <w:t>Section 303AA Conditions relating to accreditation of plans, regimes and policies</w:t>
            </w:r>
          </w:p>
        </w:tc>
      </w:tr>
      <w:tr w:rsidR="00B75C58" w:rsidRPr="00164E7C" w14:paraId="369B7882" w14:textId="77777777" w:rsidTr="00B75C58">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7D" w14:textId="77777777" w:rsidR="00B75C58" w:rsidRPr="00164E7C" w:rsidRDefault="00B75C58" w:rsidP="00164E7C">
            <w:pPr>
              <w:spacing w:after="0" w:line="240" w:lineRule="auto"/>
              <w:ind w:left="426" w:hanging="426"/>
              <w:rPr>
                <w:rFonts w:cs="Arial"/>
                <w:sz w:val="18"/>
                <w:szCs w:val="18"/>
              </w:rPr>
            </w:pPr>
            <w:r w:rsidRPr="00164E7C">
              <w:rPr>
                <w:rFonts w:cs="Arial"/>
                <w:sz w:val="18"/>
                <w:szCs w:val="18"/>
              </w:rPr>
              <w:t>(1)  This section applies to an accreditation of a plan, regime or policy under section 208A, 222A, 245 or 265.</w:t>
            </w:r>
          </w:p>
        </w:tc>
        <w:tc>
          <w:tcPr>
            <w:tcW w:w="9453" w:type="dxa"/>
            <w:shd w:val="clear" w:color="auto" w:fill="92D050"/>
            <w:vAlign w:val="center"/>
          </w:tcPr>
          <w:p w14:paraId="369B7881" w14:textId="06CA1114" w:rsidR="00B75C58" w:rsidRPr="00164E7C" w:rsidRDefault="00101234" w:rsidP="00101234">
            <w:pPr>
              <w:spacing w:after="0" w:line="240" w:lineRule="auto"/>
              <w:rPr>
                <w:rFonts w:cs="Arial"/>
                <w:sz w:val="18"/>
                <w:szCs w:val="18"/>
              </w:rPr>
            </w:pPr>
            <w:r w:rsidRPr="00D06E44">
              <w:rPr>
                <w:rFonts w:cs="Arial"/>
                <w:sz w:val="18"/>
                <w:szCs w:val="18"/>
              </w:rPr>
              <w:t xml:space="preserve">The Department recommends that the management regime for the </w:t>
            </w:r>
            <w:r>
              <w:rPr>
                <w:rFonts w:cs="Arial"/>
                <w:b/>
                <w:sz w:val="18"/>
                <w:szCs w:val="18"/>
              </w:rPr>
              <w:t>Queensland Sea Cucumber Fishery</w:t>
            </w:r>
            <w:r w:rsidRPr="00D06E44">
              <w:rPr>
                <w:rFonts w:cs="Arial"/>
                <w:b/>
                <w:sz w:val="18"/>
                <w:szCs w:val="18"/>
              </w:rPr>
              <w:t xml:space="preserve"> </w:t>
            </w:r>
            <w:r w:rsidRPr="006D3AA1">
              <w:rPr>
                <w:rFonts w:cs="Arial"/>
                <w:b/>
                <w:sz w:val="18"/>
                <w:szCs w:val="18"/>
              </w:rPr>
              <w:t>remains accredited</w:t>
            </w:r>
            <w:r w:rsidRPr="00D06E44">
              <w:rPr>
                <w:rFonts w:cs="Arial"/>
                <w:sz w:val="18"/>
                <w:szCs w:val="18"/>
              </w:rPr>
              <w:t xml:space="preserve"> under sections 208A, 222A, 245 and 265.</w:t>
            </w:r>
            <w:r>
              <w:rPr>
                <w:rFonts w:cs="Arial"/>
                <w:sz w:val="18"/>
                <w:szCs w:val="18"/>
              </w:rPr>
              <w:t xml:space="preserve"> </w:t>
            </w:r>
            <w:r w:rsidRPr="00D06E44">
              <w:rPr>
                <w:rFonts w:cs="Arial"/>
                <w:sz w:val="18"/>
                <w:szCs w:val="18"/>
              </w:rPr>
              <w:t>Interactions with protected species are negligible under existing arrangements.</w:t>
            </w:r>
          </w:p>
        </w:tc>
      </w:tr>
      <w:tr w:rsidR="00B75C58" w:rsidRPr="00164E7C" w14:paraId="369B788E" w14:textId="77777777" w:rsidTr="00B75C58">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83" w14:textId="77777777" w:rsidR="00B75C58" w:rsidRPr="00164E7C" w:rsidRDefault="00B75C58" w:rsidP="00164E7C">
            <w:pPr>
              <w:spacing w:after="0" w:line="240" w:lineRule="auto"/>
              <w:ind w:left="540" w:hanging="540"/>
              <w:rPr>
                <w:rFonts w:cs="Arial"/>
                <w:sz w:val="18"/>
                <w:szCs w:val="18"/>
              </w:rPr>
            </w:pPr>
            <w:r w:rsidRPr="00164E7C">
              <w:rPr>
                <w:rFonts w:cs="Arial"/>
                <w:sz w:val="18"/>
                <w:szCs w:val="18"/>
              </w:rPr>
              <w:t>(2)   The Minister may accredit a plan, regime or policy under that section even though he or she considers that the plan, regime or policy should be accredited only:</w:t>
            </w:r>
          </w:p>
          <w:p w14:paraId="369B7884" w14:textId="77777777" w:rsidR="00B75C58" w:rsidRPr="00164E7C" w:rsidRDefault="00B75C58" w:rsidP="00164E7C">
            <w:pPr>
              <w:numPr>
                <w:ilvl w:val="0"/>
                <w:numId w:val="25"/>
              </w:numPr>
              <w:tabs>
                <w:tab w:val="clear" w:pos="360"/>
              </w:tabs>
              <w:spacing w:after="0" w:line="240" w:lineRule="auto"/>
              <w:ind w:left="1224" w:hanging="720"/>
              <w:rPr>
                <w:rFonts w:cs="Arial"/>
                <w:sz w:val="18"/>
                <w:szCs w:val="18"/>
              </w:rPr>
            </w:pPr>
            <w:r w:rsidRPr="00164E7C">
              <w:rPr>
                <w:rFonts w:cs="Arial"/>
                <w:sz w:val="18"/>
                <w:szCs w:val="18"/>
              </w:rPr>
              <w:t>during a particular period; or</w:t>
            </w:r>
          </w:p>
          <w:p w14:paraId="369B7885" w14:textId="77777777" w:rsidR="00B75C58" w:rsidRPr="00164E7C" w:rsidRDefault="00B75C58" w:rsidP="00164E7C">
            <w:pPr>
              <w:numPr>
                <w:ilvl w:val="0"/>
                <w:numId w:val="25"/>
              </w:numPr>
              <w:tabs>
                <w:tab w:val="clear" w:pos="360"/>
              </w:tabs>
              <w:spacing w:after="0" w:line="240" w:lineRule="auto"/>
              <w:ind w:left="1224" w:hanging="720"/>
              <w:rPr>
                <w:rFonts w:cs="Arial"/>
                <w:sz w:val="18"/>
                <w:szCs w:val="18"/>
              </w:rPr>
            </w:pPr>
            <w:r w:rsidRPr="00164E7C">
              <w:rPr>
                <w:rFonts w:cs="Arial"/>
                <w:sz w:val="18"/>
                <w:szCs w:val="18"/>
              </w:rPr>
              <w:t>while certain circumstances exist; or</w:t>
            </w:r>
          </w:p>
          <w:p w14:paraId="369B7886" w14:textId="77777777" w:rsidR="00B75C58" w:rsidRPr="00164E7C" w:rsidRDefault="00B75C58" w:rsidP="00164E7C">
            <w:pPr>
              <w:numPr>
                <w:ilvl w:val="0"/>
                <w:numId w:val="25"/>
              </w:numPr>
              <w:tabs>
                <w:tab w:val="clear" w:pos="360"/>
              </w:tabs>
              <w:spacing w:after="0" w:line="240" w:lineRule="auto"/>
              <w:ind w:left="1224" w:hanging="720"/>
              <w:rPr>
                <w:rFonts w:cs="Arial"/>
                <w:sz w:val="18"/>
                <w:szCs w:val="18"/>
              </w:rPr>
            </w:pPr>
            <w:r w:rsidRPr="00164E7C">
              <w:rPr>
                <w:rFonts w:cs="Arial"/>
                <w:sz w:val="18"/>
                <w:szCs w:val="18"/>
              </w:rPr>
              <w:t>while a certain condition is complied with.</w:t>
            </w:r>
          </w:p>
          <w:p w14:paraId="369B7887" w14:textId="77777777" w:rsidR="00B75C58" w:rsidRPr="00164E7C" w:rsidRDefault="00B75C58" w:rsidP="00164E7C">
            <w:pPr>
              <w:spacing w:after="0" w:line="240" w:lineRule="auto"/>
              <w:ind w:left="567"/>
              <w:rPr>
                <w:rFonts w:cs="Arial"/>
                <w:sz w:val="18"/>
                <w:szCs w:val="18"/>
              </w:rPr>
            </w:pPr>
            <w:r w:rsidRPr="00164E7C">
              <w:rPr>
                <w:rFonts w:cs="Arial"/>
                <w:sz w:val="18"/>
                <w:szCs w:val="18"/>
              </w:rPr>
              <w:t>In such a case, the instrument of accreditation is to specify the period, circumstances or condition.</w:t>
            </w:r>
          </w:p>
        </w:tc>
        <w:tc>
          <w:tcPr>
            <w:tcW w:w="9453" w:type="dxa"/>
            <w:shd w:val="clear" w:color="auto" w:fill="92D050"/>
            <w:vAlign w:val="center"/>
          </w:tcPr>
          <w:p w14:paraId="369B788D" w14:textId="518C6D31" w:rsidR="00B75C58" w:rsidRPr="00164E7C" w:rsidRDefault="00B75C58" w:rsidP="00164E7C">
            <w:pPr>
              <w:spacing w:after="0" w:line="240" w:lineRule="auto"/>
              <w:rPr>
                <w:rFonts w:cs="Arial"/>
                <w:sz w:val="18"/>
                <w:szCs w:val="18"/>
              </w:rPr>
            </w:pPr>
            <w:r>
              <w:rPr>
                <w:rFonts w:cs="Arial"/>
                <w:sz w:val="18"/>
                <w:szCs w:val="18"/>
              </w:rPr>
              <w:t>No conditions required</w:t>
            </w:r>
          </w:p>
        </w:tc>
      </w:tr>
      <w:tr w:rsidR="00B75C58" w:rsidRPr="00164E7C" w14:paraId="369B7895" w14:textId="77777777" w:rsidTr="00B75C58">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8F" w14:textId="77777777" w:rsidR="00B75C58" w:rsidRPr="00164E7C" w:rsidRDefault="00B75C58" w:rsidP="00164E7C">
            <w:pPr>
              <w:spacing w:after="0" w:line="240" w:lineRule="auto"/>
              <w:ind w:left="426" w:hanging="426"/>
              <w:rPr>
                <w:rFonts w:cs="Arial"/>
                <w:sz w:val="18"/>
                <w:szCs w:val="18"/>
              </w:rPr>
            </w:pPr>
            <w:r w:rsidRPr="00164E7C">
              <w:rPr>
                <w:rFonts w:cs="Arial"/>
                <w:sz w:val="18"/>
                <w:szCs w:val="18"/>
              </w:rPr>
              <w:t>(7)  The Minister must, in writing, revoke an accreditation if he or she is satisfied that a condition of the accreditation has been contravened.</w:t>
            </w:r>
          </w:p>
        </w:tc>
        <w:tc>
          <w:tcPr>
            <w:tcW w:w="9453" w:type="dxa"/>
            <w:vAlign w:val="center"/>
          </w:tcPr>
          <w:p w14:paraId="369B7894" w14:textId="2D91D931" w:rsidR="00B75C58" w:rsidRPr="00164E7C" w:rsidRDefault="00B75C58" w:rsidP="00164E7C">
            <w:pPr>
              <w:spacing w:after="0" w:line="240" w:lineRule="auto"/>
              <w:rPr>
                <w:rFonts w:cs="Arial"/>
                <w:sz w:val="18"/>
                <w:szCs w:val="18"/>
              </w:rPr>
            </w:pPr>
            <w:r>
              <w:rPr>
                <w:rFonts w:cs="Arial"/>
                <w:sz w:val="18"/>
                <w:szCs w:val="18"/>
              </w:rPr>
              <w:t>N/A</w:t>
            </w:r>
          </w:p>
        </w:tc>
      </w:tr>
    </w:tbl>
    <w:p w14:paraId="369B7896" w14:textId="77777777" w:rsidR="007340D8" w:rsidRDefault="007340D8" w:rsidP="00164E7C">
      <w:pPr>
        <w:spacing w:after="0" w:line="240" w:lineRule="auto"/>
        <w:rPr>
          <w:rFonts w:cs="Arial"/>
          <w:b/>
          <w:sz w:val="18"/>
          <w:szCs w:val="18"/>
        </w:rPr>
      </w:pPr>
    </w:p>
    <w:p w14:paraId="3D7E1BF3" w14:textId="1561718E" w:rsidR="00E20B15" w:rsidRPr="00E20B15" w:rsidRDefault="00E20B15" w:rsidP="00164E7C">
      <w:pPr>
        <w:spacing w:after="0" w:line="240" w:lineRule="auto"/>
        <w:rPr>
          <w:rFonts w:cs="Arial"/>
          <w:b/>
        </w:rPr>
      </w:pPr>
      <w:r w:rsidRPr="00E20B15">
        <w:rPr>
          <w:rFonts w:cs="Arial"/>
          <w:b/>
        </w:rPr>
        <w:t>Part 13</w:t>
      </w:r>
      <w:r>
        <w:rPr>
          <w:rFonts w:cs="Arial"/>
          <w:b/>
        </w:rPr>
        <w:t>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E20B15" w:rsidRPr="00277C3B" w14:paraId="763FDC79" w14:textId="77777777" w:rsidTr="00E60851">
        <w:tc>
          <w:tcPr>
            <w:tcW w:w="14029" w:type="dxa"/>
          </w:tcPr>
          <w:p w14:paraId="33AC5B85" w14:textId="77777777" w:rsidR="00E20B15" w:rsidRPr="00277C3B" w:rsidRDefault="00E20B15" w:rsidP="00E60851">
            <w:pPr>
              <w:spacing w:after="0" w:line="240" w:lineRule="auto"/>
              <w:rPr>
                <w:rFonts w:cs="Arial"/>
                <w:noProof/>
                <w:sz w:val="18"/>
                <w:szCs w:val="18"/>
              </w:rPr>
            </w:pPr>
            <w:r w:rsidRPr="00277C3B">
              <w:rPr>
                <w:rFonts w:cs="Arial"/>
                <w:b/>
                <w:bCs/>
                <w:noProof/>
                <w:sz w:val="18"/>
                <w:szCs w:val="18"/>
              </w:rPr>
              <w:t>Section 303BA Objects of Part 13A</w:t>
            </w:r>
          </w:p>
        </w:tc>
      </w:tr>
      <w:tr w:rsidR="00E20B15" w:rsidRPr="00277C3B" w14:paraId="14C785E3" w14:textId="77777777" w:rsidTr="00E60851">
        <w:tc>
          <w:tcPr>
            <w:tcW w:w="14029" w:type="dxa"/>
          </w:tcPr>
          <w:p w14:paraId="0AFA0206" w14:textId="77777777" w:rsidR="00E20B15" w:rsidRPr="00277C3B" w:rsidRDefault="00E20B15" w:rsidP="00E60851">
            <w:pPr>
              <w:numPr>
                <w:ilvl w:val="0"/>
                <w:numId w:val="29"/>
              </w:numPr>
              <w:tabs>
                <w:tab w:val="clear" w:pos="720"/>
                <w:tab w:val="num" w:pos="360"/>
              </w:tabs>
              <w:spacing w:after="0" w:line="240" w:lineRule="auto"/>
              <w:ind w:hanging="720"/>
              <w:rPr>
                <w:rFonts w:cs="Arial"/>
                <w:noProof/>
                <w:sz w:val="18"/>
                <w:szCs w:val="18"/>
              </w:rPr>
            </w:pPr>
            <w:r w:rsidRPr="00277C3B">
              <w:rPr>
                <w:rFonts w:cs="Arial"/>
                <w:noProof/>
                <w:sz w:val="18"/>
                <w:szCs w:val="18"/>
              </w:rPr>
              <w:t>The objects of this Part are as follows:</w:t>
            </w:r>
          </w:p>
          <w:p w14:paraId="342C6198" w14:textId="77777777" w:rsidR="00E20B15" w:rsidRPr="00277C3B" w:rsidRDefault="00E20B15" w:rsidP="00E60851">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ensure that Australia complies with its obligations under CITES and the Biodiversity Convention;</w:t>
            </w:r>
          </w:p>
          <w:p w14:paraId="25A8CDA7" w14:textId="77777777" w:rsidR="00E20B15" w:rsidRPr="00277C3B" w:rsidRDefault="00E20B15" w:rsidP="00E60851">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protect wildlife that may be adversely affected by trade;</w:t>
            </w:r>
          </w:p>
          <w:p w14:paraId="57E63371" w14:textId="77777777" w:rsidR="00E20B15" w:rsidRPr="00277C3B" w:rsidRDefault="00E20B15" w:rsidP="00E60851">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promote the conservation of biodiversity in Australia and other countries;</w:t>
            </w:r>
          </w:p>
          <w:p w14:paraId="35506399" w14:textId="77777777" w:rsidR="00E20B15" w:rsidRPr="00277C3B" w:rsidRDefault="00E20B15" w:rsidP="00E60851">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ensure that any commercial utilisation of Australian native wildlife for the purposes of export is managed in an ecologically sustainable way;</w:t>
            </w:r>
          </w:p>
          <w:p w14:paraId="6809AD7C" w14:textId="77777777" w:rsidR="00E20B15" w:rsidRPr="00277C3B" w:rsidRDefault="00E20B15" w:rsidP="00E60851">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promote the humane treatment of wildlife;</w:t>
            </w:r>
          </w:p>
          <w:p w14:paraId="56516422" w14:textId="77777777" w:rsidR="00E20B15" w:rsidRPr="00277C3B" w:rsidRDefault="00E20B15" w:rsidP="00E60851">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ensure ethical conduct during any research associated with the utilisation of wildlife; and</w:t>
            </w:r>
          </w:p>
          <w:p w14:paraId="0B7B5062" w14:textId="77777777" w:rsidR="00E20B15" w:rsidRPr="00277C3B" w:rsidRDefault="00E20B15" w:rsidP="00E60851">
            <w:pPr>
              <w:numPr>
                <w:ilvl w:val="0"/>
                <w:numId w:val="31"/>
              </w:numPr>
              <w:tabs>
                <w:tab w:val="left" w:pos="360"/>
              </w:tabs>
              <w:spacing w:after="0" w:line="240" w:lineRule="auto"/>
              <w:ind w:left="1077"/>
              <w:rPr>
                <w:rFonts w:cs="Arial"/>
                <w:noProof/>
                <w:sz w:val="18"/>
                <w:szCs w:val="18"/>
              </w:rPr>
            </w:pPr>
            <w:r w:rsidRPr="00277C3B">
              <w:rPr>
                <w:rFonts w:cs="Arial"/>
                <w:noProof/>
                <w:sz w:val="18"/>
                <w:szCs w:val="18"/>
              </w:rPr>
              <w:t>to ensure the precautionary principle is taken into account in making decisions relating to the utilisation of wildlife.</w:t>
            </w:r>
          </w:p>
        </w:tc>
      </w:tr>
    </w:tbl>
    <w:tbl>
      <w:tblPr>
        <w:tblStyle w:val="TableGrid1"/>
        <w:tblW w:w="14029" w:type="dxa"/>
        <w:tblLook w:val="04A0" w:firstRow="1" w:lastRow="0" w:firstColumn="1" w:lastColumn="0" w:noHBand="0" w:noVBand="1"/>
      </w:tblPr>
      <w:tblGrid>
        <w:gridCol w:w="4531"/>
        <w:gridCol w:w="9498"/>
      </w:tblGrid>
      <w:tr w:rsidR="00E20B15" w:rsidRPr="00277C3B" w14:paraId="1548BDE3" w14:textId="77777777" w:rsidTr="00613D9E">
        <w:trPr>
          <w:cnfStyle w:val="100000000000" w:firstRow="1" w:lastRow="0" w:firstColumn="0" w:lastColumn="0" w:oddVBand="0" w:evenVBand="0" w:oddHBand="0" w:evenHBand="0" w:firstRowFirstColumn="0" w:firstRowLastColumn="0" w:lastRowFirstColumn="0" w:lastRowLastColumn="0"/>
        </w:trPr>
        <w:tc>
          <w:tcPr>
            <w:tcW w:w="4531" w:type="dxa"/>
            <w:vAlign w:val="center"/>
          </w:tcPr>
          <w:p w14:paraId="4568177A" w14:textId="77777777" w:rsidR="00E20B15" w:rsidRPr="00277C3B" w:rsidRDefault="00E20B15" w:rsidP="00E60851">
            <w:pPr>
              <w:spacing w:after="0" w:line="240" w:lineRule="auto"/>
              <w:ind w:left="426" w:hanging="426"/>
              <w:rPr>
                <w:rFonts w:cs="Arial"/>
                <w:b/>
                <w:sz w:val="18"/>
                <w:szCs w:val="18"/>
              </w:rPr>
            </w:pPr>
          </w:p>
        </w:tc>
        <w:tc>
          <w:tcPr>
            <w:tcW w:w="9498" w:type="dxa"/>
            <w:vAlign w:val="center"/>
          </w:tcPr>
          <w:p w14:paraId="45597E22" w14:textId="77777777" w:rsidR="00E20B15" w:rsidRPr="00277C3B" w:rsidRDefault="00E20B15" w:rsidP="00E60851">
            <w:pPr>
              <w:spacing w:after="0" w:line="240" w:lineRule="auto"/>
              <w:rPr>
                <w:rFonts w:cs="Arial"/>
                <w:b/>
                <w:sz w:val="18"/>
                <w:szCs w:val="18"/>
              </w:rPr>
            </w:pPr>
            <w:r w:rsidRPr="00277C3B">
              <w:rPr>
                <w:rFonts w:cs="Arial"/>
                <w:b/>
                <w:sz w:val="18"/>
                <w:szCs w:val="18"/>
              </w:rPr>
              <w:t>Comment</w:t>
            </w:r>
          </w:p>
        </w:tc>
      </w:tr>
      <w:tr w:rsidR="00E20B15" w:rsidRPr="00277C3B" w14:paraId="5A5FC809" w14:textId="77777777" w:rsidTr="00E60851">
        <w:trPr>
          <w:cnfStyle w:val="000000100000" w:firstRow="0" w:lastRow="0" w:firstColumn="0" w:lastColumn="0" w:oddVBand="0" w:evenVBand="0" w:oddHBand="1" w:evenHBand="0" w:firstRowFirstColumn="0" w:firstRowLastColumn="0" w:lastRowFirstColumn="0" w:lastRowLastColumn="0"/>
        </w:trPr>
        <w:tc>
          <w:tcPr>
            <w:tcW w:w="14029" w:type="dxa"/>
            <w:gridSpan w:val="2"/>
            <w:vAlign w:val="center"/>
          </w:tcPr>
          <w:p w14:paraId="22A977A5" w14:textId="77777777" w:rsidR="00E20B15" w:rsidRPr="00277C3B" w:rsidRDefault="00E20B15" w:rsidP="00E60851">
            <w:pPr>
              <w:spacing w:after="0" w:line="240" w:lineRule="auto"/>
              <w:rPr>
                <w:rFonts w:cs="Arial"/>
                <w:sz w:val="18"/>
                <w:szCs w:val="18"/>
              </w:rPr>
            </w:pPr>
            <w:r w:rsidRPr="00277C3B">
              <w:rPr>
                <w:rFonts w:cs="Arial"/>
                <w:b/>
                <w:sz w:val="18"/>
                <w:szCs w:val="18"/>
              </w:rPr>
              <w:t>Section 303DC Minister may amend list (non CITES species)</w:t>
            </w:r>
          </w:p>
        </w:tc>
      </w:tr>
      <w:tr w:rsidR="00E20B15" w:rsidRPr="00277C3B" w14:paraId="63B1B123" w14:textId="77777777" w:rsidTr="00613D9E">
        <w:trPr>
          <w:cnfStyle w:val="000000010000" w:firstRow="0" w:lastRow="0" w:firstColumn="0" w:lastColumn="0" w:oddVBand="0" w:evenVBand="0" w:oddHBand="0" w:evenHBand="1" w:firstRowFirstColumn="0" w:firstRowLastColumn="0" w:lastRowFirstColumn="0" w:lastRowLastColumn="0"/>
        </w:trPr>
        <w:tc>
          <w:tcPr>
            <w:tcW w:w="4531" w:type="dxa"/>
            <w:vAlign w:val="center"/>
          </w:tcPr>
          <w:p w14:paraId="2789EBF8" w14:textId="77777777" w:rsidR="00E20B15" w:rsidRPr="00277C3B" w:rsidRDefault="00E20B15" w:rsidP="00E60851">
            <w:pPr>
              <w:spacing w:after="0" w:line="240" w:lineRule="auto"/>
              <w:ind w:left="360" w:hanging="360"/>
              <w:rPr>
                <w:rFonts w:cs="Arial"/>
                <w:sz w:val="18"/>
                <w:szCs w:val="18"/>
              </w:rPr>
            </w:pPr>
            <w:r w:rsidRPr="00277C3B">
              <w:rPr>
                <w:rFonts w:cs="Arial"/>
                <w:sz w:val="18"/>
                <w:szCs w:val="18"/>
              </w:rPr>
              <w:t>(1)  Minister may amend the List of Exempt Native Specimens (LENS) by:</w:t>
            </w:r>
          </w:p>
          <w:p w14:paraId="712E55BE" w14:textId="77777777" w:rsidR="00E20B15" w:rsidRPr="00277C3B" w:rsidRDefault="00E20B15" w:rsidP="00E60851">
            <w:pPr>
              <w:numPr>
                <w:ilvl w:val="0"/>
                <w:numId w:val="34"/>
              </w:numPr>
              <w:spacing w:after="0" w:line="240" w:lineRule="auto"/>
              <w:ind w:left="900" w:hanging="540"/>
              <w:rPr>
                <w:rFonts w:cs="Arial"/>
                <w:sz w:val="18"/>
                <w:szCs w:val="18"/>
              </w:rPr>
            </w:pPr>
            <w:r w:rsidRPr="00277C3B">
              <w:rPr>
                <w:rFonts w:cs="Arial"/>
                <w:sz w:val="18"/>
                <w:szCs w:val="18"/>
              </w:rPr>
              <w:t xml:space="preserve">including items; </w:t>
            </w:r>
          </w:p>
          <w:p w14:paraId="199C5343" w14:textId="77777777" w:rsidR="00E20B15" w:rsidRPr="00277C3B" w:rsidRDefault="00E20B15" w:rsidP="00E60851">
            <w:pPr>
              <w:numPr>
                <w:ilvl w:val="0"/>
                <w:numId w:val="34"/>
              </w:numPr>
              <w:spacing w:after="0" w:line="240" w:lineRule="auto"/>
              <w:ind w:left="900" w:hanging="540"/>
              <w:rPr>
                <w:rFonts w:cs="Arial"/>
                <w:sz w:val="18"/>
                <w:szCs w:val="18"/>
              </w:rPr>
            </w:pPr>
            <w:r w:rsidRPr="00277C3B">
              <w:rPr>
                <w:rFonts w:cs="Arial"/>
                <w:sz w:val="18"/>
                <w:szCs w:val="18"/>
              </w:rPr>
              <w:lastRenderedPageBreak/>
              <w:t>deleting items; or</w:t>
            </w:r>
          </w:p>
          <w:p w14:paraId="1D32E0EC" w14:textId="77777777" w:rsidR="00E20B15" w:rsidRPr="00277C3B" w:rsidRDefault="00E20B15" w:rsidP="00E60851">
            <w:pPr>
              <w:numPr>
                <w:ilvl w:val="0"/>
                <w:numId w:val="34"/>
              </w:numPr>
              <w:spacing w:after="0" w:line="240" w:lineRule="auto"/>
              <w:ind w:left="900" w:hanging="540"/>
              <w:rPr>
                <w:rFonts w:cs="Arial"/>
                <w:sz w:val="18"/>
                <w:szCs w:val="18"/>
              </w:rPr>
            </w:pPr>
            <w:r w:rsidRPr="00277C3B">
              <w:rPr>
                <w:rFonts w:cs="Arial"/>
                <w:sz w:val="18"/>
                <w:szCs w:val="18"/>
              </w:rPr>
              <w:t>imposing a condition or restriction to which the inclusion of a specimen is subject; or</w:t>
            </w:r>
          </w:p>
          <w:p w14:paraId="43EB7E53" w14:textId="77777777" w:rsidR="00E20B15" w:rsidRPr="00277C3B" w:rsidRDefault="00E20B15" w:rsidP="00E60851">
            <w:pPr>
              <w:numPr>
                <w:ilvl w:val="0"/>
                <w:numId w:val="34"/>
              </w:numPr>
              <w:spacing w:after="0" w:line="240" w:lineRule="auto"/>
              <w:ind w:left="900" w:hanging="540"/>
              <w:rPr>
                <w:rFonts w:cs="Arial"/>
                <w:sz w:val="18"/>
                <w:szCs w:val="18"/>
              </w:rPr>
            </w:pPr>
            <w:r w:rsidRPr="00277C3B">
              <w:rPr>
                <w:rFonts w:cs="Arial"/>
                <w:sz w:val="18"/>
                <w:szCs w:val="18"/>
              </w:rPr>
              <w:t>varying or revoking a condition or restriction to which the inclusion of a specimen is subject.</w:t>
            </w:r>
          </w:p>
        </w:tc>
        <w:tc>
          <w:tcPr>
            <w:tcW w:w="9498" w:type="dxa"/>
            <w:vAlign w:val="center"/>
          </w:tcPr>
          <w:p w14:paraId="3C59FFA8" w14:textId="77777777" w:rsidR="00E20B15" w:rsidRPr="00277C3B" w:rsidRDefault="00E20B15" w:rsidP="00E60851">
            <w:pPr>
              <w:spacing w:after="0" w:line="240" w:lineRule="auto"/>
              <w:rPr>
                <w:rFonts w:cs="Arial"/>
                <w:sz w:val="18"/>
                <w:szCs w:val="18"/>
              </w:rPr>
            </w:pPr>
          </w:p>
        </w:tc>
      </w:tr>
      <w:tr w:rsidR="00E20B15" w:rsidRPr="00277C3B" w14:paraId="4C1328A0" w14:textId="77777777" w:rsidTr="00613D9E">
        <w:trPr>
          <w:cnfStyle w:val="000000100000" w:firstRow="0" w:lastRow="0" w:firstColumn="0" w:lastColumn="0" w:oddVBand="0" w:evenVBand="0" w:oddHBand="1" w:evenHBand="0" w:firstRowFirstColumn="0" w:firstRowLastColumn="0" w:lastRowFirstColumn="0" w:lastRowLastColumn="0"/>
        </w:trPr>
        <w:tc>
          <w:tcPr>
            <w:tcW w:w="4531" w:type="dxa"/>
            <w:vAlign w:val="center"/>
          </w:tcPr>
          <w:p w14:paraId="32E57524" w14:textId="77777777" w:rsidR="00E20B15" w:rsidRPr="00277C3B" w:rsidRDefault="00E20B15" w:rsidP="00E60851">
            <w:pPr>
              <w:spacing w:after="0" w:line="240" w:lineRule="auto"/>
              <w:ind w:left="426" w:hanging="426"/>
              <w:rPr>
                <w:rFonts w:cs="Arial"/>
                <w:sz w:val="18"/>
                <w:szCs w:val="18"/>
              </w:rPr>
            </w:pPr>
            <w:bookmarkStart w:id="6" w:name="_Hlk413249372"/>
            <w:r w:rsidRPr="00277C3B">
              <w:rPr>
                <w:rFonts w:cs="Arial"/>
                <w:sz w:val="18"/>
                <w:szCs w:val="18"/>
              </w:rPr>
              <w:t>(1A) In deciding to amend LENS, Minister must rely primarily on outcomes of Part 10, Div 1 0r 2 assessment</w:t>
            </w:r>
          </w:p>
        </w:tc>
        <w:tc>
          <w:tcPr>
            <w:tcW w:w="9498" w:type="dxa"/>
            <w:vAlign w:val="center"/>
          </w:tcPr>
          <w:p w14:paraId="27CBAF5C" w14:textId="7C43E498" w:rsidR="00E20B15" w:rsidRPr="00277C3B" w:rsidRDefault="00E20B15" w:rsidP="007863D8">
            <w:pPr>
              <w:spacing w:after="0" w:line="240" w:lineRule="auto"/>
              <w:rPr>
                <w:rFonts w:cs="Arial"/>
                <w:sz w:val="18"/>
                <w:szCs w:val="18"/>
              </w:rPr>
            </w:pPr>
            <w:r>
              <w:rPr>
                <w:rFonts w:cs="Arial"/>
                <w:b/>
                <w:sz w:val="18"/>
                <w:szCs w:val="18"/>
              </w:rPr>
              <w:t>N/A</w:t>
            </w:r>
            <w:r w:rsidRPr="00277C3B">
              <w:rPr>
                <w:rFonts w:cs="Arial"/>
                <w:sz w:val="18"/>
                <w:szCs w:val="18"/>
              </w:rPr>
              <w:t xml:space="preserve"> – not a </w:t>
            </w:r>
            <w:r w:rsidR="007863D8" w:rsidRPr="00277C3B">
              <w:rPr>
                <w:rFonts w:cs="Arial"/>
                <w:sz w:val="18"/>
                <w:szCs w:val="18"/>
              </w:rPr>
              <w:t>C</w:t>
            </w:r>
            <w:r w:rsidR="007863D8">
              <w:rPr>
                <w:rFonts w:cs="Arial"/>
                <w:sz w:val="18"/>
                <w:szCs w:val="18"/>
              </w:rPr>
              <w:t xml:space="preserve">ommonwealth </w:t>
            </w:r>
            <w:r w:rsidRPr="00277C3B">
              <w:rPr>
                <w:rFonts w:cs="Arial"/>
                <w:sz w:val="18"/>
                <w:szCs w:val="18"/>
              </w:rPr>
              <w:t>fishery</w:t>
            </w:r>
          </w:p>
        </w:tc>
      </w:tr>
      <w:tr w:rsidR="00E20B15" w:rsidRPr="00277C3B" w14:paraId="59E99E01" w14:textId="77777777" w:rsidTr="00613D9E">
        <w:trPr>
          <w:cnfStyle w:val="000000010000" w:firstRow="0" w:lastRow="0" w:firstColumn="0" w:lastColumn="0" w:oddVBand="0" w:evenVBand="0" w:oddHBand="0" w:evenHBand="1" w:firstRowFirstColumn="0" w:firstRowLastColumn="0" w:lastRowFirstColumn="0" w:lastRowLastColumn="0"/>
        </w:trPr>
        <w:tc>
          <w:tcPr>
            <w:tcW w:w="4531" w:type="dxa"/>
            <w:vAlign w:val="center"/>
          </w:tcPr>
          <w:p w14:paraId="160A518D" w14:textId="77777777" w:rsidR="00E20B15" w:rsidRPr="00277C3B" w:rsidRDefault="00E20B15" w:rsidP="00E60851">
            <w:pPr>
              <w:spacing w:after="0" w:line="240" w:lineRule="auto"/>
              <w:ind w:left="426" w:hanging="426"/>
              <w:rPr>
                <w:rFonts w:cs="Arial"/>
                <w:sz w:val="18"/>
                <w:szCs w:val="18"/>
              </w:rPr>
            </w:pPr>
            <w:r w:rsidRPr="00277C3B">
              <w:rPr>
                <w:rFonts w:cs="Arial"/>
                <w:sz w:val="18"/>
                <w:szCs w:val="18"/>
              </w:rPr>
              <w:t>(1C) The above does not limit matters that may be considered when deciding to amend LENS.</w:t>
            </w:r>
          </w:p>
        </w:tc>
        <w:tc>
          <w:tcPr>
            <w:tcW w:w="9498" w:type="dxa"/>
            <w:shd w:val="clear" w:color="auto" w:fill="92D050"/>
            <w:vAlign w:val="center"/>
          </w:tcPr>
          <w:p w14:paraId="24E75661" w14:textId="6858891C" w:rsidR="00E20B15" w:rsidRPr="00277C3B" w:rsidRDefault="00E20B15" w:rsidP="00E60851">
            <w:pPr>
              <w:spacing w:after="0" w:line="240" w:lineRule="auto"/>
              <w:rPr>
                <w:rFonts w:cs="Arial"/>
                <w:sz w:val="18"/>
                <w:szCs w:val="18"/>
              </w:rPr>
            </w:pPr>
            <w:r w:rsidRPr="00277C3B">
              <w:rPr>
                <w:rFonts w:cs="Arial"/>
                <w:b/>
                <w:sz w:val="18"/>
                <w:szCs w:val="18"/>
              </w:rPr>
              <w:t>Meets</w:t>
            </w:r>
            <w:r w:rsidRPr="00277C3B">
              <w:rPr>
                <w:rFonts w:cs="Arial"/>
                <w:sz w:val="18"/>
                <w:szCs w:val="18"/>
              </w:rPr>
              <w:t xml:space="preserve"> - </w:t>
            </w:r>
            <w:r w:rsidR="00101234">
              <w:rPr>
                <w:rFonts w:cs="Arial"/>
                <w:sz w:val="18"/>
                <w:szCs w:val="18"/>
              </w:rPr>
              <w:t>through the above assessment at Section 2 against the Guidelines, the</w:t>
            </w:r>
            <w:r w:rsidR="00101234" w:rsidRPr="006F60BC">
              <w:rPr>
                <w:rFonts w:cs="Arial"/>
                <w:sz w:val="18"/>
                <w:szCs w:val="18"/>
              </w:rPr>
              <w:t xml:space="preserve"> Department has taken into account all matters relevant to making an informed decision to amend the list of exempt native specimens to include product taken in this fishery.</w:t>
            </w:r>
          </w:p>
        </w:tc>
      </w:tr>
      <w:bookmarkEnd w:id="6"/>
      <w:tr w:rsidR="00E20B15" w:rsidRPr="00277C3B" w14:paraId="2F953CDE" w14:textId="77777777" w:rsidTr="00613D9E">
        <w:trPr>
          <w:cnfStyle w:val="000000100000" w:firstRow="0" w:lastRow="0" w:firstColumn="0" w:lastColumn="0" w:oddVBand="0" w:evenVBand="0" w:oddHBand="1" w:evenHBand="0" w:firstRowFirstColumn="0" w:firstRowLastColumn="0" w:lastRowFirstColumn="0" w:lastRowLastColumn="0"/>
        </w:trPr>
        <w:tc>
          <w:tcPr>
            <w:tcW w:w="4531" w:type="dxa"/>
            <w:vAlign w:val="center"/>
          </w:tcPr>
          <w:p w14:paraId="725F733D" w14:textId="77777777" w:rsidR="00E20B15" w:rsidRPr="00277C3B" w:rsidRDefault="00E20B15" w:rsidP="00E60851">
            <w:pPr>
              <w:spacing w:after="0" w:line="240" w:lineRule="auto"/>
              <w:ind w:left="426" w:hanging="426"/>
              <w:rPr>
                <w:rFonts w:cs="Arial"/>
                <w:sz w:val="18"/>
                <w:szCs w:val="18"/>
              </w:rPr>
            </w:pPr>
            <w:r w:rsidRPr="00277C3B">
              <w:rPr>
                <w:rFonts w:cs="Arial"/>
                <w:sz w:val="18"/>
                <w:szCs w:val="18"/>
              </w:rPr>
              <w:t>(3) Before amending LENS, Minister must consult:</w:t>
            </w:r>
          </w:p>
          <w:p w14:paraId="52D4D40F" w14:textId="77777777" w:rsidR="00E20B15" w:rsidRPr="00277C3B" w:rsidRDefault="00E20B15" w:rsidP="00E60851">
            <w:pPr>
              <w:numPr>
                <w:ilvl w:val="0"/>
                <w:numId w:val="12"/>
              </w:numPr>
              <w:spacing w:after="0" w:line="240" w:lineRule="auto"/>
              <w:rPr>
                <w:rFonts w:cs="Arial"/>
                <w:sz w:val="18"/>
                <w:szCs w:val="18"/>
              </w:rPr>
            </w:pPr>
            <w:r w:rsidRPr="00277C3B">
              <w:rPr>
                <w:rFonts w:cs="Arial"/>
                <w:sz w:val="18"/>
                <w:szCs w:val="18"/>
              </w:rPr>
              <w:t>other Minister or Ministers as appropriate; and</w:t>
            </w:r>
          </w:p>
          <w:p w14:paraId="49D828AD" w14:textId="77777777" w:rsidR="00E20B15" w:rsidRPr="00277C3B" w:rsidRDefault="00E20B15" w:rsidP="00E60851">
            <w:pPr>
              <w:numPr>
                <w:ilvl w:val="0"/>
                <w:numId w:val="12"/>
              </w:numPr>
              <w:spacing w:after="0" w:line="240" w:lineRule="auto"/>
              <w:rPr>
                <w:rFonts w:cs="Arial"/>
                <w:sz w:val="18"/>
                <w:szCs w:val="18"/>
              </w:rPr>
            </w:pPr>
            <w:r w:rsidRPr="00277C3B">
              <w:rPr>
                <w:rFonts w:cs="Arial"/>
                <w:sz w:val="18"/>
                <w:szCs w:val="18"/>
              </w:rPr>
              <w:t>other Minister or Ministers of each State and self-governing Territory as appropriate; and</w:t>
            </w:r>
          </w:p>
          <w:p w14:paraId="049D5DE7" w14:textId="77777777" w:rsidR="00E20B15" w:rsidRPr="00277C3B" w:rsidRDefault="00E20B15" w:rsidP="00E60851">
            <w:pPr>
              <w:numPr>
                <w:ilvl w:val="0"/>
                <w:numId w:val="12"/>
              </w:numPr>
              <w:spacing w:after="0" w:line="240" w:lineRule="auto"/>
              <w:rPr>
                <w:rFonts w:cs="Arial"/>
                <w:sz w:val="18"/>
                <w:szCs w:val="18"/>
              </w:rPr>
            </w:pPr>
            <w:r w:rsidRPr="00277C3B">
              <w:rPr>
                <w:rFonts w:cs="Arial"/>
                <w:sz w:val="18"/>
                <w:szCs w:val="18"/>
              </w:rPr>
              <w:t>other persons and organisations as appropriate.</w:t>
            </w:r>
          </w:p>
        </w:tc>
        <w:tc>
          <w:tcPr>
            <w:tcW w:w="9498" w:type="dxa"/>
            <w:shd w:val="clear" w:color="auto" w:fill="92D050"/>
            <w:vAlign w:val="center"/>
          </w:tcPr>
          <w:p w14:paraId="24280D5C" w14:textId="2F50214F" w:rsidR="00E20B15" w:rsidRPr="00277C3B" w:rsidRDefault="00E20B15" w:rsidP="008064F9">
            <w:pPr>
              <w:spacing w:after="0" w:line="240" w:lineRule="auto"/>
              <w:rPr>
                <w:rFonts w:cs="Arial"/>
                <w:sz w:val="18"/>
                <w:szCs w:val="18"/>
              </w:rPr>
            </w:pPr>
            <w:r w:rsidRPr="00277C3B">
              <w:rPr>
                <w:rFonts w:cs="Arial"/>
                <w:b/>
                <w:sz w:val="18"/>
                <w:szCs w:val="18"/>
              </w:rPr>
              <w:t>Meets</w:t>
            </w:r>
            <w:r w:rsidRPr="00277C3B">
              <w:rPr>
                <w:rFonts w:cs="Arial"/>
                <w:sz w:val="18"/>
                <w:szCs w:val="18"/>
              </w:rPr>
              <w:t xml:space="preserve"> </w:t>
            </w:r>
            <w:r w:rsidR="009256C0">
              <w:rPr>
                <w:rFonts w:cs="Arial"/>
                <w:sz w:val="18"/>
                <w:szCs w:val="18"/>
              </w:rPr>
              <w:t>–</w:t>
            </w:r>
            <w:r w:rsidRPr="00277C3B">
              <w:rPr>
                <w:rFonts w:cs="Arial"/>
                <w:sz w:val="18"/>
                <w:szCs w:val="18"/>
              </w:rPr>
              <w:t xml:space="preserve"> submission</w:t>
            </w:r>
            <w:r w:rsidR="009256C0">
              <w:rPr>
                <w:rFonts w:cs="Arial"/>
                <w:sz w:val="18"/>
                <w:szCs w:val="18"/>
              </w:rPr>
              <w:t xml:space="preserve"> was</w:t>
            </w:r>
            <w:r w:rsidRPr="00277C3B">
              <w:rPr>
                <w:rFonts w:cs="Arial"/>
                <w:sz w:val="18"/>
                <w:szCs w:val="18"/>
              </w:rPr>
              <w:t xml:space="preserve"> a</w:t>
            </w:r>
            <w:r>
              <w:rPr>
                <w:rFonts w:cs="Arial"/>
                <w:sz w:val="18"/>
                <w:szCs w:val="18"/>
              </w:rPr>
              <w:t xml:space="preserve">vailable on </w:t>
            </w:r>
            <w:r w:rsidR="008064F9">
              <w:rPr>
                <w:rFonts w:cs="Arial"/>
                <w:sz w:val="18"/>
                <w:szCs w:val="18"/>
              </w:rPr>
              <w:t xml:space="preserve">the Department’s </w:t>
            </w:r>
            <w:r>
              <w:rPr>
                <w:rFonts w:cs="Arial"/>
                <w:sz w:val="18"/>
                <w:szCs w:val="18"/>
              </w:rPr>
              <w:t>website from 6</w:t>
            </w:r>
            <w:r w:rsidRPr="00277C3B">
              <w:rPr>
                <w:rFonts w:cs="Arial"/>
                <w:sz w:val="18"/>
                <w:szCs w:val="18"/>
              </w:rPr>
              <w:t xml:space="preserve"> April – </w:t>
            </w:r>
            <w:r>
              <w:rPr>
                <w:rFonts w:cs="Arial"/>
                <w:sz w:val="18"/>
                <w:szCs w:val="18"/>
              </w:rPr>
              <w:t>25</w:t>
            </w:r>
            <w:r w:rsidRPr="00277C3B">
              <w:rPr>
                <w:rFonts w:cs="Arial"/>
                <w:sz w:val="18"/>
                <w:szCs w:val="18"/>
              </w:rPr>
              <w:t xml:space="preserve"> May 2017. </w:t>
            </w:r>
            <w:r>
              <w:rPr>
                <w:rFonts w:cs="Arial"/>
                <w:sz w:val="18"/>
                <w:szCs w:val="18"/>
              </w:rPr>
              <w:t>No</w:t>
            </w:r>
            <w:r w:rsidRPr="00277C3B">
              <w:rPr>
                <w:rFonts w:cs="Arial"/>
                <w:sz w:val="18"/>
                <w:szCs w:val="18"/>
              </w:rPr>
              <w:t xml:space="preserve"> commen</w:t>
            </w:r>
            <w:r>
              <w:rPr>
                <w:rFonts w:cs="Arial"/>
                <w:sz w:val="18"/>
                <w:szCs w:val="18"/>
              </w:rPr>
              <w:t xml:space="preserve">ts were received. </w:t>
            </w:r>
          </w:p>
        </w:tc>
      </w:tr>
    </w:tbl>
    <w:p w14:paraId="369B78FD" w14:textId="77777777" w:rsidR="00164E7C" w:rsidRDefault="00164E7C" w:rsidP="00164E7C">
      <w:pPr>
        <w:spacing w:after="0" w:line="240" w:lineRule="auto"/>
        <w:rPr>
          <w:rFonts w:cs="Arial"/>
          <w:b/>
          <w:sz w:val="18"/>
          <w:szCs w:val="18"/>
        </w:rPr>
      </w:pPr>
    </w:p>
    <w:p w14:paraId="369B78FE" w14:textId="77777777" w:rsidR="00D14D44" w:rsidRPr="00164E7C" w:rsidRDefault="00D14D44" w:rsidP="00D14D44">
      <w:pPr>
        <w:spacing w:after="0" w:line="240" w:lineRule="auto"/>
        <w:rPr>
          <w:rFonts w:cs="Arial"/>
          <w:b/>
        </w:rPr>
      </w:pPr>
      <w:r w:rsidRPr="00164E7C">
        <w:rPr>
          <w:rFonts w:cs="Arial"/>
          <w:b/>
        </w:rPr>
        <w:t>Part 16</w:t>
      </w:r>
    </w:p>
    <w:tbl>
      <w:tblPr>
        <w:tblStyle w:val="TableGrid"/>
        <w:tblW w:w="0" w:type="auto"/>
        <w:tblLook w:val="04A0" w:firstRow="1" w:lastRow="0" w:firstColumn="1" w:lastColumn="0" w:noHBand="0" w:noVBand="1"/>
      </w:tblPr>
      <w:tblGrid>
        <w:gridCol w:w="4554"/>
        <w:gridCol w:w="9475"/>
      </w:tblGrid>
      <w:tr w:rsidR="00B75C58" w:rsidRPr="00164E7C" w14:paraId="369B7904" w14:textId="77777777" w:rsidTr="00B75C58">
        <w:trPr>
          <w:cnfStyle w:val="100000000000" w:firstRow="1" w:lastRow="0" w:firstColumn="0" w:lastColumn="0" w:oddVBand="0" w:evenVBand="0" w:oddHBand="0" w:evenHBand="0" w:firstRowFirstColumn="0" w:firstRowLastColumn="0" w:lastRowFirstColumn="0" w:lastRowLastColumn="0"/>
        </w:trPr>
        <w:tc>
          <w:tcPr>
            <w:tcW w:w="4554" w:type="dxa"/>
            <w:vAlign w:val="center"/>
          </w:tcPr>
          <w:p w14:paraId="369B78FF" w14:textId="77777777" w:rsidR="00B75C58" w:rsidRPr="00164E7C" w:rsidRDefault="00B75C58" w:rsidP="000953D2">
            <w:pPr>
              <w:spacing w:after="0" w:line="240" w:lineRule="auto"/>
              <w:ind w:left="426" w:hanging="426"/>
              <w:rPr>
                <w:rFonts w:cs="Arial"/>
                <w:b/>
                <w:sz w:val="18"/>
                <w:szCs w:val="18"/>
              </w:rPr>
            </w:pPr>
          </w:p>
        </w:tc>
        <w:tc>
          <w:tcPr>
            <w:tcW w:w="9475" w:type="dxa"/>
            <w:vAlign w:val="center"/>
          </w:tcPr>
          <w:p w14:paraId="369B7903" w14:textId="77777777" w:rsidR="00B75C58" w:rsidRPr="00164E7C" w:rsidRDefault="00B75C58" w:rsidP="000953D2">
            <w:pPr>
              <w:spacing w:after="0" w:line="240" w:lineRule="auto"/>
              <w:rPr>
                <w:rFonts w:cs="Arial"/>
                <w:b/>
                <w:sz w:val="18"/>
                <w:szCs w:val="18"/>
              </w:rPr>
            </w:pPr>
            <w:r>
              <w:rPr>
                <w:rFonts w:cs="Arial"/>
                <w:b/>
                <w:sz w:val="18"/>
                <w:szCs w:val="18"/>
              </w:rPr>
              <w:t>Comment</w:t>
            </w:r>
          </w:p>
        </w:tc>
      </w:tr>
      <w:tr w:rsidR="00D14D44" w:rsidRPr="00164E7C" w14:paraId="369B7906" w14:textId="77777777" w:rsidTr="00B75C58">
        <w:trPr>
          <w:cnfStyle w:val="000000100000" w:firstRow="0" w:lastRow="0" w:firstColumn="0" w:lastColumn="0" w:oddVBand="0" w:evenVBand="0" w:oddHBand="1" w:evenHBand="0" w:firstRowFirstColumn="0" w:firstRowLastColumn="0" w:lastRowFirstColumn="0" w:lastRowLastColumn="0"/>
        </w:trPr>
        <w:tc>
          <w:tcPr>
            <w:tcW w:w="14029" w:type="dxa"/>
            <w:gridSpan w:val="2"/>
            <w:vAlign w:val="center"/>
          </w:tcPr>
          <w:p w14:paraId="369B7905" w14:textId="77777777" w:rsidR="00D14D44" w:rsidRPr="00164E7C" w:rsidRDefault="00D14D44" w:rsidP="000953D2">
            <w:pPr>
              <w:spacing w:after="0" w:line="240" w:lineRule="auto"/>
              <w:rPr>
                <w:rFonts w:cs="Arial"/>
                <w:sz w:val="18"/>
                <w:szCs w:val="18"/>
              </w:rPr>
            </w:pPr>
            <w:r w:rsidRPr="00164E7C">
              <w:rPr>
                <w:rFonts w:cs="Arial"/>
                <w:b/>
                <w:sz w:val="18"/>
                <w:szCs w:val="18"/>
              </w:rPr>
              <w:t>Section 391 Minister must consider precautionary principle in making decisions</w:t>
            </w:r>
          </w:p>
        </w:tc>
      </w:tr>
      <w:tr w:rsidR="00B75C58" w:rsidRPr="00164E7C" w14:paraId="369B790C" w14:textId="77777777" w:rsidTr="00B75C58">
        <w:trPr>
          <w:cnfStyle w:val="000000010000" w:firstRow="0" w:lastRow="0" w:firstColumn="0" w:lastColumn="0" w:oddVBand="0" w:evenVBand="0" w:oddHBand="0" w:evenHBand="1" w:firstRowFirstColumn="0" w:firstRowLastColumn="0" w:lastRowFirstColumn="0" w:lastRowLastColumn="0"/>
        </w:trPr>
        <w:tc>
          <w:tcPr>
            <w:tcW w:w="4554" w:type="dxa"/>
            <w:vAlign w:val="center"/>
          </w:tcPr>
          <w:p w14:paraId="369B7907" w14:textId="77777777" w:rsidR="00B75C58" w:rsidRPr="00164E7C" w:rsidRDefault="00B75C58" w:rsidP="000953D2">
            <w:pPr>
              <w:spacing w:after="0" w:line="240" w:lineRule="auto"/>
              <w:ind w:left="426" w:hanging="426"/>
              <w:rPr>
                <w:rFonts w:cs="Arial"/>
                <w:sz w:val="18"/>
                <w:szCs w:val="18"/>
              </w:rPr>
            </w:pPr>
            <w:r w:rsidRPr="00164E7C">
              <w:rPr>
                <w:rFonts w:cs="Arial"/>
                <w:sz w:val="18"/>
                <w:szCs w:val="18"/>
              </w:rPr>
              <w:t>(1) Minister must take account of precautionary principle</w:t>
            </w:r>
          </w:p>
        </w:tc>
        <w:tc>
          <w:tcPr>
            <w:tcW w:w="9475" w:type="dxa"/>
            <w:vAlign w:val="center"/>
          </w:tcPr>
          <w:p w14:paraId="369B790B" w14:textId="77777777" w:rsidR="00B75C58" w:rsidRPr="00164E7C" w:rsidRDefault="00B75C58" w:rsidP="000953D2">
            <w:pPr>
              <w:spacing w:after="0" w:line="240" w:lineRule="auto"/>
              <w:rPr>
                <w:rFonts w:cs="Arial"/>
                <w:sz w:val="18"/>
                <w:szCs w:val="18"/>
              </w:rPr>
            </w:pPr>
          </w:p>
        </w:tc>
      </w:tr>
      <w:tr w:rsidR="00B75C58" w:rsidRPr="00164E7C" w14:paraId="369B7912" w14:textId="77777777" w:rsidTr="00B75C58">
        <w:trPr>
          <w:cnfStyle w:val="000000100000" w:firstRow="0" w:lastRow="0" w:firstColumn="0" w:lastColumn="0" w:oddVBand="0" w:evenVBand="0" w:oddHBand="1" w:evenHBand="0" w:firstRowFirstColumn="0" w:firstRowLastColumn="0" w:lastRowFirstColumn="0" w:lastRowLastColumn="0"/>
        </w:trPr>
        <w:tc>
          <w:tcPr>
            <w:tcW w:w="4554" w:type="dxa"/>
            <w:vAlign w:val="center"/>
          </w:tcPr>
          <w:p w14:paraId="369B790D" w14:textId="77777777" w:rsidR="00B75C58" w:rsidRPr="00164E7C" w:rsidRDefault="00B75C58" w:rsidP="000953D2">
            <w:pPr>
              <w:spacing w:after="0" w:line="240" w:lineRule="auto"/>
              <w:ind w:left="426" w:hanging="426"/>
              <w:rPr>
                <w:rFonts w:cs="Arial"/>
                <w:sz w:val="18"/>
                <w:szCs w:val="18"/>
              </w:rPr>
            </w:pPr>
            <w:r w:rsidRPr="00164E7C">
              <w:rPr>
                <w:rFonts w:cs="Arial"/>
                <w:sz w:val="18"/>
                <w:szCs w:val="18"/>
              </w:rPr>
              <w:t xml:space="preserve">(2) The </w:t>
            </w:r>
            <w:r w:rsidRPr="00164E7C">
              <w:rPr>
                <w:rFonts w:cs="Arial"/>
                <w:color w:val="000000"/>
                <w:sz w:val="18"/>
                <w:szCs w:val="18"/>
              </w:rPr>
              <w:t>precautionary principle is that lack of full scientific certainty should not be used as a reason for postponing a measure to prevent degradation of the environment where there are threats of serious or irreversible environmental</w:t>
            </w:r>
            <w:r w:rsidRPr="00164E7C">
              <w:rPr>
                <w:rFonts w:cs="Arial"/>
                <w:sz w:val="18"/>
                <w:szCs w:val="18"/>
              </w:rPr>
              <w:t xml:space="preserve"> damage.</w:t>
            </w:r>
          </w:p>
        </w:tc>
        <w:tc>
          <w:tcPr>
            <w:tcW w:w="9475" w:type="dxa"/>
            <w:shd w:val="clear" w:color="auto" w:fill="92D050"/>
            <w:vAlign w:val="center"/>
          </w:tcPr>
          <w:p w14:paraId="369B7911" w14:textId="1569BF0D" w:rsidR="00B75C58" w:rsidRPr="00164E7C" w:rsidRDefault="00B75C58" w:rsidP="00B75C58">
            <w:pPr>
              <w:spacing w:after="0" w:line="240" w:lineRule="auto"/>
              <w:rPr>
                <w:rFonts w:cs="Arial"/>
                <w:sz w:val="18"/>
                <w:szCs w:val="18"/>
              </w:rPr>
            </w:pPr>
            <w:r w:rsidRPr="00F33C1F">
              <w:rPr>
                <w:rFonts w:cs="Arial"/>
                <w:b/>
                <w:sz w:val="18"/>
                <w:szCs w:val="18"/>
              </w:rPr>
              <w:t>Meets</w:t>
            </w:r>
            <w:r w:rsidRPr="00F33C1F">
              <w:rPr>
                <w:rFonts w:cs="Arial"/>
                <w:sz w:val="18"/>
                <w:szCs w:val="18"/>
              </w:rPr>
              <w:t xml:space="preserve"> - given the </w:t>
            </w:r>
            <w:r>
              <w:rPr>
                <w:rFonts w:cs="Arial"/>
                <w:sz w:val="18"/>
                <w:szCs w:val="18"/>
              </w:rPr>
              <w:t>controlled</w:t>
            </w:r>
            <w:r w:rsidRPr="00F33C1F">
              <w:rPr>
                <w:rFonts w:cs="Arial"/>
                <w:sz w:val="18"/>
                <w:szCs w:val="18"/>
              </w:rPr>
              <w:t xml:space="preserve"> catch and effort in the fishery, </w:t>
            </w:r>
            <w:r>
              <w:rPr>
                <w:rFonts w:cs="Arial"/>
                <w:sz w:val="18"/>
                <w:szCs w:val="18"/>
              </w:rPr>
              <w:t xml:space="preserve">the method of catch (hand collection), </w:t>
            </w:r>
            <w:r w:rsidRPr="00F33C1F">
              <w:rPr>
                <w:rFonts w:cs="Arial"/>
                <w:sz w:val="18"/>
                <w:szCs w:val="18"/>
              </w:rPr>
              <w:t>the annual monitoring of stocks against historic catch and e</w:t>
            </w:r>
            <w:r w:rsidRPr="00685F7C">
              <w:rPr>
                <w:rFonts w:cs="Arial"/>
                <w:sz w:val="18"/>
                <w:szCs w:val="18"/>
                <w:shd w:val="clear" w:color="auto" w:fill="92D050"/>
              </w:rPr>
              <w:t>f</w:t>
            </w:r>
            <w:r w:rsidRPr="00F33C1F">
              <w:rPr>
                <w:rFonts w:cs="Arial"/>
                <w:sz w:val="18"/>
                <w:szCs w:val="18"/>
              </w:rPr>
              <w:t xml:space="preserve">fort, </w:t>
            </w:r>
            <w:r>
              <w:rPr>
                <w:rFonts w:cs="Arial"/>
                <w:sz w:val="18"/>
                <w:szCs w:val="18"/>
              </w:rPr>
              <w:t xml:space="preserve">and the use of real time quota monitoring, </w:t>
            </w:r>
            <w:r w:rsidRPr="00F33C1F">
              <w:rPr>
                <w:rFonts w:cs="Arial"/>
                <w:sz w:val="18"/>
                <w:szCs w:val="18"/>
              </w:rPr>
              <w:t>precautionary measures are considered to be in place to prevent serious or irreversible environmental damage being caused by this fishery.</w:t>
            </w:r>
            <w:r>
              <w:rPr>
                <w:rFonts w:cs="Arial"/>
                <w:sz w:val="18"/>
                <w:szCs w:val="18"/>
              </w:rPr>
              <w:t xml:space="preserve"> The Precautionary principle is identified in the Queensland </w:t>
            </w:r>
            <w:r w:rsidRPr="002D384D">
              <w:rPr>
                <w:rFonts w:cs="Arial"/>
                <w:i/>
                <w:sz w:val="18"/>
                <w:szCs w:val="18"/>
              </w:rPr>
              <w:t>Fisheries Act 1994</w:t>
            </w:r>
            <w:r>
              <w:rPr>
                <w:rFonts w:cs="Arial"/>
                <w:sz w:val="18"/>
                <w:szCs w:val="18"/>
              </w:rPr>
              <w:t>.</w:t>
            </w:r>
          </w:p>
        </w:tc>
      </w:tr>
    </w:tbl>
    <w:p w14:paraId="369B7913" w14:textId="77777777" w:rsidR="00D14D44" w:rsidRPr="00164E7C" w:rsidRDefault="00D14D44" w:rsidP="00164E7C">
      <w:pPr>
        <w:spacing w:after="0" w:line="240" w:lineRule="auto"/>
        <w:rPr>
          <w:rFonts w:cs="Arial"/>
          <w:b/>
          <w:sz w:val="18"/>
          <w:szCs w:val="18"/>
        </w:rPr>
      </w:pPr>
    </w:p>
    <w:sectPr w:rsidR="00D14D44" w:rsidRPr="00164E7C"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B791B" w14:textId="77777777" w:rsidR="00DB03CA" w:rsidRDefault="00DB03CA" w:rsidP="00A60185">
      <w:pPr>
        <w:spacing w:after="0" w:line="240" w:lineRule="auto"/>
      </w:pPr>
      <w:r>
        <w:separator/>
      </w:r>
    </w:p>
  </w:endnote>
  <w:endnote w:type="continuationSeparator" w:id="0">
    <w:p w14:paraId="369B791C" w14:textId="77777777" w:rsidR="00DB03CA" w:rsidRDefault="00DB03CA"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65B7D" w14:textId="77777777" w:rsidR="008E4A17" w:rsidRDefault="008E4A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5290702"/>
      <w:docPartObj>
        <w:docPartGallery w:val="Page Numbers (Bottom of Page)"/>
        <w:docPartUnique/>
      </w:docPartObj>
    </w:sdtPr>
    <w:sdtEndPr/>
    <w:sdtContent>
      <w:p w14:paraId="369B791F" w14:textId="77777777" w:rsidR="00DB03CA" w:rsidRDefault="00DB03CA">
        <w:pPr>
          <w:pStyle w:val="Footer"/>
          <w:jc w:val="center"/>
        </w:pPr>
        <w:r>
          <w:fldChar w:fldCharType="begin"/>
        </w:r>
        <w:r>
          <w:instrText xml:space="preserve"> PAGE   \* MERGEFORMAT </w:instrText>
        </w:r>
        <w:r>
          <w:fldChar w:fldCharType="separate"/>
        </w:r>
        <w:r w:rsidR="008E4A17">
          <w:rPr>
            <w:noProof/>
          </w:rPr>
          <w:t>1</w:t>
        </w:r>
        <w:r>
          <w:rPr>
            <w:noProof/>
          </w:rPr>
          <w:fldChar w:fldCharType="end"/>
        </w:r>
      </w:p>
    </w:sdtContent>
  </w:sdt>
  <w:p w14:paraId="369B7920" w14:textId="77777777" w:rsidR="00DB03CA" w:rsidRDefault="00DB03CA">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B5BCC" w14:textId="77777777" w:rsidR="008E4A17" w:rsidRDefault="008E4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B7919" w14:textId="77777777" w:rsidR="00DB03CA" w:rsidRDefault="00DB03CA" w:rsidP="00A60185">
      <w:pPr>
        <w:spacing w:after="0" w:line="240" w:lineRule="auto"/>
      </w:pPr>
      <w:r>
        <w:separator/>
      </w:r>
    </w:p>
  </w:footnote>
  <w:footnote w:type="continuationSeparator" w:id="0">
    <w:p w14:paraId="369B791A" w14:textId="77777777" w:rsidR="00DB03CA" w:rsidRDefault="00DB03CA"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B791D" w14:textId="77777777" w:rsidR="00DB03CA" w:rsidRDefault="00DB03CA"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B791E" w14:textId="6B2FA2A7" w:rsidR="00DB03CA" w:rsidRDefault="00DB03CA" w:rsidP="00911A6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535F1" w14:textId="77777777" w:rsidR="008E4A17" w:rsidRDefault="008E4A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5456429"/>
    <w:multiLevelType w:val="multilevel"/>
    <w:tmpl w:val="E898CC72"/>
    <w:numStyleLink w:val="KeyPoints"/>
  </w:abstractNum>
  <w:abstractNum w:abstractNumId="28"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2"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4"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2"/>
  </w:num>
  <w:num w:numId="2">
    <w:abstractNumId w:val="1"/>
  </w:num>
  <w:num w:numId="3">
    <w:abstractNumId w:val="18"/>
  </w:num>
  <w:num w:numId="4">
    <w:abstractNumId w:val="0"/>
  </w:num>
  <w:num w:numId="5">
    <w:abstractNumId w:val="17"/>
  </w:num>
  <w:num w:numId="6">
    <w:abstractNumId w:val="27"/>
  </w:num>
  <w:num w:numId="7">
    <w:abstractNumId w:val="9"/>
  </w:num>
  <w:num w:numId="8">
    <w:abstractNumId w:val="4"/>
  </w:num>
  <w:num w:numId="9">
    <w:abstractNumId w:val="20"/>
  </w:num>
  <w:num w:numId="10">
    <w:abstractNumId w:val="29"/>
  </w:num>
  <w:num w:numId="11">
    <w:abstractNumId w:val="23"/>
  </w:num>
  <w:num w:numId="12">
    <w:abstractNumId w:val="5"/>
  </w:num>
  <w:num w:numId="13">
    <w:abstractNumId w:val="14"/>
  </w:num>
  <w:num w:numId="14">
    <w:abstractNumId w:val="30"/>
  </w:num>
  <w:num w:numId="15">
    <w:abstractNumId w:val="24"/>
  </w:num>
  <w:num w:numId="16">
    <w:abstractNumId w:val="2"/>
  </w:num>
  <w:num w:numId="17">
    <w:abstractNumId w:val="15"/>
  </w:num>
  <w:num w:numId="18">
    <w:abstractNumId w:val="11"/>
  </w:num>
  <w:num w:numId="19">
    <w:abstractNumId w:val="22"/>
  </w:num>
  <w:num w:numId="20">
    <w:abstractNumId w:val="13"/>
  </w:num>
  <w:num w:numId="21">
    <w:abstractNumId w:val="8"/>
  </w:num>
  <w:num w:numId="22">
    <w:abstractNumId w:val="12"/>
  </w:num>
  <w:num w:numId="23">
    <w:abstractNumId w:val="21"/>
  </w:num>
  <w:num w:numId="24">
    <w:abstractNumId w:val="26"/>
  </w:num>
  <w:num w:numId="25">
    <w:abstractNumId w:val="19"/>
  </w:num>
  <w:num w:numId="26">
    <w:abstractNumId w:val="6"/>
  </w:num>
  <w:num w:numId="27">
    <w:abstractNumId w:val="7"/>
  </w:num>
  <w:num w:numId="28">
    <w:abstractNumId w:val="25"/>
  </w:num>
  <w:num w:numId="29">
    <w:abstractNumId w:val="31"/>
  </w:num>
  <w:num w:numId="30">
    <w:abstractNumId w:val="33"/>
  </w:num>
  <w:num w:numId="31">
    <w:abstractNumId w:val="28"/>
  </w:num>
  <w:num w:numId="32">
    <w:abstractNumId w:val="0"/>
    <w:lvlOverride w:ilvl="0">
      <w:startOverride w:val="1"/>
    </w:lvlOverride>
  </w:num>
  <w:num w:numId="33">
    <w:abstractNumId w:val="3"/>
  </w:num>
  <w:num w:numId="34">
    <w:abstractNumId w:val="16"/>
  </w:num>
  <w:num w:numId="35">
    <w:abstractNumId w:val="10"/>
  </w:num>
  <w:num w:numId="36">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4AEE"/>
    <w:rsid w:val="00005CAA"/>
    <w:rsid w:val="0000761A"/>
    <w:rsid w:val="00010210"/>
    <w:rsid w:val="00012D66"/>
    <w:rsid w:val="00013968"/>
    <w:rsid w:val="00015ADA"/>
    <w:rsid w:val="00020C99"/>
    <w:rsid w:val="0002707B"/>
    <w:rsid w:val="000273BA"/>
    <w:rsid w:val="000367B9"/>
    <w:rsid w:val="00044E37"/>
    <w:rsid w:val="00047183"/>
    <w:rsid w:val="000503CF"/>
    <w:rsid w:val="0005148E"/>
    <w:rsid w:val="000532D9"/>
    <w:rsid w:val="00060173"/>
    <w:rsid w:val="000708C3"/>
    <w:rsid w:val="00072C5A"/>
    <w:rsid w:val="00073122"/>
    <w:rsid w:val="000759E5"/>
    <w:rsid w:val="00076744"/>
    <w:rsid w:val="00080CF6"/>
    <w:rsid w:val="00084AC6"/>
    <w:rsid w:val="00091608"/>
    <w:rsid w:val="0009333C"/>
    <w:rsid w:val="00093A89"/>
    <w:rsid w:val="000953D2"/>
    <w:rsid w:val="00096BCF"/>
    <w:rsid w:val="0009704F"/>
    <w:rsid w:val="00097216"/>
    <w:rsid w:val="000A0F11"/>
    <w:rsid w:val="000A125A"/>
    <w:rsid w:val="000A14DF"/>
    <w:rsid w:val="000A1FCA"/>
    <w:rsid w:val="000A57CD"/>
    <w:rsid w:val="000B2634"/>
    <w:rsid w:val="000B3758"/>
    <w:rsid w:val="000B3BD8"/>
    <w:rsid w:val="000B7681"/>
    <w:rsid w:val="000B7B42"/>
    <w:rsid w:val="000C02B7"/>
    <w:rsid w:val="000C5100"/>
    <w:rsid w:val="000C5342"/>
    <w:rsid w:val="000C5AB7"/>
    <w:rsid w:val="000C6D16"/>
    <w:rsid w:val="000C706A"/>
    <w:rsid w:val="000D0DA5"/>
    <w:rsid w:val="000D2887"/>
    <w:rsid w:val="000D6D63"/>
    <w:rsid w:val="000E0081"/>
    <w:rsid w:val="000E07CF"/>
    <w:rsid w:val="000E31C1"/>
    <w:rsid w:val="000E3EB8"/>
    <w:rsid w:val="000E4F44"/>
    <w:rsid w:val="000E504A"/>
    <w:rsid w:val="000E549D"/>
    <w:rsid w:val="000F2CF2"/>
    <w:rsid w:val="000F36AA"/>
    <w:rsid w:val="000F4F31"/>
    <w:rsid w:val="000F7BA6"/>
    <w:rsid w:val="001002BD"/>
    <w:rsid w:val="001006F5"/>
    <w:rsid w:val="00100BEF"/>
    <w:rsid w:val="00101234"/>
    <w:rsid w:val="00106AA0"/>
    <w:rsid w:val="001073F7"/>
    <w:rsid w:val="00111178"/>
    <w:rsid w:val="00111326"/>
    <w:rsid w:val="00111BFD"/>
    <w:rsid w:val="001137AD"/>
    <w:rsid w:val="0011498E"/>
    <w:rsid w:val="001167CB"/>
    <w:rsid w:val="00116EF8"/>
    <w:rsid w:val="00117A45"/>
    <w:rsid w:val="001219D8"/>
    <w:rsid w:val="001224AE"/>
    <w:rsid w:val="001235FF"/>
    <w:rsid w:val="001337D4"/>
    <w:rsid w:val="00134C7B"/>
    <w:rsid w:val="00147C12"/>
    <w:rsid w:val="00150A60"/>
    <w:rsid w:val="00151762"/>
    <w:rsid w:val="001527A1"/>
    <w:rsid w:val="00152CC6"/>
    <w:rsid w:val="001530DC"/>
    <w:rsid w:val="00153A01"/>
    <w:rsid w:val="00154989"/>
    <w:rsid w:val="00154E10"/>
    <w:rsid w:val="00155A9F"/>
    <w:rsid w:val="00160225"/>
    <w:rsid w:val="00160262"/>
    <w:rsid w:val="00164155"/>
    <w:rsid w:val="00164E7C"/>
    <w:rsid w:val="0016780A"/>
    <w:rsid w:val="001679ED"/>
    <w:rsid w:val="001713FA"/>
    <w:rsid w:val="0017193C"/>
    <w:rsid w:val="00173EBF"/>
    <w:rsid w:val="001751D8"/>
    <w:rsid w:val="00175ED3"/>
    <w:rsid w:val="00176382"/>
    <w:rsid w:val="00180D1E"/>
    <w:rsid w:val="001842A2"/>
    <w:rsid w:val="001843CC"/>
    <w:rsid w:val="00187BD6"/>
    <w:rsid w:val="00187FA8"/>
    <w:rsid w:val="001922BC"/>
    <w:rsid w:val="00192F5E"/>
    <w:rsid w:val="001955CD"/>
    <w:rsid w:val="00196C36"/>
    <w:rsid w:val="00197772"/>
    <w:rsid w:val="001A0E63"/>
    <w:rsid w:val="001A51C8"/>
    <w:rsid w:val="001A5A16"/>
    <w:rsid w:val="001B4C7D"/>
    <w:rsid w:val="001B4CA8"/>
    <w:rsid w:val="001B5EA1"/>
    <w:rsid w:val="001B5EDC"/>
    <w:rsid w:val="001C4F3D"/>
    <w:rsid w:val="001C7DDC"/>
    <w:rsid w:val="001D0894"/>
    <w:rsid w:val="001D0CDC"/>
    <w:rsid w:val="001D1D82"/>
    <w:rsid w:val="001D1EAF"/>
    <w:rsid w:val="001E1182"/>
    <w:rsid w:val="001F1137"/>
    <w:rsid w:val="001F125B"/>
    <w:rsid w:val="00202C90"/>
    <w:rsid w:val="0020445D"/>
    <w:rsid w:val="00207379"/>
    <w:rsid w:val="00213DE8"/>
    <w:rsid w:val="00216118"/>
    <w:rsid w:val="002209AB"/>
    <w:rsid w:val="002251E3"/>
    <w:rsid w:val="00227A95"/>
    <w:rsid w:val="002316BD"/>
    <w:rsid w:val="00232030"/>
    <w:rsid w:val="0023304D"/>
    <w:rsid w:val="002473FC"/>
    <w:rsid w:val="00247569"/>
    <w:rsid w:val="00251F2A"/>
    <w:rsid w:val="00252E3C"/>
    <w:rsid w:val="00262198"/>
    <w:rsid w:val="002639C0"/>
    <w:rsid w:val="002644EE"/>
    <w:rsid w:val="002660A0"/>
    <w:rsid w:val="002705C3"/>
    <w:rsid w:val="00285F1B"/>
    <w:rsid w:val="00292B81"/>
    <w:rsid w:val="0029710B"/>
    <w:rsid w:val="0029751A"/>
    <w:rsid w:val="002A6747"/>
    <w:rsid w:val="002B07CE"/>
    <w:rsid w:val="002B18AE"/>
    <w:rsid w:val="002C0E14"/>
    <w:rsid w:val="002C1C93"/>
    <w:rsid w:val="002C5066"/>
    <w:rsid w:val="002C5813"/>
    <w:rsid w:val="002D25B2"/>
    <w:rsid w:val="002D384D"/>
    <w:rsid w:val="002D4AAC"/>
    <w:rsid w:val="002D594F"/>
    <w:rsid w:val="002F02A9"/>
    <w:rsid w:val="002F045A"/>
    <w:rsid w:val="002F0B87"/>
    <w:rsid w:val="002F5360"/>
    <w:rsid w:val="002F694A"/>
    <w:rsid w:val="0030039D"/>
    <w:rsid w:val="0030326F"/>
    <w:rsid w:val="00310701"/>
    <w:rsid w:val="00315980"/>
    <w:rsid w:val="00316F7F"/>
    <w:rsid w:val="003218E8"/>
    <w:rsid w:val="003247AD"/>
    <w:rsid w:val="00325E34"/>
    <w:rsid w:val="003274CC"/>
    <w:rsid w:val="00330DCE"/>
    <w:rsid w:val="00331E11"/>
    <w:rsid w:val="00334761"/>
    <w:rsid w:val="00337EBC"/>
    <w:rsid w:val="003407E0"/>
    <w:rsid w:val="00341DCD"/>
    <w:rsid w:val="0034563E"/>
    <w:rsid w:val="003518D6"/>
    <w:rsid w:val="0035332F"/>
    <w:rsid w:val="0035460C"/>
    <w:rsid w:val="003556BD"/>
    <w:rsid w:val="0036297A"/>
    <w:rsid w:val="00365147"/>
    <w:rsid w:val="00365F93"/>
    <w:rsid w:val="0037016E"/>
    <w:rsid w:val="00372214"/>
    <w:rsid w:val="00372908"/>
    <w:rsid w:val="00383020"/>
    <w:rsid w:val="00392EFA"/>
    <w:rsid w:val="0039325D"/>
    <w:rsid w:val="00394D65"/>
    <w:rsid w:val="00394D7E"/>
    <w:rsid w:val="003975FD"/>
    <w:rsid w:val="003A38A3"/>
    <w:rsid w:val="003B057D"/>
    <w:rsid w:val="003B60CC"/>
    <w:rsid w:val="003C1B25"/>
    <w:rsid w:val="003C2443"/>
    <w:rsid w:val="003C3886"/>
    <w:rsid w:val="003C5DA3"/>
    <w:rsid w:val="003C7CE8"/>
    <w:rsid w:val="003D08A3"/>
    <w:rsid w:val="003D47AB"/>
    <w:rsid w:val="003D4BCD"/>
    <w:rsid w:val="003D6C2B"/>
    <w:rsid w:val="003E01D8"/>
    <w:rsid w:val="003E2100"/>
    <w:rsid w:val="003E4571"/>
    <w:rsid w:val="003F1648"/>
    <w:rsid w:val="003F5351"/>
    <w:rsid w:val="003F65EE"/>
    <w:rsid w:val="003F6F5B"/>
    <w:rsid w:val="003F7A5F"/>
    <w:rsid w:val="00401D58"/>
    <w:rsid w:val="0040342D"/>
    <w:rsid w:val="004116FE"/>
    <w:rsid w:val="0041192D"/>
    <w:rsid w:val="00413EE1"/>
    <w:rsid w:val="0042128E"/>
    <w:rsid w:val="00427AD1"/>
    <w:rsid w:val="00432B60"/>
    <w:rsid w:val="00436725"/>
    <w:rsid w:val="00440698"/>
    <w:rsid w:val="00441AEC"/>
    <w:rsid w:val="00446EEE"/>
    <w:rsid w:val="00447252"/>
    <w:rsid w:val="004540E2"/>
    <w:rsid w:val="00454454"/>
    <w:rsid w:val="00462225"/>
    <w:rsid w:val="00462855"/>
    <w:rsid w:val="00467924"/>
    <w:rsid w:val="00467ABE"/>
    <w:rsid w:val="004712A5"/>
    <w:rsid w:val="0047266F"/>
    <w:rsid w:val="00476D6B"/>
    <w:rsid w:val="00486812"/>
    <w:rsid w:val="00491090"/>
    <w:rsid w:val="00492C16"/>
    <w:rsid w:val="004A0678"/>
    <w:rsid w:val="004A48A3"/>
    <w:rsid w:val="004A63D0"/>
    <w:rsid w:val="004A7153"/>
    <w:rsid w:val="004B0D92"/>
    <w:rsid w:val="004B0EC0"/>
    <w:rsid w:val="004B1F1F"/>
    <w:rsid w:val="004B66F1"/>
    <w:rsid w:val="004C3EA0"/>
    <w:rsid w:val="004C40C4"/>
    <w:rsid w:val="004C42AF"/>
    <w:rsid w:val="004C4525"/>
    <w:rsid w:val="004C55D7"/>
    <w:rsid w:val="004C647E"/>
    <w:rsid w:val="004D2EE3"/>
    <w:rsid w:val="004D4C03"/>
    <w:rsid w:val="004D51A7"/>
    <w:rsid w:val="004D7B56"/>
    <w:rsid w:val="004E2131"/>
    <w:rsid w:val="004E7333"/>
    <w:rsid w:val="004F0D66"/>
    <w:rsid w:val="004F1E79"/>
    <w:rsid w:val="004F4B46"/>
    <w:rsid w:val="004F6278"/>
    <w:rsid w:val="004F7169"/>
    <w:rsid w:val="00500D66"/>
    <w:rsid w:val="00501C06"/>
    <w:rsid w:val="005022B0"/>
    <w:rsid w:val="005037E3"/>
    <w:rsid w:val="005114B1"/>
    <w:rsid w:val="00514C8E"/>
    <w:rsid w:val="00514E70"/>
    <w:rsid w:val="005173E4"/>
    <w:rsid w:val="005207EF"/>
    <w:rsid w:val="00527787"/>
    <w:rsid w:val="0053122A"/>
    <w:rsid w:val="00531DBF"/>
    <w:rsid w:val="00545759"/>
    <w:rsid w:val="00545BE0"/>
    <w:rsid w:val="00546930"/>
    <w:rsid w:val="00554C6A"/>
    <w:rsid w:val="00562E85"/>
    <w:rsid w:val="0056332F"/>
    <w:rsid w:val="00565F2A"/>
    <w:rsid w:val="00570F3B"/>
    <w:rsid w:val="005719B3"/>
    <w:rsid w:val="0057295E"/>
    <w:rsid w:val="00577FB0"/>
    <w:rsid w:val="00580519"/>
    <w:rsid w:val="0058097B"/>
    <w:rsid w:val="00581C39"/>
    <w:rsid w:val="005903B6"/>
    <w:rsid w:val="00594052"/>
    <w:rsid w:val="005A0247"/>
    <w:rsid w:val="005A126E"/>
    <w:rsid w:val="005A2C1E"/>
    <w:rsid w:val="005A452F"/>
    <w:rsid w:val="005A66B5"/>
    <w:rsid w:val="005A680D"/>
    <w:rsid w:val="005B0070"/>
    <w:rsid w:val="005B140D"/>
    <w:rsid w:val="005C1FEA"/>
    <w:rsid w:val="005C3495"/>
    <w:rsid w:val="005D1D50"/>
    <w:rsid w:val="005D3543"/>
    <w:rsid w:val="005E3DFC"/>
    <w:rsid w:val="005E4A8A"/>
    <w:rsid w:val="005E5942"/>
    <w:rsid w:val="005E60AF"/>
    <w:rsid w:val="005F1DEA"/>
    <w:rsid w:val="005F4D7A"/>
    <w:rsid w:val="005F6A46"/>
    <w:rsid w:val="00607FC9"/>
    <w:rsid w:val="006137B1"/>
    <w:rsid w:val="00613D9E"/>
    <w:rsid w:val="00622FE1"/>
    <w:rsid w:val="0062521C"/>
    <w:rsid w:val="00625455"/>
    <w:rsid w:val="00630A2B"/>
    <w:rsid w:val="00632DC7"/>
    <w:rsid w:val="006357FB"/>
    <w:rsid w:val="006406FC"/>
    <w:rsid w:val="00640E57"/>
    <w:rsid w:val="00645C89"/>
    <w:rsid w:val="00646122"/>
    <w:rsid w:val="00653C51"/>
    <w:rsid w:val="00653E16"/>
    <w:rsid w:val="00657220"/>
    <w:rsid w:val="00657362"/>
    <w:rsid w:val="0066104B"/>
    <w:rsid w:val="006616F7"/>
    <w:rsid w:val="00662339"/>
    <w:rsid w:val="00664725"/>
    <w:rsid w:val="006655EE"/>
    <w:rsid w:val="00667C10"/>
    <w:rsid w:val="00667EF4"/>
    <w:rsid w:val="0067066D"/>
    <w:rsid w:val="00670D99"/>
    <w:rsid w:val="006755E3"/>
    <w:rsid w:val="00676FCA"/>
    <w:rsid w:val="00677177"/>
    <w:rsid w:val="0068612E"/>
    <w:rsid w:val="00687C92"/>
    <w:rsid w:val="0069534E"/>
    <w:rsid w:val="0069669C"/>
    <w:rsid w:val="006A1200"/>
    <w:rsid w:val="006A32D6"/>
    <w:rsid w:val="006A4F4E"/>
    <w:rsid w:val="006A6C23"/>
    <w:rsid w:val="006A72FA"/>
    <w:rsid w:val="006A73E3"/>
    <w:rsid w:val="006B0B52"/>
    <w:rsid w:val="006B0CC4"/>
    <w:rsid w:val="006B14DB"/>
    <w:rsid w:val="006B21C4"/>
    <w:rsid w:val="006C36AB"/>
    <w:rsid w:val="006C4A1A"/>
    <w:rsid w:val="006D0393"/>
    <w:rsid w:val="006D1A83"/>
    <w:rsid w:val="006D7812"/>
    <w:rsid w:val="006E1CFE"/>
    <w:rsid w:val="006F10C4"/>
    <w:rsid w:val="006F40E9"/>
    <w:rsid w:val="006F5603"/>
    <w:rsid w:val="006F7B87"/>
    <w:rsid w:val="007005DC"/>
    <w:rsid w:val="00701400"/>
    <w:rsid w:val="007037CF"/>
    <w:rsid w:val="00710668"/>
    <w:rsid w:val="00713AC6"/>
    <w:rsid w:val="00714D9E"/>
    <w:rsid w:val="007167C0"/>
    <w:rsid w:val="00720481"/>
    <w:rsid w:val="00720948"/>
    <w:rsid w:val="00722B26"/>
    <w:rsid w:val="0072474B"/>
    <w:rsid w:val="00726F1C"/>
    <w:rsid w:val="007324D4"/>
    <w:rsid w:val="00733193"/>
    <w:rsid w:val="007340D8"/>
    <w:rsid w:val="0073758E"/>
    <w:rsid w:val="007430E0"/>
    <w:rsid w:val="00744DDA"/>
    <w:rsid w:val="00745E03"/>
    <w:rsid w:val="007521CC"/>
    <w:rsid w:val="00754966"/>
    <w:rsid w:val="007561F5"/>
    <w:rsid w:val="00756A7F"/>
    <w:rsid w:val="0075732A"/>
    <w:rsid w:val="007600F8"/>
    <w:rsid w:val="00760262"/>
    <w:rsid w:val="0076310C"/>
    <w:rsid w:val="0076744F"/>
    <w:rsid w:val="00767BCE"/>
    <w:rsid w:val="00767EFC"/>
    <w:rsid w:val="007707DE"/>
    <w:rsid w:val="00770B5D"/>
    <w:rsid w:val="007752F1"/>
    <w:rsid w:val="00776768"/>
    <w:rsid w:val="007777A6"/>
    <w:rsid w:val="00777E48"/>
    <w:rsid w:val="0078187A"/>
    <w:rsid w:val="00784D75"/>
    <w:rsid w:val="007863D8"/>
    <w:rsid w:val="00787F46"/>
    <w:rsid w:val="00794ED8"/>
    <w:rsid w:val="007A16E0"/>
    <w:rsid w:val="007A2573"/>
    <w:rsid w:val="007A3AEA"/>
    <w:rsid w:val="007A4476"/>
    <w:rsid w:val="007B106C"/>
    <w:rsid w:val="007B1A4E"/>
    <w:rsid w:val="007B3D05"/>
    <w:rsid w:val="007B5503"/>
    <w:rsid w:val="007B63C6"/>
    <w:rsid w:val="007C179C"/>
    <w:rsid w:val="007C21E3"/>
    <w:rsid w:val="007C3FD1"/>
    <w:rsid w:val="007C6BB3"/>
    <w:rsid w:val="007C6D7C"/>
    <w:rsid w:val="007D14B4"/>
    <w:rsid w:val="007D3AD7"/>
    <w:rsid w:val="007E0E0A"/>
    <w:rsid w:val="007E24F6"/>
    <w:rsid w:val="007E6086"/>
    <w:rsid w:val="007F29A8"/>
    <w:rsid w:val="007F5B2F"/>
    <w:rsid w:val="00800F64"/>
    <w:rsid w:val="00801050"/>
    <w:rsid w:val="00802F0B"/>
    <w:rsid w:val="00803690"/>
    <w:rsid w:val="008064F9"/>
    <w:rsid w:val="00810A67"/>
    <w:rsid w:val="00810CFF"/>
    <w:rsid w:val="008143A8"/>
    <w:rsid w:val="00833CF7"/>
    <w:rsid w:val="00834CDE"/>
    <w:rsid w:val="00842464"/>
    <w:rsid w:val="0084431D"/>
    <w:rsid w:val="00845601"/>
    <w:rsid w:val="00855C5C"/>
    <w:rsid w:val="00861151"/>
    <w:rsid w:val="0086134B"/>
    <w:rsid w:val="0086778B"/>
    <w:rsid w:val="008679B5"/>
    <w:rsid w:val="0087023D"/>
    <w:rsid w:val="00872577"/>
    <w:rsid w:val="0087297E"/>
    <w:rsid w:val="00885051"/>
    <w:rsid w:val="00892D56"/>
    <w:rsid w:val="008935D6"/>
    <w:rsid w:val="00895E47"/>
    <w:rsid w:val="008A0759"/>
    <w:rsid w:val="008A3085"/>
    <w:rsid w:val="008A3C96"/>
    <w:rsid w:val="008B4019"/>
    <w:rsid w:val="008B412B"/>
    <w:rsid w:val="008B65C9"/>
    <w:rsid w:val="008C16AD"/>
    <w:rsid w:val="008C2D4A"/>
    <w:rsid w:val="008C642D"/>
    <w:rsid w:val="008C6BBA"/>
    <w:rsid w:val="008D2E1C"/>
    <w:rsid w:val="008D3900"/>
    <w:rsid w:val="008D3B45"/>
    <w:rsid w:val="008D6E1D"/>
    <w:rsid w:val="008E16E3"/>
    <w:rsid w:val="008E302C"/>
    <w:rsid w:val="008E3774"/>
    <w:rsid w:val="008E4A17"/>
    <w:rsid w:val="008E61E7"/>
    <w:rsid w:val="008E680F"/>
    <w:rsid w:val="008F39B4"/>
    <w:rsid w:val="008F4162"/>
    <w:rsid w:val="008F6ABF"/>
    <w:rsid w:val="00903E02"/>
    <w:rsid w:val="00905260"/>
    <w:rsid w:val="009066F6"/>
    <w:rsid w:val="00911A6D"/>
    <w:rsid w:val="00913175"/>
    <w:rsid w:val="00916EDB"/>
    <w:rsid w:val="00920197"/>
    <w:rsid w:val="00920861"/>
    <w:rsid w:val="00922B13"/>
    <w:rsid w:val="00922D58"/>
    <w:rsid w:val="00923D48"/>
    <w:rsid w:val="009242EF"/>
    <w:rsid w:val="009256C0"/>
    <w:rsid w:val="009268AE"/>
    <w:rsid w:val="00932291"/>
    <w:rsid w:val="00932861"/>
    <w:rsid w:val="00932D18"/>
    <w:rsid w:val="0093408E"/>
    <w:rsid w:val="009449B4"/>
    <w:rsid w:val="00952DDF"/>
    <w:rsid w:val="00955EA3"/>
    <w:rsid w:val="00960388"/>
    <w:rsid w:val="009610A3"/>
    <w:rsid w:val="00962A26"/>
    <w:rsid w:val="00963B6A"/>
    <w:rsid w:val="00966496"/>
    <w:rsid w:val="00967876"/>
    <w:rsid w:val="00970950"/>
    <w:rsid w:val="009764C8"/>
    <w:rsid w:val="00977BF3"/>
    <w:rsid w:val="00980F4C"/>
    <w:rsid w:val="009812D4"/>
    <w:rsid w:val="009920D8"/>
    <w:rsid w:val="00994EE6"/>
    <w:rsid w:val="009952C1"/>
    <w:rsid w:val="009952F5"/>
    <w:rsid w:val="009A2060"/>
    <w:rsid w:val="009A36FF"/>
    <w:rsid w:val="009A4A41"/>
    <w:rsid w:val="009B2435"/>
    <w:rsid w:val="009B38BE"/>
    <w:rsid w:val="009C3D0F"/>
    <w:rsid w:val="009E1B19"/>
    <w:rsid w:val="009E3D24"/>
    <w:rsid w:val="009E7827"/>
    <w:rsid w:val="009F01BC"/>
    <w:rsid w:val="009F35E2"/>
    <w:rsid w:val="009F5146"/>
    <w:rsid w:val="009F65F9"/>
    <w:rsid w:val="009F68BA"/>
    <w:rsid w:val="009F7A11"/>
    <w:rsid w:val="00A06277"/>
    <w:rsid w:val="00A079DC"/>
    <w:rsid w:val="00A111C2"/>
    <w:rsid w:val="00A26E5E"/>
    <w:rsid w:val="00A30983"/>
    <w:rsid w:val="00A30C58"/>
    <w:rsid w:val="00A338E7"/>
    <w:rsid w:val="00A34814"/>
    <w:rsid w:val="00A35CAA"/>
    <w:rsid w:val="00A36E7F"/>
    <w:rsid w:val="00A41107"/>
    <w:rsid w:val="00A41E65"/>
    <w:rsid w:val="00A43E0A"/>
    <w:rsid w:val="00A50A81"/>
    <w:rsid w:val="00A530C7"/>
    <w:rsid w:val="00A55F5B"/>
    <w:rsid w:val="00A60185"/>
    <w:rsid w:val="00A661EA"/>
    <w:rsid w:val="00A77983"/>
    <w:rsid w:val="00A830E5"/>
    <w:rsid w:val="00A86DF9"/>
    <w:rsid w:val="00A87135"/>
    <w:rsid w:val="00A90B96"/>
    <w:rsid w:val="00A93280"/>
    <w:rsid w:val="00A951EA"/>
    <w:rsid w:val="00A97C6C"/>
    <w:rsid w:val="00AA2548"/>
    <w:rsid w:val="00AA27F9"/>
    <w:rsid w:val="00AA58C4"/>
    <w:rsid w:val="00AA6BB6"/>
    <w:rsid w:val="00AA7003"/>
    <w:rsid w:val="00AB11C8"/>
    <w:rsid w:val="00AB4423"/>
    <w:rsid w:val="00AC0090"/>
    <w:rsid w:val="00AC08A8"/>
    <w:rsid w:val="00AC3511"/>
    <w:rsid w:val="00AC467B"/>
    <w:rsid w:val="00AD56C8"/>
    <w:rsid w:val="00AD58F2"/>
    <w:rsid w:val="00AD67FE"/>
    <w:rsid w:val="00AE45BE"/>
    <w:rsid w:val="00B033A8"/>
    <w:rsid w:val="00B0512A"/>
    <w:rsid w:val="00B0529F"/>
    <w:rsid w:val="00B10AAF"/>
    <w:rsid w:val="00B1418B"/>
    <w:rsid w:val="00B16E10"/>
    <w:rsid w:val="00B176BC"/>
    <w:rsid w:val="00B2073E"/>
    <w:rsid w:val="00B21195"/>
    <w:rsid w:val="00B24B22"/>
    <w:rsid w:val="00B25310"/>
    <w:rsid w:val="00B30420"/>
    <w:rsid w:val="00B32F8F"/>
    <w:rsid w:val="00B3492A"/>
    <w:rsid w:val="00B35D67"/>
    <w:rsid w:val="00B37DB3"/>
    <w:rsid w:val="00B41A8D"/>
    <w:rsid w:val="00B54DE9"/>
    <w:rsid w:val="00B553EC"/>
    <w:rsid w:val="00B55E3F"/>
    <w:rsid w:val="00B572DE"/>
    <w:rsid w:val="00B6012C"/>
    <w:rsid w:val="00B63C1E"/>
    <w:rsid w:val="00B73608"/>
    <w:rsid w:val="00B74188"/>
    <w:rsid w:val="00B75C58"/>
    <w:rsid w:val="00B93DD0"/>
    <w:rsid w:val="00B95B12"/>
    <w:rsid w:val="00B97732"/>
    <w:rsid w:val="00BA104C"/>
    <w:rsid w:val="00BA1D36"/>
    <w:rsid w:val="00BA47D8"/>
    <w:rsid w:val="00BA57D9"/>
    <w:rsid w:val="00BA65A8"/>
    <w:rsid w:val="00BA6D19"/>
    <w:rsid w:val="00BA7461"/>
    <w:rsid w:val="00BA7A53"/>
    <w:rsid w:val="00BA7DA9"/>
    <w:rsid w:val="00BC4215"/>
    <w:rsid w:val="00BC51AA"/>
    <w:rsid w:val="00BD1A6F"/>
    <w:rsid w:val="00BD3011"/>
    <w:rsid w:val="00BD6691"/>
    <w:rsid w:val="00BD7540"/>
    <w:rsid w:val="00BE051B"/>
    <w:rsid w:val="00BE0F48"/>
    <w:rsid w:val="00BE2547"/>
    <w:rsid w:val="00BE6D3C"/>
    <w:rsid w:val="00BE7852"/>
    <w:rsid w:val="00BF1369"/>
    <w:rsid w:val="00BF15D4"/>
    <w:rsid w:val="00BF387B"/>
    <w:rsid w:val="00BF7606"/>
    <w:rsid w:val="00BF7CEE"/>
    <w:rsid w:val="00C01EC7"/>
    <w:rsid w:val="00C03880"/>
    <w:rsid w:val="00C05173"/>
    <w:rsid w:val="00C12A28"/>
    <w:rsid w:val="00C135CF"/>
    <w:rsid w:val="00C17DB4"/>
    <w:rsid w:val="00C20087"/>
    <w:rsid w:val="00C2374D"/>
    <w:rsid w:val="00C2683F"/>
    <w:rsid w:val="00C3184D"/>
    <w:rsid w:val="00C37A8D"/>
    <w:rsid w:val="00C41E32"/>
    <w:rsid w:val="00C4714E"/>
    <w:rsid w:val="00C50AC2"/>
    <w:rsid w:val="00C51CCA"/>
    <w:rsid w:val="00C5504F"/>
    <w:rsid w:val="00C55728"/>
    <w:rsid w:val="00C57B55"/>
    <w:rsid w:val="00C63376"/>
    <w:rsid w:val="00C67FFB"/>
    <w:rsid w:val="00C74F97"/>
    <w:rsid w:val="00C81037"/>
    <w:rsid w:val="00C8103D"/>
    <w:rsid w:val="00C8276E"/>
    <w:rsid w:val="00C83824"/>
    <w:rsid w:val="00C842AC"/>
    <w:rsid w:val="00C86CCB"/>
    <w:rsid w:val="00C946CC"/>
    <w:rsid w:val="00C96688"/>
    <w:rsid w:val="00CA0723"/>
    <w:rsid w:val="00CB1690"/>
    <w:rsid w:val="00CB1D2C"/>
    <w:rsid w:val="00CB2A72"/>
    <w:rsid w:val="00CC0E44"/>
    <w:rsid w:val="00CC1B41"/>
    <w:rsid w:val="00CC4365"/>
    <w:rsid w:val="00CC5460"/>
    <w:rsid w:val="00CD11B0"/>
    <w:rsid w:val="00CD2D9F"/>
    <w:rsid w:val="00CD3135"/>
    <w:rsid w:val="00CE5C2A"/>
    <w:rsid w:val="00CE6B07"/>
    <w:rsid w:val="00CE71C2"/>
    <w:rsid w:val="00CF34E9"/>
    <w:rsid w:val="00CF42D5"/>
    <w:rsid w:val="00CF4AAA"/>
    <w:rsid w:val="00CF4EDA"/>
    <w:rsid w:val="00CF7B39"/>
    <w:rsid w:val="00D00C8A"/>
    <w:rsid w:val="00D021CB"/>
    <w:rsid w:val="00D0276A"/>
    <w:rsid w:val="00D049B5"/>
    <w:rsid w:val="00D10F1A"/>
    <w:rsid w:val="00D11357"/>
    <w:rsid w:val="00D116F8"/>
    <w:rsid w:val="00D14D44"/>
    <w:rsid w:val="00D16C5F"/>
    <w:rsid w:val="00D17596"/>
    <w:rsid w:val="00D21D54"/>
    <w:rsid w:val="00D22640"/>
    <w:rsid w:val="00D23868"/>
    <w:rsid w:val="00D240C3"/>
    <w:rsid w:val="00D2475A"/>
    <w:rsid w:val="00D26593"/>
    <w:rsid w:val="00D26D3A"/>
    <w:rsid w:val="00D32227"/>
    <w:rsid w:val="00D41D63"/>
    <w:rsid w:val="00D44562"/>
    <w:rsid w:val="00D45EE3"/>
    <w:rsid w:val="00D46351"/>
    <w:rsid w:val="00D50618"/>
    <w:rsid w:val="00D509E9"/>
    <w:rsid w:val="00D53B1C"/>
    <w:rsid w:val="00D761E3"/>
    <w:rsid w:val="00D76BDF"/>
    <w:rsid w:val="00DA1B12"/>
    <w:rsid w:val="00DA4F99"/>
    <w:rsid w:val="00DA54C9"/>
    <w:rsid w:val="00DA6739"/>
    <w:rsid w:val="00DA6CAE"/>
    <w:rsid w:val="00DB03CA"/>
    <w:rsid w:val="00DB1A9E"/>
    <w:rsid w:val="00DB31D6"/>
    <w:rsid w:val="00DB4005"/>
    <w:rsid w:val="00DB6D93"/>
    <w:rsid w:val="00DC1229"/>
    <w:rsid w:val="00DC1D6E"/>
    <w:rsid w:val="00DC3015"/>
    <w:rsid w:val="00DC34EB"/>
    <w:rsid w:val="00DC6D74"/>
    <w:rsid w:val="00DC7753"/>
    <w:rsid w:val="00DD0FF3"/>
    <w:rsid w:val="00DD218C"/>
    <w:rsid w:val="00DD7A6B"/>
    <w:rsid w:val="00DD7DF7"/>
    <w:rsid w:val="00DE2FFB"/>
    <w:rsid w:val="00DF13FF"/>
    <w:rsid w:val="00DF1E5B"/>
    <w:rsid w:val="00DF2275"/>
    <w:rsid w:val="00DF2B4E"/>
    <w:rsid w:val="00DF2CBB"/>
    <w:rsid w:val="00DF3A3A"/>
    <w:rsid w:val="00DF3F5E"/>
    <w:rsid w:val="00DF5653"/>
    <w:rsid w:val="00DF5905"/>
    <w:rsid w:val="00E0046F"/>
    <w:rsid w:val="00E03D6A"/>
    <w:rsid w:val="00E0596E"/>
    <w:rsid w:val="00E06F66"/>
    <w:rsid w:val="00E07AB7"/>
    <w:rsid w:val="00E20B15"/>
    <w:rsid w:val="00E252DE"/>
    <w:rsid w:val="00E35598"/>
    <w:rsid w:val="00E356E5"/>
    <w:rsid w:val="00E363AA"/>
    <w:rsid w:val="00E36F81"/>
    <w:rsid w:val="00E45765"/>
    <w:rsid w:val="00E5098C"/>
    <w:rsid w:val="00E51391"/>
    <w:rsid w:val="00E51EDD"/>
    <w:rsid w:val="00E51F3B"/>
    <w:rsid w:val="00E55AB5"/>
    <w:rsid w:val="00E60213"/>
    <w:rsid w:val="00E60851"/>
    <w:rsid w:val="00E661B2"/>
    <w:rsid w:val="00E73925"/>
    <w:rsid w:val="00E74D29"/>
    <w:rsid w:val="00E7506A"/>
    <w:rsid w:val="00E817E4"/>
    <w:rsid w:val="00E83C74"/>
    <w:rsid w:val="00E83CEE"/>
    <w:rsid w:val="00E84B65"/>
    <w:rsid w:val="00E8522F"/>
    <w:rsid w:val="00E8763B"/>
    <w:rsid w:val="00E91F18"/>
    <w:rsid w:val="00E9226D"/>
    <w:rsid w:val="00E97CE3"/>
    <w:rsid w:val="00EA15F5"/>
    <w:rsid w:val="00EA416C"/>
    <w:rsid w:val="00EA48C9"/>
    <w:rsid w:val="00EA5941"/>
    <w:rsid w:val="00EB1239"/>
    <w:rsid w:val="00EB60CE"/>
    <w:rsid w:val="00EB7D53"/>
    <w:rsid w:val="00EC393E"/>
    <w:rsid w:val="00ED4DF1"/>
    <w:rsid w:val="00ED6AC5"/>
    <w:rsid w:val="00ED7706"/>
    <w:rsid w:val="00EE3146"/>
    <w:rsid w:val="00EF50BB"/>
    <w:rsid w:val="00EF53FF"/>
    <w:rsid w:val="00F00192"/>
    <w:rsid w:val="00F01DF6"/>
    <w:rsid w:val="00F0340D"/>
    <w:rsid w:val="00F059A6"/>
    <w:rsid w:val="00F05F3A"/>
    <w:rsid w:val="00F14829"/>
    <w:rsid w:val="00F156EC"/>
    <w:rsid w:val="00F163AD"/>
    <w:rsid w:val="00F225DA"/>
    <w:rsid w:val="00F23756"/>
    <w:rsid w:val="00F2523A"/>
    <w:rsid w:val="00F25FFA"/>
    <w:rsid w:val="00F310D2"/>
    <w:rsid w:val="00F36F3D"/>
    <w:rsid w:val="00F44D7C"/>
    <w:rsid w:val="00F4533A"/>
    <w:rsid w:val="00F477BD"/>
    <w:rsid w:val="00F53491"/>
    <w:rsid w:val="00F54886"/>
    <w:rsid w:val="00F56127"/>
    <w:rsid w:val="00F62968"/>
    <w:rsid w:val="00F64D6E"/>
    <w:rsid w:val="00F65A1C"/>
    <w:rsid w:val="00F66F50"/>
    <w:rsid w:val="00F70319"/>
    <w:rsid w:val="00F711FA"/>
    <w:rsid w:val="00F74590"/>
    <w:rsid w:val="00F825B7"/>
    <w:rsid w:val="00F82FF8"/>
    <w:rsid w:val="00F8330D"/>
    <w:rsid w:val="00F84305"/>
    <w:rsid w:val="00F845D9"/>
    <w:rsid w:val="00F8485C"/>
    <w:rsid w:val="00F87149"/>
    <w:rsid w:val="00F87FFE"/>
    <w:rsid w:val="00F954C9"/>
    <w:rsid w:val="00F96FBA"/>
    <w:rsid w:val="00FA4CF0"/>
    <w:rsid w:val="00FA5E16"/>
    <w:rsid w:val="00FA5E45"/>
    <w:rsid w:val="00FA61AA"/>
    <w:rsid w:val="00FA69A4"/>
    <w:rsid w:val="00FB1279"/>
    <w:rsid w:val="00FB1495"/>
    <w:rsid w:val="00FB213F"/>
    <w:rsid w:val="00FB471D"/>
    <w:rsid w:val="00FC0768"/>
    <w:rsid w:val="00FC7B94"/>
    <w:rsid w:val="00FD1694"/>
    <w:rsid w:val="00FD7636"/>
    <w:rsid w:val="00FD76A3"/>
    <w:rsid w:val="00FE0086"/>
    <w:rsid w:val="00FE121C"/>
    <w:rsid w:val="00FE2F77"/>
    <w:rsid w:val="00FE3229"/>
    <w:rsid w:val="00FE74C3"/>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69B768A"/>
  <w15:docId w15:val="{E65EC45F-8684-452A-9CCC-92048714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FB213F"/>
    <w:pPr>
      <w:tabs>
        <w:tab w:val="right" w:leader="dot" w:pos="8302"/>
      </w:tabs>
      <w:spacing w:after="100" w:line="240" w:lineRule="auto"/>
      <w:ind w:left="1418" w:hanging="1418"/>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D46351"/>
    <w:rPr>
      <w:color w:val="800080" w:themeColor="followedHyperlink"/>
      <w:u w:val="single"/>
    </w:rPr>
  </w:style>
  <w:style w:type="table" w:customStyle="1" w:styleId="TableGrid1">
    <w:name w:val="Table Grid1"/>
    <w:basedOn w:val="TableNormal"/>
    <w:next w:val="TableGrid"/>
    <w:uiPriority w:val="59"/>
    <w:rsid w:val="00E20B15"/>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7292">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293485548">
      <w:bodyDiv w:val="1"/>
      <w:marLeft w:val="0"/>
      <w:marRight w:val="0"/>
      <w:marTop w:val="0"/>
      <w:marBottom w:val="0"/>
      <w:divBdr>
        <w:top w:val="none" w:sz="0" w:space="0" w:color="auto"/>
        <w:left w:val="none" w:sz="0" w:space="0" w:color="auto"/>
        <w:bottom w:val="none" w:sz="0" w:space="0" w:color="auto"/>
        <w:right w:val="none" w:sz="0" w:space="0" w:color="auto"/>
      </w:divBdr>
    </w:div>
    <w:div w:id="1491017563">
      <w:bodyDiv w:val="1"/>
      <w:marLeft w:val="0"/>
      <w:marRight w:val="0"/>
      <w:marTop w:val="0"/>
      <w:marBottom w:val="0"/>
      <w:divBdr>
        <w:top w:val="none" w:sz="0" w:space="0" w:color="auto"/>
        <w:left w:val="none" w:sz="0" w:space="0" w:color="auto"/>
        <w:bottom w:val="none" w:sz="0" w:space="0" w:color="auto"/>
        <w:right w:val="none" w:sz="0" w:space="0" w:color="auto"/>
      </w:divBdr>
    </w:div>
    <w:div w:id="1653831252">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0272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yperlink" Target="https://www.legislation.qld.gov.au/LEGISLTN/SLS/RIS_EN/2008/08SL083E.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environment.gov.au/system/files/pages/2fc0a44f-4171-46ef-8735-224f4afaa06f/files/evaluating-rotational-harvest-strategies.pdf" TargetMode="Externa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s://www.legislation.qld.gov.au/LEGISLTN/CURRENT/F/FisherA94.pdf" TargetMode="External"/><Relationship Id="rId25" Type="http://schemas.openxmlformats.org/officeDocument/2006/relationships/hyperlink" Target="https://www.environment.gov.au/system/files/pages/2fc0a44f-4171-46ef-8735-224f4afaa06f/files/evaluating-rotational-harvest-strategies.pdf" TargetMode="External"/><Relationship Id="rId2" Type="http://schemas.openxmlformats.org/officeDocument/2006/relationships/styles" Target="styles.xml"/><Relationship Id="rId16" Type="http://schemas.openxmlformats.org/officeDocument/2006/relationships/hyperlink" Target="https://www.daf.qld.gov.au/fisheries/commercial-fisheries/queenslands-commercial-fisheries/harvest-fisheries" TargetMode="External"/><Relationship Id="rId20" Type="http://schemas.openxmlformats.org/officeDocument/2006/relationships/hyperlink" Target="https://www.daf.qld.gov.au/fisheries/monitoring-our-fisheries/data-reports/sustainability-reporting/stock-status-assessments/stock-status-assessment-20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treasury.qld.gov.au/publications-resources/ris-system-guidelines/ris-system-guidelines.pdf" TargetMode="External"/><Relationship Id="rId5" Type="http://schemas.openxmlformats.org/officeDocument/2006/relationships/footnotes" Target="footnotes.xml"/><Relationship Id="rId15" Type="http://schemas.openxmlformats.org/officeDocument/2006/relationships/hyperlink" Target="https://www.daf.qld.gov.au/fisheries/monitoring-our-fisheries/data-reports/sustainability-reporting/queensland-fisheries-summary/sea-cucumber-fishery-east-coast" TargetMode="External"/><Relationship Id="rId23" Type="http://schemas.openxmlformats.org/officeDocument/2006/relationships/hyperlink" Target="https://www.daf.qld.gov.au/fisheries/consultations-and-legislation/sustainable-fisheries-strategy" TargetMode="External"/><Relationship Id="rId10" Type="http://schemas.openxmlformats.org/officeDocument/2006/relationships/header" Target="header2.xml"/><Relationship Id="rId19" Type="http://schemas.openxmlformats.org/officeDocument/2006/relationships/hyperlink" Target="https://www.daf.qld.gov.au/fisheries/sustainable-fisheries-strategy/harvest-strategy"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daf.qld.gov.au/__data/assets/pdf_file/0007/52774/Fisheries-PMS-Beche-de-mer-2008.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A685C5C3.dotm</Template>
  <TotalTime>1</TotalTime>
  <Pages>15</Pages>
  <Words>5961</Words>
  <Characters>33981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Qld East Coast Sea Cucumber Fishery</dc:title>
  <dc:creator>Department of the Environment and Energy</dc:creator>
  <cp:lastModifiedBy>Durack, Bec</cp:lastModifiedBy>
  <cp:revision>2</cp:revision>
  <dcterms:created xsi:type="dcterms:W3CDTF">2018-04-05T01:10:00Z</dcterms:created>
  <dcterms:modified xsi:type="dcterms:W3CDTF">2018-04-05T01:10:00Z</dcterms:modified>
</cp:coreProperties>
</file>