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F22" w:rsidRDefault="004A6F22" w:rsidP="00A60B0D">
      <w:pPr>
        <w:contextualSpacing/>
      </w:pPr>
    </w:p>
    <w:p w:rsidR="004A6F22" w:rsidRDefault="004A6F22" w:rsidP="00A60B0D">
      <w:pPr>
        <w:contextualSpacing/>
      </w:pPr>
    </w:p>
    <w:p w:rsidR="004A6F22" w:rsidRDefault="00306A2E" w:rsidP="00306A2E">
      <w:pPr>
        <w:tabs>
          <w:tab w:val="left" w:pos="2355"/>
        </w:tabs>
        <w:contextualSpacing/>
      </w:pPr>
      <w:r>
        <w:tab/>
      </w:r>
    </w:p>
    <w:p w:rsidR="00F64682" w:rsidRPr="00306A2E" w:rsidRDefault="00F64682" w:rsidP="00F64682">
      <w:pPr>
        <w:contextualSpacing/>
      </w:pPr>
      <w:r w:rsidRPr="00CB0489">
        <w:t xml:space="preserve">The </w:t>
      </w:r>
      <w:r w:rsidRPr="008B0248">
        <w:t xml:space="preserve">Hon </w:t>
      </w:r>
      <w:r w:rsidR="008B0248" w:rsidRPr="008B0248">
        <w:t>Dr John McVeigh MLA</w:t>
      </w:r>
      <w:r w:rsidRPr="008B0248">
        <w:br/>
        <w:t xml:space="preserve">Minister for </w:t>
      </w:r>
      <w:r w:rsidR="008B0248" w:rsidRPr="008B0248">
        <w:t>Agriculture</w:t>
      </w:r>
      <w:r w:rsidR="008B0248" w:rsidRPr="00383D16">
        <w:t>, Fisheries and Forestry</w:t>
      </w:r>
      <w:r w:rsidRPr="0052361B">
        <w:rPr>
          <w:highlight w:val="yellow"/>
        </w:rPr>
        <w:br/>
      </w:r>
      <w:r w:rsidR="00306A2E" w:rsidRPr="00306A2E">
        <w:t>GPO Box 46</w:t>
      </w:r>
      <w:r w:rsidRPr="00306A2E">
        <w:t xml:space="preserve">, </w:t>
      </w:r>
    </w:p>
    <w:p w:rsidR="00F64682" w:rsidRDefault="00306A2E" w:rsidP="00B50CD1">
      <w:pPr>
        <w:spacing w:after="120"/>
        <w:contextualSpacing/>
      </w:pPr>
      <w:r w:rsidRPr="00306A2E">
        <w:t>BRISBANE QLD 4001</w:t>
      </w:r>
    </w:p>
    <w:p w:rsidR="004A6F22" w:rsidRDefault="004A6F22" w:rsidP="001F4075"/>
    <w:p w:rsidR="001F4075" w:rsidRDefault="001F4075" w:rsidP="00B50CD1">
      <w:pPr>
        <w:spacing w:after="120"/>
      </w:pPr>
      <w:r>
        <w:t xml:space="preserve">Dear </w:t>
      </w:r>
      <w:r w:rsidR="00392049">
        <w:t>Minister</w:t>
      </w:r>
    </w:p>
    <w:p w:rsidR="00392049" w:rsidRDefault="00392049" w:rsidP="00B50CD1">
      <w:pPr>
        <w:widowControl w:val="0"/>
        <w:spacing w:after="120"/>
        <w:rPr>
          <w:rFonts w:cs="Arial"/>
        </w:rPr>
      </w:pPr>
      <w:r w:rsidRPr="00822585">
        <w:rPr>
          <w:rFonts w:cs="Arial"/>
          <w:lang w:val="en-US"/>
        </w:rPr>
        <w:t xml:space="preserve">I am writing to you as </w:t>
      </w:r>
      <w:r w:rsidRPr="006B4F4D">
        <w:rPr>
          <w:rFonts w:cs="Arial"/>
          <w:lang w:val="en-US"/>
        </w:rPr>
        <w:t xml:space="preserve">the Delegate of the Minister for </w:t>
      </w:r>
      <w:r w:rsidR="00554289" w:rsidRPr="006B4F4D">
        <w:rPr>
          <w:rFonts w:cs="Arial"/>
          <w:lang w:val="en-US"/>
        </w:rPr>
        <w:t>the</w:t>
      </w:r>
      <w:r w:rsidR="005531C9" w:rsidRPr="006B4F4D">
        <w:rPr>
          <w:rFonts w:cs="Arial"/>
          <w:lang w:val="en-US"/>
        </w:rPr>
        <w:t xml:space="preserve"> Environment</w:t>
      </w:r>
      <w:r w:rsidRPr="006B4F4D">
        <w:rPr>
          <w:rFonts w:cs="Arial"/>
          <w:lang w:val="en-US"/>
        </w:rPr>
        <w:t xml:space="preserve"> in relation to</w:t>
      </w:r>
      <w:r w:rsidR="003C0B60" w:rsidRPr="006B4F4D">
        <w:rPr>
          <w:rFonts w:cs="Arial"/>
          <w:lang w:val="en-US"/>
        </w:rPr>
        <w:t xml:space="preserve"> the</w:t>
      </w:r>
      <w:r w:rsidRPr="006B4F4D">
        <w:rPr>
          <w:rFonts w:cs="Arial"/>
          <w:lang w:val="en-US"/>
        </w:rPr>
        <w:t xml:space="preserve"> </w:t>
      </w:r>
      <w:r w:rsidR="003C0B60" w:rsidRPr="006B4F4D">
        <w:rPr>
          <w:rFonts w:cs="Arial"/>
          <w:lang w:val="en-US"/>
        </w:rPr>
        <w:t xml:space="preserve">reassessment of the </w:t>
      </w:r>
      <w:r w:rsidR="0091693F">
        <w:t>Queensland Sea Cucumber Fishery (East Coast)</w:t>
      </w:r>
      <w:r w:rsidR="0091693F" w:rsidRPr="006B570C">
        <w:t xml:space="preserve"> </w:t>
      </w:r>
      <w:r w:rsidRPr="006B4F4D">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p>
    <w:p w:rsidR="005C4384" w:rsidRPr="00B66855" w:rsidRDefault="005C4384" w:rsidP="005C4384">
      <w:r>
        <w:rPr>
          <w:rFonts w:cs="Arial"/>
        </w:rPr>
        <w:t xml:space="preserve">The </w:t>
      </w:r>
      <w:r>
        <w:t xml:space="preserve">Queensland Sea Cucumber Fishery (East Coast) </w:t>
      </w:r>
      <w:r>
        <w:rPr>
          <w:rFonts w:cs="Arial"/>
          <w:lang w:val="en-US"/>
        </w:rPr>
        <w:t xml:space="preserve">was most recently assessed under the </w:t>
      </w:r>
      <w:r w:rsidRPr="00906040">
        <w:rPr>
          <w:iCs/>
        </w:rPr>
        <w:t xml:space="preserve">international wildlife trade provisions of Part 13A of the </w:t>
      </w:r>
      <w:r w:rsidRPr="00D623BC">
        <w:rPr>
          <w:iCs/>
        </w:rPr>
        <w:t xml:space="preserve">EPBC Act in </w:t>
      </w:r>
      <w:r w:rsidR="00A9071A" w:rsidRPr="00D623BC">
        <w:rPr>
          <w:iCs/>
        </w:rPr>
        <w:t>July 2011</w:t>
      </w:r>
      <w:r w:rsidRPr="00D623BC">
        <w:rPr>
          <w:iCs/>
        </w:rPr>
        <w:t xml:space="preserve">. </w:t>
      </w:r>
      <w:r w:rsidR="00990096" w:rsidRPr="00D623BC">
        <w:t xml:space="preserve">As a result of the </w:t>
      </w:r>
      <w:r w:rsidR="008A0847" w:rsidRPr="00D623BC">
        <w:t>2011</w:t>
      </w:r>
      <w:r w:rsidR="00990096" w:rsidRPr="00D623BC">
        <w:t xml:space="preserve"> assessment, the Delegate of the then </w:t>
      </w:r>
      <w:r w:rsidR="00D623BC" w:rsidRPr="00D623BC">
        <w:t xml:space="preserve">Minister for Sustainability, </w:t>
      </w:r>
      <w:r w:rsidR="00990096" w:rsidRPr="00D623BC">
        <w:t>Environment</w:t>
      </w:r>
      <w:r w:rsidR="00D623BC" w:rsidRPr="00D623BC">
        <w:t>,</w:t>
      </w:r>
      <w:r w:rsidR="00D623BC">
        <w:t xml:space="preserve"> Water, Population and Communities</w:t>
      </w:r>
      <w:r w:rsidR="00990096">
        <w:t xml:space="preserve"> declared</w:t>
      </w:r>
      <w:r w:rsidR="00990096" w:rsidRPr="00906040">
        <w:t xml:space="preserve"> </w:t>
      </w:r>
      <w:r w:rsidRPr="00906040">
        <w:t xml:space="preserve">the </w:t>
      </w:r>
      <w:r w:rsidR="00990096">
        <w:rPr>
          <w:rFonts w:cs="Arial"/>
        </w:rPr>
        <w:t>fishery</w:t>
      </w:r>
      <w:r>
        <w:rPr>
          <w:rFonts w:cs="Arial"/>
        </w:rPr>
        <w:t xml:space="preserve"> </w:t>
      </w:r>
      <w:r w:rsidRPr="00906040">
        <w:t xml:space="preserve">an approved wildlife trade operation under </w:t>
      </w:r>
      <w:r>
        <w:t>P</w:t>
      </w:r>
      <w:r w:rsidRPr="00906040">
        <w:t xml:space="preserve">art 13A of the EPBC Act for a period </w:t>
      </w:r>
      <w:r w:rsidRPr="00B66855">
        <w:t xml:space="preserve">of </w:t>
      </w:r>
      <w:r w:rsidR="00D623BC">
        <w:t>3</w:t>
      </w:r>
      <w:r w:rsidRPr="00B66855">
        <w:t xml:space="preserve"> years</w:t>
      </w:r>
      <w:r>
        <w:t>,</w:t>
      </w:r>
      <w:r w:rsidRPr="00906040">
        <w:t xml:space="preserve"> until </w:t>
      </w:r>
      <w:r w:rsidR="00D623BC">
        <w:t>17 July 2014</w:t>
      </w:r>
      <w:r>
        <w:t>.</w:t>
      </w:r>
      <w:r w:rsidRPr="00906040">
        <w:t xml:space="preserve"> </w:t>
      </w:r>
      <w:r>
        <w:t>This</w:t>
      </w:r>
      <w:r w:rsidRPr="00906040">
        <w:t xml:space="preserve"> allow</w:t>
      </w:r>
      <w:r>
        <w:t>ed</w:t>
      </w:r>
      <w:r w:rsidRPr="00906040">
        <w:t xml:space="preserve"> export of product from the fishery</w:t>
      </w:r>
      <w:r>
        <w:t xml:space="preserve"> to continue during the period of the declaration.</w:t>
      </w:r>
    </w:p>
    <w:p w:rsidR="00392049" w:rsidRDefault="00392049" w:rsidP="00B50CD1">
      <w:pPr>
        <w:spacing w:after="120"/>
        <w:rPr>
          <w:rFonts w:cs="Arial"/>
        </w:rPr>
      </w:pPr>
      <w:r w:rsidRPr="00822585">
        <w:rPr>
          <w:rFonts w:cs="Arial"/>
        </w:rPr>
        <w:t xml:space="preserve">In </w:t>
      </w:r>
      <w:r w:rsidR="0091693F">
        <w:rPr>
          <w:rFonts w:cs="Arial"/>
        </w:rPr>
        <w:t>April</w:t>
      </w:r>
      <w:r w:rsidR="003A5030">
        <w:rPr>
          <w:rFonts w:cs="Arial"/>
        </w:rPr>
        <w:t xml:space="preserve"> 2014</w:t>
      </w:r>
      <w:r w:rsidR="006F1E84">
        <w:rPr>
          <w:rFonts w:cs="Arial"/>
        </w:rPr>
        <w:t xml:space="preserve"> the</w:t>
      </w:r>
      <w:r w:rsidRPr="00822585">
        <w:rPr>
          <w:rFonts w:cs="Arial"/>
        </w:rPr>
        <w:t xml:space="preserve"> </w:t>
      </w:r>
      <w:r w:rsidR="006B4F4D" w:rsidRPr="00FF3544">
        <w:rPr>
          <w:rFonts w:cs="Arial"/>
        </w:rPr>
        <w:t>Queensland Department of Agriculture, Fisheries and Forestry</w:t>
      </w:r>
      <w:r w:rsidR="00F64682">
        <w:rPr>
          <w:rFonts w:cs="Arial"/>
          <w:bCs/>
        </w:rPr>
        <w:t xml:space="preserve"> </w:t>
      </w:r>
      <w:r w:rsidRPr="00822585">
        <w:rPr>
          <w:rFonts w:cs="Arial"/>
        </w:rPr>
        <w:t>provided an application to th</w:t>
      </w:r>
      <w:r w:rsidR="005531C9">
        <w:rPr>
          <w:rFonts w:cs="Arial"/>
        </w:rPr>
        <w:t xml:space="preserve">e Department of the Environment </w:t>
      </w:r>
      <w:r w:rsidRPr="00822585">
        <w:rPr>
          <w:rFonts w:cs="Arial"/>
        </w:rPr>
        <w:t xml:space="preserve">seeking continued export approval </w:t>
      </w:r>
      <w:r w:rsidR="00535D49">
        <w:rPr>
          <w:rFonts w:cs="Arial"/>
        </w:rPr>
        <w:t xml:space="preserve">for </w:t>
      </w:r>
      <w:r w:rsidR="003C0B60">
        <w:rPr>
          <w:rFonts w:cs="Arial"/>
        </w:rPr>
        <w:t xml:space="preserve">the </w:t>
      </w:r>
      <w:r w:rsidR="0091693F">
        <w:t>Queensland Sea Cucumber Fishery (East Coast)</w:t>
      </w:r>
      <w:r w:rsidR="00535D49">
        <w:rPr>
          <w:rFonts w:cs="Arial"/>
        </w:rPr>
        <w:t>.</w:t>
      </w:r>
    </w:p>
    <w:p w:rsidR="00392049" w:rsidRDefault="00392049" w:rsidP="00B50CD1">
      <w:pPr>
        <w:spacing w:after="120"/>
        <w:rPr>
          <w:rFonts w:cs="Arial"/>
        </w:rPr>
      </w:pPr>
      <w:r w:rsidRPr="00822585">
        <w:rPr>
          <w:rFonts w:cs="Arial"/>
        </w:rPr>
        <w:t>The application has been assessed for the purposes of the wildlife trade provisions of Part 13A of the EPBC Act</w:t>
      </w:r>
      <w:r>
        <w:rPr>
          <w:rFonts w:cs="Arial"/>
        </w:rPr>
        <w:t xml:space="preserve">. The assessment took into </w:t>
      </w:r>
      <w:r w:rsidRPr="00822585">
        <w:rPr>
          <w:rFonts w:cs="Arial"/>
        </w:rPr>
        <w:t xml:space="preserve">account measures that have been developed by </w:t>
      </w:r>
      <w:r w:rsidR="00F64682">
        <w:rPr>
          <w:rFonts w:cs="Arial"/>
        </w:rPr>
        <w:t xml:space="preserve">the </w:t>
      </w:r>
      <w:r w:rsidR="006B4F4D" w:rsidRPr="00FF3544">
        <w:rPr>
          <w:rFonts w:cs="Arial"/>
        </w:rPr>
        <w:t>Queensland Department of Agriculture, Fisheries and Forestry</w:t>
      </w:r>
      <w:r w:rsidR="006B4F4D" w:rsidRPr="00822585">
        <w:rPr>
          <w:rFonts w:cs="Arial"/>
        </w:rPr>
        <w:t xml:space="preserve"> </w:t>
      </w:r>
      <w:r w:rsidRPr="00822585">
        <w:rPr>
          <w:rFonts w:cs="Arial"/>
        </w:rPr>
        <w:t xml:space="preserve">in response to </w:t>
      </w:r>
      <w:r w:rsidR="001369E3">
        <w:rPr>
          <w:rFonts w:cs="Arial"/>
        </w:rPr>
        <w:t xml:space="preserve">the </w:t>
      </w:r>
      <w:r w:rsidR="00D76BDE">
        <w:rPr>
          <w:rFonts w:cs="Arial"/>
        </w:rPr>
        <w:t xml:space="preserve">conditions and </w:t>
      </w:r>
      <w:r w:rsidRPr="006B4F4D">
        <w:rPr>
          <w:rFonts w:cs="Arial"/>
        </w:rPr>
        <w:t>recommendations made in</w:t>
      </w:r>
      <w:r w:rsidRPr="00822585">
        <w:rPr>
          <w:rFonts w:cs="Arial"/>
        </w:rPr>
        <w:t xml:space="preserve"> the </w:t>
      </w:r>
      <w:r w:rsidR="006B4F4D" w:rsidRPr="004A2AE3">
        <w:rPr>
          <w:rFonts w:cs="Arial"/>
        </w:rPr>
        <w:t>20</w:t>
      </w:r>
      <w:r w:rsidR="0091693F">
        <w:rPr>
          <w:rFonts w:cs="Arial"/>
        </w:rPr>
        <w:t>11</w:t>
      </w:r>
      <w:r w:rsidR="006B4F4D">
        <w:rPr>
          <w:rFonts w:cs="Arial"/>
        </w:rPr>
        <w:t xml:space="preserve"> </w:t>
      </w:r>
      <w:r w:rsidR="00F21E4B" w:rsidRPr="00F21E4B">
        <w:rPr>
          <w:rFonts w:cs="Arial"/>
        </w:rPr>
        <w:t>export assessment under the EPBC Act</w:t>
      </w:r>
      <w:r w:rsidRPr="00822585">
        <w:rPr>
          <w:rFonts w:cs="Arial"/>
        </w:rPr>
        <w:t>.</w:t>
      </w:r>
    </w:p>
    <w:p w:rsidR="00392049" w:rsidRPr="00B50CD1" w:rsidRDefault="00392049" w:rsidP="00B50CD1">
      <w:pPr>
        <w:spacing w:after="120"/>
        <w:rPr>
          <w:rFonts w:cs="Arial"/>
        </w:rPr>
      </w:pPr>
      <w:r w:rsidRPr="00822585">
        <w:rPr>
          <w:rFonts w:cs="Arial"/>
        </w:rPr>
        <w:t xml:space="preserve">I am pleased to advise that </w:t>
      </w:r>
      <w:r w:rsidR="001369E3">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w:t>
      </w:r>
      <w:r w:rsidR="005531C9">
        <w:rPr>
          <w:rFonts w:cs="Arial"/>
        </w:rPr>
        <w:t xml:space="preserve"> the Environment’s</w:t>
      </w:r>
      <w:r w:rsidRPr="00BC10E8">
        <w:rPr>
          <w:rFonts w:cs="Arial"/>
        </w:rPr>
        <w:t xml:space="preserve"> website at</w:t>
      </w:r>
      <w:r>
        <w:rPr>
          <w:rFonts w:cs="Arial"/>
        </w:rPr>
        <w:t xml:space="preserve">: </w:t>
      </w:r>
      <w:r w:rsidR="0091693F" w:rsidRPr="0091693F">
        <w:rPr>
          <w:rFonts w:cs="Arial"/>
        </w:rPr>
        <w:t>http://www.environment.gov.au/coasts/fisheries/qld/sea-cucumber</w:t>
      </w:r>
      <w:r w:rsidR="00397570" w:rsidRPr="00B50CD1">
        <w:rPr>
          <w:rFonts w:cs="Arial"/>
        </w:rPr>
        <w:t>.</w:t>
      </w:r>
    </w:p>
    <w:p w:rsidR="00F21E4B" w:rsidRDefault="00392049" w:rsidP="00B50CD1">
      <w:pPr>
        <w:widowControl w:val="0"/>
        <w:spacing w:after="120"/>
        <w:rPr>
          <w:rFonts w:cs="Arial"/>
        </w:rPr>
      </w:pPr>
      <w:r w:rsidRPr="00B50CD1">
        <w:rPr>
          <w:rFonts w:cs="Arial"/>
          <w:color w:val="000000"/>
          <w:lang w:val="en-US"/>
        </w:rPr>
        <w:t xml:space="preserve">I consider that the </w:t>
      </w:r>
      <w:r w:rsidR="0091693F">
        <w:t xml:space="preserve">Queensland Sea Cucumber Fishery (East Coast) </w:t>
      </w:r>
      <w:r w:rsidR="006F1E84">
        <w:rPr>
          <w:rFonts w:cs="Arial"/>
          <w:color w:val="000000"/>
          <w:lang w:val="en-US"/>
        </w:rPr>
        <w:t>meets most of</w:t>
      </w:r>
      <w:r w:rsidRPr="00B50CD1">
        <w:rPr>
          <w:rFonts w:cs="Arial"/>
          <w:color w:val="000000"/>
          <w:lang w:val="en-US"/>
        </w:rPr>
        <w:t xml:space="preserve"> the Australian Government </w:t>
      </w:r>
      <w:r w:rsidRPr="00620BA7">
        <w:rPr>
          <w:rFonts w:cs="Arial"/>
          <w:i/>
          <w:iCs/>
          <w:color w:val="000000"/>
          <w:lang w:val="en-US"/>
        </w:rPr>
        <w:t>Guidelines for the Ecologically Sustainable Management of Fisheries – 2</w:t>
      </w:r>
      <w:r w:rsidRPr="00620BA7">
        <w:rPr>
          <w:rFonts w:cs="Arial"/>
          <w:i/>
          <w:iCs/>
          <w:color w:val="000000"/>
          <w:vertAlign w:val="superscript"/>
          <w:lang w:val="en-US"/>
        </w:rPr>
        <w:t>nd</w:t>
      </w:r>
      <w:r w:rsidRPr="00620BA7">
        <w:rPr>
          <w:rFonts w:cs="Arial"/>
          <w:i/>
          <w:iCs/>
          <w:color w:val="000000"/>
          <w:lang w:val="en-US"/>
        </w:rPr>
        <w:t> Edition</w:t>
      </w:r>
      <w:r w:rsidRPr="00822585">
        <w:rPr>
          <w:rFonts w:cs="Arial"/>
          <w:color w:val="000000"/>
          <w:lang w:val="en-US"/>
        </w:rPr>
        <w:t xml:space="preserve">. </w:t>
      </w:r>
      <w:r w:rsidRPr="00C072C5">
        <w:rPr>
          <w:rFonts w:cs="Arial"/>
        </w:rPr>
        <w:t xml:space="preserve">Given the management arrangements </w:t>
      </w:r>
      <w:r w:rsidR="00465B32" w:rsidRPr="00C072C5">
        <w:rPr>
          <w:rFonts w:cs="Arial"/>
        </w:rPr>
        <w:t xml:space="preserve">and precautionary measures for the fishery </w:t>
      </w:r>
      <w:r w:rsidRPr="00C072C5">
        <w:rPr>
          <w:rFonts w:cs="Arial"/>
        </w:rPr>
        <w:t xml:space="preserve">including </w:t>
      </w:r>
      <w:r w:rsidR="008E3D15" w:rsidRPr="00C072C5">
        <w:rPr>
          <w:rFonts w:cs="Arial"/>
          <w:bCs/>
          <w:iCs/>
          <w:color w:val="000000"/>
        </w:rPr>
        <w:t xml:space="preserve">limited </w:t>
      </w:r>
      <w:r w:rsidR="00E807A9">
        <w:rPr>
          <w:rFonts w:cs="Arial"/>
          <w:bCs/>
          <w:iCs/>
          <w:color w:val="000000"/>
        </w:rPr>
        <w:t>entry</w:t>
      </w:r>
      <w:r w:rsidR="008E3D15" w:rsidRPr="00C072C5">
        <w:rPr>
          <w:rFonts w:cs="Arial"/>
          <w:bCs/>
          <w:iCs/>
          <w:color w:val="000000"/>
        </w:rPr>
        <w:t>,</w:t>
      </w:r>
      <w:r w:rsidR="00E807A9">
        <w:rPr>
          <w:rFonts w:cs="Arial"/>
          <w:bCs/>
          <w:iCs/>
          <w:color w:val="000000"/>
        </w:rPr>
        <w:t xml:space="preserve"> rotational zoning,</w:t>
      </w:r>
      <w:r w:rsidR="008E3D15" w:rsidRPr="00C072C5">
        <w:rPr>
          <w:rFonts w:cs="Arial"/>
          <w:bCs/>
          <w:iCs/>
          <w:color w:val="000000"/>
        </w:rPr>
        <w:t xml:space="preserve"> </w:t>
      </w:r>
      <w:r w:rsidR="00E807A9">
        <w:rPr>
          <w:rFonts w:cs="Arial"/>
          <w:bCs/>
          <w:iCs/>
          <w:color w:val="000000"/>
        </w:rPr>
        <w:t>protective zoning</w:t>
      </w:r>
      <w:r w:rsidR="008E3D15" w:rsidRPr="00C072C5">
        <w:rPr>
          <w:rFonts w:cs="Arial"/>
          <w:bCs/>
          <w:iCs/>
          <w:color w:val="000000"/>
        </w:rPr>
        <w:t xml:space="preserve"> closures, gear restrictions</w:t>
      </w:r>
      <w:r w:rsidR="00E807A9">
        <w:rPr>
          <w:rFonts w:cs="Arial"/>
          <w:bCs/>
          <w:iCs/>
          <w:color w:val="000000"/>
        </w:rPr>
        <w:t>, logbook recording</w:t>
      </w:r>
      <w:r w:rsidR="008E3D15" w:rsidRPr="00C072C5">
        <w:rPr>
          <w:rFonts w:cs="Arial"/>
          <w:bCs/>
          <w:iCs/>
          <w:color w:val="000000"/>
        </w:rPr>
        <w:t xml:space="preserve"> </w:t>
      </w:r>
      <w:r w:rsidR="00E807A9" w:rsidRPr="00C072C5">
        <w:rPr>
          <w:rFonts w:cs="Arial"/>
          <w:bCs/>
          <w:iCs/>
          <w:color w:val="000000"/>
        </w:rPr>
        <w:t xml:space="preserve">and </w:t>
      </w:r>
      <w:r w:rsidR="00E807A9" w:rsidRPr="00E807A9">
        <w:rPr>
          <w:rFonts w:cs="Arial"/>
          <w:bCs/>
          <w:iCs/>
          <w:color w:val="000000"/>
        </w:rPr>
        <w:t>Total Allowable Catch (TAC) limits</w:t>
      </w:r>
      <w:r w:rsidRPr="00822585">
        <w:rPr>
          <w:rFonts w:cs="Arial"/>
        </w:rPr>
        <w:t xml:space="preserve">, </w:t>
      </w:r>
      <w:r w:rsidR="00F21E4B" w:rsidRPr="00AC5085">
        <w:rPr>
          <w:rFonts w:cs="Arial"/>
        </w:rPr>
        <w:t>I am satisfied that the operation of the fishery remains consistent with the objects of the wildlife trade provisions of Part 13A of the EPBC Act</w:t>
      </w:r>
      <w:r w:rsidR="00F21E4B">
        <w:rPr>
          <w:rFonts w:cs="Arial"/>
        </w:rPr>
        <w:t>.</w:t>
      </w:r>
      <w:r w:rsidR="00F21E4B" w:rsidRPr="00822585">
        <w:rPr>
          <w:rFonts w:cs="Arial"/>
        </w:rPr>
        <w:t xml:space="preserve"> </w:t>
      </w:r>
    </w:p>
    <w:p w:rsidR="00392049" w:rsidRPr="00397570" w:rsidRDefault="00F21E4B" w:rsidP="00B50CD1">
      <w:pPr>
        <w:widowControl w:val="0"/>
        <w:spacing w:after="120"/>
        <w:rPr>
          <w:rFonts w:cs="Arial"/>
        </w:rPr>
      </w:pPr>
      <w:r>
        <w:rPr>
          <w:rFonts w:cs="Arial"/>
        </w:rPr>
        <w:t xml:space="preserve">Accordingly, </w:t>
      </w:r>
      <w:r w:rsidR="00392049" w:rsidRPr="00822585">
        <w:rPr>
          <w:rFonts w:cs="Arial"/>
        </w:rPr>
        <w:t xml:space="preserve">I have decided to </w:t>
      </w:r>
      <w:r w:rsidR="00FF7DF1">
        <w:rPr>
          <w:rFonts w:cs="Arial"/>
        </w:rPr>
        <w:t xml:space="preserve">declare the </w:t>
      </w:r>
      <w:r w:rsidR="00FF7DF1">
        <w:t xml:space="preserve">Queensland Sea Cucumber Fishery (East </w:t>
      </w:r>
      <w:r w:rsidR="00FF7DF1" w:rsidRPr="00FF7DF1">
        <w:t xml:space="preserve">Coast) </w:t>
      </w:r>
      <w:r w:rsidR="00FF7DF1" w:rsidRPr="00FF7DF1">
        <w:rPr>
          <w:rFonts w:cs="Arial"/>
        </w:rPr>
        <w:t xml:space="preserve">an approved wildlife trade operation </w:t>
      </w:r>
      <w:r w:rsidR="00392049" w:rsidRPr="00822585">
        <w:rPr>
          <w:rFonts w:cs="Arial"/>
        </w:rPr>
        <w:t xml:space="preserve">until </w:t>
      </w:r>
      <w:r w:rsidR="00E807A9">
        <w:t>1</w:t>
      </w:r>
      <w:r w:rsidR="00331520">
        <w:t>3</w:t>
      </w:r>
      <w:r w:rsidR="00E807A9">
        <w:t xml:space="preserve"> July</w:t>
      </w:r>
      <w:r w:rsidR="00E807A9" w:rsidRPr="00F57838">
        <w:t> 2017</w:t>
      </w:r>
      <w:r w:rsidR="00392049" w:rsidRPr="00822585">
        <w:rPr>
          <w:rFonts w:cs="Arial"/>
        </w:rPr>
        <w:t xml:space="preserve">. </w:t>
      </w:r>
      <w:r w:rsidRPr="00297D18">
        <w:rPr>
          <w:rFonts w:cs="Arial"/>
        </w:rPr>
        <w:t>The</w:t>
      </w:r>
      <w:r>
        <w:rPr>
          <w:rFonts w:cs="Arial"/>
        </w:rPr>
        <w:t xml:space="preserve"> declaration will apply only to those classes of specimens specified in the instrument of declaration, available from the department's website, and will be subject to the conditions </w:t>
      </w:r>
      <w:r w:rsidRPr="00D14D13">
        <w:rPr>
          <w:rFonts w:cs="Arial"/>
        </w:rPr>
        <w:t>(</w:t>
      </w:r>
      <w:r w:rsidRPr="00297D18">
        <w:rPr>
          <w:rFonts w:cs="Arial"/>
          <w:b/>
          <w:u w:val="single"/>
        </w:rPr>
        <w:t>A</w:t>
      </w:r>
      <w:r>
        <w:rPr>
          <w:rFonts w:cs="Arial"/>
          <w:b/>
          <w:u w:val="single"/>
        </w:rPr>
        <w:t>ttachment 1</w:t>
      </w:r>
      <w:r w:rsidRPr="00D14D13">
        <w:rPr>
          <w:rFonts w:cs="Arial"/>
        </w:rPr>
        <w:t>)</w:t>
      </w:r>
      <w:r>
        <w:rPr>
          <w:rFonts w:cs="Arial"/>
          <w:b/>
        </w:rPr>
        <w:t xml:space="preserve"> </w:t>
      </w:r>
      <w:r>
        <w:rPr>
          <w:rFonts w:cs="Arial"/>
        </w:rPr>
        <w:t>specified in the instrument of declaration.</w:t>
      </w:r>
    </w:p>
    <w:p w:rsidR="00D308ED" w:rsidRDefault="00D308ED" w:rsidP="00D308ED">
      <w:pPr>
        <w:pStyle w:val="PlainText"/>
        <w:spacing w:after="200" w:line="276" w:lineRule="auto"/>
        <w:rPr>
          <w:rFonts w:ascii="Arial" w:hAnsi="Arial" w:cs="Arial"/>
          <w:sz w:val="22"/>
          <w:szCs w:val="22"/>
          <w:lang w:val="en-AU" w:eastAsia="zh-CN" w:bidi="th-TH"/>
        </w:rPr>
      </w:pPr>
      <w:r w:rsidRPr="00631D4A">
        <w:rPr>
          <w:rFonts w:ascii="Arial" w:hAnsi="Arial" w:cs="Arial"/>
          <w:sz w:val="22"/>
          <w:szCs w:val="22"/>
          <w:lang w:val="en-AU" w:eastAsia="zh-CN" w:bidi="th-TH"/>
        </w:rPr>
        <w:lastRenderedPageBreak/>
        <w:t xml:space="preserve">Officers </w:t>
      </w:r>
      <w:r w:rsidRPr="00297D18">
        <w:rPr>
          <w:rFonts w:ascii="Arial" w:hAnsi="Arial" w:cs="Arial"/>
          <w:sz w:val="22"/>
          <w:szCs w:val="22"/>
          <w:lang w:val="en-AU" w:eastAsia="zh-CN" w:bidi="th-TH"/>
        </w:rPr>
        <w:t xml:space="preserve">from the </w:t>
      </w:r>
      <w:r w:rsidRPr="00D308ED">
        <w:rPr>
          <w:rFonts w:ascii="Arial" w:hAnsi="Arial" w:cs="Arial"/>
          <w:sz w:val="22"/>
          <w:szCs w:val="22"/>
          <w:lang w:val="en-AU" w:eastAsia="zh-CN" w:bidi="th-TH"/>
        </w:rPr>
        <w:t>Queensland Department of Agriculture, Fisheries and Forestry and the department have discussed key areas requiring ongoing attention. While there</w:t>
      </w:r>
      <w:r w:rsidRPr="00297D18">
        <w:rPr>
          <w:rFonts w:ascii="Arial" w:hAnsi="Arial" w:cs="Arial"/>
          <w:sz w:val="22"/>
          <w:szCs w:val="22"/>
          <w:lang w:val="en-AU" w:eastAsia="zh-CN" w:bidi="th-TH"/>
        </w:rPr>
        <w:t xml:space="preserve"> are some environmental risks associated with this</w:t>
      </w:r>
      <w:r w:rsidRPr="0025194B">
        <w:rPr>
          <w:rFonts w:ascii="Arial" w:hAnsi="Arial" w:cs="Arial"/>
          <w:sz w:val="22"/>
          <w:szCs w:val="22"/>
          <w:lang w:val="en-AU" w:eastAsia="zh-CN" w:bidi="th-TH"/>
        </w:rPr>
        <w:t xml:space="preserve"> fishery, I believe that </w:t>
      </w:r>
      <w:r w:rsidRPr="00D308ED">
        <w:rPr>
          <w:rFonts w:ascii="Arial" w:hAnsi="Arial" w:cs="Arial"/>
          <w:sz w:val="22"/>
          <w:szCs w:val="22"/>
          <w:lang w:val="en-AU" w:eastAsia="zh-CN" w:bidi="th-TH"/>
        </w:rPr>
        <w:t xml:space="preserve">Queensland Department of Agriculture, Fisheries and Forestry </w:t>
      </w:r>
      <w:proofErr w:type="gramStart"/>
      <w:r w:rsidRPr="0025194B">
        <w:rPr>
          <w:rFonts w:ascii="Arial" w:hAnsi="Arial" w:cs="Arial"/>
          <w:sz w:val="22"/>
          <w:szCs w:val="22"/>
          <w:lang w:val="en-AU" w:eastAsia="zh-CN" w:bidi="th-TH"/>
        </w:rPr>
        <w:t>is</w:t>
      </w:r>
      <w:proofErr w:type="gramEnd"/>
      <w:r w:rsidRPr="0025194B">
        <w:rPr>
          <w:rFonts w:ascii="Arial" w:hAnsi="Arial" w:cs="Arial"/>
          <w:sz w:val="22"/>
          <w:szCs w:val="22"/>
          <w:lang w:val="en-AU" w:eastAsia="zh-CN" w:bidi="th-TH"/>
        </w:rPr>
        <w:t xml:space="preserve"> committed to addressing these issues and has already taken proactive measures. </w:t>
      </w:r>
    </w:p>
    <w:p w:rsidR="00D308ED" w:rsidRPr="00631D4A" w:rsidRDefault="00D308ED" w:rsidP="00D308ED">
      <w:pPr>
        <w:pStyle w:val="PlainText"/>
        <w:spacing w:after="200" w:line="276" w:lineRule="auto"/>
        <w:rPr>
          <w:rFonts w:ascii="Arial" w:hAnsi="Arial" w:cs="Arial"/>
          <w:sz w:val="22"/>
          <w:szCs w:val="22"/>
        </w:rPr>
      </w:pPr>
      <w:r w:rsidRPr="00297D18">
        <w:rPr>
          <w:rFonts w:ascii="Arial" w:hAnsi="Arial" w:cs="Arial"/>
          <w:sz w:val="22"/>
          <w:szCs w:val="22"/>
          <w:lang w:val="en-AU" w:eastAsia="zh-CN" w:bidi="th-TH"/>
        </w:rPr>
        <w:t xml:space="preserve">The </w:t>
      </w:r>
      <w:r w:rsidRPr="00D308ED">
        <w:rPr>
          <w:rFonts w:ascii="Arial" w:hAnsi="Arial" w:cs="Arial"/>
          <w:sz w:val="22"/>
          <w:szCs w:val="22"/>
          <w:lang w:val="en-AU" w:eastAsia="zh-CN" w:bidi="th-TH"/>
        </w:rPr>
        <w:t xml:space="preserve">Queensland Department of Agriculture, Fisheries and Forestry </w:t>
      </w:r>
      <w:r w:rsidRPr="00D308ED">
        <w:rPr>
          <w:rFonts w:ascii="Arial" w:hAnsi="Arial" w:cs="Arial"/>
          <w:sz w:val="22"/>
          <w:szCs w:val="22"/>
        </w:rPr>
        <w:t>and</w:t>
      </w:r>
      <w:r w:rsidRPr="0025194B">
        <w:rPr>
          <w:rFonts w:ascii="Arial" w:hAnsi="Arial" w:cs="Arial"/>
          <w:sz w:val="22"/>
          <w:szCs w:val="22"/>
        </w:rPr>
        <w:t xml:space="preserve"> the department’s officers have agreed to additional recommendations (</w:t>
      </w:r>
      <w:r>
        <w:rPr>
          <w:rFonts w:ascii="Arial" w:hAnsi="Arial" w:cs="Arial"/>
          <w:b/>
          <w:sz w:val="22"/>
          <w:szCs w:val="22"/>
          <w:u w:val="single"/>
        </w:rPr>
        <w:t>Attachment 2</w:t>
      </w:r>
      <w:r w:rsidRPr="0025194B">
        <w:rPr>
          <w:rFonts w:ascii="Arial" w:hAnsi="Arial" w:cs="Arial"/>
          <w:sz w:val="22"/>
          <w:szCs w:val="22"/>
        </w:rPr>
        <w:t>) to be implemented before the next Australian Government assessment of the fishery.</w:t>
      </w:r>
      <w:r w:rsidRPr="0025194B">
        <w:rPr>
          <w:rFonts w:ascii="Arial" w:hAnsi="Arial" w:cs="Arial"/>
          <w:color w:val="1F497D"/>
          <w:sz w:val="22"/>
          <w:szCs w:val="22"/>
        </w:rPr>
        <w:t xml:space="preserve"> </w:t>
      </w:r>
    </w:p>
    <w:p w:rsidR="00D308ED" w:rsidRDefault="00D308ED" w:rsidP="00D308ED">
      <w:pPr>
        <w:rPr>
          <w:rFonts w:cs="Arial"/>
        </w:rPr>
      </w:pPr>
      <w:r w:rsidRPr="00F21E5F">
        <w:rPr>
          <w:rFonts w:cs="Arial"/>
        </w:rPr>
        <w:t xml:space="preserve">The </w:t>
      </w:r>
      <w:r>
        <w:rPr>
          <w:rFonts w:cs="Arial"/>
        </w:rPr>
        <w:t xml:space="preserve">management regime for the </w:t>
      </w:r>
      <w:r>
        <w:t xml:space="preserve">Queensland Sea Cucumber Fishery (East </w:t>
      </w:r>
      <w:r w:rsidRPr="00FF7DF1">
        <w:t>Coast)</w:t>
      </w:r>
      <w:r>
        <w:t xml:space="preserve"> </w:t>
      </w:r>
      <w:r w:rsidRPr="00F21E5F">
        <w:rPr>
          <w:rFonts w:cs="Arial"/>
        </w:rPr>
        <w:t xml:space="preserve">was </w:t>
      </w:r>
      <w:r>
        <w:rPr>
          <w:rFonts w:cs="Arial"/>
        </w:rPr>
        <w:t xml:space="preserve">most recently </w:t>
      </w:r>
      <w:r w:rsidRPr="00F21E5F">
        <w:rPr>
          <w:rFonts w:cs="Arial"/>
        </w:rPr>
        <w:t>accredited under Part 13 of the EPBC Act</w:t>
      </w:r>
      <w:r>
        <w:rPr>
          <w:rFonts w:cs="Arial"/>
        </w:rPr>
        <w:t xml:space="preserve">, for </w:t>
      </w:r>
      <w:r w:rsidRPr="00ED1794">
        <w:rPr>
          <w:rFonts w:cs="Arial"/>
        </w:rPr>
        <w:t xml:space="preserve">interactions with protected species, in </w:t>
      </w:r>
      <w:r>
        <w:rPr>
          <w:rFonts w:cs="Arial"/>
        </w:rPr>
        <w:t>July 2011</w:t>
      </w:r>
      <w:r>
        <w:t>.</w:t>
      </w:r>
      <w:r w:rsidRPr="00F21E5F">
        <w:rPr>
          <w:rFonts w:cs="Arial"/>
        </w:rPr>
        <w:t xml:space="preserve"> I am satisfied that it </w:t>
      </w:r>
      <w:r>
        <w:rPr>
          <w:rFonts w:cs="Arial"/>
        </w:rPr>
        <w:t>is</w:t>
      </w:r>
      <w:r w:rsidRPr="00F21E5F">
        <w:rPr>
          <w:rFonts w:cs="Arial"/>
        </w:rPr>
        <w:t xml:space="preserve"> unlikely that fishing operations conducted in accordance with the </w:t>
      </w:r>
      <w:r>
        <w:rPr>
          <w:rFonts w:cs="Arial"/>
        </w:rPr>
        <w:t xml:space="preserve">management regime </w:t>
      </w:r>
      <w:r w:rsidRPr="00F21E5F">
        <w:rPr>
          <w:rFonts w:cs="Arial"/>
        </w:rPr>
        <w:t>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 operators are required to take all reasonable steps to avoid the killing or injuring of species listed under Part 13 of the EPBC Act.</w:t>
      </w:r>
    </w:p>
    <w:p w:rsidR="00D308ED" w:rsidRDefault="00D308ED" w:rsidP="00D308ED">
      <w:pPr>
        <w:rPr>
          <w:rFonts w:cs="Arial"/>
          <w:color w:val="00B050"/>
        </w:rPr>
      </w:pPr>
      <w:r w:rsidRPr="00F21E5F">
        <w:rPr>
          <w:rFonts w:cs="Arial"/>
        </w:rPr>
        <w:t xml:space="preserve">I have therefore reaccredited the </w:t>
      </w:r>
      <w:r w:rsidRPr="00465B32">
        <w:rPr>
          <w:rFonts w:cs="Arial"/>
        </w:rPr>
        <w:t>management regime</w:t>
      </w:r>
      <w:r w:rsidRPr="00465B32">
        <w:rPr>
          <w:rFonts w:cs="Arial"/>
          <w:lang w:val="en-US"/>
        </w:rPr>
        <w:t xml:space="preserve"> for the </w:t>
      </w:r>
      <w:r>
        <w:t xml:space="preserve">Queensland Sea Cucumber Fishery (East </w:t>
      </w:r>
      <w:r w:rsidRPr="00FF7DF1">
        <w:t>Coast)</w:t>
      </w:r>
      <w:r>
        <w:rPr>
          <w:rFonts w:cs="Arial"/>
        </w:rPr>
        <w:t xml:space="preserve"> </w:t>
      </w:r>
      <w:r w:rsidRPr="00465B32">
        <w:rPr>
          <w:rFonts w:cs="Arial"/>
          <w:lang w:val="en-US"/>
        </w:rPr>
        <w:t>under</w:t>
      </w:r>
      <w:r w:rsidRPr="00465B32">
        <w:rPr>
          <w:rFonts w:cs="Arial"/>
        </w:rPr>
        <w:t xml:space="preserve"> Part 13 of the EPB</w:t>
      </w:r>
      <w:r w:rsidRPr="00F21E5F">
        <w:rPr>
          <w:rFonts w:cs="Arial"/>
        </w:rPr>
        <w:t>C Act. Accreditation will ensure that individual fishers operating in accordance with the current management regime are not required to seek permits if they are at risk of killing or injuring listed species in Commonwealth waters.</w:t>
      </w:r>
    </w:p>
    <w:p w:rsidR="00B50CD1" w:rsidRDefault="00392049" w:rsidP="00B50CD1">
      <w:pPr>
        <w:spacing w:after="120"/>
        <w:rPr>
          <w:rFonts w:cs="Arial"/>
        </w:rPr>
      </w:pPr>
      <w:r w:rsidRPr="00822585">
        <w:rPr>
          <w:rFonts w:cs="Arial"/>
        </w:rPr>
        <w:t xml:space="preserve">I would like to thank you </w:t>
      </w:r>
      <w:r w:rsidRPr="00455855">
        <w:rPr>
          <w:rFonts w:cs="Arial"/>
        </w:rPr>
        <w:t>for the constructive way in which your officials have approached this assessment.</w:t>
      </w:r>
      <w:bookmarkStart w:id="0" w:name="bkStart"/>
      <w:bookmarkEnd w:id="0"/>
    </w:p>
    <w:p w:rsidR="00D308ED" w:rsidRPr="007B5B2F" w:rsidRDefault="00D308ED" w:rsidP="00D308ED">
      <w:r w:rsidRPr="0012744F">
        <w:t xml:space="preserve">As the </w:t>
      </w:r>
      <w:r w:rsidRPr="0012744F">
        <w:rPr>
          <w:rFonts w:cs="Arial"/>
          <w:lang w:val="en-US"/>
        </w:rPr>
        <w:t>Coral Fishery</w:t>
      </w:r>
      <w:r w:rsidRPr="0012744F">
        <w:rPr>
          <w:rFonts w:cs="Arial"/>
        </w:rPr>
        <w:t xml:space="preserve"> </w:t>
      </w:r>
      <w:r w:rsidRPr="0012744F">
        <w:t xml:space="preserve">operates within the Great Barrier Reef Marine Park, I have copied this letter to Dr Russell </w:t>
      </w:r>
      <w:proofErr w:type="spellStart"/>
      <w:r w:rsidRPr="0012744F">
        <w:t>Reichelt</w:t>
      </w:r>
      <w:proofErr w:type="spellEnd"/>
      <w:r w:rsidRPr="0012744F">
        <w:t>, Chairman and Chief Executive o</w:t>
      </w:r>
      <w:r>
        <w:t>f the Great Barrier Reef Marine </w:t>
      </w:r>
      <w:r w:rsidRPr="0012744F">
        <w:t>Park Authority, for his information.</w:t>
      </w:r>
    </w:p>
    <w:p w:rsidR="008E3D15" w:rsidRDefault="00D308ED" w:rsidP="00D308ED">
      <w:pPr>
        <w:spacing w:after="120"/>
        <w:rPr>
          <w:rFonts w:cs="Arial"/>
        </w:rPr>
      </w:pPr>
      <w:r w:rsidRPr="00822585">
        <w:rPr>
          <w:rFonts w:cs="Arial"/>
        </w:rPr>
        <w:t>Yours sincerely</w:t>
      </w:r>
    </w:p>
    <w:p w:rsidR="00D308ED" w:rsidRDefault="00D308ED" w:rsidP="00392049">
      <w:pPr>
        <w:tabs>
          <w:tab w:val="left" w:pos="284"/>
        </w:tabs>
      </w:pPr>
    </w:p>
    <w:p w:rsidR="00D308ED" w:rsidRDefault="00150428" w:rsidP="00392049">
      <w:pPr>
        <w:tabs>
          <w:tab w:val="left" w:pos="284"/>
        </w:tabs>
      </w:pPr>
      <w:r>
        <w:t>[SIGNED]</w:t>
      </w:r>
    </w:p>
    <w:p w:rsidR="00D308ED" w:rsidRDefault="00D308ED" w:rsidP="00392049">
      <w:pPr>
        <w:tabs>
          <w:tab w:val="left" w:pos="284"/>
        </w:tabs>
      </w:pPr>
    </w:p>
    <w:p w:rsidR="009C333F" w:rsidRDefault="003A1D71" w:rsidP="00392049">
      <w:pPr>
        <w:tabs>
          <w:tab w:val="left" w:pos="284"/>
        </w:tabs>
      </w:pPr>
      <w:proofErr w:type="spellStart"/>
      <w:r>
        <w:t>Shaneen</w:t>
      </w:r>
      <w:proofErr w:type="spellEnd"/>
      <w:r>
        <w:t xml:space="preserve"> </w:t>
      </w:r>
      <w:proofErr w:type="spellStart"/>
      <w:r>
        <w:t>Coulson</w:t>
      </w:r>
      <w:proofErr w:type="spellEnd"/>
      <w:r w:rsidR="00392049" w:rsidRPr="008E3D15">
        <w:br/>
      </w:r>
      <w:r w:rsidR="00392049" w:rsidRPr="008E3D15">
        <w:rPr>
          <w:rFonts w:cs="Arial"/>
        </w:rPr>
        <w:t xml:space="preserve">Delegate of the Minister for </w:t>
      </w:r>
      <w:r w:rsidR="00554289" w:rsidRPr="008E3D15">
        <w:rPr>
          <w:rFonts w:cs="Arial"/>
        </w:rPr>
        <w:t>the</w:t>
      </w:r>
      <w:r w:rsidR="00392049" w:rsidRPr="008E3D15">
        <w:rPr>
          <w:rFonts w:cs="Arial"/>
        </w:rPr>
        <w:t xml:space="preserve"> Environment</w:t>
      </w:r>
      <w:r w:rsidR="005531C9" w:rsidRPr="008E3D15">
        <w:t xml:space="preserve"> </w:t>
      </w:r>
      <w:r w:rsidR="00392049" w:rsidRPr="008E3D15">
        <w:br/>
      </w:r>
      <w:r w:rsidR="00E2163E">
        <w:t>16</w:t>
      </w:r>
      <w:r w:rsidR="00392049" w:rsidRPr="008E3D15">
        <w:tab/>
      </w:r>
      <w:r>
        <w:t>July</w:t>
      </w:r>
      <w:r w:rsidR="008E3D15" w:rsidRPr="008E3D15">
        <w:t xml:space="preserve"> 2014</w:t>
      </w:r>
    </w:p>
    <w:p w:rsidR="00E562F6" w:rsidRDefault="00E562F6">
      <w:pPr>
        <w:spacing w:after="0" w:line="240" w:lineRule="auto"/>
      </w:pPr>
      <w:r>
        <w:br w:type="page"/>
      </w:r>
    </w:p>
    <w:p w:rsidR="006B1098" w:rsidRDefault="006B1098" w:rsidP="00392049">
      <w:pPr>
        <w:tabs>
          <w:tab w:val="left" w:pos="284"/>
        </w:tabs>
        <w:sectPr w:rsidR="006B1098" w:rsidSect="003939C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425" w:footer="425" w:gutter="0"/>
          <w:pgNumType w:start="1"/>
          <w:cols w:space="708"/>
          <w:titlePg/>
          <w:docGrid w:linePitch="360"/>
        </w:sectPr>
      </w:pPr>
    </w:p>
    <w:p w:rsidR="006B1098" w:rsidRPr="006B1098" w:rsidRDefault="006B1098" w:rsidP="006B1098">
      <w:pPr>
        <w:tabs>
          <w:tab w:val="left" w:pos="284"/>
        </w:tabs>
        <w:rPr>
          <w:rFonts w:cs="Arial"/>
        </w:rPr>
      </w:pPr>
    </w:p>
    <w:p w:rsidR="00BB1927" w:rsidRPr="00E14857" w:rsidRDefault="00BB1927" w:rsidP="00BB1927">
      <w:pPr>
        <w:jc w:val="center"/>
        <w:rPr>
          <w:rFonts w:cs="Arial"/>
        </w:rPr>
      </w:pPr>
      <w:r w:rsidRPr="00E14857">
        <w:rPr>
          <w:rFonts w:cs="Arial"/>
          <w:b/>
          <w:bCs/>
        </w:rPr>
        <w:t xml:space="preserve">Conditions on the approved wildlife trade operation declaration for the </w:t>
      </w:r>
      <w:r w:rsidR="00672FDA" w:rsidRPr="005F5B9C">
        <w:rPr>
          <w:rFonts w:cs="Arial"/>
          <w:b/>
          <w:bCs/>
        </w:rPr>
        <w:t xml:space="preserve">Queensland </w:t>
      </w:r>
      <w:proofErr w:type="spellStart"/>
      <w:r w:rsidR="00672FDA" w:rsidRPr="008B61BF">
        <w:rPr>
          <w:b/>
        </w:rPr>
        <w:t>Queensland</w:t>
      </w:r>
      <w:proofErr w:type="spellEnd"/>
      <w:r w:rsidR="00672FDA" w:rsidRPr="008B61BF">
        <w:rPr>
          <w:b/>
        </w:rPr>
        <w:t xml:space="preserve"> Sea Cucumber Fishery (East Coast)</w:t>
      </w:r>
      <w:r w:rsidR="00672FDA" w:rsidRPr="005F5B9C">
        <w:rPr>
          <w:rFonts w:cs="Arial"/>
          <w:b/>
        </w:rPr>
        <w:t xml:space="preserve">, </w:t>
      </w:r>
      <w:r w:rsidR="00672FDA">
        <w:rPr>
          <w:b/>
        </w:rPr>
        <w:t>July</w:t>
      </w:r>
      <w:r w:rsidR="00672FDA" w:rsidRPr="005F5B9C">
        <w:rPr>
          <w:b/>
        </w:rPr>
        <w:t xml:space="preserve"> 2014</w:t>
      </w:r>
    </w:p>
    <w:p w:rsidR="00BB1927" w:rsidRPr="00BB1927" w:rsidRDefault="00BB1927" w:rsidP="00BB1927">
      <w:pPr>
        <w:pStyle w:val="ListParagraph"/>
        <w:numPr>
          <w:ilvl w:val="0"/>
          <w:numId w:val="12"/>
        </w:numPr>
        <w:spacing w:after="120"/>
        <w:rPr>
          <w:rFonts w:cs="Arial"/>
          <w:b/>
        </w:rPr>
      </w:pPr>
      <w:r w:rsidRPr="00BB1927">
        <w:rPr>
          <w:rFonts w:cs="Arial"/>
        </w:rPr>
        <w:t>Operation of the fishery will be carried out in accordance with</w:t>
      </w:r>
      <w:r w:rsidRPr="00BB1927">
        <w:rPr>
          <w:rFonts w:cs="Arial"/>
          <w:i/>
          <w:iCs/>
        </w:rPr>
        <w:t xml:space="preserve"> </w:t>
      </w:r>
      <w:r w:rsidRPr="00BB1927">
        <w:rPr>
          <w:rFonts w:cs="Arial"/>
        </w:rPr>
        <w:t>the</w:t>
      </w:r>
      <w:r w:rsidRPr="00BB1927">
        <w:rPr>
          <w:rFonts w:cs="Arial"/>
          <w:i/>
          <w:iCs/>
        </w:rPr>
        <w:t xml:space="preserve"> </w:t>
      </w:r>
      <w:r w:rsidRPr="00BB1927">
        <w:rPr>
          <w:rFonts w:cs="Arial"/>
          <w:iCs/>
        </w:rPr>
        <w:t xml:space="preserve">management regime </w:t>
      </w:r>
      <w:r w:rsidRPr="00BB1927">
        <w:rPr>
          <w:rFonts w:cs="Arial"/>
        </w:rPr>
        <w:t xml:space="preserve">under the Queensland </w:t>
      </w:r>
      <w:r w:rsidRPr="00BB1927">
        <w:rPr>
          <w:rFonts w:cs="Arial"/>
          <w:i/>
          <w:iCs/>
        </w:rPr>
        <w:t xml:space="preserve">Fisheries Act 1994 </w:t>
      </w:r>
      <w:r w:rsidRPr="00BB1927">
        <w:rPr>
          <w:rFonts w:cs="Arial"/>
        </w:rPr>
        <w:t>and Queensland Fisheries Regulation 2008.</w:t>
      </w:r>
    </w:p>
    <w:p w:rsidR="00BB1927" w:rsidRPr="00BB1927" w:rsidRDefault="00BB1927" w:rsidP="00BB1927">
      <w:pPr>
        <w:numPr>
          <w:ilvl w:val="0"/>
          <w:numId w:val="12"/>
        </w:numPr>
      </w:pPr>
      <w:r w:rsidRPr="00CA6425">
        <w:rPr>
          <w:rFonts w:cs="Arial"/>
        </w:rPr>
        <w:t xml:space="preserve">Queensland DAFF to inform the Department of the Environment of any intended material changes to the Queensland Sea Cucumber Fishery (East Coast) management arrangements that may affect the assessment against which </w:t>
      </w:r>
      <w:r w:rsidRPr="00CA6425">
        <w:rPr>
          <w:rFonts w:cs="Arial"/>
          <w:i/>
          <w:iCs/>
        </w:rPr>
        <w:t>Environment Protection and Biodiversity Conservation Act 1999</w:t>
      </w:r>
      <w:r w:rsidRPr="00CA6425">
        <w:rPr>
          <w:rFonts w:cs="Arial"/>
        </w:rPr>
        <w:t xml:space="preserve"> decisions are made.</w:t>
      </w:r>
    </w:p>
    <w:p w:rsidR="00BB1927" w:rsidRPr="00C3049E" w:rsidRDefault="00BB1927" w:rsidP="00BB1927">
      <w:pPr>
        <w:pStyle w:val="normal-dot"/>
        <w:numPr>
          <w:ilvl w:val="0"/>
          <w:numId w:val="12"/>
        </w:numPr>
        <w:tabs>
          <w:tab w:val="left" w:pos="1440"/>
        </w:tabs>
        <w:spacing w:before="0" w:after="120"/>
        <w:ind w:right="142"/>
        <w:rPr>
          <w:rFonts w:ascii="Arial" w:hAnsi="Arial" w:cs="Arial"/>
          <w:i/>
          <w:color w:val="000000"/>
          <w:szCs w:val="22"/>
        </w:rPr>
      </w:pPr>
      <w:r w:rsidRPr="00C9182F">
        <w:rPr>
          <w:rFonts w:ascii="Arial" w:hAnsi="Arial" w:cs="Arial"/>
          <w:szCs w:val="22"/>
        </w:rPr>
        <w:t xml:space="preserve">Queensland </w:t>
      </w:r>
      <w:r>
        <w:rPr>
          <w:rFonts w:ascii="Arial" w:hAnsi="Arial" w:cs="Arial"/>
          <w:szCs w:val="22"/>
        </w:rPr>
        <w:t>DAFF</w:t>
      </w:r>
      <w:r w:rsidRPr="00C3049E">
        <w:rPr>
          <w:rFonts w:ascii="Arial" w:hAnsi="Arial" w:cs="Arial"/>
          <w:szCs w:val="22"/>
        </w:rPr>
        <w:t xml:space="preserve"> to produce and present reports to the Department of </w:t>
      </w:r>
      <w:r>
        <w:rPr>
          <w:rFonts w:ascii="Arial" w:hAnsi="Arial" w:cs="Arial"/>
          <w:szCs w:val="22"/>
        </w:rPr>
        <w:t xml:space="preserve">the Environment </w:t>
      </w:r>
      <w:r w:rsidRPr="00C3049E">
        <w:rPr>
          <w:rFonts w:ascii="Arial" w:hAnsi="Arial" w:cs="Arial"/>
          <w:szCs w:val="22"/>
        </w:rPr>
        <w:t xml:space="preserve">annually as per Appendix B of the </w:t>
      </w:r>
      <w:r w:rsidRPr="00B87C23">
        <w:rPr>
          <w:rFonts w:ascii="Arial" w:hAnsi="Arial" w:cs="Arial"/>
          <w:i/>
          <w:color w:val="000000"/>
          <w:szCs w:val="22"/>
        </w:rPr>
        <w:t>Guidelines for the Ecologically Sustainable Management of Fisheries - 2nd Edition</w:t>
      </w:r>
      <w:r w:rsidRPr="00C3049E">
        <w:rPr>
          <w:rFonts w:ascii="Arial" w:hAnsi="Arial" w:cs="Arial"/>
          <w:color w:val="000000"/>
          <w:szCs w:val="22"/>
        </w:rPr>
        <w:t>.</w:t>
      </w:r>
    </w:p>
    <w:p w:rsidR="00BB1927" w:rsidRDefault="00BB1927" w:rsidP="006B1098">
      <w:pPr>
        <w:jc w:val="center"/>
        <w:rPr>
          <w:rFonts w:cs="Arial"/>
          <w:b/>
          <w:bCs/>
        </w:rPr>
      </w:pPr>
    </w:p>
    <w:p w:rsidR="00BB1927" w:rsidRDefault="00BB1927" w:rsidP="006B1098">
      <w:pPr>
        <w:jc w:val="center"/>
        <w:rPr>
          <w:rFonts w:cs="Arial"/>
          <w:b/>
          <w:bCs/>
        </w:rPr>
      </w:pPr>
    </w:p>
    <w:p w:rsidR="00BB1927" w:rsidRDefault="00BB1927" w:rsidP="006B1098">
      <w:pPr>
        <w:jc w:val="center"/>
        <w:rPr>
          <w:rFonts w:cs="Arial"/>
          <w:b/>
          <w:bCs/>
        </w:rPr>
      </w:pPr>
    </w:p>
    <w:p w:rsidR="00BB1927" w:rsidRDefault="00BB1927" w:rsidP="006B1098">
      <w:pPr>
        <w:jc w:val="center"/>
        <w:rPr>
          <w:rFonts w:cs="Arial"/>
          <w:b/>
          <w:bCs/>
        </w:rPr>
      </w:pPr>
    </w:p>
    <w:p w:rsidR="00015C5C" w:rsidRDefault="00015C5C">
      <w:pPr>
        <w:spacing w:after="0" w:line="240" w:lineRule="auto"/>
        <w:rPr>
          <w:rFonts w:cs="Arial"/>
          <w:b/>
          <w:bCs/>
        </w:rPr>
      </w:pPr>
      <w:r>
        <w:rPr>
          <w:rFonts w:cs="Arial"/>
          <w:b/>
          <w:bCs/>
        </w:rPr>
        <w:br w:type="page"/>
      </w:r>
    </w:p>
    <w:p w:rsidR="00015C5C" w:rsidRDefault="00015C5C">
      <w:pPr>
        <w:spacing w:after="0" w:line="240" w:lineRule="auto"/>
        <w:rPr>
          <w:rFonts w:cs="Arial"/>
          <w:b/>
          <w:bCs/>
        </w:rPr>
        <w:sectPr w:rsidR="00015C5C" w:rsidSect="005639DD">
          <w:headerReference w:type="default" r:id="rId14"/>
          <w:headerReference w:type="first" r:id="rId15"/>
          <w:footerReference w:type="first" r:id="rId16"/>
          <w:pgSz w:w="11906" w:h="16838" w:code="9"/>
          <w:pgMar w:top="851" w:right="1276" w:bottom="567" w:left="1276" w:header="425" w:footer="425" w:gutter="0"/>
          <w:pgNumType w:start="1"/>
          <w:cols w:space="708"/>
          <w:titlePg/>
          <w:docGrid w:linePitch="360"/>
        </w:sectPr>
      </w:pPr>
      <w:r>
        <w:rPr>
          <w:rFonts w:cs="Arial"/>
          <w:b/>
          <w:bCs/>
        </w:rPr>
        <w:br w:type="page"/>
      </w:r>
    </w:p>
    <w:p w:rsidR="00015C5C" w:rsidRDefault="00015C5C">
      <w:pPr>
        <w:spacing w:after="0" w:line="240" w:lineRule="auto"/>
        <w:rPr>
          <w:rFonts w:cs="Arial"/>
          <w:b/>
          <w:bCs/>
        </w:rPr>
      </w:pPr>
    </w:p>
    <w:p w:rsidR="006B1098" w:rsidRPr="00EF0C37" w:rsidRDefault="006B1098" w:rsidP="005639DD">
      <w:pPr>
        <w:spacing w:after="0" w:line="240" w:lineRule="auto"/>
        <w:rPr>
          <w:rFonts w:cs="Arial"/>
        </w:rPr>
      </w:pPr>
      <w:r w:rsidRPr="005F5B9C">
        <w:rPr>
          <w:rFonts w:cs="Arial"/>
          <w:b/>
          <w:bCs/>
        </w:rPr>
        <w:t xml:space="preserve">Recommendations to </w:t>
      </w:r>
      <w:r w:rsidR="00F64682" w:rsidRPr="005F5B9C">
        <w:rPr>
          <w:rFonts w:cs="Arial"/>
          <w:b/>
          <w:bCs/>
        </w:rPr>
        <w:t xml:space="preserve">the </w:t>
      </w:r>
      <w:r w:rsidR="00E870AE" w:rsidRPr="005F5B9C">
        <w:rPr>
          <w:rFonts w:cs="Arial"/>
          <w:b/>
          <w:bCs/>
        </w:rPr>
        <w:t>Queensland Department of Agriculture, Fisheries and Forestry</w:t>
      </w:r>
      <w:r w:rsidR="00F64682" w:rsidRPr="005F5B9C">
        <w:rPr>
          <w:rFonts w:cs="Arial"/>
          <w:b/>
          <w:bCs/>
        </w:rPr>
        <w:t xml:space="preserve"> </w:t>
      </w:r>
      <w:r w:rsidRPr="005F5B9C">
        <w:rPr>
          <w:rFonts w:cs="Arial"/>
          <w:b/>
        </w:rPr>
        <w:t>on the ecologically sustainable man</w:t>
      </w:r>
      <w:r w:rsidR="00FF756E" w:rsidRPr="005F5B9C">
        <w:rPr>
          <w:rFonts w:cs="Arial"/>
          <w:b/>
        </w:rPr>
        <w:t xml:space="preserve">agement of </w:t>
      </w:r>
      <w:r w:rsidR="00742DA9" w:rsidRPr="005F5B9C">
        <w:rPr>
          <w:rFonts w:cs="Arial"/>
          <w:b/>
        </w:rPr>
        <w:t xml:space="preserve">the </w:t>
      </w:r>
      <w:r w:rsidR="008B61BF" w:rsidRPr="008B61BF">
        <w:rPr>
          <w:b/>
        </w:rPr>
        <w:t>Queensland Sea Cucumber Fishery (East Coast)</w:t>
      </w:r>
      <w:r w:rsidRPr="005F5B9C">
        <w:rPr>
          <w:rFonts w:cs="Arial"/>
          <w:b/>
        </w:rPr>
        <w:t xml:space="preserve">, </w:t>
      </w:r>
      <w:r w:rsidR="008B61BF">
        <w:rPr>
          <w:b/>
        </w:rPr>
        <w:t>July</w:t>
      </w:r>
      <w:r w:rsidR="005F5B9C" w:rsidRPr="005F5B9C">
        <w:rPr>
          <w:b/>
        </w:rPr>
        <w:t xml:space="preserve"> 2014</w:t>
      </w:r>
    </w:p>
    <w:p w:rsidR="006B1098" w:rsidRPr="00EF0C37" w:rsidRDefault="006B1098" w:rsidP="006B1098">
      <w:pPr>
        <w:rPr>
          <w:rFonts w:cs="Arial"/>
        </w:rPr>
      </w:pPr>
    </w:p>
    <w:p w:rsidR="00EE5D02" w:rsidRDefault="00BB1927" w:rsidP="00EE5D02">
      <w:pPr>
        <w:pStyle w:val="ListNumber"/>
      </w:pPr>
      <w:r>
        <w:t>Queensland DAFF to continue to develop and improve management arrangements for the fishery that allow for appropriate management actions to be taken, including if catch exceeds reference points, to ensure stocks levels remain ecologically viable.</w:t>
      </w:r>
    </w:p>
    <w:p w:rsidR="00EE5D02" w:rsidRPr="00EE5D02" w:rsidRDefault="00EE5D02" w:rsidP="00EE5D02">
      <w:pPr>
        <w:pStyle w:val="ListNumber"/>
      </w:pPr>
      <w:r w:rsidRPr="00EE5D02">
        <w:rPr>
          <w:rFonts w:cs="Arial"/>
        </w:rPr>
        <w:t xml:space="preserve">Queensland DAFF to encourage </w:t>
      </w:r>
      <w:bookmarkStart w:id="1" w:name="_GoBack"/>
      <w:bookmarkEnd w:id="1"/>
      <w:r w:rsidRPr="00EE5D02">
        <w:rPr>
          <w:rFonts w:cs="Arial"/>
        </w:rPr>
        <w:t>research relevant to management of sea cucumber species harvested in the fishery, including:</w:t>
      </w:r>
    </w:p>
    <w:p w:rsidR="00EE5D02" w:rsidRDefault="00EE5D02" w:rsidP="00EE5D02">
      <w:pPr>
        <w:numPr>
          <w:ilvl w:val="0"/>
          <w:numId w:val="22"/>
        </w:numPr>
        <w:tabs>
          <w:tab w:val="left" w:pos="360"/>
        </w:tabs>
        <w:spacing w:after="120"/>
        <w:rPr>
          <w:rFonts w:cs="Arial"/>
        </w:rPr>
      </w:pPr>
      <w:r>
        <w:rPr>
          <w:rFonts w:cs="Arial"/>
        </w:rPr>
        <w:t>research identified as necessary to address current information gaps and reduce sustainability risks in the fishery, and</w:t>
      </w:r>
    </w:p>
    <w:p w:rsidR="00BB1927" w:rsidRDefault="00EE5D02" w:rsidP="00EE5D02">
      <w:pPr>
        <w:numPr>
          <w:ilvl w:val="0"/>
          <w:numId w:val="22"/>
        </w:numPr>
        <w:tabs>
          <w:tab w:val="left" w:pos="360"/>
        </w:tabs>
        <w:spacing w:after="120"/>
        <w:rPr>
          <w:rFonts w:cs="Arial"/>
        </w:rPr>
      </w:pPr>
      <w:proofErr w:type="gramStart"/>
      <w:r w:rsidRPr="00EE5D02">
        <w:rPr>
          <w:rFonts w:cs="Arial"/>
        </w:rPr>
        <w:t>other</w:t>
      </w:r>
      <w:proofErr w:type="gramEnd"/>
      <w:r w:rsidRPr="00EE5D02">
        <w:rPr>
          <w:rFonts w:cs="Arial"/>
        </w:rPr>
        <w:t xml:space="preserve"> research to continue to improve the understanding of the stock status of target species.</w:t>
      </w:r>
    </w:p>
    <w:p w:rsidR="00EE5D02" w:rsidRPr="00EE5D02" w:rsidRDefault="00EE5D02" w:rsidP="00EE5D02">
      <w:pPr>
        <w:pStyle w:val="ListNumber"/>
      </w:pPr>
      <w:r w:rsidRPr="00C9182F">
        <w:rPr>
          <w:rFonts w:cs="Arial"/>
        </w:rPr>
        <w:t xml:space="preserve">Queensland </w:t>
      </w:r>
      <w:r>
        <w:rPr>
          <w:rFonts w:cs="Arial"/>
        </w:rPr>
        <w:t>DAFF to continue and encourage further co-operation with other relevant jurisdictions to pursue increased knowledge and complementary management of sea cucumber resources across fisheries and across jurisdictions.</w:t>
      </w:r>
    </w:p>
    <w:p w:rsidR="00EE5D02" w:rsidRPr="00EE5D02" w:rsidRDefault="00EE5D02" w:rsidP="00EE5D02">
      <w:pPr>
        <w:pStyle w:val="ListNumber"/>
      </w:pPr>
      <w:r>
        <w:rPr>
          <w:rFonts w:cs="Arial"/>
        </w:rPr>
        <w:t xml:space="preserve">Queensland DAFF to compare spatial distribution of fishing effort before and after the north/south boundary in the fishery is removed and </w:t>
      </w:r>
      <w:proofErr w:type="gramStart"/>
      <w:r>
        <w:rPr>
          <w:rFonts w:cs="Arial"/>
        </w:rPr>
        <w:t>provide</w:t>
      </w:r>
      <w:proofErr w:type="gramEnd"/>
      <w:r>
        <w:rPr>
          <w:rFonts w:cs="Arial"/>
        </w:rPr>
        <w:t xml:space="preserve"> a report detailing the findings to the Department. Should any unsustainable trends be identified, Queensland DAFF should consider appropriate management intervention.</w:t>
      </w:r>
    </w:p>
    <w:p w:rsidR="00EE5D02" w:rsidRPr="00EE5D02" w:rsidRDefault="00EE5D02" w:rsidP="00EE5D02">
      <w:pPr>
        <w:pStyle w:val="ListNumber"/>
      </w:pPr>
      <w:r>
        <w:rPr>
          <w:rFonts w:cs="Arial"/>
        </w:rPr>
        <w:t xml:space="preserve">Queensland DAFF to ensure any change to the total allowable catch for black </w:t>
      </w:r>
      <w:proofErr w:type="spellStart"/>
      <w:r>
        <w:rPr>
          <w:rFonts w:cs="Arial"/>
        </w:rPr>
        <w:t>teatfish</w:t>
      </w:r>
      <w:proofErr w:type="spellEnd"/>
      <w:r>
        <w:rPr>
          <w:rFonts w:cs="Arial"/>
        </w:rPr>
        <w:t xml:space="preserve"> is supported by independent scientific verification of sustainable harvest levels.</w:t>
      </w:r>
    </w:p>
    <w:sectPr w:rsidR="00EE5D02" w:rsidRPr="00EE5D02" w:rsidSect="005639DD">
      <w:headerReference w:type="first" r:id="rId17"/>
      <w:pgSz w:w="11906" w:h="16838" w:code="9"/>
      <w:pgMar w:top="851"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39DD" w:rsidRDefault="005639DD" w:rsidP="00A60185">
      <w:pPr>
        <w:spacing w:after="0" w:line="240" w:lineRule="auto"/>
      </w:pPr>
      <w:r>
        <w:separator/>
      </w:r>
    </w:p>
  </w:endnote>
  <w:endnote w:type="continuationSeparator" w:id="0">
    <w:p w:rsidR="005639DD" w:rsidRDefault="005639DD"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F8D" w:rsidRDefault="00710F8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F8D" w:rsidRDefault="00710F8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9DD" w:rsidRDefault="005639DD" w:rsidP="00C43020">
    <w:pPr>
      <w:pStyle w:val="Footer"/>
    </w:pPr>
  </w:p>
  <w:p w:rsidR="005639DD" w:rsidRDefault="005639DD" w:rsidP="003939C4">
    <w:pPr>
      <w:pStyle w:val="Footer"/>
    </w:pPr>
    <w:r>
      <w:t>GPO Box 787 Canberra ACT 2601 • Telephone 02 6274 1111 • Facsimile 02 6274 1666 • www.environment.gov.au</w:t>
    </w:r>
  </w:p>
  <w:p w:rsidR="005639DD" w:rsidRPr="00C43020" w:rsidRDefault="005639DD" w:rsidP="003939C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9DD" w:rsidRPr="006B1098" w:rsidRDefault="005639DD" w:rsidP="006B10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39DD" w:rsidRDefault="005639DD" w:rsidP="00A60185">
      <w:pPr>
        <w:spacing w:after="0" w:line="240" w:lineRule="auto"/>
      </w:pPr>
      <w:r>
        <w:separator/>
      </w:r>
    </w:p>
  </w:footnote>
  <w:footnote w:type="continuationSeparator" w:id="0">
    <w:p w:rsidR="005639DD" w:rsidRDefault="005639DD"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9DD" w:rsidRDefault="008032CF" w:rsidP="00E45765">
    <w:pPr>
      <w:pStyle w:val="Classification"/>
    </w:pPr>
    <w:r>
      <w:fldChar w:fldCharType="begin"/>
    </w:r>
    <w:r w:rsidR="005639DD">
      <w:instrText xml:space="preserve"> DOCPROPERTY SecurityClassification \* MERGEFORMAT </w:instrText>
    </w:r>
    <w:r>
      <w:fldChar w:fldCharType="separate"/>
    </w:r>
    <w:r w:rsidR="005639DD">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F8D" w:rsidRDefault="00710F8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9DD" w:rsidRDefault="005639DD" w:rsidP="005E35DC">
    <w:pPr>
      <w:pStyle w:val="Header"/>
      <w:jc w:val="left"/>
    </w:pPr>
    <w:r>
      <w:rPr>
        <w:noProof/>
        <w:lang w:eastAsia="en-AU"/>
      </w:rPr>
      <w:drawing>
        <wp:inline distT="0" distB="0" distL="0" distR="0">
          <wp:extent cx="3209925" cy="695325"/>
          <wp:effectExtent l="19050" t="0" r="9525" b="0"/>
          <wp:docPr id="1" name="Picture 1" descr="Dept the Environment 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t the Environment inline"/>
                  <pic:cNvPicPr>
                    <a:picLocks noChangeAspect="1" noChangeArrowheads="1"/>
                  </pic:cNvPicPr>
                </pic:nvPicPr>
                <pic:blipFill>
                  <a:blip r:embed="rId1"/>
                  <a:srcRect/>
                  <a:stretch>
                    <a:fillRect/>
                  </a:stretch>
                </pic:blipFill>
                <pic:spPr bwMode="auto">
                  <a:xfrm>
                    <a:off x="0" y="0"/>
                    <a:ext cx="3209925" cy="695325"/>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9DD" w:rsidRDefault="005639DD">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9DD" w:rsidRDefault="005639DD" w:rsidP="006B1098">
    <w:pPr>
      <w:pStyle w:val="Header"/>
      <w:jc w:val="right"/>
    </w:pPr>
    <w:r>
      <w:rPr>
        <w:noProof/>
        <w:lang w:eastAsia="en-AU"/>
      </w:rPr>
      <w:t>Attachment 1</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C5C" w:rsidRDefault="00015C5C" w:rsidP="006B1098">
    <w:pPr>
      <w:pStyle w:val="Header"/>
      <w:jc w:val="right"/>
    </w:pPr>
    <w:r>
      <w:rPr>
        <w:noProof/>
        <w:lang w:eastAsia="en-AU"/>
      </w:rPr>
      <w:t>Attachment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1A4D2D1F"/>
    <w:multiLevelType w:val="hybridMultilevel"/>
    <w:tmpl w:val="7F823E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7120FB"/>
    <w:multiLevelType w:val="singleLevel"/>
    <w:tmpl w:val="2000EDEA"/>
    <w:lvl w:ilvl="0">
      <w:start w:val="1"/>
      <w:numFmt w:val="upperLetter"/>
      <w:lvlText w:val="%1:"/>
      <w:lvlJc w:val="left"/>
      <w:pPr>
        <w:ind w:left="360" w:hanging="360"/>
      </w:pPr>
      <w:rPr>
        <w:rFonts w:hint="default"/>
        <w:sz w:val="22"/>
      </w:rPr>
    </w:lvl>
  </w:abstractNum>
  <w:abstractNum w:abstractNumId="4">
    <w:nsid w:val="1F745BC2"/>
    <w:multiLevelType w:val="multilevel"/>
    <w:tmpl w:val="E5E89F92"/>
    <w:numStyleLink w:val="BulletList"/>
  </w:abstractNum>
  <w:abstractNum w:abstractNumId="5">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1BC34F5"/>
    <w:multiLevelType w:val="hybridMultilevel"/>
    <w:tmpl w:val="C3981DA6"/>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7">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0">
    <w:nsid w:val="6176383E"/>
    <w:multiLevelType w:val="hybridMultilevel"/>
    <w:tmpl w:val="C0C4B3BE"/>
    <w:lvl w:ilvl="0" w:tplc="1F928CBA">
      <w:start w:val="1"/>
      <w:numFmt w:val="decimal"/>
      <w:lvlText w:val="%1."/>
      <w:lvlJc w:val="left"/>
      <w:pPr>
        <w:ind w:left="709" w:hanging="360"/>
      </w:pPr>
      <w:rPr>
        <w:b w:val="0"/>
        <w:i w:val="0"/>
      </w:rPr>
    </w:lvl>
    <w:lvl w:ilvl="1" w:tplc="0C090019">
      <w:start w:val="1"/>
      <w:numFmt w:val="decimal"/>
      <w:lvlText w:val="%2."/>
      <w:lvlJc w:val="left"/>
      <w:pPr>
        <w:tabs>
          <w:tab w:val="num" w:pos="1222"/>
        </w:tabs>
        <w:ind w:left="1222" w:hanging="360"/>
      </w:pPr>
    </w:lvl>
    <w:lvl w:ilvl="2" w:tplc="0C09001B">
      <w:start w:val="1"/>
      <w:numFmt w:val="decimal"/>
      <w:lvlText w:val="%3."/>
      <w:lvlJc w:val="left"/>
      <w:pPr>
        <w:tabs>
          <w:tab w:val="num" w:pos="1942"/>
        </w:tabs>
        <w:ind w:left="1942" w:hanging="360"/>
      </w:pPr>
    </w:lvl>
    <w:lvl w:ilvl="3" w:tplc="0C09000F">
      <w:start w:val="1"/>
      <w:numFmt w:val="decimal"/>
      <w:lvlText w:val="%4."/>
      <w:lvlJc w:val="left"/>
      <w:pPr>
        <w:tabs>
          <w:tab w:val="num" w:pos="2662"/>
        </w:tabs>
        <w:ind w:left="2662" w:hanging="360"/>
      </w:pPr>
    </w:lvl>
    <w:lvl w:ilvl="4" w:tplc="0C090019">
      <w:start w:val="1"/>
      <w:numFmt w:val="decimal"/>
      <w:lvlText w:val="%5."/>
      <w:lvlJc w:val="left"/>
      <w:pPr>
        <w:tabs>
          <w:tab w:val="num" w:pos="3382"/>
        </w:tabs>
        <w:ind w:left="3382" w:hanging="360"/>
      </w:pPr>
    </w:lvl>
    <w:lvl w:ilvl="5" w:tplc="0C09001B">
      <w:start w:val="1"/>
      <w:numFmt w:val="decimal"/>
      <w:lvlText w:val="%6."/>
      <w:lvlJc w:val="left"/>
      <w:pPr>
        <w:tabs>
          <w:tab w:val="num" w:pos="4102"/>
        </w:tabs>
        <w:ind w:left="4102" w:hanging="360"/>
      </w:pPr>
    </w:lvl>
    <w:lvl w:ilvl="6" w:tplc="0C09000F">
      <w:start w:val="1"/>
      <w:numFmt w:val="decimal"/>
      <w:lvlText w:val="%7."/>
      <w:lvlJc w:val="left"/>
      <w:pPr>
        <w:tabs>
          <w:tab w:val="num" w:pos="4822"/>
        </w:tabs>
        <w:ind w:left="4822" w:hanging="360"/>
      </w:pPr>
    </w:lvl>
    <w:lvl w:ilvl="7" w:tplc="0C090019">
      <w:start w:val="1"/>
      <w:numFmt w:val="decimal"/>
      <w:lvlText w:val="%8."/>
      <w:lvlJc w:val="left"/>
      <w:pPr>
        <w:tabs>
          <w:tab w:val="num" w:pos="5542"/>
        </w:tabs>
        <w:ind w:left="5542" w:hanging="360"/>
      </w:pPr>
    </w:lvl>
    <w:lvl w:ilvl="8" w:tplc="0C09001B">
      <w:start w:val="1"/>
      <w:numFmt w:val="decimal"/>
      <w:lvlText w:val="%9."/>
      <w:lvlJc w:val="left"/>
      <w:pPr>
        <w:tabs>
          <w:tab w:val="num" w:pos="6262"/>
        </w:tabs>
        <w:ind w:left="6262" w:hanging="360"/>
      </w:pPr>
    </w:lvl>
  </w:abstractNum>
  <w:abstractNum w:abstractNumId="11">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2">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4">
    <w:nsid w:val="6FAE23A7"/>
    <w:multiLevelType w:val="singleLevel"/>
    <w:tmpl w:val="2000EDEA"/>
    <w:lvl w:ilvl="0">
      <w:start w:val="1"/>
      <w:numFmt w:val="upperLetter"/>
      <w:lvlText w:val="%1:"/>
      <w:lvlJc w:val="left"/>
      <w:pPr>
        <w:ind w:left="360" w:hanging="360"/>
      </w:pPr>
      <w:rPr>
        <w:rFonts w:hint="default"/>
        <w:sz w:val="22"/>
      </w:rPr>
    </w:lvl>
  </w:abstractNum>
  <w:abstractNum w:abstractNumId="15">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5"/>
  </w:num>
  <w:num w:numId="2">
    <w:abstractNumId w:val="0"/>
  </w:num>
  <w:num w:numId="3">
    <w:abstractNumId w:val="13"/>
  </w:num>
  <w:num w:numId="4">
    <w:abstractNumId w:val="12"/>
  </w:num>
  <w:num w:numId="5">
    <w:abstractNumId w:val="7"/>
  </w:num>
  <w:num w:numId="6">
    <w:abstractNumId w:val="5"/>
  </w:num>
  <w:num w:numId="7">
    <w:abstractNumId w:val="11"/>
  </w:num>
  <w:num w:numId="8">
    <w:abstractNumId w:val="4"/>
  </w:num>
  <w:num w:numId="9">
    <w:abstractNumId w:val="3"/>
  </w:num>
  <w:num w:numId="10">
    <w:abstractNumId w:val="14"/>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num>
  <w:num w:numId="16">
    <w:abstractNumId w:val="5"/>
  </w:num>
  <w:num w:numId="17">
    <w:abstractNumId w:val="10"/>
  </w:num>
  <w:num w:numId="18">
    <w:abstractNumId w:val="9"/>
  </w:num>
  <w:num w:numId="19">
    <w:abstractNumId w:val="8"/>
  </w:num>
  <w:num w:numId="20">
    <w:abstractNumId w:val="1"/>
  </w:num>
  <w:num w:numId="21">
    <w:abstractNumId w:val="2"/>
  </w:num>
  <w:num w:numId="22">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74753"/>
  </w:hdrShapeDefaults>
  <w:footnotePr>
    <w:footnote w:id="-1"/>
    <w:footnote w:id="0"/>
  </w:footnotePr>
  <w:endnotePr>
    <w:endnote w:id="-1"/>
    <w:endnote w:id="0"/>
  </w:endnotePr>
  <w:compat/>
  <w:docVars>
    <w:docVar w:name="SecurityClassificationInHeader" w:val="False"/>
  </w:docVars>
  <w:rsids>
    <w:rsidRoot w:val="006B4F4D"/>
    <w:rsid w:val="00004AEE"/>
    <w:rsid w:val="00005CAA"/>
    <w:rsid w:val="00010210"/>
    <w:rsid w:val="00014060"/>
    <w:rsid w:val="00015ADA"/>
    <w:rsid w:val="00015C5C"/>
    <w:rsid w:val="00017BB8"/>
    <w:rsid w:val="00020C99"/>
    <w:rsid w:val="000260F8"/>
    <w:rsid w:val="0002707B"/>
    <w:rsid w:val="00031219"/>
    <w:rsid w:val="0005148E"/>
    <w:rsid w:val="0005270A"/>
    <w:rsid w:val="00053EAC"/>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57CD"/>
    <w:rsid w:val="000B3758"/>
    <w:rsid w:val="000B7681"/>
    <w:rsid w:val="000B7B42"/>
    <w:rsid w:val="000C02B7"/>
    <w:rsid w:val="000C5342"/>
    <w:rsid w:val="000C5DFC"/>
    <w:rsid w:val="000C63ED"/>
    <w:rsid w:val="000C706A"/>
    <w:rsid w:val="000D2887"/>
    <w:rsid w:val="000D61D0"/>
    <w:rsid w:val="000D6D63"/>
    <w:rsid w:val="000E0081"/>
    <w:rsid w:val="000E07CF"/>
    <w:rsid w:val="000E0B31"/>
    <w:rsid w:val="000F3162"/>
    <w:rsid w:val="00106158"/>
    <w:rsid w:val="0011498E"/>
    <w:rsid w:val="00115BF1"/>
    <w:rsid w:val="00117A45"/>
    <w:rsid w:val="001219EE"/>
    <w:rsid w:val="001224AE"/>
    <w:rsid w:val="001337D4"/>
    <w:rsid w:val="00135151"/>
    <w:rsid w:val="001369E3"/>
    <w:rsid w:val="00143480"/>
    <w:rsid w:val="00147C12"/>
    <w:rsid w:val="00150428"/>
    <w:rsid w:val="0015048C"/>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F4075"/>
    <w:rsid w:val="00202955"/>
    <w:rsid w:val="00202C90"/>
    <w:rsid w:val="00212E75"/>
    <w:rsid w:val="00213DE8"/>
    <w:rsid w:val="00214B4E"/>
    <w:rsid w:val="00215FFA"/>
    <w:rsid w:val="00216118"/>
    <w:rsid w:val="002209AB"/>
    <w:rsid w:val="00224D4E"/>
    <w:rsid w:val="002251E3"/>
    <w:rsid w:val="00227A95"/>
    <w:rsid w:val="0023356E"/>
    <w:rsid w:val="00244912"/>
    <w:rsid w:val="002473FC"/>
    <w:rsid w:val="00252E3C"/>
    <w:rsid w:val="00261931"/>
    <w:rsid w:val="00261EFE"/>
    <w:rsid w:val="00262198"/>
    <w:rsid w:val="00273850"/>
    <w:rsid w:val="00285F1B"/>
    <w:rsid w:val="00292B81"/>
    <w:rsid w:val="002A11A4"/>
    <w:rsid w:val="002B18AE"/>
    <w:rsid w:val="002B284C"/>
    <w:rsid w:val="002B3674"/>
    <w:rsid w:val="002C1C93"/>
    <w:rsid w:val="002C2FB1"/>
    <w:rsid w:val="002C5066"/>
    <w:rsid w:val="002D022C"/>
    <w:rsid w:val="002D419A"/>
    <w:rsid w:val="002D4AAC"/>
    <w:rsid w:val="002E3BAF"/>
    <w:rsid w:val="002E5D24"/>
    <w:rsid w:val="002F045A"/>
    <w:rsid w:val="002F18F8"/>
    <w:rsid w:val="002F23D0"/>
    <w:rsid w:val="0030039D"/>
    <w:rsid w:val="0030171F"/>
    <w:rsid w:val="00302B2F"/>
    <w:rsid w:val="0030326F"/>
    <w:rsid w:val="00306A2E"/>
    <w:rsid w:val="00310701"/>
    <w:rsid w:val="00315980"/>
    <w:rsid w:val="00316F7F"/>
    <w:rsid w:val="00320DFB"/>
    <w:rsid w:val="003218E8"/>
    <w:rsid w:val="003241B4"/>
    <w:rsid w:val="00330DCE"/>
    <w:rsid w:val="00331520"/>
    <w:rsid w:val="00331E11"/>
    <w:rsid w:val="00334761"/>
    <w:rsid w:val="00335A95"/>
    <w:rsid w:val="00341DCD"/>
    <w:rsid w:val="00344897"/>
    <w:rsid w:val="0034563E"/>
    <w:rsid w:val="003518D6"/>
    <w:rsid w:val="0035460C"/>
    <w:rsid w:val="003556BD"/>
    <w:rsid w:val="00365147"/>
    <w:rsid w:val="0037016E"/>
    <w:rsid w:val="00372908"/>
    <w:rsid w:val="00373E29"/>
    <w:rsid w:val="003764B0"/>
    <w:rsid w:val="00377900"/>
    <w:rsid w:val="00383020"/>
    <w:rsid w:val="00385BF6"/>
    <w:rsid w:val="00392049"/>
    <w:rsid w:val="003939C4"/>
    <w:rsid w:val="003968BA"/>
    <w:rsid w:val="00396D6E"/>
    <w:rsid w:val="00397570"/>
    <w:rsid w:val="003975FD"/>
    <w:rsid w:val="003A0F88"/>
    <w:rsid w:val="003A1D71"/>
    <w:rsid w:val="003A5030"/>
    <w:rsid w:val="003B3A78"/>
    <w:rsid w:val="003B6068"/>
    <w:rsid w:val="003B60CC"/>
    <w:rsid w:val="003B6EE4"/>
    <w:rsid w:val="003C09B7"/>
    <w:rsid w:val="003C0B60"/>
    <w:rsid w:val="003C2443"/>
    <w:rsid w:val="003C5DA3"/>
    <w:rsid w:val="003D4BCD"/>
    <w:rsid w:val="003D5140"/>
    <w:rsid w:val="003E2100"/>
    <w:rsid w:val="003F6F5B"/>
    <w:rsid w:val="00401933"/>
    <w:rsid w:val="0040342D"/>
    <w:rsid w:val="0041192D"/>
    <w:rsid w:val="00413D8E"/>
    <w:rsid w:val="00413EE1"/>
    <w:rsid w:val="0042128E"/>
    <w:rsid w:val="00421FEC"/>
    <w:rsid w:val="00423277"/>
    <w:rsid w:val="00430252"/>
    <w:rsid w:val="00432B60"/>
    <w:rsid w:val="00434A49"/>
    <w:rsid w:val="00440698"/>
    <w:rsid w:val="004426CB"/>
    <w:rsid w:val="004540E2"/>
    <w:rsid w:val="00455A78"/>
    <w:rsid w:val="0046116B"/>
    <w:rsid w:val="0046173C"/>
    <w:rsid w:val="00464930"/>
    <w:rsid w:val="00465B32"/>
    <w:rsid w:val="004712A5"/>
    <w:rsid w:val="0047266F"/>
    <w:rsid w:val="00476D6B"/>
    <w:rsid w:val="00485FF0"/>
    <w:rsid w:val="00492C16"/>
    <w:rsid w:val="00494ACA"/>
    <w:rsid w:val="004A0678"/>
    <w:rsid w:val="004A4393"/>
    <w:rsid w:val="004A48A3"/>
    <w:rsid w:val="004A6F22"/>
    <w:rsid w:val="004B0D92"/>
    <w:rsid w:val="004B0EC0"/>
    <w:rsid w:val="004B4500"/>
    <w:rsid w:val="004B66F1"/>
    <w:rsid w:val="004C3EA0"/>
    <w:rsid w:val="004C4A81"/>
    <w:rsid w:val="004E349F"/>
    <w:rsid w:val="004F09E1"/>
    <w:rsid w:val="004F60AC"/>
    <w:rsid w:val="004F7169"/>
    <w:rsid w:val="00500D66"/>
    <w:rsid w:val="00506854"/>
    <w:rsid w:val="00514C8E"/>
    <w:rsid w:val="00525EF4"/>
    <w:rsid w:val="0052681E"/>
    <w:rsid w:val="00527851"/>
    <w:rsid w:val="00531DBF"/>
    <w:rsid w:val="00535D49"/>
    <w:rsid w:val="00545759"/>
    <w:rsid w:val="00545BE0"/>
    <w:rsid w:val="0055072D"/>
    <w:rsid w:val="005531C9"/>
    <w:rsid w:val="00554289"/>
    <w:rsid w:val="00562E85"/>
    <w:rsid w:val="0056332F"/>
    <w:rsid w:val="005639DD"/>
    <w:rsid w:val="00566906"/>
    <w:rsid w:val="005675AE"/>
    <w:rsid w:val="00574B36"/>
    <w:rsid w:val="00574FB6"/>
    <w:rsid w:val="00581C39"/>
    <w:rsid w:val="00585198"/>
    <w:rsid w:val="005865F0"/>
    <w:rsid w:val="00586CB3"/>
    <w:rsid w:val="005903B6"/>
    <w:rsid w:val="005931E7"/>
    <w:rsid w:val="005A0247"/>
    <w:rsid w:val="005B140D"/>
    <w:rsid w:val="005B427F"/>
    <w:rsid w:val="005C1FEA"/>
    <w:rsid w:val="005C2672"/>
    <w:rsid w:val="005C3495"/>
    <w:rsid w:val="005C4384"/>
    <w:rsid w:val="005E35DC"/>
    <w:rsid w:val="005E3DFC"/>
    <w:rsid w:val="005E5D52"/>
    <w:rsid w:val="005E60AF"/>
    <w:rsid w:val="005E6EF6"/>
    <w:rsid w:val="005F1DEA"/>
    <w:rsid w:val="005F5B9C"/>
    <w:rsid w:val="0060462F"/>
    <w:rsid w:val="0060602D"/>
    <w:rsid w:val="00607FC9"/>
    <w:rsid w:val="0061002D"/>
    <w:rsid w:val="00620BA7"/>
    <w:rsid w:val="00622FE1"/>
    <w:rsid w:val="0062521C"/>
    <w:rsid w:val="00630A2B"/>
    <w:rsid w:val="00632DC7"/>
    <w:rsid w:val="006357FB"/>
    <w:rsid w:val="00635C5E"/>
    <w:rsid w:val="006406FC"/>
    <w:rsid w:val="00643B47"/>
    <w:rsid w:val="00645CB8"/>
    <w:rsid w:val="00651483"/>
    <w:rsid w:val="00653E16"/>
    <w:rsid w:val="00653F7B"/>
    <w:rsid w:val="00657220"/>
    <w:rsid w:val="0066093E"/>
    <w:rsid w:val="0066104B"/>
    <w:rsid w:val="00664F14"/>
    <w:rsid w:val="006655EE"/>
    <w:rsid w:val="00667C10"/>
    <w:rsid w:val="00667EF4"/>
    <w:rsid w:val="00672FDA"/>
    <w:rsid w:val="00674AAE"/>
    <w:rsid w:val="00676FCA"/>
    <w:rsid w:val="00677177"/>
    <w:rsid w:val="0068612E"/>
    <w:rsid w:val="00687C92"/>
    <w:rsid w:val="006922AF"/>
    <w:rsid w:val="0069534E"/>
    <w:rsid w:val="0069669C"/>
    <w:rsid w:val="006A074A"/>
    <w:rsid w:val="006A1200"/>
    <w:rsid w:val="006A1AE4"/>
    <w:rsid w:val="006A4F4E"/>
    <w:rsid w:val="006B1098"/>
    <w:rsid w:val="006B14DB"/>
    <w:rsid w:val="006B1FFD"/>
    <w:rsid w:val="006B21C4"/>
    <w:rsid w:val="006B4F4D"/>
    <w:rsid w:val="006B4FD2"/>
    <w:rsid w:val="006C1A92"/>
    <w:rsid w:val="006C4A1A"/>
    <w:rsid w:val="006C7388"/>
    <w:rsid w:val="006D0393"/>
    <w:rsid w:val="006D1A83"/>
    <w:rsid w:val="006E1CFE"/>
    <w:rsid w:val="006E3EB2"/>
    <w:rsid w:val="006E6B38"/>
    <w:rsid w:val="006F10C4"/>
    <w:rsid w:val="006F1E84"/>
    <w:rsid w:val="006F5051"/>
    <w:rsid w:val="006F5603"/>
    <w:rsid w:val="00701400"/>
    <w:rsid w:val="007037CF"/>
    <w:rsid w:val="00710F8D"/>
    <w:rsid w:val="00713433"/>
    <w:rsid w:val="00713FA2"/>
    <w:rsid w:val="00716663"/>
    <w:rsid w:val="007167C0"/>
    <w:rsid w:val="00720481"/>
    <w:rsid w:val="00720E46"/>
    <w:rsid w:val="00721704"/>
    <w:rsid w:val="0073057B"/>
    <w:rsid w:val="00733193"/>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3C4E"/>
    <w:rsid w:val="00794B92"/>
    <w:rsid w:val="007953DA"/>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D5E45"/>
    <w:rsid w:val="007E24F6"/>
    <w:rsid w:val="007E3C90"/>
    <w:rsid w:val="007F2EED"/>
    <w:rsid w:val="007F39F1"/>
    <w:rsid w:val="007F559A"/>
    <w:rsid w:val="00800F64"/>
    <w:rsid w:val="00802F0B"/>
    <w:rsid w:val="008032CF"/>
    <w:rsid w:val="00810A67"/>
    <w:rsid w:val="00813398"/>
    <w:rsid w:val="00821A31"/>
    <w:rsid w:val="00821AC5"/>
    <w:rsid w:val="00831030"/>
    <w:rsid w:val="008316C6"/>
    <w:rsid w:val="00833CF7"/>
    <w:rsid w:val="00843089"/>
    <w:rsid w:val="00845601"/>
    <w:rsid w:val="00855C5C"/>
    <w:rsid w:val="0086185F"/>
    <w:rsid w:val="00865247"/>
    <w:rsid w:val="00873CF4"/>
    <w:rsid w:val="00882459"/>
    <w:rsid w:val="008979E2"/>
    <w:rsid w:val="008A0847"/>
    <w:rsid w:val="008A2B4A"/>
    <w:rsid w:val="008A3C96"/>
    <w:rsid w:val="008A6DC5"/>
    <w:rsid w:val="008B0248"/>
    <w:rsid w:val="008B4019"/>
    <w:rsid w:val="008B61BF"/>
    <w:rsid w:val="008B65C9"/>
    <w:rsid w:val="008C2D4A"/>
    <w:rsid w:val="008C3C01"/>
    <w:rsid w:val="008C49DA"/>
    <w:rsid w:val="008C69D8"/>
    <w:rsid w:val="008D3900"/>
    <w:rsid w:val="008D5984"/>
    <w:rsid w:val="008D6E1D"/>
    <w:rsid w:val="008E3D15"/>
    <w:rsid w:val="008E611A"/>
    <w:rsid w:val="008F39B4"/>
    <w:rsid w:val="008F4162"/>
    <w:rsid w:val="00903E02"/>
    <w:rsid w:val="009120E4"/>
    <w:rsid w:val="00913175"/>
    <w:rsid w:val="0091693F"/>
    <w:rsid w:val="00916EDB"/>
    <w:rsid w:val="009240A6"/>
    <w:rsid w:val="009242EF"/>
    <w:rsid w:val="009252EF"/>
    <w:rsid w:val="009304C2"/>
    <w:rsid w:val="00932291"/>
    <w:rsid w:val="0093408E"/>
    <w:rsid w:val="00947CBC"/>
    <w:rsid w:val="00952DDF"/>
    <w:rsid w:val="0096170E"/>
    <w:rsid w:val="00976E4A"/>
    <w:rsid w:val="00990096"/>
    <w:rsid w:val="009B38BE"/>
    <w:rsid w:val="009B498D"/>
    <w:rsid w:val="009C333F"/>
    <w:rsid w:val="009C3D0F"/>
    <w:rsid w:val="009C5D6A"/>
    <w:rsid w:val="009D2FDC"/>
    <w:rsid w:val="009D54FF"/>
    <w:rsid w:val="009E2913"/>
    <w:rsid w:val="009E2F48"/>
    <w:rsid w:val="009F35E2"/>
    <w:rsid w:val="009F50EE"/>
    <w:rsid w:val="009F5BEB"/>
    <w:rsid w:val="009F65F9"/>
    <w:rsid w:val="009F66C9"/>
    <w:rsid w:val="009F68BA"/>
    <w:rsid w:val="009F7C99"/>
    <w:rsid w:val="00A05947"/>
    <w:rsid w:val="00A06277"/>
    <w:rsid w:val="00A079DC"/>
    <w:rsid w:val="00A111C2"/>
    <w:rsid w:val="00A17D0F"/>
    <w:rsid w:val="00A23425"/>
    <w:rsid w:val="00A27314"/>
    <w:rsid w:val="00A27A54"/>
    <w:rsid w:val="00A338E7"/>
    <w:rsid w:val="00A343B2"/>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071A"/>
    <w:rsid w:val="00A93280"/>
    <w:rsid w:val="00AA2020"/>
    <w:rsid w:val="00AA2548"/>
    <w:rsid w:val="00AA58C4"/>
    <w:rsid w:val="00AB11C8"/>
    <w:rsid w:val="00AB60CF"/>
    <w:rsid w:val="00AC08A8"/>
    <w:rsid w:val="00AC73E5"/>
    <w:rsid w:val="00AD56C8"/>
    <w:rsid w:val="00AD58F2"/>
    <w:rsid w:val="00AD5BA0"/>
    <w:rsid w:val="00AE02CA"/>
    <w:rsid w:val="00AE4C25"/>
    <w:rsid w:val="00B00313"/>
    <w:rsid w:val="00B01599"/>
    <w:rsid w:val="00B0197B"/>
    <w:rsid w:val="00B01FD6"/>
    <w:rsid w:val="00B03A27"/>
    <w:rsid w:val="00B0529F"/>
    <w:rsid w:val="00B1418B"/>
    <w:rsid w:val="00B14B15"/>
    <w:rsid w:val="00B21195"/>
    <w:rsid w:val="00B24B22"/>
    <w:rsid w:val="00B25310"/>
    <w:rsid w:val="00B27B11"/>
    <w:rsid w:val="00B321B7"/>
    <w:rsid w:val="00B32F8F"/>
    <w:rsid w:val="00B404DC"/>
    <w:rsid w:val="00B50CD1"/>
    <w:rsid w:val="00B54DE9"/>
    <w:rsid w:val="00B553EC"/>
    <w:rsid w:val="00B62B98"/>
    <w:rsid w:val="00B65E27"/>
    <w:rsid w:val="00B66EBE"/>
    <w:rsid w:val="00B70ED4"/>
    <w:rsid w:val="00B774CD"/>
    <w:rsid w:val="00B8383E"/>
    <w:rsid w:val="00B93DD0"/>
    <w:rsid w:val="00B968EE"/>
    <w:rsid w:val="00B97732"/>
    <w:rsid w:val="00BA0922"/>
    <w:rsid w:val="00BA65A8"/>
    <w:rsid w:val="00BA6D19"/>
    <w:rsid w:val="00BA7461"/>
    <w:rsid w:val="00BA7DA9"/>
    <w:rsid w:val="00BB1927"/>
    <w:rsid w:val="00BC4215"/>
    <w:rsid w:val="00BC473A"/>
    <w:rsid w:val="00BD1A6F"/>
    <w:rsid w:val="00BD5D92"/>
    <w:rsid w:val="00BD5DB8"/>
    <w:rsid w:val="00BD5F54"/>
    <w:rsid w:val="00BE033E"/>
    <w:rsid w:val="00BE4871"/>
    <w:rsid w:val="00BE6D3C"/>
    <w:rsid w:val="00BE7852"/>
    <w:rsid w:val="00BE7E91"/>
    <w:rsid w:val="00BF0762"/>
    <w:rsid w:val="00BF3F7C"/>
    <w:rsid w:val="00BF671B"/>
    <w:rsid w:val="00BF7CEE"/>
    <w:rsid w:val="00C03880"/>
    <w:rsid w:val="00C072C5"/>
    <w:rsid w:val="00C132E3"/>
    <w:rsid w:val="00C135CF"/>
    <w:rsid w:val="00C173B0"/>
    <w:rsid w:val="00C17F88"/>
    <w:rsid w:val="00C22E15"/>
    <w:rsid w:val="00C2683F"/>
    <w:rsid w:val="00C3184D"/>
    <w:rsid w:val="00C43020"/>
    <w:rsid w:val="00C4714E"/>
    <w:rsid w:val="00C5366B"/>
    <w:rsid w:val="00C5504F"/>
    <w:rsid w:val="00C63376"/>
    <w:rsid w:val="00C634DE"/>
    <w:rsid w:val="00C74F97"/>
    <w:rsid w:val="00C8276E"/>
    <w:rsid w:val="00C842AC"/>
    <w:rsid w:val="00C85444"/>
    <w:rsid w:val="00C86DC8"/>
    <w:rsid w:val="00C90E71"/>
    <w:rsid w:val="00CA0723"/>
    <w:rsid w:val="00CB1690"/>
    <w:rsid w:val="00CB507E"/>
    <w:rsid w:val="00CC1AE6"/>
    <w:rsid w:val="00CC39F8"/>
    <w:rsid w:val="00CC4365"/>
    <w:rsid w:val="00CD11B0"/>
    <w:rsid w:val="00CD3A95"/>
    <w:rsid w:val="00CD7E72"/>
    <w:rsid w:val="00CE42D0"/>
    <w:rsid w:val="00CE6A38"/>
    <w:rsid w:val="00CE71C2"/>
    <w:rsid w:val="00CF42D5"/>
    <w:rsid w:val="00CF4EDA"/>
    <w:rsid w:val="00D021CB"/>
    <w:rsid w:val="00D0562E"/>
    <w:rsid w:val="00D05A2D"/>
    <w:rsid w:val="00D10ACD"/>
    <w:rsid w:val="00D10D1E"/>
    <w:rsid w:val="00D10F1A"/>
    <w:rsid w:val="00D116F8"/>
    <w:rsid w:val="00D14BE2"/>
    <w:rsid w:val="00D15127"/>
    <w:rsid w:val="00D17596"/>
    <w:rsid w:val="00D2323D"/>
    <w:rsid w:val="00D24123"/>
    <w:rsid w:val="00D26D3A"/>
    <w:rsid w:val="00D308ED"/>
    <w:rsid w:val="00D31545"/>
    <w:rsid w:val="00D3508B"/>
    <w:rsid w:val="00D374CF"/>
    <w:rsid w:val="00D45EE3"/>
    <w:rsid w:val="00D50618"/>
    <w:rsid w:val="00D509E9"/>
    <w:rsid w:val="00D50A8A"/>
    <w:rsid w:val="00D53B1C"/>
    <w:rsid w:val="00D5575B"/>
    <w:rsid w:val="00D623BC"/>
    <w:rsid w:val="00D64914"/>
    <w:rsid w:val="00D76BDE"/>
    <w:rsid w:val="00D77838"/>
    <w:rsid w:val="00D80F3B"/>
    <w:rsid w:val="00D9385F"/>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7BCD"/>
    <w:rsid w:val="00E0596E"/>
    <w:rsid w:val="00E06F66"/>
    <w:rsid w:val="00E1333E"/>
    <w:rsid w:val="00E138B9"/>
    <w:rsid w:val="00E2163E"/>
    <w:rsid w:val="00E22AD5"/>
    <w:rsid w:val="00E356E5"/>
    <w:rsid w:val="00E36F81"/>
    <w:rsid w:val="00E44648"/>
    <w:rsid w:val="00E452FA"/>
    <w:rsid w:val="00E45765"/>
    <w:rsid w:val="00E45E10"/>
    <w:rsid w:val="00E5098C"/>
    <w:rsid w:val="00E50DC9"/>
    <w:rsid w:val="00E562F6"/>
    <w:rsid w:val="00E56B76"/>
    <w:rsid w:val="00E60213"/>
    <w:rsid w:val="00E65A5E"/>
    <w:rsid w:val="00E74D29"/>
    <w:rsid w:val="00E807A9"/>
    <w:rsid w:val="00E83C74"/>
    <w:rsid w:val="00E83CEE"/>
    <w:rsid w:val="00E86DB3"/>
    <w:rsid w:val="00E870AE"/>
    <w:rsid w:val="00E8776C"/>
    <w:rsid w:val="00E9226D"/>
    <w:rsid w:val="00E923D6"/>
    <w:rsid w:val="00EA337A"/>
    <w:rsid w:val="00EA5941"/>
    <w:rsid w:val="00EB02BE"/>
    <w:rsid w:val="00EB4974"/>
    <w:rsid w:val="00EB4DFB"/>
    <w:rsid w:val="00EB60CE"/>
    <w:rsid w:val="00EB7D53"/>
    <w:rsid w:val="00EC24FD"/>
    <w:rsid w:val="00ED7DC9"/>
    <w:rsid w:val="00EE1E28"/>
    <w:rsid w:val="00EE2A2B"/>
    <w:rsid w:val="00EE3146"/>
    <w:rsid w:val="00EE5D02"/>
    <w:rsid w:val="00EF0C37"/>
    <w:rsid w:val="00EF50BB"/>
    <w:rsid w:val="00EF746E"/>
    <w:rsid w:val="00EF7DAD"/>
    <w:rsid w:val="00F00192"/>
    <w:rsid w:val="00F01DF6"/>
    <w:rsid w:val="00F0340D"/>
    <w:rsid w:val="00F12631"/>
    <w:rsid w:val="00F21E4B"/>
    <w:rsid w:val="00F23756"/>
    <w:rsid w:val="00F2523A"/>
    <w:rsid w:val="00F25FFA"/>
    <w:rsid w:val="00F310D2"/>
    <w:rsid w:val="00F35B89"/>
    <w:rsid w:val="00F35F6C"/>
    <w:rsid w:val="00F36F3D"/>
    <w:rsid w:val="00F3797F"/>
    <w:rsid w:val="00F477BD"/>
    <w:rsid w:val="00F50D3B"/>
    <w:rsid w:val="00F5202A"/>
    <w:rsid w:val="00F52AB6"/>
    <w:rsid w:val="00F52EB7"/>
    <w:rsid w:val="00F53491"/>
    <w:rsid w:val="00F60329"/>
    <w:rsid w:val="00F64682"/>
    <w:rsid w:val="00F65A1C"/>
    <w:rsid w:val="00F66F50"/>
    <w:rsid w:val="00F82FF8"/>
    <w:rsid w:val="00F8330D"/>
    <w:rsid w:val="00F84305"/>
    <w:rsid w:val="00F8485C"/>
    <w:rsid w:val="00F87149"/>
    <w:rsid w:val="00F87239"/>
    <w:rsid w:val="00F87FFE"/>
    <w:rsid w:val="00F91335"/>
    <w:rsid w:val="00F940DB"/>
    <w:rsid w:val="00F9527D"/>
    <w:rsid w:val="00F954C9"/>
    <w:rsid w:val="00F977DD"/>
    <w:rsid w:val="00FA61AA"/>
    <w:rsid w:val="00FA62B5"/>
    <w:rsid w:val="00FA69A4"/>
    <w:rsid w:val="00FB1279"/>
    <w:rsid w:val="00FB1495"/>
    <w:rsid w:val="00FC64AE"/>
    <w:rsid w:val="00FC779B"/>
    <w:rsid w:val="00FC7FCA"/>
    <w:rsid w:val="00FD1694"/>
    <w:rsid w:val="00FD2FE0"/>
    <w:rsid w:val="00FD7636"/>
    <w:rsid w:val="00FE3229"/>
    <w:rsid w:val="00FE74C3"/>
    <w:rsid w:val="00FF215C"/>
    <w:rsid w:val="00FF31E2"/>
    <w:rsid w:val="00FF49E8"/>
    <w:rsid w:val="00FF4DD4"/>
    <w:rsid w:val="00FF672F"/>
    <w:rsid w:val="00FF74E8"/>
    <w:rsid w:val="00FF756E"/>
    <w:rsid w:val="00FF7DF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47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rPr>
  </w:style>
  <w:style w:type="character" w:styleId="Emphasis">
    <w:name w:val="Emphasis"/>
    <w:basedOn w:val="DefaultParagraphFont"/>
    <w:qFormat/>
    <w:rsid w:val="005B427F"/>
    <w:rPr>
      <w:i/>
      <w:iCs/>
    </w:rPr>
  </w:style>
  <w:style w:type="paragraph" w:customStyle="1" w:styleId="normal-dot">
    <w:name w:val="normal-dot"/>
    <w:basedOn w:val="Normal"/>
    <w:rsid w:val="00BB1927"/>
    <w:pPr>
      <w:tabs>
        <w:tab w:val="num" w:pos="360"/>
      </w:tabs>
      <w:spacing w:before="120" w:after="0" w:line="240" w:lineRule="auto"/>
      <w:ind w:left="357" w:hanging="357"/>
    </w:pPr>
    <w:rPr>
      <w:rFonts w:ascii="Times New Roman" w:eastAsia="Times New Roman" w:hAnsi="Times New Roman"/>
      <w:szCs w:val="20"/>
    </w:rPr>
  </w:style>
  <w:style w:type="paragraph" w:styleId="PlainText">
    <w:name w:val="Plain Text"/>
    <w:basedOn w:val="Normal"/>
    <w:link w:val="PlainTextChar"/>
    <w:rsid w:val="00D308ED"/>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D308ED"/>
    <w:rPr>
      <w:rFonts w:ascii="Courier New" w:eastAsia="Times New Roman" w:hAnsi="Courier New" w:cs="Courier New"/>
      <w:szCs w:val="24"/>
      <w:lang w:val="en-GB" w:eastAsia="en-US"/>
    </w:rPr>
  </w:style>
</w:styles>
</file>

<file path=word/webSettings.xml><?xml version="1.0" encoding="utf-8"?>
<w:webSettings xmlns:r="http://schemas.openxmlformats.org/officeDocument/2006/relationships" xmlns:w="http://schemas.openxmlformats.org/wordprocessingml/2006/main">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F34F2-9CA9-4FF1-BB2C-7EB617AEE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1060</Words>
  <Characters>6047</Characters>
  <Application>Microsoft Office Word</Application>
  <DocSecurity>0</DocSecurity>
  <Lines>50</Lines>
  <Paragraphs>14</Paragraphs>
  <ScaleCrop>false</ScaleCrop>
  <Company/>
  <LinksUpToDate>false</LinksUpToDate>
  <CharactersWithSpaces>7093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Minister - Sea Cucumber Fishery (East Coast) - July 2014 </dc:title>
  <dc:creator/>
  <cp:lastModifiedBy/>
  <cp:revision>1</cp:revision>
  <dcterms:created xsi:type="dcterms:W3CDTF">2014-07-21T02:17:00Z</dcterms:created>
  <dcterms:modified xsi:type="dcterms:W3CDTF">2014-07-21T02:17:00Z</dcterms:modified>
</cp:coreProperties>
</file>