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645" w:rsidRDefault="00B0197B" w:rsidP="000F2645">
      <w:pPr>
        <w:jc w:val="right"/>
      </w:pPr>
      <w:r w:rsidRPr="003F2518">
        <w:t xml:space="preserve">Ref: </w:t>
      </w:r>
      <w:r w:rsidR="00F50D3B" w:rsidRPr="003F2518">
        <w:rPr>
          <w:rFonts w:cs="Arial"/>
        </w:rPr>
        <w:t>2</w:t>
      </w:r>
      <w:r w:rsidR="003F2518" w:rsidRPr="003F2518">
        <w:rPr>
          <w:rFonts w:cs="Arial"/>
        </w:rPr>
        <w:t>011</w:t>
      </w:r>
      <w:r w:rsidR="00F50D3B" w:rsidRPr="003F2518">
        <w:rPr>
          <w:rFonts w:cs="Arial"/>
        </w:rPr>
        <w:t>/0</w:t>
      </w:r>
      <w:r w:rsidR="003F2518" w:rsidRPr="003F2518">
        <w:rPr>
          <w:rFonts w:cs="Arial"/>
        </w:rPr>
        <w:t>4474</w:t>
      </w:r>
    </w:p>
    <w:p w:rsidR="004A6F22" w:rsidRDefault="004A6F22" w:rsidP="00A60B0D">
      <w:pPr>
        <w:contextualSpacing/>
      </w:pPr>
    </w:p>
    <w:p w:rsidR="00F64682" w:rsidRPr="00DC6D56" w:rsidRDefault="00F64682" w:rsidP="00F64682">
      <w:pPr>
        <w:contextualSpacing/>
        <w:rPr>
          <w:highlight w:val="yellow"/>
        </w:rPr>
      </w:pPr>
      <w:r w:rsidRPr="003F2518">
        <w:t xml:space="preserve">The </w:t>
      </w:r>
      <w:r w:rsidR="003F2518" w:rsidRPr="003F2518">
        <w:t>Hon Peter Walsh MLA</w:t>
      </w:r>
      <w:r w:rsidRPr="003F2518">
        <w:br/>
        <w:t xml:space="preserve">Minister for </w:t>
      </w:r>
      <w:r w:rsidR="003F2518" w:rsidRPr="003F2518">
        <w:t>Agriculture</w:t>
      </w:r>
      <w:r w:rsidR="003F2518">
        <w:t xml:space="preserve"> and Food Security</w:t>
      </w:r>
      <w:r w:rsidRPr="00DC6D56">
        <w:rPr>
          <w:highlight w:val="yellow"/>
        </w:rPr>
        <w:br/>
      </w:r>
      <w:r w:rsidR="003F2518" w:rsidRPr="003F2518">
        <w:rPr>
          <w:rFonts w:cs="Arial"/>
        </w:rPr>
        <w:t>Level 20</w:t>
      </w:r>
    </w:p>
    <w:p w:rsidR="003F2518" w:rsidRDefault="003F2518" w:rsidP="003F2518">
      <w:pPr>
        <w:spacing w:after="0"/>
        <w:rPr>
          <w:rFonts w:eastAsia="Times New Roman" w:cs="Arial"/>
          <w:lang w:eastAsia="en-AU"/>
        </w:rPr>
      </w:pPr>
      <w:r w:rsidRPr="003F2518">
        <w:rPr>
          <w:rFonts w:cs="Arial"/>
        </w:rPr>
        <w:t>1 Spring Street</w:t>
      </w:r>
      <w:r w:rsidRPr="00DC6D56">
        <w:rPr>
          <w:rFonts w:eastAsia="Times New Roman" w:cs="Arial"/>
          <w:highlight w:val="yellow"/>
          <w:lang w:eastAsia="en-AU"/>
        </w:rPr>
        <w:t xml:space="preserve"> </w:t>
      </w:r>
    </w:p>
    <w:p w:rsidR="003F2518" w:rsidRPr="003F2518" w:rsidRDefault="003F2518" w:rsidP="00873B62">
      <w:pPr>
        <w:rPr>
          <w:rFonts w:eastAsia="Times New Roman" w:cs="Arial"/>
          <w:highlight w:val="yellow"/>
          <w:lang w:eastAsia="en-AU"/>
        </w:rPr>
      </w:pPr>
      <w:proofErr w:type="gramStart"/>
      <w:r>
        <w:rPr>
          <w:rFonts w:cs="Arial"/>
        </w:rPr>
        <w:t xml:space="preserve">MELBOURNE </w:t>
      </w:r>
      <w:r w:rsidRPr="003F2518">
        <w:rPr>
          <w:rFonts w:cs="Arial"/>
        </w:rPr>
        <w:t xml:space="preserve"> VIC</w:t>
      </w:r>
      <w:proofErr w:type="gramEnd"/>
      <w:r w:rsidRPr="003F2518">
        <w:rPr>
          <w:rFonts w:cs="Arial"/>
        </w:rPr>
        <w:t xml:space="preserve"> </w:t>
      </w:r>
      <w:r>
        <w:rPr>
          <w:rFonts w:cs="Arial"/>
        </w:rPr>
        <w:t xml:space="preserve"> </w:t>
      </w:r>
      <w:r w:rsidRPr="003F2518">
        <w:rPr>
          <w:rFonts w:cs="Arial"/>
        </w:rPr>
        <w:t>3000</w:t>
      </w:r>
    </w:p>
    <w:p w:rsidR="00494E67" w:rsidRDefault="00494E67" w:rsidP="001F4075"/>
    <w:p w:rsidR="001F4075" w:rsidRDefault="001F4075" w:rsidP="001F4075">
      <w:r>
        <w:t xml:space="preserve">Dear </w:t>
      </w:r>
      <w:r w:rsidR="00392049">
        <w:t>Minister</w:t>
      </w:r>
    </w:p>
    <w:p w:rsidR="00392049" w:rsidRDefault="00392049" w:rsidP="00392049">
      <w:pPr>
        <w:widowControl w:val="0"/>
        <w:rPr>
          <w:rFonts w:cs="Arial"/>
        </w:rPr>
      </w:pPr>
      <w:r w:rsidRPr="00822585">
        <w:rPr>
          <w:rFonts w:cs="Arial"/>
          <w:lang w:val="en-US"/>
        </w:rPr>
        <w:t>I am writing to you a</w:t>
      </w:r>
      <w:r w:rsidRPr="00781A01">
        <w:rPr>
          <w:rFonts w:cs="Arial"/>
          <w:lang w:val="en-US"/>
        </w:rPr>
        <w:t>s the Delegate of the Minister</w:t>
      </w:r>
      <w:r w:rsidRPr="00822585">
        <w:rPr>
          <w:rFonts w:cs="Arial"/>
          <w:lang w:val="en-US"/>
        </w:rPr>
        <w:t xml:space="preserve"> for Sustainability, Environment, Water, Population and Communities in relation to</w:t>
      </w:r>
      <w:r w:rsidR="003C0B60">
        <w:rPr>
          <w:rFonts w:cs="Arial"/>
          <w:lang w:val="en-US"/>
        </w:rPr>
        <w:t xml:space="preserve"> the</w:t>
      </w:r>
      <w:r w:rsidRPr="00822585">
        <w:rPr>
          <w:rFonts w:cs="Arial"/>
          <w:lang w:val="en-US"/>
        </w:rPr>
        <w:t xml:space="preserve"> </w:t>
      </w:r>
      <w:r w:rsidR="003C0B60" w:rsidRPr="00F21E5F">
        <w:rPr>
          <w:rFonts w:cs="Arial"/>
          <w:lang w:val="en-US"/>
        </w:rPr>
        <w:t xml:space="preserve">reassessment of the </w:t>
      </w:r>
      <w:r w:rsidR="00DC6D56">
        <w:rPr>
          <w:rFonts w:cs="Arial"/>
          <w:lang w:val="en-US"/>
        </w:rPr>
        <w:t xml:space="preserve">Victorian Abalone Fishery </w:t>
      </w:r>
      <w:r w:rsidRPr="003C0B60">
        <w:rPr>
          <w:rFonts w:cs="Arial"/>
        </w:rPr>
        <w:t>under</w:t>
      </w:r>
      <w:r w:rsidRPr="00822585">
        <w:rPr>
          <w:rFonts w:cs="Arial"/>
        </w:rPr>
        <w:t xml:space="preserve"> the</w:t>
      </w:r>
      <w:r>
        <w:rPr>
          <w:rFonts w:cs="Arial"/>
        </w:rPr>
        <w:t> </w:t>
      </w:r>
      <w:r w:rsidRPr="00822585">
        <w:rPr>
          <w:rFonts w:cs="Arial"/>
          <w:i/>
        </w:rPr>
        <w:t>Environment Protection an</w:t>
      </w:r>
      <w:r w:rsidR="003C0B60">
        <w:rPr>
          <w:rFonts w:cs="Arial"/>
          <w:i/>
        </w:rPr>
        <w:t>d Biodiversity Conservation Act </w:t>
      </w:r>
      <w:r w:rsidRPr="00822585">
        <w:rPr>
          <w:rFonts w:cs="Arial"/>
          <w:i/>
        </w:rPr>
        <w:t xml:space="preserve">1999 </w:t>
      </w:r>
      <w:r w:rsidRPr="00822585">
        <w:rPr>
          <w:rFonts w:cs="Arial"/>
        </w:rPr>
        <w:t>(EPBC Act).</w:t>
      </w:r>
    </w:p>
    <w:p w:rsidR="00392049" w:rsidRDefault="00392049" w:rsidP="00392049">
      <w:pPr>
        <w:rPr>
          <w:rFonts w:cs="Arial"/>
        </w:rPr>
      </w:pPr>
      <w:r w:rsidRPr="00822585">
        <w:rPr>
          <w:rFonts w:cs="Arial"/>
        </w:rPr>
        <w:t xml:space="preserve">In </w:t>
      </w:r>
      <w:r w:rsidR="00DC6D56">
        <w:rPr>
          <w:rFonts w:cs="Arial"/>
        </w:rPr>
        <w:t>May</w:t>
      </w:r>
      <w:r w:rsidR="00781A01">
        <w:rPr>
          <w:rFonts w:cs="Arial"/>
        </w:rPr>
        <w:t xml:space="preserve"> 2013</w:t>
      </w:r>
      <w:r w:rsidRPr="00822585">
        <w:rPr>
          <w:rFonts w:cs="Arial"/>
        </w:rPr>
        <w:t xml:space="preserve">, </w:t>
      </w:r>
      <w:r w:rsidR="00781A01">
        <w:rPr>
          <w:rFonts w:cs="Arial"/>
          <w:bCs/>
        </w:rPr>
        <w:t xml:space="preserve">the </w:t>
      </w:r>
      <w:r w:rsidR="00DC6D56">
        <w:rPr>
          <w:rFonts w:cs="Arial"/>
          <w:bCs/>
        </w:rPr>
        <w:t>Victorian Department of Environment and Primary Industries</w:t>
      </w:r>
      <w:r w:rsidR="00F64682">
        <w:rPr>
          <w:rFonts w:cs="Arial"/>
          <w:bCs/>
        </w:rPr>
        <w:t xml:space="preserve"> </w:t>
      </w:r>
      <w:r w:rsidRPr="00822585">
        <w:rPr>
          <w:rFonts w:cs="Arial"/>
        </w:rPr>
        <w:t xml:space="preserve">provided an application to the Department of Sustainability, Environment, Water, Population and Communities seeking continued export approval </w:t>
      </w:r>
      <w:r w:rsidR="00535D49">
        <w:rPr>
          <w:rFonts w:cs="Arial"/>
        </w:rPr>
        <w:t xml:space="preserve">for </w:t>
      </w:r>
      <w:r w:rsidR="003C0B60">
        <w:rPr>
          <w:rFonts w:cs="Arial"/>
        </w:rPr>
        <w:t xml:space="preserve">the </w:t>
      </w:r>
      <w:r w:rsidR="00DC6D56">
        <w:rPr>
          <w:rFonts w:cs="Arial"/>
          <w:lang w:val="en-US"/>
        </w:rPr>
        <w:t>Victorian Abalone Fishery</w:t>
      </w:r>
      <w:r w:rsidR="00535D49">
        <w:rPr>
          <w:rFonts w:cs="Arial"/>
        </w:rPr>
        <w:t>.</w:t>
      </w:r>
    </w:p>
    <w:p w:rsidR="00392049" w:rsidRDefault="00392049" w:rsidP="00392049">
      <w:pPr>
        <w:rPr>
          <w:rFonts w:cs="Arial"/>
        </w:rPr>
      </w:pPr>
      <w:r w:rsidRPr="00822585">
        <w:rPr>
          <w:rFonts w:cs="Arial"/>
        </w:rPr>
        <w:t xml:space="preserve">The application has been assessed for the purposes of </w:t>
      </w:r>
      <w:r w:rsidR="00F9527D">
        <w:rPr>
          <w:rFonts w:cs="Arial"/>
        </w:rPr>
        <w:t xml:space="preserve">the </w:t>
      </w:r>
      <w:r w:rsidRPr="00822585">
        <w:rPr>
          <w:rFonts w:cs="Arial"/>
        </w:rPr>
        <w:t>wildlife trade provisions of Part 13A of the EPBC Act</w:t>
      </w:r>
      <w:r>
        <w:rPr>
          <w:rFonts w:cs="Arial"/>
        </w:rPr>
        <w:t xml:space="preserve">. The assessment took into </w:t>
      </w:r>
      <w:r w:rsidRPr="00822585">
        <w:rPr>
          <w:rFonts w:cs="Arial"/>
        </w:rPr>
        <w:t xml:space="preserve">account measures that have been developed by </w:t>
      </w:r>
      <w:r w:rsidR="00F64682">
        <w:rPr>
          <w:rFonts w:cs="Arial"/>
        </w:rPr>
        <w:t xml:space="preserve">the </w:t>
      </w:r>
      <w:r w:rsidR="00DC6D56">
        <w:rPr>
          <w:rFonts w:cs="Arial"/>
          <w:bCs/>
        </w:rPr>
        <w:t xml:space="preserve">Victorian Department of Environment and Primary Industries </w:t>
      </w:r>
      <w:r w:rsidRPr="00822585">
        <w:rPr>
          <w:rFonts w:cs="Arial"/>
        </w:rPr>
        <w:t xml:space="preserve">in response to </w:t>
      </w:r>
      <w:r w:rsidR="001369E3">
        <w:rPr>
          <w:rFonts w:cs="Arial"/>
        </w:rPr>
        <w:t xml:space="preserve">the </w:t>
      </w:r>
      <w:r w:rsidRPr="00781A01">
        <w:rPr>
          <w:rFonts w:cs="Arial"/>
        </w:rPr>
        <w:t>recommendations</w:t>
      </w:r>
      <w:r w:rsidRPr="00822585">
        <w:rPr>
          <w:rFonts w:cs="Arial"/>
        </w:rPr>
        <w:t xml:space="preserve"> made in the </w:t>
      </w:r>
      <w:r w:rsidR="00DC6D56">
        <w:rPr>
          <w:rFonts w:cs="Arial"/>
        </w:rPr>
        <w:t>2009</w:t>
      </w:r>
      <w:r w:rsidR="00397570">
        <w:rPr>
          <w:rFonts w:cs="Arial"/>
        </w:rPr>
        <w:t xml:space="preserve"> </w:t>
      </w:r>
      <w:r w:rsidRPr="00822585">
        <w:rPr>
          <w:rFonts w:cs="Arial"/>
        </w:rPr>
        <w:t xml:space="preserve">assessment </w:t>
      </w:r>
      <w:r w:rsidR="00F9527D">
        <w:rPr>
          <w:rFonts w:cs="Arial"/>
        </w:rPr>
        <w:t>of the fishery</w:t>
      </w:r>
      <w:r w:rsidRPr="00822585">
        <w:rPr>
          <w:rFonts w:cs="Arial"/>
        </w:rPr>
        <w:t>.</w:t>
      </w:r>
    </w:p>
    <w:p w:rsidR="00392049" w:rsidRDefault="00392049" w:rsidP="00392049">
      <w:pPr>
        <w:rPr>
          <w:rFonts w:cs="Arial"/>
        </w:rPr>
      </w:pPr>
      <w:r w:rsidRPr="00822585">
        <w:rPr>
          <w:rFonts w:cs="Arial"/>
        </w:rPr>
        <w:t xml:space="preserve">I am pleased to advise that </w:t>
      </w:r>
      <w:r w:rsidR="001369E3">
        <w:rPr>
          <w:rFonts w:cs="Arial"/>
        </w:rPr>
        <w:t xml:space="preserve">the </w:t>
      </w:r>
      <w:r w:rsidRPr="00822585">
        <w:rPr>
          <w:rFonts w:cs="Arial"/>
        </w:rPr>
        <w:t xml:space="preserve">assessment is now complete. The </w:t>
      </w:r>
      <w:r>
        <w:rPr>
          <w:rFonts w:cs="Arial"/>
        </w:rPr>
        <w:t xml:space="preserve">new </w:t>
      </w:r>
      <w:r w:rsidRPr="00822585">
        <w:rPr>
          <w:rFonts w:cs="Arial"/>
        </w:rPr>
        <w:t xml:space="preserve">assessment report will be available on </w:t>
      </w:r>
      <w:r w:rsidRPr="00BC10E8">
        <w:rPr>
          <w:rFonts w:cs="Arial"/>
        </w:rPr>
        <w:t>the Department of Sustainability, Environment, Water, Population and Communities’ website at</w:t>
      </w:r>
      <w:r>
        <w:rPr>
          <w:rFonts w:cs="Arial"/>
        </w:rPr>
        <w:t xml:space="preserve">: </w:t>
      </w:r>
      <w:r w:rsidR="00DC6D56" w:rsidRPr="00DC6D56">
        <w:rPr>
          <w:rFonts w:cs="Arial"/>
        </w:rPr>
        <w:t>http://www.environment.gov.au/coasts/fisheries/vic/abalone/index.html</w:t>
      </w:r>
    </w:p>
    <w:p w:rsidR="0030765D" w:rsidRDefault="001369E3" w:rsidP="00DC6D56">
      <w:pPr>
        <w:rPr>
          <w:rFonts w:cs="Arial"/>
        </w:rPr>
      </w:pPr>
      <w:r w:rsidRPr="00713433">
        <w:rPr>
          <w:rFonts w:cs="Arial"/>
        </w:rPr>
        <w:t xml:space="preserve">The </w:t>
      </w:r>
      <w:r w:rsidR="00D77838" w:rsidRPr="00713433">
        <w:rPr>
          <w:rFonts w:cs="Arial"/>
        </w:rPr>
        <w:t xml:space="preserve">management regime for the </w:t>
      </w:r>
      <w:r w:rsidR="00DC6D56">
        <w:rPr>
          <w:rFonts w:cs="Arial"/>
          <w:lang w:val="en-US"/>
        </w:rPr>
        <w:t>Victorian Abalone Fishery</w:t>
      </w:r>
      <w:r w:rsidR="00DC6D56" w:rsidRPr="00713433">
        <w:rPr>
          <w:rFonts w:cs="Arial"/>
        </w:rPr>
        <w:t xml:space="preserve"> </w:t>
      </w:r>
      <w:r w:rsidRPr="00713433">
        <w:rPr>
          <w:rFonts w:cs="Arial"/>
        </w:rPr>
        <w:t xml:space="preserve">was </w:t>
      </w:r>
      <w:r w:rsidR="00A15E51">
        <w:rPr>
          <w:rFonts w:cs="Arial"/>
        </w:rPr>
        <w:t xml:space="preserve">most recently </w:t>
      </w:r>
      <w:r w:rsidRPr="00713433">
        <w:rPr>
          <w:rFonts w:cs="Arial"/>
        </w:rPr>
        <w:t xml:space="preserve">accredited </w:t>
      </w:r>
      <w:r w:rsidR="00F64682" w:rsidRPr="00713433">
        <w:rPr>
          <w:rFonts w:cs="Arial"/>
        </w:rPr>
        <w:t>under Part 13 of the EPBC </w:t>
      </w:r>
      <w:r w:rsidRPr="00713433">
        <w:rPr>
          <w:rFonts w:cs="Arial"/>
        </w:rPr>
        <w:t>Act, for interactions with protected species, in</w:t>
      </w:r>
      <w:r w:rsidR="00DC6D56">
        <w:rPr>
          <w:rFonts w:cs="Arial"/>
        </w:rPr>
        <w:t xml:space="preserve"> June 2009</w:t>
      </w:r>
      <w:r w:rsidR="005E6EF6" w:rsidRPr="00713433">
        <w:rPr>
          <w:rFonts w:cs="Arial"/>
        </w:rPr>
        <w:t>.</w:t>
      </w:r>
      <w:r w:rsidR="00713433" w:rsidRPr="00713433">
        <w:rPr>
          <w:rFonts w:cs="Arial"/>
        </w:rPr>
        <w:t xml:space="preserve"> </w:t>
      </w:r>
      <w:r w:rsidRPr="00713433">
        <w:rPr>
          <w:rFonts w:cs="Arial"/>
        </w:rPr>
        <w:t xml:space="preserve">I am satisfied that it is unlikely that fishing operations conducted in accordance with the management </w:t>
      </w:r>
      <w:r w:rsidR="00D77838" w:rsidRPr="00713433">
        <w:rPr>
          <w:rFonts w:cs="Arial"/>
        </w:rPr>
        <w:t>regime</w:t>
      </w:r>
      <w:r w:rsidRPr="00713433">
        <w:rPr>
          <w:rFonts w:cs="Arial"/>
        </w:rPr>
        <w:t xml:space="preserve"> will adversely affect the conservation status of protected species or affect the survival or recovery in nature of listed threatened species or adversely affect the conservation status of listed migratory species, cetaceans or listed marine species. I also consider that under the current management regime, operators are required to take all reasonable steps to avoid the killing or injuri</w:t>
      </w:r>
      <w:r w:rsidR="0030765D">
        <w:rPr>
          <w:rFonts w:cs="Arial"/>
        </w:rPr>
        <w:t>ng of species listed under Part </w:t>
      </w:r>
      <w:r w:rsidRPr="00713433">
        <w:rPr>
          <w:rFonts w:cs="Arial"/>
        </w:rPr>
        <w:t>13 of the EPBC Act.</w:t>
      </w:r>
    </w:p>
    <w:p w:rsidR="00F373D0" w:rsidRDefault="00392049" w:rsidP="000F2645">
      <w:pPr>
        <w:widowControl w:val="0"/>
        <w:rPr>
          <w:rFonts w:cs="Arial"/>
        </w:rPr>
      </w:pPr>
      <w:r w:rsidRPr="00822585">
        <w:rPr>
          <w:rFonts w:cs="Arial"/>
          <w:color w:val="000000"/>
          <w:lang w:val="en-US"/>
        </w:rPr>
        <w:t xml:space="preserve">I consider that the </w:t>
      </w:r>
      <w:r w:rsidR="00DC6D56">
        <w:rPr>
          <w:rFonts w:cs="Arial"/>
          <w:lang w:val="en-US"/>
        </w:rPr>
        <w:t>Victorian Abalone Fishery</w:t>
      </w:r>
      <w:r w:rsidR="00DC6D56" w:rsidRPr="00713433">
        <w:rPr>
          <w:rFonts w:cs="Arial"/>
        </w:rPr>
        <w:t xml:space="preserve"> </w:t>
      </w:r>
      <w:r w:rsidRPr="00822585">
        <w:rPr>
          <w:rFonts w:cs="Arial"/>
          <w:color w:val="000000"/>
          <w:lang w:val="en-US"/>
        </w:rPr>
        <w:t>operates in line with the Australian</w:t>
      </w:r>
      <w:r>
        <w:rPr>
          <w:rFonts w:cs="Arial"/>
          <w:color w:val="000000"/>
          <w:lang w:val="en-US"/>
        </w:rPr>
        <w:t> </w:t>
      </w:r>
      <w:r w:rsidRPr="00822585">
        <w:rPr>
          <w:rFonts w:cs="Arial"/>
          <w:color w:val="000000"/>
          <w:lang w:val="en-US"/>
        </w:rPr>
        <w:t>Go</w:t>
      </w:r>
      <w:r w:rsidRPr="000F2645">
        <w:rPr>
          <w:rFonts w:cs="Arial"/>
          <w:color w:val="000000"/>
          <w:lang w:val="en-US"/>
        </w:rPr>
        <w:t xml:space="preserve">vernment </w:t>
      </w:r>
      <w:r w:rsidR="005865F0" w:rsidRPr="000F2645">
        <w:rPr>
          <w:rFonts w:cs="Arial"/>
          <w:color w:val="000000"/>
          <w:lang w:val="en-US"/>
        </w:rPr>
        <w:t>‘</w:t>
      </w:r>
      <w:r w:rsidRPr="000F2645">
        <w:rPr>
          <w:rFonts w:cs="Arial"/>
          <w:iCs/>
          <w:color w:val="000000"/>
          <w:lang w:val="en-US"/>
        </w:rPr>
        <w:t>Guidelines for the Ecologically Sustainable Management of Fisheries – 2</w:t>
      </w:r>
      <w:r w:rsidRPr="000F2645">
        <w:rPr>
          <w:rFonts w:cs="Arial"/>
          <w:iCs/>
          <w:color w:val="000000"/>
          <w:vertAlign w:val="superscript"/>
          <w:lang w:val="en-US"/>
        </w:rPr>
        <w:t>nd</w:t>
      </w:r>
      <w:r w:rsidRPr="000F2645">
        <w:rPr>
          <w:rFonts w:cs="Arial"/>
          <w:iCs/>
          <w:color w:val="000000"/>
          <w:lang w:val="en-US"/>
        </w:rPr>
        <w:t> Edition</w:t>
      </w:r>
      <w:r w:rsidRPr="000F2645">
        <w:rPr>
          <w:rFonts w:cs="Arial"/>
          <w:color w:val="000000"/>
          <w:lang w:val="en-US"/>
        </w:rPr>
        <w:t>.</w:t>
      </w:r>
      <w:r w:rsidR="005865F0" w:rsidRPr="000F2645">
        <w:rPr>
          <w:rFonts w:cs="Arial"/>
          <w:color w:val="000000"/>
          <w:lang w:val="en-US"/>
        </w:rPr>
        <w:t>’</w:t>
      </w:r>
      <w:r w:rsidRPr="000F2645">
        <w:rPr>
          <w:rFonts w:cs="Arial"/>
          <w:color w:val="000000"/>
          <w:lang w:val="en-US"/>
        </w:rPr>
        <w:t xml:space="preserve"> </w:t>
      </w:r>
      <w:r w:rsidRPr="000F2645">
        <w:rPr>
          <w:rFonts w:cs="Arial"/>
        </w:rPr>
        <w:t xml:space="preserve">Given the management arrangements </w:t>
      </w:r>
      <w:r w:rsidR="00465B32" w:rsidRPr="000F2645">
        <w:rPr>
          <w:rFonts w:cs="Arial"/>
        </w:rPr>
        <w:t>for the fishery</w:t>
      </w:r>
      <w:r w:rsidR="008F48EF" w:rsidRPr="000F2645">
        <w:rPr>
          <w:rFonts w:cs="Arial"/>
        </w:rPr>
        <w:t>,</w:t>
      </w:r>
      <w:r w:rsidR="00465B32" w:rsidRPr="000F2645">
        <w:rPr>
          <w:rFonts w:cs="Arial"/>
        </w:rPr>
        <w:t xml:space="preserve"> </w:t>
      </w:r>
      <w:r w:rsidRPr="000F2645">
        <w:rPr>
          <w:rFonts w:cs="Arial"/>
        </w:rPr>
        <w:t xml:space="preserve">including </w:t>
      </w:r>
      <w:r w:rsidR="0030765D" w:rsidRPr="000F2645">
        <w:rPr>
          <w:rFonts w:cs="Arial"/>
          <w:bCs/>
          <w:iCs/>
          <w:color w:val="000000"/>
        </w:rPr>
        <w:t xml:space="preserve">limited entry, </w:t>
      </w:r>
      <w:r w:rsidR="00F50D3B" w:rsidRPr="000F2645">
        <w:rPr>
          <w:rFonts w:cs="Arial"/>
          <w:bCs/>
          <w:iCs/>
          <w:color w:val="000000"/>
        </w:rPr>
        <w:t>gear res</w:t>
      </w:r>
      <w:r w:rsidR="000F2645" w:rsidRPr="000F2645">
        <w:rPr>
          <w:rFonts w:cs="Arial"/>
          <w:bCs/>
          <w:iCs/>
          <w:color w:val="000000"/>
        </w:rPr>
        <w:t xml:space="preserve">trictions, minimum size limits and </w:t>
      </w:r>
      <w:r w:rsidR="00E833E6">
        <w:rPr>
          <w:rFonts w:cs="Arial"/>
          <w:bCs/>
          <w:iCs/>
          <w:color w:val="000000"/>
        </w:rPr>
        <w:t xml:space="preserve">capacity to implement </w:t>
      </w:r>
      <w:r w:rsidR="000F2645" w:rsidRPr="000F2645">
        <w:rPr>
          <w:rFonts w:cs="Arial"/>
          <w:bCs/>
          <w:iCs/>
          <w:color w:val="000000"/>
        </w:rPr>
        <w:t>spatial closures</w:t>
      </w:r>
      <w:r w:rsidR="00E833E6">
        <w:rPr>
          <w:rFonts w:cs="Arial"/>
          <w:bCs/>
          <w:iCs/>
          <w:color w:val="000000"/>
        </w:rPr>
        <w:t xml:space="preserve"> if required</w:t>
      </w:r>
      <w:r w:rsidRPr="000F2645">
        <w:rPr>
          <w:rFonts w:cs="Arial"/>
        </w:rPr>
        <w:t>, I have</w:t>
      </w:r>
      <w:r w:rsidRPr="0030765D">
        <w:rPr>
          <w:rFonts w:cs="Arial"/>
        </w:rPr>
        <w:t xml:space="preserve"> decided to amend the list of exempt native specimens to allow export of </w:t>
      </w:r>
      <w:r w:rsidR="00465B32" w:rsidRPr="0030765D">
        <w:rPr>
          <w:rFonts w:cs="Arial"/>
        </w:rPr>
        <w:t xml:space="preserve">product from the </w:t>
      </w:r>
      <w:r w:rsidR="00F373D0">
        <w:rPr>
          <w:rFonts w:cs="Arial"/>
          <w:lang w:val="en-US"/>
        </w:rPr>
        <w:t>Victorian Abalone Fishery</w:t>
      </w:r>
      <w:r w:rsidR="00F373D0" w:rsidRPr="00713433">
        <w:rPr>
          <w:rFonts w:cs="Arial"/>
        </w:rPr>
        <w:t xml:space="preserve"> </w:t>
      </w:r>
      <w:r w:rsidR="008F48EF">
        <w:rPr>
          <w:rFonts w:cs="Arial"/>
        </w:rPr>
        <w:t xml:space="preserve">to continue </w:t>
      </w:r>
      <w:r w:rsidR="00A64BA9" w:rsidRPr="0030765D">
        <w:rPr>
          <w:rFonts w:cs="Arial"/>
        </w:rPr>
        <w:t xml:space="preserve">for a period of </w:t>
      </w:r>
      <w:r w:rsidR="008F48EF">
        <w:rPr>
          <w:rFonts w:cs="Arial"/>
        </w:rPr>
        <w:t xml:space="preserve">five </w:t>
      </w:r>
      <w:bookmarkStart w:id="0" w:name="_GoBack"/>
      <w:bookmarkEnd w:id="0"/>
      <w:r w:rsidRPr="0030765D">
        <w:rPr>
          <w:rFonts w:cs="Arial"/>
        </w:rPr>
        <w:t xml:space="preserve">years, until </w:t>
      </w:r>
      <w:r w:rsidR="00F373D0">
        <w:rPr>
          <w:rFonts w:cs="Arial"/>
        </w:rPr>
        <w:t>15</w:t>
      </w:r>
      <w:r w:rsidRPr="0030765D">
        <w:rPr>
          <w:rFonts w:cs="Arial"/>
        </w:rPr>
        <w:t> </w:t>
      </w:r>
      <w:r w:rsidR="00F373D0">
        <w:rPr>
          <w:rFonts w:cs="Arial"/>
        </w:rPr>
        <w:t>June</w:t>
      </w:r>
      <w:r w:rsidRPr="0030765D">
        <w:rPr>
          <w:rFonts w:cs="Arial"/>
        </w:rPr>
        <w:t> 201</w:t>
      </w:r>
      <w:r w:rsidR="00A64BA9" w:rsidRPr="0030765D">
        <w:rPr>
          <w:rFonts w:cs="Arial"/>
        </w:rPr>
        <w:t>8</w:t>
      </w:r>
      <w:r w:rsidRPr="0030765D">
        <w:rPr>
          <w:rFonts w:cs="Arial"/>
        </w:rPr>
        <w:t>.</w:t>
      </w:r>
    </w:p>
    <w:p w:rsidR="00392049" w:rsidRDefault="00392049" w:rsidP="00392049">
      <w:pPr>
        <w:rPr>
          <w:rFonts w:cs="Arial"/>
        </w:rPr>
      </w:pPr>
      <w:r w:rsidRPr="00822585">
        <w:rPr>
          <w:rFonts w:cs="Arial"/>
        </w:rPr>
        <w:t xml:space="preserve">While there are some environmental risks associated with the </w:t>
      </w:r>
      <w:r w:rsidR="00F373D0">
        <w:rPr>
          <w:rFonts w:cs="Arial"/>
          <w:lang w:val="en-US"/>
        </w:rPr>
        <w:t>Victorian Abalone Fishery</w:t>
      </w:r>
      <w:r w:rsidR="00BA0922">
        <w:rPr>
          <w:rFonts w:cs="Arial"/>
        </w:rPr>
        <w:t>, I </w:t>
      </w:r>
      <w:r w:rsidRPr="00822585">
        <w:rPr>
          <w:rFonts w:cs="Arial"/>
        </w:rPr>
        <w:t xml:space="preserve">believe </w:t>
      </w:r>
      <w:r w:rsidR="00BA0922">
        <w:rPr>
          <w:rFonts w:cs="Arial"/>
        </w:rPr>
        <w:t xml:space="preserve">that </w:t>
      </w:r>
      <w:r w:rsidR="00F373D0">
        <w:rPr>
          <w:rFonts w:cs="Arial"/>
          <w:bCs/>
        </w:rPr>
        <w:t>the Victorian Department of Environment and Primary Industries</w:t>
      </w:r>
      <w:r w:rsidR="00F64682">
        <w:rPr>
          <w:rFonts w:cs="Arial"/>
          <w:bCs/>
        </w:rPr>
        <w:t xml:space="preserve"> </w:t>
      </w:r>
      <w:proofErr w:type="gramStart"/>
      <w:r w:rsidRPr="00822585">
        <w:rPr>
          <w:rFonts w:cs="Arial"/>
        </w:rPr>
        <w:t>has</w:t>
      </w:r>
      <w:proofErr w:type="gramEnd"/>
      <w:r w:rsidRPr="00822585">
        <w:rPr>
          <w:rFonts w:cs="Arial"/>
        </w:rPr>
        <w:t xml:space="preserve"> in place measures to address these issues. Officers from</w:t>
      </w:r>
      <w:r w:rsidR="00A64BA9">
        <w:rPr>
          <w:rFonts w:cs="Arial"/>
        </w:rPr>
        <w:t xml:space="preserve"> </w:t>
      </w:r>
      <w:r w:rsidR="00F373D0">
        <w:rPr>
          <w:rFonts w:cs="Arial"/>
          <w:bCs/>
        </w:rPr>
        <w:t xml:space="preserve">the Victorian </w:t>
      </w:r>
      <w:r w:rsidR="00F373D0" w:rsidRPr="000F2645">
        <w:rPr>
          <w:rFonts w:cs="Arial"/>
          <w:bCs/>
        </w:rPr>
        <w:t>Department of Environment and Primary Industries</w:t>
      </w:r>
      <w:r w:rsidR="00465B32" w:rsidRPr="000F2645">
        <w:rPr>
          <w:rFonts w:cs="Arial"/>
        </w:rPr>
        <w:t xml:space="preserve"> </w:t>
      </w:r>
      <w:r w:rsidRPr="000F2645">
        <w:rPr>
          <w:rFonts w:cs="Arial"/>
        </w:rPr>
        <w:t xml:space="preserve">and </w:t>
      </w:r>
      <w:r w:rsidR="00465B32" w:rsidRPr="000F2645">
        <w:rPr>
          <w:rFonts w:cs="Arial"/>
        </w:rPr>
        <w:t>this</w:t>
      </w:r>
      <w:r w:rsidRPr="000F2645">
        <w:rPr>
          <w:rFonts w:cs="Arial"/>
        </w:rPr>
        <w:t xml:space="preserve"> department have discussed and agreed to </w:t>
      </w:r>
      <w:r w:rsidR="0030765D" w:rsidRPr="000F2645">
        <w:rPr>
          <w:rFonts w:cs="Arial"/>
        </w:rPr>
        <w:t>five</w:t>
      </w:r>
      <w:r w:rsidR="00F50D3B" w:rsidRPr="000F2645">
        <w:rPr>
          <w:rFonts w:cs="Arial"/>
        </w:rPr>
        <w:t xml:space="preserve"> </w:t>
      </w:r>
      <w:r w:rsidRPr="000F2645">
        <w:rPr>
          <w:rFonts w:cs="Arial"/>
        </w:rPr>
        <w:t>recommendations</w:t>
      </w:r>
      <w:r w:rsidRPr="00F50D3B">
        <w:rPr>
          <w:rFonts w:cs="Arial"/>
        </w:rPr>
        <w:t xml:space="preserve"> </w:t>
      </w:r>
      <w:r w:rsidRPr="00F50D3B">
        <w:rPr>
          <w:rFonts w:cs="Arial"/>
        </w:rPr>
        <w:lastRenderedPageBreak/>
        <w:t>focussing on ensuring the continuation of good management practices. These recommendations</w:t>
      </w:r>
      <w:r w:rsidRPr="00822585">
        <w:rPr>
          <w:rFonts w:cs="Arial"/>
        </w:rPr>
        <w:t xml:space="preserve"> can be found at </w:t>
      </w:r>
      <w:r w:rsidRPr="00822585">
        <w:rPr>
          <w:rFonts w:cs="Arial"/>
          <w:b/>
          <w:u w:val="single"/>
        </w:rPr>
        <w:t>A</w:t>
      </w:r>
      <w:r w:rsidR="00B968EE">
        <w:rPr>
          <w:rFonts w:cs="Arial"/>
          <w:b/>
          <w:u w:val="single"/>
        </w:rPr>
        <w:t>ttachment 1</w:t>
      </w:r>
      <w:r w:rsidRPr="00822585">
        <w:rPr>
          <w:rFonts w:cs="Arial"/>
        </w:rPr>
        <w:t>.</w:t>
      </w:r>
    </w:p>
    <w:p w:rsidR="00392049" w:rsidRDefault="00392049" w:rsidP="00392049">
      <w:pPr>
        <w:rPr>
          <w:rFonts w:cs="Arial"/>
        </w:rPr>
      </w:pPr>
      <w:r w:rsidRPr="00822585">
        <w:rPr>
          <w:rFonts w:cs="Arial"/>
          <w:color w:val="000000"/>
        </w:rPr>
        <w:t>Please note that my decision</w:t>
      </w:r>
      <w:r w:rsidR="0055072D">
        <w:rPr>
          <w:rFonts w:cs="Arial"/>
          <w:color w:val="000000"/>
        </w:rPr>
        <w:t>s</w:t>
      </w:r>
      <w:r w:rsidRPr="00822585">
        <w:rPr>
          <w:rFonts w:cs="Arial"/>
          <w:color w:val="000000"/>
        </w:rPr>
        <w:t xml:space="preserve"> under the</w:t>
      </w:r>
      <w:r>
        <w:rPr>
          <w:rFonts w:cs="Arial"/>
          <w:color w:val="000000"/>
        </w:rPr>
        <w:t> </w:t>
      </w:r>
      <w:r w:rsidRPr="00822585">
        <w:rPr>
          <w:rFonts w:cs="Arial"/>
          <w:color w:val="000000"/>
        </w:rPr>
        <w:t>EPBC</w:t>
      </w:r>
      <w:r>
        <w:rPr>
          <w:rFonts w:cs="Arial"/>
          <w:color w:val="000000"/>
        </w:rPr>
        <w:t> </w:t>
      </w:r>
      <w:r w:rsidRPr="00822585">
        <w:rPr>
          <w:rFonts w:cs="Arial"/>
          <w:color w:val="000000"/>
        </w:rPr>
        <w:t xml:space="preserve">Act relate to the </w:t>
      </w:r>
      <w:r>
        <w:rPr>
          <w:rFonts w:cs="Arial"/>
          <w:color w:val="000000"/>
        </w:rPr>
        <w:t xml:space="preserve">management </w:t>
      </w:r>
      <w:r w:rsidRPr="00822585">
        <w:rPr>
          <w:rFonts w:cs="Arial"/>
          <w:color w:val="000000"/>
        </w:rPr>
        <w:t>arrangements in force at the</w:t>
      </w:r>
      <w:r>
        <w:rPr>
          <w:rFonts w:cs="Arial"/>
          <w:color w:val="000000"/>
        </w:rPr>
        <w:t> </w:t>
      </w:r>
      <w:r w:rsidRPr="00822585">
        <w:rPr>
          <w:rFonts w:cs="Arial"/>
          <w:color w:val="000000"/>
        </w:rPr>
        <w:t>time of the assessment decision. To ensure that the decision</w:t>
      </w:r>
      <w:r w:rsidR="0055072D">
        <w:rPr>
          <w:rFonts w:cs="Arial"/>
          <w:color w:val="000000"/>
        </w:rPr>
        <w:t>s</w:t>
      </w:r>
      <w:r w:rsidR="00263F3B">
        <w:rPr>
          <w:rFonts w:cs="Arial"/>
          <w:color w:val="000000"/>
        </w:rPr>
        <w:t xml:space="preserve"> remain</w:t>
      </w:r>
      <w:r w:rsidRPr="00822585">
        <w:rPr>
          <w:rFonts w:cs="Arial"/>
          <w:color w:val="000000"/>
        </w:rPr>
        <w:t xml:space="preserve"> valid, </w:t>
      </w:r>
      <w:r w:rsidRPr="00822585">
        <w:rPr>
          <w:rFonts w:cs="Arial"/>
          <w:color w:val="000000"/>
          <w:lang w:val="en-US"/>
        </w:rPr>
        <w:t xml:space="preserve">the </w:t>
      </w:r>
      <w:r w:rsidRPr="00E24098">
        <w:rPr>
          <w:rFonts w:cs="Arial"/>
          <w:color w:val="000000"/>
        </w:rPr>
        <w:t>Department of Sustainability, Environment, Water, Population and Communities</w:t>
      </w:r>
      <w:r w:rsidRPr="00E24098" w:rsidDel="00E24098">
        <w:rPr>
          <w:rFonts w:cs="Arial"/>
          <w:color w:val="000000"/>
          <w:lang w:val="en-US"/>
        </w:rPr>
        <w:t xml:space="preserve"> </w:t>
      </w:r>
      <w:r w:rsidRPr="00822585">
        <w:rPr>
          <w:rFonts w:cs="Arial"/>
          <w:color w:val="000000"/>
        </w:rPr>
        <w:t xml:space="preserve">needs to be advised of any intended changes to the management </w:t>
      </w:r>
      <w:r>
        <w:rPr>
          <w:rFonts w:cs="Arial"/>
          <w:color w:val="000000"/>
        </w:rPr>
        <w:t xml:space="preserve">arrangements </w:t>
      </w:r>
      <w:r w:rsidRPr="00822585">
        <w:rPr>
          <w:rFonts w:cs="Arial"/>
          <w:color w:val="000000"/>
        </w:rPr>
        <w:t>and make an assessment that the new arrangements are equivalent or better, in terms of ecological sustainability, than those in place at the time of the original decision.</w:t>
      </w:r>
      <w:r w:rsidR="004F6FB3">
        <w:rPr>
          <w:rFonts w:cs="Arial"/>
          <w:color w:val="000000"/>
        </w:rPr>
        <w:t xml:space="preserve"> </w:t>
      </w:r>
      <w:r w:rsidR="00CD395D" w:rsidRPr="00822585">
        <w:rPr>
          <w:rFonts w:cs="Arial"/>
          <w:color w:val="000000"/>
        </w:rPr>
        <w:t>This</w:t>
      </w:r>
      <w:r w:rsidRPr="00822585">
        <w:rPr>
          <w:rFonts w:cs="Arial"/>
          <w:color w:val="000000"/>
        </w:rPr>
        <w:t xml:space="preserve"> includes legislated amendments and operational changes that may affect </w:t>
      </w:r>
      <w:r w:rsidRPr="00E24098">
        <w:rPr>
          <w:rFonts w:cs="Arial"/>
          <w:color w:val="000000"/>
        </w:rPr>
        <w:t xml:space="preserve">the impact of the </w:t>
      </w:r>
      <w:r w:rsidR="00BA0922">
        <w:rPr>
          <w:rFonts w:cs="Arial"/>
          <w:color w:val="000000"/>
        </w:rPr>
        <w:t>harvest</w:t>
      </w:r>
      <w:r w:rsidRPr="00E24098">
        <w:rPr>
          <w:rFonts w:cs="Arial"/>
          <w:color w:val="000000"/>
        </w:rPr>
        <w:t xml:space="preserve"> in relation to </w:t>
      </w:r>
      <w:r w:rsidRPr="00822585">
        <w:rPr>
          <w:rFonts w:cs="Arial"/>
          <w:color w:val="000000"/>
        </w:rPr>
        <w:t>target species</w:t>
      </w:r>
      <w:r>
        <w:rPr>
          <w:rFonts w:cs="Arial"/>
          <w:color w:val="000000"/>
        </w:rPr>
        <w:t xml:space="preserve">, </w:t>
      </w:r>
      <w:r w:rsidRPr="00822585">
        <w:rPr>
          <w:rFonts w:cs="Arial"/>
          <w:color w:val="000000"/>
        </w:rPr>
        <w:t>byproduct, bycatch, protected species or the ecosystem.</w:t>
      </w:r>
    </w:p>
    <w:p w:rsidR="00406F9A" w:rsidRDefault="004F6FB3" w:rsidP="00392049">
      <w:pPr>
        <w:rPr>
          <w:rFonts w:cs="Arial"/>
        </w:rPr>
      </w:pPr>
      <w:r>
        <w:rPr>
          <w:rFonts w:cs="Arial"/>
          <w:color w:val="000000"/>
        </w:rPr>
        <w:t xml:space="preserve">I am aware that the Victorian Department of Environment and Primary Industries </w:t>
      </w:r>
      <w:proofErr w:type="gramStart"/>
      <w:r>
        <w:rPr>
          <w:rFonts w:cs="Arial"/>
          <w:color w:val="000000"/>
        </w:rPr>
        <w:t>is</w:t>
      </w:r>
      <w:proofErr w:type="gramEnd"/>
      <w:r>
        <w:rPr>
          <w:rFonts w:cs="Arial"/>
          <w:color w:val="000000"/>
        </w:rPr>
        <w:t xml:space="preserve"> currently working towards</w:t>
      </w:r>
      <w:r w:rsidR="00D36068">
        <w:rPr>
          <w:rFonts w:cs="Arial"/>
          <w:color w:val="000000"/>
        </w:rPr>
        <w:t xml:space="preserve"> developing</w:t>
      </w:r>
      <w:r>
        <w:rPr>
          <w:rFonts w:cs="Arial"/>
          <w:color w:val="000000"/>
        </w:rPr>
        <w:t xml:space="preserve"> a new management plan for the Victorian Abalone Fishery. It is important that the</w:t>
      </w:r>
      <w:r w:rsidR="00D36068">
        <w:rPr>
          <w:rFonts w:cs="Arial"/>
          <w:color w:val="000000"/>
        </w:rPr>
        <w:t xml:space="preserve"> department is </w:t>
      </w:r>
      <w:r w:rsidR="00406F9A">
        <w:rPr>
          <w:rFonts w:cs="Arial"/>
          <w:color w:val="000000"/>
        </w:rPr>
        <w:t>able</w:t>
      </w:r>
      <w:r w:rsidR="00D36068">
        <w:rPr>
          <w:rFonts w:cs="Arial"/>
          <w:color w:val="000000"/>
        </w:rPr>
        <w:t xml:space="preserve"> </w:t>
      </w:r>
      <w:r>
        <w:rPr>
          <w:rFonts w:cs="Arial"/>
          <w:color w:val="000000"/>
        </w:rPr>
        <w:t>to review</w:t>
      </w:r>
      <w:r w:rsidR="00406F9A">
        <w:rPr>
          <w:rFonts w:cs="Arial"/>
          <w:color w:val="000000"/>
        </w:rPr>
        <w:t xml:space="preserve"> the new management plan before it is finalised to </w:t>
      </w:r>
      <w:r w:rsidRPr="00C73AD5">
        <w:rPr>
          <w:rFonts w:cs="Arial"/>
        </w:rPr>
        <w:t>determine if a reassessment under the EPBC</w:t>
      </w:r>
      <w:r>
        <w:rPr>
          <w:rFonts w:cs="Arial"/>
        </w:rPr>
        <w:t xml:space="preserve"> Act is</w:t>
      </w:r>
      <w:r w:rsidRPr="00C73AD5">
        <w:rPr>
          <w:rFonts w:cs="Arial"/>
        </w:rPr>
        <w:t xml:space="preserve"> necessary</w:t>
      </w:r>
      <w:r w:rsidR="00406F9A">
        <w:rPr>
          <w:rFonts w:cs="Arial"/>
        </w:rPr>
        <w:t xml:space="preserve">. The department's review of the new management plan should be undertaken prior to </w:t>
      </w:r>
      <w:r w:rsidR="00091A97">
        <w:rPr>
          <w:rFonts w:cs="Arial"/>
        </w:rPr>
        <w:t>its implementation.</w:t>
      </w:r>
    </w:p>
    <w:p w:rsidR="00392049" w:rsidRDefault="00392049" w:rsidP="00392049">
      <w:pPr>
        <w:rPr>
          <w:rFonts w:cs="Arial"/>
        </w:rPr>
      </w:pPr>
      <w:r w:rsidRPr="00822585">
        <w:rPr>
          <w:rFonts w:cs="Arial"/>
        </w:rPr>
        <w:t xml:space="preserve">I would like to thank you </w:t>
      </w:r>
      <w:r w:rsidRPr="00455855">
        <w:rPr>
          <w:rFonts w:cs="Arial"/>
        </w:rPr>
        <w:t>for the constructive way in which your officials have approached this assessment.</w:t>
      </w:r>
    </w:p>
    <w:p w:rsidR="00392049" w:rsidRDefault="00392049" w:rsidP="00392049">
      <w:pPr>
        <w:rPr>
          <w:rFonts w:cs="Arial"/>
        </w:rPr>
      </w:pPr>
      <w:bookmarkStart w:id="1" w:name="bkStart"/>
      <w:bookmarkEnd w:id="1"/>
      <w:r w:rsidRPr="00822585">
        <w:rPr>
          <w:rFonts w:cs="Arial"/>
        </w:rPr>
        <w:t>Yours sincerely</w:t>
      </w:r>
    </w:p>
    <w:p w:rsidR="001F4075" w:rsidRDefault="00F300D7" w:rsidP="001F4075">
      <w:pPr>
        <w:rPr>
          <w:rFonts w:cs="Arial"/>
        </w:rPr>
      </w:pPr>
      <w:r>
        <w:rPr>
          <w:rFonts w:cs="Arial"/>
        </w:rPr>
        <w:t>[Signed]</w:t>
      </w:r>
    </w:p>
    <w:p w:rsidR="00D36068" w:rsidRDefault="00D36068" w:rsidP="001F4075"/>
    <w:p w:rsidR="009C333F" w:rsidRDefault="00D10D1E" w:rsidP="00392049">
      <w:pPr>
        <w:tabs>
          <w:tab w:val="left" w:pos="284"/>
        </w:tabs>
      </w:pPr>
      <w:r w:rsidRPr="00A64BA9">
        <w:t>Geoff Richardson</w:t>
      </w:r>
      <w:r w:rsidR="00392049" w:rsidRPr="00A64BA9">
        <w:br/>
      </w:r>
      <w:r w:rsidR="00392049" w:rsidRPr="00A64BA9">
        <w:br/>
      </w:r>
      <w:r w:rsidR="00392049" w:rsidRPr="00A64BA9">
        <w:rPr>
          <w:rFonts w:cs="Arial"/>
        </w:rPr>
        <w:t>Delegate of the Minister</w:t>
      </w:r>
      <w:r w:rsidR="00392049" w:rsidRPr="00822585">
        <w:rPr>
          <w:rFonts w:cs="Arial"/>
        </w:rPr>
        <w:t xml:space="preserve"> for Sustainability, Environment, Water, Population and Communities</w:t>
      </w:r>
      <w:r w:rsidR="00392049">
        <w:br/>
      </w:r>
      <w:r w:rsidR="00F300D7">
        <w:t>19</w:t>
      </w:r>
      <w:r w:rsidR="00F373D0">
        <w:t xml:space="preserve"> June</w:t>
      </w:r>
      <w:r w:rsidR="0030765D">
        <w:t xml:space="preserve"> </w:t>
      </w:r>
      <w:r w:rsidR="00A64BA9">
        <w:t>2013</w:t>
      </w:r>
    </w:p>
    <w:p w:rsidR="006B1098" w:rsidRDefault="006B1098" w:rsidP="00392049">
      <w:pPr>
        <w:tabs>
          <w:tab w:val="left" w:pos="284"/>
        </w:tabs>
      </w:pPr>
    </w:p>
    <w:p w:rsidR="00A134E8" w:rsidRDefault="00A134E8" w:rsidP="00392049">
      <w:pPr>
        <w:tabs>
          <w:tab w:val="left" w:pos="284"/>
        </w:tabs>
      </w:pPr>
    </w:p>
    <w:p w:rsidR="006B1098" w:rsidRDefault="006B1098" w:rsidP="006B1098">
      <w:pPr>
        <w:tabs>
          <w:tab w:val="left" w:pos="284"/>
        </w:tabs>
      </w:pPr>
    </w:p>
    <w:p w:rsidR="00D36068" w:rsidRDefault="00D36068" w:rsidP="006B1098">
      <w:pPr>
        <w:tabs>
          <w:tab w:val="left" w:pos="284"/>
        </w:tabs>
      </w:pPr>
    </w:p>
    <w:p w:rsidR="00D36068" w:rsidRDefault="00D36068" w:rsidP="006B1098">
      <w:pPr>
        <w:tabs>
          <w:tab w:val="left" w:pos="284"/>
        </w:tabs>
      </w:pPr>
    </w:p>
    <w:p w:rsidR="00D36068" w:rsidRDefault="00D36068" w:rsidP="006B1098">
      <w:pPr>
        <w:tabs>
          <w:tab w:val="left" w:pos="284"/>
        </w:tabs>
      </w:pPr>
    </w:p>
    <w:p w:rsidR="00D36068" w:rsidRDefault="00D36068" w:rsidP="006B1098">
      <w:pPr>
        <w:tabs>
          <w:tab w:val="left" w:pos="284"/>
        </w:tabs>
      </w:pPr>
    </w:p>
    <w:p w:rsidR="00D36068" w:rsidRDefault="00D36068" w:rsidP="006B1098">
      <w:pPr>
        <w:tabs>
          <w:tab w:val="left" w:pos="284"/>
        </w:tabs>
      </w:pPr>
    </w:p>
    <w:p w:rsidR="00D36068" w:rsidRDefault="00D36068" w:rsidP="006B1098">
      <w:pPr>
        <w:tabs>
          <w:tab w:val="left" w:pos="284"/>
        </w:tabs>
      </w:pPr>
    </w:p>
    <w:p w:rsidR="00D36068" w:rsidRDefault="00D36068" w:rsidP="006B1098">
      <w:pPr>
        <w:tabs>
          <w:tab w:val="left" w:pos="284"/>
        </w:tabs>
      </w:pPr>
    </w:p>
    <w:p w:rsidR="00D36068" w:rsidRDefault="00D36068" w:rsidP="006B1098">
      <w:pPr>
        <w:tabs>
          <w:tab w:val="left" w:pos="284"/>
        </w:tabs>
      </w:pPr>
    </w:p>
    <w:p w:rsidR="00D36068" w:rsidRDefault="00D36068" w:rsidP="006B1098">
      <w:pPr>
        <w:tabs>
          <w:tab w:val="left" w:pos="284"/>
        </w:tabs>
      </w:pPr>
    </w:p>
    <w:p w:rsidR="006D721B" w:rsidRDefault="006D721B" w:rsidP="006D721B">
      <w:pPr>
        <w:rPr>
          <w:rFonts w:cs="Arial"/>
          <w:b/>
          <w:bCs/>
        </w:rPr>
        <w:sectPr w:rsidR="006D721B" w:rsidSect="00457DE3">
          <w:headerReference w:type="default" r:id="rId11"/>
          <w:headerReference w:type="first" r:id="rId12"/>
          <w:footerReference w:type="first" r:id="rId13"/>
          <w:pgSz w:w="11906" w:h="16838"/>
          <w:pgMar w:top="851" w:right="1276" w:bottom="567" w:left="1276" w:header="425" w:footer="737" w:gutter="0"/>
          <w:pgNumType w:start="1"/>
          <w:cols w:space="708"/>
          <w:titlePg/>
          <w:docGrid w:linePitch="360"/>
        </w:sectPr>
      </w:pPr>
    </w:p>
    <w:p w:rsidR="006B1098" w:rsidRPr="00437774" w:rsidRDefault="00494E67" w:rsidP="006D721B">
      <w:pPr>
        <w:jc w:val="center"/>
        <w:rPr>
          <w:rFonts w:cs="Arial"/>
          <w:highlight w:val="yellow"/>
        </w:rPr>
      </w:pPr>
      <w:r w:rsidRPr="00494E67">
        <w:rPr>
          <w:rFonts w:cs="Arial"/>
          <w:b/>
          <w:bCs/>
        </w:rPr>
        <w:lastRenderedPageBreak/>
        <w:t>The Department of Sustainability, Environment, Water, Population and Communit</w:t>
      </w:r>
      <w:r>
        <w:rPr>
          <w:rFonts w:cs="Arial"/>
          <w:b/>
          <w:bCs/>
        </w:rPr>
        <w:t>ies’ final</w:t>
      </w:r>
      <w:r w:rsidRPr="00494E67">
        <w:rPr>
          <w:rFonts w:cs="Arial"/>
          <w:b/>
          <w:bCs/>
        </w:rPr>
        <w:t xml:space="preserve"> recommendations to the Victorian Department of Environment and Primary Industries for the Victorian Abalone Fishery</w:t>
      </w:r>
      <w:r w:rsidR="006B1098" w:rsidRPr="00494E67">
        <w:rPr>
          <w:rFonts w:cs="Arial"/>
          <w:b/>
        </w:rPr>
        <w:t xml:space="preserve">, </w:t>
      </w:r>
      <w:r w:rsidRPr="00494E67">
        <w:rPr>
          <w:b/>
        </w:rPr>
        <w:t>June</w:t>
      </w:r>
      <w:r w:rsidR="0030765D" w:rsidRPr="00494E67">
        <w:rPr>
          <w:b/>
        </w:rPr>
        <w:t xml:space="preserve"> 2013</w:t>
      </w:r>
    </w:p>
    <w:p w:rsidR="006B1098" w:rsidRPr="00494E67" w:rsidRDefault="006B1098" w:rsidP="006B1098">
      <w:pPr>
        <w:rPr>
          <w:rFonts w:cs="Arial"/>
        </w:rPr>
      </w:pPr>
    </w:p>
    <w:p w:rsidR="00494E67" w:rsidRPr="00494E67" w:rsidRDefault="00494E67" w:rsidP="00494E67">
      <w:pPr>
        <w:numPr>
          <w:ilvl w:val="0"/>
          <w:numId w:val="12"/>
        </w:numPr>
        <w:ind w:left="709"/>
        <w:rPr>
          <w:b/>
        </w:rPr>
      </w:pPr>
      <w:r w:rsidRPr="00494E67">
        <w:rPr>
          <w:rFonts w:cs="Arial"/>
        </w:rPr>
        <w:t>Operation of the fishery will be carried out in accordance with</w:t>
      </w:r>
      <w:r w:rsidRPr="00494E67">
        <w:rPr>
          <w:rFonts w:cs="Arial"/>
          <w:i/>
        </w:rPr>
        <w:t xml:space="preserve"> </w:t>
      </w:r>
      <w:r w:rsidRPr="00494E67">
        <w:rPr>
          <w:rFonts w:cs="Arial"/>
        </w:rPr>
        <w:t xml:space="preserve">the management regime for the Victorian Abalone Fishery in force under the Victorian </w:t>
      </w:r>
      <w:r w:rsidRPr="00494E67">
        <w:rPr>
          <w:rFonts w:cs="Arial"/>
          <w:i/>
        </w:rPr>
        <w:t>Fisheries Act 1995</w:t>
      </w:r>
      <w:r w:rsidRPr="00494E67">
        <w:rPr>
          <w:rFonts w:cs="Arial"/>
        </w:rPr>
        <w:t>.</w:t>
      </w:r>
    </w:p>
    <w:p w:rsidR="00D10D1E" w:rsidRPr="00494E67" w:rsidRDefault="00494E67" w:rsidP="00F64682">
      <w:pPr>
        <w:numPr>
          <w:ilvl w:val="0"/>
          <w:numId w:val="12"/>
        </w:numPr>
        <w:ind w:left="709"/>
      </w:pPr>
      <w:r w:rsidRPr="00494E67">
        <w:rPr>
          <w:rFonts w:cs="Arial"/>
        </w:rPr>
        <w:t xml:space="preserve">The Victorian Department of Environment </w:t>
      </w:r>
      <w:r w:rsidR="0064299D">
        <w:rPr>
          <w:rFonts w:cs="Arial"/>
        </w:rPr>
        <w:t xml:space="preserve">and Primary Industries to advise the </w:t>
      </w:r>
      <w:r w:rsidRPr="00494E67">
        <w:rPr>
          <w:rFonts w:cs="Arial"/>
        </w:rPr>
        <w:t xml:space="preserve"> </w:t>
      </w:r>
      <w:r w:rsidR="0064299D" w:rsidRPr="006E4F48">
        <w:rPr>
          <w:rFonts w:cs="Arial"/>
          <w:iCs/>
        </w:rPr>
        <w:t xml:space="preserve">Department of Sustainability, Environment, Water, Population and Communities of any intended material change </w:t>
      </w:r>
      <w:r w:rsidR="0064299D">
        <w:rPr>
          <w:rFonts w:cs="Arial"/>
          <w:iCs/>
        </w:rPr>
        <w:t xml:space="preserve">to the </w:t>
      </w:r>
      <w:r w:rsidRPr="00494E67">
        <w:rPr>
          <w:rFonts w:cs="Arial"/>
        </w:rPr>
        <w:t xml:space="preserve">Victorian Abalone Fishery’s management arrangements that may affect the assessment against which </w:t>
      </w:r>
      <w:r w:rsidRPr="00494E67">
        <w:rPr>
          <w:rFonts w:cs="Arial"/>
          <w:i/>
        </w:rPr>
        <w:t>Environment Protection and Biodiversity Conservation Act 1999</w:t>
      </w:r>
      <w:r w:rsidRPr="00494E67">
        <w:rPr>
          <w:rFonts w:cs="Arial"/>
        </w:rPr>
        <w:t xml:space="preserve"> decisions are based.</w:t>
      </w:r>
    </w:p>
    <w:p w:rsidR="00372016" w:rsidRPr="00494E67" w:rsidRDefault="00494E67" w:rsidP="00F64682">
      <w:pPr>
        <w:numPr>
          <w:ilvl w:val="0"/>
          <w:numId w:val="12"/>
        </w:numPr>
        <w:ind w:left="709"/>
      </w:pPr>
      <w:r w:rsidRPr="00494E67">
        <w:rPr>
          <w:rFonts w:cs="Arial"/>
        </w:rPr>
        <w:t>The Victorian Department of Environment and Primary Industries to produce and present reports to the department annually as per Appendix B of the ‘</w:t>
      </w:r>
      <w:r w:rsidRPr="0023696E">
        <w:rPr>
          <w:rFonts w:cs="Arial"/>
          <w:i/>
          <w:color w:val="000000"/>
        </w:rPr>
        <w:t>Guidelines for the Ecologically Sustainable Management of Fisheries – 2</w:t>
      </w:r>
      <w:r w:rsidRPr="0023696E">
        <w:rPr>
          <w:rFonts w:cs="Arial"/>
          <w:i/>
          <w:color w:val="000000"/>
          <w:vertAlign w:val="superscript"/>
        </w:rPr>
        <w:t>nd</w:t>
      </w:r>
      <w:r w:rsidRPr="0023696E">
        <w:rPr>
          <w:rFonts w:cs="Arial"/>
          <w:i/>
          <w:color w:val="000000"/>
        </w:rPr>
        <w:t> Edition</w:t>
      </w:r>
      <w:r w:rsidRPr="00494E67">
        <w:rPr>
          <w:rFonts w:cs="Arial"/>
          <w:color w:val="000000"/>
        </w:rPr>
        <w:t>’</w:t>
      </w:r>
      <w:r w:rsidRPr="00494E67">
        <w:rPr>
          <w:rFonts w:cs="Arial"/>
          <w:i/>
          <w:color w:val="000000"/>
        </w:rPr>
        <w:t>.</w:t>
      </w:r>
    </w:p>
    <w:p w:rsidR="00372016" w:rsidRPr="00494E67" w:rsidRDefault="00494E67" w:rsidP="00F64682">
      <w:pPr>
        <w:numPr>
          <w:ilvl w:val="0"/>
          <w:numId w:val="12"/>
        </w:numPr>
        <w:ind w:left="709"/>
      </w:pPr>
      <w:r w:rsidRPr="00494E67">
        <w:rPr>
          <w:rFonts w:cs="Arial"/>
        </w:rPr>
        <w:t>The Victorian Department of Environment and Primary Industries to ensure that the new management plan incorporates appropriate decision rules for monitoring and responding to ecosystem changes as they develop.</w:t>
      </w:r>
    </w:p>
    <w:p w:rsidR="00372016" w:rsidRPr="00494E67" w:rsidRDefault="00494E67" w:rsidP="00372016">
      <w:pPr>
        <w:numPr>
          <w:ilvl w:val="0"/>
          <w:numId w:val="12"/>
        </w:numPr>
        <w:ind w:left="709"/>
      </w:pPr>
      <w:r w:rsidRPr="00494E67">
        <w:rPr>
          <w:rFonts w:cs="Arial"/>
        </w:rPr>
        <w:t>Prior to its implementation, the Victorian Department of Environment and Primary industries to provide the new management plan to the Department of Sustainability, Environment, Water, Population and Communities’ with sufficient time for review to determine if reassessment under the EPBC Act is required.</w:t>
      </w:r>
    </w:p>
    <w:p w:rsidR="00372016" w:rsidRPr="00437774" w:rsidRDefault="00372016" w:rsidP="00494E67">
      <w:pPr>
        <w:pStyle w:val="ListBullet"/>
        <w:numPr>
          <w:ilvl w:val="0"/>
          <w:numId w:val="0"/>
        </w:numPr>
        <w:ind w:left="1089"/>
        <w:rPr>
          <w:highlight w:val="yellow"/>
        </w:rPr>
      </w:pPr>
    </w:p>
    <w:sectPr w:rsidR="00372016" w:rsidRPr="00437774" w:rsidSect="005A0247">
      <w:headerReference w:type="first" r:id="rId14"/>
      <w:pgSz w:w="11906" w:h="16838"/>
      <w:pgMar w:top="851" w:right="1276" w:bottom="567" w:left="1276"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6F9A" w:rsidRDefault="00406F9A" w:rsidP="00A60185">
      <w:pPr>
        <w:spacing w:after="0" w:line="240" w:lineRule="auto"/>
      </w:pPr>
      <w:r>
        <w:separator/>
      </w:r>
    </w:p>
  </w:endnote>
  <w:endnote w:type="continuationSeparator" w:id="0">
    <w:p w:rsidR="00406F9A" w:rsidRDefault="00406F9A"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DE3" w:rsidRDefault="00457DE3" w:rsidP="00457DE3">
    <w:pPr>
      <w:pStyle w:val="Footer"/>
    </w:pPr>
  </w:p>
  <w:p w:rsidR="00457DE3" w:rsidRPr="00775DF7" w:rsidRDefault="00457DE3" w:rsidP="00457DE3">
    <w:pPr>
      <w:pStyle w:val="Footer"/>
    </w:pPr>
    <w:r w:rsidRPr="00775DF7">
      <w:t xml:space="preserve">GPO Box 787 Canberra ACT 2601 </w:t>
    </w:r>
    <w:r>
      <w:sym w:font="Symbol" w:char="F0B7"/>
    </w:r>
    <w:r w:rsidRPr="00775DF7">
      <w:t xml:space="preserve"> Telephone 02 6274 1111 </w:t>
    </w:r>
    <w:r>
      <w:sym w:font="Symbol" w:char="F0B7"/>
    </w:r>
    <w:r w:rsidRPr="00775DF7">
      <w:t xml:space="preserve"> Facsimile 02 6274 1666</w:t>
    </w:r>
  </w:p>
  <w:p w:rsidR="00457DE3" w:rsidRDefault="00457DE3" w:rsidP="00457DE3">
    <w:pPr>
      <w:pStyle w:val="Footer"/>
    </w:pPr>
    <w:r w:rsidRPr="00C43020">
      <w:t>www.envi</w:t>
    </w:r>
    <w:r>
      <w:t>r</w:t>
    </w:r>
    <w:r w:rsidRPr="00C43020">
      <w:t>onment.gov.au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6F9A" w:rsidRDefault="00406F9A" w:rsidP="00A60185">
      <w:pPr>
        <w:spacing w:after="0" w:line="240" w:lineRule="auto"/>
      </w:pPr>
      <w:r>
        <w:separator/>
      </w:r>
    </w:p>
  </w:footnote>
  <w:footnote w:type="continuationSeparator" w:id="0">
    <w:p w:rsidR="00406F9A" w:rsidRDefault="00406F9A"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F9A" w:rsidRDefault="00406F9A" w:rsidP="006D721B">
    <w:pPr>
      <w:pStyle w:val="Header"/>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F9A" w:rsidRDefault="0085094C" w:rsidP="00457DE3">
    <w:pPr>
      <w:pStyle w:val="Header"/>
      <w:jc w:val="left"/>
      <w:rPr>
        <w:noProof/>
        <w:lang w:eastAsia="en-AU"/>
      </w:rPr>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Work:Logos all:SEWPaC Logo:DSEWPaC_inline_strip_black.eps" style="width:431.25pt;height:44.25pt;visibility:visible">
          <v:imagedata r:id="rId1" o:title="DSEWPaC_inline_strip_black"/>
        </v:shape>
      </w:pict>
    </w:r>
    <w:r w:rsidR="00406F9A">
      <w:rPr>
        <w:noProof/>
        <w:lang w:eastAsia="en-AU"/>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F9A" w:rsidRDefault="00406F9A" w:rsidP="006D721B">
    <w:pPr>
      <w:pStyle w:val="Header"/>
      <w:jc w:val="right"/>
      <w:rPr>
        <w:noProof/>
        <w:lang w:eastAsia="en-AU"/>
      </w:rPr>
    </w:pPr>
    <w:r>
      <w:rPr>
        <w:noProof/>
        <w:lang w:eastAsia="en-AU"/>
      </w:rPr>
      <w:t xml:space="preserve"> Attachment 1</w:t>
    </w:r>
  </w:p>
  <w:p w:rsidR="00406F9A" w:rsidRDefault="00406F9A" w:rsidP="006B1098">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D7120FB"/>
    <w:multiLevelType w:val="singleLevel"/>
    <w:tmpl w:val="2000EDEA"/>
    <w:lvl w:ilvl="0">
      <w:start w:val="1"/>
      <w:numFmt w:val="upperLetter"/>
      <w:lvlText w:val="%1:"/>
      <w:lvlJc w:val="left"/>
      <w:pPr>
        <w:ind w:left="360" w:hanging="360"/>
      </w:pPr>
      <w:rPr>
        <w:rFonts w:hint="default"/>
        <w:sz w:val="22"/>
      </w:rPr>
    </w:lvl>
  </w:abstractNum>
  <w:abstractNum w:abstractNumId="2">
    <w:nsid w:val="1F745BC2"/>
    <w:multiLevelType w:val="multilevel"/>
    <w:tmpl w:val="E5E89F92"/>
    <w:numStyleLink w:val="BulletList"/>
  </w:abstractNum>
  <w:abstractNum w:abstractNumId="3">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6342E54"/>
    <w:multiLevelType w:val="hybridMultilevel"/>
    <w:tmpl w:val="25E8AF52"/>
    <w:lvl w:ilvl="0" w:tplc="1F928CBA">
      <w:start w:val="1"/>
      <w:numFmt w:val="decimal"/>
      <w:lvlText w:val="%1."/>
      <w:lvlJc w:val="left"/>
      <w:pPr>
        <w:ind w:left="927" w:hanging="360"/>
      </w:pPr>
      <w:rPr>
        <w:b w:val="0"/>
        <w:i w:val="0"/>
      </w:rPr>
    </w:lvl>
    <w:lvl w:ilvl="1" w:tplc="0C090017">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nsid w:val="50A51D65"/>
    <w:multiLevelType w:val="multilevel"/>
    <w:tmpl w:val="BC824308"/>
    <w:lvl w:ilvl="0">
      <w:start w:val="1"/>
      <w:numFmt w:val="bullet"/>
      <w:lvlText w:val=""/>
      <w:lvlJc w:val="left"/>
      <w:pPr>
        <w:ind w:left="1089" w:hanging="369"/>
      </w:pPr>
      <w:rPr>
        <w:rFonts w:ascii="Symbol" w:hAnsi="Symbol" w:hint="default"/>
      </w:rPr>
    </w:lvl>
    <w:lvl w:ilvl="1">
      <w:start w:val="1"/>
      <w:numFmt w:val="none"/>
      <w:lvlText w:val="-"/>
      <w:lvlJc w:val="left"/>
      <w:pPr>
        <w:ind w:left="1457" w:hanging="368"/>
      </w:pPr>
      <w:rPr>
        <w:rFonts w:hint="default"/>
      </w:rPr>
    </w:lvl>
    <w:lvl w:ilvl="2">
      <w:start w:val="1"/>
      <w:numFmt w:val="none"/>
      <w:lvlText w:val=":"/>
      <w:lvlJc w:val="left"/>
      <w:pPr>
        <w:ind w:left="1826" w:hanging="369"/>
      </w:pPr>
      <w:rPr>
        <w:rFonts w:hint="default"/>
      </w:rPr>
    </w:lvl>
    <w:lvl w:ilvl="3">
      <w:start w:val="1"/>
      <w:numFmt w:val="none"/>
      <w:lvlText w:val=""/>
      <w:lvlJc w:val="left"/>
      <w:pPr>
        <w:ind w:left="2194" w:hanging="368"/>
      </w:pPr>
      <w:rPr>
        <w:rFonts w:hint="default"/>
        <w:color w:val="auto"/>
      </w:rPr>
    </w:lvl>
    <w:lvl w:ilvl="4">
      <w:start w:val="1"/>
      <w:numFmt w:val="none"/>
      <w:lvlText w:val=""/>
      <w:lvlJc w:val="left"/>
      <w:pPr>
        <w:ind w:left="2520" w:hanging="360"/>
      </w:pPr>
      <w:rPr>
        <w:rFonts w:hint="default"/>
        <w:color w:val="auto"/>
      </w:rPr>
    </w:lvl>
    <w:lvl w:ilvl="5">
      <w:start w:val="1"/>
      <w:numFmt w:val="none"/>
      <w:lvlText w:val=""/>
      <w:lvlJc w:val="left"/>
      <w:pPr>
        <w:ind w:left="2880" w:hanging="360"/>
      </w:pPr>
      <w:rPr>
        <w:rFonts w:hint="default"/>
        <w:color w:val="auto"/>
      </w:rPr>
    </w:lvl>
    <w:lvl w:ilvl="6">
      <w:start w:val="1"/>
      <w:numFmt w:val="none"/>
      <w:lvlText w:val=""/>
      <w:lvlJc w:val="left"/>
      <w:pPr>
        <w:ind w:left="3240" w:hanging="360"/>
      </w:pPr>
      <w:rPr>
        <w:rFonts w:hint="default"/>
        <w:color w:val="auto"/>
      </w:rPr>
    </w:lvl>
    <w:lvl w:ilvl="7">
      <w:start w:val="1"/>
      <w:numFmt w:val="none"/>
      <w:lvlText w:val=""/>
      <w:lvlJc w:val="left"/>
      <w:pPr>
        <w:ind w:left="3600" w:hanging="360"/>
      </w:pPr>
      <w:rPr>
        <w:rFonts w:hint="default"/>
        <w:color w:val="auto"/>
      </w:rPr>
    </w:lvl>
    <w:lvl w:ilvl="8">
      <w:start w:val="1"/>
      <w:numFmt w:val="none"/>
      <w:lvlText w:val=""/>
      <w:lvlJc w:val="left"/>
      <w:pPr>
        <w:ind w:left="3960" w:hanging="360"/>
      </w:pPr>
      <w:rPr>
        <w:rFonts w:hint="default"/>
        <w:color w:val="auto"/>
      </w:rPr>
    </w:lvl>
  </w:abstractNum>
  <w:abstractNum w:abstractNumId="7">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8">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2">
    <w:nsid w:val="6FAE23A7"/>
    <w:multiLevelType w:val="singleLevel"/>
    <w:tmpl w:val="2000EDEA"/>
    <w:lvl w:ilvl="0">
      <w:start w:val="1"/>
      <w:numFmt w:val="upperLetter"/>
      <w:lvlText w:val="%1:"/>
      <w:lvlJc w:val="left"/>
      <w:pPr>
        <w:ind w:left="360" w:hanging="360"/>
      </w:pPr>
      <w:rPr>
        <w:rFonts w:hint="default"/>
        <w:sz w:val="22"/>
      </w:rPr>
    </w:lvl>
  </w:abstractNum>
  <w:abstractNum w:abstractNumId="13">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3"/>
  </w:num>
  <w:num w:numId="2">
    <w:abstractNumId w:val="0"/>
  </w:num>
  <w:num w:numId="3">
    <w:abstractNumId w:val="11"/>
  </w:num>
  <w:num w:numId="4">
    <w:abstractNumId w:val="10"/>
  </w:num>
  <w:num w:numId="5">
    <w:abstractNumId w:val="4"/>
  </w:num>
  <w:num w:numId="6">
    <w:abstractNumId w:val="3"/>
  </w:num>
  <w:num w:numId="7">
    <w:abstractNumId w:val="9"/>
  </w:num>
  <w:num w:numId="8">
    <w:abstractNumId w:val="2"/>
  </w:num>
  <w:num w:numId="9">
    <w:abstractNumId w:val="1"/>
  </w:num>
  <w:num w:numId="10">
    <w:abstractNumId w:val="12"/>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
  </w:num>
  <w:num w:numId="16">
    <w:abstractNumId w:val="3"/>
  </w:num>
  <w:num w:numId="17">
    <w:abstractNumId w:val="8"/>
  </w:num>
  <w:num w:numId="18">
    <w:abstractNumId w:val="7"/>
  </w:num>
  <w:num w:numId="19">
    <w:abstractNumId w:val="5"/>
  </w:num>
  <w:num w:numId="20">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oNotTrackMoves/>
  <w:defaultTabStop w:val="720"/>
  <w:drawingGridHorizontalSpacing w:val="110"/>
  <w:displayHorizontalDrawingGridEvery w:val="2"/>
  <w:displayVerticalDrawingGridEvery w:val="2"/>
  <w:characterSpacingControl w:val="doNotCompress"/>
  <w:hdrShapeDefaults>
    <o:shapedefaults v:ext="edit" spidmax="8192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SecurityClassificationInHeader" w:val="False"/>
  </w:docVars>
  <w:rsids>
    <w:rsidRoot w:val="00873B62"/>
    <w:rsid w:val="00004AEE"/>
    <w:rsid w:val="00005CAA"/>
    <w:rsid w:val="00010210"/>
    <w:rsid w:val="00014060"/>
    <w:rsid w:val="00015ADA"/>
    <w:rsid w:val="00017BB8"/>
    <w:rsid w:val="00020C99"/>
    <w:rsid w:val="000260F8"/>
    <w:rsid w:val="0002707B"/>
    <w:rsid w:val="00031219"/>
    <w:rsid w:val="0005148E"/>
    <w:rsid w:val="0005270A"/>
    <w:rsid w:val="00053EAC"/>
    <w:rsid w:val="00063AF2"/>
    <w:rsid w:val="000642C0"/>
    <w:rsid w:val="000759E5"/>
    <w:rsid w:val="00080A47"/>
    <w:rsid w:val="0008410F"/>
    <w:rsid w:val="00084AC6"/>
    <w:rsid w:val="00085C49"/>
    <w:rsid w:val="00087B76"/>
    <w:rsid w:val="00091608"/>
    <w:rsid w:val="00091A97"/>
    <w:rsid w:val="0009257B"/>
    <w:rsid w:val="0009333C"/>
    <w:rsid w:val="0009704F"/>
    <w:rsid w:val="000A0F11"/>
    <w:rsid w:val="000A125A"/>
    <w:rsid w:val="000A57CD"/>
    <w:rsid w:val="000B3758"/>
    <w:rsid w:val="000B7681"/>
    <w:rsid w:val="000B7B42"/>
    <w:rsid w:val="000C02B7"/>
    <w:rsid w:val="000C5342"/>
    <w:rsid w:val="000C5DFC"/>
    <w:rsid w:val="000C63ED"/>
    <w:rsid w:val="000C706A"/>
    <w:rsid w:val="000D2887"/>
    <w:rsid w:val="000D61D0"/>
    <w:rsid w:val="000D6D63"/>
    <w:rsid w:val="000E0081"/>
    <w:rsid w:val="000E07CF"/>
    <w:rsid w:val="000E0B31"/>
    <w:rsid w:val="000F2645"/>
    <w:rsid w:val="000F3AE8"/>
    <w:rsid w:val="00106158"/>
    <w:rsid w:val="0011498E"/>
    <w:rsid w:val="00115BF1"/>
    <w:rsid w:val="00117A45"/>
    <w:rsid w:val="001219EE"/>
    <w:rsid w:val="001224AE"/>
    <w:rsid w:val="001337D4"/>
    <w:rsid w:val="00135151"/>
    <w:rsid w:val="001369E3"/>
    <w:rsid w:val="00143480"/>
    <w:rsid w:val="00147C12"/>
    <w:rsid w:val="0015048C"/>
    <w:rsid w:val="001527A1"/>
    <w:rsid w:val="001530DC"/>
    <w:rsid w:val="00154989"/>
    <w:rsid w:val="00155A9F"/>
    <w:rsid w:val="00160262"/>
    <w:rsid w:val="0016616A"/>
    <w:rsid w:val="0016780A"/>
    <w:rsid w:val="00173EBF"/>
    <w:rsid w:val="0018112F"/>
    <w:rsid w:val="001842A2"/>
    <w:rsid w:val="00187FA8"/>
    <w:rsid w:val="00191C5D"/>
    <w:rsid w:val="00192F5E"/>
    <w:rsid w:val="00197772"/>
    <w:rsid w:val="001A51C8"/>
    <w:rsid w:val="001A76BB"/>
    <w:rsid w:val="001B4CA8"/>
    <w:rsid w:val="001C1D95"/>
    <w:rsid w:val="001C4F3D"/>
    <w:rsid w:val="001D0CDC"/>
    <w:rsid w:val="001D1B03"/>
    <w:rsid w:val="001D1D82"/>
    <w:rsid w:val="001E0274"/>
    <w:rsid w:val="001E1182"/>
    <w:rsid w:val="001E1CE4"/>
    <w:rsid w:val="001E25B3"/>
    <w:rsid w:val="001F4075"/>
    <w:rsid w:val="00202955"/>
    <w:rsid w:val="00202C90"/>
    <w:rsid w:val="00212E75"/>
    <w:rsid w:val="00213DE8"/>
    <w:rsid w:val="00214B4E"/>
    <w:rsid w:val="00216118"/>
    <w:rsid w:val="002209AB"/>
    <w:rsid w:val="00224D4E"/>
    <w:rsid w:val="002251E3"/>
    <w:rsid w:val="00227A95"/>
    <w:rsid w:val="0023696E"/>
    <w:rsid w:val="002473FC"/>
    <w:rsid w:val="00252E3C"/>
    <w:rsid w:val="00261931"/>
    <w:rsid w:val="00261EFE"/>
    <w:rsid w:val="00262198"/>
    <w:rsid w:val="00263F3B"/>
    <w:rsid w:val="00273850"/>
    <w:rsid w:val="00285F1B"/>
    <w:rsid w:val="00292B81"/>
    <w:rsid w:val="002A11A4"/>
    <w:rsid w:val="002B18AE"/>
    <w:rsid w:val="002B3674"/>
    <w:rsid w:val="002C1C93"/>
    <w:rsid w:val="002C2FB1"/>
    <w:rsid w:val="002C5066"/>
    <w:rsid w:val="002D022C"/>
    <w:rsid w:val="002D419A"/>
    <w:rsid w:val="002D4AAC"/>
    <w:rsid w:val="002E36EE"/>
    <w:rsid w:val="002E3BAF"/>
    <w:rsid w:val="002E5D24"/>
    <w:rsid w:val="002F045A"/>
    <w:rsid w:val="002F18F8"/>
    <w:rsid w:val="002F23D0"/>
    <w:rsid w:val="0030039D"/>
    <w:rsid w:val="0030171F"/>
    <w:rsid w:val="00302B2F"/>
    <w:rsid w:val="0030326F"/>
    <w:rsid w:val="0030765D"/>
    <w:rsid w:val="00310701"/>
    <w:rsid w:val="00315980"/>
    <w:rsid w:val="00316F7F"/>
    <w:rsid w:val="00320DFB"/>
    <w:rsid w:val="003218E8"/>
    <w:rsid w:val="00330DCE"/>
    <w:rsid w:val="00331E11"/>
    <w:rsid w:val="00334761"/>
    <w:rsid w:val="00335A95"/>
    <w:rsid w:val="00341DCD"/>
    <w:rsid w:val="00344897"/>
    <w:rsid w:val="0034563E"/>
    <w:rsid w:val="003518D6"/>
    <w:rsid w:val="0035460C"/>
    <w:rsid w:val="003556BD"/>
    <w:rsid w:val="00365147"/>
    <w:rsid w:val="0037016E"/>
    <w:rsid w:val="00372016"/>
    <w:rsid w:val="00372908"/>
    <w:rsid w:val="00373E29"/>
    <w:rsid w:val="00375EA6"/>
    <w:rsid w:val="003764B0"/>
    <w:rsid w:val="00377900"/>
    <w:rsid w:val="00383020"/>
    <w:rsid w:val="00385BF6"/>
    <w:rsid w:val="00392049"/>
    <w:rsid w:val="003968BA"/>
    <w:rsid w:val="00396D6E"/>
    <w:rsid w:val="00397570"/>
    <w:rsid w:val="003975FD"/>
    <w:rsid w:val="003A0F88"/>
    <w:rsid w:val="003B3A78"/>
    <w:rsid w:val="003B6068"/>
    <w:rsid w:val="003B60CC"/>
    <w:rsid w:val="003B6EE4"/>
    <w:rsid w:val="003C09B7"/>
    <w:rsid w:val="003C0B60"/>
    <w:rsid w:val="003C2443"/>
    <w:rsid w:val="003C5DA3"/>
    <w:rsid w:val="003D4BCD"/>
    <w:rsid w:val="003D5140"/>
    <w:rsid w:val="003E2100"/>
    <w:rsid w:val="003F2518"/>
    <w:rsid w:val="003F6F5B"/>
    <w:rsid w:val="0040342D"/>
    <w:rsid w:val="00406F9A"/>
    <w:rsid w:val="0041192D"/>
    <w:rsid w:val="00413D8E"/>
    <w:rsid w:val="00413EE1"/>
    <w:rsid w:val="0042128E"/>
    <w:rsid w:val="00421FEC"/>
    <w:rsid w:val="00423277"/>
    <w:rsid w:val="00430252"/>
    <w:rsid w:val="00431F19"/>
    <w:rsid w:val="00432B60"/>
    <w:rsid w:val="00434A49"/>
    <w:rsid w:val="00437774"/>
    <w:rsid w:val="00440698"/>
    <w:rsid w:val="004540E2"/>
    <w:rsid w:val="00455A78"/>
    <w:rsid w:val="00457DE3"/>
    <w:rsid w:val="0046116B"/>
    <w:rsid w:val="0046173C"/>
    <w:rsid w:val="00464930"/>
    <w:rsid w:val="00465B32"/>
    <w:rsid w:val="004712A5"/>
    <w:rsid w:val="0047266F"/>
    <w:rsid w:val="00476D6B"/>
    <w:rsid w:val="00485FF0"/>
    <w:rsid w:val="00492C16"/>
    <w:rsid w:val="00494ACA"/>
    <w:rsid w:val="00494E67"/>
    <w:rsid w:val="004A0678"/>
    <w:rsid w:val="004A4393"/>
    <w:rsid w:val="004A48A3"/>
    <w:rsid w:val="004A6F22"/>
    <w:rsid w:val="004B0D92"/>
    <w:rsid w:val="004B0EC0"/>
    <w:rsid w:val="004B4500"/>
    <w:rsid w:val="004B66F1"/>
    <w:rsid w:val="004C26EE"/>
    <w:rsid w:val="004C3EA0"/>
    <w:rsid w:val="004C4A81"/>
    <w:rsid w:val="004F09E1"/>
    <w:rsid w:val="004F60AC"/>
    <w:rsid w:val="004F6FB3"/>
    <w:rsid w:val="004F7169"/>
    <w:rsid w:val="00500D66"/>
    <w:rsid w:val="00506854"/>
    <w:rsid w:val="00514C8E"/>
    <w:rsid w:val="00525EF4"/>
    <w:rsid w:val="0052681E"/>
    <w:rsid w:val="00527851"/>
    <w:rsid w:val="00531DBF"/>
    <w:rsid w:val="00535D49"/>
    <w:rsid w:val="00545759"/>
    <w:rsid w:val="00545BE0"/>
    <w:rsid w:val="0055072D"/>
    <w:rsid w:val="00562E85"/>
    <w:rsid w:val="0056332F"/>
    <w:rsid w:val="00566906"/>
    <w:rsid w:val="005675AE"/>
    <w:rsid w:val="00574B36"/>
    <w:rsid w:val="00581C39"/>
    <w:rsid w:val="00585198"/>
    <w:rsid w:val="005865F0"/>
    <w:rsid w:val="00586CB3"/>
    <w:rsid w:val="005903B6"/>
    <w:rsid w:val="005931E7"/>
    <w:rsid w:val="005A0247"/>
    <w:rsid w:val="005B140D"/>
    <w:rsid w:val="005C1FEA"/>
    <w:rsid w:val="005C2672"/>
    <w:rsid w:val="005C3495"/>
    <w:rsid w:val="005C7531"/>
    <w:rsid w:val="005E35DC"/>
    <w:rsid w:val="005E3DFC"/>
    <w:rsid w:val="005E5D52"/>
    <w:rsid w:val="005E60AF"/>
    <w:rsid w:val="005E6EF6"/>
    <w:rsid w:val="005F1DEA"/>
    <w:rsid w:val="0060462F"/>
    <w:rsid w:val="0060602D"/>
    <w:rsid w:val="00607FC9"/>
    <w:rsid w:val="0061002D"/>
    <w:rsid w:val="00616E99"/>
    <w:rsid w:val="00622FE1"/>
    <w:rsid w:val="0062521C"/>
    <w:rsid w:val="00630A2B"/>
    <w:rsid w:val="00631C5D"/>
    <w:rsid w:val="00632DC7"/>
    <w:rsid w:val="006357FB"/>
    <w:rsid w:val="00635C5E"/>
    <w:rsid w:val="006406FC"/>
    <w:rsid w:val="0064299D"/>
    <w:rsid w:val="00643B47"/>
    <w:rsid w:val="00645CB8"/>
    <w:rsid w:val="00651483"/>
    <w:rsid w:val="00653E16"/>
    <w:rsid w:val="00653F7B"/>
    <w:rsid w:val="00657220"/>
    <w:rsid w:val="0066093E"/>
    <w:rsid w:val="0066104B"/>
    <w:rsid w:val="00664F14"/>
    <w:rsid w:val="006655EE"/>
    <w:rsid w:val="00667C10"/>
    <w:rsid w:val="00667EF4"/>
    <w:rsid w:val="00674AAE"/>
    <w:rsid w:val="00676FCA"/>
    <w:rsid w:val="00677177"/>
    <w:rsid w:val="00682345"/>
    <w:rsid w:val="0068612E"/>
    <w:rsid w:val="00687C92"/>
    <w:rsid w:val="0069534E"/>
    <w:rsid w:val="006964D5"/>
    <w:rsid w:val="0069669C"/>
    <w:rsid w:val="006A074A"/>
    <w:rsid w:val="006A1200"/>
    <w:rsid w:val="006A1AE4"/>
    <w:rsid w:val="006A4F4E"/>
    <w:rsid w:val="006B1098"/>
    <w:rsid w:val="006B14DB"/>
    <w:rsid w:val="006B1FFD"/>
    <w:rsid w:val="006B21C4"/>
    <w:rsid w:val="006B4FD2"/>
    <w:rsid w:val="006C1A92"/>
    <w:rsid w:val="006C4A1A"/>
    <w:rsid w:val="006D0393"/>
    <w:rsid w:val="006D1A83"/>
    <w:rsid w:val="006D721B"/>
    <w:rsid w:val="006E1CFE"/>
    <w:rsid w:val="006E3EB2"/>
    <w:rsid w:val="006E6B38"/>
    <w:rsid w:val="006F10C4"/>
    <w:rsid w:val="006F5051"/>
    <w:rsid w:val="006F5603"/>
    <w:rsid w:val="00701400"/>
    <w:rsid w:val="007037CF"/>
    <w:rsid w:val="00712ECE"/>
    <w:rsid w:val="0071328E"/>
    <w:rsid w:val="00713433"/>
    <w:rsid w:val="00713FA2"/>
    <w:rsid w:val="00716663"/>
    <w:rsid w:val="007167C0"/>
    <w:rsid w:val="00720481"/>
    <w:rsid w:val="00720E46"/>
    <w:rsid w:val="00721704"/>
    <w:rsid w:val="0073057B"/>
    <w:rsid w:val="00733193"/>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1A01"/>
    <w:rsid w:val="0078737D"/>
    <w:rsid w:val="00787435"/>
    <w:rsid w:val="00787590"/>
    <w:rsid w:val="007953DA"/>
    <w:rsid w:val="007A2573"/>
    <w:rsid w:val="007A570A"/>
    <w:rsid w:val="007A6A1A"/>
    <w:rsid w:val="007B106C"/>
    <w:rsid w:val="007B1A4E"/>
    <w:rsid w:val="007B3617"/>
    <w:rsid w:val="007B3D05"/>
    <w:rsid w:val="007C04B2"/>
    <w:rsid w:val="007C0C81"/>
    <w:rsid w:val="007C114B"/>
    <w:rsid w:val="007C1328"/>
    <w:rsid w:val="007D14B4"/>
    <w:rsid w:val="007D2191"/>
    <w:rsid w:val="007D2FC3"/>
    <w:rsid w:val="007D5962"/>
    <w:rsid w:val="007D5E45"/>
    <w:rsid w:val="007E24F6"/>
    <w:rsid w:val="007F2EED"/>
    <w:rsid w:val="007F39F1"/>
    <w:rsid w:val="007F559A"/>
    <w:rsid w:val="00800F64"/>
    <w:rsid w:val="00802F0B"/>
    <w:rsid w:val="00810A67"/>
    <w:rsid w:val="00813398"/>
    <w:rsid w:val="00821A31"/>
    <w:rsid w:val="00821AC5"/>
    <w:rsid w:val="00831030"/>
    <w:rsid w:val="008316C6"/>
    <w:rsid w:val="00833CF7"/>
    <w:rsid w:val="00843089"/>
    <w:rsid w:val="00845601"/>
    <w:rsid w:val="0085094C"/>
    <w:rsid w:val="00855C5C"/>
    <w:rsid w:val="0086185F"/>
    <w:rsid w:val="00873B62"/>
    <w:rsid w:val="00873CF4"/>
    <w:rsid w:val="00881BB6"/>
    <w:rsid w:val="00882459"/>
    <w:rsid w:val="008979E2"/>
    <w:rsid w:val="008A2B4A"/>
    <w:rsid w:val="008A3C96"/>
    <w:rsid w:val="008A4324"/>
    <w:rsid w:val="008A6DC5"/>
    <w:rsid w:val="008B4019"/>
    <w:rsid w:val="008B65C9"/>
    <w:rsid w:val="008C2D4A"/>
    <w:rsid w:val="008C3766"/>
    <w:rsid w:val="008C3C01"/>
    <w:rsid w:val="008C49DA"/>
    <w:rsid w:val="008D3900"/>
    <w:rsid w:val="008D503D"/>
    <w:rsid w:val="008D6E1D"/>
    <w:rsid w:val="008E611A"/>
    <w:rsid w:val="008F39B4"/>
    <w:rsid w:val="008F4162"/>
    <w:rsid w:val="008F48EF"/>
    <w:rsid w:val="008F533E"/>
    <w:rsid w:val="00903E02"/>
    <w:rsid w:val="009120E4"/>
    <w:rsid w:val="00913175"/>
    <w:rsid w:val="00916EDB"/>
    <w:rsid w:val="009240A6"/>
    <w:rsid w:val="009242EF"/>
    <w:rsid w:val="009252EF"/>
    <w:rsid w:val="009304C2"/>
    <w:rsid w:val="00932291"/>
    <w:rsid w:val="0093408E"/>
    <w:rsid w:val="00947CBC"/>
    <w:rsid w:val="00952DDF"/>
    <w:rsid w:val="0096170E"/>
    <w:rsid w:val="00976E4A"/>
    <w:rsid w:val="009B38BE"/>
    <w:rsid w:val="009B498D"/>
    <w:rsid w:val="009C333F"/>
    <w:rsid w:val="009C3D0F"/>
    <w:rsid w:val="009D2FDC"/>
    <w:rsid w:val="009D54FF"/>
    <w:rsid w:val="009E2913"/>
    <w:rsid w:val="009E2F48"/>
    <w:rsid w:val="009F35E2"/>
    <w:rsid w:val="009F5BEB"/>
    <w:rsid w:val="009F65F9"/>
    <w:rsid w:val="009F66C9"/>
    <w:rsid w:val="009F68BA"/>
    <w:rsid w:val="009F7C99"/>
    <w:rsid w:val="00A05947"/>
    <w:rsid w:val="00A06277"/>
    <w:rsid w:val="00A079DC"/>
    <w:rsid w:val="00A111C2"/>
    <w:rsid w:val="00A134E8"/>
    <w:rsid w:val="00A15E51"/>
    <w:rsid w:val="00A17D0F"/>
    <w:rsid w:val="00A23425"/>
    <w:rsid w:val="00A27314"/>
    <w:rsid w:val="00A27A54"/>
    <w:rsid w:val="00A338E7"/>
    <w:rsid w:val="00A343B2"/>
    <w:rsid w:val="00A34929"/>
    <w:rsid w:val="00A35CAA"/>
    <w:rsid w:val="00A36E7F"/>
    <w:rsid w:val="00A37E9D"/>
    <w:rsid w:val="00A41E65"/>
    <w:rsid w:val="00A43E0A"/>
    <w:rsid w:val="00A45659"/>
    <w:rsid w:val="00A539B1"/>
    <w:rsid w:val="00A54DB3"/>
    <w:rsid w:val="00A55F5B"/>
    <w:rsid w:val="00A57FB9"/>
    <w:rsid w:val="00A60185"/>
    <w:rsid w:val="00A60B0D"/>
    <w:rsid w:val="00A64BA9"/>
    <w:rsid w:val="00A65959"/>
    <w:rsid w:val="00A661EA"/>
    <w:rsid w:val="00A70809"/>
    <w:rsid w:val="00A76E17"/>
    <w:rsid w:val="00A830E5"/>
    <w:rsid w:val="00A86618"/>
    <w:rsid w:val="00A87135"/>
    <w:rsid w:val="00A93280"/>
    <w:rsid w:val="00AA2020"/>
    <w:rsid w:val="00AA2548"/>
    <w:rsid w:val="00AA58C4"/>
    <w:rsid w:val="00AB11C8"/>
    <w:rsid w:val="00AB60CF"/>
    <w:rsid w:val="00AC08A8"/>
    <w:rsid w:val="00AC73E5"/>
    <w:rsid w:val="00AD56C8"/>
    <w:rsid w:val="00AD58F2"/>
    <w:rsid w:val="00AD5BA0"/>
    <w:rsid w:val="00AE02CA"/>
    <w:rsid w:val="00AE4C25"/>
    <w:rsid w:val="00B00313"/>
    <w:rsid w:val="00B01599"/>
    <w:rsid w:val="00B0197B"/>
    <w:rsid w:val="00B01FD6"/>
    <w:rsid w:val="00B03A27"/>
    <w:rsid w:val="00B0529F"/>
    <w:rsid w:val="00B1418B"/>
    <w:rsid w:val="00B14B15"/>
    <w:rsid w:val="00B21195"/>
    <w:rsid w:val="00B24B22"/>
    <w:rsid w:val="00B25310"/>
    <w:rsid w:val="00B27B11"/>
    <w:rsid w:val="00B321B7"/>
    <w:rsid w:val="00B32F8F"/>
    <w:rsid w:val="00B404DC"/>
    <w:rsid w:val="00B54DE9"/>
    <w:rsid w:val="00B553EC"/>
    <w:rsid w:val="00B62B98"/>
    <w:rsid w:val="00B65E27"/>
    <w:rsid w:val="00B66EBE"/>
    <w:rsid w:val="00B70ED4"/>
    <w:rsid w:val="00B774CD"/>
    <w:rsid w:val="00B8383E"/>
    <w:rsid w:val="00B93DD0"/>
    <w:rsid w:val="00B968EE"/>
    <w:rsid w:val="00B97732"/>
    <w:rsid w:val="00BA0922"/>
    <w:rsid w:val="00BA65A8"/>
    <w:rsid w:val="00BA6D19"/>
    <w:rsid w:val="00BA7461"/>
    <w:rsid w:val="00BA7DA9"/>
    <w:rsid w:val="00BC4215"/>
    <w:rsid w:val="00BC473A"/>
    <w:rsid w:val="00BD1A6F"/>
    <w:rsid w:val="00BD5DB8"/>
    <w:rsid w:val="00BD5F54"/>
    <w:rsid w:val="00BE033E"/>
    <w:rsid w:val="00BE4871"/>
    <w:rsid w:val="00BE6D3C"/>
    <w:rsid w:val="00BE7852"/>
    <w:rsid w:val="00BE7E91"/>
    <w:rsid w:val="00BF0762"/>
    <w:rsid w:val="00BF3F7C"/>
    <w:rsid w:val="00BF671B"/>
    <w:rsid w:val="00BF7CEE"/>
    <w:rsid w:val="00C03880"/>
    <w:rsid w:val="00C132E3"/>
    <w:rsid w:val="00C135CF"/>
    <w:rsid w:val="00C173B0"/>
    <w:rsid w:val="00C17F88"/>
    <w:rsid w:val="00C22E15"/>
    <w:rsid w:val="00C2683F"/>
    <w:rsid w:val="00C27A34"/>
    <w:rsid w:val="00C3184D"/>
    <w:rsid w:val="00C43020"/>
    <w:rsid w:val="00C4714E"/>
    <w:rsid w:val="00C5366B"/>
    <w:rsid w:val="00C5504F"/>
    <w:rsid w:val="00C63376"/>
    <w:rsid w:val="00C634DE"/>
    <w:rsid w:val="00C74F97"/>
    <w:rsid w:val="00C80275"/>
    <w:rsid w:val="00C8276E"/>
    <w:rsid w:val="00C842AC"/>
    <w:rsid w:val="00C85444"/>
    <w:rsid w:val="00C86DC8"/>
    <w:rsid w:val="00C90E71"/>
    <w:rsid w:val="00CA0723"/>
    <w:rsid w:val="00CB1690"/>
    <w:rsid w:val="00CB507E"/>
    <w:rsid w:val="00CC1AE6"/>
    <w:rsid w:val="00CC39F8"/>
    <w:rsid w:val="00CC4365"/>
    <w:rsid w:val="00CD11B0"/>
    <w:rsid w:val="00CD395D"/>
    <w:rsid w:val="00CD3A95"/>
    <w:rsid w:val="00CD7E72"/>
    <w:rsid w:val="00CE42D0"/>
    <w:rsid w:val="00CE6A38"/>
    <w:rsid w:val="00CE71C2"/>
    <w:rsid w:val="00CF42D5"/>
    <w:rsid w:val="00CF4EDA"/>
    <w:rsid w:val="00D021CB"/>
    <w:rsid w:val="00D0562E"/>
    <w:rsid w:val="00D05A2D"/>
    <w:rsid w:val="00D10ACD"/>
    <w:rsid w:val="00D10D1E"/>
    <w:rsid w:val="00D10F1A"/>
    <w:rsid w:val="00D116F8"/>
    <w:rsid w:val="00D14BE2"/>
    <w:rsid w:val="00D15127"/>
    <w:rsid w:val="00D17596"/>
    <w:rsid w:val="00D2323D"/>
    <w:rsid w:val="00D24123"/>
    <w:rsid w:val="00D26D3A"/>
    <w:rsid w:val="00D31545"/>
    <w:rsid w:val="00D3508B"/>
    <w:rsid w:val="00D36068"/>
    <w:rsid w:val="00D374CF"/>
    <w:rsid w:val="00D45EE3"/>
    <w:rsid w:val="00D50618"/>
    <w:rsid w:val="00D509E9"/>
    <w:rsid w:val="00D50A8A"/>
    <w:rsid w:val="00D53B1C"/>
    <w:rsid w:val="00D5575B"/>
    <w:rsid w:val="00D64914"/>
    <w:rsid w:val="00D77838"/>
    <w:rsid w:val="00D80F3B"/>
    <w:rsid w:val="00D92DA6"/>
    <w:rsid w:val="00D9385F"/>
    <w:rsid w:val="00DA1B12"/>
    <w:rsid w:val="00DA54C9"/>
    <w:rsid w:val="00DA6739"/>
    <w:rsid w:val="00DA6CAE"/>
    <w:rsid w:val="00DB1A9E"/>
    <w:rsid w:val="00DB31D6"/>
    <w:rsid w:val="00DB4005"/>
    <w:rsid w:val="00DB4CBF"/>
    <w:rsid w:val="00DC34EB"/>
    <w:rsid w:val="00DC6D56"/>
    <w:rsid w:val="00DC781A"/>
    <w:rsid w:val="00DD1729"/>
    <w:rsid w:val="00DD714D"/>
    <w:rsid w:val="00DE633A"/>
    <w:rsid w:val="00DE6446"/>
    <w:rsid w:val="00DE7E4F"/>
    <w:rsid w:val="00DF1E5B"/>
    <w:rsid w:val="00DF2275"/>
    <w:rsid w:val="00DF3F5E"/>
    <w:rsid w:val="00DF7BCD"/>
    <w:rsid w:val="00E0596E"/>
    <w:rsid w:val="00E06F66"/>
    <w:rsid w:val="00E1333E"/>
    <w:rsid w:val="00E138B9"/>
    <w:rsid w:val="00E22AD5"/>
    <w:rsid w:val="00E356E5"/>
    <w:rsid w:val="00E36F81"/>
    <w:rsid w:val="00E44648"/>
    <w:rsid w:val="00E452FA"/>
    <w:rsid w:val="00E45765"/>
    <w:rsid w:val="00E45E10"/>
    <w:rsid w:val="00E5098C"/>
    <w:rsid w:val="00E50DC9"/>
    <w:rsid w:val="00E60213"/>
    <w:rsid w:val="00E65A5E"/>
    <w:rsid w:val="00E74D29"/>
    <w:rsid w:val="00E833E6"/>
    <w:rsid w:val="00E83C74"/>
    <w:rsid w:val="00E83CEE"/>
    <w:rsid w:val="00E86DB3"/>
    <w:rsid w:val="00E8776C"/>
    <w:rsid w:val="00E9226D"/>
    <w:rsid w:val="00E923D6"/>
    <w:rsid w:val="00EA337A"/>
    <w:rsid w:val="00EA5941"/>
    <w:rsid w:val="00EB02BE"/>
    <w:rsid w:val="00EB4974"/>
    <w:rsid w:val="00EB4DFB"/>
    <w:rsid w:val="00EB60CE"/>
    <w:rsid w:val="00EB7D53"/>
    <w:rsid w:val="00EC24FD"/>
    <w:rsid w:val="00EE1E28"/>
    <w:rsid w:val="00EE2A2B"/>
    <w:rsid w:val="00EE3146"/>
    <w:rsid w:val="00EF0C37"/>
    <w:rsid w:val="00EF50BB"/>
    <w:rsid w:val="00EF746E"/>
    <w:rsid w:val="00EF7DAD"/>
    <w:rsid w:val="00F00192"/>
    <w:rsid w:val="00F01DF6"/>
    <w:rsid w:val="00F0340D"/>
    <w:rsid w:val="00F23756"/>
    <w:rsid w:val="00F2523A"/>
    <w:rsid w:val="00F25FFA"/>
    <w:rsid w:val="00F300D7"/>
    <w:rsid w:val="00F310D2"/>
    <w:rsid w:val="00F3338A"/>
    <w:rsid w:val="00F35B89"/>
    <w:rsid w:val="00F35F6C"/>
    <w:rsid w:val="00F36F3D"/>
    <w:rsid w:val="00F373D0"/>
    <w:rsid w:val="00F3797F"/>
    <w:rsid w:val="00F477BD"/>
    <w:rsid w:val="00F50D3B"/>
    <w:rsid w:val="00F5202A"/>
    <w:rsid w:val="00F52AB6"/>
    <w:rsid w:val="00F52EB7"/>
    <w:rsid w:val="00F53491"/>
    <w:rsid w:val="00F60329"/>
    <w:rsid w:val="00F64682"/>
    <w:rsid w:val="00F65A1C"/>
    <w:rsid w:val="00F66F50"/>
    <w:rsid w:val="00F82FF8"/>
    <w:rsid w:val="00F8330D"/>
    <w:rsid w:val="00F84305"/>
    <w:rsid w:val="00F8485C"/>
    <w:rsid w:val="00F87149"/>
    <w:rsid w:val="00F87239"/>
    <w:rsid w:val="00F87FFE"/>
    <w:rsid w:val="00F91335"/>
    <w:rsid w:val="00F940DB"/>
    <w:rsid w:val="00F9415D"/>
    <w:rsid w:val="00F9527D"/>
    <w:rsid w:val="00F954C9"/>
    <w:rsid w:val="00F977DD"/>
    <w:rsid w:val="00FA61AA"/>
    <w:rsid w:val="00FA62B5"/>
    <w:rsid w:val="00FA69A4"/>
    <w:rsid w:val="00FB1279"/>
    <w:rsid w:val="00FB1495"/>
    <w:rsid w:val="00FC64AE"/>
    <w:rsid w:val="00FC779B"/>
    <w:rsid w:val="00FC7FCA"/>
    <w:rsid w:val="00FD1694"/>
    <w:rsid w:val="00FD2FE0"/>
    <w:rsid w:val="00FD7636"/>
    <w:rsid w:val="00FE3229"/>
    <w:rsid w:val="00FE74C3"/>
    <w:rsid w:val="00FF0B13"/>
    <w:rsid w:val="00FF215C"/>
    <w:rsid w:val="00FF31E2"/>
    <w:rsid w:val="00FF49E8"/>
    <w:rsid w:val="00FF4DD4"/>
    <w:rsid w:val="00FF672F"/>
    <w:rsid w:val="00FF74E8"/>
    <w:rsid w:val="00FF756E"/>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character" w:styleId="CommentReference">
    <w:name w:val="annotation reference"/>
    <w:basedOn w:val="DefaultParagraphFont"/>
    <w:uiPriority w:val="99"/>
    <w:semiHidden/>
    <w:unhideWhenUsed/>
    <w:rsid w:val="0015048C"/>
    <w:rPr>
      <w:sz w:val="16"/>
      <w:szCs w:val="16"/>
    </w:rPr>
  </w:style>
  <w:style w:type="paragraph" w:styleId="CommentText">
    <w:name w:val="annotation text"/>
    <w:basedOn w:val="Normal"/>
    <w:link w:val="CommentTextChar"/>
    <w:uiPriority w:val="99"/>
    <w:semiHidden/>
    <w:unhideWhenUsed/>
    <w:rsid w:val="0015048C"/>
    <w:rPr>
      <w:sz w:val="20"/>
      <w:szCs w:val="20"/>
    </w:rPr>
  </w:style>
  <w:style w:type="character" w:customStyle="1" w:styleId="CommentTextChar">
    <w:name w:val="Comment Text Char"/>
    <w:basedOn w:val="DefaultParagraphFont"/>
    <w:link w:val="CommentText"/>
    <w:uiPriority w:val="99"/>
    <w:semiHidden/>
    <w:rsid w:val="0015048C"/>
    <w:rPr>
      <w:lang w:eastAsia="en-US"/>
    </w:rPr>
  </w:style>
  <w:style w:type="paragraph" w:styleId="CommentSubject">
    <w:name w:val="annotation subject"/>
    <w:basedOn w:val="CommentText"/>
    <w:next w:val="CommentText"/>
    <w:link w:val="CommentSubjectChar"/>
    <w:uiPriority w:val="99"/>
    <w:semiHidden/>
    <w:unhideWhenUsed/>
    <w:rsid w:val="0015048C"/>
    <w:rPr>
      <w:b/>
      <w:bCs/>
    </w:rPr>
  </w:style>
  <w:style w:type="character" w:customStyle="1" w:styleId="CommentSubjectChar">
    <w:name w:val="Comment Subject Char"/>
    <w:basedOn w:val="CommentTextChar"/>
    <w:link w:val="CommentSubject"/>
    <w:uiPriority w:val="99"/>
    <w:semiHidden/>
    <w:rsid w:val="0015048C"/>
    <w:rPr>
      <w:b/>
      <w:bCs/>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38738405">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ine%20Division\Marine%20Biodiversity%20Policy%20Branch\Sustainable%20Fisheries%20Section\5.%20Templates%20FINAL\07.%20Letters%20to%20Minister\Letter%20to%20Minister%20-%20WTO%20to%20Exempt%20-%20Deleg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0" ma:contentTypeDescription="Create a new document." ma:contentTypeScope="" ma:versionID="c7c617b1882f84e75610d9da663beecf">
  <xsd:schema xmlns:xsd="http://www.w3.org/2001/XMLSchema" xmlns:p="http://schemas.microsoft.com/office/2006/metadata/properties" xmlns:ns2="94e070df-f2d7-4164-8c33-edbc83da752d" xmlns:ns3="d3d3a9f2-d6b9-4ac6-938b-c1d69a470220" targetNamespace="http://schemas.microsoft.com/office/2006/metadata/properties" ma:root="true" ma:fieldsID="69176c769530bb380d2d457a3163e4cc"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dms="http://schemas.microsoft.com/office/2006/documentManagement/types" targetNamespace="94e070df-f2d7-4164-8c33-edbc83da752d" elementFormDefault="qualified">
    <xsd:import namespace="http://schemas.microsoft.com/office/2006/documentManagement/type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dms="http://schemas.microsoft.com/office/2006/documentManagement/types" targetNamespace="d3d3a9f2-d6b9-4ac6-938b-c1d69a470220" elementFormDefault="qualified">
    <xsd:import namespace="http://schemas.microsoft.com/office/2006/documentManagement/type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6D828-E66A-4F4D-BDB5-4DA12F0FFB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C9E0CBA-2723-47D4-8CDC-30C05C658FD9}">
  <ds:schemaRefs>
    <ds:schemaRef ds:uri="http://schemas.microsoft.com/sharepoint/v3/contenttype/forms"/>
  </ds:schemaRefs>
</ds:datastoreItem>
</file>

<file path=customXml/itemProps3.xml><?xml version="1.0" encoding="utf-8"?>
<ds:datastoreItem xmlns:ds="http://schemas.openxmlformats.org/officeDocument/2006/customXml" ds:itemID="{588D4F64-134A-498C-A3DC-106952FAA86C}">
  <ds:schemaRefs>
    <ds:schemaRef ds:uri="http://schemas.microsoft.com/office/2006/metadata/properties"/>
    <ds:schemaRef ds:uri="94e070df-f2d7-4164-8c33-edbc83da752d"/>
    <ds:schemaRef ds:uri="d3d3a9f2-d6b9-4ac6-938b-c1d69a470220"/>
  </ds:schemaRefs>
</ds:datastoreItem>
</file>

<file path=customXml/itemProps4.xml><?xml version="1.0" encoding="utf-8"?>
<ds:datastoreItem xmlns:ds="http://schemas.openxmlformats.org/officeDocument/2006/customXml" ds:itemID="{A0BF6153-BDC0-4954-A24E-2318DF89A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 to Minister - WTO to Exempt - Delegate</Template>
  <TotalTime>122</TotalTime>
  <Pages>3</Pages>
  <Words>882</Words>
  <Characters>5031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Correspondence template</vt:lpstr>
    </vt:vector>
  </TitlesOfParts>
  <Company>DEWHA</Company>
  <LinksUpToDate>false</LinksUpToDate>
  <CharactersWithSpaces>5902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Correspondence template</dc:title>
  <dc:creator>a12990</dc:creator>
  <cp:lastModifiedBy>a12990</cp:lastModifiedBy>
  <cp:revision>14</cp:revision>
  <cp:lastPrinted>2013-04-29T02:08:00Z</cp:lastPrinted>
  <dcterms:created xsi:type="dcterms:W3CDTF">2013-06-14T00:46:00Z</dcterms:created>
  <dcterms:modified xsi:type="dcterms:W3CDTF">2013-06-20T01:49:00Z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0x0101002CCFDE829610E747A8B1C44A08AE0B0B</vt:lpwstr>
  </property>
  <property fmtid="{D5CDD505-2E9C-101B-9397-08002B2CF9AE}" pid="3" name="Publishing Section">
    <vt:lpwstr>Information Management Division</vt:lpwstr>
  </property>
  <property fmtid="{D5CDD505-2E9C-101B-9397-08002B2CF9AE}" pid="4" name="Departmental Keywords">
    <vt:lpwstr/>
  </property>
  <property fmtid="{D5CDD505-2E9C-101B-9397-08002B2CF9AE}" pid="5" name="Keywords1">
    <vt:lpwstr/>
  </property>
</Properties>
</file>