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F0ED0E" w14:textId="714EF3C9" w:rsidR="00FD0000" w:rsidRDefault="00920A6B" w:rsidP="00920A6B">
      <w:pPr>
        <w:tabs>
          <w:tab w:val="left" w:pos="3195"/>
        </w:tabs>
        <w:spacing w:before="100" w:beforeAutospacing="1" w:after="360"/>
        <w:jc w:val="center"/>
      </w:pPr>
      <w:bookmarkStart w:id="0" w:name="_GoBack"/>
      <w:bookmarkEnd w:id="0"/>
      <w:r>
        <w:tab/>
      </w:r>
      <w:r>
        <w:rPr>
          <w:noProof/>
          <w:lang w:eastAsia="en-AU"/>
        </w:rPr>
        <w:drawing>
          <wp:inline distT="0" distB="0" distL="0" distR="0" wp14:anchorId="7CEB4DCB" wp14:editId="6A14549D">
            <wp:extent cx="4219575" cy="718185"/>
            <wp:effectExtent l="0" t="0" r="9525" b="5715"/>
            <wp:docPr id="11" name="Picture 11"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EnE-inline_nosafespa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19575" cy="718185"/>
                    </a:xfrm>
                    <a:prstGeom prst="rect">
                      <a:avLst/>
                    </a:prstGeom>
                    <a:noFill/>
                    <a:ln>
                      <a:noFill/>
                    </a:ln>
                  </pic:spPr>
                </pic:pic>
              </a:graphicData>
            </a:graphic>
          </wp:inline>
        </w:drawing>
      </w:r>
    </w:p>
    <w:p w14:paraId="184E9DA0" w14:textId="086CD5AE" w:rsidR="00B0197B" w:rsidRPr="00B0197B" w:rsidRDefault="00B0197B" w:rsidP="00353A58">
      <w:pPr>
        <w:spacing w:before="100" w:beforeAutospacing="1" w:after="0"/>
        <w:jc w:val="right"/>
      </w:pPr>
      <w:r w:rsidRPr="00B0197B">
        <w:t xml:space="preserve">Ref: </w:t>
      </w:r>
      <w:r w:rsidR="00297DE4">
        <w:rPr>
          <w:rFonts w:cs="Arial"/>
        </w:rPr>
        <w:t>001345578</w:t>
      </w:r>
    </w:p>
    <w:p w14:paraId="1C121D06" w14:textId="69A51E2B" w:rsidR="00A26AAC" w:rsidRDefault="00F64682" w:rsidP="00A26AAC">
      <w:pPr>
        <w:spacing w:after="100" w:afterAutospacing="1"/>
        <w:contextualSpacing/>
      </w:pPr>
      <w:r w:rsidRPr="00C832AB">
        <w:t xml:space="preserve">The </w:t>
      </w:r>
      <w:r w:rsidR="00114094" w:rsidRPr="00C832AB">
        <w:rPr>
          <w:rStyle w:val="Strong"/>
          <w:rFonts w:cs="Arial"/>
          <w:b w:val="0"/>
        </w:rPr>
        <w:t>Hon Niall Blair MLC</w:t>
      </w:r>
      <w:r w:rsidRPr="00C832AB">
        <w:br/>
        <w:t xml:space="preserve">Minister </w:t>
      </w:r>
      <w:r w:rsidR="00B76FC4" w:rsidRPr="00C832AB">
        <w:t xml:space="preserve">for </w:t>
      </w:r>
      <w:r w:rsidR="00B76FC4" w:rsidRPr="00C832AB">
        <w:rPr>
          <w:rStyle w:val="Strong"/>
          <w:rFonts w:cs="Arial"/>
          <w:b w:val="0"/>
        </w:rPr>
        <w:t>Primary Industries</w:t>
      </w:r>
      <w:r w:rsidR="00290F9A" w:rsidRPr="00C832AB">
        <w:br/>
      </w:r>
      <w:r w:rsidR="00346D66" w:rsidRPr="00C832AB">
        <w:t>52 Martin Place</w:t>
      </w:r>
      <w:r w:rsidR="00346D66" w:rsidRPr="00C832AB">
        <w:br/>
        <w:t>SYDNEY NSW 2000</w:t>
      </w:r>
    </w:p>
    <w:p w14:paraId="53133F54" w14:textId="77777777" w:rsidR="00A26AAC" w:rsidRDefault="00A26AAC" w:rsidP="00A26AAC">
      <w:pPr>
        <w:spacing w:after="0"/>
      </w:pPr>
    </w:p>
    <w:p w14:paraId="184E9DA5" w14:textId="7DF03C6D" w:rsidR="001F4075" w:rsidRDefault="001F4075" w:rsidP="001F4075">
      <w:r>
        <w:t xml:space="preserve">Dear </w:t>
      </w:r>
      <w:r w:rsidR="00392049">
        <w:t>Minister</w:t>
      </w:r>
    </w:p>
    <w:p w14:paraId="184E9DA6" w14:textId="44EFC528" w:rsidR="00392049" w:rsidRDefault="00392049" w:rsidP="00392049">
      <w:pPr>
        <w:widowControl w:val="0"/>
        <w:rPr>
          <w:rFonts w:cs="Arial"/>
        </w:rPr>
      </w:pPr>
      <w:r w:rsidRPr="00822585">
        <w:rPr>
          <w:rFonts w:cs="Arial"/>
          <w:lang w:val="en-US"/>
        </w:rPr>
        <w:t xml:space="preserve">I am writing to you as the </w:t>
      </w:r>
      <w:r w:rsidRPr="00290F9A">
        <w:rPr>
          <w:rFonts w:cs="Arial"/>
          <w:lang w:val="en-US"/>
        </w:rPr>
        <w:t>Delegate of the</w:t>
      </w:r>
      <w:r w:rsidRPr="00822585">
        <w:rPr>
          <w:rFonts w:cs="Arial"/>
          <w:lang w:val="en-US"/>
        </w:rPr>
        <w:t xml:space="preserve"> Minister for </w:t>
      </w:r>
      <w:r w:rsidR="00554289">
        <w:rPr>
          <w:rFonts w:cs="Arial"/>
          <w:lang w:val="en-US"/>
        </w:rPr>
        <w:t>the</w:t>
      </w:r>
      <w:r w:rsidR="005531C9">
        <w:rPr>
          <w:rFonts w:cs="Arial"/>
          <w:lang w:val="en-US"/>
        </w:rPr>
        <w:t xml:space="preserve"> Environment</w:t>
      </w:r>
      <w:r w:rsidR="00027B4A">
        <w:rPr>
          <w:rFonts w:cs="Arial"/>
          <w:lang w:val="en-US"/>
        </w:rPr>
        <w:t xml:space="preserve"> and Energy</w:t>
      </w:r>
      <w:r w:rsidR="008A5850">
        <w:rPr>
          <w:rFonts w:cs="Arial"/>
          <w:lang w:val="en-US"/>
        </w:rPr>
        <w:t>,</w:t>
      </w:r>
      <w:r w:rsidRPr="00822585">
        <w:rPr>
          <w:rFonts w:cs="Arial"/>
          <w:lang w:val="en-US"/>
        </w:rPr>
        <w:t xml:space="preserve"> in relation to</w:t>
      </w:r>
      <w:r w:rsidR="003C0B60">
        <w:rPr>
          <w:rFonts w:cs="Arial"/>
          <w:lang w:val="en-US"/>
        </w:rPr>
        <w:t xml:space="preserve"> </w:t>
      </w:r>
      <w:r w:rsidR="000E0121">
        <w:rPr>
          <w:rFonts w:cs="Arial"/>
          <w:lang w:val="en-US"/>
        </w:rPr>
        <w:t xml:space="preserve">ongoing environmental approvals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r w:rsidR="000E0121">
        <w:rPr>
          <w:rFonts w:cs="Arial"/>
        </w:rPr>
        <w:t xml:space="preserve"> for </w:t>
      </w:r>
      <w:r w:rsidR="0079382D">
        <w:rPr>
          <w:rFonts w:cs="Arial"/>
        </w:rPr>
        <w:t>the N</w:t>
      </w:r>
      <w:r w:rsidR="00E224F9">
        <w:rPr>
          <w:rFonts w:cs="Arial"/>
        </w:rPr>
        <w:t xml:space="preserve">ew South Wales </w:t>
      </w:r>
      <w:r w:rsidR="0079382D">
        <w:rPr>
          <w:rFonts w:cs="Arial"/>
        </w:rPr>
        <w:t>Abalone, Lobster, Estuary General and Ocean Hauling fisheries.</w:t>
      </w:r>
    </w:p>
    <w:p w14:paraId="6DF6A11D" w14:textId="16A224F7" w:rsidR="009F524E" w:rsidRDefault="000E0121" w:rsidP="00392049">
      <w:pPr>
        <w:rPr>
          <w:rFonts w:cs="Arial"/>
        </w:rPr>
      </w:pPr>
      <w:r>
        <w:rPr>
          <w:rFonts w:cs="Arial"/>
        </w:rPr>
        <w:t>In October 2014</w:t>
      </w:r>
      <w:r w:rsidR="00D231B0">
        <w:rPr>
          <w:rFonts w:cs="Arial"/>
        </w:rPr>
        <w:t>,</w:t>
      </w:r>
      <w:r>
        <w:rPr>
          <w:rFonts w:cs="Arial"/>
        </w:rPr>
        <w:t xml:space="preserve"> the Australian Government Minister fo</w:t>
      </w:r>
      <w:r w:rsidR="00637981">
        <w:rPr>
          <w:rFonts w:cs="Arial"/>
        </w:rPr>
        <w:t>r the</w:t>
      </w:r>
      <w:r w:rsidR="00864BBD">
        <w:rPr>
          <w:rFonts w:cs="Arial"/>
        </w:rPr>
        <w:t xml:space="preserve"> </w:t>
      </w:r>
      <w:r w:rsidR="00B20DB8">
        <w:rPr>
          <w:rFonts w:cs="Arial"/>
        </w:rPr>
        <w:t xml:space="preserve">Environment </w:t>
      </w:r>
      <w:r w:rsidR="00637981">
        <w:rPr>
          <w:rFonts w:cs="Arial"/>
        </w:rPr>
        <w:t>the</w:t>
      </w:r>
      <w:r w:rsidR="00B51E71">
        <w:rPr>
          <w:rFonts w:cs="Arial"/>
        </w:rPr>
        <w:t> </w:t>
      </w:r>
      <w:r w:rsidR="00637981">
        <w:rPr>
          <w:rFonts w:cs="Arial"/>
        </w:rPr>
        <w:t>Hon</w:t>
      </w:r>
      <w:r w:rsidR="00D231B0">
        <w:rPr>
          <w:rFonts w:cs="Arial"/>
        </w:rPr>
        <w:t> </w:t>
      </w:r>
      <w:r w:rsidR="00637981">
        <w:rPr>
          <w:rFonts w:cs="Arial"/>
        </w:rPr>
        <w:t>Greg</w:t>
      </w:r>
      <w:r w:rsidR="00D231B0">
        <w:rPr>
          <w:rFonts w:cs="Arial"/>
        </w:rPr>
        <w:t> </w:t>
      </w:r>
      <w:r>
        <w:rPr>
          <w:rFonts w:cs="Arial"/>
        </w:rPr>
        <w:t>Hunt</w:t>
      </w:r>
      <w:r w:rsidR="00D231B0">
        <w:rPr>
          <w:rFonts w:cs="Arial"/>
        </w:rPr>
        <w:t> </w:t>
      </w:r>
      <w:r>
        <w:rPr>
          <w:rFonts w:cs="Arial"/>
        </w:rPr>
        <w:t>MP</w:t>
      </w:r>
      <w:r w:rsidR="00D231B0">
        <w:rPr>
          <w:rFonts w:cs="Arial"/>
        </w:rPr>
        <w:t>,</w:t>
      </w:r>
      <w:r>
        <w:rPr>
          <w:rFonts w:cs="Arial"/>
        </w:rPr>
        <w:t xml:space="preserve"> wrote to </w:t>
      </w:r>
      <w:r w:rsidR="006A6D8E">
        <w:rPr>
          <w:rFonts w:cs="Arial"/>
        </w:rPr>
        <w:t>your predecessor</w:t>
      </w:r>
      <w:r w:rsidR="000C29E9">
        <w:rPr>
          <w:rFonts w:cs="Arial"/>
        </w:rPr>
        <w:t>,</w:t>
      </w:r>
      <w:r w:rsidR="006A6D8E">
        <w:rPr>
          <w:rFonts w:cs="Arial"/>
        </w:rPr>
        <w:t xml:space="preserve"> the Hon Ka</w:t>
      </w:r>
      <w:r w:rsidR="006A6D8E" w:rsidRPr="00BE4280">
        <w:rPr>
          <w:rFonts w:cs="Arial"/>
        </w:rPr>
        <w:t>trina</w:t>
      </w:r>
      <w:r w:rsidR="006A6D8E">
        <w:rPr>
          <w:rFonts w:cs="Arial"/>
        </w:rPr>
        <w:t xml:space="preserve"> Hodgkinson MP</w:t>
      </w:r>
      <w:r w:rsidR="000C29E9">
        <w:rPr>
          <w:rFonts w:cs="Arial"/>
        </w:rPr>
        <w:t>,</w:t>
      </w:r>
      <w:r w:rsidR="006A6D8E">
        <w:rPr>
          <w:rFonts w:cs="Arial"/>
        </w:rPr>
        <w:t xml:space="preserve"> </w:t>
      </w:r>
      <w:r w:rsidR="00C67155">
        <w:rPr>
          <w:rFonts w:cs="Arial"/>
        </w:rPr>
        <w:t>seeking</w:t>
      </w:r>
      <w:r>
        <w:rPr>
          <w:rFonts w:cs="Arial"/>
        </w:rPr>
        <w:t xml:space="preserve"> </w:t>
      </w:r>
      <w:r w:rsidR="006A6D8E">
        <w:rPr>
          <w:rFonts w:cs="Arial"/>
        </w:rPr>
        <w:t>her</w:t>
      </w:r>
      <w:r>
        <w:rPr>
          <w:rFonts w:cs="Arial"/>
        </w:rPr>
        <w:t xml:space="preserve"> views on a </w:t>
      </w:r>
      <w:r w:rsidR="00AD2A4D">
        <w:rPr>
          <w:rFonts w:cs="Arial"/>
        </w:rPr>
        <w:t xml:space="preserve">reform </w:t>
      </w:r>
      <w:r>
        <w:rPr>
          <w:rFonts w:cs="Arial"/>
        </w:rPr>
        <w:t xml:space="preserve">proposal to </w:t>
      </w:r>
      <w:r w:rsidR="000A1D37">
        <w:rPr>
          <w:rFonts w:cs="Arial"/>
        </w:rPr>
        <w:t xml:space="preserve">extend the </w:t>
      </w:r>
      <w:r w:rsidR="00030C5A">
        <w:rPr>
          <w:rFonts w:cs="Arial"/>
        </w:rPr>
        <w:t xml:space="preserve">EPBC Act approvals </w:t>
      </w:r>
      <w:r w:rsidR="000A1D37">
        <w:rPr>
          <w:rFonts w:cs="Arial"/>
        </w:rPr>
        <w:t xml:space="preserve">timeframe </w:t>
      </w:r>
      <w:r w:rsidR="000C29E9">
        <w:rPr>
          <w:rFonts w:cs="Arial"/>
        </w:rPr>
        <w:t xml:space="preserve">to ten years </w:t>
      </w:r>
      <w:r w:rsidR="000A1D37">
        <w:rPr>
          <w:rFonts w:cs="Arial"/>
        </w:rPr>
        <w:t xml:space="preserve">for </w:t>
      </w:r>
      <w:r w:rsidR="000C29E9">
        <w:rPr>
          <w:rFonts w:cs="Arial"/>
        </w:rPr>
        <w:t xml:space="preserve">commercial fisheries with </w:t>
      </w:r>
      <w:r w:rsidR="00030C5A">
        <w:rPr>
          <w:rFonts w:cs="Arial"/>
        </w:rPr>
        <w:t>low environmental risk</w:t>
      </w:r>
      <w:r w:rsidR="000C29E9">
        <w:rPr>
          <w:rFonts w:cs="Arial"/>
        </w:rPr>
        <w:t>s</w:t>
      </w:r>
      <w:r w:rsidR="00F22D70">
        <w:rPr>
          <w:rFonts w:cs="Arial"/>
        </w:rPr>
        <w:t>. This was</w:t>
      </w:r>
      <w:r w:rsidR="00E4101E">
        <w:rPr>
          <w:rFonts w:cs="Arial"/>
        </w:rPr>
        <w:t xml:space="preserve"> </w:t>
      </w:r>
      <w:r w:rsidR="000A1D37">
        <w:rPr>
          <w:rFonts w:cs="Arial"/>
        </w:rPr>
        <w:t xml:space="preserve">based on assessments of the fisheries’ impacts on species protected under Part 13 </w:t>
      </w:r>
      <w:r w:rsidR="00C0386E">
        <w:rPr>
          <w:rFonts w:cs="Arial"/>
        </w:rPr>
        <w:t>and</w:t>
      </w:r>
      <w:r w:rsidR="00CF59A9">
        <w:rPr>
          <w:rFonts w:cs="Arial"/>
        </w:rPr>
        <w:t xml:space="preserve"> evaluation </w:t>
      </w:r>
      <w:r w:rsidR="000A1D37">
        <w:rPr>
          <w:rFonts w:cs="Arial"/>
        </w:rPr>
        <w:t>for export approval under Part 13A</w:t>
      </w:r>
      <w:r w:rsidR="00EA3A96">
        <w:rPr>
          <w:rFonts w:cs="Arial"/>
        </w:rPr>
        <w:t>, of the EPBC Act</w:t>
      </w:r>
      <w:r w:rsidR="000A1D37">
        <w:rPr>
          <w:rFonts w:cs="Arial"/>
        </w:rPr>
        <w:t>.</w:t>
      </w:r>
      <w:r w:rsidR="009F524E">
        <w:rPr>
          <w:rFonts w:cs="Arial"/>
        </w:rPr>
        <w:t xml:space="preserve"> </w:t>
      </w:r>
      <w:r w:rsidR="009747A2">
        <w:rPr>
          <w:rFonts w:cs="Arial"/>
        </w:rPr>
        <w:t xml:space="preserve">In November 2014 </w:t>
      </w:r>
      <w:r w:rsidR="006A6D8E">
        <w:rPr>
          <w:rFonts w:cs="Arial"/>
        </w:rPr>
        <w:t xml:space="preserve">Minister </w:t>
      </w:r>
      <w:r w:rsidR="00BE7254">
        <w:rPr>
          <w:rFonts w:cs="Arial"/>
        </w:rPr>
        <w:t>Hodgkinson</w:t>
      </w:r>
      <w:r w:rsidR="007115AF">
        <w:rPr>
          <w:rFonts w:cs="Arial"/>
        </w:rPr>
        <w:t xml:space="preserve"> </w:t>
      </w:r>
      <w:r w:rsidR="00122BB1">
        <w:rPr>
          <w:rFonts w:cs="Arial"/>
        </w:rPr>
        <w:t>agreed to</w:t>
      </w:r>
      <w:r w:rsidR="007115AF">
        <w:rPr>
          <w:rFonts w:cs="Arial"/>
        </w:rPr>
        <w:t xml:space="preserve"> </w:t>
      </w:r>
      <w:r w:rsidR="00804017">
        <w:rPr>
          <w:rFonts w:cs="Arial"/>
        </w:rPr>
        <w:t xml:space="preserve">this proposal consistent with the majority </w:t>
      </w:r>
      <w:r w:rsidR="00906968">
        <w:rPr>
          <w:rFonts w:cs="Arial"/>
        </w:rPr>
        <w:t xml:space="preserve">view of all parties consulted. </w:t>
      </w:r>
    </w:p>
    <w:p w14:paraId="7F455C3B" w14:textId="33BFA36E" w:rsidR="003807B2" w:rsidRDefault="00804017" w:rsidP="003807B2">
      <w:pPr>
        <w:rPr>
          <w:rFonts w:cs="Arial"/>
        </w:rPr>
      </w:pPr>
      <w:r>
        <w:rPr>
          <w:rFonts w:cs="Arial"/>
        </w:rPr>
        <w:t xml:space="preserve">I am pleased to advise </w:t>
      </w:r>
      <w:r w:rsidR="000C29E9">
        <w:rPr>
          <w:rFonts w:cs="Arial"/>
        </w:rPr>
        <w:t>that export approval for the four</w:t>
      </w:r>
      <w:r w:rsidR="00C67155">
        <w:rPr>
          <w:rFonts w:cs="Arial"/>
        </w:rPr>
        <w:t xml:space="preserve"> </w:t>
      </w:r>
      <w:r w:rsidR="0079382D">
        <w:rPr>
          <w:rFonts w:cs="Arial"/>
        </w:rPr>
        <w:t>NSW</w:t>
      </w:r>
      <w:r w:rsidR="00273877">
        <w:rPr>
          <w:rFonts w:cs="Arial"/>
        </w:rPr>
        <w:t xml:space="preserve"> </w:t>
      </w:r>
      <w:r w:rsidR="0000535C">
        <w:rPr>
          <w:rFonts w:cs="Arial"/>
        </w:rPr>
        <w:t xml:space="preserve">fisheries </w:t>
      </w:r>
      <w:r w:rsidR="000C29E9">
        <w:rPr>
          <w:rFonts w:cs="Arial"/>
        </w:rPr>
        <w:t xml:space="preserve">listed above </w:t>
      </w:r>
      <w:r w:rsidR="0000535C">
        <w:rPr>
          <w:rFonts w:cs="Arial"/>
        </w:rPr>
        <w:t xml:space="preserve">will </w:t>
      </w:r>
      <w:r w:rsidR="0099112B">
        <w:rPr>
          <w:rFonts w:cs="Arial"/>
        </w:rPr>
        <w:t xml:space="preserve">be extended to </w:t>
      </w:r>
      <w:r w:rsidR="00B05E1C">
        <w:rPr>
          <w:rFonts w:cs="Arial"/>
        </w:rPr>
        <w:t>ten</w:t>
      </w:r>
      <w:r w:rsidR="00210498">
        <w:rPr>
          <w:rFonts w:cs="Arial"/>
        </w:rPr>
        <w:t> </w:t>
      </w:r>
      <w:r w:rsidR="0099112B">
        <w:rPr>
          <w:rFonts w:cs="Arial"/>
        </w:rPr>
        <w:t>years</w:t>
      </w:r>
      <w:r w:rsidR="0000535C">
        <w:rPr>
          <w:rFonts w:cs="Arial"/>
        </w:rPr>
        <w:t>. The</w:t>
      </w:r>
      <w:r>
        <w:rPr>
          <w:rFonts w:cs="Arial"/>
        </w:rPr>
        <w:t xml:space="preserve"> Department of the Environment </w:t>
      </w:r>
      <w:r w:rsidR="0079382D">
        <w:rPr>
          <w:rFonts w:cs="Arial"/>
        </w:rPr>
        <w:t>and Energy</w:t>
      </w:r>
      <w:r w:rsidR="00A2559F">
        <w:rPr>
          <w:rFonts w:cs="Arial"/>
        </w:rPr>
        <w:t xml:space="preserve"> </w:t>
      </w:r>
      <w:r>
        <w:rPr>
          <w:rFonts w:cs="Arial"/>
        </w:rPr>
        <w:t xml:space="preserve">and the </w:t>
      </w:r>
      <w:r w:rsidR="0079382D">
        <w:rPr>
          <w:rFonts w:cs="Arial"/>
        </w:rPr>
        <w:t>NSW</w:t>
      </w:r>
      <w:r w:rsidR="003E52B0">
        <w:rPr>
          <w:rFonts w:cs="Arial"/>
        </w:rPr>
        <w:t> </w:t>
      </w:r>
      <w:r>
        <w:rPr>
          <w:rFonts w:cs="Arial"/>
        </w:rPr>
        <w:t xml:space="preserve">Department of </w:t>
      </w:r>
      <w:r w:rsidR="0079382D">
        <w:rPr>
          <w:rFonts w:cs="Arial"/>
        </w:rPr>
        <w:t>Primary Industries</w:t>
      </w:r>
      <w:r w:rsidR="00DE1C26">
        <w:rPr>
          <w:rFonts w:cs="Arial"/>
        </w:rPr>
        <w:t xml:space="preserve"> </w:t>
      </w:r>
      <w:r w:rsidR="000C29E9">
        <w:rPr>
          <w:rFonts w:cs="Arial"/>
        </w:rPr>
        <w:t>ha</w:t>
      </w:r>
      <w:r w:rsidR="006E78DA">
        <w:rPr>
          <w:rFonts w:cs="Arial"/>
        </w:rPr>
        <w:t>ve</w:t>
      </w:r>
      <w:r w:rsidR="000C29E9">
        <w:rPr>
          <w:rFonts w:cs="Arial"/>
        </w:rPr>
        <w:t xml:space="preserve"> worked collaboratively on the assessments and</w:t>
      </w:r>
      <w:r w:rsidR="0099112B">
        <w:rPr>
          <w:rFonts w:cs="Arial"/>
        </w:rPr>
        <w:t xml:space="preserve"> agreed </w:t>
      </w:r>
      <w:r w:rsidR="0079382D">
        <w:rPr>
          <w:rFonts w:cs="Arial"/>
        </w:rPr>
        <w:t>that these</w:t>
      </w:r>
      <w:r w:rsidR="001F30B7">
        <w:rPr>
          <w:rFonts w:cs="Arial"/>
        </w:rPr>
        <w:t xml:space="preserve"> fisheries</w:t>
      </w:r>
      <w:r>
        <w:rPr>
          <w:rFonts w:cs="Arial"/>
        </w:rPr>
        <w:t xml:space="preserve"> meet </w:t>
      </w:r>
      <w:r w:rsidR="00EA3A96">
        <w:rPr>
          <w:rFonts w:cs="Arial"/>
        </w:rPr>
        <w:t xml:space="preserve">all </w:t>
      </w:r>
      <w:r w:rsidR="001F30B7">
        <w:rPr>
          <w:rFonts w:cs="Arial"/>
        </w:rPr>
        <w:t>relevant</w:t>
      </w:r>
      <w:r w:rsidR="00E4101E">
        <w:rPr>
          <w:rFonts w:cs="Arial"/>
        </w:rPr>
        <w:t xml:space="preserve"> </w:t>
      </w:r>
      <w:r w:rsidR="000C29E9">
        <w:rPr>
          <w:rFonts w:cs="Arial"/>
        </w:rPr>
        <w:t xml:space="preserve">requirements of the </w:t>
      </w:r>
      <w:r w:rsidR="001F30B7">
        <w:rPr>
          <w:rFonts w:cs="Arial"/>
        </w:rPr>
        <w:t>EPBC Act</w:t>
      </w:r>
      <w:r w:rsidR="000C29E9">
        <w:rPr>
          <w:rFonts w:cs="Arial"/>
        </w:rPr>
        <w:t xml:space="preserve"> that relate to export </w:t>
      </w:r>
      <w:proofErr w:type="gramStart"/>
      <w:r w:rsidR="000C29E9">
        <w:rPr>
          <w:rFonts w:cs="Arial"/>
        </w:rPr>
        <w:t>approval</w:t>
      </w:r>
      <w:proofErr w:type="gramEnd"/>
      <w:r w:rsidR="000C29E9">
        <w:rPr>
          <w:rFonts w:cs="Arial"/>
        </w:rPr>
        <w:t xml:space="preserve"> and interactions with protected species in Commonwealth waters.</w:t>
      </w:r>
    </w:p>
    <w:p w14:paraId="0DA7BAA3" w14:textId="32DBCD41" w:rsidR="005A3DE6" w:rsidRDefault="00392049" w:rsidP="004A50E6">
      <w:pPr>
        <w:spacing w:after="240"/>
        <w:rPr>
          <w:rFonts w:cs="Arial"/>
        </w:rPr>
      </w:pPr>
      <w:r w:rsidRPr="000F02F7">
        <w:rPr>
          <w:rFonts w:cs="Arial"/>
          <w:color w:val="000000"/>
          <w:lang w:val="en-US"/>
        </w:rPr>
        <w:t xml:space="preserve">I consider that </w:t>
      </w:r>
      <w:r w:rsidR="009D7341" w:rsidRPr="000F02F7">
        <w:rPr>
          <w:rFonts w:cs="Arial"/>
          <w:color w:val="000000"/>
          <w:lang w:val="en-US"/>
        </w:rPr>
        <w:t xml:space="preserve">all </w:t>
      </w:r>
      <w:r w:rsidR="00687F37" w:rsidRPr="000F02F7">
        <w:rPr>
          <w:rFonts w:cs="Arial"/>
          <w:color w:val="000000"/>
          <w:lang w:val="en-US"/>
        </w:rPr>
        <w:t>four</w:t>
      </w:r>
      <w:r w:rsidR="00E41C86" w:rsidRPr="000F02F7">
        <w:rPr>
          <w:rFonts w:cs="Arial"/>
          <w:color w:val="000000"/>
          <w:lang w:val="en-US"/>
        </w:rPr>
        <w:t xml:space="preserve"> fisheries</w:t>
      </w:r>
      <w:r w:rsidR="00465B32" w:rsidRPr="00465B32">
        <w:rPr>
          <w:rFonts w:cs="Arial"/>
          <w:lang w:val="en-US"/>
        </w:rPr>
        <w:t xml:space="preserve"> </w:t>
      </w:r>
      <w:r w:rsidRPr="00822585">
        <w:rPr>
          <w:rFonts w:cs="Arial"/>
          <w:color w:val="000000"/>
          <w:lang w:val="en-US"/>
        </w:rPr>
        <w:t>operate in line with the Australian</w:t>
      </w:r>
      <w:r>
        <w:rPr>
          <w:rFonts w:cs="Arial"/>
          <w:color w:val="000000"/>
          <w:lang w:val="en-US"/>
        </w:rPr>
        <w:t> </w:t>
      </w:r>
      <w:r w:rsidRPr="00822585">
        <w:rPr>
          <w:rFonts w:cs="Arial"/>
          <w:color w:val="000000"/>
          <w:lang w:val="en-US"/>
        </w:rPr>
        <w:t xml:space="preserve">Government </w:t>
      </w:r>
      <w:r w:rsidRPr="00B55E35">
        <w:rPr>
          <w:rFonts w:cs="Arial"/>
          <w:i/>
          <w:iCs/>
          <w:color w:val="000000"/>
          <w:lang w:val="en-US"/>
        </w:rPr>
        <w:t>Guidelines for the Ecologically Sustainable Management of Fisheries – 2</w:t>
      </w:r>
      <w:r w:rsidRPr="00B55E35">
        <w:rPr>
          <w:rFonts w:cs="Arial"/>
          <w:i/>
          <w:iCs/>
          <w:color w:val="000000"/>
          <w:vertAlign w:val="superscript"/>
          <w:lang w:val="en-US"/>
        </w:rPr>
        <w:t>nd</w:t>
      </w:r>
      <w:r w:rsidRPr="00B55E35">
        <w:rPr>
          <w:rFonts w:cs="Arial"/>
          <w:i/>
          <w:iCs/>
          <w:color w:val="000000"/>
          <w:lang w:val="en-US"/>
        </w:rPr>
        <w:t> Edition</w:t>
      </w:r>
      <w:r w:rsidRPr="00822585">
        <w:rPr>
          <w:rFonts w:cs="Arial"/>
          <w:color w:val="000000"/>
          <w:lang w:val="en-US"/>
        </w:rPr>
        <w:t xml:space="preserve">. </w:t>
      </w:r>
      <w:r w:rsidRPr="00822585">
        <w:rPr>
          <w:rFonts w:cs="Arial"/>
        </w:rPr>
        <w:t xml:space="preserve">Given the management arrangements </w:t>
      </w:r>
      <w:r w:rsidR="00465B32">
        <w:rPr>
          <w:rFonts w:cs="Arial"/>
        </w:rPr>
        <w:t xml:space="preserve">and precautionary measures </w:t>
      </w:r>
      <w:r w:rsidR="004A12CC">
        <w:rPr>
          <w:rFonts w:cs="Arial"/>
        </w:rPr>
        <w:t>in place</w:t>
      </w:r>
      <w:r w:rsidRPr="00822585">
        <w:rPr>
          <w:rFonts w:cs="Arial"/>
        </w:rPr>
        <w:t xml:space="preserve">, I </w:t>
      </w:r>
      <w:r w:rsidR="000C29E9">
        <w:rPr>
          <w:rFonts w:cs="Arial"/>
        </w:rPr>
        <w:t xml:space="preserve">have </w:t>
      </w:r>
      <w:r w:rsidR="004E6875">
        <w:rPr>
          <w:rFonts w:cs="Arial"/>
        </w:rPr>
        <w:t>agree</w:t>
      </w:r>
      <w:r w:rsidR="000C29E9">
        <w:rPr>
          <w:rFonts w:cs="Arial"/>
        </w:rPr>
        <w:t>d</w:t>
      </w:r>
      <w:r w:rsidRPr="00822585">
        <w:rPr>
          <w:rFonts w:cs="Arial"/>
        </w:rPr>
        <w:t xml:space="preserve"> to amend the list of exempt native specimens </w:t>
      </w:r>
      <w:r w:rsidR="004E6875">
        <w:rPr>
          <w:rFonts w:cs="Arial"/>
        </w:rPr>
        <w:t>allowing</w:t>
      </w:r>
      <w:r w:rsidRPr="00822585">
        <w:rPr>
          <w:rFonts w:cs="Arial"/>
        </w:rPr>
        <w:t xml:space="preserve"> export </w:t>
      </w:r>
      <w:r w:rsidR="009D7341">
        <w:rPr>
          <w:rFonts w:cs="Arial"/>
        </w:rPr>
        <w:t xml:space="preserve">until </w:t>
      </w:r>
      <w:r w:rsidR="00C558F4">
        <w:rPr>
          <w:rFonts w:cs="Arial"/>
        </w:rPr>
        <w:t>31</w:t>
      </w:r>
      <w:r w:rsidR="004E6875">
        <w:rPr>
          <w:rFonts w:cs="Arial"/>
        </w:rPr>
        <w:t> </w:t>
      </w:r>
      <w:r w:rsidR="00C558F4">
        <w:rPr>
          <w:rFonts w:cs="Arial"/>
        </w:rPr>
        <w:t>March</w:t>
      </w:r>
      <w:r w:rsidR="004E6875">
        <w:rPr>
          <w:rFonts w:cs="Arial"/>
        </w:rPr>
        <w:t> </w:t>
      </w:r>
      <w:r w:rsidR="00C558F4">
        <w:rPr>
          <w:rFonts w:cs="Arial"/>
        </w:rPr>
        <w:t>2028</w:t>
      </w:r>
      <w:r w:rsidR="00E41C86">
        <w:rPr>
          <w:rFonts w:cs="Arial"/>
        </w:rPr>
        <w:t>.</w:t>
      </w:r>
    </w:p>
    <w:p w14:paraId="01AE1563" w14:textId="63250E67" w:rsidR="00A26AAC" w:rsidRPr="00CC1CA1" w:rsidRDefault="00A26AAC" w:rsidP="00A26AAC">
      <w:pPr>
        <w:widowControl w:val="0"/>
        <w:spacing w:line="264" w:lineRule="auto"/>
        <w:rPr>
          <w:rFonts w:cs="Arial"/>
        </w:rPr>
      </w:pPr>
      <w:r w:rsidRPr="00CC1CA1">
        <w:rPr>
          <w:rFonts w:cs="Arial"/>
        </w:rPr>
        <w:t>T</w:t>
      </w:r>
      <w:r w:rsidRPr="00CC1CA1">
        <w:rPr>
          <w:rFonts w:cs="Arial"/>
          <w:color w:val="000000"/>
          <w:lang w:val="en-US"/>
        </w:rPr>
        <w:t>he</w:t>
      </w:r>
      <w:r w:rsidRPr="00CC1CA1">
        <w:rPr>
          <w:rFonts w:cs="Arial"/>
        </w:rPr>
        <w:t xml:space="preserve"> list of exempt native specimens has been amended to allow export of product from these fisheries </w:t>
      </w:r>
      <w:r>
        <w:t>while</w:t>
      </w:r>
      <w:r w:rsidRPr="00CC1CA1">
        <w:t xml:space="preserve"> the respective approvals are in place. </w:t>
      </w:r>
      <w:r w:rsidRPr="00CC1CA1">
        <w:rPr>
          <w:rFonts w:cs="Arial"/>
        </w:rPr>
        <w:t xml:space="preserve">Please note that any person whose interests are affected by this decision may make an application to the Department for the reasons for the decision, and may apply to the Administrative Appeals Tribunal to have this decision reviewed. </w:t>
      </w:r>
      <w:r>
        <w:rPr>
          <w:rFonts w:cs="Arial"/>
        </w:rPr>
        <w:t>F</w:t>
      </w:r>
      <w:r w:rsidRPr="00CC1CA1">
        <w:rPr>
          <w:rFonts w:cs="Arial"/>
        </w:rPr>
        <w:t xml:space="preserve">urther information on these processes </w:t>
      </w:r>
      <w:r>
        <w:rPr>
          <w:rFonts w:cs="Arial"/>
        </w:rPr>
        <w:t xml:space="preserve">is </w:t>
      </w:r>
      <w:r w:rsidRPr="00CC1CA1">
        <w:rPr>
          <w:rFonts w:cs="Arial"/>
        </w:rPr>
        <w:t xml:space="preserve">at Attachment </w:t>
      </w:r>
      <w:r>
        <w:rPr>
          <w:rFonts w:cs="Arial"/>
        </w:rPr>
        <w:t>1</w:t>
      </w:r>
      <w:r w:rsidRPr="00CC1CA1">
        <w:rPr>
          <w:rFonts w:cs="Arial"/>
        </w:rPr>
        <w:t>.</w:t>
      </w:r>
    </w:p>
    <w:p w14:paraId="184E9DAD" w14:textId="0DD6A48E" w:rsidR="00392049" w:rsidRDefault="000C29E9" w:rsidP="00A26AAC">
      <w:pPr>
        <w:spacing w:after="240"/>
        <w:rPr>
          <w:rFonts w:cs="Arial"/>
        </w:rPr>
      </w:pPr>
      <w:r>
        <w:rPr>
          <w:rFonts w:cs="Arial"/>
        </w:rPr>
        <w:t xml:space="preserve">These are the first NSW fisheries to achieve ten year approvals under the EPBC Act, a significant milestone. </w:t>
      </w:r>
      <w:r w:rsidR="00392049" w:rsidRPr="00822585">
        <w:rPr>
          <w:rFonts w:cs="Arial"/>
        </w:rPr>
        <w:t xml:space="preserve">I would like to thank you </w:t>
      </w:r>
      <w:r w:rsidR="00392049" w:rsidRPr="00455855">
        <w:rPr>
          <w:rFonts w:cs="Arial"/>
        </w:rPr>
        <w:t xml:space="preserve">for the constructive way in which your officials have approached </w:t>
      </w:r>
      <w:r w:rsidR="00AD2A4D">
        <w:rPr>
          <w:rFonts w:cs="Arial"/>
        </w:rPr>
        <w:t xml:space="preserve">this reform process and </w:t>
      </w:r>
      <w:r w:rsidR="00E41C86">
        <w:rPr>
          <w:rFonts w:cs="Arial"/>
        </w:rPr>
        <w:t>these</w:t>
      </w:r>
      <w:r w:rsidR="00392049" w:rsidRPr="00455855">
        <w:rPr>
          <w:rFonts w:cs="Arial"/>
        </w:rPr>
        <w:t xml:space="preserve"> assessment</w:t>
      </w:r>
      <w:r w:rsidR="00E41C86">
        <w:rPr>
          <w:rFonts w:cs="Arial"/>
        </w:rPr>
        <w:t>s</w:t>
      </w:r>
      <w:r w:rsidR="00392049" w:rsidRPr="00455855">
        <w:rPr>
          <w:rFonts w:cs="Arial"/>
        </w:rPr>
        <w:t>.</w:t>
      </w:r>
    </w:p>
    <w:p w14:paraId="184E9DAE" w14:textId="77777777" w:rsidR="00392049" w:rsidRDefault="00392049" w:rsidP="00353A58">
      <w:pPr>
        <w:spacing w:after="240"/>
        <w:rPr>
          <w:rFonts w:cs="Arial"/>
        </w:rPr>
      </w:pPr>
      <w:bookmarkStart w:id="1" w:name="bkStart"/>
      <w:bookmarkEnd w:id="1"/>
      <w:r w:rsidRPr="00822585">
        <w:rPr>
          <w:rFonts w:cs="Arial"/>
        </w:rPr>
        <w:t>Yours sincerely</w:t>
      </w:r>
    </w:p>
    <w:p w14:paraId="144FC87C" w14:textId="77777777" w:rsidR="00A26AAC" w:rsidRDefault="00A26AAC" w:rsidP="00A26AAC">
      <w:pPr>
        <w:tabs>
          <w:tab w:val="left" w:pos="284"/>
        </w:tabs>
        <w:spacing w:after="120"/>
      </w:pPr>
    </w:p>
    <w:p w14:paraId="5D204A4F" w14:textId="77777777" w:rsidR="00A26AAC" w:rsidRDefault="007E3C90" w:rsidP="00A26AAC">
      <w:pPr>
        <w:tabs>
          <w:tab w:val="left" w:pos="284"/>
        </w:tabs>
        <w:spacing w:after="120"/>
        <w:sectPr w:rsidR="00A26AAC" w:rsidSect="005A0247">
          <w:headerReference w:type="even" r:id="rId9"/>
          <w:headerReference w:type="default" r:id="rId10"/>
          <w:footerReference w:type="even" r:id="rId11"/>
          <w:footerReference w:type="default" r:id="rId12"/>
          <w:headerReference w:type="first" r:id="rId13"/>
          <w:footerReference w:type="first" r:id="rId14"/>
          <w:pgSz w:w="11906" w:h="16838"/>
          <w:pgMar w:top="851" w:right="1276" w:bottom="567" w:left="1276" w:header="425" w:footer="425" w:gutter="0"/>
          <w:pgNumType w:start="1"/>
          <w:cols w:space="708"/>
          <w:titlePg/>
          <w:docGrid w:linePitch="360"/>
        </w:sectPr>
      </w:pPr>
      <w:r w:rsidRPr="00290F9A">
        <w:t>Paul Murphy</w:t>
      </w:r>
      <w:r w:rsidR="00A26AAC">
        <w:br/>
      </w:r>
      <w:r w:rsidR="00392049" w:rsidRPr="00290F9A">
        <w:rPr>
          <w:rFonts w:cs="Arial"/>
        </w:rPr>
        <w:t xml:space="preserve">Delegate of the Minister for </w:t>
      </w:r>
      <w:r w:rsidR="00554289" w:rsidRPr="00290F9A">
        <w:rPr>
          <w:rFonts w:cs="Arial"/>
        </w:rPr>
        <w:t>the</w:t>
      </w:r>
      <w:r w:rsidR="00392049" w:rsidRPr="00290F9A">
        <w:rPr>
          <w:rFonts w:cs="Arial"/>
        </w:rPr>
        <w:t xml:space="preserve"> Environment</w:t>
      </w:r>
      <w:r w:rsidR="005531C9" w:rsidRPr="00290F9A">
        <w:t xml:space="preserve"> </w:t>
      </w:r>
      <w:r w:rsidR="00C558F4">
        <w:t>and Energy</w:t>
      </w:r>
      <w:r w:rsidR="00392049" w:rsidRPr="00290F9A">
        <w:br/>
      </w:r>
      <w:r w:rsidR="00C558F4">
        <w:t xml:space="preserve">       March 2018</w:t>
      </w:r>
    </w:p>
    <w:p w14:paraId="3E34A321" w14:textId="27E3A080" w:rsidR="00A26AAC" w:rsidRPr="00A26AAC" w:rsidRDefault="00A26AAC" w:rsidP="00A26AAC">
      <w:pPr>
        <w:spacing w:before="120" w:after="120"/>
        <w:jc w:val="right"/>
        <w:rPr>
          <w:rFonts w:cs="Arial"/>
          <w:b/>
        </w:rPr>
      </w:pPr>
      <w:r w:rsidRPr="00A26AAC">
        <w:rPr>
          <w:rFonts w:cs="Arial"/>
          <w:b/>
        </w:rPr>
        <w:lastRenderedPageBreak/>
        <w:t xml:space="preserve">Attachment </w:t>
      </w:r>
      <w:r w:rsidR="00007511">
        <w:rPr>
          <w:rFonts w:cs="Arial"/>
          <w:b/>
        </w:rPr>
        <w:t>1</w:t>
      </w:r>
    </w:p>
    <w:p w14:paraId="0462F50B" w14:textId="77777777" w:rsidR="00A26AAC" w:rsidRPr="00A26AAC" w:rsidRDefault="00A26AAC" w:rsidP="00A26AAC">
      <w:pPr>
        <w:spacing w:before="120" w:after="120"/>
        <w:jc w:val="center"/>
        <w:rPr>
          <w:rFonts w:cs="Arial"/>
          <w:b/>
          <w:u w:val="single"/>
        </w:rPr>
      </w:pPr>
      <w:r w:rsidRPr="00A26AAC">
        <w:rPr>
          <w:rFonts w:cs="Arial"/>
          <w:b/>
          <w:u w:val="single"/>
        </w:rPr>
        <w:t>Notification of Reviewable Decisions and Rights of Review</w:t>
      </w:r>
      <w:r w:rsidRPr="00A26AAC">
        <w:rPr>
          <w:rFonts w:cs="Arial"/>
          <w:b/>
          <w:u w:val="single"/>
          <w:vertAlign w:val="superscript"/>
        </w:rPr>
        <w:footnoteReference w:id="1"/>
      </w:r>
    </w:p>
    <w:p w14:paraId="635F687B" w14:textId="77777777" w:rsidR="00A26AAC" w:rsidRPr="00A26AAC" w:rsidRDefault="00A26AAC" w:rsidP="00A26AAC">
      <w:pPr>
        <w:spacing w:before="120" w:after="120"/>
        <w:rPr>
          <w:rFonts w:cs="Arial"/>
        </w:rPr>
      </w:pPr>
      <w:r w:rsidRPr="00A26AAC">
        <w:rPr>
          <w:rFonts w:cs="Arial"/>
        </w:rPr>
        <w:t xml:space="preserve">There is a right of review to the Administrative Appeals Tribunal in relation to certain decisions made by the Minister or the Minister’s delegate under the </w:t>
      </w:r>
      <w:r w:rsidRPr="00A26AAC">
        <w:rPr>
          <w:rFonts w:cs="Arial"/>
          <w:i/>
        </w:rPr>
        <w:t xml:space="preserve">Environment Protection and Biodiversity Conservation Act 1999 </w:t>
      </w:r>
      <w:r w:rsidRPr="00A26AAC">
        <w:rPr>
          <w:rFonts w:cs="Arial"/>
        </w:rPr>
        <w:t xml:space="preserve">(EPBC Act). </w:t>
      </w:r>
    </w:p>
    <w:p w14:paraId="5E382D72" w14:textId="77777777" w:rsidR="00A26AAC" w:rsidRPr="00A26AAC" w:rsidRDefault="00A26AAC" w:rsidP="00A26AAC">
      <w:pPr>
        <w:spacing w:before="120" w:after="120"/>
        <w:rPr>
          <w:rFonts w:cs="Arial"/>
        </w:rPr>
      </w:pPr>
      <w:r w:rsidRPr="00A26AAC">
        <w:rPr>
          <w:rFonts w:cs="Arial"/>
        </w:rPr>
        <w:t xml:space="preserve">Section 303GJ of the EPBC Act provides that applications may be made to the Administrative Appeals Tribunal for the review of the following decisions of the Minister: </w:t>
      </w:r>
    </w:p>
    <w:p w14:paraId="2C34446F" w14:textId="77777777" w:rsidR="00A26AAC" w:rsidRPr="00A26AAC" w:rsidRDefault="00A26AAC" w:rsidP="00A26AAC">
      <w:pPr>
        <w:spacing w:before="120" w:after="120"/>
        <w:ind w:left="357"/>
        <w:rPr>
          <w:rFonts w:cs="Arial"/>
        </w:rPr>
      </w:pPr>
      <w:r w:rsidRPr="00A26AAC">
        <w:rPr>
          <w:rFonts w:cs="Arial"/>
        </w:rPr>
        <w:t xml:space="preserve">(1) Subject to subsection (2), an application may be made to the Administrative Appeals Tribunal for review of a decision: </w:t>
      </w:r>
    </w:p>
    <w:p w14:paraId="6C321DE1" w14:textId="77777777" w:rsidR="00A26AAC" w:rsidRPr="00A26AAC" w:rsidRDefault="00A26AAC" w:rsidP="00A26AAC">
      <w:pPr>
        <w:spacing w:before="120" w:after="120"/>
        <w:ind w:left="720"/>
        <w:rPr>
          <w:rFonts w:cs="Arial"/>
        </w:rPr>
      </w:pPr>
      <w:r w:rsidRPr="00A26AAC">
        <w:rPr>
          <w:rFonts w:cs="Arial"/>
        </w:rPr>
        <w:t xml:space="preserve">(a) </w:t>
      </w:r>
      <w:proofErr w:type="gramStart"/>
      <w:r w:rsidRPr="00A26AAC">
        <w:rPr>
          <w:rFonts w:cs="Arial"/>
        </w:rPr>
        <w:t>to</w:t>
      </w:r>
      <w:proofErr w:type="gramEnd"/>
      <w:r w:rsidRPr="00A26AAC">
        <w:rPr>
          <w:rFonts w:cs="Arial"/>
        </w:rPr>
        <w:t xml:space="preserve"> issue or refuse a permit; or </w:t>
      </w:r>
    </w:p>
    <w:p w14:paraId="59B12C7C" w14:textId="77777777" w:rsidR="00A26AAC" w:rsidRPr="00A26AAC" w:rsidRDefault="00A26AAC" w:rsidP="00A26AAC">
      <w:pPr>
        <w:spacing w:before="120" w:after="120"/>
        <w:ind w:left="720"/>
        <w:rPr>
          <w:rFonts w:cs="Arial"/>
        </w:rPr>
      </w:pPr>
      <w:r w:rsidRPr="00A26AAC">
        <w:rPr>
          <w:rFonts w:cs="Arial"/>
        </w:rPr>
        <w:t xml:space="preserve">(b) </w:t>
      </w:r>
      <w:proofErr w:type="gramStart"/>
      <w:r w:rsidRPr="00A26AAC">
        <w:rPr>
          <w:rFonts w:cs="Arial"/>
        </w:rPr>
        <w:t>to</w:t>
      </w:r>
      <w:proofErr w:type="gramEnd"/>
      <w:r w:rsidRPr="00A26AAC">
        <w:rPr>
          <w:rFonts w:cs="Arial"/>
        </w:rPr>
        <w:t xml:space="preserve"> specify, vary or revoke a condition of a permit; or </w:t>
      </w:r>
    </w:p>
    <w:p w14:paraId="7D0472AD" w14:textId="77777777" w:rsidR="00A26AAC" w:rsidRPr="00A26AAC" w:rsidRDefault="00A26AAC" w:rsidP="00A26AAC">
      <w:pPr>
        <w:spacing w:before="120" w:after="120"/>
        <w:ind w:left="720"/>
        <w:rPr>
          <w:rFonts w:cs="Arial"/>
        </w:rPr>
      </w:pPr>
      <w:r w:rsidRPr="00A26AAC">
        <w:rPr>
          <w:rFonts w:cs="Arial"/>
        </w:rPr>
        <w:t xml:space="preserve">(c) </w:t>
      </w:r>
      <w:proofErr w:type="gramStart"/>
      <w:r w:rsidRPr="00A26AAC">
        <w:rPr>
          <w:rFonts w:cs="Arial"/>
        </w:rPr>
        <w:t>to</w:t>
      </w:r>
      <w:proofErr w:type="gramEnd"/>
      <w:r w:rsidRPr="00A26AAC">
        <w:rPr>
          <w:rFonts w:cs="Arial"/>
        </w:rPr>
        <w:t xml:space="preserve"> impose a further condition of a permit; or </w:t>
      </w:r>
    </w:p>
    <w:p w14:paraId="2EB04AB0" w14:textId="77777777" w:rsidR="00A26AAC" w:rsidRPr="00A26AAC" w:rsidRDefault="00A26AAC" w:rsidP="00A26AAC">
      <w:pPr>
        <w:spacing w:before="120" w:after="120"/>
        <w:ind w:left="720"/>
        <w:rPr>
          <w:rFonts w:cs="Arial"/>
        </w:rPr>
      </w:pPr>
      <w:r w:rsidRPr="00A26AAC">
        <w:rPr>
          <w:rFonts w:cs="Arial"/>
        </w:rPr>
        <w:t xml:space="preserve">(d) </w:t>
      </w:r>
      <w:proofErr w:type="gramStart"/>
      <w:r w:rsidRPr="00A26AAC">
        <w:rPr>
          <w:rFonts w:cs="Arial"/>
        </w:rPr>
        <w:t>to</w:t>
      </w:r>
      <w:proofErr w:type="gramEnd"/>
      <w:r w:rsidRPr="00A26AAC">
        <w:rPr>
          <w:rFonts w:cs="Arial"/>
        </w:rPr>
        <w:t xml:space="preserve"> transfer or refuse to transfer a permit; or </w:t>
      </w:r>
    </w:p>
    <w:p w14:paraId="3C2E14E2" w14:textId="77777777" w:rsidR="00A26AAC" w:rsidRPr="00A26AAC" w:rsidRDefault="00A26AAC" w:rsidP="00A26AAC">
      <w:pPr>
        <w:spacing w:before="120" w:after="120"/>
        <w:ind w:left="720"/>
        <w:rPr>
          <w:rFonts w:cs="Arial"/>
        </w:rPr>
      </w:pPr>
      <w:r w:rsidRPr="00A26AAC">
        <w:rPr>
          <w:rFonts w:cs="Arial"/>
        </w:rPr>
        <w:t xml:space="preserve">(e) </w:t>
      </w:r>
      <w:proofErr w:type="gramStart"/>
      <w:r w:rsidRPr="00A26AAC">
        <w:rPr>
          <w:rFonts w:cs="Arial"/>
        </w:rPr>
        <w:t>to</w:t>
      </w:r>
      <w:proofErr w:type="gramEnd"/>
      <w:r w:rsidRPr="00A26AAC">
        <w:rPr>
          <w:rFonts w:cs="Arial"/>
        </w:rPr>
        <w:t xml:space="preserve"> suspend or cancel a permit; or </w:t>
      </w:r>
    </w:p>
    <w:p w14:paraId="4EE3FEDD" w14:textId="77777777" w:rsidR="00A26AAC" w:rsidRPr="00A26AAC" w:rsidRDefault="00A26AAC" w:rsidP="00A26AAC">
      <w:pPr>
        <w:spacing w:before="120" w:after="120"/>
        <w:ind w:left="720"/>
        <w:rPr>
          <w:rFonts w:cs="Arial"/>
        </w:rPr>
      </w:pPr>
      <w:r w:rsidRPr="00A26AAC">
        <w:rPr>
          <w:rFonts w:cs="Arial"/>
        </w:rPr>
        <w:t xml:space="preserve">(f) </w:t>
      </w:r>
      <w:proofErr w:type="gramStart"/>
      <w:r w:rsidRPr="00A26AAC">
        <w:rPr>
          <w:rFonts w:cs="Arial"/>
        </w:rPr>
        <w:t>to</w:t>
      </w:r>
      <w:proofErr w:type="gramEnd"/>
      <w:r w:rsidRPr="00A26AAC">
        <w:rPr>
          <w:rFonts w:cs="Arial"/>
        </w:rPr>
        <w:t xml:space="preserve"> issue or refuse a certificate under subsection 303CC(5); or </w:t>
      </w:r>
    </w:p>
    <w:p w14:paraId="1BB5392E" w14:textId="77777777" w:rsidR="00A26AAC" w:rsidRPr="00A26AAC" w:rsidRDefault="00A26AAC" w:rsidP="00A26AAC">
      <w:pPr>
        <w:spacing w:before="120" w:after="120"/>
        <w:ind w:left="720"/>
        <w:rPr>
          <w:rFonts w:cs="Arial"/>
        </w:rPr>
      </w:pPr>
      <w:r w:rsidRPr="00A26AAC">
        <w:rPr>
          <w:rFonts w:cs="Arial"/>
        </w:rPr>
        <w:t xml:space="preserve">(g) </w:t>
      </w:r>
      <w:proofErr w:type="gramStart"/>
      <w:r w:rsidRPr="00A26AAC">
        <w:rPr>
          <w:rFonts w:cs="Arial"/>
        </w:rPr>
        <w:t>of</w:t>
      </w:r>
      <w:proofErr w:type="gramEnd"/>
      <w:r w:rsidRPr="00A26AAC">
        <w:rPr>
          <w:rFonts w:cs="Arial"/>
        </w:rPr>
        <w:t xml:space="preserve"> the Secretary under a determination in force under section 303EU; or </w:t>
      </w:r>
    </w:p>
    <w:p w14:paraId="125F6BD6" w14:textId="77777777" w:rsidR="00A26AAC" w:rsidRPr="00A26AAC" w:rsidRDefault="00A26AAC" w:rsidP="00A26AAC">
      <w:pPr>
        <w:spacing w:before="120" w:after="120"/>
        <w:ind w:left="720"/>
        <w:rPr>
          <w:rFonts w:cs="Arial"/>
        </w:rPr>
      </w:pPr>
      <w:r w:rsidRPr="00A26AAC">
        <w:rPr>
          <w:rFonts w:cs="Arial"/>
        </w:rPr>
        <w:t xml:space="preserve">(h) </w:t>
      </w:r>
      <w:proofErr w:type="gramStart"/>
      <w:r w:rsidRPr="00A26AAC">
        <w:rPr>
          <w:rFonts w:cs="Arial"/>
        </w:rPr>
        <w:t>to</w:t>
      </w:r>
      <w:proofErr w:type="gramEnd"/>
      <w:r w:rsidRPr="00A26AAC">
        <w:rPr>
          <w:rFonts w:cs="Arial"/>
        </w:rPr>
        <w:t xml:space="preserve"> make or refuse a declaration under section 303FN, 303FO or 303FP; or</w:t>
      </w:r>
    </w:p>
    <w:p w14:paraId="71B8A736" w14:textId="77777777" w:rsidR="00A26AAC" w:rsidRPr="00A26AAC" w:rsidRDefault="00A26AAC" w:rsidP="00A26AAC">
      <w:pPr>
        <w:spacing w:before="120" w:after="120"/>
        <w:ind w:left="720"/>
        <w:rPr>
          <w:rFonts w:cs="Arial"/>
        </w:rPr>
      </w:pPr>
      <w:r w:rsidRPr="00A26AAC">
        <w:rPr>
          <w:rFonts w:cs="Arial"/>
        </w:rPr>
        <w:t>(</w:t>
      </w:r>
      <w:proofErr w:type="spellStart"/>
      <w:r w:rsidRPr="00A26AAC">
        <w:rPr>
          <w:rFonts w:cs="Arial"/>
        </w:rPr>
        <w:t>i</w:t>
      </w:r>
      <w:proofErr w:type="spellEnd"/>
      <w:r w:rsidRPr="00A26AAC">
        <w:rPr>
          <w:rFonts w:cs="Arial"/>
        </w:rPr>
        <w:t xml:space="preserve">) </w:t>
      </w:r>
      <w:proofErr w:type="gramStart"/>
      <w:r w:rsidRPr="00A26AAC">
        <w:rPr>
          <w:rFonts w:cs="Arial"/>
        </w:rPr>
        <w:t>to</w:t>
      </w:r>
      <w:proofErr w:type="gramEnd"/>
      <w:r w:rsidRPr="00A26AAC">
        <w:rPr>
          <w:rFonts w:cs="Arial"/>
        </w:rPr>
        <w:t xml:space="preserve"> vary or revoke a declaration under section 303FN, 303FO or 303FP.</w:t>
      </w:r>
    </w:p>
    <w:p w14:paraId="53F3C4D7" w14:textId="77777777" w:rsidR="00A26AAC" w:rsidRPr="00A26AAC" w:rsidRDefault="00A26AAC" w:rsidP="00A26AAC">
      <w:pPr>
        <w:spacing w:before="120" w:after="120"/>
        <w:ind w:left="357"/>
        <w:rPr>
          <w:rFonts w:cs="Arial"/>
        </w:rPr>
      </w:pPr>
      <w:r w:rsidRPr="00A26AAC">
        <w:rPr>
          <w:rFonts w:cs="Arial"/>
        </w:rPr>
        <w:t>(2) Subsection (1) does not apply to a decision made personally by the Minister (but the subsection does apply to a decision made by a delegate of the Minister).</w:t>
      </w:r>
    </w:p>
    <w:p w14:paraId="49D3609E" w14:textId="77777777" w:rsidR="00A26AAC" w:rsidRPr="00A26AAC" w:rsidRDefault="00A26AAC" w:rsidP="00A26AAC">
      <w:pPr>
        <w:spacing w:before="120" w:after="120"/>
        <w:rPr>
          <w:rFonts w:cs="Arial"/>
        </w:rPr>
      </w:pPr>
      <w:r w:rsidRPr="00A26AAC">
        <w:rPr>
          <w:rFonts w:cs="Arial"/>
        </w:rPr>
        <w:t>If you are dissatisfied with a decision of a type listed above you may:</w:t>
      </w:r>
    </w:p>
    <w:p w14:paraId="4D2E788C" w14:textId="77777777" w:rsidR="00A26AAC" w:rsidRPr="00A26AAC" w:rsidRDefault="00A26AAC" w:rsidP="00A26AAC">
      <w:pPr>
        <w:numPr>
          <w:ilvl w:val="0"/>
          <w:numId w:val="21"/>
        </w:numPr>
        <w:rPr>
          <w:rFonts w:cs="Arial"/>
        </w:rPr>
      </w:pPr>
      <w:r w:rsidRPr="00A26AAC">
        <w:rPr>
          <w:rFonts w:cs="Arial"/>
        </w:rPr>
        <w:t>by notice, provided in writing, request that the Minister or the Minister’s delegate give you a statement in writing setting out the reasons for the decision; and</w:t>
      </w:r>
    </w:p>
    <w:p w14:paraId="0AD362F6" w14:textId="77777777" w:rsidR="00A26AAC" w:rsidRPr="00A26AAC" w:rsidRDefault="00A26AAC" w:rsidP="00A26AAC">
      <w:pPr>
        <w:numPr>
          <w:ilvl w:val="0"/>
          <w:numId w:val="21"/>
        </w:numPr>
        <w:rPr>
          <w:rFonts w:cs="Arial"/>
        </w:rPr>
      </w:pPr>
      <w:proofErr w:type="gramStart"/>
      <w:r w:rsidRPr="00A26AAC">
        <w:rPr>
          <w:rFonts w:cs="Arial"/>
        </w:rPr>
        <w:t>apply</w:t>
      </w:r>
      <w:proofErr w:type="gramEnd"/>
      <w:r w:rsidRPr="00A26AAC">
        <w:rPr>
          <w:rFonts w:cs="Arial"/>
        </w:rPr>
        <w:t xml:space="preserve"> to the Administrative Appeals Tribunal (AAT) for independent merits review of the decision. Application for review of a decision must be made to the AAT within 28 days after the day on which you have received the reviewable decision. However an extension of time for lodging an application may be granted by the AAT under certain circumstances. Please visit the AAT’s website at </w:t>
      </w:r>
      <w:hyperlink r:id="rId15" w:history="1">
        <w:r w:rsidRPr="00A26AAC">
          <w:rPr>
            <w:rFonts w:cs="Arial"/>
            <w:u w:val="single"/>
          </w:rPr>
          <w:t>http://www.aat.gov.au/</w:t>
        </w:r>
      </w:hyperlink>
      <w:r w:rsidRPr="00A26AAC">
        <w:rPr>
          <w:rFonts w:cs="Arial"/>
        </w:rPr>
        <w:t xml:space="preserve"> or telephone 1300 366 700 for further information. The role of the AAT is to provide a review mechanism that is fair, just, economical, informal and quick.</w:t>
      </w:r>
    </w:p>
    <w:p w14:paraId="6A883182" w14:textId="77777777" w:rsidR="00A26AAC" w:rsidRPr="00A26AAC" w:rsidRDefault="00A26AAC" w:rsidP="00A26AAC">
      <w:pPr>
        <w:spacing w:before="120" w:after="120"/>
        <w:rPr>
          <w:rFonts w:cs="Arial"/>
          <w:b/>
        </w:rPr>
      </w:pPr>
      <w:r w:rsidRPr="00A26AAC">
        <w:rPr>
          <w:rFonts w:cs="Arial"/>
          <w:b/>
        </w:rPr>
        <w:t xml:space="preserve">Applications &amp; Costs </w:t>
      </w:r>
    </w:p>
    <w:p w14:paraId="05E046A2" w14:textId="77777777" w:rsidR="00A26AAC" w:rsidRPr="00A26AAC" w:rsidRDefault="00A26AAC" w:rsidP="00A26AAC">
      <w:pPr>
        <w:spacing w:before="120" w:after="120"/>
        <w:rPr>
          <w:rFonts w:cs="Arial"/>
        </w:rPr>
      </w:pPr>
      <w:r w:rsidRPr="00A26AAC">
        <w:rPr>
          <w:rFonts w:cs="Arial"/>
        </w:rPr>
        <w:t xml:space="preserve">Applications to the AAT are made by lodging an Application Form (Form 1). This can be found on the AAT’s website </w:t>
      </w:r>
      <w:hyperlink r:id="rId16" w:history="1">
        <w:r w:rsidRPr="00A26AAC">
          <w:rPr>
            <w:rFonts w:cs="Arial"/>
            <w:u w:val="single"/>
          </w:rPr>
          <w:t>http://www.aat.gov.au/</w:t>
        </w:r>
      </w:hyperlink>
      <w:r w:rsidRPr="00A26AAC">
        <w:rPr>
          <w:rFonts w:cs="Arial"/>
        </w:rPr>
        <w:t xml:space="preserve">. </w:t>
      </w:r>
    </w:p>
    <w:p w14:paraId="080278BE" w14:textId="77777777" w:rsidR="00A26AAC" w:rsidRPr="00A26AAC" w:rsidRDefault="00A26AAC" w:rsidP="00A26AAC">
      <w:pPr>
        <w:spacing w:before="120" w:after="120"/>
        <w:rPr>
          <w:rFonts w:cs="Arial"/>
        </w:rPr>
      </w:pPr>
      <w:r w:rsidRPr="00A26AAC">
        <w:rPr>
          <w:rFonts w:cs="Arial"/>
        </w:rPr>
        <w:t>There are no strict timelines in which the AAT must review the decision, however the first Conference between the parties will usually be held within 6-10 weeks of the Application being lodged. The time frame for review of certain decisions can be expedited in some circumstances.</w:t>
      </w:r>
    </w:p>
    <w:p w14:paraId="61DEB3DD" w14:textId="77777777" w:rsidR="00A26AAC" w:rsidRPr="00A26AAC" w:rsidRDefault="00A26AAC" w:rsidP="00A26AAC">
      <w:pPr>
        <w:spacing w:before="120" w:after="120"/>
        <w:rPr>
          <w:rFonts w:cs="Arial"/>
        </w:rPr>
      </w:pPr>
      <w:r w:rsidRPr="00A26AAC">
        <w:rPr>
          <w:rFonts w:cs="Arial"/>
        </w:rPr>
        <w:t xml:space="preserve">The cost of lodging an application for review is $884 (GST inclusive) (current as of 1 July 2016). </w:t>
      </w:r>
    </w:p>
    <w:p w14:paraId="37A710E2" w14:textId="77777777" w:rsidR="00A26AAC" w:rsidRPr="00A26AAC" w:rsidRDefault="00A26AAC" w:rsidP="00A26AAC">
      <w:pPr>
        <w:spacing w:before="120" w:after="120"/>
        <w:rPr>
          <w:rFonts w:cs="Arial"/>
        </w:rPr>
      </w:pPr>
      <w:r w:rsidRPr="00A26AAC">
        <w:rPr>
          <w:rFonts w:cs="Arial"/>
        </w:rPr>
        <w:t xml:space="preserve">You may be eligible to pay a reduced fee of $100.00 if:  </w:t>
      </w:r>
    </w:p>
    <w:p w14:paraId="1F3F81A6" w14:textId="77777777" w:rsidR="00A26AAC" w:rsidRPr="00A26AAC" w:rsidRDefault="00A26AAC" w:rsidP="00A26AAC">
      <w:pPr>
        <w:numPr>
          <w:ilvl w:val="0"/>
          <w:numId w:val="21"/>
        </w:numPr>
        <w:spacing w:before="120" w:after="120"/>
        <w:rPr>
          <w:rFonts w:cs="Arial"/>
        </w:rPr>
      </w:pPr>
      <w:r w:rsidRPr="00A26AAC">
        <w:rPr>
          <w:rFonts w:cs="Arial"/>
        </w:rPr>
        <w:t>you are receiving legal aid for your application;</w:t>
      </w:r>
    </w:p>
    <w:p w14:paraId="625D8516" w14:textId="77777777" w:rsidR="00A26AAC" w:rsidRPr="00A26AAC" w:rsidRDefault="00A26AAC" w:rsidP="00A26AAC">
      <w:pPr>
        <w:numPr>
          <w:ilvl w:val="0"/>
          <w:numId w:val="21"/>
        </w:numPr>
        <w:spacing w:before="120" w:after="120"/>
        <w:rPr>
          <w:rFonts w:cs="Arial"/>
        </w:rPr>
      </w:pPr>
      <w:r w:rsidRPr="00A26AAC">
        <w:rPr>
          <w:rFonts w:cs="Arial"/>
        </w:rPr>
        <w:lastRenderedPageBreak/>
        <w:t>you hold a health care card, a Commonwealth seniors health card or any other card issued by the Department of Social Services or the Department of Veteran’s Affairs that entitles the holder to Commonwealth health concessions;</w:t>
      </w:r>
    </w:p>
    <w:p w14:paraId="38C77748" w14:textId="77777777" w:rsidR="00A26AAC" w:rsidRPr="00A26AAC" w:rsidRDefault="00A26AAC" w:rsidP="00A26AAC">
      <w:pPr>
        <w:numPr>
          <w:ilvl w:val="0"/>
          <w:numId w:val="21"/>
        </w:numPr>
        <w:spacing w:before="120" w:after="120"/>
        <w:rPr>
          <w:rFonts w:cs="Arial"/>
        </w:rPr>
      </w:pPr>
      <w:r w:rsidRPr="00A26AAC">
        <w:rPr>
          <w:rFonts w:cs="Arial"/>
        </w:rPr>
        <w:t>you are in prison or lawfully detained in a public institution;</w:t>
      </w:r>
    </w:p>
    <w:p w14:paraId="5737DA46" w14:textId="77777777" w:rsidR="00A26AAC" w:rsidRPr="00A26AAC" w:rsidRDefault="00A26AAC" w:rsidP="00A26AAC">
      <w:pPr>
        <w:numPr>
          <w:ilvl w:val="0"/>
          <w:numId w:val="21"/>
        </w:numPr>
        <w:spacing w:before="120" w:after="120"/>
        <w:rPr>
          <w:rFonts w:cs="Arial"/>
        </w:rPr>
      </w:pPr>
      <w:r w:rsidRPr="00A26AAC">
        <w:rPr>
          <w:rFonts w:cs="Arial"/>
        </w:rPr>
        <w:t xml:space="preserve">you are under 18 years of age; or </w:t>
      </w:r>
    </w:p>
    <w:p w14:paraId="14BD9676" w14:textId="77777777" w:rsidR="00A26AAC" w:rsidRPr="00A26AAC" w:rsidRDefault="00A26AAC" w:rsidP="00A26AAC">
      <w:pPr>
        <w:numPr>
          <w:ilvl w:val="0"/>
          <w:numId w:val="21"/>
        </w:numPr>
        <w:spacing w:before="120" w:after="120"/>
        <w:rPr>
          <w:rFonts w:cs="Arial"/>
        </w:rPr>
      </w:pPr>
      <w:proofErr w:type="gramStart"/>
      <w:r w:rsidRPr="00A26AAC">
        <w:rPr>
          <w:rFonts w:cs="Arial"/>
        </w:rPr>
        <w:t>you</w:t>
      </w:r>
      <w:proofErr w:type="gramEnd"/>
      <w:r w:rsidRPr="00A26AAC">
        <w:rPr>
          <w:rFonts w:cs="Arial"/>
        </w:rPr>
        <w:t xml:space="preserve"> are receiving youth allowance, </w:t>
      </w:r>
      <w:proofErr w:type="spellStart"/>
      <w:r w:rsidRPr="00A26AAC">
        <w:rPr>
          <w:rFonts w:cs="Arial"/>
        </w:rPr>
        <w:t>Austudy</w:t>
      </w:r>
      <w:proofErr w:type="spellEnd"/>
      <w:r w:rsidRPr="00A26AAC">
        <w:rPr>
          <w:rFonts w:cs="Arial"/>
        </w:rPr>
        <w:t xml:space="preserve"> or ABSTUDY. </w:t>
      </w:r>
    </w:p>
    <w:p w14:paraId="4841D6FA" w14:textId="77777777" w:rsidR="00A26AAC" w:rsidRPr="00A26AAC" w:rsidRDefault="00A26AAC" w:rsidP="00A26AAC">
      <w:pPr>
        <w:spacing w:before="120" w:after="120"/>
        <w:rPr>
          <w:rFonts w:eastAsia="Times New Roman" w:cs="Arial"/>
          <w:lang w:eastAsia="en-AU"/>
        </w:rPr>
      </w:pPr>
      <w:r w:rsidRPr="00A26AAC">
        <w:rPr>
          <w:rFonts w:eastAsia="Times New Roman" w:cs="Arial"/>
          <w:lang w:eastAsia="en-AU"/>
        </w:rPr>
        <w:t>You may also be eligible for a reduced fee if you can demonstrate to the AAT that paying the full fee would cause you financial hardship. Further information can be found on the AAT’s website.</w:t>
      </w:r>
    </w:p>
    <w:p w14:paraId="20E111CF" w14:textId="77777777" w:rsidR="00A26AAC" w:rsidRPr="00A26AAC" w:rsidRDefault="00A26AAC" w:rsidP="00A26AAC">
      <w:pPr>
        <w:spacing w:before="120" w:after="120"/>
        <w:rPr>
          <w:rFonts w:cs="Arial"/>
          <w:b/>
        </w:rPr>
      </w:pPr>
    </w:p>
    <w:p w14:paraId="7574F5A2" w14:textId="77777777" w:rsidR="00A26AAC" w:rsidRPr="00A26AAC" w:rsidRDefault="00A26AAC" w:rsidP="00A26AAC">
      <w:pPr>
        <w:spacing w:before="120" w:after="120"/>
        <w:rPr>
          <w:rFonts w:cs="Arial"/>
          <w:b/>
        </w:rPr>
      </w:pPr>
      <w:r w:rsidRPr="00A26AAC">
        <w:rPr>
          <w:rFonts w:cs="Arial"/>
          <w:b/>
        </w:rPr>
        <w:t>Contact Details</w:t>
      </w:r>
    </w:p>
    <w:p w14:paraId="230033FA" w14:textId="77777777" w:rsidR="00A26AAC" w:rsidRPr="00A26AAC" w:rsidRDefault="00A26AAC" w:rsidP="00A26AAC">
      <w:pPr>
        <w:spacing w:before="120" w:after="120"/>
        <w:rPr>
          <w:rFonts w:cs="Arial"/>
        </w:rPr>
      </w:pPr>
      <w:r w:rsidRPr="00A26AAC">
        <w:rPr>
          <w:rFonts w:cs="Arial"/>
        </w:rPr>
        <w:t>Further information or enquiries relating to the decision should be directed to:</w:t>
      </w:r>
    </w:p>
    <w:p w14:paraId="59D6B57E" w14:textId="77777777" w:rsidR="00A26AAC" w:rsidRPr="00A26AAC" w:rsidRDefault="00A26AAC" w:rsidP="00A26AAC">
      <w:pPr>
        <w:spacing w:after="0"/>
        <w:ind w:left="720"/>
        <w:rPr>
          <w:rFonts w:cs="Arial"/>
        </w:rPr>
      </w:pPr>
      <w:r w:rsidRPr="00A26AAC">
        <w:rPr>
          <w:rFonts w:cs="Arial"/>
        </w:rPr>
        <w:t>The Director</w:t>
      </w:r>
    </w:p>
    <w:p w14:paraId="1CFD7B0B" w14:textId="77777777" w:rsidR="00A26AAC" w:rsidRPr="00A26AAC" w:rsidRDefault="00A26AAC" w:rsidP="00A26AAC">
      <w:pPr>
        <w:spacing w:after="0"/>
        <w:ind w:left="720"/>
        <w:rPr>
          <w:rFonts w:cs="Arial"/>
          <w:u w:val="single"/>
        </w:rPr>
      </w:pPr>
      <w:r w:rsidRPr="00A26AAC">
        <w:rPr>
          <w:rFonts w:cs="Arial"/>
        </w:rPr>
        <w:t>Wildlife Trade Assessments Section</w:t>
      </w:r>
      <w:r w:rsidRPr="00A26AAC">
        <w:rPr>
          <w:rFonts w:cs="Arial"/>
        </w:rPr>
        <w:br/>
        <w:t>Department of the Environment and Energy</w:t>
      </w:r>
      <w:r w:rsidRPr="00A26AAC">
        <w:rPr>
          <w:rFonts w:cs="Arial"/>
        </w:rPr>
        <w:br/>
        <w:t>GPO Box 787</w:t>
      </w:r>
      <w:r w:rsidRPr="00A26AAC">
        <w:rPr>
          <w:rFonts w:cs="Arial"/>
        </w:rPr>
        <w:br/>
        <w:t>Canberra ACT 2601</w:t>
      </w:r>
      <w:r w:rsidRPr="00A26AAC">
        <w:rPr>
          <w:rFonts w:cs="Arial"/>
        </w:rPr>
        <w:br/>
      </w:r>
      <w:r w:rsidRPr="00A26AAC">
        <w:rPr>
          <w:rFonts w:cs="Arial"/>
          <w:bCs/>
        </w:rPr>
        <w:t>Telephone:</w:t>
      </w:r>
      <w:r w:rsidRPr="00A26AAC">
        <w:rPr>
          <w:rFonts w:cs="Arial"/>
        </w:rPr>
        <w:t xml:space="preserve"> +61 (0) 2 6274 1917</w:t>
      </w:r>
      <w:r w:rsidRPr="00A26AAC">
        <w:rPr>
          <w:rFonts w:cs="Arial"/>
        </w:rPr>
        <w:br/>
      </w:r>
      <w:r w:rsidRPr="00A26AAC">
        <w:rPr>
          <w:rFonts w:cs="Arial"/>
          <w:bCs/>
        </w:rPr>
        <w:t>Email:</w:t>
      </w:r>
      <w:r w:rsidRPr="00A26AAC">
        <w:rPr>
          <w:rFonts w:cs="Arial"/>
        </w:rPr>
        <w:t xml:space="preserve"> </w:t>
      </w:r>
      <w:r w:rsidRPr="00A26AAC">
        <w:rPr>
          <w:rFonts w:cs="Arial"/>
          <w:u w:val="single"/>
        </w:rPr>
        <w:t>sustainablefisheries@environment.gov.au</w:t>
      </w:r>
    </w:p>
    <w:p w14:paraId="4366076C" w14:textId="77777777" w:rsidR="00A26AAC" w:rsidRPr="00A26AAC" w:rsidRDefault="00A26AAC" w:rsidP="00A26AAC">
      <w:pPr>
        <w:spacing w:before="120" w:after="120"/>
        <w:rPr>
          <w:rFonts w:cs="Arial"/>
        </w:rPr>
      </w:pPr>
      <w:r w:rsidRPr="00A26AAC">
        <w:rPr>
          <w:rFonts w:cs="Arial"/>
        </w:rPr>
        <w:t xml:space="preserve">Alternatively you may contact the AAT at their Principal Registry or the Deputy Registrar, Administrative Appeals Tribunal in your Capital City or Territory. </w:t>
      </w:r>
    </w:p>
    <w:p w14:paraId="3C379D71" w14:textId="77777777" w:rsidR="00A26AAC" w:rsidRPr="00A26AAC" w:rsidRDefault="00A26AAC" w:rsidP="00A26AAC">
      <w:pPr>
        <w:spacing w:after="0"/>
        <w:ind w:left="720"/>
        <w:rPr>
          <w:rFonts w:cs="Arial"/>
        </w:rPr>
      </w:pPr>
      <w:r w:rsidRPr="00A26AAC">
        <w:rPr>
          <w:rFonts w:cs="Arial"/>
        </w:rPr>
        <w:t>Administrative Appeals Tribunal</w:t>
      </w:r>
      <w:r w:rsidRPr="00A26AAC">
        <w:rPr>
          <w:rFonts w:cs="Arial"/>
        </w:rPr>
        <w:br/>
        <w:t>Street address: Level 6, 83 Clarence Street, Sydney</w:t>
      </w:r>
      <w:r w:rsidRPr="00A26AAC">
        <w:rPr>
          <w:rFonts w:cs="Arial"/>
        </w:rPr>
        <w:br/>
        <w:t>Mailing address: GPO Box 9955, Sydney, NSW 2001</w:t>
      </w:r>
      <w:r w:rsidRPr="00A26AAC">
        <w:rPr>
          <w:rFonts w:cs="Arial"/>
        </w:rPr>
        <w:br/>
        <w:t xml:space="preserve">T: 1800 228 333 and (02) 9276 5000 </w:t>
      </w:r>
      <w:r w:rsidRPr="00A26AAC">
        <w:rPr>
          <w:rFonts w:cs="Arial"/>
        </w:rPr>
        <w:br/>
        <w:t>F: (02) 9276 5599</w:t>
      </w:r>
    </w:p>
    <w:p w14:paraId="3C9FBE69" w14:textId="77777777" w:rsidR="00A26AAC" w:rsidRPr="00A26AAC" w:rsidRDefault="00A26AAC" w:rsidP="00A26AAC">
      <w:pPr>
        <w:spacing w:after="0" w:line="240" w:lineRule="auto"/>
        <w:ind w:left="720"/>
        <w:rPr>
          <w:rFonts w:eastAsia="Times New Roman" w:cs="Arial"/>
          <w:lang w:eastAsia="en-AU"/>
        </w:rPr>
      </w:pPr>
      <w:r w:rsidRPr="00A26AAC">
        <w:rPr>
          <w:rFonts w:eastAsia="Times New Roman" w:cs="Arial"/>
          <w:lang w:eastAsia="en-AU"/>
        </w:rPr>
        <w:t xml:space="preserve">E: </w:t>
      </w:r>
      <w:hyperlink r:id="rId17" w:history="1">
        <w:r w:rsidRPr="00A26AAC">
          <w:rPr>
            <w:rFonts w:eastAsia="Times New Roman" w:cs="Arial"/>
            <w:u w:val="single"/>
            <w:lang w:eastAsia="en-AU"/>
          </w:rPr>
          <w:t>generalreviews@aat.gov.au</w:t>
        </w:r>
      </w:hyperlink>
      <w:r w:rsidRPr="00A26AAC">
        <w:rPr>
          <w:rFonts w:eastAsia="Times New Roman" w:cs="Arial"/>
          <w:lang w:eastAsia="en-AU"/>
        </w:rPr>
        <w:br/>
        <w:t xml:space="preserve">W: </w:t>
      </w:r>
      <w:hyperlink r:id="rId18" w:history="1">
        <w:r w:rsidRPr="00A26AAC">
          <w:rPr>
            <w:rFonts w:eastAsia="Times New Roman" w:cs="Arial"/>
            <w:u w:val="single"/>
            <w:lang w:eastAsia="en-AU"/>
          </w:rPr>
          <w:t>http://www.aat.gov.au</w:t>
        </w:r>
      </w:hyperlink>
      <w:r w:rsidRPr="00A26AAC">
        <w:rPr>
          <w:rFonts w:eastAsia="Times New Roman" w:cs="Arial"/>
          <w:lang w:eastAsia="en-AU"/>
        </w:rPr>
        <w:t xml:space="preserve"> </w:t>
      </w:r>
    </w:p>
    <w:p w14:paraId="57588B20" w14:textId="77777777" w:rsidR="00A26AAC" w:rsidRPr="00A26AAC" w:rsidRDefault="00A26AAC" w:rsidP="00A26AAC">
      <w:pPr>
        <w:spacing w:before="120" w:after="120"/>
        <w:rPr>
          <w:rFonts w:cs="Arial"/>
          <w:b/>
        </w:rPr>
      </w:pPr>
    </w:p>
    <w:p w14:paraId="7ADE2150" w14:textId="77777777" w:rsidR="00A26AAC" w:rsidRPr="00A26AAC" w:rsidRDefault="00A26AAC" w:rsidP="00A26AAC">
      <w:pPr>
        <w:spacing w:before="120" w:after="120"/>
        <w:rPr>
          <w:rFonts w:cs="Arial"/>
          <w:b/>
        </w:rPr>
      </w:pPr>
      <w:r w:rsidRPr="00A26AAC">
        <w:rPr>
          <w:rFonts w:cs="Arial"/>
          <w:b/>
        </w:rPr>
        <w:t>Freedom of Information Request</w:t>
      </w:r>
    </w:p>
    <w:p w14:paraId="36B10056" w14:textId="77777777" w:rsidR="00A26AAC" w:rsidRPr="00A26AAC" w:rsidRDefault="00A26AAC" w:rsidP="00A26AAC">
      <w:pPr>
        <w:spacing w:before="120" w:after="120"/>
        <w:rPr>
          <w:rFonts w:eastAsia="Times New Roman" w:cs="Arial"/>
        </w:rPr>
      </w:pPr>
      <w:r w:rsidRPr="00A26AAC">
        <w:rPr>
          <w:rFonts w:eastAsia="Times New Roman" w:cs="Arial"/>
        </w:rPr>
        <w:t xml:space="preserve">You may make an application under the </w:t>
      </w:r>
      <w:r w:rsidRPr="00A26AAC">
        <w:rPr>
          <w:rFonts w:eastAsia="Times New Roman" w:cs="Arial"/>
          <w:i/>
          <w:iCs/>
        </w:rPr>
        <w:t>Freedom of Information Act 1982</w:t>
      </w:r>
      <w:r w:rsidRPr="00A26AAC">
        <w:rPr>
          <w:rFonts w:eastAsia="Times New Roman" w:cs="Arial"/>
        </w:rPr>
        <w:t xml:space="preserve"> (FOI Act) to access documents. Further information can be found at </w:t>
      </w:r>
      <w:hyperlink r:id="rId19" w:history="1">
        <w:r w:rsidRPr="00A26AAC">
          <w:rPr>
            <w:rFonts w:eastAsia="Times New Roman" w:cs="Arial"/>
            <w:u w:val="single"/>
          </w:rPr>
          <w:t>http://www.environment.gov.au/foi/index.html</w:t>
        </w:r>
      </w:hyperlink>
      <w:r w:rsidRPr="00A26AAC">
        <w:rPr>
          <w:rFonts w:eastAsia="Times New Roman" w:cs="Arial"/>
          <w:u w:val="single"/>
        </w:rPr>
        <w:t>.</w:t>
      </w:r>
      <w:r w:rsidRPr="00A26AAC">
        <w:rPr>
          <w:rFonts w:eastAsia="Times New Roman" w:cs="Arial"/>
        </w:rPr>
        <w:t xml:space="preserve"> Please contact the Freedom of Information Contact Officer at </w:t>
      </w:r>
      <w:hyperlink r:id="rId20" w:history="1">
        <w:r w:rsidRPr="00A26AAC">
          <w:rPr>
            <w:rFonts w:cs="Arial"/>
            <w:u w:val="single"/>
          </w:rPr>
          <w:t>foi@environment.gov.au</w:t>
        </w:r>
      </w:hyperlink>
      <w:r w:rsidRPr="00A26AAC">
        <w:rPr>
          <w:rFonts w:cs="Arial"/>
        </w:rPr>
        <w:t xml:space="preserve"> for more information. </w:t>
      </w:r>
    </w:p>
    <w:p w14:paraId="3F66A9E6" w14:textId="77777777" w:rsidR="00A26AAC" w:rsidRPr="00A26AAC" w:rsidRDefault="00A26AAC" w:rsidP="00A26AAC">
      <w:pPr>
        <w:spacing w:before="200"/>
      </w:pPr>
    </w:p>
    <w:p w14:paraId="184E9DB7" w14:textId="5541ECA5" w:rsidR="009D7341" w:rsidRPr="009121F9" w:rsidRDefault="009D7341" w:rsidP="00A26AAC">
      <w:pPr>
        <w:tabs>
          <w:tab w:val="left" w:pos="284"/>
        </w:tabs>
        <w:spacing w:after="120"/>
        <w:rPr>
          <w:highlight w:val="yellow"/>
        </w:rPr>
      </w:pPr>
    </w:p>
    <w:sectPr w:rsidR="009D7341" w:rsidRPr="009121F9" w:rsidSect="005A0247">
      <w:pgSz w:w="11906" w:h="16838"/>
      <w:pgMar w:top="851" w:right="1276" w:bottom="567" w:left="1276"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E9DCA" w14:textId="77777777" w:rsidR="00B61A54" w:rsidRDefault="00B61A54" w:rsidP="00A60185">
      <w:pPr>
        <w:spacing w:after="0" w:line="240" w:lineRule="auto"/>
      </w:pPr>
      <w:r>
        <w:separator/>
      </w:r>
    </w:p>
  </w:endnote>
  <w:endnote w:type="continuationSeparator" w:id="0">
    <w:p w14:paraId="184E9DCB" w14:textId="77777777" w:rsidR="00B61A54" w:rsidRDefault="00B61A54"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ACBF3" w14:textId="77777777" w:rsidR="00AD1A07" w:rsidRDefault="00AD1A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834D1" w14:textId="77777777" w:rsidR="00AD1A07" w:rsidRDefault="00AD1A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B2897" w14:textId="77777777" w:rsidR="00AD1A07" w:rsidRDefault="00AD1A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4E9DC8" w14:textId="77777777" w:rsidR="00B61A54" w:rsidRDefault="00B61A54" w:rsidP="00A60185">
      <w:pPr>
        <w:spacing w:after="0" w:line="240" w:lineRule="auto"/>
      </w:pPr>
      <w:r>
        <w:separator/>
      </w:r>
    </w:p>
  </w:footnote>
  <w:footnote w:type="continuationSeparator" w:id="0">
    <w:p w14:paraId="184E9DC9" w14:textId="77777777" w:rsidR="00B61A54" w:rsidRDefault="00B61A54" w:rsidP="00A60185">
      <w:pPr>
        <w:spacing w:after="0" w:line="240" w:lineRule="auto"/>
      </w:pPr>
      <w:r>
        <w:continuationSeparator/>
      </w:r>
    </w:p>
  </w:footnote>
  <w:footnote w:id="1">
    <w:p w14:paraId="6090C168" w14:textId="77777777" w:rsidR="00A26AAC" w:rsidRDefault="00A26AAC" w:rsidP="00A26AAC">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65C94" w14:textId="77777777" w:rsidR="00AD1A07" w:rsidRDefault="00AD1A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11A8A" w14:textId="77777777" w:rsidR="00AD1A07" w:rsidRDefault="00AD1A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E9DD2" w14:textId="134E226C" w:rsidR="00B61A54" w:rsidRDefault="00B61A54" w:rsidP="006B109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8C910F4"/>
    <w:multiLevelType w:val="hybridMultilevel"/>
    <w:tmpl w:val="0FE2D170"/>
    <w:lvl w:ilvl="0" w:tplc="0C09000F">
      <w:start w:val="1"/>
      <w:numFmt w:val="decimal"/>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2"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3" w15:restartNumberingAfterBreak="0">
    <w:nsid w:val="1DF2169A"/>
    <w:multiLevelType w:val="multilevel"/>
    <w:tmpl w:val="21503F32"/>
    <w:lvl w:ilvl="0">
      <w:start w:val="1"/>
      <w:numFmt w:val="decimal"/>
      <w:lvlText w:val="%1."/>
      <w:lvlJc w:val="left"/>
      <w:pPr>
        <w:ind w:left="369" w:hanging="369"/>
      </w:pPr>
      <w:rPr>
        <w:rFonts w:ascii="Arial" w:hAnsi="Arial"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 w15:restartNumberingAfterBreak="0">
    <w:nsid w:val="1F745BC2"/>
    <w:multiLevelType w:val="multilevel"/>
    <w:tmpl w:val="E5E89F92"/>
    <w:numStyleLink w:val="BulletList"/>
  </w:abstractNum>
  <w:abstractNum w:abstractNumId="5"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3"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4"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4"/>
  </w:num>
  <w:num w:numId="2">
    <w:abstractNumId w:val="0"/>
  </w:num>
  <w:num w:numId="3">
    <w:abstractNumId w:val="12"/>
  </w:num>
  <w:num w:numId="4">
    <w:abstractNumId w:val="11"/>
  </w:num>
  <w:num w:numId="5">
    <w:abstractNumId w:val="6"/>
  </w:num>
  <w:num w:numId="6">
    <w:abstractNumId w:val="5"/>
  </w:num>
  <w:num w:numId="7">
    <w:abstractNumId w:val="10"/>
  </w:num>
  <w:num w:numId="8">
    <w:abstractNumId w:val="4"/>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num>
  <w:num w:numId="16">
    <w:abstractNumId w:val="5"/>
  </w:num>
  <w:num w:numId="17">
    <w:abstractNumId w:val="9"/>
  </w:num>
  <w:num w:numId="18">
    <w:abstractNumId w:val="8"/>
  </w:num>
  <w:num w:numId="19">
    <w:abstractNumId w:val="7"/>
  </w:num>
  <w:num w:numId="20">
    <w:abstractNumId w:val="1"/>
  </w:num>
  <w:num w:numId="2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ED7DC9"/>
    <w:rsid w:val="00004AEE"/>
    <w:rsid w:val="0000535C"/>
    <w:rsid w:val="00005CAA"/>
    <w:rsid w:val="00007511"/>
    <w:rsid w:val="00010210"/>
    <w:rsid w:val="00014060"/>
    <w:rsid w:val="00015ADA"/>
    <w:rsid w:val="000161E4"/>
    <w:rsid w:val="00017BB8"/>
    <w:rsid w:val="00020C99"/>
    <w:rsid w:val="000260F8"/>
    <w:rsid w:val="0002707B"/>
    <w:rsid w:val="00027B4A"/>
    <w:rsid w:val="00030C5A"/>
    <w:rsid w:val="00031219"/>
    <w:rsid w:val="00031F40"/>
    <w:rsid w:val="0005148E"/>
    <w:rsid w:val="0005270A"/>
    <w:rsid w:val="00053EAC"/>
    <w:rsid w:val="0006256F"/>
    <w:rsid w:val="00063AF2"/>
    <w:rsid w:val="000642C0"/>
    <w:rsid w:val="00074165"/>
    <w:rsid w:val="0007510C"/>
    <w:rsid w:val="000759E5"/>
    <w:rsid w:val="00080A47"/>
    <w:rsid w:val="0008410F"/>
    <w:rsid w:val="00084AC6"/>
    <w:rsid w:val="00085C49"/>
    <w:rsid w:val="00087B76"/>
    <w:rsid w:val="00091608"/>
    <w:rsid w:val="0009257B"/>
    <w:rsid w:val="0009333C"/>
    <w:rsid w:val="0009704F"/>
    <w:rsid w:val="000A0F11"/>
    <w:rsid w:val="000A125A"/>
    <w:rsid w:val="000A1D37"/>
    <w:rsid w:val="000A57CD"/>
    <w:rsid w:val="000B3758"/>
    <w:rsid w:val="000B7681"/>
    <w:rsid w:val="000B7B42"/>
    <w:rsid w:val="000C02B7"/>
    <w:rsid w:val="000C1AA7"/>
    <w:rsid w:val="000C29E9"/>
    <w:rsid w:val="000C5342"/>
    <w:rsid w:val="000C5DFC"/>
    <w:rsid w:val="000C63ED"/>
    <w:rsid w:val="000C706A"/>
    <w:rsid w:val="000D23A8"/>
    <w:rsid w:val="000D2887"/>
    <w:rsid w:val="000D61D0"/>
    <w:rsid w:val="000D6D63"/>
    <w:rsid w:val="000E0081"/>
    <w:rsid w:val="000E0121"/>
    <w:rsid w:val="000E07CF"/>
    <w:rsid w:val="000E0B31"/>
    <w:rsid w:val="000E17A9"/>
    <w:rsid w:val="000E3046"/>
    <w:rsid w:val="000F02F7"/>
    <w:rsid w:val="000F566E"/>
    <w:rsid w:val="00106158"/>
    <w:rsid w:val="00114094"/>
    <w:rsid w:val="0011498E"/>
    <w:rsid w:val="00115BF1"/>
    <w:rsid w:val="00117A45"/>
    <w:rsid w:val="001219EE"/>
    <w:rsid w:val="001224AE"/>
    <w:rsid w:val="00122BB1"/>
    <w:rsid w:val="00125138"/>
    <w:rsid w:val="001337D4"/>
    <w:rsid w:val="00135151"/>
    <w:rsid w:val="001369E3"/>
    <w:rsid w:val="00143480"/>
    <w:rsid w:val="00147C12"/>
    <w:rsid w:val="0015048C"/>
    <w:rsid w:val="001527A1"/>
    <w:rsid w:val="001530DC"/>
    <w:rsid w:val="00154989"/>
    <w:rsid w:val="00155A9F"/>
    <w:rsid w:val="00160262"/>
    <w:rsid w:val="0016616A"/>
    <w:rsid w:val="00166F6E"/>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30B7"/>
    <w:rsid w:val="001F4075"/>
    <w:rsid w:val="00202955"/>
    <w:rsid w:val="00202C90"/>
    <w:rsid w:val="00210498"/>
    <w:rsid w:val="00212E75"/>
    <w:rsid w:val="00213DE8"/>
    <w:rsid w:val="00214B4E"/>
    <w:rsid w:val="00216118"/>
    <w:rsid w:val="002209AB"/>
    <w:rsid w:val="00220CA5"/>
    <w:rsid w:val="00224D4E"/>
    <w:rsid w:val="002251E3"/>
    <w:rsid w:val="00227A95"/>
    <w:rsid w:val="00240C34"/>
    <w:rsid w:val="00244912"/>
    <w:rsid w:val="002473FC"/>
    <w:rsid w:val="00252E3C"/>
    <w:rsid w:val="00261931"/>
    <w:rsid w:val="00261EFE"/>
    <w:rsid w:val="00262198"/>
    <w:rsid w:val="00273850"/>
    <w:rsid w:val="00273877"/>
    <w:rsid w:val="00273FFE"/>
    <w:rsid w:val="00285F1B"/>
    <w:rsid w:val="00290F9A"/>
    <w:rsid w:val="00292B81"/>
    <w:rsid w:val="0029319C"/>
    <w:rsid w:val="00297DE4"/>
    <w:rsid w:val="002A11A4"/>
    <w:rsid w:val="002B18AE"/>
    <w:rsid w:val="002B3674"/>
    <w:rsid w:val="002C1C93"/>
    <w:rsid w:val="002C2FB1"/>
    <w:rsid w:val="002C4C4A"/>
    <w:rsid w:val="002C5066"/>
    <w:rsid w:val="002C5867"/>
    <w:rsid w:val="002D022C"/>
    <w:rsid w:val="002D0A4A"/>
    <w:rsid w:val="002D419A"/>
    <w:rsid w:val="002D4AAC"/>
    <w:rsid w:val="002E3BAF"/>
    <w:rsid w:val="002E5D24"/>
    <w:rsid w:val="002F045A"/>
    <w:rsid w:val="002F18F8"/>
    <w:rsid w:val="002F23D0"/>
    <w:rsid w:val="002F6016"/>
    <w:rsid w:val="0030039D"/>
    <w:rsid w:val="0030171F"/>
    <w:rsid w:val="00302B2F"/>
    <w:rsid w:val="0030326F"/>
    <w:rsid w:val="00310701"/>
    <w:rsid w:val="00315980"/>
    <w:rsid w:val="003162E9"/>
    <w:rsid w:val="00316F7F"/>
    <w:rsid w:val="00320DFB"/>
    <w:rsid w:val="003218E8"/>
    <w:rsid w:val="00330DCE"/>
    <w:rsid w:val="00331E11"/>
    <w:rsid w:val="00334761"/>
    <w:rsid w:val="00335A95"/>
    <w:rsid w:val="003418D8"/>
    <w:rsid w:val="00341DCD"/>
    <w:rsid w:val="00344897"/>
    <w:rsid w:val="0034563E"/>
    <w:rsid w:val="00346D66"/>
    <w:rsid w:val="003518D6"/>
    <w:rsid w:val="00353A58"/>
    <w:rsid w:val="0035460C"/>
    <w:rsid w:val="003556BD"/>
    <w:rsid w:val="00365147"/>
    <w:rsid w:val="003677C6"/>
    <w:rsid w:val="0037016E"/>
    <w:rsid w:val="00372908"/>
    <w:rsid w:val="00373E29"/>
    <w:rsid w:val="003764B0"/>
    <w:rsid w:val="00377900"/>
    <w:rsid w:val="003807B2"/>
    <w:rsid w:val="00383020"/>
    <w:rsid w:val="00385BF6"/>
    <w:rsid w:val="00392049"/>
    <w:rsid w:val="003939C4"/>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E22D4"/>
    <w:rsid w:val="003E52B0"/>
    <w:rsid w:val="003F6F5B"/>
    <w:rsid w:val="004019EE"/>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4FF7"/>
    <w:rsid w:val="00476D6B"/>
    <w:rsid w:val="00485FF0"/>
    <w:rsid w:val="0049173C"/>
    <w:rsid w:val="0049225E"/>
    <w:rsid w:val="00492C16"/>
    <w:rsid w:val="00494ACA"/>
    <w:rsid w:val="00496BE5"/>
    <w:rsid w:val="004A0678"/>
    <w:rsid w:val="004A12CC"/>
    <w:rsid w:val="004A4393"/>
    <w:rsid w:val="004A48A3"/>
    <w:rsid w:val="004A50E6"/>
    <w:rsid w:val="004A6F22"/>
    <w:rsid w:val="004B0D92"/>
    <w:rsid w:val="004B0EC0"/>
    <w:rsid w:val="004B3467"/>
    <w:rsid w:val="004B4500"/>
    <w:rsid w:val="004B663B"/>
    <w:rsid w:val="004B66F1"/>
    <w:rsid w:val="004C3EA0"/>
    <w:rsid w:val="004C4A81"/>
    <w:rsid w:val="004D34CB"/>
    <w:rsid w:val="004E5114"/>
    <w:rsid w:val="004E6875"/>
    <w:rsid w:val="004E6E20"/>
    <w:rsid w:val="004F09E1"/>
    <w:rsid w:val="004F60AC"/>
    <w:rsid w:val="004F7169"/>
    <w:rsid w:val="00500D66"/>
    <w:rsid w:val="00506854"/>
    <w:rsid w:val="00514C8E"/>
    <w:rsid w:val="00525EF4"/>
    <w:rsid w:val="0052681E"/>
    <w:rsid w:val="00527851"/>
    <w:rsid w:val="00531DBF"/>
    <w:rsid w:val="00535D49"/>
    <w:rsid w:val="00545759"/>
    <w:rsid w:val="00545BE0"/>
    <w:rsid w:val="0055072D"/>
    <w:rsid w:val="005531C9"/>
    <w:rsid w:val="00554289"/>
    <w:rsid w:val="00562E85"/>
    <w:rsid w:val="0056332F"/>
    <w:rsid w:val="00566906"/>
    <w:rsid w:val="005675AE"/>
    <w:rsid w:val="00574B36"/>
    <w:rsid w:val="00574FB6"/>
    <w:rsid w:val="00581C39"/>
    <w:rsid w:val="00585198"/>
    <w:rsid w:val="005865F0"/>
    <w:rsid w:val="00586CB3"/>
    <w:rsid w:val="005903B6"/>
    <w:rsid w:val="005931E7"/>
    <w:rsid w:val="005A0247"/>
    <w:rsid w:val="005A3DE6"/>
    <w:rsid w:val="005B140D"/>
    <w:rsid w:val="005C1FEA"/>
    <w:rsid w:val="005C2672"/>
    <w:rsid w:val="005C3495"/>
    <w:rsid w:val="005E35DC"/>
    <w:rsid w:val="005E3DFC"/>
    <w:rsid w:val="005E5D52"/>
    <w:rsid w:val="005E60AF"/>
    <w:rsid w:val="005E6EF6"/>
    <w:rsid w:val="005F1DEA"/>
    <w:rsid w:val="005F4D66"/>
    <w:rsid w:val="0060462F"/>
    <w:rsid w:val="0060602D"/>
    <w:rsid w:val="00606695"/>
    <w:rsid w:val="00607FC9"/>
    <w:rsid w:val="0061002D"/>
    <w:rsid w:val="00622FE1"/>
    <w:rsid w:val="0062521C"/>
    <w:rsid w:val="00630A2B"/>
    <w:rsid w:val="00632DC7"/>
    <w:rsid w:val="006357FB"/>
    <w:rsid w:val="00635C5E"/>
    <w:rsid w:val="00637981"/>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87F37"/>
    <w:rsid w:val="0069534E"/>
    <w:rsid w:val="0069669C"/>
    <w:rsid w:val="006A074A"/>
    <w:rsid w:val="006A1200"/>
    <w:rsid w:val="006A1AE4"/>
    <w:rsid w:val="006A4F4E"/>
    <w:rsid w:val="006A6D8E"/>
    <w:rsid w:val="006B1098"/>
    <w:rsid w:val="006B14DB"/>
    <w:rsid w:val="006B1FFD"/>
    <w:rsid w:val="006B21C4"/>
    <w:rsid w:val="006B4FD2"/>
    <w:rsid w:val="006C1A92"/>
    <w:rsid w:val="006C4A1A"/>
    <w:rsid w:val="006D0393"/>
    <w:rsid w:val="006D1A83"/>
    <w:rsid w:val="006D21E5"/>
    <w:rsid w:val="006E1CFE"/>
    <w:rsid w:val="006E3EB2"/>
    <w:rsid w:val="006E6B38"/>
    <w:rsid w:val="006E78DA"/>
    <w:rsid w:val="006F10C4"/>
    <w:rsid w:val="006F5051"/>
    <w:rsid w:val="006F5603"/>
    <w:rsid w:val="00701400"/>
    <w:rsid w:val="007037CF"/>
    <w:rsid w:val="007115AF"/>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5B4A"/>
    <w:rsid w:val="0075732A"/>
    <w:rsid w:val="00757539"/>
    <w:rsid w:val="00760262"/>
    <w:rsid w:val="0076310C"/>
    <w:rsid w:val="0076744F"/>
    <w:rsid w:val="00767BCE"/>
    <w:rsid w:val="007707DE"/>
    <w:rsid w:val="00770B5D"/>
    <w:rsid w:val="007752F1"/>
    <w:rsid w:val="00775583"/>
    <w:rsid w:val="00775DF7"/>
    <w:rsid w:val="00776768"/>
    <w:rsid w:val="007820D3"/>
    <w:rsid w:val="0079382D"/>
    <w:rsid w:val="00793E0D"/>
    <w:rsid w:val="007952E6"/>
    <w:rsid w:val="007953DA"/>
    <w:rsid w:val="007A2573"/>
    <w:rsid w:val="007A570A"/>
    <w:rsid w:val="007A6A1A"/>
    <w:rsid w:val="007B106C"/>
    <w:rsid w:val="007B1A4E"/>
    <w:rsid w:val="007B3617"/>
    <w:rsid w:val="007B3D05"/>
    <w:rsid w:val="007C0C81"/>
    <w:rsid w:val="007C114B"/>
    <w:rsid w:val="007C1328"/>
    <w:rsid w:val="007C7DBE"/>
    <w:rsid w:val="007D14B4"/>
    <w:rsid w:val="007D2191"/>
    <w:rsid w:val="007D2FC3"/>
    <w:rsid w:val="007D5962"/>
    <w:rsid w:val="007D5E45"/>
    <w:rsid w:val="007E24F6"/>
    <w:rsid w:val="007E3C90"/>
    <w:rsid w:val="007F2EED"/>
    <w:rsid w:val="007F39F1"/>
    <w:rsid w:val="007F559A"/>
    <w:rsid w:val="007F619A"/>
    <w:rsid w:val="00800F64"/>
    <w:rsid w:val="00802F0B"/>
    <w:rsid w:val="00804017"/>
    <w:rsid w:val="00810A67"/>
    <w:rsid w:val="00813398"/>
    <w:rsid w:val="0081570A"/>
    <w:rsid w:val="008175DA"/>
    <w:rsid w:val="00821A31"/>
    <w:rsid w:val="00821AC5"/>
    <w:rsid w:val="00831030"/>
    <w:rsid w:val="008316C6"/>
    <w:rsid w:val="00833CF7"/>
    <w:rsid w:val="00843089"/>
    <w:rsid w:val="00845601"/>
    <w:rsid w:val="00855C5C"/>
    <w:rsid w:val="0086185F"/>
    <w:rsid w:val="008622A5"/>
    <w:rsid w:val="00864BBD"/>
    <w:rsid w:val="00870EAB"/>
    <w:rsid w:val="00873CF4"/>
    <w:rsid w:val="00882459"/>
    <w:rsid w:val="008979E2"/>
    <w:rsid w:val="008A2B4A"/>
    <w:rsid w:val="008A3C96"/>
    <w:rsid w:val="008A5850"/>
    <w:rsid w:val="008A6DC5"/>
    <w:rsid w:val="008B0F84"/>
    <w:rsid w:val="008B4019"/>
    <w:rsid w:val="008B65C9"/>
    <w:rsid w:val="008C2D4A"/>
    <w:rsid w:val="008C3C01"/>
    <w:rsid w:val="008C49DA"/>
    <w:rsid w:val="008D3900"/>
    <w:rsid w:val="008D638A"/>
    <w:rsid w:val="008D6E1D"/>
    <w:rsid w:val="008D74B3"/>
    <w:rsid w:val="008E563E"/>
    <w:rsid w:val="008E611A"/>
    <w:rsid w:val="008F39B4"/>
    <w:rsid w:val="008F4162"/>
    <w:rsid w:val="00903E02"/>
    <w:rsid w:val="00906968"/>
    <w:rsid w:val="009120E4"/>
    <w:rsid w:val="009121F9"/>
    <w:rsid w:val="00913175"/>
    <w:rsid w:val="00916EDB"/>
    <w:rsid w:val="00920A6B"/>
    <w:rsid w:val="009240A6"/>
    <w:rsid w:val="009242EF"/>
    <w:rsid w:val="009252EF"/>
    <w:rsid w:val="009304C2"/>
    <w:rsid w:val="00932291"/>
    <w:rsid w:val="0093231F"/>
    <w:rsid w:val="0093408E"/>
    <w:rsid w:val="00944E9F"/>
    <w:rsid w:val="00947CBC"/>
    <w:rsid w:val="00952DDF"/>
    <w:rsid w:val="0096170E"/>
    <w:rsid w:val="00965208"/>
    <w:rsid w:val="009747A2"/>
    <w:rsid w:val="00976E4A"/>
    <w:rsid w:val="0099112B"/>
    <w:rsid w:val="009B38BE"/>
    <w:rsid w:val="009B498D"/>
    <w:rsid w:val="009C333F"/>
    <w:rsid w:val="009C3D0F"/>
    <w:rsid w:val="009D2FDC"/>
    <w:rsid w:val="009D54FF"/>
    <w:rsid w:val="009D7341"/>
    <w:rsid w:val="009E2913"/>
    <w:rsid w:val="009E2F48"/>
    <w:rsid w:val="009F35E2"/>
    <w:rsid w:val="009F524E"/>
    <w:rsid w:val="009F5BEB"/>
    <w:rsid w:val="009F65F9"/>
    <w:rsid w:val="009F66C9"/>
    <w:rsid w:val="009F68BA"/>
    <w:rsid w:val="009F7C99"/>
    <w:rsid w:val="00A023FE"/>
    <w:rsid w:val="00A05485"/>
    <w:rsid w:val="00A05947"/>
    <w:rsid w:val="00A06277"/>
    <w:rsid w:val="00A079DC"/>
    <w:rsid w:val="00A111C2"/>
    <w:rsid w:val="00A13650"/>
    <w:rsid w:val="00A17D0F"/>
    <w:rsid w:val="00A17ED4"/>
    <w:rsid w:val="00A23425"/>
    <w:rsid w:val="00A2559F"/>
    <w:rsid w:val="00A26AAC"/>
    <w:rsid w:val="00A27314"/>
    <w:rsid w:val="00A27A54"/>
    <w:rsid w:val="00A320A9"/>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0BE5"/>
    <w:rsid w:val="00AB11C8"/>
    <w:rsid w:val="00AB5F4E"/>
    <w:rsid w:val="00AB60CF"/>
    <w:rsid w:val="00AC08A8"/>
    <w:rsid w:val="00AC73E5"/>
    <w:rsid w:val="00AD1A07"/>
    <w:rsid w:val="00AD2A4D"/>
    <w:rsid w:val="00AD56C8"/>
    <w:rsid w:val="00AD58F2"/>
    <w:rsid w:val="00AD5BA0"/>
    <w:rsid w:val="00AE02CA"/>
    <w:rsid w:val="00AE4AFA"/>
    <w:rsid w:val="00AE4C25"/>
    <w:rsid w:val="00B00313"/>
    <w:rsid w:val="00B01599"/>
    <w:rsid w:val="00B0197B"/>
    <w:rsid w:val="00B01FD6"/>
    <w:rsid w:val="00B03A27"/>
    <w:rsid w:val="00B0529F"/>
    <w:rsid w:val="00B05E1C"/>
    <w:rsid w:val="00B1418B"/>
    <w:rsid w:val="00B14B15"/>
    <w:rsid w:val="00B20DB8"/>
    <w:rsid w:val="00B21195"/>
    <w:rsid w:val="00B24B22"/>
    <w:rsid w:val="00B25310"/>
    <w:rsid w:val="00B27B11"/>
    <w:rsid w:val="00B321B7"/>
    <w:rsid w:val="00B32F8F"/>
    <w:rsid w:val="00B404DC"/>
    <w:rsid w:val="00B51E71"/>
    <w:rsid w:val="00B54DE9"/>
    <w:rsid w:val="00B553EC"/>
    <w:rsid w:val="00B55E35"/>
    <w:rsid w:val="00B61A54"/>
    <w:rsid w:val="00B62B98"/>
    <w:rsid w:val="00B65E27"/>
    <w:rsid w:val="00B66EBE"/>
    <w:rsid w:val="00B70ED4"/>
    <w:rsid w:val="00B76FC4"/>
    <w:rsid w:val="00B774CD"/>
    <w:rsid w:val="00B8383E"/>
    <w:rsid w:val="00B84568"/>
    <w:rsid w:val="00B93DD0"/>
    <w:rsid w:val="00B968EE"/>
    <w:rsid w:val="00B97732"/>
    <w:rsid w:val="00BA0922"/>
    <w:rsid w:val="00BA65A8"/>
    <w:rsid w:val="00BA6D19"/>
    <w:rsid w:val="00BA7461"/>
    <w:rsid w:val="00BA7DA9"/>
    <w:rsid w:val="00BC2F31"/>
    <w:rsid w:val="00BC4215"/>
    <w:rsid w:val="00BC473A"/>
    <w:rsid w:val="00BD1A6F"/>
    <w:rsid w:val="00BD5DB8"/>
    <w:rsid w:val="00BD5F54"/>
    <w:rsid w:val="00BE0275"/>
    <w:rsid w:val="00BE033E"/>
    <w:rsid w:val="00BE4280"/>
    <w:rsid w:val="00BE4871"/>
    <w:rsid w:val="00BE6D3C"/>
    <w:rsid w:val="00BE7254"/>
    <w:rsid w:val="00BE7852"/>
    <w:rsid w:val="00BE7E91"/>
    <w:rsid w:val="00BF0762"/>
    <w:rsid w:val="00BF3F7C"/>
    <w:rsid w:val="00BF671B"/>
    <w:rsid w:val="00BF7CEE"/>
    <w:rsid w:val="00C0386E"/>
    <w:rsid w:val="00C03880"/>
    <w:rsid w:val="00C132E3"/>
    <w:rsid w:val="00C135CF"/>
    <w:rsid w:val="00C173B0"/>
    <w:rsid w:val="00C17F88"/>
    <w:rsid w:val="00C22E15"/>
    <w:rsid w:val="00C2683F"/>
    <w:rsid w:val="00C3184D"/>
    <w:rsid w:val="00C43020"/>
    <w:rsid w:val="00C4714E"/>
    <w:rsid w:val="00C5366B"/>
    <w:rsid w:val="00C54C9C"/>
    <w:rsid w:val="00C5504F"/>
    <w:rsid w:val="00C558F4"/>
    <w:rsid w:val="00C63376"/>
    <w:rsid w:val="00C634DE"/>
    <w:rsid w:val="00C67155"/>
    <w:rsid w:val="00C74F97"/>
    <w:rsid w:val="00C8276E"/>
    <w:rsid w:val="00C832AB"/>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CF59A9"/>
    <w:rsid w:val="00D01938"/>
    <w:rsid w:val="00D021CB"/>
    <w:rsid w:val="00D0562E"/>
    <w:rsid w:val="00D05A2D"/>
    <w:rsid w:val="00D10ACD"/>
    <w:rsid w:val="00D10D1E"/>
    <w:rsid w:val="00D10F1A"/>
    <w:rsid w:val="00D116F8"/>
    <w:rsid w:val="00D14BE2"/>
    <w:rsid w:val="00D15127"/>
    <w:rsid w:val="00D17596"/>
    <w:rsid w:val="00D231B0"/>
    <w:rsid w:val="00D2323D"/>
    <w:rsid w:val="00D24123"/>
    <w:rsid w:val="00D26D3A"/>
    <w:rsid w:val="00D31545"/>
    <w:rsid w:val="00D3508B"/>
    <w:rsid w:val="00D374CF"/>
    <w:rsid w:val="00D43A30"/>
    <w:rsid w:val="00D45EE3"/>
    <w:rsid w:val="00D50618"/>
    <w:rsid w:val="00D509E9"/>
    <w:rsid w:val="00D50A8A"/>
    <w:rsid w:val="00D53B1C"/>
    <w:rsid w:val="00D5575B"/>
    <w:rsid w:val="00D64914"/>
    <w:rsid w:val="00D67934"/>
    <w:rsid w:val="00D77838"/>
    <w:rsid w:val="00D80F3B"/>
    <w:rsid w:val="00D86285"/>
    <w:rsid w:val="00D90B4F"/>
    <w:rsid w:val="00D9385F"/>
    <w:rsid w:val="00DA1B12"/>
    <w:rsid w:val="00DA54C9"/>
    <w:rsid w:val="00DA5B0D"/>
    <w:rsid w:val="00DA6739"/>
    <w:rsid w:val="00DA6CAE"/>
    <w:rsid w:val="00DB1A9E"/>
    <w:rsid w:val="00DB31D6"/>
    <w:rsid w:val="00DB4005"/>
    <w:rsid w:val="00DB4CBF"/>
    <w:rsid w:val="00DC34EB"/>
    <w:rsid w:val="00DC781A"/>
    <w:rsid w:val="00DD1729"/>
    <w:rsid w:val="00DD4AA6"/>
    <w:rsid w:val="00DD714D"/>
    <w:rsid w:val="00DD725B"/>
    <w:rsid w:val="00DE0472"/>
    <w:rsid w:val="00DE1C26"/>
    <w:rsid w:val="00DE633A"/>
    <w:rsid w:val="00DE6446"/>
    <w:rsid w:val="00DF1E5B"/>
    <w:rsid w:val="00DF2275"/>
    <w:rsid w:val="00DF3F5E"/>
    <w:rsid w:val="00DF7BCD"/>
    <w:rsid w:val="00E0596E"/>
    <w:rsid w:val="00E06F66"/>
    <w:rsid w:val="00E1333E"/>
    <w:rsid w:val="00E138B9"/>
    <w:rsid w:val="00E224F9"/>
    <w:rsid w:val="00E22AD5"/>
    <w:rsid w:val="00E3330C"/>
    <w:rsid w:val="00E356E5"/>
    <w:rsid w:val="00E36F81"/>
    <w:rsid w:val="00E4101E"/>
    <w:rsid w:val="00E41C86"/>
    <w:rsid w:val="00E44648"/>
    <w:rsid w:val="00E452FA"/>
    <w:rsid w:val="00E45765"/>
    <w:rsid w:val="00E45E10"/>
    <w:rsid w:val="00E5098C"/>
    <w:rsid w:val="00E50DC9"/>
    <w:rsid w:val="00E56D79"/>
    <w:rsid w:val="00E60213"/>
    <w:rsid w:val="00E65A5E"/>
    <w:rsid w:val="00E74D29"/>
    <w:rsid w:val="00E774A5"/>
    <w:rsid w:val="00E83C74"/>
    <w:rsid w:val="00E83CEE"/>
    <w:rsid w:val="00E86DB3"/>
    <w:rsid w:val="00E8776C"/>
    <w:rsid w:val="00E9226D"/>
    <w:rsid w:val="00E923D6"/>
    <w:rsid w:val="00EA1AA3"/>
    <w:rsid w:val="00EA337A"/>
    <w:rsid w:val="00EA3A96"/>
    <w:rsid w:val="00EA5941"/>
    <w:rsid w:val="00EA6131"/>
    <w:rsid w:val="00EA725F"/>
    <w:rsid w:val="00EB02BE"/>
    <w:rsid w:val="00EB4737"/>
    <w:rsid w:val="00EB4974"/>
    <w:rsid w:val="00EB4DFB"/>
    <w:rsid w:val="00EB60CE"/>
    <w:rsid w:val="00EB7D53"/>
    <w:rsid w:val="00EC24FD"/>
    <w:rsid w:val="00ED7DC9"/>
    <w:rsid w:val="00EE1E28"/>
    <w:rsid w:val="00EE2A2B"/>
    <w:rsid w:val="00EE3146"/>
    <w:rsid w:val="00EE4E8C"/>
    <w:rsid w:val="00EF0C37"/>
    <w:rsid w:val="00EF50BB"/>
    <w:rsid w:val="00EF746E"/>
    <w:rsid w:val="00EF7DAD"/>
    <w:rsid w:val="00F00192"/>
    <w:rsid w:val="00F01DF6"/>
    <w:rsid w:val="00F0340D"/>
    <w:rsid w:val="00F22D70"/>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53E30"/>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4850"/>
    <w:rsid w:val="00FA61AA"/>
    <w:rsid w:val="00FA62B5"/>
    <w:rsid w:val="00FA69A4"/>
    <w:rsid w:val="00FB1279"/>
    <w:rsid w:val="00FB1495"/>
    <w:rsid w:val="00FC3833"/>
    <w:rsid w:val="00FC64AE"/>
    <w:rsid w:val="00FC779B"/>
    <w:rsid w:val="00FC7FCA"/>
    <w:rsid w:val="00FD0000"/>
    <w:rsid w:val="00FD1694"/>
    <w:rsid w:val="00FD2FE0"/>
    <w:rsid w:val="00FD4BB7"/>
    <w:rsid w:val="00FD7636"/>
    <w:rsid w:val="00FE3229"/>
    <w:rsid w:val="00FE74C3"/>
    <w:rsid w:val="00FF0BF1"/>
    <w:rsid w:val="00FF215C"/>
    <w:rsid w:val="00FF2F79"/>
    <w:rsid w:val="00FF31E2"/>
    <w:rsid w:val="00FF49E8"/>
    <w:rsid w:val="00FF4DD4"/>
    <w:rsid w:val="00FF672F"/>
    <w:rsid w:val="00FF74E8"/>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184E9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 w:type="paragraph" w:styleId="FootnoteText">
    <w:name w:val="footnote text"/>
    <w:basedOn w:val="Normal"/>
    <w:link w:val="FootnoteTextChar"/>
    <w:uiPriority w:val="99"/>
    <w:semiHidden/>
    <w:unhideWhenUsed/>
    <w:rsid w:val="006379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7981"/>
    <w:rPr>
      <w:lang w:eastAsia="en-US"/>
    </w:rPr>
  </w:style>
  <w:style w:type="character" w:styleId="FootnoteReference">
    <w:name w:val="footnote reference"/>
    <w:basedOn w:val="DefaultParagraphFont"/>
    <w:semiHidden/>
    <w:unhideWhenUsed/>
    <w:rsid w:val="00637981"/>
    <w:rPr>
      <w:vertAlign w:val="superscript"/>
    </w:rPr>
  </w:style>
  <w:style w:type="character" w:styleId="Strong">
    <w:name w:val="Strong"/>
    <w:basedOn w:val="DefaultParagraphFont"/>
    <w:uiPriority w:val="22"/>
    <w:qFormat/>
    <w:rsid w:val="001140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aat.gov.a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generalreviews@aat.gov.au" TargetMode="External"/><Relationship Id="rId2" Type="http://schemas.openxmlformats.org/officeDocument/2006/relationships/numbering" Target="numbering.xml"/><Relationship Id="rId16" Type="http://schemas.openxmlformats.org/officeDocument/2006/relationships/hyperlink" Target="http://www.aat.gov.au/" TargetMode="External"/><Relationship Id="rId20" Type="http://schemas.openxmlformats.org/officeDocument/2006/relationships/hyperlink" Target="mailto:foi@environmen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at.gov.au/" TargetMode="External"/><Relationship Id="rId10" Type="http://schemas.openxmlformats.org/officeDocument/2006/relationships/header" Target="header2.xml"/><Relationship Id="rId19" Type="http://schemas.openxmlformats.org/officeDocument/2006/relationships/hyperlink" Target="http://www.environment.gov.au/foi/index.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594EF-6590-4F90-A317-B783C4E00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2898FA7.dotm</Template>
  <TotalTime>0</TotalTime>
  <Pages>3</Pages>
  <Words>1067</Words>
  <Characters>6086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Minister – March 2018</dc:title>
  <dc:creator/>
  <cp:lastModifiedBy/>
  <cp:revision>1</cp:revision>
  <dcterms:created xsi:type="dcterms:W3CDTF">2018-04-03T04:50:00Z</dcterms:created>
  <dcterms:modified xsi:type="dcterms:W3CDTF">2018-04-03T04:51:00Z</dcterms:modified>
</cp:coreProperties>
</file>