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CE7551">
      <w:pPr>
        <w:spacing w:after="120"/>
        <w:jc w:val="center"/>
        <w:rPr>
          <w:snapToGrid w:val="0"/>
        </w:rPr>
      </w:pPr>
      <w:r>
        <w:rPr>
          <w:noProof/>
          <w:lang w:val="en-AU" w:eastAsia="en-AU"/>
        </w:rPr>
        <w:drawing>
          <wp:inline distT="0" distB="0" distL="0" distR="0">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rsidR="00E321E1" w:rsidRDefault="00E321E1">
      <w:pPr>
        <w:jc w:val="center"/>
        <w:rPr>
          <w:b/>
          <w:snapToGrid w:val="0"/>
        </w:rPr>
      </w:pPr>
      <w:r>
        <w:rPr>
          <w:b/>
          <w:snapToGrid w:val="0"/>
        </w:rPr>
        <w:t xml:space="preserve">COMMONWEALTH OF </w:t>
      </w:r>
      <w:smartTag w:uri="urn:schemas-microsoft-com:office:smarttags" w:element="place">
        <w:smartTag w:uri="urn:schemas-microsoft-com:office:smarttags" w:element="country-region">
          <w:r>
            <w:rPr>
              <w:b/>
              <w:snapToGrid w:val="0"/>
            </w:rPr>
            <w:t>AUSTRA</w:t>
          </w:r>
          <w:smartTag w:uri="urn:schemas-microsoft-com:office:smarttags" w:element="PersonName">
            <w:r>
              <w:rPr>
                <w:b/>
                <w:snapToGrid w:val="0"/>
              </w:rPr>
              <w:t>LIA</w:t>
            </w:r>
          </w:smartTag>
        </w:smartTag>
      </w:smartTag>
    </w:p>
    <w:p w:rsidR="00E321E1" w:rsidRDefault="00E321E1">
      <w:pPr>
        <w:jc w:val="center"/>
        <w:rPr>
          <w:snapToGrid w:val="0"/>
        </w:rPr>
      </w:pPr>
    </w:p>
    <w:p w:rsidR="00E321E1" w:rsidRDefault="00E321E1">
      <w:pPr>
        <w:pStyle w:val="Heading1"/>
        <w:jc w:val="center"/>
        <w:rPr>
          <w:i/>
          <w:iCs/>
        </w:rPr>
      </w:pPr>
      <w:r>
        <w:rPr>
          <w:i/>
          <w:iCs/>
        </w:rPr>
        <w:t>Environment Protection and Biodiversity Conservation Act 1999</w:t>
      </w:r>
    </w:p>
    <w:p w:rsidR="00E321E1" w:rsidRDefault="00E321E1">
      <w:pPr>
        <w:jc w:val="center"/>
        <w:rPr>
          <w:b/>
          <w:snapToGrid w:val="0"/>
        </w:rPr>
      </w:pPr>
    </w:p>
    <w:p w:rsidR="00E321E1" w:rsidRPr="00330C65" w:rsidRDefault="00FB1480">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pPr>
        <w:ind w:left="360" w:right="675"/>
        <w:rPr>
          <w:snapToGrid w:val="0"/>
          <w:sz w:val="28"/>
        </w:rPr>
      </w:pPr>
    </w:p>
    <w:p w:rsidR="00B134B6" w:rsidRDefault="00FB1480">
      <w:pPr>
        <w:ind w:right="238"/>
        <w:rPr>
          <w:szCs w:val="22"/>
        </w:rPr>
      </w:pPr>
      <w:r w:rsidRPr="00FB1480">
        <w:rPr>
          <w:szCs w:val="22"/>
        </w:rPr>
        <w:t xml:space="preserve">I, </w:t>
      </w:r>
      <w:r w:rsidR="00CE7551" w:rsidRPr="00CE7551">
        <w:rPr>
          <w:szCs w:val="22"/>
        </w:rPr>
        <w:t>TONY BURKE</w:t>
      </w:r>
      <w:r w:rsidRPr="00CE7551">
        <w:rPr>
          <w:color w:val="000000"/>
          <w:szCs w:val="22"/>
        </w:rPr>
        <w:t xml:space="preserve">, </w:t>
      </w:r>
      <w:r w:rsidRPr="00FB1480">
        <w:rPr>
          <w:szCs w:val="22"/>
        </w:rPr>
        <w:t>Minister for Sustainability, Env</w:t>
      </w:r>
      <w:r w:rsidR="00075416">
        <w:rPr>
          <w:szCs w:val="22"/>
        </w:rPr>
        <w:t>ironment, Water, Population and </w:t>
      </w:r>
      <w:r w:rsidRPr="00FB1480">
        <w:rPr>
          <w:szCs w:val="22"/>
        </w:rPr>
        <w:t>Communities:</w:t>
      </w:r>
    </w:p>
    <w:p w:rsidR="00B134B6" w:rsidRDefault="00B134B6">
      <w:pPr>
        <w:ind w:right="238"/>
        <w:rPr>
          <w:szCs w:val="22"/>
        </w:rPr>
      </w:pPr>
    </w:p>
    <w:p w:rsidR="00B134B6" w:rsidRPr="007C176F" w:rsidRDefault="00C91B0F">
      <w:pPr>
        <w:ind w:left="357" w:right="238" w:hanging="357"/>
        <w:rPr>
          <w:snapToGrid w:val="0"/>
          <w:szCs w:val="22"/>
        </w:rPr>
      </w:pPr>
      <w:r>
        <w:rPr>
          <w:szCs w:val="22"/>
        </w:rPr>
        <w:t>(</w:t>
      </w:r>
      <w:r w:rsidR="00A92ABF">
        <w:rPr>
          <w:szCs w:val="22"/>
        </w:rPr>
        <w:t>A</w:t>
      </w:r>
      <w:r>
        <w:rPr>
          <w:szCs w:val="22"/>
        </w:rPr>
        <w:t xml:space="preserve">) </w:t>
      </w:r>
      <w:r w:rsidR="00C77716">
        <w:rPr>
          <w:szCs w:val="22"/>
        </w:rPr>
        <w:t xml:space="preserve">revoke, under </w:t>
      </w:r>
      <w:r w:rsidR="003A3E63">
        <w:rPr>
          <w:szCs w:val="22"/>
        </w:rPr>
        <w:t>sub</w:t>
      </w:r>
      <w:r w:rsidR="00C77716">
        <w:rPr>
          <w:szCs w:val="22"/>
        </w:rPr>
        <w:t>section </w:t>
      </w:r>
      <w:r w:rsidR="00FB1480" w:rsidRPr="00FB1480">
        <w:rPr>
          <w:szCs w:val="22"/>
        </w:rPr>
        <w:t xml:space="preserve">33(3) of the </w:t>
      </w:r>
      <w:r w:rsidR="00C77716">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FB1480" w:rsidRPr="00FB1480">
        <w:rPr>
          <w:szCs w:val="22"/>
        </w:rPr>
        <w:t xml:space="preserve">management regime for </w:t>
      </w:r>
      <w:r w:rsidR="00FB1480" w:rsidRPr="007C176F">
        <w:rPr>
          <w:szCs w:val="22"/>
        </w:rPr>
        <w:t xml:space="preserve">the </w:t>
      </w:r>
      <w:r w:rsidR="00CE7551">
        <w:rPr>
          <w:rFonts w:cs="Arial"/>
        </w:rPr>
        <w:t>Western Australian West Coast Rock Lobster Managed Fishery</w:t>
      </w:r>
      <w:r w:rsidR="00FB1480" w:rsidRPr="007C176F">
        <w:rPr>
          <w:szCs w:val="22"/>
        </w:rPr>
        <w:t xml:space="preserve"> dated </w:t>
      </w:r>
      <w:r w:rsidR="00A92ABF">
        <w:rPr>
          <w:szCs w:val="22"/>
        </w:rPr>
        <w:t>8 April</w:t>
      </w:r>
      <w:r w:rsidR="00CE7551">
        <w:rPr>
          <w:szCs w:val="22"/>
        </w:rPr>
        <w:t xml:space="preserve"> 2013</w:t>
      </w:r>
      <w:r w:rsidR="00C4202F">
        <w:rPr>
          <w:rStyle w:val="Emphasis"/>
          <w:i w:val="0"/>
          <w:szCs w:val="22"/>
        </w:rPr>
        <w:t>,</w:t>
      </w:r>
      <w:r w:rsidR="00FB1480" w:rsidRPr="007C176F">
        <w:rPr>
          <w:snapToGrid w:val="0"/>
          <w:szCs w:val="22"/>
        </w:rPr>
        <w:t xml:space="preserve"> and</w:t>
      </w:r>
    </w:p>
    <w:p w:rsidR="00B134B6" w:rsidRPr="007C176F" w:rsidRDefault="00B134B6">
      <w:pPr>
        <w:ind w:left="357" w:right="238" w:hanging="357"/>
        <w:rPr>
          <w:snapToGrid w:val="0"/>
          <w:szCs w:val="22"/>
        </w:rPr>
      </w:pPr>
    </w:p>
    <w:p w:rsidR="00E321E1" w:rsidRPr="007C176F" w:rsidRDefault="00A92ABF" w:rsidP="00F755FB">
      <w:pPr>
        <w:spacing w:after="120"/>
        <w:ind w:right="237"/>
        <w:rPr>
          <w:snapToGrid w:val="0"/>
          <w:szCs w:val="22"/>
        </w:rPr>
      </w:pPr>
      <w:r>
        <w:rPr>
          <w:snapToGrid w:val="0"/>
          <w:szCs w:val="22"/>
        </w:rPr>
        <w:t>(B</w:t>
      </w:r>
      <w:r w:rsidR="00FB1480" w:rsidRPr="007C176F">
        <w:rPr>
          <w:snapToGrid w:val="0"/>
          <w:szCs w:val="22"/>
        </w:rPr>
        <w:t>)</w:t>
      </w:r>
      <w:r w:rsidR="00C91B0F" w:rsidRPr="007C176F">
        <w:rPr>
          <w:snapToGrid w:val="0"/>
          <w:szCs w:val="22"/>
        </w:rPr>
        <w:t xml:space="preserve"> </w:t>
      </w:r>
      <w:proofErr w:type="gramStart"/>
      <w:r w:rsidR="00FB1480" w:rsidRPr="007C176F">
        <w:rPr>
          <w:snapToGrid w:val="0"/>
          <w:szCs w:val="22"/>
        </w:rPr>
        <w:t>being</w:t>
      </w:r>
      <w:proofErr w:type="gramEnd"/>
      <w:r w:rsidR="00FB1480" w:rsidRPr="007C176F">
        <w:rPr>
          <w:snapToGrid w:val="0"/>
          <w:szCs w:val="22"/>
        </w:rPr>
        <w:t xml:space="preserve"> satisfied that:</w:t>
      </w:r>
    </w:p>
    <w:p w:rsidR="00F755FB" w:rsidRPr="00330C65" w:rsidRDefault="00C91B0F" w:rsidP="00DF543C">
      <w:pPr>
        <w:spacing w:after="120"/>
        <w:ind w:left="709" w:right="238" w:hanging="352"/>
        <w:rPr>
          <w:szCs w:val="22"/>
        </w:rPr>
      </w:pPr>
      <w:r w:rsidRPr="007C176F">
        <w:rPr>
          <w:szCs w:val="22"/>
        </w:rPr>
        <w:t>(</w:t>
      </w:r>
      <w:proofErr w:type="spellStart"/>
      <w:r w:rsidRPr="007C176F">
        <w:rPr>
          <w:szCs w:val="22"/>
        </w:rPr>
        <w:t>i</w:t>
      </w:r>
      <w:proofErr w:type="spellEnd"/>
      <w:r w:rsidRPr="007C176F">
        <w:rPr>
          <w:szCs w:val="22"/>
        </w:rPr>
        <w:t xml:space="preserve">) </w:t>
      </w:r>
      <w:r w:rsidR="00DF543C" w:rsidRPr="007C176F">
        <w:rPr>
          <w:szCs w:val="22"/>
        </w:rPr>
        <w:t xml:space="preserve"> </w:t>
      </w:r>
      <w:r w:rsidR="00FB1480" w:rsidRPr="007C176F">
        <w:rPr>
          <w:szCs w:val="22"/>
        </w:rPr>
        <w:t>the m</w:t>
      </w:r>
      <w:r w:rsidR="00417991">
        <w:rPr>
          <w:szCs w:val="22"/>
        </w:rPr>
        <w:t>anagement plan</w:t>
      </w:r>
      <w:r w:rsidR="00FB1480" w:rsidRPr="007C176F">
        <w:rPr>
          <w:szCs w:val="22"/>
        </w:rPr>
        <w:t xml:space="preserve"> </w:t>
      </w:r>
      <w:r w:rsidR="00FB1480" w:rsidRPr="007C176F">
        <w:rPr>
          <w:snapToGrid w:val="0"/>
          <w:szCs w:val="22"/>
        </w:rPr>
        <w:t xml:space="preserve">for the </w:t>
      </w:r>
      <w:r w:rsidR="00CE7551">
        <w:rPr>
          <w:rFonts w:cs="Arial"/>
        </w:rPr>
        <w:t>Australian West Coast Rock Lobster Managed Fishery</w:t>
      </w:r>
      <w:r w:rsidR="00FB1480" w:rsidRPr="007C176F">
        <w:rPr>
          <w:szCs w:val="22"/>
        </w:rPr>
        <w:t>,</w:t>
      </w:r>
      <w:r w:rsidR="00FB1480" w:rsidRPr="00FB1480">
        <w:rPr>
          <w:szCs w:val="22"/>
        </w:rPr>
        <w:t xml:space="preserve"> in force under the </w:t>
      </w:r>
      <w:r w:rsidR="00CE7551" w:rsidRPr="00CE7551">
        <w:rPr>
          <w:rFonts w:cs="Arial"/>
        </w:rPr>
        <w:t xml:space="preserve">Western Australian </w:t>
      </w:r>
      <w:r w:rsidR="00CE7551" w:rsidRPr="00CE7551">
        <w:rPr>
          <w:rFonts w:cs="Arial"/>
          <w:i/>
        </w:rPr>
        <w:t>Fish Resources Management Act 1994</w:t>
      </w:r>
      <w:r w:rsidR="00FB1480" w:rsidRPr="00CE7551">
        <w:rPr>
          <w:szCs w:val="22"/>
        </w:rPr>
        <w:t xml:space="preserve"> </w:t>
      </w:r>
      <w:r w:rsidR="00FB1480" w:rsidRPr="009F0448">
        <w:rPr>
          <w:szCs w:val="22"/>
        </w:rPr>
        <w:t>and the</w:t>
      </w:r>
      <w:r w:rsidR="00FB1480" w:rsidRPr="009F0448">
        <w:rPr>
          <w:i/>
          <w:szCs w:val="22"/>
        </w:rPr>
        <w:t xml:space="preserve"> </w:t>
      </w:r>
      <w:r w:rsidR="00CE7551">
        <w:rPr>
          <w:rFonts w:cs="Arial"/>
        </w:rPr>
        <w:t>Western Australian Fish Resources Management Regulations 1995</w:t>
      </w:r>
      <w:r w:rsidR="00FB1480" w:rsidRPr="00FB1480">
        <w:rPr>
          <w:iCs/>
          <w:szCs w:val="22"/>
        </w:rPr>
        <w:t>,</w:t>
      </w:r>
      <w:r w:rsidR="00FB1480" w:rsidRPr="00FB1480">
        <w:rPr>
          <w:rStyle w:val="Emphasis"/>
          <w:szCs w:val="22"/>
        </w:rPr>
        <w:t xml:space="preserve"> </w:t>
      </w:r>
      <w:r w:rsidR="00FB1480" w:rsidRPr="00FB1480">
        <w:rPr>
          <w:rStyle w:val="Emphasis"/>
          <w:i w:val="0"/>
          <w:szCs w:val="22"/>
        </w:rPr>
        <w:t>r</w:t>
      </w:r>
      <w:r w:rsidR="00FB1480" w:rsidRPr="00FB1480">
        <w:rPr>
          <w:szCs w:val="22"/>
        </w:rPr>
        <w:t>equires persons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00FB1480" w:rsidRPr="00FB1480">
        <w:rPr>
          <w:szCs w:val="22"/>
        </w:rPr>
        <w:t xml:space="preserve"> and</w:t>
      </w:r>
    </w:p>
    <w:p w:rsidR="00E321E1" w:rsidRPr="00330C65" w:rsidRDefault="00C91B0F" w:rsidP="00DF543C">
      <w:pPr>
        <w:spacing w:after="120"/>
        <w:ind w:left="709" w:right="237" w:hanging="352"/>
        <w:rPr>
          <w:snapToGrid w:val="0"/>
          <w:szCs w:val="22"/>
        </w:rPr>
      </w:pPr>
      <w:r>
        <w:rPr>
          <w:szCs w:val="22"/>
        </w:rPr>
        <w:t xml:space="preserve">(ii) </w:t>
      </w:r>
      <w:proofErr w:type="gramStart"/>
      <w:r w:rsidR="00FB1480" w:rsidRPr="00FB1480">
        <w:rPr>
          <w:szCs w:val="22"/>
        </w:rPr>
        <w:t>the</w:t>
      </w:r>
      <w:proofErr w:type="gramEnd"/>
      <w:r w:rsidR="00FB1480" w:rsidRPr="00FB1480">
        <w:rPr>
          <w:szCs w:val="22"/>
        </w:rPr>
        <w:t xml:space="preserve"> fisher</w:t>
      </w:r>
      <w:r w:rsidR="00417991">
        <w:rPr>
          <w:szCs w:val="22"/>
        </w:rPr>
        <w:t>y to which the management plan</w:t>
      </w:r>
      <w:r w:rsidR="00FB1480" w:rsidRPr="00FB1480">
        <w:rPr>
          <w:szCs w:val="22"/>
        </w:rPr>
        <w:t xml:space="preserve"> relates does not, or is not likely to, adversely affect:</w:t>
      </w:r>
    </w:p>
    <w:p w:rsidR="00E321E1" w:rsidRPr="00330C65" w:rsidRDefault="00FB1480" w:rsidP="00F755FB">
      <w:pPr>
        <w:spacing w:after="120"/>
        <w:ind w:left="357" w:right="237" w:firstLine="357"/>
        <w:rPr>
          <w:szCs w:val="22"/>
        </w:rPr>
      </w:pPr>
      <w:r w:rsidRPr="00FB1480">
        <w:rPr>
          <w:szCs w:val="22"/>
        </w:rPr>
        <w:t xml:space="preserve">(a) </w:t>
      </w:r>
      <w:proofErr w:type="gramStart"/>
      <w:r w:rsidRPr="00FB1480">
        <w:rPr>
          <w:szCs w:val="22"/>
        </w:rPr>
        <w:t>the</w:t>
      </w:r>
      <w:proofErr w:type="gramEnd"/>
      <w:r w:rsidRPr="00FB1480">
        <w:rPr>
          <w:szCs w:val="22"/>
        </w:rPr>
        <w:t xml:space="preserve"> survival or recovery in nature of any listed threatened species</w:t>
      </w:r>
      <w:r w:rsidR="00C4202F">
        <w:rPr>
          <w:szCs w:val="22"/>
        </w:rPr>
        <w:t>,</w:t>
      </w:r>
      <w:r w:rsidRPr="00FB1480">
        <w:rPr>
          <w:szCs w:val="22"/>
        </w:rPr>
        <w:t xml:space="preserve"> or </w:t>
      </w:r>
    </w:p>
    <w:p w:rsidR="00B134B6" w:rsidRDefault="00FB1480">
      <w:pPr>
        <w:ind w:left="1071" w:right="238" w:hanging="357"/>
        <w:rPr>
          <w:szCs w:val="22"/>
        </w:rPr>
      </w:pPr>
      <w:r w:rsidRPr="00FB1480">
        <w:rPr>
          <w:szCs w:val="22"/>
        </w:rPr>
        <w:t xml:space="preserve">(b) </w:t>
      </w:r>
      <w:proofErr w:type="gramStart"/>
      <w:r w:rsidRPr="00FB1480">
        <w:rPr>
          <w:szCs w:val="22"/>
        </w:rPr>
        <w:t>the</w:t>
      </w:r>
      <w:proofErr w:type="gramEnd"/>
      <w:r w:rsidRPr="00FB1480">
        <w:rPr>
          <w:szCs w:val="22"/>
        </w:rPr>
        <w:t xml:space="preserve"> conservation status of a listed migratory species, cetacean, or listed marine species or a population of that species,</w:t>
      </w:r>
    </w:p>
    <w:p w:rsidR="00B134B6" w:rsidRDefault="00B134B6">
      <w:pPr>
        <w:ind w:left="1071" w:right="238" w:hanging="357"/>
        <w:rPr>
          <w:szCs w:val="22"/>
        </w:rPr>
      </w:pPr>
    </w:p>
    <w:p w:rsidR="00A92ABF" w:rsidRDefault="00A92ABF" w:rsidP="00A92ABF">
      <w:pPr>
        <w:spacing w:after="120"/>
        <w:ind w:left="360" w:right="237"/>
        <w:rPr>
          <w:snapToGrid w:val="0"/>
          <w:szCs w:val="22"/>
        </w:rPr>
      </w:pPr>
      <w:r w:rsidRPr="00C5253A">
        <w:rPr>
          <w:szCs w:val="22"/>
        </w:rPr>
        <w:t xml:space="preserve">accredit the management regime </w:t>
      </w:r>
      <w:r w:rsidRPr="00C5253A">
        <w:rPr>
          <w:snapToGrid w:val="0"/>
          <w:szCs w:val="22"/>
        </w:rPr>
        <w:t xml:space="preserve">for the </w:t>
      </w:r>
      <w:r w:rsidRPr="00C5253A">
        <w:t>Western Australian West Coast Rock Lobster Managed Fishery</w:t>
      </w:r>
      <w:r w:rsidRPr="00C5253A">
        <w:rPr>
          <w:szCs w:val="22"/>
        </w:rPr>
        <w:t xml:space="preserve"> in force under the </w:t>
      </w:r>
      <w:r w:rsidRPr="00C5253A">
        <w:rPr>
          <w:rFonts w:cs="Arial"/>
        </w:rPr>
        <w:t xml:space="preserve">Western Australian </w:t>
      </w:r>
      <w:r w:rsidRPr="00C5253A">
        <w:rPr>
          <w:rFonts w:cs="Arial"/>
          <w:i/>
          <w:iCs/>
        </w:rPr>
        <w:t>Fish Resources Management Act 1994</w:t>
      </w:r>
      <w:r w:rsidRPr="00C5253A">
        <w:rPr>
          <w:rFonts w:cs="Arial"/>
        </w:rPr>
        <w:t xml:space="preserve"> </w:t>
      </w:r>
      <w:r w:rsidRPr="00C5253A">
        <w:rPr>
          <w:szCs w:val="22"/>
        </w:rPr>
        <w:t>and the</w:t>
      </w:r>
      <w:r w:rsidRPr="00C5253A">
        <w:rPr>
          <w:i/>
          <w:szCs w:val="22"/>
        </w:rPr>
        <w:t xml:space="preserve"> </w:t>
      </w:r>
      <w:r w:rsidRPr="00C5253A">
        <w:t>Western Australian</w:t>
      </w:r>
      <w:r w:rsidRPr="00C5253A">
        <w:rPr>
          <w:rStyle w:val="Emphasis"/>
          <w:i w:val="0"/>
        </w:rPr>
        <w:t xml:space="preserve"> </w:t>
      </w:r>
      <w:r w:rsidRPr="00C5253A">
        <w:t xml:space="preserve">Fish Resources Management Regulations 1995 </w:t>
      </w:r>
      <w:r w:rsidRPr="00C5253A">
        <w:rPr>
          <w:szCs w:val="22"/>
        </w:rPr>
        <w:t xml:space="preserve">under sections 208A, 222A, 245 and 265 of the </w:t>
      </w:r>
      <w:r w:rsidRPr="00C5253A">
        <w:rPr>
          <w:rStyle w:val="Emphasis"/>
          <w:szCs w:val="22"/>
        </w:rPr>
        <w:t>Environment Protection and Biodiversity Conservation</w:t>
      </w:r>
      <w:r w:rsidRPr="00C5253A">
        <w:rPr>
          <w:rStyle w:val="Emphasis"/>
          <w:i w:val="0"/>
          <w:szCs w:val="22"/>
        </w:rPr>
        <w:t xml:space="preserve"> </w:t>
      </w:r>
      <w:r w:rsidRPr="00C5253A">
        <w:rPr>
          <w:rStyle w:val="Emphasis"/>
          <w:szCs w:val="22"/>
        </w:rPr>
        <w:t>Act 1999</w:t>
      </w:r>
      <w:r w:rsidRPr="00C5253A">
        <w:rPr>
          <w:rStyle w:val="Emphasis"/>
          <w:i w:val="0"/>
          <w:szCs w:val="22"/>
        </w:rPr>
        <w:t xml:space="preserve"> (EPBC Act)</w:t>
      </w:r>
      <w:r w:rsidRPr="00C5253A">
        <w:rPr>
          <w:szCs w:val="22"/>
        </w:rPr>
        <w:t xml:space="preserve"> for the purposes of Divisions 1, 2, 3 and 4 respectively of Part 13 of the EPBC Act</w:t>
      </w:r>
      <w:r w:rsidRPr="00C5253A">
        <w:rPr>
          <w:snapToGrid w:val="0"/>
          <w:szCs w:val="22"/>
        </w:rPr>
        <w:t>.</w:t>
      </w:r>
    </w:p>
    <w:p w:rsidR="00A92ABF" w:rsidRDefault="00A92ABF" w:rsidP="00CE5B92">
      <w:pPr>
        <w:ind w:right="198"/>
        <w:rPr>
          <w:snapToGrid w:val="0"/>
        </w:rPr>
      </w:pPr>
      <w:r>
        <w:rPr>
          <w:snapToGrid w:val="0"/>
        </w:rPr>
        <w:t>Unless amended or revoked, this accreditation is sub</w:t>
      </w:r>
      <w:r w:rsidR="00FD104F">
        <w:rPr>
          <w:snapToGrid w:val="0"/>
        </w:rPr>
        <w:t>ject to the following condition</w:t>
      </w:r>
      <w:r>
        <w:rPr>
          <w:snapToGrid w:val="0"/>
        </w:rPr>
        <w:t xml:space="preserve"> applied under section 303AA:</w:t>
      </w:r>
    </w:p>
    <w:p w:rsidR="00A92ABF" w:rsidRDefault="00A92ABF" w:rsidP="00A92ABF">
      <w:pPr>
        <w:ind w:firstLine="360"/>
        <w:rPr>
          <w:rFonts w:cs="Arial"/>
          <w:b/>
          <w:iCs/>
        </w:rPr>
      </w:pPr>
    </w:p>
    <w:p w:rsidR="00A92ABF" w:rsidRPr="00A92ABF" w:rsidRDefault="00A92ABF" w:rsidP="00A92ABF">
      <w:pPr>
        <w:ind w:firstLine="360"/>
        <w:rPr>
          <w:rFonts w:cs="Arial"/>
          <w:b/>
          <w:iCs/>
        </w:rPr>
      </w:pPr>
      <w:r w:rsidRPr="00A92ABF">
        <w:rPr>
          <w:rFonts w:cs="Arial"/>
          <w:b/>
          <w:iCs/>
        </w:rPr>
        <w:t>Condition A:</w:t>
      </w:r>
    </w:p>
    <w:p w:rsidR="00A92ABF" w:rsidRPr="00CB5801" w:rsidRDefault="00A92ABF" w:rsidP="00A92ABF">
      <w:pPr>
        <w:rPr>
          <w:rFonts w:ascii="Arial" w:hAnsi="Arial" w:cs="Arial"/>
        </w:rPr>
      </w:pPr>
    </w:p>
    <w:p w:rsidR="00A92ABF" w:rsidRPr="00A92ABF" w:rsidRDefault="00A92ABF" w:rsidP="00A92ABF">
      <w:pPr>
        <w:ind w:firstLine="360"/>
      </w:pPr>
      <w:r w:rsidRPr="00A92ABF">
        <w:t>The Western Australian Department of Fisheries to:</w:t>
      </w:r>
    </w:p>
    <w:p w:rsidR="00A92ABF" w:rsidRPr="00A92ABF" w:rsidRDefault="00A92ABF" w:rsidP="00A92ABF"/>
    <w:p w:rsidR="00A92ABF" w:rsidRPr="00A92ABF" w:rsidRDefault="00A92ABF" w:rsidP="00A92ABF">
      <w:pPr>
        <w:ind w:left="1434" w:hanging="780"/>
      </w:pPr>
      <w:r w:rsidRPr="00A92ABF">
        <w:t xml:space="preserve">a) </w:t>
      </w:r>
      <w:r>
        <w:tab/>
      </w:r>
      <w:proofErr w:type="gramStart"/>
      <w:r w:rsidRPr="00A92ABF">
        <w:t>implement</w:t>
      </w:r>
      <w:proofErr w:type="gramEnd"/>
      <w:r w:rsidRPr="00A92ABF">
        <w:t xml:space="preserve"> interim measures to reduce the risk of the fishery interacting with migrating whales in 2013, including through supporting the update of the Western Australian West Coast Rock Lobster Managed Fishery Code of Practice For Reducing Whale Entanglements (the Code)</w:t>
      </w:r>
      <w:r>
        <w:t>.</w:t>
      </w:r>
    </w:p>
    <w:p w:rsidR="00A92ABF" w:rsidRPr="00A92ABF" w:rsidRDefault="00A92ABF" w:rsidP="00A92ABF">
      <w:pPr>
        <w:ind w:firstLine="60"/>
      </w:pPr>
    </w:p>
    <w:p w:rsidR="00A92ABF" w:rsidRPr="00A92ABF" w:rsidRDefault="00A92ABF" w:rsidP="00A92ABF">
      <w:pPr>
        <w:ind w:left="1434" w:hanging="780"/>
      </w:pPr>
      <w:r w:rsidRPr="00A92ABF">
        <w:t>b)</w:t>
      </w:r>
      <w:r>
        <w:tab/>
      </w:r>
      <w:proofErr w:type="gramStart"/>
      <w:r w:rsidRPr="00A92ABF">
        <w:t>monitor</w:t>
      </w:r>
      <w:proofErr w:type="gramEnd"/>
      <w:r w:rsidRPr="00A92ABF">
        <w:t xml:space="preserve"> and evaluate the uptake and effectiveness of interim measures, including robust validation and an analysis of the circumstances when entanglements do occur</w:t>
      </w:r>
      <w:r>
        <w:t>.</w:t>
      </w:r>
      <w:r w:rsidRPr="00A92ABF">
        <w:t xml:space="preserve"> </w:t>
      </w:r>
    </w:p>
    <w:p w:rsidR="00A92ABF" w:rsidRPr="00A92ABF" w:rsidRDefault="00A92ABF" w:rsidP="00A92ABF"/>
    <w:p w:rsidR="00A92ABF" w:rsidRPr="00A92ABF" w:rsidRDefault="00A92ABF" w:rsidP="00E24052">
      <w:pPr>
        <w:ind w:left="1434" w:hanging="780"/>
      </w:pPr>
      <w:r w:rsidRPr="00A92ABF">
        <w:t xml:space="preserve">c) </w:t>
      </w:r>
      <w:r>
        <w:tab/>
      </w:r>
      <w:r w:rsidR="00E24052" w:rsidRPr="00E24052">
        <w:t>by 31 March 2014, complete a robust evaluation of longer term operational management measures to reduce the risk of whale entanglements, which could include the removal of some restrictions on western rock lobsters (such as removal of some size limits and removal of the restriction on keeping some pre-breeding females), spatial and seasonal closures and potential gear modifications</w:t>
      </w:r>
      <w:r w:rsidR="00E24052">
        <w:t>.</w:t>
      </w:r>
    </w:p>
    <w:p w:rsidR="00A92ABF" w:rsidRPr="00A92ABF" w:rsidRDefault="00A92ABF" w:rsidP="00A92ABF"/>
    <w:p w:rsidR="00A92ABF" w:rsidRPr="00A92ABF" w:rsidRDefault="00A92ABF" w:rsidP="00A92ABF">
      <w:pPr>
        <w:ind w:left="1434" w:hanging="780"/>
      </w:pPr>
      <w:r w:rsidRPr="00A92ABF">
        <w:t xml:space="preserve">d) </w:t>
      </w:r>
      <w:r>
        <w:tab/>
      </w:r>
      <w:r w:rsidRPr="00A92ABF">
        <w:t>taking account of the evaluation of the interim measures and the evaluation of longer term management arrangements, and in consultation with the department and the Western Australian Department of Environment and Conservation, determine a suite of management measures to minimise the entanglements of whales before the 2015 migration season, and</w:t>
      </w:r>
    </w:p>
    <w:p w:rsidR="00A92ABF" w:rsidRPr="00A92ABF" w:rsidRDefault="00A92ABF" w:rsidP="00A92ABF"/>
    <w:p w:rsidR="00A92ABF" w:rsidRPr="00A92ABF" w:rsidRDefault="00A92ABF" w:rsidP="00A92ABF">
      <w:pPr>
        <w:ind w:left="1434" w:hanging="780"/>
      </w:pPr>
      <w:r w:rsidRPr="00A92ABF">
        <w:t>e)</w:t>
      </w:r>
      <w:r>
        <w:tab/>
      </w:r>
      <w:r w:rsidRPr="00A92ABF">
        <w:t xml:space="preserve"> </w:t>
      </w:r>
      <w:proofErr w:type="gramStart"/>
      <w:r w:rsidRPr="00A92ABF">
        <w:t>in</w:t>
      </w:r>
      <w:proofErr w:type="gramEnd"/>
      <w:r w:rsidRPr="00A92ABF">
        <w:t xml:space="preserve"> consultation with marine mammal experts, continue to monitor and review the adequacy of management measures to avoid mortality of, or injuries to whales.</w:t>
      </w:r>
    </w:p>
    <w:p w:rsidR="00A92ABF" w:rsidRPr="00330C65" w:rsidRDefault="00A92ABF" w:rsidP="00A92ABF">
      <w:pPr>
        <w:spacing w:after="120"/>
        <w:ind w:left="360" w:right="237"/>
        <w:rPr>
          <w:snapToGrid w:val="0"/>
          <w:szCs w:val="22"/>
        </w:rPr>
      </w:pPr>
    </w:p>
    <w:p w:rsidR="00CE7551" w:rsidRPr="005E68D9" w:rsidRDefault="00CE7551" w:rsidP="00CE7551">
      <w:pPr>
        <w:ind w:left="360" w:right="237"/>
        <w:rPr>
          <w:szCs w:val="22"/>
        </w:rPr>
      </w:pPr>
      <w:r>
        <w:rPr>
          <w:szCs w:val="22"/>
        </w:rPr>
        <w:t xml:space="preserve">The accreditation in part (B) above is valid until </w:t>
      </w:r>
      <w:r w:rsidR="00F93861" w:rsidRPr="000A6A0E">
        <w:rPr>
          <w:szCs w:val="22"/>
        </w:rPr>
        <w:t>28 May 2015</w:t>
      </w:r>
      <w:r w:rsidRPr="000A6A0E">
        <w:rPr>
          <w:szCs w:val="22"/>
        </w:rPr>
        <w:t>.</w:t>
      </w:r>
    </w:p>
    <w:p w:rsidR="00E321E1" w:rsidRPr="005E68D9" w:rsidRDefault="00E321E1" w:rsidP="005E68D9">
      <w:pPr>
        <w:ind w:left="360" w:right="237"/>
        <w:rPr>
          <w:szCs w:val="22"/>
        </w:rPr>
      </w:pPr>
    </w:p>
    <w:p w:rsidR="00E321E1" w:rsidRPr="00330C65" w:rsidRDefault="00FB1480" w:rsidP="00F755FB">
      <w:pPr>
        <w:pStyle w:val="Heading1"/>
        <w:ind w:left="360" w:right="237"/>
        <w:jc w:val="center"/>
        <w:rPr>
          <w:iCs/>
          <w:szCs w:val="22"/>
        </w:rPr>
      </w:pPr>
      <w:r w:rsidRPr="00FB1480">
        <w:rPr>
          <w:iCs/>
          <w:szCs w:val="22"/>
        </w:rPr>
        <w:t xml:space="preserve">Dated this </w:t>
      </w:r>
      <w:r w:rsidRPr="00FB1480">
        <w:rPr>
          <w:iCs/>
          <w:szCs w:val="22"/>
        </w:rPr>
        <w:tab/>
      </w:r>
      <w:r w:rsidR="00B86574">
        <w:rPr>
          <w:iCs/>
          <w:szCs w:val="22"/>
        </w:rPr>
        <w:t xml:space="preserve">28 day of May </w:t>
      </w:r>
      <w:r w:rsidR="00C64506">
        <w:rPr>
          <w:iCs/>
          <w:szCs w:val="22"/>
        </w:rPr>
        <w:t>2013</w:t>
      </w: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B86574" w:rsidP="00F755FB">
      <w:pPr>
        <w:ind w:left="360" w:right="237"/>
        <w:jc w:val="center"/>
        <w:rPr>
          <w:szCs w:val="22"/>
        </w:rPr>
      </w:pPr>
      <w:r w:rsidRPr="00FB1480">
        <w:rPr>
          <w:szCs w:val="22"/>
        </w:rPr>
        <w:t>……….……..</w:t>
      </w:r>
      <w:r>
        <w:rPr>
          <w:szCs w:val="22"/>
        </w:rPr>
        <w:t>Tony Burke</w:t>
      </w:r>
      <w:r w:rsidR="00FB1480" w:rsidRPr="00FB1480">
        <w:rPr>
          <w:szCs w:val="22"/>
        </w:rPr>
        <w:t>……….……..</w:t>
      </w:r>
    </w:p>
    <w:p w:rsidR="00F755FB" w:rsidRPr="00330C65" w:rsidRDefault="00F755FB" w:rsidP="00F755FB">
      <w:pPr>
        <w:pStyle w:val="NormalWeb"/>
        <w:tabs>
          <w:tab w:val="left" w:pos="9026"/>
        </w:tabs>
        <w:spacing w:before="0" w:beforeAutospacing="0" w:after="0" w:afterAutospacing="0"/>
        <w:ind w:left="360" w:right="237" w:hanging="360"/>
        <w:jc w:val="center"/>
        <w:rPr>
          <w:rFonts w:ascii="Times New Roman" w:hAnsi="Times New Roman" w:cs="Times New Roman"/>
          <w:snapToGrid w:val="0"/>
          <w:szCs w:val="22"/>
          <w:lang w:val="en-AU"/>
        </w:rPr>
      </w:pPr>
    </w:p>
    <w:p w:rsidR="00B134B6" w:rsidRDefault="00FB1480">
      <w:pPr>
        <w:pStyle w:val="NormalWeb"/>
        <w:tabs>
          <w:tab w:val="left" w:pos="8931"/>
          <w:tab w:val="left" w:pos="9026"/>
        </w:tabs>
        <w:spacing w:before="0" w:beforeAutospacing="0" w:after="0" w:afterAutospacing="0"/>
        <w:ind w:left="-40" w:right="-397" w:hanging="357"/>
        <w:jc w:val="center"/>
        <w:rPr>
          <w:rFonts w:ascii="Times New Roman" w:hAnsi="Times New Roman" w:cs="Times New Roman"/>
          <w:snapToGrid w:val="0"/>
          <w:szCs w:val="22"/>
          <w:lang w:val="en-AU"/>
        </w:rPr>
      </w:pPr>
      <w:r w:rsidRPr="00FB1480">
        <w:rPr>
          <w:rFonts w:ascii="Times New Roman" w:hAnsi="Times New Roman" w:cs="Times New Roman"/>
          <w:szCs w:val="22"/>
        </w:rPr>
        <w:t>Minister for Sustainability, Environment, Water, Population and Communities</w:t>
      </w:r>
    </w:p>
    <w:sectPr w:rsidR="00B134B6" w:rsidSect="00330C65">
      <w:headerReference w:type="firs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551" w:rsidRDefault="00CE7551">
      <w:r>
        <w:separator/>
      </w:r>
    </w:p>
  </w:endnote>
  <w:endnote w:type="continuationSeparator" w:id="0">
    <w:p w:rsidR="00CE7551" w:rsidRDefault="00CE75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551" w:rsidRDefault="00CE7551">
      <w:r>
        <w:separator/>
      </w:r>
    </w:p>
  </w:footnote>
  <w:footnote w:type="continuationSeparator" w:id="0">
    <w:p w:rsidR="00CE7551" w:rsidRDefault="00CE75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B39" w:rsidRDefault="00941B39">
    <w:pPr>
      <w:pStyle w:val="Header"/>
      <w:jc w:val="right"/>
      <w:rPr>
        <w:sz w:val="20"/>
      </w:rPr>
    </w:pPr>
    <w:r>
      <w:rPr>
        <w:b/>
        <w:sz w:val="20"/>
      </w:rPr>
      <w:t>Unique Identifying Number:</w:t>
    </w:r>
  </w:p>
  <w:p w:rsidR="00941B39" w:rsidRDefault="00941B39">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5">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7">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1">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4"/>
  </w:num>
  <w:num w:numId="3">
    <w:abstractNumId w:val="9"/>
  </w:num>
  <w:num w:numId="4">
    <w:abstractNumId w:val="3"/>
  </w:num>
  <w:num w:numId="5">
    <w:abstractNumId w:val="10"/>
  </w:num>
  <w:num w:numId="6">
    <w:abstractNumId w:val="2"/>
  </w:num>
  <w:num w:numId="7">
    <w:abstractNumId w:val="6"/>
  </w:num>
  <w:num w:numId="8">
    <w:abstractNumId w:val="5"/>
  </w:num>
  <w:num w:numId="9">
    <w:abstractNumId w:val="11"/>
  </w:num>
  <w:num w:numId="10">
    <w:abstractNumId w:val="8"/>
  </w:num>
  <w:num w:numId="11">
    <w:abstractNumId w:val="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024F4"/>
    <w:rsid w:val="00022807"/>
    <w:rsid w:val="00075416"/>
    <w:rsid w:val="000928E7"/>
    <w:rsid w:val="000A6A0E"/>
    <w:rsid w:val="001024F4"/>
    <w:rsid w:val="00131745"/>
    <w:rsid w:val="00141DC4"/>
    <w:rsid w:val="001572F9"/>
    <w:rsid w:val="00157A07"/>
    <w:rsid w:val="00300E20"/>
    <w:rsid w:val="00313CDC"/>
    <w:rsid w:val="00330C65"/>
    <w:rsid w:val="003732DA"/>
    <w:rsid w:val="00390BAD"/>
    <w:rsid w:val="003A3E63"/>
    <w:rsid w:val="003F0B0A"/>
    <w:rsid w:val="00406255"/>
    <w:rsid w:val="00417991"/>
    <w:rsid w:val="00433409"/>
    <w:rsid w:val="004A2909"/>
    <w:rsid w:val="004C0D63"/>
    <w:rsid w:val="004E4888"/>
    <w:rsid w:val="00553204"/>
    <w:rsid w:val="005E68D9"/>
    <w:rsid w:val="00722B3A"/>
    <w:rsid w:val="007A3126"/>
    <w:rsid w:val="007C176F"/>
    <w:rsid w:val="007C5DB1"/>
    <w:rsid w:val="0080484A"/>
    <w:rsid w:val="00807FA4"/>
    <w:rsid w:val="00863B42"/>
    <w:rsid w:val="00941B39"/>
    <w:rsid w:val="00972465"/>
    <w:rsid w:val="009F0448"/>
    <w:rsid w:val="00A22CBB"/>
    <w:rsid w:val="00A41837"/>
    <w:rsid w:val="00A7210D"/>
    <w:rsid w:val="00A92ABF"/>
    <w:rsid w:val="00B134B6"/>
    <w:rsid w:val="00B86574"/>
    <w:rsid w:val="00BA5A3E"/>
    <w:rsid w:val="00BE4C00"/>
    <w:rsid w:val="00C4202F"/>
    <w:rsid w:val="00C64506"/>
    <w:rsid w:val="00C703A4"/>
    <w:rsid w:val="00C71994"/>
    <w:rsid w:val="00C77716"/>
    <w:rsid w:val="00C91B0F"/>
    <w:rsid w:val="00CC100A"/>
    <w:rsid w:val="00CE5B92"/>
    <w:rsid w:val="00CE7551"/>
    <w:rsid w:val="00D0634F"/>
    <w:rsid w:val="00D22EA5"/>
    <w:rsid w:val="00DA4775"/>
    <w:rsid w:val="00DA5695"/>
    <w:rsid w:val="00DF543C"/>
    <w:rsid w:val="00E24052"/>
    <w:rsid w:val="00E321E1"/>
    <w:rsid w:val="00E661FE"/>
    <w:rsid w:val="00E76BA0"/>
    <w:rsid w:val="00E92FA8"/>
    <w:rsid w:val="00EE3E5C"/>
    <w:rsid w:val="00F24BBC"/>
    <w:rsid w:val="00F41316"/>
    <w:rsid w:val="00F755FB"/>
    <w:rsid w:val="00F93861"/>
    <w:rsid w:val="00FB1480"/>
    <w:rsid w:val="00FD104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94C4F1-E34E-4D9C-B5EB-E5BBACAB9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3022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the Environment and Heritage</Company>
  <LinksUpToDate>false</LinksUpToDate>
  <CharactersWithSpaces>3550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Limbeek</dc:creator>
  <cp:lastModifiedBy>a12990</cp:lastModifiedBy>
  <cp:revision>3</cp:revision>
  <cp:lastPrinted>2012-01-11T03:31:00Z</cp:lastPrinted>
  <dcterms:created xsi:type="dcterms:W3CDTF">2013-05-28T04:30:00Z</dcterms:created>
  <dcterms:modified xsi:type="dcterms:W3CDTF">2013-05-29T02:11:00Z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ies>
</file>