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1BB8" w:rsidRDefault="00C71BB8" w:rsidP="00A60B0D">
      <w:pPr>
        <w:contextualSpacing/>
      </w:pPr>
    </w:p>
    <w:p w:rsidR="004A6F22" w:rsidRDefault="004A6F22" w:rsidP="00A60B0D">
      <w:pPr>
        <w:contextualSpacing/>
      </w:pPr>
    </w:p>
    <w:p w:rsidR="003C0B60" w:rsidRPr="0052361B" w:rsidRDefault="00F539E3" w:rsidP="00A60B0D">
      <w:pPr>
        <w:contextualSpacing/>
        <w:rPr>
          <w:highlight w:val="yellow"/>
        </w:rPr>
      </w:pPr>
      <w:r>
        <w:t>Mr Leo Lin</w:t>
      </w:r>
      <w:r w:rsidR="00813398" w:rsidRPr="0052361B">
        <w:rPr>
          <w:highlight w:val="yellow"/>
        </w:rPr>
        <w:br/>
      </w:r>
      <w:r>
        <w:t>Australian Kelp Products Pty Ltd</w:t>
      </w:r>
      <w:r w:rsidR="001F4075" w:rsidRPr="0052361B">
        <w:rPr>
          <w:highlight w:val="yellow"/>
        </w:rPr>
        <w:br/>
      </w:r>
      <w:r>
        <w:t>PO Box 240</w:t>
      </w:r>
      <w:r w:rsidRPr="00BD04B9">
        <w:t xml:space="preserve"> </w:t>
      </w:r>
      <w:r w:rsidR="003C0B60" w:rsidRPr="0052361B">
        <w:rPr>
          <w:highlight w:val="yellow"/>
        </w:rPr>
        <w:t xml:space="preserve"> </w:t>
      </w:r>
    </w:p>
    <w:p w:rsidR="001A0B9F" w:rsidRDefault="001A0B9F" w:rsidP="001A0B9F">
      <w:pPr>
        <w:contextualSpacing/>
      </w:pPr>
      <w:proofErr w:type="gramStart"/>
      <w:r>
        <w:t>BEACHPORT  SA</w:t>
      </w:r>
      <w:proofErr w:type="gramEnd"/>
      <w:r>
        <w:t xml:space="preserve">  5280</w:t>
      </w:r>
    </w:p>
    <w:p w:rsidR="004A6F22" w:rsidRDefault="004A6F22" w:rsidP="001F4075"/>
    <w:p w:rsidR="001F4075" w:rsidRDefault="001F4075" w:rsidP="001F4075">
      <w:r>
        <w:t xml:space="preserve">Dear </w:t>
      </w:r>
      <w:r w:rsidR="00A355F6">
        <w:t>Mr</w:t>
      </w:r>
      <w:r w:rsidR="003D59D1">
        <w:t xml:space="preserve"> Lin</w:t>
      </w:r>
    </w:p>
    <w:p w:rsidR="00B66855" w:rsidRPr="00784ADF" w:rsidRDefault="00392049" w:rsidP="00784ADF">
      <w:pPr>
        <w:widowControl w:val="0"/>
        <w:rPr>
          <w:rFonts w:cs="Arial"/>
        </w:rPr>
      </w:pPr>
      <w:r w:rsidRPr="00822585">
        <w:rPr>
          <w:rFonts w:cs="Arial"/>
          <w:lang w:val="en-US"/>
        </w:rPr>
        <w:t xml:space="preserve">I am writing to you as </w:t>
      </w:r>
      <w:r w:rsidRPr="00ED7340">
        <w:rPr>
          <w:rFonts w:cs="Arial"/>
          <w:lang w:val="en-US"/>
        </w:rPr>
        <w:t>Delegate of the Minister</w:t>
      </w:r>
      <w:r w:rsidRPr="00822585">
        <w:rPr>
          <w:rFonts w:cs="Arial"/>
          <w:lang w:val="en-US"/>
        </w:rPr>
        <w:t xml:space="preserve"> for </w:t>
      </w:r>
      <w:r w:rsidR="00F10DBE">
        <w:rPr>
          <w:rFonts w:cs="Arial"/>
          <w:lang w:val="en-US"/>
        </w:rPr>
        <w:t>the</w:t>
      </w:r>
      <w:r w:rsidR="004D31A7">
        <w:rPr>
          <w:rFonts w:cs="Arial"/>
          <w:lang w:val="en-US"/>
        </w:rPr>
        <w:t xml:space="preserve"> Environment</w:t>
      </w:r>
      <w:r w:rsidRPr="00822585">
        <w:rPr>
          <w:rFonts w:cs="Arial"/>
          <w:lang w:val="en-US"/>
        </w:rPr>
        <w:t xml:space="preserve"> in relation to</w:t>
      </w:r>
      <w:r w:rsidR="003C0B60">
        <w:rPr>
          <w:rFonts w:cs="Arial"/>
          <w:lang w:val="en-US"/>
        </w:rPr>
        <w:t xml:space="preserve"> the</w:t>
      </w:r>
      <w:r w:rsidRPr="00822585">
        <w:rPr>
          <w:rFonts w:cs="Arial"/>
          <w:lang w:val="en-US"/>
        </w:rPr>
        <w:t xml:space="preserve"> </w:t>
      </w:r>
      <w:r w:rsidR="003C0B60" w:rsidRPr="00F21E5F">
        <w:rPr>
          <w:rFonts w:cs="Arial"/>
          <w:lang w:val="en-US"/>
        </w:rPr>
        <w:t xml:space="preserve">assessment of the </w:t>
      </w:r>
      <w:r w:rsidR="00ED7340">
        <w:rPr>
          <w:rFonts w:cs="Arial"/>
          <w:lang w:val="en-US"/>
        </w:rPr>
        <w:t>South Australian Beach-Cast Marine Algae Fishery</w:t>
      </w:r>
      <w:r w:rsidR="00CB0489">
        <w:rPr>
          <w:rFonts w:cs="Arial"/>
        </w:rPr>
        <w:t xml:space="preserve"> </w:t>
      </w:r>
      <w:r w:rsidRPr="003C0B60">
        <w:rPr>
          <w:rFonts w:cs="Arial"/>
        </w:rPr>
        <w:t>under</w:t>
      </w:r>
      <w:r w:rsidRPr="00822585">
        <w:rPr>
          <w:rFonts w:cs="Arial"/>
        </w:rPr>
        <w:t xml:space="preserve"> the</w:t>
      </w:r>
      <w:r>
        <w:rPr>
          <w:rFonts w:cs="Arial"/>
        </w:rPr>
        <w:t> </w:t>
      </w:r>
      <w:r w:rsidRPr="00822585">
        <w:rPr>
          <w:rFonts w:cs="Arial"/>
          <w:i/>
        </w:rPr>
        <w:t>Environment Protection an</w:t>
      </w:r>
      <w:r w:rsidR="003C0B60">
        <w:rPr>
          <w:rFonts w:cs="Arial"/>
          <w:i/>
        </w:rPr>
        <w:t>d Biodiversity Conservation Act </w:t>
      </w:r>
      <w:r w:rsidRPr="00822585">
        <w:rPr>
          <w:rFonts w:cs="Arial"/>
          <w:i/>
        </w:rPr>
        <w:t xml:space="preserve">1999 </w:t>
      </w:r>
      <w:r w:rsidRPr="00822585">
        <w:rPr>
          <w:rFonts w:cs="Arial"/>
        </w:rPr>
        <w:t>(EPBC Act).</w:t>
      </w:r>
    </w:p>
    <w:p w:rsidR="00392049" w:rsidRDefault="00392049" w:rsidP="00392049">
      <w:pPr>
        <w:rPr>
          <w:rFonts w:cs="Arial"/>
        </w:rPr>
      </w:pPr>
      <w:r w:rsidRPr="00822585">
        <w:rPr>
          <w:rFonts w:cs="Arial"/>
        </w:rPr>
        <w:t xml:space="preserve">In </w:t>
      </w:r>
      <w:r w:rsidR="001D45DD">
        <w:t>December 2014</w:t>
      </w:r>
      <w:r w:rsidRPr="00297D18">
        <w:rPr>
          <w:rFonts w:cs="Arial"/>
        </w:rPr>
        <w:t xml:space="preserve">, </w:t>
      </w:r>
      <w:r w:rsidR="00297D18" w:rsidRPr="00297D18">
        <w:rPr>
          <w:rFonts w:cs="Arial"/>
        </w:rPr>
        <w:t xml:space="preserve">the </w:t>
      </w:r>
      <w:r w:rsidR="001D45DD" w:rsidRPr="00341226">
        <w:rPr>
          <w:rFonts w:cs="Arial"/>
          <w:bCs/>
        </w:rPr>
        <w:t>Department of Primary Industries and Regions South Australia</w:t>
      </w:r>
      <w:r w:rsidR="001047E4">
        <w:rPr>
          <w:rFonts w:cs="Arial"/>
        </w:rPr>
        <w:t xml:space="preserve"> </w:t>
      </w:r>
      <w:r w:rsidR="00BE0D05">
        <w:rPr>
          <w:rFonts w:cs="Arial"/>
        </w:rPr>
        <w:t xml:space="preserve">(PIRSA) </w:t>
      </w:r>
      <w:r w:rsidRPr="00822585">
        <w:rPr>
          <w:rFonts w:cs="Arial"/>
        </w:rPr>
        <w:t>provided an application to t</w:t>
      </w:r>
      <w:r w:rsidR="004D31A7">
        <w:rPr>
          <w:rFonts w:cs="Arial"/>
        </w:rPr>
        <w:t xml:space="preserve">he Department of the Environment </w:t>
      </w:r>
      <w:r w:rsidRPr="00822585">
        <w:rPr>
          <w:rFonts w:cs="Arial"/>
        </w:rPr>
        <w:t xml:space="preserve">seeking continued export approval </w:t>
      </w:r>
      <w:r w:rsidR="00535D49">
        <w:rPr>
          <w:rFonts w:cs="Arial"/>
        </w:rPr>
        <w:t xml:space="preserve">for </w:t>
      </w:r>
      <w:r w:rsidR="003C0B60">
        <w:rPr>
          <w:rFonts w:cs="Arial"/>
        </w:rPr>
        <w:t xml:space="preserve">the </w:t>
      </w:r>
      <w:r w:rsidR="001D45DD">
        <w:rPr>
          <w:rFonts w:cs="Arial"/>
          <w:lang w:val="en-US"/>
        </w:rPr>
        <w:t>South Australian Beach-Cast Marine Algae Fishery</w:t>
      </w:r>
      <w:r w:rsidR="00535D49">
        <w:rPr>
          <w:rFonts w:cs="Arial"/>
        </w:rPr>
        <w:t>.</w:t>
      </w:r>
      <w:r w:rsidR="00B663BA">
        <w:rPr>
          <w:rFonts w:cs="Arial"/>
        </w:rPr>
        <w:t xml:space="preserve"> </w:t>
      </w:r>
      <w:r w:rsidRPr="00822585">
        <w:rPr>
          <w:rFonts w:cs="Arial"/>
        </w:rPr>
        <w:t>The application has been assessed for the purposes of the wildlife trade provisions of Part 13A of the EPBC Act</w:t>
      </w:r>
      <w:r>
        <w:rPr>
          <w:rFonts w:cs="Arial"/>
        </w:rPr>
        <w:t xml:space="preserve">. </w:t>
      </w:r>
    </w:p>
    <w:p w:rsidR="00392049" w:rsidRDefault="00392049" w:rsidP="00392049">
      <w:pPr>
        <w:rPr>
          <w:rFonts w:cs="Arial"/>
        </w:rPr>
      </w:pPr>
      <w:r w:rsidRPr="00822585">
        <w:rPr>
          <w:rFonts w:cs="Arial"/>
        </w:rPr>
        <w:t xml:space="preserve">I am pleased to advise that </w:t>
      </w:r>
      <w:r w:rsidR="001369E3">
        <w:rPr>
          <w:rFonts w:cs="Arial"/>
        </w:rPr>
        <w:t xml:space="preserve">the </w:t>
      </w:r>
      <w:r w:rsidRPr="00822585">
        <w:rPr>
          <w:rFonts w:cs="Arial"/>
        </w:rPr>
        <w:t xml:space="preserve">assessment is now complete. The </w:t>
      </w:r>
      <w:r>
        <w:rPr>
          <w:rFonts w:cs="Arial"/>
        </w:rPr>
        <w:t xml:space="preserve">new </w:t>
      </w:r>
      <w:r w:rsidRPr="00822585">
        <w:rPr>
          <w:rFonts w:cs="Arial"/>
        </w:rPr>
        <w:t xml:space="preserve">assessment report will be available on </w:t>
      </w:r>
      <w:r w:rsidRPr="00BC10E8">
        <w:rPr>
          <w:rFonts w:cs="Arial"/>
        </w:rPr>
        <w:t>the Department of</w:t>
      </w:r>
      <w:r w:rsidR="004D31A7">
        <w:rPr>
          <w:rFonts w:cs="Arial"/>
        </w:rPr>
        <w:t xml:space="preserve"> the </w:t>
      </w:r>
      <w:r w:rsidRPr="00BC10E8">
        <w:rPr>
          <w:rFonts w:cs="Arial"/>
        </w:rPr>
        <w:t>Environment</w:t>
      </w:r>
      <w:r w:rsidR="004D31A7">
        <w:rPr>
          <w:rFonts w:cs="Arial"/>
        </w:rPr>
        <w:t xml:space="preserve">’s </w:t>
      </w:r>
      <w:r w:rsidRPr="00BC10E8">
        <w:rPr>
          <w:rFonts w:cs="Arial"/>
        </w:rPr>
        <w:t>website at</w:t>
      </w:r>
      <w:r>
        <w:rPr>
          <w:rFonts w:cs="Arial"/>
        </w:rPr>
        <w:t xml:space="preserve">: </w:t>
      </w:r>
      <w:hyperlink r:id="rId8" w:history="1">
        <w:r w:rsidR="00B663BA" w:rsidRPr="001E4CDF">
          <w:rPr>
            <w:rStyle w:val="Hyperlink"/>
            <w:rFonts w:cs="Arial"/>
          </w:rPr>
          <w:t>http://www.environment.gov.au/marine/fisheries/sa/seagrass</w:t>
        </w:r>
      </w:hyperlink>
      <w:r w:rsidR="00397570">
        <w:rPr>
          <w:rFonts w:cs="Arial"/>
        </w:rPr>
        <w:t>.</w:t>
      </w:r>
    </w:p>
    <w:p w:rsidR="00AC5085" w:rsidRDefault="003E7511" w:rsidP="00AC5085">
      <w:pPr>
        <w:widowControl w:val="0"/>
        <w:spacing w:after="100"/>
        <w:rPr>
          <w:rFonts w:ascii="Times New Roman" w:hAnsi="Times New Roman"/>
        </w:rPr>
      </w:pPr>
      <w:r w:rsidRPr="003E7511">
        <w:rPr>
          <w:rFonts w:cs="Arial"/>
        </w:rPr>
        <w:t xml:space="preserve">I consider that the management arrangements for the </w:t>
      </w:r>
      <w:r w:rsidR="00784ADF">
        <w:rPr>
          <w:rFonts w:cs="Arial"/>
          <w:lang w:val="en-US"/>
        </w:rPr>
        <w:t>South Australian Beach-Cast Marine Algae Fishery</w:t>
      </w:r>
      <w:r w:rsidR="00CB0489">
        <w:rPr>
          <w:rFonts w:cs="Arial"/>
        </w:rPr>
        <w:t xml:space="preserve"> </w:t>
      </w:r>
      <w:proofErr w:type="gramStart"/>
      <w:r w:rsidR="00710BC8">
        <w:rPr>
          <w:rFonts w:cs="Arial"/>
        </w:rPr>
        <w:t>meet</w:t>
      </w:r>
      <w:proofErr w:type="gramEnd"/>
      <w:r w:rsidR="00710BC8">
        <w:rPr>
          <w:rFonts w:cs="Arial"/>
        </w:rPr>
        <w:t xml:space="preserve"> most of the Australian </w:t>
      </w:r>
      <w:r w:rsidRPr="003E7511">
        <w:rPr>
          <w:rFonts w:cs="Arial"/>
        </w:rPr>
        <w:t xml:space="preserve">Government </w:t>
      </w:r>
      <w:r w:rsidRPr="00441D43">
        <w:rPr>
          <w:rFonts w:cs="Arial"/>
          <w:i/>
        </w:rPr>
        <w:t>Guidelines for the Ecologically Sustainable Management of Fisheries - 2</w:t>
      </w:r>
      <w:r w:rsidRPr="00441D43">
        <w:rPr>
          <w:rFonts w:cs="Arial"/>
          <w:i/>
          <w:vertAlign w:val="superscript"/>
        </w:rPr>
        <w:t>nd</w:t>
      </w:r>
      <w:r w:rsidRPr="00441D43">
        <w:rPr>
          <w:rFonts w:cs="Arial"/>
          <w:i/>
        </w:rPr>
        <w:t xml:space="preserve"> Edition</w:t>
      </w:r>
      <w:r w:rsidRPr="003E7511">
        <w:rPr>
          <w:rFonts w:cs="Arial"/>
        </w:rPr>
        <w:t>.</w:t>
      </w:r>
      <w:r w:rsidRPr="003E7511">
        <w:rPr>
          <w:rFonts w:ascii="Times New Roman" w:hAnsi="Times New Roman"/>
        </w:rPr>
        <w:t xml:space="preserve"> </w:t>
      </w:r>
      <w:r w:rsidR="00AC5085" w:rsidRPr="00AC5085">
        <w:rPr>
          <w:rFonts w:cs="Arial"/>
        </w:rPr>
        <w:t>Taking into account:</w:t>
      </w:r>
    </w:p>
    <w:p w:rsidR="009E0175" w:rsidRPr="00292D6D" w:rsidRDefault="009E0175" w:rsidP="009E0175">
      <w:pPr>
        <w:pStyle w:val="ListParagraph"/>
        <w:numPr>
          <w:ilvl w:val="0"/>
          <w:numId w:val="19"/>
        </w:numPr>
        <w:rPr>
          <w:bCs/>
        </w:rPr>
      </w:pPr>
      <w:r w:rsidRPr="00292D6D">
        <w:rPr>
          <w:bCs/>
        </w:rPr>
        <w:t>total closure of areas important to shorebirds from 1 January to 31 March inclusive to allow for migratory birds to undertake natural activities undisturbed;</w:t>
      </w:r>
    </w:p>
    <w:p w:rsidR="009E0175" w:rsidRPr="00292D6D" w:rsidRDefault="009E0175" w:rsidP="009E0175">
      <w:pPr>
        <w:pStyle w:val="ListParagraph"/>
        <w:numPr>
          <w:ilvl w:val="0"/>
          <w:numId w:val="19"/>
        </w:numPr>
      </w:pPr>
      <w:r w:rsidRPr="00292D6D">
        <w:rPr>
          <w:bCs/>
        </w:rPr>
        <w:t xml:space="preserve">a seasonal closure from 1 September to 31 December (inclusive) for harvest of marine algae in </w:t>
      </w:r>
      <w:proofErr w:type="spellStart"/>
      <w:r w:rsidRPr="00292D6D">
        <w:rPr>
          <w:bCs/>
        </w:rPr>
        <w:t>Rivoli</w:t>
      </w:r>
      <w:proofErr w:type="spellEnd"/>
      <w:r w:rsidRPr="00292D6D">
        <w:rPr>
          <w:bCs/>
        </w:rPr>
        <w:t xml:space="preserve"> Bay from the Beachport Conservation Park Closure zone to the beach access point at Blowhole Rd (including the Lake George inlet and town beach);</w:t>
      </w:r>
    </w:p>
    <w:p w:rsidR="009E0175" w:rsidRPr="00292D6D" w:rsidRDefault="009E0175" w:rsidP="009E0175">
      <w:pPr>
        <w:pStyle w:val="ListParagraph"/>
        <w:numPr>
          <w:ilvl w:val="0"/>
          <w:numId w:val="19"/>
        </w:numPr>
      </w:pPr>
      <w:r w:rsidRPr="00292D6D">
        <w:rPr>
          <w:bCs/>
        </w:rPr>
        <w:t>prohibiting heavy machinery for harvest and/or transport purposes</w:t>
      </w:r>
      <w:r w:rsidRPr="00292D6D">
        <w:rPr>
          <w:rFonts w:cs="Arial"/>
          <w:bCs/>
        </w:rPr>
        <w:t xml:space="preserve"> in all seasonal closure areas</w:t>
      </w:r>
      <w:r w:rsidRPr="00292D6D">
        <w:rPr>
          <w:bCs/>
        </w:rPr>
        <w:t xml:space="preserve"> from Se</w:t>
      </w:r>
      <w:r w:rsidR="00A355F6">
        <w:rPr>
          <w:bCs/>
        </w:rPr>
        <w:t>ptember to December (inclusive)</w:t>
      </w:r>
    </w:p>
    <w:p w:rsidR="00AC5085" w:rsidRDefault="00392049" w:rsidP="00AC5085">
      <w:pPr>
        <w:widowControl w:val="0"/>
        <w:rPr>
          <w:rFonts w:cs="Arial"/>
        </w:rPr>
      </w:pPr>
      <w:r w:rsidRPr="00AC5085">
        <w:rPr>
          <w:rFonts w:cs="Arial"/>
        </w:rPr>
        <w:t xml:space="preserve">I </w:t>
      </w:r>
      <w:r w:rsidR="003E7511" w:rsidRPr="00AC5085">
        <w:rPr>
          <w:rFonts w:cs="Arial"/>
        </w:rPr>
        <w:t>am satisfied that the operation of the fishery remains consistent with the objects of the wildlife trade provisions of Part 13A of the EPBC Act.</w:t>
      </w:r>
      <w:r w:rsidR="004B3738" w:rsidRPr="00AC5085">
        <w:rPr>
          <w:rFonts w:cs="Arial"/>
        </w:rPr>
        <w:t xml:space="preserve"> </w:t>
      </w:r>
    </w:p>
    <w:p w:rsidR="004B3738" w:rsidRDefault="005C1970" w:rsidP="005C1970">
      <w:pPr>
        <w:widowControl w:val="0"/>
        <w:rPr>
          <w:rFonts w:cs="Arial"/>
        </w:rPr>
      </w:pPr>
      <w:r>
        <w:rPr>
          <w:rFonts w:cs="Arial"/>
        </w:rPr>
        <w:t>Accordingly, I</w:t>
      </w:r>
      <w:r w:rsidR="003E7511" w:rsidRPr="003E7511">
        <w:rPr>
          <w:rFonts w:cs="Arial"/>
        </w:rPr>
        <w:t xml:space="preserve"> </w:t>
      </w:r>
      <w:r w:rsidR="00392049" w:rsidRPr="00822585">
        <w:rPr>
          <w:rFonts w:cs="Arial"/>
        </w:rPr>
        <w:t xml:space="preserve">have decided to </w:t>
      </w:r>
      <w:r>
        <w:rPr>
          <w:rFonts w:cs="Arial"/>
        </w:rPr>
        <w:t xml:space="preserve">declare the </w:t>
      </w:r>
      <w:r w:rsidR="00BE0D05">
        <w:rPr>
          <w:rFonts w:cs="Arial"/>
          <w:lang w:val="en-US"/>
        </w:rPr>
        <w:t>South Australian Beach-Cast Marine Algae Fishery</w:t>
      </w:r>
      <w:r>
        <w:rPr>
          <w:rFonts w:cs="Arial"/>
          <w:lang w:val="en-US"/>
        </w:rPr>
        <w:t xml:space="preserve"> an </w:t>
      </w:r>
      <w:r>
        <w:rPr>
          <w:rFonts w:cs="Arial"/>
        </w:rPr>
        <w:t>approved wildlife trade operation</w:t>
      </w:r>
      <w:r w:rsidR="00392049" w:rsidRPr="00822585">
        <w:rPr>
          <w:rFonts w:cs="Arial"/>
        </w:rPr>
        <w:t xml:space="preserve"> </w:t>
      </w:r>
      <w:r w:rsidR="00392049" w:rsidRPr="00297D18">
        <w:rPr>
          <w:rFonts w:cs="Arial"/>
        </w:rPr>
        <w:t xml:space="preserve">until </w:t>
      </w:r>
      <w:r w:rsidR="00BE0D05">
        <w:rPr>
          <w:rFonts w:cs="Arial"/>
        </w:rPr>
        <w:t>18 May 2018</w:t>
      </w:r>
      <w:r w:rsidR="00392049" w:rsidRPr="00297D18">
        <w:rPr>
          <w:rFonts w:cs="Arial"/>
        </w:rPr>
        <w:t xml:space="preserve">. </w:t>
      </w:r>
      <w:r w:rsidRPr="00297D18">
        <w:rPr>
          <w:rFonts w:cs="Arial"/>
        </w:rPr>
        <w:t>The</w:t>
      </w:r>
      <w:r>
        <w:rPr>
          <w:rFonts w:cs="Arial"/>
        </w:rPr>
        <w:t xml:space="preserve"> declaration will </w:t>
      </w:r>
      <w:r w:rsidR="00AC5085">
        <w:rPr>
          <w:rFonts w:cs="Arial"/>
        </w:rPr>
        <w:t xml:space="preserve">apply only to those </w:t>
      </w:r>
      <w:r w:rsidR="00E35762">
        <w:rPr>
          <w:rFonts w:cs="Arial"/>
        </w:rPr>
        <w:t>classes</w:t>
      </w:r>
      <w:r w:rsidR="00AC5085">
        <w:rPr>
          <w:rFonts w:cs="Arial"/>
        </w:rPr>
        <w:t xml:space="preserve"> of specimens specified </w:t>
      </w:r>
      <w:r w:rsidR="00E35762">
        <w:rPr>
          <w:rFonts w:cs="Arial"/>
        </w:rPr>
        <w:t>in the</w:t>
      </w:r>
      <w:r w:rsidR="00AC5085">
        <w:rPr>
          <w:rFonts w:cs="Arial"/>
        </w:rPr>
        <w:t xml:space="preserve"> instrument of </w:t>
      </w:r>
      <w:r w:rsidR="00E35762">
        <w:rPr>
          <w:rFonts w:cs="Arial"/>
        </w:rPr>
        <w:t>declaration</w:t>
      </w:r>
      <w:r w:rsidR="00AC5085">
        <w:rPr>
          <w:rFonts w:cs="Arial"/>
        </w:rPr>
        <w:t xml:space="preserve">, available from the </w:t>
      </w:r>
      <w:r w:rsidR="00E35762">
        <w:rPr>
          <w:rFonts w:cs="Arial"/>
        </w:rPr>
        <w:t>department's</w:t>
      </w:r>
      <w:r w:rsidR="00AC5085">
        <w:rPr>
          <w:rFonts w:cs="Arial"/>
        </w:rPr>
        <w:t xml:space="preserve"> website, and will </w:t>
      </w:r>
      <w:r>
        <w:rPr>
          <w:rFonts w:cs="Arial"/>
        </w:rPr>
        <w:t xml:space="preserve">be subject to </w:t>
      </w:r>
      <w:r w:rsidR="00AC5085">
        <w:rPr>
          <w:rFonts w:cs="Arial"/>
        </w:rPr>
        <w:t xml:space="preserve">the </w:t>
      </w:r>
      <w:r>
        <w:rPr>
          <w:rFonts w:cs="Arial"/>
        </w:rPr>
        <w:t xml:space="preserve">conditions </w:t>
      </w:r>
      <w:r w:rsidR="00AC5085" w:rsidRPr="00D14D13">
        <w:rPr>
          <w:rFonts w:cs="Arial"/>
        </w:rPr>
        <w:t>(</w:t>
      </w:r>
      <w:r w:rsidR="00AC5085" w:rsidRPr="00297D18">
        <w:rPr>
          <w:rFonts w:cs="Arial"/>
          <w:b/>
          <w:u w:val="single"/>
        </w:rPr>
        <w:t>A</w:t>
      </w:r>
      <w:r w:rsidR="00E150B6">
        <w:rPr>
          <w:rFonts w:cs="Arial"/>
          <w:b/>
          <w:u w:val="single"/>
        </w:rPr>
        <w:t>ttachment 1</w:t>
      </w:r>
      <w:r w:rsidR="00AC5085" w:rsidRPr="00D14D13">
        <w:rPr>
          <w:rFonts w:cs="Arial"/>
        </w:rPr>
        <w:t>)</w:t>
      </w:r>
      <w:r w:rsidR="00AC5085">
        <w:rPr>
          <w:rFonts w:cs="Arial"/>
          <w:b/>
        </w:rPr>
        <w:t xml:space="preserve"> </w:t>
      </w:r>
      <w:r w:rsidR="00E35762">
        <w:rPr>
          <w:rFonts w:cs="Arial"/>
        </w:rPr>
        <w:t>specified</w:t>
      </w:r>
      <w:r w:rsidR="00AC5085">
        <w:rPr>
          <w:rFonts w:cs="Arial"/>
        </w:rPr>
        <w:t xml:space="preserve"> in the instrument of declaration</w:t>
      </w:r>
      <w:r>
        <w:rPr>
          <w:rFonts w:cs="Arial"/>
        </w:rPr>
        <w:t>.</w:t>
      </w:r>
      <w:r w:rsidR="004B3738">
        <w:rPr>
          <w:rFonts w:cs="Arial"/>
        </w:rPr>
        <w:t xml:space="preserve"> </w:t>
      </w:r>
    </w:p>
    <w:p w:rsidR="00D23568" w:rsidRDefault="00D23568" w:rsidP="00631D4A">
      <w:pPr>
        <w:pStyle w:val="PlainText"/>
        <w:spacing w:after="200" w:line="276" w:lineRule="auto"/>
        <w:rPr>
          <w:rFonts w:ascii="Arial" w:hAnsi="Arial" w:cs="Arial"/>
          <w:sz w:val="22"/>
          <w:szCs w:val="22"/>
          <w:lang w:val="en-AU" w:eastAsia="zh-CN" w:bidi="th-TH"/>
        </w:rPr>
      </w:pPr>
    </w:p>
    <w:p w:rsidR="00631D4A" w:rsidRDefault="00631D4A" w:rsidP="00631D4A">
      <w:pPr>
        <w:pStyle w:val="PlainText"/>
        <w:spacing w:after="200" w:line="276" w:lineRule="auto"/>
        <w:rPr>
          <w:rFonts w:ascii="Arial" w:hAnsi="Arial" w:cs="Arial"/>
          <w:sz w:val="22"/>
          <w:szCs w:val="22"/>
          <w:lang w:val="en-AU" w:eastAsia="zh-CN" w:bidi="th-TH"/>
        </w:rPr>
      </w:pPr>
      <w:r w:rsidRPr="00631D4A">
        <w:rPr>
          <w:rFonts w:ascii="Arial" w:hAnsi="Arial" w:cs="Arial"/>
          <w:sz w:val="22"/>
          <w:szCs w:val="22"/>
          <w:lang w:val="en-AU" w:eastAsia="zh-CN" w:bidi="th-TH"/>
        </w:rPr>
        <w:lastRenderedPageBreak/>
        <w:t>O</w:t>
      </w:r>
      <w:r w:rsidR="00C37862" w:rsidRPr="00631D4A">
        <w:rPr>
          <w:rFonts w:ascii="Arial" w:hAnsi="Arial" w:cs="Arial"/>
          <w:sz w:val="22"/>
          <w:szCs w:val="22"/>
          <w:lang w:val="en-AU" w:eastAsia="zh-CN" w:bidi="th-TH"/>
        </w:rPr>
        <w:t xml:space="preserve">fficers </w:t>
      </w:r>
      <w:r w:rsidR="00C37862" w:rsidRPr="00297D18">
        <w:rPr>
          <w:rFonts w:ascii="Arial" w:hAnsi="Arial" w:cs="Arial"/>
          <w:sz w:val="22"/>
          <w:szCs w:val="22"/>
          <w:lang w:val="en-AU" w:eastAsia="zh-CN" w:bidi="th-TH"/>
        </w:rPr>
        <w:t xml:space="preserve">from </w:t>
      </w:r>
      <w:r w:rsidR="00BE0D05" w:rsidRPr="00BE0D05">
        <w:rPr>
          <w:rFonts w:ascii="Arial" w:hAnsi="Arial" w:cs="Arial"/>
          <w:sz w:val="22"/>
          <w:szCs w:val="22"/>
          <w:lang w:val="en-AU" w:eastAsia="zh-CN" w:bidi="th-TH"/>
        </w:rPr>
        <w:t xml:space="preserve">PIRSA </w:t>
      </w:r>
      <w:r w:rsidR="00C37862" w:rsidRPr="00BE0D05">
        <w:rPr>
          <w:rFonts w:ascii="Arial" w:hAnsi="Arial" w:cs="Arial"/>
          <w:sz w:val="22"/>
          <w:szCs w:val="22"/>
          <w:lang w:val="en-AU" w:eastAsia="zh-CN" w:bidi="th-TH"/>
        </w:rPr>
        <w:t>and</w:t>
      </w:r>
      <w:r w:rsidR="00C37862" w:rsidRPr="00297D18">
        <w:rPr>
          <w:rFonts w:ascii="Arial" w:hAnsi="Arial" w:cs="Arial"/>
          <w:sz w:val="22"/>
          <w:szCs w:val="22"/>
          <w:lang w:val="en-AU" w:eastAsia="zh-CN" w:bidi="th-TH"/>
        </w:rPr>
        <w:t xml:space="preserve"> the department have </w:t>
      </w:r>
      <w:r w:rsidRPr="00297D18">
        <w:rPr>
          <w:rFonts w:ascii="Arial" w:hAnsi="Arial" w:cs="Arial"/>
          <w:sz w:val="22"/>
          <w:szCs w:val="22"/>
          <w:lang w:val="en-AU" w:eastAsia="zh-CN" w:bidi="th-TH"/>
        </w:rPr>
        <w:t>discussed key areas requiring ongoing attention. While there are some environmental risks associated with this</w:t>
      </w:r>
      <w:r w:rsidRPr="0025194B">
        <w:rPr>
          <w:rFonts w:ascii="Arial" w:hAnsi="Arial" w:cs="Arial"/>
          <w:sz w:val="22"/>
          <w:szCs w:val="22"/>
          <w:lang w:val="en-AU" w:eastAsia="zh-CN" w:bidi="th-TH"/>
        </w:rPr>
        <w:t xml:space="preserve"> fishery, I be</w:t>
      </w:r>
      <w:r w:rsidRPr="00BE0D05">
        <w:rPr>
          <w:rFonts w:ascii="Arial" w:hAnsi="Arial" w:cs="Arial"/>
          <w:sz w:val="22"/>
          <w:szCs w:val="22"/>
          <w:lang w:val="en-AU" w:eastAsia="zh-CN" w:bidi="th-TH"/>
        </w:rPr>
        <w:t xml:space="preserve">lieve that </w:t>
      </w:r>
      <w:r w:rsidR="00BE0D05" w:rsidRPr="00BE0D05">
        <w:rPr>
          <w:rFonts w:ascii="Arial" w:hAnsi="Arial" w:cs="Arial"/>
          <w:sz w:val="22"/>
          <w:szCs w:val="22"/>
          <w:lang w:val="en-AU" w:eastAsia="zh-CN" w:bidi="th-TH"/>
        </w:rPr>
        <w:t xml:space="preserve">PIRSA </w:t>
      </w:r>
      <w:r w:rsidRPr="00BE0D05">
        <w:rPr>
          <w:rFonts w:ascii="Arial" w:hAnsi="Arial" w:cs="Arial"/>
          <w:sz w:val="22"/>
          <w:szCs w:val="22"/>
          <w:lang w:val="en-AU" w:eastAsia="zh-CN" w:bidi="th-TH"/>
        </w:rPr>
        <w:t>is</w:t>
      </w:r>
      <w:r w:rsidRPr="0025194B">
        <w:rPr>
          <w:rFonts w:ascii="Arial" w:hAnsi="Arial" w:cs="Arial"/>
          <w:sz w:val="22"/>
          <w:szCs w:val="22"/>
          <w:lang w:val="en-AU" w:eastAsia="zh-CN" w:bidi="th-TH"/>
        </w:rPr>
        <w:t xml:space="preserve"> committed to addressing these issues and has already taken proactive measures. </w:t>
      </w:r>
    </w:p>
    <w:p w:rsidR="00631D4A" w:rsidRPr="00631D4A" w:rsidRDefault="00BE0D05" w:rsidP="00631D4A">
      <w:pPr>
        <w:pStyle w:val="PlainText"/>
        <w:spacing w:after="200" w:line="276" w:lineRule="auto"/>
        <w:rPr>
          <w:rFonts w:ascii="Arial" w:hAnsi="Arial" w:cs="Arial"/>
          <w:sz w:val="22"/>
          <w:szCs w:val="22"/>
        </w:rPr>
      </w:pPr>
      <w:r w:rsidRPr="00BE0D05">
        <w:rPr>
          <w:rFonts w:ascii="Arial" w:hAnsi="Arial" w:cs="Arial"/>
          <w:sz w:val="22"/>
          <w:szCs w:val="22"/>
          <w:lang w:val="en-AU" w:eastAsia="zh-CN" w:bidi="th-TH"/>
        </w:rPr>
        <w:t>PIRSA</w:t>
      </w:r>
      <w:r w:rsidR="00297D18" w:rsidRPr="00297D18">
        <w:rPr>
          <w:rFonts w:ascii="Arial" w:hAnsi="Arial" w:cs="Arial"/>
          <w:sz w:val="22"/>
          <w:szCs w:val="22"/>
        </w:rPr>
        <w:t xml:space="preserve"> </w:t>
      </w:r>
      <w:r w:rsidR="00631D4A" w:rsidRPr="0025194B">
        <w:rPr>
          <w:rFonts w:ascii="Arial" w:hAnsi="Arial" w:cs="Arial"/>
          <w:sz w:val="22"/>
          <w:szCs w:val="22"/>
        </w:rPr>
        <w:t>and the department’s officers have agreed to additional recommendations (</w:t>
      </w:r>
      <w:r w:rsidR="00E150B6">
        <w:rPr>
          <w:rFonts w:ascii="Arial" w:hAnsi="Arial" w:cs="Arial"/>
          <w:b/>
          <w:sz w:val="22"/>
          <w:szCs w:val="22"/>
          <w:u w:val="single"/>
        </w:rPr>
        <w:t>Attachment 2</w:t>
      </w:r>
      <w:r w:rsidR="00631D4A" w:rsidRPr="0025194B">
        <w:rPr>
          <w:rFonts w:ascii="Arial" w:hAnsi="Arial" w:cs="Arial"/>
          <w:sz w:val="22"/>
          <w:szCs w:val="22"/>
        </w:rPr>
        <w:t>) to be implemented before the next Australian Government assessment of the fishery.</w:t>
      </w:r>
      <w:r w:rsidR="00631D4A" w:rsidRPr="0025194B">
        <w:rPr>
          <w:rFonts w:ascii="Arial" w:hAnsi="Arial" w:cs="Arial"/>
          <w:color w:val="1F497D"/>
          <w:sz w:val="22"/>
          <w:szCs w:val="22"/>
        </w:rPr>
        <w:t xml:space="preserve"> </w:t>
      </w:r>
    </w:p>
    <w:p w:rsidR="002B4691" w:rsidRDefault="002A4671" w:rsidP="002B4691">
      <w:pPr>
        <w:rPr>
          <w:rFonts w:cs="Arial"/>
        </w:rPr>
      </w:pPr>
      <w:r w:rsidRPr="00B00ABE">
        <w:rPr>
          <w:rFonts w:cs="Arial"/>
        </w:rPr>
        <w:t>Please note that any person whose interests are affected by this decision may</w:t>
      </w:r>
      <w:r w:rsidR="00B95973" w:rsidRPr="00B00ABE">
        <w:rPr>
          <w:rFonts w:cs="Arial"/>
        </w:rPr>
        <w:t xml:space="preserve"> make an</w:t>
      </w:r>
      <w:r w:rsidR="00B95973" w:rsidRPr="00441D43">
        <w:rPr>
          <w:rFonts w:cs="Arial"/>
        </w:rPr>
        <w:t xml:space="preserve"> application to the Department of the Environment for the reasons for the decision, and may</w:t>
      </w:r>
      <w:r w:rsidRPr="00441D43">
        <w:rPr>
          <w:rFonts w:cs="Arial"/>
        </w:rPr>
        <w:t xml:space="preserve"> apply to the </w:t>
      </w:r>
      <w:r w:rsidR="005F0814" w:rsidRPr="00441D43">
        <w:rPr>
          <w:rFonts w:cs="Arial"/>
        </w:rPr>
        <w:t>Administrative Appeals Tribunal</w:t>
      </w:r>
      <w:r w:rsidRPr="00441D43">
        <w:rPr>
          <w:rFonts w:cs="Arial"/>
        </w:rPr>
        <w:t xml:space="preserve"> </w:t>
      </w:r>
      <w:r w:rsidR="00B95973" w:rsidRPr="00441D43">
        <w:rPr>
          <w:rFonts w:cs="Arial"/>
        </w:rPr>
        <w:t xml:space="preserve">to have this decision reviewed. </w:t>
      </w:r>
      <w:r w:rsidR="00C6319E" w:rsidRPr="00441D43">
        <w:rPr>
          <w:rFonts w:cs="Arial"/>
        </w:rPr>
        <w:t>I have enclosed further information</w:t>
      </w:r>
      <w:r w:rsidR="00292592">
        <w:rPr>
          <w:rFonts w:cs="Arial"/>
        </w:rPr>
        <w:t xml:space="preserve"> on these processes</w:t>
      </w:r>
      <w:r w:rsidR="009054AD" w:rsidRPr="00441D43">
        <w:rPr>
          <w:rFonts w:cs="Arial"/>
        </w:rPr>
        <w:t>.</w:t>
      </w:r>
      <w:bookmarkStart w:id="0" w:name="bkStart"/>
      <w:bookmarkEnd w:id="0"/>
    </w:p>
    <w:p w:rsidR="00392049" w:rsidRDefault="00392049" w:rsidP="002B4691">
      <w:pPr>
        <w:rPr>
          <w:rFonts w:cs="Arial"/>
        </w:rPr>
      </w:pPr>
      <w:r w:rsidRPr="00822585">
        <w:rPr>
          <w:rFonts w:cs="Arial"/>
        </w:rPr>
        <w:t>Yours sincerely</w:t>
      </w:r>
    </w:p>
    <w:p w:rsidR="001F4075" w:rsidRDefault="001F4075" w:rsidP="001F4075"/>
    <w:p w:rsidR="001F4075" w:rsidRDefault="00DE10AC" w:rsidP="001F4075">
      <w:r>
        <w:t>[SIGNED]</w:t>
      </w:r>
    </w:p>
    <w:p w:rsidR="009C333F" w:rsidRDefault="000F1E51" w:rsidP="00392049">
      <w:pPr>
        <w:tabs>
          <w:tab w:val="left" w:pos="284"/>
        </w:tabs>
      </w:pPr>
      <w:r w:rsidRPr="00136209">
        <w:t>Paul Murphy</w:t>
      </w:r>
      <w:r w:rsidR="00392049" w:rsidRPr="00136209">
        <w:br/>
      </w:r>
      <w:r w:rsidR="00392049" w:rsidRPr="00136209">
        <w:br/>
      </w:r>
      <w:r w:rsidR="00392049" w:rsidRPr="00136209">
        <w:rPr>
          <w:rFonts w:cs="Arial"/>
        </w:rPr>
        <w:t xml:space="preserve">Delegate of the Minister for </w:t>
      </w:r>
      <w:r w:rsidR="00F10DBE" w:rsidRPr="00136209">
        <w:rPr>
          <w:rFonts w:cs="Arial"/>
        </w:rPr>
        <w:t xml:space="preserve">the </w:t>
      </w:r>
      <w:r w:rsidR="009A1A89" w:rsidRPr="00136209">
        <w:rPr>
          <w:rFonts w:cs="Arial"/>
        </w:rPr>
        <w:t>Environment</w:t>
      </w:r>
      <w:r w:rsidR="00392049" w:rsidRPr="00136209">
        <w:br/>
      </w:r>
      <w:r w:rsidR="009926D3">
        <w:t xml:space="preserve">3 </w:t>
      </w:r>
      <w:r w:rsidR="00D23568">
        <w:t>June</w:t>
      </w:r>
      <w:r w:rsidR="00136209" w:rsidRPr="00136209">
        <w:t xml:space="preserve"> 2015</w:t>
      </w:r>
    </w:p>
    <w:p w:rsidR="006B1098" w:rsidRDefault="006B1098" w:rsidP="00392049">
      <w:pPr>
        <w:tabs>
          <w:tab w:val="left" w:pos="284"/>
        </w:tabs>
      </w:pPr>
    </w:p>
    <w:p w:rsidR="00EE482C" w:rsidRDefault="00EE482C" w:rsidP="00392049">
      <w:pPr>
        <w:tabs>
          <w:tab w:val="left" w:pos="284"/>
        </w:tabs>
      </w:pPr>
    </w:p>
    <w:p w:rsidR="00EE482C" w:rsidRDefault="00EE482C" w:rsidP="00392049">
      <w:pPr>
        <w:tabs>
          <w:tab w:val="left" w:pos="284"/>
        </w:tabs>
        <w:sectPr w:rsidR="00EE482C" w:rsidSect="008565B9">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425" w:footer="425" w:gutter="0"/>
          <w:pgNumType w:start="1"/>
          <w:cols w:space="708"/>
          <w:titlePg/>
          <w:docGrid w:linePitch="360"/>
        </w:sectPr>
      </w:pPr>
    </w:p>
    <w:p w:rsidR="006B1098" w:rsidRPr="00E14857" w:rsidRDefault="00C325B9" w:rsidP="006B1098">
      <w:pPr>
        <w:jc w:val="center"/>
        <w:rPr>
          <w:rFonts w:cs="Arial"/>
        </w:rPr>
      </w:pPr>
      <w:r w:rsidRPr="00E14857">
        <w:rPr>
          <w:rFonts w:cs="Arial"/>
          <w:b/>
          <w:bCs/>
        </w:rPr>
        <w:lastRenderedPageBreak/>
        <w:t xml:space="preserve">Conditions on the approved wildlife trade operation declaration </w:t>
      </w:r>
      <w:r w:rsidRPr="00EC6B64">
        <w:rPr>
          <w:rFonts w:cs="Arial"/>
          <w:b/>
          <w:bCs/>
        </w:rPr>
        <w:t>for the</w:t>
      </w:r>
      <w:r w:rsidR="006B1098" w:rsidRPr="00EC6B64">
        <w:rPr>
          <w:rFonts w:cs="Arial"/>
          <w:b/>
          <w:bCs/>
        </w:rPr>
        <w:t xml:space="preserve"> </w:t>
      </w:r>
      <w:r w:rsidR="00EC6B64" w:rsidRPr="00EC6B64">
        <w:rPr>
          <w:rFonts w:cs="Arial"/>
          <w:b/>
          <w:bCs/>
          <w:lang w:val="en-US"/>
        </w:rPr>
        <w:t>South Australian Beach-Cast Marine Algae Fishery</w:t>
      </w:r>
      <w:r w:rsidR="00E35762" w:rsidRPr="00EC6B64">
        <w:rPr>
          <w:rFonts w:cs="Arial"/>
          <w:b/>
        </w:rPr>
        <w:t xml:space="preserve"> </w:t>
      </w:r>
      <w:r w:rsidR="00EC6B64" w:rsidRPr="00EC6B64">
        <w:rPr>
          <w:rFonts w:cs="Arial"/>
          <w:b/>
        </w:rPr>
        <w:t>–</w:t>
      </w:r>
      <w:r w:rsidR="00E35762" w:rsidRPr="00EC6B64">
        <w:rPr>
          <w:rFonts w:cs="Arial"/>
          <w:b/>
        </w:rPr>
        <w:t xml:space="preserve"> </w:t>
      </w:r>
      <w:r w:rsidR="00EC6B64" w:rsidRPr="00EC6B64">
        <w:rPr>
          <w:b/>
        </w:rPr>
        <w:t>May 201</w:t>
      </w:r>
      <w:r w:rsidR="00EC6B64">
        <w:rPr>
          <w:b/>
        </w:rPr>
        <w:t>5</w:t>
      </w:r>
    </w:p>
    <w:p w:rsidR="005938F5" w:rsidRPr="008C7752" w:rsidRDefault="005938F5" w:rsidP="005938F5">
      <w:pPr>
        <w:numPr>
          <w:ilvl w:val="0"/>
          <w:numId w:val="38"/>
        </w:numPr>
        <w:spacing w:after="120" w:line="240" w:lineRule="auto"/>
        <w:ind w:left="0" w:firstLine="0"/>
      </w:pPr>
      <w:r w:rsidRPr="008C7752">
        <w:t>Operation of the</w:t>
      </w:r>
      <w:r w:rsidRPr="008C7752">
        <w:rPr>
          <w:bCs/>
          <w:lang w:eastAsia="en-AU"/>
        </w:rPr>
        <w:t xml:space="preserve"> South Australia Beach</w:t>
      </w:r>
      <w:r w:rsidRPr="008C7752">
        <w:rPr>
          <w:bCs/>
          <w:lang w:eastAsia="en-AU"/>
        </w:rPr>
        <w:noBreakHyphen/>
      </w:r>
      <w:proofErr w:type="spellStart"/>
      <w:r w:rsidRPr="008C7752">
        <w:rPr>
          <w:bCs/>
          <w:lang w:eastAsia="en-AU"/>
        </w:rPr>
        <w:t>Cast</w:t>
      </w:r>
      <w:proofErr w:type="spellEnd"/>
      <w:r w:rsidRPr="008C7752">
        <w:rPr>
          <w:bCs/>
          <w:lang w:eastAsia="en-AU"/>
        </w:rPr>
        <w:t xml:space="preserve"> Marine Algae Fishery</w:t>
      </w:r>
      <w:r w:rsidRPr="008C7752">
        <w:t xml:space="preserve"> will be carried out in accordance with the </w:t>
      </w:r>
      <w:r w:rsidRPr="00D123D1">
        <w:t xml:space="preserve">South Australian </w:t>
      </w:r>
      <w:r w:rsidRPr="00D123D1">
        <w:rPr>
          <w:iCs/>
          <w:color w:val="000000"/>
          <w:lang w:eastAsia="en-AU"/>
        </w:rPr>
        <w:t>Fisheries Management (Miscellaneous Fishery) Regulations 2000</w:t>
      </w:r>
      <w:r w:rsidRPr="008C7752">
        <w:rPr>
          <w:i/>
          <w:iCs/>
          <w:color w:val="000000"/>
          <w:lang w:eastAsia="en-AU"/>
        </w:rPr>
        <w:t xml:space="preserve"> </w:t>
      </w:r>
      <w:r w:rsidRPr="008C7752">
        <w:rPr>
          <w:color w:val="000000"/>
          <w:lang w:eastAsia="en-AU"/>
        </w:rPr>
        <w:t xml:space="preserve">and the </w:t>
      </w:r>
      <w:r w:rsidRPr="00D123D1">
        <w:rPr>
          <w:color w:val="000000"/>
          <w:lang w:eastAsia="en-AU"/>
        </w:rPr>
        <w:t xml:space="preserve">South Australian </w:t>
      </w:r>
      <w:r w:rsidRPr="00D123D1">
        <w:rPr>
          <w:iCs/>
          <w:color w:val="000000"/>
          <w:lang w:eastAsia="en-AU"/>
        </w:rPr>
        <w:t>Fisheries Management</w:t>
      </w:r>
      <w:r w:rsidRPr="008C7752">
        <w:rPr>
          <w:i/>
          <w:iCs/>
          <w:color w:val="000000"/>
          <w:lang w:eastAsia="en-AU"/>
        </w:rPr>
        <w:t xml:space="preserve"> (</w:t>
      </w:r>
      <w:r w:rsidRPr="008C7752">
        <w:rPr>
          <w:iCs/>
          <w:color w:val="000000"/>
          <w:lang w:eastAsia="en-AU"/>
        </w:rPr>
        <w:t>General) Regulations 2007</w:t>
      </w:r>
      <w:r w:rsidRPr="008C7752">
        <w:t xml:space="preserve"> in force under the </w:t>
      </w:r>
      <w:r w:rsidRPr="008C7752">
        <w:rPr>
          <w:i/>
          <w:iCs/>
          <w:color w:val="000000"/>
          <w:lang w:eastAsia="en-AU"/>
        </w:rPr>
        <w:t>Fisheries Management Act 2007</w:t>
      </w:r>
      <w:r w:rsidRPr="008C7752">
        <w:rPr>
          <w:i/>
        </w:rPr>
        <w:t>.</w:t>
      </w:r>
    </w:p>
    <w:p w:rsidR="005938F5" w:rsidRPr="008C7752" w:rsidRDefault="005938F5" w:rsidP="005938F5">
      <w:pPr>
        <w:numPr>
          <w:ilvl w:val="0"/>
          <w:numId w:val="38"/>
        </w:numPr>
        <w:spacing w:after="120" w:line="240" w:lineRule="auto"/>
        <w:ind w:left="0" w:firstLine="0"/>
      </w:pPr>
      <w:r w:rsidRPr="008C7752">
        <w:t>The Department of Primary Industries and Regions South Australia (PIRSA) to inform the Department of the Environment of any intended material changes to the South Australia Beach</w:t>
      </w:r>
      <w:r w:rsidRPr="008C7752">
        <w:noBreakHyphen/>
      </w:r>
      <w:proofErr w:type="spellStart"/>
      <w:r w:rsidRPr="008C7752">
        <w:t>Cast</w:t>
      </w:r>
      <w:proofErr w:type="spellEnd"/>
      <w:r w:rsidRPr="008C7752">
        <w:t xml:space="preserve"> Marine Algae Fishery management arrangements that may affect the assessment against which Environment Protection and Biodiversity Conservation Act 1999 decisions are made.</w:t>
      </w:r>
    </w:p>
    <w:p w:rsidR="005938F5" w:rsidRPr="008C7752" w:rsidRDefault="005938F5" w:rsidP="005938F5">
      <w:pPr>
        <w:numPr>
          <w:ilvl w:val="0"/>
          <w:numId w:val="38"/>
        </w:numPr>
        <w:spacing w:after="120" w:line="240" w:lineRule="auto"/>
        <w:ind w:left="0" w:firstLine="0"/>
      </w:pPr>
      <w:r w:rsidRPr="008C7752">
        <w:t>PIRSA to produce and present reports to the Department of the Environment annually as per Appendix B of the Guidelines for the Ecologically Sustainable Management of Fisheries - 2nd Ed.</w:t>
      </w:r>
    </w:p>
    <w:p w:rsidR="005938F5" w:rsidRPr="008C7752" w:rsidRDefault="005938F5" w:rsidP="005938F5">
      <w:pPr>
        <w:numPr>
          <w:ilvl w:val="0"/>
          <w:numId w:val="38"/>
        </w:numPr>
        <w:spacing w:after="120" w:line="240" w:lineRule="auto"/>
        <w:ind w:left="0" w:firstLine="0"/>
      </w:pPr>
      <w:r w:rsidRPr="008C7752">
        <w:t>PIRSA to take all reasonable steps to mitigate adverse impacts on migratory shorebirds by the South Australia Beach</w:t>
      </w:r>
      <w:r w:rsidRPr="008C7752">
        <w:noBreakHyphen/>
      </w:r>
      <w:proofErr w:type="spellStart"/>
      <w:r w:rsidRPr="008C7752">
        <w:t>Cast</w:t>
      </w:r>
      <w:proofErr w:type="spellEnd"/>
      <w:r w:rsidRPr="008C7752">
        <w:t xml:space="preserve"> Marine Algae Fishery operations (harvesting and/or transporting of beach-cast wrack), including through: </w:t>
      </w:r>
    </w:p>
    <w:p w:rsidR="005938F5" w:rsidRPr="008C7752" w:rsidRDefault="005938F5" w:rsidP="005938F5">
      <w:pPr>
        <w:numPr>
          <w:ilvl w:val="0"/>
          <w:numId w:val="39"/>
        </w:numPr>
        <w:spacing w:after="120" w:line="240" w:lineRule="auto"/>
        <w:ind w:left="567" w:hanging="357"/>
        <w:rPr>
          <w:bCs/>
        </w:rPr>
      </w:pPr>
      <w:r w:rsidRPr="008C7752">
        <w:t>implementing a management strategy that ensures at least 50% of the licence area is excluded from the fishery operations at all times;</w:t>
      </w:r>
    </w:p>
    <w:p w:rsidR="005938F5" w:rsidRPr="008C7752" w:rsidRDefault="005938F5" w:rsidP="005938F5">
      <w:pPr>
        <w:numPr>
          <w:ilvl w:val="0"/>
          <w:numId w:val="39"/>
        </w:numPr>
        <w:spacing w:after="120" w:line="240" w:lineRule="auto"/>
        <w:ind w:left="567" w:hanging="357"/>
        <w:rPr>
          <w:bCs/>
        </w:rPr>
      </w:pPr>
      <w:r w:rsidRPr="008C7752">
        <w:t xml:space="preserve">avoiding the removal of all non-target species from the harvest area; </w:t>
      </w:r>
    </w:p>
    <w:p w:rsidR="005938F5" w:rsidRPr="008C7752" w:rsidRDefault="005938F5" w:rsidP="005938F5">
      <w:pPr>
        <w:numPr>
          <w:ilvl w:val="0"/>
          <w:numId w:val="39"/>
        </w:numPr>
        <w:spacing w:after="120" w:line="240" w:lineRule="auto"/>
        <w:ind w:left="567" w:hanging="357"/>
        <w:rPr>
          <w:bCs/>
        </w:rPr>
      </w:pPr>
      <w:r w:rsidRPr="008C7752">
        <w:rPr>
          <w:bCs/>
        </w:rPr>
        <w:t xml:space="preserve">a seasonal closure from January to March (inclusive) each year, on sandy beaches along </w:t>
      </w:r>
      <w:r w:rsidRPr="008C7752">
        <w:rPr>
          <w:bCs/>
          <w:iCs/>
        </w:rPr>
        <w:t xml:space="preserve">Wrights Bay, Nora </w:t>
      </w:r>
      <w:proofErr w:type="spellStart"/>
      <w:r w:rsidRPr="008C7752">
        <w:rPr>
          <w:bCs/>
          <w:iCs/>
        </w:rPr>
        <w:t>Creina</w:t>
      </w:r>
      <w:proofErr w:type="spellEnd"/>
      <w:r w:rsidRPr="008C7752">
        <w:rPr>
          <w:bCs/>
          <w:iCs/>
        </w:rPr>
        <w:t xml:space="preserve">, Stinky Beach and </w:t>
      </w:r>
      <w:proofErr w:type="spellStart"/>
      <w:r w:rsidRPr="008C7752">
        <w:rPr>
          <w:bCs/>
        </w:rPr>
        <w:t>Rivoli</w:t>
      </w:r>
      <w:proofErr w:type="spellEnd"/>
      <w:r w:rsidRPr="008C7752">
        <w:rPr>
          <w:bCs/>
        </w:rPr>
        <w:t> Bay area (including the 8 kilometres south east of the Lake George inlet) to the Beachport Conservation Park closure zone</w:t>
      </w:r>
      <w:r w:rsidRPr="008C7752">
        <w:t xml:space="preserve">; </w:t>
      </w:r>
    </w:p>
    <w:p w:rsidR="005938F5" w:rsidRPr="008C7752" w:rsidRDefault="005938F5" w:rsidP="005938F5">
      <w:pPr>
        <w:numPr>
          <w:ilvl w:val="0"/>
          <w:numId w:val="39"/>
        </w:numPr>
        <w:spacing w:after="120" w:line="240" w:lineRule="auto"/>
        <w:ind w:left="567" w:hanging="357"/>
        <w:rPr>
          <w:bCs/>
        </w:rPr>
      </w:pPr>
      <w:r w:rsidRPr="008C7752">
        <w:rPr>
          <w:bCs/>
        </w:rPr>
        <w:t xml:space="preserve">a seasonal closure from September to December (inclusive) each year, in </w:t>
      </w:r>
      <w:proofErr w:type="spellStart"/>
      <w:r w:rsidRPr="008C7752">
        <w:rPr>
          <w:bCs/>
        </w:rPr>
        <w:t>Rivoli</w:t>
      </w:r>
      <w:proofErr w:type="spellEnd"/>
      <w:r w:rsidRPr="008C7752">
        <w:rPr>
          <w:bCs/>
        </w:rPr>
        <w:t xml:space="preserve"> Bay from the Beachport Conservation Park Closure zone to the beach access point at Blowhole Rd (including the Lake George inlet and town beach); </w:t>
      </w:r>
    </w:p>
    <w:p w:rsidR="005938F5" w:rsidRPr="00D123D1" w:rsidRDefault="005938F5" w:rsidP="005938F5">
      <w:pPr>
        <w:numPr>
          <w:ilvl w:val="0"/>
          <w:numId w:val="39"/>
        </w:numPr>
        <w:spacing w:after="120" w:line="240" w:lineRule="auto"/>
        <w:ind w:left="567" w:hanging="357"/>
      </w:pPr>
      <w:r w:rsidRPr="00D123D1">
        <w:t xml:space="preserve">prohibiting heavy machinery for harvest and/or transport purposes in all seasonal closure areas from September to December (inclusive) on sandy beaches along Wrights Bay, Nora </w:t>
      </w:r>
      <w:proofErr w:type="spellStart"/>
      <w:r w:rsidRPr="00D123D1">
        <w:t>Creina</w:t>
      </w:r>
      <w:proofErr w:type="spellEnd"/>
      <w:r w:rsidRPr="00D123D1">
        <w:t xml:space="preserve">, Stinky Beach and </w:t>
      </w:r>
      <w:proofErr w:type="spellStart"/>
      <w:r w:rsidRPr="00D123D1">
        <w:t>Rivoli</w:t>
      </w:r>
      <w:proofErr w:type="spellEnd"/>
      <w:r w:rsidRPr="00D123D1">
        <w:t> Bay area (including the 8 kilometres south east of the Lake George inlet) to the Beachport Conservation Park closure zone; and</w:t>
      </w:r>
    </w:p>
    <w:p w:rsidR="005938F5" w:rsidRDefault="005938F5" w:rsidP="005938F5">
      <w:pPr>
        <w:numPr>
          <w:ilvl w:val="0"/>
          <w:numId w:val="39"/>
        </w:numPr>
        <w:spacing w:after="120" w:line="240" w:lineRule="auto"/>
        <w:ind w:left="567" w:hanging="357"/>
        <w:rPr>
          <w:bCs/>
        </w:rPr>
      </w:pPr>
      <w:r w:rsidRPr="00060922">
        <w:rPr>
          <w:bCs/>
        </w:rPr>
        <w:t xml:space="preserve">prohibiting harvest operations within 100 metres either side of an area where </w:t>
      </w:r>
      <w:proofErr w:type="spellStart"/>
      <w:r w:rsidRPr="00D23568">
        <w:rPr>
          <w:bCs/>
          <w:i/>
        </w:rPr>
        <w:t>Thinornis</w:t>
      </w:r>
      <w:proofErr w:type="spellEnd"/>
      <w:r w:rsidRPr="00D23568">
        <w:rPr>
          <w:bCs/>
          <w:i/>
        </w:rPr>
        <w:t> </w:t>
      </w:r>
      <w:proofErr w:type="spellStart"/>
      <w:r w:rsidRPr="00D23568">
        <w:rPr>
          <w:bCs/>
          <w:i/>
        </w:rPr>
        <w:t>rubricollis</w:t>
      </w:r>
      <w:proofErr w:type="spellEnd"/>
      <w:r w:rsidRPr="00060922">
        <w:rPr>
          <w:bCs/>
        </w:rPr>
        <w:t xml:space="preserve"> (hooded plovers) are nesting or caring for dependent young </w:t>
      </w:r>
      <w:r w:rsidRPr="008C7752">
        <w:rPr>
          <w:bCs/>
        </w:rPr>
        <w:t xml:space="preserve">from September to March (inclusive) </w:t>
      </w:r>
      <w:r w:rsidRPr="00060922">
        <w:rPr>
          <w:bCs/>
        </w:rPr>
        <w:t xml:space="preserve">on sandy beaches along Wrights Bay, Nora </w:t>
      </w:r>
      <w:proofErr w:type="spellStart"/>
      <w:r w:rsidRPr="00060922">
        <w:rPr>
          <w:bCs/>
        </w:rPr>
        <w:t>Creina</w:t>
      </w:r>
      <w:proofErr w:type="spellEnd"/>
      <w:r w:rsidRPr="00060922">
        <w:rPr>
          <w:bCs/>
        </w:rPr>
        <w:t xml:space="preserve">, Stinky Beach and </w:t>
      </w:r>
      <w:proofErr w:type="spellStart"/>
      <w:r w:rsidRPr="00060922">
        <w:rPr>
          <w:bCs/>
        </w:rPr>
        <w:t>Rivoli</w:t>
      </w:r>
      <w:proofErr w:type="spellEnd"/>
      <w:r w:rsidRPr="00060922">
        <w:rPr>
          <w:bCs/>
        </w:rPr>
        <w:t> Bay area (including the 8 kilometres south east of the Lake George inlet) to the Beachport Conservation Park closure zone (inclusive)</w:t>
      </w:r>
      <w:r w:rsidRPr="008C7752">
        <w:rPr>
          <w:bCs/>
        </w:rPr>
        <w:t>.</w:t>
      </w:r>
    </w:p>
    <w:p w:rsidR="005938F5" w:rsidRPr="008C7752" w:rsidRDefault="005938F5" w:rsidP="005938F5">
      <w:pPr>
        <w:numPr>
          <w:ilvl w:val="0"/>
          <w:numId w:val="40"/>
        </w:numPr>
        <w:spacing w:after="120" w:line="240" w:lineRule="auto"/>
        <w:ind w:left="426" w:hanging="426"/>
        <w:rPr>
          <w:bCs/>
        </w:rPr>
      </w:pPr>
      <w:r w:rsidRPr="008C7752">
        <w:rPr>
          <w:bCs/>
        </w:rPr>
        <w:t xml:space="preserve">PIRSA, in collaboration with </w:t>
      </w:r>
      <w:r w:rsidR="00D23568">
        <w:rPr>
          <w:rFonts w:cs="Arial"/>
          <w:lang w:eastAsia="en-AU"/>
        </w:rPr>
        <w:t xml:space="preserve">the </w:t>
      </w:r>
      <w:r w:rsidR="00D23568">
        <w:t>Department of Environment, Water and Natural Resources</w:t>
      </w:r>
      <w:r w:rsidRPr="008C7752">
        <w:rPr>
          <w:bCs/>
        </w:rPr>
        <w:t>, industry and where possible, the community to:</w:t>
      </w:r>
    </w:p>
    <w:p w:rsidR="005938F5" w:rsidRPr="008C7752" w:rsidRDefault="005938F5" w:rsidP="005938F5">
      <w:pPr>
        <w:numPr>
          <w:ilvl w:val="0"/>
          <w:numId w:val="41"/>
        </w:numPr>
        <w:spacing w:after="120" w:line="240" w:lineRule="auto"/>
        <w:ind w:left="567" w:hanging="426"/>
        <w:rPr>
          <w:bCs/>
        </w:rPr>
      </w:pPr>
      <w:r w:rsidRPr="008C7752">
        <w:rPr>
          <w:bCs/>
        </w:rPr>
        <w:t xml:space="preserve">implement a monitoring program to annually assess the impact of the South Australia Beach-Cast Marine Algae Fishery on migratory shorebirds; and </w:t>
      </w:r>
    </w:p>
    <w:p w:rsidR="005938F5" w:rsidRPr="008C7752" w:rsidRDefault="005938F5" w:rsidP="005938F5">
      <w:pPr>
        <w:numPr>
          <w:ilvl w:val="0"/>
          <w:numId w:val="41"/>
        </w:numPr>
        <w:spacing w:after="120" w:line="240" w:lineRule="auto"/>
        <w:ind w:left="567" w:hanging="426"/>
        <w:rPr>
          <w:bCs/>
        </w:rPr>
      </w:pPr>
      <w:proofErr w:type="gramStart"/>
      <w:r w:rsidRPr="008C7752">
        <w:rPr>
          <w:bCs/>
        </w:rPr>
        <w:t>continue</w:t>
      </w:r>
      <w:proofErr w:type="gramEnd"/>
      <w:r w:rsidRPr="008C7752">
        <w:rPr>
          <w:bCs/>
        </w:rPr>
        <w:t xml:space="preserve"> to support research with the aim of understanding and effectively managing the ecological risk posed by the fishery to shorebirds and all relevant terrestrial and coastal ecosystems.</w:t>
      </w:r>
    </w:p>
    <w:p w:rsidR="005938F5" w:rsidRPr="00060922" w:rsidRDefault="005938F5" w:rsidP="005938F5">
      <w:pPr>
        <w:spacing w:after="120"/>
      </w:pPr>
      <w:r w:rsidRPr="00060922">
        <w:t>Any data obtained from the monitoring program (excluding commercial in confidence data</w:t>
      </w:r>
      <w:r w:rsidR="00EA5C86">
        <w:t>)</w:t>
      </w:r>
      <w:r w:rsidRPr="00060922">
        <w:t xml:space="preserve"> must be included in the annual report sent to the Department of the Environment and should be available to the Department of Environment, Water and Natural Resources.</w:t>
      </w:r>
    </w:p>
    <w:p w:rsidR="007C093A" w:rsidRDefault="007C093A" w:rsidP="005938F5">
      <w:pPr>
        <w:pStyle w:val="ListNumber"/>
        <w:numPr>
          <w:ilvl w:val="0"/>
          <w:numId w:val="0"/>
        </w:numPr>
        <w:spacing w:after="120"/>
        <w:ind w:left="369"/>
        <w:rPr>
          <w:rFonts w:cs="Arial"/>
          <w:b/>
          <w:bCs/>
        </w:rPr>
        <w:sectPr w:rsidR="007C093A" w:rsidSect="00C325B9">
          <w:headerReference w:type="first" r:id="rId15"/>
          <w:pgSz w:w="11906" w:h="16838"/>
          <w:pgMar w:top="1134" w:right="1418" w:bottom="1134" w:left="1418" w:header="425" w:footer="425" w:gutter="0"/>
          <w:pgNumType w:start="1"/>
          <w:cols w:space="708"/>
          <w:titlePg/>
          <w:docGrid w:linePitch="360"/>
        </w:sectPr>
      </w:pPr>
    </w:p>
    <w:p w:rsidR="00904B31" w:rsidRPr="00724BC6" w:rsidRDefault="00904B31" w:rsidP="00904B31">
      <w:pPr>
        <w:pStyle w:val="ListParagraph"/>
        <w:numPr>
          <w:ilvl w:val="0"/>
          <w:numId w:val="0"/>
        </w:numPr>
        <w:tabs>
          <w:tab w:val="left" w:pos="1725"/>
        </w:tabs>
        <w:ind w:left="426"/>
        <w:jc w:val="center"/>
      </w:pPr>
      <w:r>
        <w:rPr>
          <w:rFonts w:cs="Arial"/>
          <w:b/>
          <w:bCs/>
        </w:rPr>
        <w:t>Recommendation</w:t>
      </w:r>
      <w:r w:rsidRPr="00E14857">
        <w:rPr>
          <w:rFonts w:cs="Arial"/>
          <w:b/>
          <w:bCs/>
        </w:rPr>
        <w:t xml:space="preserve"> on the approved wildlife trade operation declaration </w:t>
      </w:r>
      <w:r w:rsidRPr="00EC6B64">
        <w:rPr>
          <w:rFonts w:cs="Arial"/>
          <w:b/>
          <w:bCs/>
        </w:rPr>
        <w:t xml:space="preserve">for the </w:t>
      </w:r>
      <w:r w:rsidRPr="00EC6B64">
        <w:rPr>
          <w:rFonts w:cs="Arial"/>
          <w:b/>
          <w:bCs/>
          <w:lang w:val="en-US"/>
        </w:rPr>
        <w:t>South Australian Beach-Cast Marine Algae Fishery</w:t>
      </w:r>
      <w:r w:rsidRPr="00EC6B64">
        <w:rPr>
          <w:rFonts w:cs="Arial"/>
          <w:b/>
        </w:rPr>
        <w:t xml:space="preserve"> – </w:t>
      </w:r>
      <w:r w:rsidRPr="00EC6B64">
        <w:rPr>
          <w:b/>
        </w:rPr>
        <w:t>May 201</w:t>
      </w:r>
      <w:r>
        <w:rPr>
          <w:b/>
        </w:rPr>
        <w:t>5</w:t>
      </w:r>
    </w:p>
    <w:p w:rsidR="00904B31" w:rsidRPr="00A51797" w:rsidRDefault="00904B31" w:rsidP="00904B31">
      <w:pPr>
        <w:pStyle w:val="ListParagraph"/>
        <w:numPr>
          <w:ilvl w:val="0"/>
          <w:numId w:val="43"/>
        </w:numPr>
        <w:tabs>
          <w:tab w:val="left" w:pos="1725"/>
        </w:tabs>
        <w:spacing w:after="0"/>
        <w:ind w:left="426" w:hanging="426"/>
      </w:pPr>
      <w:r w:rsidRPr="000A4838">
        <w:rPr>
          <w:rFonts w:cs="Arial"/>
          <w:bCs/>
        </w:rPr>
        <w:t>PIRSA</w:t>
      </w:r>
      <w:r w:rsidRPr="000A4838">
        <w:rPr>
          <w:rFonts w:cs="Arial"/>
        </w:rPr>
        <w:t xml:space="preserve"> to work to develop new management arrangements to be implemented before any new exploratory and developmental licence for the harvesting of wrack is permitted. New management arrangements should address </w:t>
      </w:r>
      <w:r w:rsidRPr="000A4838">
        <w:rPr>
          <w:rFonts w:cs="Arial"/>
          <w:lang w:eastAsia="en-AU"/>
        </w:rPr>
        <w:t>Conditions 4 and 5</w:t>
      </w:r>
      <w:r w:rsidRPr="000A4838">
        <w:rPr>
          <w:rFonts w:cs="Arial"/>
        </w:rPr>
        <w:t xml:space="preserve"> and include precautionary management strategies</w:t>
      </w:r>
      <w:r w:rsidRPr="000A4838">
        <w:rPr>
          <w:rFonts w:cs="Arial"/>
          <w:lang w:eastAsia="en-AU"/>
        </w:rPr>
        <w:t xml:space="preserve"> to </w:t>
      </w:r>
      <w:r w:rsidRPr="000A4838">
        <w:rPr>
          <w:rFonts w:cs="Arial"/>
        </w:rPr>
        <w:t xml:space="preserve">control the level of harvest and latent effort in the fishery and ensure appropriate compliance. The management arrangements should include a </w:t>
      </w:r>
      <w:r w:rsidRPr="00A51797">
        <w:t>description of:</w:t>
      </w:r>
    </w:p>
    <w:p w:rsidR="00904B31" w:rsidRPr="00A51797" w:rsidRDefault="00904B31" w:rsidP="00904B31">
      <w:pPr>
        <w:pStyle w:val="ListParagraph"/>
        <w:numPr>
          <w:ilvl w:val="0"/>
          <w:numId w:val="42"/>
        </w:numPr>
        <w:tabs>
          <w:tab w:val="left" w:pos="1725"/>
        </w:tabs>
        <w:ind w:left="714" w:hanging="288"/>
        <w:contextualSpacing/>
      </w:pPr>
      <w:r w:rsidRPr="00A51797">
        <w:t xml:space="preserve">the fishery, </w:t>
      </w:r>
    </w:p>
    <w:p w:rsidR="00904B31" w:rsidRPr="00A51797" w:rsidRDefault="00904B31" w:rsidP="00904B31">
      <w:pPr>
        <w:pStyle w:val="ListParagraph"/>
        <w:numPr>
          <w:ilvl w:val="0"/>
          <w:numId w:val="42"/>
        </w:numPr>
        <w:tabs>
          <w:tab w:val="left" w:pos="1725"/>
        </w:tabs>
        <w:ind w:left="714" w:hanging="288"/>
        <w:contextualSpacing/>
      </w:pPr>
      <w:r w:rsidRPr="00A51797">
        <w:t xml:space="preserve">biology of key species, </w:t>
      </w:r>
    </w:p>
    <w:p w:rsidR="00904B31" w:rsidRPr="00A51797" w:rsidRDefault="00904B31" w:rsidP="00904B31">
      <w:pPr>
        <w:pStyle w:val="ListParagraph"/>
        <w:numPr>
          <w:ilvl w:val="0"/>
          <w:numId w:val="42"/>
        </w:numPr>
        <w:tabs>
          <w:tab w:val="left" w:pos="1725"/>
        </w:tabs>
        <w:ind w:left="714" w:hanging="288"/>
        <w:contextualSpacing/>
      </w:pPr>
      <w:r w:rsidRPr="00A51797">
        <w:t xml:space="preserve">ecosystem, </w:t>
      </w:r>
    </w:p>
    <w:p w:rsidR="00904B31" w:rsidRPr="00A51797" w:rsidRDefault="00904B31" w:rsidP="00904B31">
      <w:pPr>
        <w:pStyle w:val="ListParagraph"/>
        <w:numPr>
          <w:ilvl w:val="0"/>
          <w:numId w:val="42"/>
        </w:numPr>
        <w:tabs>
          <w:tab w:val="left" w:pos="1725"/>
        </w:tabs>
        <w:ind w:left="714" w:hanging="288"/>
        <w:contextualSpacing/>
      </w:pPr>
      <w:r w:rsidRPr="00A51797">
        <w:t xml:space="preserve">objectives and goals for management, </w:t>
      </w:r>
    </w:p>
    <w:p w:rsidR="00904B31" w:rsidRPr="00A51797" w:rsidRDefault="00904B31" w:rsidP="00904B31">
      <w:pPr>
        <w:pStyle w:val="ListParagraph"/>
        <w:numPr>
          <w:ilvl w:val="0"/>
          <w:numId w:val="42"/>
        </w:numPr>
        <w:tabs>
          <w:tab w:val="left" w:pos="1725"/>
        </w:tabs>
        <w:ind w:left="714" w:hanging="288"/>
        <w:contextualSpacing/>
      </w:pPr>
      <w:r w:rsidRPr="00A51797">
        <w:t>management arrangements</w:t>
      </w:r>
    </w:p>
    <w:p w:rsidR="00352775" w:rsidRDefault="00904B31" w:rsidP="00352775">
      <w:pPr>
        <w:pStyle w:val="ListParagraph"/>
        <w:numPr>
          <w:ilvl w:val="0"/>
          <w:numId w:val="42"/>
        </w:numPr>
        <w:tabs>
          <w:tab w:val="left" w:pos="1725"/>
        </w:tabs>
        <w:spacing w:after="0"/>
        <w:ind w:left="714" w:hanging="288"/>
        <w:contextualSpacing/>
      </w:pPr>
      <w:r w:rsidRPr="00A51797">
        <w:t xml:space="preserve">research </w:t>
      </w:r>
    </w:p>
    <w:p w:rsidR="0050646D" w:rsidRPr="00793A57" w:rsidRDefault="00904B31" w:rsidP="00352775">
      <w:pPr>
        <w:pStyle w:val="ListParagraph"/>
        <w:numPr>
          <w:ilvl w:val="0"/>
          <w:numId w:val="42"/>
        </w:numPr>
        <w:tabs>
          <w:tab w:val="left" w:pos="1725"/>
        </w:tabs>
        <w:spacing w:after="0"/>
        <w:ind w:left="714" w:hanging="288"/>
        <w:contextualSpacing/>
      </w:pPr>
      <w:proofErr w:type="gramStart"/>
      <w:r w:rsidRPr="00A51797">
        <w:t>compliance</w:t>
      </w:r>
      <w:proofErr w:type="gramEnd"/>
      <w:r w:rsidRPr="00A51797">
        <w:t xml:space="preserve"> and monitoring.</w:t>
      </w:r>
      <w:r w:rsidR="00F24523" w:rsidRPr="00352775">
        <w:rPr>
          <w:rFonts w:cs="Arial"/>
          <w:b/>
          <w:color w:val="000000"/>
          <w:u w:val="single"/>
        </w:rPr>
        <w:br w:type="page"/>
      </w:r>
      <w:r w:rsidRPr="00352775">
        <w:rPr>
          <w:rFonts w:cs="Arial"/>
          <w:b/>
          <w:color w:val="000000"/>
          <w:u w:val="single"/>
        </w:rPr>
        <w:t xml:space="preserve"> </w:t>
      </w:r>
      <w:r w:rsidR="0050646D" w:rsidRPr="00352775">
        <w:rPr>
          <w:rFonts w:cs="Arial"/>
          <w:b/>
          <w:color w:val="000000"/>
          <w:u w:val="single"/>
        </w:rPr>
        <w:t>Notification of Reviewable Decisions and Rights of Review</w:t>
      </w:r>
      <w:r w:rsidR="0050646D" w:rsidRPr="00FC64FE">
        <w:rPr>
          <w:rStyle w:val="FootnoteReference"/>
          <w:rFonts w:cs="Arial"/>
          <w:b/>
          <w:color w:val="000000"/>
          <w:u w:val="single"/>
        </w:rPr>
        <w:footnoteReference w:id="1"/>
      </w:r>
    </w:p>
    <w:p w:rsidR="0050646D" w:rsidRDefault="0050646D" w:rsidP="0050646D">
      <w:pPr>
        <w:jc w:val="both"/>
        <w:rPr>
          <w:rFonts w:cs="Arial"/>
          <w:color w:val="000000"/>
        </w:rPr>
      </w:pPr>
      <w:r w:rsidRPr="00FC64FE">
        <w:rPr>
          <w:rFonts w:cs="Arial"/>
          <w:color w:val="000000"/>
        </w:rPr>
        <w:t>If you are dissatisfi</w:t>
      </w:r>
      <w:r>
        <w:rPr>
          <w:rFonts w:cs="Arial"/>
          <w:color w:val="000000"/>
        </w:rPr>
        <w:t>ed with the attached decision to make</w:t>
      </w:r>
      <w:r w:rsidR="00B00ABE">
        <w:rPr>
          <w:rFonts w:cs="Arial"/>
          <w:color w:val="000000"/>
        </w:rPr>
        <w:t xml:space="preserve">, </w:t>
      </w:r>
      <w:r w:rsidRPr="00B00ABE">
        <w:rPr>
          <w:rFonts w:cs="Arial"/>
          <w:color w:val="000000"/>
        </w:rPr>
        <w:t>refuse, vary or revoke</w:t>
      </w:r>
      <w:r w:rsidR="00BF1EFE">
        <w:rPr>
          <w:rFonts w:cs="Arial"/>
          <w:color w:val="000000"/>
        </w:rPr>
        <w:t xml:space="preserve"> a declaration under </w:t>
      </w:r>
      <w:r w:rsidRPr="00BF1EFE">
        <w:rPr>
          <w:rFonts w:cs="Arial"/>
          <w:color w:val="000000"/>
        </w:rPr>
        <w:t>303FN</w:t>
      </w:r>
      <w:r w:rsidR="00BF1EFE">
        <w:rPr>
          <w:rFonts w:cs="Arial"/>
          <w:color w:val="000000"/>
        </w:rPr>
        <w:t xml:space="preserve"> of the </w:t>
      </w:r>
      <w:r w:rsidR="00BF1EFE" w:rsidRPr="00441E3C">
        <w:rPr>
          <w:rFonts w:cs="Arial"/>
          <w:i/>
          <w:color w:val="000000"/>
        </w:rPr>
        <w:t>Environment Protection an</w:t>
      </w:r>
      <w:r w:rsidR="00BF1EFE">
        <w:rPr>
          <w:rFonts w:cs="Arial"/>
          <w:i/>
          <w:color w:val="000000"/>
        </w:rPr>
        <w:t>d Biodiversity Conservation Act </w:t>
      </w:r>
      <w:r w:rsidR="00BF1EFE" w:rsidRPr="00441E3C">
        <w:rPr>
          <w:rFonts w:cs="Arial"/>
          <w:i/>
          <w:color w:val="000000"/>
        </w:rPr>
        <w:t>1999</w:t>
      </w:r>
      <w:r w:rsidR="00BF1EFE">
        <w:rPr>
          <w:rFonts w:cs="Arial"/>
          <w:i/>
          <w:color w:val="000000"/>
        </w:rPr>
        <w:t xml:space="preserve"> </w:t>
      </w:r>
      <w:r w:rsidR="00BF1EFE" w:rsidRPr="00BF1EFE">
        <w:rPr>
          <w:rFonts w:cs="Arial"/>
          <w:color w:val="000000"/>
        </w:rPr>
        <w:t>(</w:t>
      </w:r>
      <w:r w:rsidR="00BF1EFE" w:rsidRPr="00BF1EFE">
        <w:rPr>
          <w:rFonts w:cs="Arial"/>
          <w:b/>
          <w:color w:val="000000"/>
        </w:rPr>
        <w:t>EPBC Act</w:t>
      </w:r>
      <w:r w:rsidR="00BF1EFE" w:rsidRPr="00BF1EFE">
        <w:rPr>
          <w:rFonts w:cs="Arial"/>
          <w:color w:val="000000"/>
        </w:rPr>
        <w:t>)</w:t>
      </w:r>
      <w:r w:rsidR="00BF1EFE">
        <w:rPr>
          <w:rFonts w:cs="Arial"/>
          <w:i/>
          <w:color w:val="000000"/>
        </w:rPr>
        <w:t>,</w:t>
      </w:r>
      <w:r w:rsidR="00BF1EFE">
        <w:rPr>
          <w:rFonts w:cs="Arial"/>
          <w:color w:val="000000"/>
        </w:rPr>
        <w:t xml:space="preserve"> </w:t>
      </w:r>
      <w:r>
        <w:rPr>
          <w:rFonts w:cs="Arial"/>
          <w:color w:val="000000"/>
        </w:rPr>
        <w:t xml:space="preserve">under section 303GJ(1) of the </w:t>
      </w:r>
      <w:r w:rsidR="00BF1EFE">
        <w:rPr>
          <w:rFonts w:cs="Arial"/>
          <w:color w:val="000000"/>
        </w:rPr>
        <w:t xml:space="preserve">EPBC </w:t>
      </w:r>
      <w:r w:rsidR="00BF1EFE" w:rsidRPr="00BF1EFE">
        <w:rPr>
          <w:rFonts w:cs="Arial"/>
          <w:color w:val="000000"/>
        </w:rPr>
        <w:t>Act</w:t>
      </w:r>
      <w:r w:rsidR="00BF1EFE">
        <w:rPr>
          <w:rFonts w:cs="Arial"/>
          <w:i/>
          <w:color w:val="000000"/>
        </w:rPr>
        <w:t xml:space="preserve"> </w:t>
      </w:r>
      <w:r w:rsidRPr="00FC64FE">
        <w:rPr>
          <w:rFonts w:cs="Arial"/>
          <w:color w:val="000000"/>
        </w:rPr>
        <w:t>you may apply to the Administrative Appeals Tribunal (</w:t>
      </w:r>
      <w:r w:rsidRPr="00FC64FE">
        <w:rPr>
          <w:rFonts w:cs="Arial"/>
          <w:b/>
          <w:color w:val="000000"/>
        </w:rPr>
        <w:t>AAT</w:t>
      </w:r>
      <w:r w:rsidRPr="00FC64FE">
        <w:rPr>
          <w:rFonts w:cs="Arial"/>
          <w:color w:val="000000"/>
        </w:rPr>
        <w:t xml:space="preserve">) for review of the decision. An application for review of a decision must be made to the AAT within </w:t>
      </w:r>
      <w:r w:rsidRPr="00FC64FE">
        <w:rPr>
          <w:rFonts w:cs="Arial"/>
          <w:b/>
          <w:color w:val="000000"/>
        </w:rPr>
        <w:t>28 days</w:t>
      </w:r>
      <w:r w:rsidRPr="00FC64FE">
        <w:rPr>
          <w:rFonts w:cs="Arial"/>
          <w:color w:val="000000"/>
        </w:rPr>
        <w:t xml:space="preserve"> after the day on which you have received the reviewable decision. However an extension of time for lodging an application may be granted by the AAT under certain circumstances. Please visit the AAT’s website at </w:t>
      </w:r>
      <w:hyperlink r:id="rId16" w:history="1">
        <w:r w:rsidRPr="00FC64FE">
          <w:rPr>
            <w:rStyle w:val="Hyperlink"/>
            <w:rFonts w:cs="Arial"/>
            <w:color w:val="000000"/>
          </w:rPr>
          <w:t>http://www.aat.gov.au/</w:t>
        </w:r>
      </w:hyperlink>
      <w:r w:rsidRPr="00FC64FE">
        <w:rPr>
          <w:rFonts w:cs="Arial"/>
          <w:color w:val="000000"/>
        </w:rPr>
        <w:t xml:space="preserve"> for further information.</w:t>
      </w:r>
    </w:p>
    <w:p w:rsidR="0050646D" w:rsidRDefault="0050646D" w:rsidP="0050646D">
      <w:pPr>
        <w:jc w:val="both"/>
        <w:rPr>
          <w:rFonts w:cs="Arial"/>
          <w:color w:val="000000"/>
        </w:rPr>
      </w:pPr>
      <w:r>
        <w:rPr>
          <w:rFonts w:cs="Arial"/>
          <w:color w:val="000000"/>
        </w:rPr>
        <w:t xml:space="preserve">You are also entitled to request a statement from the decision maker in writing setting out the findings on material questions of fact, referring to the evidence or other material on which those findings were based and giving the reasons for the decision. The decision maker must prepare and give a statement of reasons to the applicant within </w:t>
      </w:r>
      <w:r w:rsidRPr="00A94202">
        <w:rPr>
          <w:rFonts w:cs="Arial"/>
          <w:b/>
          <w:color w:val="000000"/>
        </w:rPr>
        <w:t>28 days</w:t>
      </w:r>
      <w:r>
        <w:rPr>
          <w:rFonts w:cs="Arial"/>
          <w:color w:val="000000"/>
        </w:rPr>
        <w:t xml:space="preserve"> of receiving the request. </w:t>
      </w:r>
    </w:p>
    <w:p w:rsidR="0050646D" w:rsidRPr="00FC64FE" w:rsidRDefault="0050646D" w:rsidP="0050646D">
      <w:pPr>
        <w:jc w:val="both"/>
        <w:rPr>
          <w:rFonts w:cs="Arial"/>
          <w:b/>
          <w:color w:val="000000"/>
        </w:rPr>
      </w:pPr>
      <w:r w:rsidRPr="00FC64FE">
        <w:rPr>
          <w:rFonts w:cs="Arial"/>
          <w:b/>
          <w:color w:val="000000"/>
        </w:rPr>
        <w:t xml:space="preserve">Role of the AAT </w:t>
      </w:r>
    </w:p>
    <w:p w:rsidR="0050646D" w:rsidRPr="00FC64FE" w:rsidRDefault="0050646D" w:rsidP="0050646D">
      <w:pPr>
        <w:jc w:val="both"/>
        <w:rPr>
          <w:rFonts w:cs="Arial"/>
          <w:color w:val="000000"/>
        </w:rPr>
      </w:pPr>
      <w:r w:rsidRPr="00FC64FE">
        <w:rPr>
          <w:rFonts w:cs="Arial"/>
          <w:color w:val="000000"/>
        </w:rPr>
        <w:t>The role of the AAT is to provide independent merits review of administrative decisions</w:t>
      </w:r>
      <w:r>
        <w:rPr>
          <w:rFonts w:cs="Arial"/>
          <w:color w:val="000000"/>
        </w:rPr>
        <w:t xml:space="preserve"> by affirming, varying or setting aside the decisions of Commonwealth agencies</w:t>
      </w:r>
      <w:r w:rsidRPr="00FC64FE">
        <w:rPr>
          <w:rFonts w:cs="Arial"/>
          <w:color w:val="000000"/>
        </w:rPr>
        <w:t xml:space="preserve">. The </w:t>
      </w:r>
      <w:r>
        <w:rPr>
          <w:rFonts w:cs="Arial"/>
          <w:color w:val="000000"/>
        </w:rPr>
        <w:t>AAT</w:t>
      </w:r>
      <w:r w:rsidRPr="00FC64FE">
        <w:rPr>
          <w:rFonts w:cs="Arial"/>
          <w:color w:val="000000"/>
        </w:rPr>
        <w:t xml:space="preserve"> aims to provide a review mechanism that is fair, just, economical, informal and quick.</w:t>
      </w:r>
    </w:p>
    <w:p w:rsidR="0050646D" w:rsidRPr="00FC64FE" w:rsidRDefault="0050646D" w:rsidP="0050646D">
      <w:pPr>
        <w:jc w:val="both"/>
        <w:rPr>
          <w:rFonts w:cs="Arial"/>
          <w:b/>
          <w:color w:val="000000"/>
        </w:rPr>
      </w:pPr>
      <w:r w:rsidRPr="00FC64FE">
        <w:rPr>
          <w:rFonts w:cs="Arial"/>
          <w:b/>
          <w:color w:val="000000"/>
        </w:rPr>
        <w:t xml:space="preserve">Applications </w:t>
      </w:r>
      <w:r>
        <w:rPr>
          <w:rFonts w:cs="Arial"/>
          <w:b/>
          <w:color w:val="000000"/>
        </w:rPr>
        <w:t>and</w:t>
      </w:r>
      <w:r w:rsidRPr="00FC64FE">
        <w:rPr>
          <w:rFonts w:cs="Arial"/>
          <w:b/>
          <w:color w:val="000000"/>
        </w:rPr>
        <w:t xml:space="preserve"> </w:t>
      </w:r>
      <w:r>
        <w:rPr>
          <w:rFonts w:cs="Arial"/>
          <w:b/>
          <w:color w:val="000000"/>
        </w:rPr>
        <w:t>c</w:t>
      </w:r>
      <w:r w:rsidRPr="00FC64FE">
        <w:rPr>
          <w:rFonts w:cs="Arial"/>
          <w:b/>
          <w:color w:val="000000"/>
        </w:rPr>
        <w:t xml:space="preserve">osts </w:t>
      </w:r>
    </w:p>
    <w:p w:rsidR="0050646D" w:rsidRPr="00FC64FE" w:rsidRDefault="0050646D" w:rsidP="0050646D">
      <w:pPr>
        <w:jc w:val="both"/>
        <w:rPr>
          <w:rFonts w:cs="Arial"/>
          <w:color w:val="000000"/>
        </w:rPr>
      </w:pPr>
      <w:r w:rsidRPr="00FC64FE">
        <w:rPr>
          <w:rFonts w:cs="Arial"/>
          <w:color w:val="000000"/>
        </w:rPr>
        <w:t xml:space="preserve">Applications to the AAT are made by lodging an Application Form (Form 1). This can be found on the AAT’s website </w:t>
      </w:r>
      <w:hyperlink r:id="rId17" w:history="1">
        <w:r w:rsidRPr="00FC64FE">
          <w:rPr>
            <w:rStyle w:val="Hyperlink"/>
            <w:rFonts w:cs="Arial"/>
            <w:color w:val="000000"/>
          </w:rPr>
          <w:t>http://www.aat.gov.au/</w:t>
        </w:r>
      </w:hyperlink>
    </w:p>
    <w:p w:rsidR="0050646D" w:rsidRPr="00FC64FE" w:rsidRDefault="0050646D" w:rsidP="0050646D">
      <w:pPr>
        <w:jc w:val="both"/>
        <w:rPr>
          <w:rFonts w:cs="Arial"/>
          <w:color w:val="000000"/>
        </w:rPr>
      </w:pPr>
      <w:r w:rsidRPr="00FC64FE">
        <w:rPr>
          <w:rFonts w:cs="Arial"/>
          <w:color w:val="000000"/>
        </w:rPr>
        <w:t xml:space="preserve">There are no strict timelines in which the AAT must review the decision, however the first Conference between the parties will usually be held within 6-10 weeks of the </w:t>
      </w:r>
      <w:r>
        <w:rPr>
          <w:rFonts w:cs="Arial"/>
          <w:color w:val="000000"/>
        </w:rPr>
        <w:t>a</w:t>
      </w:r>
      <w:r w:rsidRPr="00FC64FE">
        <w:rPr>
          <w:rFonts w:cs="Arial"/>
          <w:color w:val="000000"/>
        </w:rPr>
        <w:t xml:space="preserve">pplication being lodged. </w:t>
      </w:r>
    </w:p>
    <w:p w:rsidR="0050646D" w:rsidRPr="00FC64FE" w:rsidRDefault="0050646D" w:rsidP="0050646D">
      <w:pPr>
        <w:rPr>
          <w:rFonts w:cs="Arial"/>
          <w:color w:val="000000"/>
        </w:rPr>
      </w:pPr>
      <w:r w:rsidRPr="00FC64FE">
        <w:rPr>
          <w:rFonts w:cs="Arial"/>
          <w:color w:val="000000"/>
        </w:rPr>
        <w:t xml:space="preserve">The cost of lodging an </w:t>
      </w:r>
      <w:r>
        <w:rPr>
          <w:rFonts w:cs="Arial"/>
          <w:color w:val="000000"/>
        </w:rPr>
        <w:t>a</w:t>
      </w:r>
      <w:r w:rsidRPr="00FC64FE">
        <w:rPr>
          <w:rFonts w:cs="Arial"/>
          <w:color w:val="000000"/>
        </w:rPr>
        <w:t>pplication with the AAT is $</w:t>
      </w:r>
      <w:r>
        <w:rPr>
          <w:rFonts w:cs="Arial"/>
          <w:color w:val="000000"/>
        </w:rPr>
        <w:t>861</w:t>
      </w:r>
      <w:r w:rsidRPr="00FC64FE">
        <w:rPr>
          <w:rFonts w:cs="Arial"/>
          <w:color w:val="000000"/>
        </w:rPr>
        <w:t xml:space="preserve">.00 (current as </w:t>
      </w:r>
      <w:r>
        <w:rPr>
          <w:rFonts w:cs="Arial"/>
          <w:color w:val="000000"/>
        </w:rPr>
        <w:t>at</w:t>
      </w:r>
      <w:r w:rsidRPr="00FC64FE">
        <w:rPr>
          <w:rFonts w:cs="Arial"/>
          <w:color w:val="000000"/>
        </w:rPr>
        <w:t xml:space="preserve"> </w:t>
      </w:r>
      <w:r>
        <w:rPr>
          <w:rFonts w:cs="Arial"/>
          <w:color w:val="000000"/>
        </w:rPr>
        <w:t>15 August 2014</w:t>
      </w:r>
      <w:r w:rsidRPr="00FC64FE">
        <w:rPr>
          <w:rFonts w:cs="Arial"/>
          <w:color w:val="000000"/>
        </w:rPr>
        <w:t xml:space="preserve">). </w:t>
      </w:r>
    </w:p>
    <w:p w:rsidR="0050646D" w:rsidRPr="00FC64FE" w:rsidRDefault="0050646D" w:rsidP="0050646D">
      <w:pPr>
        <w:jc w:val="both"/>
        <w:rPr>
          <w:rFonts w:cs="Arial"/>
          <w:color w:val="000000"/>
        </w:rPr>
      </w:pPr>
      <w:r w:rsidRPr="00FC64FE">
        <w:rPr>
          <w:rFonts w:cs="Arial"/>
          <w:color w:val="000000"/>
        </w:rPr>
        <w:t xml:space="preserve">You may be eligible to pay a reduced fee of $100.00 if: </w:t>
      </w:r>
    </w:p>
    <w:p w:rsidR="0050646D" w:rsidRPr="00FC64FE" w:rsidRDefault="0050646D" w:rsidP="0050646D">
      <w:pPr>
        <w:pStyle w:val="NormalWeb"/>
        <w:numPr>
          <w:ilvl w:val="0"/>
          <w:numId w:val="35"/>
        </w:numPr>
        <w:spacing w:before="0" w:beforeAutospacing="0" w:after="120" w:afterAutospacing="0" w:line="276" w:lineRule="auto"/>
        <w:ind w:left="1077" w:hanging="357"/>
        <w:jc w:val="both"/>
        <w:rPr>
          <w:rFonts w:ascii="Arial" w:hAnsi="Arial" w:cs="Arial"/>
          <w:color w:val="000000"/>
          <w:sz w:val="22"/>
          <w:szCs w:val="22"/>
        </w:rPr>
      </w:pPr>
      <w:r>
        <w:rPr>
          <w:rFonts w:ascii="Arial" w:hAnsi="Arial" w:cs="Arial"/>
          <w:color w:val="000000"/>
          <w:sz w:val="22"/>
          <w:szCs w:val="22"/>
        </w:rPr>
        <w:t>y</w:t>
      </w:r>
      <w:r w:rsidRPr="00FC64FE">
        <w:rPr>
          <w:rFonts w:ascii="Arial" w:hAnsi="Arial" w:cs="Arial"/>
          <w:color w:val="000000"/>
          <w:sz w:val="22"/>
          <w:szCs w:val="22"/>
        </w:rPr>
        <w:t xml:space="preserve">ou are receiving legal aid for </w:t>
      </w:r>
      <w:r>
        <w:rPr>
          <w:rFonts w:ascii="Arial" w:hAnsi="Arial" w:cs="Arial"/>
          <w:color w:val="000000"/>
          <w:sz w:val="22"/>
          <w:szCs w:val="22"/>
        </w:rPr>
        <w:t>your</w:t>
      </w:r>
      <w:r w:rsidRPr="00FC64FE">
        <w:rPr>
          <w:rFonts w:ascii="Arial" w:hAnsi="Arial" w:cs="Arial"/>
          <w:color w:val="000000"/>
          <w:sz w:val="22"/>
          <w:szCs w:val="22"/>
        </w:rPr>
        <w:t xml:space="preserve"> application;</w:t>
      </w:r>
    </w:p>
    <w:p w:rsidR="0050646D" w:rsidRPr="00FC64FE" w:rsidRDefault="0050646D" w:rsidP="0050646D">
      <w:pPr>
        <w:pStyle w:val="NormalWeb"/>
        <w:numPr>
          <w:ilvl w:val="0"/>
          <w:numId w:val="35"/>
        </w:numPr>
        <w:spacing w:before="0" w:beforeAutospacing="0" w:after="120" w:afterAutospacing="0" w:line="276" w:lineRule="auto"/>
        <w:ind w:left="1077" w:hanging="357"/>
        <w:jc w:val="both"/>
        <w:rPr>
          <w:rFonts w:ascii="Arial" w:hAnsi="Arial" w:cs="Arial"/>
          <w:color w:val="000000"/>
          <w:sz w:val="22"/>
          <w:szCs w:val="22"/>
        </w:rPr>
      </w:pPr>
      <w:r>
        <w:rPr>
          <w:rFonts w:ascii="Arial" w:hAnsi="Arial" w:cs="Arial"/>
          <w:color w:val="000000"/>
          <w:sz w:val="22"/>
          <w:szCs w:val="22"/>
        </w:rPr>
        <w:t xml:space="preserve">you hold a health care card, a pensioner concession card, </w:t>
      </w:r>
      <w:r w:rsidRPr="00FC64FE">
        <w:rPr>
          <w:rFonts w:ascii="Arial" w:hAnsi="Arial" w:cs="Arial"/>
          <w:color w:val="000000"/>
          <w:sz w:val="22"/>
          <w:szCs w:val="22"/>
        </w:rPr>
        <w:t xml:space="preserve">a Commonwealth seniors health card or any other card issued by the Department of </w:t>
      </w:r>
      <w:r>
        <w:rPr>
          <w:rFonts w:ascii="Arial" w:hAnsi="Arial" w:cs="Arial"/>
          <w:color w:val="000000"/>
          <w:sz w:val="22"/>
          <w:szCs w:val="22"/>
        </w:rPr>
        <w:t>Social</w:t>
      </w:r>
      <w:r w:rsidRPr="00FC64FE">
        <w:rPr>
          <w:rFonts w:ascii="Arial" w:hAnsi="Arial" w:cs="Arial"/>
          <w:color w:val="000000"/>
          <w:sz w:val="22"/>
          <w:szCs w:val="22"/>
        </w:rPr>
        <w:t xml:space="preserve"> Services and Indigenous Affairs or the Department of Veterans' Affairs that </w:t>
      </w:r>
      <w:r>
        <w:rPr>
          <w:rFonts w:ascii="Arial" w:hAnsi="Arial" w:cs="Arial"/>
          <w:color w:val="000000"/>
          <w:sz w:val="22"/>
          <w:szCs w:val="22"/>
        </w:rPr>
        <w:t>certifies entitlement to</w:t>
      </w:r>
      <w:r w:rsidRPr="00FC64FE">
        <w:rPr>
          <w:rFonts w:ascii="Arial" w:hAnsi="Arial" w:cs="Arial"/>
          <w:color w:val="000000"/>
          <w:sz w:val="22"/>
          <w:szCs w:val="22"/>
        </w:rPr>
        <w:t xml:space="preserve"> Commonwealth health concessions; </w:t>
      </w:r>
    </w:p>
    <w:p w:rsidR="0050646D" w:rsidRPr="00FC64FE" w:rsidRDefault="0050646D" w:rsidP="0050646D">
      <w:pPr>
        <w:pStyle w:val="NormalWeb"/>
        <w:numPr>
          <w:ilvl w:val="0"/>
          <w:numId w:val="35"/>
        </w:numPr>
        <w:spacing w:before="0" w:beforeAutospacing="0" w:after="120" w:afterAutospacing="0" w:line="276" w:lineRule="auto"/>
        <w:ind w:left="1077" w:hanging="357"/>
        <w:jc w:val="both"/>
        <w:rPr>
          <w:rFonts w:ascii="Arial" w:hAnsi="Arial" w:cs="Arial"/>
          <w:color w:val="000000"/>
          <w:sz w:val="22"/>
          <w:szCs w:val="22"/>
        </w:rPr>
      </w:pPr>
      <w:r>
        <w:rPr>
          <w:rFonts w:ascii="Arial" w:hAnsi="Arial" w:cs="Arial"/>
          <w:color w:val="000000"/>
          <w:sz w:val="22"/>
          <w:szCs w:val="22"/>
        </w:rPr>
        <w:t>y</w:t>
      </w:r>
      <w:r w:rsidRPr="00FC64FE">
        <w:rPr>
          <w:rFonts w:ascii="Arial" w:hAnsi="Arial" w:cs="Arial"/>
          <w:color w:val="000000"/>
          <w:sz w:val="22"/>
          <w:szCs w:val="22"/>
        </w:rPr>
        <w:t>ou are in prison or lawfully detained in a public institution;</w:t>
      </w:r>
    </w:p>
    <w:p w:rsidR="0050646D" w:rsidRPr="00FC64FE" w:rsidRDefault="0050646D" w:rsidP="0050646D">
      <w:pPr>
        <w:pStyle w:val="NormalWeb"/>
        <w:numPr>
          <w:ilvl w:val="0"/>
          <w:numId w:val="35"/>
        </w:numPr>
        <w:spacing w:before="0" w:beforeAutospacing="0" w:after="120" w:afterAutospacing="0" w:line="276" w:lineRule="auto"/>
        <w:ind w:left="1077" w:hanging="357"/>
        <w:jc w:val="both"/>
        <w:rPr>
          <w:rFonts w:ascii="Arial" w:hAnsi="Arial" w:cs="Arial"/>
          <w:color w:val="000000"/>
          <w:sz w:val="22"/>
          <w:szCs w:val="22"/>
        </w:rPr>
      </w:pPr>
      <w:r>
        <w:rPr>
          <w:rFonts w:ascii="Arial" w:hAnsi="Arial" w:cs="Arial"/>
          <w:color w:val="000000"/>
          <w:sz w:val="22"/>
          <w:szCs w:val="22"/>
        </w:rPr>
        <w:t>y</w:t>
      </w:r>
      <w:r w:rsidRPr="00FC64FE">
        <w:rPr>
          <w:rFonts w:ascii="Arial" w:hAnsi="Arial" w:cs="Arial"/>
          <w:color w:val="000000"/>
          <w:sz w:val="22"/>
          <w:szCs w:val="22"/>
        </w:rPr>
        <w:t>ou are under 18 years of age; or</w:t>
      </w:r>
    </w:p>
    <w:p w:rsidR="0050646D" w:rsidRPr="00FC64FE" w:rsidRDefault="0050646D" w:rsidP="0050646D">
      <w:pPr>
        <w:pStyle w:val="NormalWeb"/>
        <w:numPr>
          <w:ilvl w:val="0"/>
          <w:numId w:val="35"/>
        </w:numPr>
        <w:spacing w:before="0" w:beforeAutospacing="0" w:after="200" w:afterAutospacing="0" w:line="276" w:lineRule="auto"/>
        <w:jc w:val="both"/>
        <w:rPr>
          <w:rFonts w:ascii="Arial" w:hAnsi="Arial" w:cs="Arial"/>
          <w:color w:val="000000"/>
          <w:sz w:val="22"/>
          <w:szCs w:val="22"/>
        </w:rPr>
      </w:pPr>
      <w:proofErr w:type="gramStart"/>
      <w:r>
        <w:rPr>
          <w:rFonts w:ascii="Arial" w:hAnsi="Arial" w:cs="Arial"/>
          <w:color w:val="000000"/>
          <w:sz w:val="22"/>
          <w:szCs w:val="22"/>
        </w:rPr>
        <w:t>y</w:t>
      </w:r>
      <w:r w:rsidRPr="00FC64FE">
        <w:rPr>
          <w:rFonts w:ascii="Arial" w:hAnsi="Arial" w:cs="Arial"/>
          <w:color w:val="000000"/>
          <w:sz w:val="22"/>
          <w:szCs w:val="22"/>
        </w:rPr>
        <w:t>ou</w:t>
      </w:r>
      <w:proofErr w:type="gramEnd"/>
      <w:r w:rsidRPr="00FC64FE">
        <w:rPr>
          <w:rFonts w:ascii="Arial" w:hAnsi="Arial" w:cs="Arial"/>
          <w:color w:val="000000"/>
          <w:sz w:val="22"/>
          <w:szCs w:val="22"/>
        </w:rPr>
        <w:t xml:space="preserve"> are receiving youth allowance, </w:t>
      </w:r>
      <w:proofErr w:type="spellStart"/>
      <w:r w:rsidRPr="00FC64FE">
        <w:rPr>
          <w:rFonts w:ascii="Arial" w:hAnsi="Arial" w:cs="Arial"/>
          <w:color w:val="000000"/>
          <w:sz w:val="22"/>
          <w:szCs w:val="22"/>
        </w:rPr>
        <w:t>Austudy</w:t>
      </w:r>
      <w:proofErr w:type="spellEnd"/>
      <w:r w:rsidRPr="00FC64FE">
        <w:rPr>
          <w:rFonts w:ascii="Arial" w:hAnsi="Arial" w:cs="Arial"/>
          <w:color w:val="000000"/>
          <w:sz w:val="22"/>
          <w:szCs w:val="22"/>
        </w:rPr>
        <w:t xml:space="preserve"> or ABSTUDY.</w:t>
      </w:r>
    </w:p>
    <w:p w:rsidR="0050646D" w:rsidRPr="00FC64FE" w:rsidRDefault="0050646D" w:rsidP="0050646D">
      <w:pPr>
        <w:pStyle w:val="NormalWeb"/>
        <w:spacing w:before="0" w:beforeAutospacing="0" w:after="200" w:afterAutospacing="0" w:line="276" w:lineRule="auto"/>
        <w:jc w:val="both"/>
        <w:rPr>
          <w:rFonts w:ascii="Arial" w:hAnsi="Arial" w:cs="Arial"/>
          <w:color w:val="000000"/>
          <w:sz w:val="22"/>
          <w:szCs w:val="22"/>
        </w:rPr>
      </w:pPr>
      <w:r w:rsidRPr="00FC64FE">
        <w:rPr>
          <w:rFonts w:ascii="Arial" w:hAnsi="Arial" w:cs="Arial"/>
          <w:color w:val="000000"/>
          <w:sz w:val="22"/>
          <w:szCs w:val="22"/>
        </w:rPr>
        <w:t>You may also be eligible for a reduced fee if you can demonstrate to the AAT that you demonstrate financial hardship. Further information can be found on the AAT’s website.</w:t>
      </w:r>
    </w:p>
    <w:p w:rsidR="0050646D" w:rsidRDefault="0050646D" w:rsidP="0050646D">
      <w:pPr>
        <w:rPr>
          <w:rFonts w:cs="Arial"/>
          <w:b/>
          <w:color w:val="000000"/>
        </w:rPr>
      </w:pPr>
    </w:p>
    <w:p w:rsidR="0050646D" w:rsidRPr="00FC64FE" w:rsidRDefault="0050646D" w:rsidP="0050646D">
      <w:pPr>
        <w:rPr>
          <w:rFonts w:cs="Arial"/>
          <w:b/>
          <w:color w:val="000000"/>
        </w:rPr>
      </w:pPr>
      <w:r w:rsidRPr="00FC64FE">
        <w:rPr>
          <w:rFonts w:cs="Arial"/>
          <w:b/>
          <w:color w:val="000000"/>
        </w:rPr>
        <w:t xml:space="preserve">Freedom of Information Request </w:t>
      </w:r>
    </w:p>
    <w:p w:rsidR="0050646D" w:rsidRPr="00FC64FE" w:rsidRDefault="0050646D" w:rsidP="0050646D">
      <w:pPr>
        <w:rPr>
          <w:rFonts w:eastAsia="Times New Roman" w:cs="Arial"/>
          <w:color w:val="000000"/>
        </w:rPr>
      </w:pPr>
      <w:r w:rsidRPr="00FC64FE">
        <w:rPr>
          <w:rFonts w:eastAsia="Times New Roman" w:cs="Arial"/>
          <w:color w:val="000000"/>
        </w:rPr>
        <w:t xml:space="preserve">You may make an application under the </w:t>
      </w:r>
      <w:r w:rsidRPr="00FC64FE">
        <w:rPr>
          <w:rFonts w:eastAsia="Times New Roman" w:cs="Arial"/>
          <w:i/>
          <w:iCs/>
          <w:color w:val="000000"/>
        </w:rPr>
        <w:t>Freedom of Information Act 1982</w:t>
      </w:r>
      <w:r w:rsidRPr="00FC64FE">
        <w:rPr>
          <w:rFonts w:eastAsia="Times New Roman" w:cs="Arial"/>
          <w:color w:val="000000"/>
        </w:rPr>
        <w:t xml:space="preserve"> (</w:t>
      </w:r>
      <w:r w:rsidRPr="00FC64FE">
        <w:rPr>
          <w:rFonts w:eastAsia="Times New Roman" w:cs="Arial"/>
          <w:b/>
          <w:color w:val="000000"/>
        </w:rPr>
        <w:t>FOI Act</w:t>
      </w:r>
      <w:r w:rsidRPr="00FC64FE">
        <w:rPr>
          <w:rFonts w:eastAsia="Times New Roman" w:cs="Arial"/>
          <w:color w:val="000000"/>
        </w:rPr>
        <w:t>) to access documents</w:t>
      </w:r>
      <w:r>
        <w:rPr>
          <w:rFonts w:eastAsia="Times New Roman" w:cs="Arial"/>
          <w:color w:val="000000"/>
        </w:rPr>
        <w:t xml:space="preserve"> relevant to this permit decision</w:t>
      </w:r>
      <w:r w:rsidRPr="00FC64FE">
        <w:rPr>
          <w:rFonts w:eastAsia="Times New Roman" w:cs="Arial"/>
          <w:color w:val="000000"/>
        </w:rPr>
        <w:t>. Further information can be found at</w:t>
      </w:r>
      <w:r>
        <w:rPr>
          <w:rFonts w:eastAsia="Times New Roman" w:cs="Arial"/>
          <w:color w:val="000000"/>
        </w:rPr>
        <w:t>:</w:t>
      </w:r>
      <w:r w:rsidRPr="00FC64FE">
        <w:rPr>
          <w:rFonts w:eastAsia="Times New Roman" w:cs="Arial"/>
          <w:color w:val="000000"/>
        </w:rPr>
        <w:t xml:space="preserve"> </w:t>
      </w:r>
      <w:hyperlink r:id="rId18" w:history="1">
        <w:r w:rsidRPr="00FC64FE">
          <w:rPr>
            <w:rStyle w:val="Hyperlink"/>
            <w:rFonts w:eastAsia="Times New Roman" w:cs="Arial"/>
            <w:color w:val="000000"/>
          </w:rPr>
          <w:t>http://www.environment.gov.au/foi/index.html</w:t>
        </w:r>
      </w:hyperlink>
      <w:r w:rsidRPr="00FC64FE">
        <w:rPr>
          <w:rFonts w:eastAsia="Times New Roman" w:cs="Arial"/>
          <w:color w:val="000000"/>
        </w:rPr>
        <w:t xml:space="preserve">. </w:t>
      </w:r>
    </w:p>
    <w:p w:rsidR="0050646D" w:rsidRPr="00FC64FE" w:rsidRDefault="0050646D" w:rsidP="0050646D">
      <w:pPr>
        <w:jc w:val="both"/>
        <w:rPr>
          <w:rFonts w:eastAsia="Times New Roman" w:cs="Arial"/>
          <w:color w:val="000000"/>
        </w:rPr>
      </w:pPr>
      <w:r w:rsidRPr="00FC64FE">
        <w:rPr>
          <w:rFonts w:eastAsia="Times New Roman" w:cs="Arial"/>
          <w:color w:val="000000"/>
        </w:rPr>
        <w:t xml:space="preserve">Please contact the Freedom of Information Contact Officer at </w:t>
      </w:r>
      <w:hyperlink r:id="rId19" w:history="1">
        <w:r w:rsidRPr="00FC64FE">
          <w:rPr>
            <w:rStyle w:val="Hyperlink"/>
            <w:rFonts w:cs="Arial"/>
            <w:color w:val="000000"/>
          </w:rPr>
          <w:t>foi@environment.gov.au</w:t>
        </w:r>
      </w:hyperlink>
      <w:r w:rsidRPr="00FC64FE">
        <w:rPr>
          <w:rFonts w:cs="Arial"/>
          <w:color w:val="000000"/>
        </w:rPr>
        <w:t xml:space="preserve"> for more information. </w:t>
      </w:r>
    </w:p>
    <w:p w:rsidR="0050646D" w:rsidRPr="00FC64FE" w:rsidRDefault="0050646D" w:rsidP="0050646D">
      <w:pPr>
        <w:rPr>
          <w:rFonts w:cs="Arial"/>
          <w:b/>
          <w:color w:val="000000"/>
        </w:rPr>
      </w:pPr>
      <w:r w:rsidRPr="00FC64FE">
        <w:rPr>
          <w:rFonts w:cs="Arial"/>
          <w:b/>
          <w:color w:val="000000"/>
        </w:rPr>
        <w:t xml:space="preserve">Contact Details </w:t>
      </w:r>
    </w:p>
    <w:p w:rsidR="0050646D" w:rsidRPr="00BF1EFE" w:rsidRDefault="0050646D" w:rsidP="0050646D">
      <w:pPr>
        <w:rPr>
          <w:rFonts w:cs="Arial"/>
          <w:color w:val="000000"/>
        </w:rPr>
      </w:pPr>
      <w:r w:rsidRPr="00BF1EFE">
        <w:rPr>
          <w:rFonts w:cs="Arial"/>
          <w:color w:val="000000"/>
        </w:rPr>
        <w:t>Please direct any enquiries regarding this decision to:</w:t>
      </w:r>
    </w:p>
    <w:p w:rsidR="00BF1EFE" w:rsidRPr="00BF1EFE" w:rsidRDefault="00BF1EFE" w:rsidP="0050646D">
      <w:pPr>
        <w:spacing w:after="0"/>
        <w:rPr>
          <w:rFonts w:cs="Arial"/>
          <w:color w:val="000000"/>
        </w:rPr>
      </w:pPr>
      <w:r w:rsidRPr="00BF1EFE">
        <w:rPr>
          <w:rFonts w:cs="Arial"/>
          <w:color w:val="000000"/>
        </w:rPr>
        <w:t>The Director</w:t>
      </w:r>
    </w:p>
    <w:p w:rsidR="0050646D" w:rsidRPr="00BF1EFE" w:rsidRDefault="00BF1EFE" w:rsidP="0050646D">
      <w:pPr>
        <w:spacing w:after="0"/>
        <w:rPr>
          <w:rFonts w:cs="Arial"/>
          <w:color w:val="000000"/>
        </w:rPr>
      </w:pPr>
      <w:r w:rsidRPr="00BF1EFE">
        <w:rPr>
          <w:rFonts w:cs="Arial"/>
          <w:color w:val="000000"/>
        </w:rPr>
        <w:t>Sustainable Fisheries Section</w:t>
      </w:r>
      <w:r w:rsidR="0050646D" w:rsidRPr="00BF1EFE">
        <w:rPr>
          <w:rFonts w:cs="Arial"/>
          <w:color w:val="000000"/>
        </w:rPr>
        <w:br/>
        <w:t>Department of the Environment</w:t>
      </w:r>
      <w:r w:rsidR="0050646D" w:rsidRPr="00BF1EFE">
        <w:rPr>
          <w:rFonts w:cs="Arial"/>
          <w:color w:val="000000"/>
        </w:rPr>
        <w:br/>
        <w:t>GPO Box 787</w:t>
      </w:r>
      <w:r w:rsidR="0050646D" w:rsidRPr="00BF1EFE">
        <w:rPr>
          <w:rFonts w:cs="Arial"/>
          <w:color w:val="000000"/>
        </w:rPr>
        <w:br/>
        <w:t>Canberra ACT 2601</w:t>
      </w:r>
      <w:r w:rsidR="0050646D" w:rsidRPr="00BF1EFE">
        <w:rPr>
          <w:rFonts w:cs="Arial"/>
          <w:color w:val="000000"/>
        </w:rPr>
        <w:br/>
      </w:r>
      <w:r w:rsidR="0050646D" w:rsidRPr="00BF1EFE">
        <w:rPr>
          <w:rFonts w:cs="Arial"/>
          <w:b/>
          <w:bCs/>
          <w:color w:val="000000"/>
        </w:rPr>
        <w:t>Telephone:</w:t>
      </w:r>
      <w:r w:rsidR="0050646D" w:rsidRPr="00BF1EFE">
        <w:rPr>
          <w:rFonts w:cs="Arial"/>
          <w:color w:val="000000"/>
        </w:rPr>
        <w:t xml:space="preserve"> </w:t>
      </w:r>
      <w:r w:rsidR="00C6319E" w:rsidRPr="008B5A08">
        <w:rPr>
          <w:rFonts w:cs="Arial"/>
          <w:color w:val="000000"/>
        </w:rPr>
        <w:t xml:space="preserve">+61 </w:t>
      </w:r>
      <w:r w:rsidR="00C6319E">
        <w:rPr>
          <w:rFonts w:cs="Arial"/>
          <w:color w:val="000000"/>
        </w:rPr>
        <w:t>(0) 2</w:t>
      </w:r>
      <w:r w:rsidR="0050646D" w:rsidRPr="00BF1EFE">
        <w:rPr>
          <w:rFonts w:cs="Arial"/>
          <w:color w:val="000000"/>
        </w:rPr>
        <w:t xml:space="preserve"> 6274 </w:t>
      </w:r>
      <w:r w:rsidRPr="00BF1EFE">
        <w:rPr>
          <w:rFonts w:cs="Arial"/>
          <w:color w:val="000000"/>
        </w:rPr>
        <w:t>1917</w:t>
      </w:r>
    </w:p>
    <w:p w:rsidR="0050646D" w:rsidRPr="007A59C2" w:rsidRDefault="0050646D" w:rsidP="0050646D">
      <w:pPr>
        <w:rPr>
          <w:rFonts w:cs="Arial"/>
          <w:color w:val="000000"/>
          <w:u w:val="single"/>
        </w:rPr>
      </w:pPr>
      <w:r w:rsidRPr="00BF1EFE">
        <w:rPr>
          <w:rFonts w:cs="Arial"/>
          <w:b/>
          <w:bCs/>
          <w:color w:val="000000"/>
        </w:rPr>
        <w:t>Email:</w:t>
      </w:r>
      <w:r w:rsidRPr="00BF1EFE">
        <w:rPr>
          <w:rFonts w:cs="Arial"/>
          <w:color w:val="000000"/>
        </w:rPr>
        <w:t xml:space="preserve"> </w:t>
      </w:r>
      <w:r w:rsidR="00BF1EFE" w:rsidRPr="00BF1EFE">
        <w:rPr>
          <w:rFonts w:cs="Arial"/>
          <w:color w:val="000000"/>
          <w:u w:val="single"/>
        </w:rPr>
        <w:t>sustainablefisheries</w:t>
      </w:r>
      <w:r w:rsidRPr="00BF1EFE">
        <w:rPr>
          <w:rFonts w:cs="Arial"/>
          <w:color w:val="000000"/>
          <w:u w:val="single"/>
        </w:rPr>
        <w:t>@environment.gov.au</w:t>
      </w:r>
    </w:p>
    <w:p w:rsidR="0050646D" w:rsidRPr="00FC64FE" w:rsidRDefault="0050646D" w:rsidP="0050646D">
      <w:pPr>
        <w:rPr>
          <w:rFonts w:cs="Arial"/>
          <w:color w:val="000000"/>
        </w:rPr>
      </w:pPr>
      <w:r>
        <w:rPr>
          <w:rFonts w:cs="Arial"/>
          <w:color w:val="000000"/>
        </w:rPr>
        <w:t xml:space="preserve">Any enquiries regarding the review process (from within Australia) should be directed to </w:t>
      </w:r>
      <w:r w:rsidRPr="00FC64FE">
        <w:rPr>
          <w:rFonts w:cs="Arial"/>
          <w:color w:val="000000"/>
        </w:rPr>
        <w:t>the Deputy Registrar, Administrative Appeals Tribunal in your Capital City</w:t>
      </w:r>
      <w:r>
        <w:rPr>
          <w:rFonts w:cs="Arial"/>
          <w:color w:val="000000"/>
        </w:rPr>
        <w:t>. A</w:t>
      </w:r>
      <w:r w:rsidRPr="00FC64FE">
        <w:rPr>
          <w:rFonts w:cs="Arial"/>
          <w:color w:val="000000"/>
        </w:rPr>
        <w:t>lternatively you may contact the AAT at their Principal Registry</w:t>
      </w:r>
      <w:r>
        <w:rPr>
          <w:rFonts w:cs="Arial"/>
          <w:color w:val="000000"/>
        </w:rPr>
        <w:t>:</w:t>
      </w:r>
      <w:r w:rsidRPr="00FC64FE">
        <w:rPr>
          <w:rFonts w:cs="Arial"/>
          <w:color w:val="000000"/>
        </w:rPr>
        <w:t xml:space="preserve"> </w:t>
      </w:r>
    </w:p>
    <w:p w:rsidR="0050646D" w:rsidRPr="00FC64FE" w:rsidRDefault="0050646D" w:rsidP="0050646D">
      <w:pPr>
        <w:spacing w:after="0"/>
        <w:rPr>
          <w:rFonts w:cs="Arial"/>
          <w:color w:val="000000"/>
        </w:rPr>
      </w:pPr>
      <w:r w:rsidRPr="00FC64FE">
        <w:rPr>
          <w:rFonts w:cs="Arial"/>
          <w:color w:val="000000"/>
        </w:rPr>
        <w:t>Administrative Appeals Tribunal</w:t>
      </w:r>
      <w:r w:rsidRPr="00FC64FE">
        <w:rPr>
          <w:rFonts w:cs="Arial"/>
          <w:color w:val="000000"/>
        </w:rPr>
        <w:br/>
        <w:t xml:space="preserve">GPO Box 9955 </w:t>
      </w:r>
      <w:r w:rsidRPr="00FC64FE">
        <w:rPr>
          <w:rFonts w:cs="Arial"/>
          <w:color w:val="000000"/>
        </w:rPr>
        <w:br/>
        <w:t>Sydney NSW 2001</w:t>
      </w:r>
    </w:p>
    <w:p w:rsidR="0050646D" w:rsidRPr="00FC64FE" w:rsidRDefault="0050646D" w:rsidP="0050646D">
      <w:pPr>
        <w:pStyle w:val="NormalWeb"/>
        <w:spacing w:before="0" w:beforeAutospacing="0" w:after="0" w:afterAutospacing="0" w:line="276" w:lineRule="auto"/>
        <w:jc w:val="both"/>
        <w:rPr>
          <w:rFonts w:ascii="Arial" w:hAnsi="Arial" w:cs="Arial"/>
          <w:color w:val="000000"/>
          <w:sz w:val="22"/>
          <w:szCs w:val="22"/>
        </w:rPr>
      </w:pPr>
      <w:r w:rsidRPr="008B5A08">
        <w:rPr>
          <w:rFonts w:ascii="Arial" w:eastAsia="Calibri" w:hAnsi="Arial" w:cs="Arial"/>
          <w:b/>
          <w:bCs/>
          <w:color w:val="000000"/>
          <w:sz w:val="22"/>
          <w:szCs w:val="22"/>
          <w:lang w:eastAsia="en-US"/>
        </w:rPr>
        <w:t>Telephone:</w:t>
      </w:r>
      <w:r w:rsidRPr="008B5A08">
        <w:rPr>
          <w:rFonts w:ascii="Arial" w:hAnsi="Arial" w:cs="Arial"/>
          <w:color w:val="000000"/>
          <w:sz w:val="22"/>
          <w:szCs w:val="22"/>
        </w:rPr>
        <w:t xml:space="preserve"> +61 </w:t>
      </w:r>
      <w:r>
        <w:rPr>
          <w:rFonts w:ascii="Arial" w:hAnsi="Arial" w:cs="Arial"/>
          <w:color w:val="000000"/>
          <w:sz w:val="22"/>
          <w:szCs w:val="22"/>
        </w:rPr>
        <w:t xml:space="preserve">(0) 2 </w:t>
      </w:r>
      <w:r w:rsidRPr="00FC64FE">
        <w:rPr>
          <w:rFonts w:ascii="Arial" w:hAnsi="Arial" w:cs="Arial"/>
          <w:color w:val="000000"/>
          <w:sz w:val="22"/>
          <w:szCs w:val="22"/>
        </w:rPr>
        <w:t>9391 2400</w:t>
      </w:r>
      <w:r>
        <w:rPr>
          <w:rFonts w:ascii="Arial" w:hAnsi="Arial" w:cs="Arial"/>
          <w:color w:val="000000"/>
          <w:sz w:val="22"/>
          <w:szCs w:val="22"/>
        </w:rPr>
        <w:t xml:space="preserve"> </w:t>
      </w:r>
      <w:r w:rsidRPr="00FC64FE">
        <w:rPr>
          <w:rFonts w:ascii="Arial" w:hAnsi="Arial" w:cs="Arial"/>
          <w:color w:val="000000"/>
          <w:sz w:val="22"/>
          <w:szCs w:val="22"/>
        </w:rPr>
        <w:t>or 1300 366 700 (</w:t>
      </w:r>
      <w:r>
        <w:rPr>
          <w:rFonts w:ascii="Arial" w:hAnsi="Arial" w:cs="Arial"/>
          <w:color w:val="000000"/>
          <w:sz w:val="22"/>
          <w:szCs w:val="22"/>
        </w:rPr>
        <w:t xml:space="preserve">for </w:t>
      </w:r>
      <w:r w:rsidRPr="00FC64FE">
        <w:rPr>
          <w:rFonts w:ascii="Arial" w:hAnsi="Arial" w:cs="Arial"/>
          <w:color w:val="000000"/>
          <w:sz w:val="22"/>
          <w:szCs w:val="22"/>
        </w:rPr>
        <w:t>country areas</w:t>
      </w:r>
      <w:r>
        <w:rPr>
          <w:rFonts w:ascii="Arial" w:hAnsi="Arial" w:cs="Arial"/>
          <w:color w:val="000000"/>
          <w:sz w:val="22"/>
          <w:szCs w:val="22"/>
        </w:rPr>
        <w:t xml:space="preserve"> within Australia</w:t>
      </w:r>
      <w:r w:rsidRPr="00FC64FE">
        <w:rPr>
          <w:rFonts w:ascii="Arial" w:hAnsi="Arial" w:cs="Arial"/>
          <w:color w:val="000000"/>
          <w:sz w:val="22"/>
          <w:szCs w:val="22"/>
        </w:rPr>
        <w:t>)</w:t>
      </w:r>
    </w:p>
    <w:p w:rsidR="0050646D" w:rsidRPr="00FC64FE" w:rsidRDefault="0050646D" w:rsidP="0050646D">
      <w:pPr>
        <w:pStyle w:val="NormalWeb"/>
        <w:spacing w:before="0" w:beforeAutospacing="0" w:after="0" w:afterAutospacing="0" w:line="276" w:lineRule="auto"/>
        <w:jc w:val="both"/>
        <w:rPr>
          <w:rFonts w:ascii="Arial" w:hAnsi="Arial" w:cs="Arial"/>
          <w:color w:val="000000"/>
          <w:sz w:val="22"/>
          <w:szCs w:val="22"/>
        </w:rPr>
      </w:pPr>
      <w:r w:rsidRPr="008B5A08">
        <w:rPr>
          <w:rFonts w:ascii="Arial" w:eastAsia="Calibri" w:hAnsi="Arial" w:cs="Arial"/>
          <w:b/>
          <w:bCs/>
          <w:color w:val="000000"/>
          <w:sz w:val="22"/>
          <w:szCs w:val="22"/>
          <w:lang w:eastAsia="en-US"/>
        </w:rPr>
        <w:t>Fax:</w:t>
      </w:r>
      <w:r w:rsidRPr="008B5A08">
        <w:rPr>
          <w:rFonts w:ascii="Arial" w:hAnsi="Arial" w:cs="Arial"/>
          <w:color w:val="000000"/>
          <w:sz w:val="22"/>
          <w:szCs w:val="22"/>
        </w:rPr>
        <w:t xml:space="preserve"> +61 </w:t>
      </w:r>
      <w:r>
        <w:rPr>
          <w:rFonts w:ascii="Arial" w:hAnsi="Arial" w:cs="Arial"/>
          <w:color w:val="000000"/>
          <w:sz w:val="22"/>
          <w:szCs w:val="22"/>
        </w:rPr>
        <w:t xml:space="preserve">(0) </w:t>
      </w:r>
      <w:r w:rsidRPr="008B5A08">
        <w:rPr>
          <w:rFonts w:ascii="Arial" w:hAnsi="Arial" w:cs="Arial"/>
          <w:color w:val="000000"/>
          <w:sz w:val="22"/>
          <w:szCs w:val="22"/>
        </w:rPr>
        <w:t xml:space="preserve">2 </w:t>
      </w:r>
      <w:r w:rsidRPr="00FC64FE">
        <w:rPr>
          <w:rFonts w:ascii="Arial" w:hAnsi="Arial" w:cs="Arial"/>
          <w:color w:val="000000"/>
          <w:sz w:val="22"/>
          <w:szCs w:val="22"/>
        </w:rPr>
        <w:t>9267 5538</w:t>
      </w:r>
    </w:p>
    <w:p w:rsidR="0050646D" w:rsidRPr="00FC64FE" w:rsidRDefault="0050646D" w:rsidP="0050646D">
      <w:pPr>
        <w:pStyle w:val="NormalWeb"/>
        <w:spacing w:before="0" w:beforeAutospacing="0" w:after="0" w:afterAutospacing="0" w:line="276" w:lineRule="auto"/>
        <w:jc w:val="both"/>
        <w:rPr>
          <w:rFonts w:ascii="Arial" w:hAnsi="Arial" w:cs="Arial"/>
          <w:color w:val="000000"/>
          <w:sz w:val="22"/>
          <w:szCs w:val="22"/>
        </w:rPr>
      </w:pPr>
      <w:r w:rsidRPr="00D8569D">
        <w:rPr>
          <w:rFonts w:ascii="Arial" w:eastAsia="Calibri" w:hAnsi="Arial" w:cs="Arial"/>
          <w:b/>
          <w:bCs/>
          <w:color w:val="000000"/>
          <w:sz w:val="22"/>
          <w:szCs w:val="22"/>
          <w:lang w:eastAsia="en-US"/>
        </w:rPr>
        <w:t>Email:</w:t>
      </w:r>
      <w:r w:rsidRPr="00D8569D">
        <w:rPr>
          <w:rFonts w:ascii="Arial" w:hAnsi="Arial" w:cs="Arial"/>
          <w:color w:val="000000"/>
          <w:sz w:val="22"/>
          <w:szCs w:val="22"/>
        </w:rPr>
        <w:t xml:space="preserve"> </w:t>
      </w:r>
      <w:hyperlink r:id="rId20" w:history="1">
        <w:r w:rsidRPr="00FC64FE">
          <w:rPr>
            <w:rStyle w:val="Hyperlink"/>
            <w:rFonts w:ascii="Arial" w:hAnsi="Arial" w:cs="Arial"/>
            <w:color w:val="000000"/>
            <w:sz w:val="22"/>
            <w:szCs w:val="22"/>
          </w:rPr>
          <w:t>Principal.Registry@aat.gov.au</w:t>
        </w:r>
      </w:hyperlink>
    </w:p>
    <w:p w:rsidR="0050646D" w:rsidRPr="00FC64FE" w:rsidRDefault="0050646D" w:rsidP="0050646D">
      <w:pPr>
        <w:pStyle w:val="NormalWeb"/>
        <w:spacing w:before="0" w:beforeAutospacing="0" w:after="200" w:afterAutospacing="0" w:line="276" w:lineRule="auto"/>
        <w:jc w:val="both"/>
        <w:rPr>
          <w:rFonts w:ascii="Arial" w:hAnsi="Arial" w:cs="Arial"/>
          <w:color w:val="000000"/>
          <w:sz w:val="22"/>
          <w:szCs w:val="22"/>
        </w:rPr>
      </w:pPr>
      <w:r w:rsidRPr="00D8569D">
        <w:rPr>
          <w:rFonts w:ascii="Arial" w:eastAsia="Calibri" w:hAnsi="Arial" w:cs="Arial"/>
          <w:b/>
          <w:bCs/>
          <w:color w:val="000000"/>
          <w:sz w:val="22"/>
          <w:szCs w:val="22"/>
          <w:lang w:eastAsia="en-US"/>
        </w:rPr>
        <w:t>Website:</w:t>
      </w:r>
      <w:r>
        <w:rPr>
          <w:rFonts w:ascii="Arial" w:hAnsi="Arial" w:cs="Arial"/>
          <w:color w:val="000000"/>
          <w:sz w:val="22"/>
          <w:szCs w:val="22"/>
        </w:rPr>
        <w:t xml:space="preserve"> </w:t>
      </w:r>
      <w:r w:rsidRPr="007A59C2">
        <w:rPr>
          <w:rFonts w:ascii="Arial" w:hAnsi="Arial" w:cs="Arial"/>
          <w:color w:val="000000"/>
          <w:sz w:val="22"/>
          <w:szCs w:val="22"/>
          <w:u w:val="single"/>
        </w:rPr>
        <w:t>http://www.aat.gov.au/default.htm</w:t>
      </w:r>
    </w:p>
    <w:p w:rsidR="0050646D" w:rsidRPr="00FC64FE" w:rsidRDefault="0050646D" w:rsidP="0050646D">
      <w:pPr>
        <w:jc w:val="both"/>
        <w:rPr>
          <w:rFonts w:cs="Arial"/>
          <w:b/>
          <w:color w:val="000000"/>
        </w:rPr>
      </w:pPr>
      <w:r w:rsidRPr="00FC64FE">
        <w:rPr>
          <w:rFonts w:cs="Arial"/>
          <w:b/>
          <w:color w:val="000000"/>
        </w:rPr>
        <w:t xml:space="preserve">Legal Advice </w:t>
      </w:r>
    </w:p>
    <w:p w:rsidR="0050646D" w:rsidRPr="00FC64FE" w:rsidRDefault="0050646D" w:rsidP="0050646D">
      <w:pPr>
        <w:jc w:val="both"/>
        <w:rPr>
          <w:rFonts w:cs="Arial"/>
          <w:color w:val="000000"/>
        </w:rPr>
      </w:pPr>
      <w:r w:rsidRPr="00FC64FE">
        <w:rPr>
          <w:rFonts w:cs="Arial"/>
          <w:color w:val="000000"/>
        </w:rPr>
        <w:t xml:space="preserve">You may be able to obtain legal or financial advice and assistance in relation to </w:t>
      </w:r>
      <w:r>
        <w:rPr>
          <w:rFonts w:cs="Arial"/>
          <w:color w:val="000000"/>
        </w:rPr>
        <w:t>this permit</w:t>
      </w:r>
      <w:r w:rsidRPr="00FC64FE">
        <w:rPr>
          <w:rFonts w:cs="Arial"/>
          <w:color w:val="000000"/>
        </w:rPr>
        <w:t xml:space="preserve"> decision from, CARE Financial Counselling, Legal Aid Commission, or the Law Society in your Capital City</w:t>
      </w:r>
      <w:r>
        <w:rPr>
          <w:rFonts w:cs="Arial"/>
          <w:color w:val="000000"/>
        </w:rPr>
        <w:t>.</w:t>
      </w:r>
    </w:p>
    <w:p w:rsidR="0050646D" w:rsidRPr="001D0B79" w:rsidRDefault="0050646D" w:rsidP="0050646D">
      <w:pPr>
        <w:spacing w:before="120" w:after="120"/>
        <w:contextualSpacing/>
        <w:jc w:val="both"/>
        <w:rPr>
          <w:rFonts w:cs="Arial"/>
          <w:color w:val="FF0000"/>
          <w:sz w:val="20"/>
          <w:szCs w:val="20"/>
        </w:rPr>
      </w:pPr>
    </w:p>
    <w:p w:rsidR="0050646D" w:rsidRPr="00CB0489" w:rsidRDefault="0050646D" w:rsidP="006F181F">
      <w:pPr>
        <w:pStyle w:val="ListNumber"/>
        <w:numPr>
          <w:ilvl w:val="0"/>
          <w:numId w:val="0"/>
        </w:numPr>
        <w:spacing w:after="120"/>
        <w:ind w:left="369" w:hanging="369"/>
        <w:rPr>
          <w:highlight w:val="yellow"/>
        </w:rPr>
      </w:pPr>
    </w:p>
    <w:sectPr w:rsidR="0050646D" w:rsidRPr="00CB0489" w:rsidSect="00C325B9">
      <w:headerReference w:type="first" r:id="rId21"/>
      <w:pgSz w:w="11906" w:h="16838"/>
      <w:pgMar w:top="1134" w:right="1418" w:bottom="1134" w:left="1418"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145D" w:rsidRDefault="00DF145D" w:rsidP="00A60185">
      <w:pPr>
        <w:spacing w:after="0" w:line="240" w:lineRule="auto"/>
      </w:pPr>
      <w:r>
        <w:separator/>
      </w:r>
    </w:p>
  </w:endnote>
  <w:endnote w:type="continuationSeparator" w:id="0">
    <w:p w:rsidR="00DF145D" w:rsidRDefault="00DF145D"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28FB" w:rsidRDefault="005628F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145D" w:rsidRPr="00785782" w:rsidRDefault="001E2A31">
    <w:pPr>
      <w:pStyle w:val="Footer"/>
      <w:rPr>
        <w:sz w:val="22"/>
      </w:rPr>
    </w:pPr>
    <w:r w:rsidRPr="00785782">
      <w:rPr>
        <w:sz w:val="22"/>
      </w:rPr>
      <w:fldChar w:fldCharType="begin"/>
    </w:r>
    <w:r w:rsidR="00DF145D" w:rsidRPr="00785782">
      <w:rPr>
        <w:sz w:val="22"/>
      </w:rPr>
      <w:instrText xml:space="preserve"> PAGE   \* MERGEFORMAT </w:instrText>
    </w:r>
    <w:r w:rsidRPr="00785782">
      <w:rPr>
        <w:sz w:val="22"/>
      </w:rPr>
      <w:fldChar w:fldCharType="separate"/>
    </w:r>
    <w:r w:rsidR="005628FB">
      <w:rPr>
        <w:noProof/>
        <w:sz w:val="22"/>
      </w:rPr>
      <w:t>2</w:t>
    </w:r>
    <w:r w:rsidRPr="00785782">
      <w:rPr>
        <w:sz w:val="22"/>
      </w:rPr>
      <w:fldChar w:fldCharType="end"/>
    </w:r>
  </w:p>
  <w:p w:rsidR="00DF145D" w:rsidRDefault="00DF145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145D" w:rsidRDefault="00DF145D" w:rsidP="00C43020">
    <w:pPr>
      <w:pStyle w:val="Footer"/>
    </w:pPr>
  </w:p>
  <w:p w:rsidR="00DF145D" w:rsidRPr="00C43020" w:rsidRDefault="00DF145D" w:rsidP="008565B9">
    <w:pPr>
      <w:pStyle w:val="Footer"/>
    </w:pPr>
    <w:r>
      <w:t>GPO Box 787 Canberra ACT 2601 • Telephone 02 6274 1111 • Facsimile 02 6274 1666 • www.environment.gov.au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145D" w:rsidRDefault="00DF145D" w:rsidP="00A60185">
      <w:pPr>
        <w:spacing w:after="0" w:line="240" w:lineRule="auto"/>
      </w:pPr>
      <w:r>
        <w:separator/>
      </w:r>
    </w:p>
  </w:footnote>
  <w:footnote w:type="continuationSeparator" w:id="0">
    <w:p w:rsidR="00DF145D" w:rsidRDefault="00DF145D" w:rsidP="00A60185">
      <w:pPr>
        <w:spacing w:after="0" w:line="240" w:lineRule="auto"/>
      </w:pPr>
      <w:r>
        <w:continuationSeparator/>
      </w:r>
    </w:p>
  </w:footnote>
  <w:footnote w:id="1">
    <w:p w:rsidR="00DF145D" w:rsidRDefault="00DF145D" w:rsidP="0050646D">
      <w:pPr>
        <w:pStyle w:val="FootnoteText"/>
      </w:pPr>
      <w:r>
        <w:rPr>
          <w:rStyle w:val="FootnoteReference"/>
        </w:rPr>
        <w:footnoteRef/>
      </w:r>
      <w:r>
        <w:t xml:space="preserve"> In accordance with the </w:t>
      </w:r>
      <w:r w:rsidRPr="007932B1">
        <w:rPr>
          <w:i/>
        </w:rPr>
        <w:t>Administrative Appeals Tribunal Act 1975</w:t>
      </w:r>
      <w:r>
        <w:t xml:space="preserve"> Code of Practice for Notification of Reviewable Decisions and Rights of Review</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145D" w:rsidRDefault="001E2A31" w:rsidP="00E45765">
    <w:pPr>
      <w:pStyle w:val="Classification"/>
    </w:pPr>
    <w:r>
      <w:fldChar w:fldCharType="begin"/>
    </w:r>
    <w:r w:rsidR="00DF145D">
      <w:instrText xml:space="preserve"> DOCPROPERTY SecurityClassification \* MERGEFORMAT </w:instrText>
    </w:r>
    <w:r>
      <w:fldChar w:fldCharType="separate"/>
    </w:r>
    <w:r w:rsidR="00DF145D">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145D" w:rsidRDefault="00DF145D">
    <w:pPr>
      <w:pStyle w:val="Header"/>
    </w:pPr>
    <w:r>
      <w:rPr>
        <w:noProof/>
        <w:lang w:eastAsia="en-AU"/>
      </w:rPr>
      <w:drawing>
        <wp:inline distT="0" distB="0" distL="0" distR="0">
          <wp:extent cx="1895475" cy="1085850"/>
          <wp:effectExtent l="19050" t="0" r="9525" b="0"/>
          <wp:docPr id="1" name="Picture 1" descr="Description: Work:Logos all:SEWPaC Logo:DSEWPaC_inline_strip_blac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Work:Logos all:SEWPaC Logo:DSEWPaC_inline_strip_black.eps"/>
                  <pic:cNvPicPr>
                    <a:picLocks noChangeAspect="1" noChangeArrowheads="1"/>
                  </pic:cNvPicPr>
                </pic:nvPicPr>
                <pic:blipFill>
                  <a:blip r:embed="rId1"/>
                  <a:srcRect/>
                  <a:stretch>
                    <a:fillRect/>
                  </a:stretch>
                </pic:blipFill>
                <pic:spPr bwMode="auto">
                  <a:xfrm>
                    <a:off x="0" y="0"/>
                    <a:ext cx="1895475" cy="1085850"/>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145D" w:rsidRDefault="00DF145D" w:rsidP="005E35DC">
    <w:pPr>
      <w:pStyle w:val="Header"/>
      <w:jc w:val="left"/>
    </w:pPr>
    <w:r>
      <w:rPr>
        <w:noProof/>
        <w:lang w:eastAsia="en-AU"/>
      </w:rPr>
      <w:drawing>
        <wp:inline distT="0" distB="0" distL="0" distR="0">
          <wp:extent cx="3209925" cy="695325"/>
          <wp:effectExtent l="19050" t="0" r="9525" b="0"/>
          <wp:docPr id="2" name="Picture 1" descr="Dept the Environment i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pt the Environment inline"/>
                  <pic:cNvPicPr>
                    <a:picLocks noChangeAspect="1" noChangeArrowheads="1"/>
                  </pic:cNvPicPr>
                </pic:nvPicPr>
                <pic:blipFill>
                  <a:blip r:embed="rId1"/>
                  <a:srcRect/>
                  <a:stretch>
                    <a:fillRect/>
                  </a:stretch>
                </pic:blipFill>
                <pic:spPr bwMode="auto">
                  <a:xfrm>
                    <a:off x="0" y="0"/>
                    <a:ext cx="3209925" cy="695325"/>
                  </a:xfrm>
                  <a:prstGeom prst="rect">
                    <a:avLst/>
                  </a:prstGeom>
                  <a:noFill/>
                  <a:ln w="9525">
                    <a:noFill/>
                    <a:miter lim="800000"/>
                    <a:headEnd/>
                    <a:tailEnd/>
                  </a:ln>
                </pic:spPr>
              </pic:pic>
            </a:graphicData>
          </a:graphic>
        </wp:inline>
      </w:drawing>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145D" w:rsidRDefault="00DF145D" w:rsidP="006B1098">
    <w:pPr>
      <w:pStyle w:val="Header"/>
      <w:jc w:val="right"/>
    </w:pPr>
    <w:r>
      <w:rPr>
        <w:noProof/>
        <w:lang w:eastAsia="en-AU"/>
      </w:rPr>
      <w:t>Attachment 1</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145D" w:rsidRPr="00F24523" w:rsidRDefault="00DF145D" w:rsidP="00F24523">
    <w:pPr>
      <w:pStyle w:val="Header"/>
      <w:jc w:val="right"/>
    </w:pPr>
    <w:r>
      <w:t>Attachment 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B824288"/>
    <w:lvl w:ilvl="0">
      <w:start w:val="1"/>
      <w:numFmt w:val="decimal"/>
      <w:lvlText w:val="%1."/>
      <w:lvlJc w:val="left"/>
      <w:pPr>
        <w:tabs>
          <w:tab w:val="num" w:pos="360"/>
        </w:tabs>
        <w:ind w:left="360" w:hanging="360"/>
      </w:pPr>
    </w:lvl>
  </w:abstractNum>
  <w:abstractNum w:abstractNumId="1">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nsid w:val="01053BBD"/>
    <w:multiLevelType w:val="hybridMultilevel"/>
    <w:tmpl w:val="58D681C8"/>
    <w:lvl w:ilvl="0" w:tplc="3DA6597E">
      <w:start w:val="1"/>
      <w:numFmt w:val="lowerLetter"/>
      <w:lvlText w:val="%1)"/>
      <w:lvlJc w:val="left"/>
      <w:pPr>
        <w:ind w:left="360" w:hanging="360"/>
      </w:pPr>
      <w:rPr>
        <w:b w:val="0"/>
      </w:rPr>
    </w:lvl>
    <w:lvl w:ilvl="1" w:tplc="0C090019">
      <w:start w:val="1"/>
      <w:numFmt w:val="decimal"/>
      <w:lvlText w:val="%2."/>
      <w:lvlJc w:val="left"/>
      <w:pPr>
        <w:tabs>
          <w:tab w:val="num" w:pos="1080"/>
        </w:tabs>
        <w:ind w:left="1080" w:hanging="360"/>
      </w:pPr>
    </w:lvl>
    <w:lvl w:ilvl="2" w:tplc="0C09001B">
      <w:start w:val="1"/>
      <w:numFmt w:val="decimal"/>
      <w:lvlText w:val="%3."/>
      <w:lvlJc w:val="left"/>
      <w:pPr>
        <w:tabs>
          <w:tab w:val="num" w:pos="1800"/>
        </w:tabs>
        <w:ind w:left="1800" w:hanging="360"/>
      </w:pPr>
    </w:lvl>
    <w:lvl w:ilvl="3" w:tplc="0C09000F">
      <w:start w:val="1"/>
      <w:numFmt w:val="decimal"/>
      <w:lvlText w:val="%4."/>
      <w:lvlJc w:val="left"/>
      <w:pPr>
        <w:tabs>
          <w:tab w:val="num" w:pos="2520"/>
        </w:tabs>
        <w:ind w:left="2520" w:hanging="360"/>
      </w:pPr>
    </w:lvl>
    <w:lvl w:ilvl="4" w:tplc="0C090019">
      <w:start w:val="1"/>
      <w:numFmt w:val="decimal"/>
      <w:lvlText w:val="%5."/>
      <w:lvlJc w:val="left"/>
      <w:pPr>
        <w:tabs>
          <w:tab w:val="num" w:pos="3240"/>
        </w:tabs>
        <w:ind w:left="3240" w:hanging="360"/>
      </w:pPr>
    </w:lvl>
    <w:lvl w:ilvl="5" w:tplc="0C09001B">
      <w:start w:val="1"/>
      <w:numFmt w:val="decimal"/>
      <w:lvlText w:val="%6."/>
      <w:lvlJc w:val="left"/>
      <w:pPr>
        <w:tabs>
          <w:tab w:val="num" w:pos="3960"/>
        </w:tabs>
        <w:ind w:left="3960" w:hanging="360"/>
      </w:pPr>
    </w:lvl>
    <w:lvl w:ilvl="6" w:tplc="0C09000F">
      <w:start w:val="1"/>
      <w:numFmt w:val="decimal"/>
      <w:lvlText w:val="%7."/>
      <w:lvlJc w:val="left"/>
      <w:pPr>
        <w:tabs>
          <w:tab w:val="num" w:pos="4680"/>
        </w:tabs>
        <w:ind w:left="4680" w:hanging="360"/>
      </w:pPr>
    </w:lvl>
    <w:lvl w:ilvl="7" w:tplc="0C090019">
      <w:start w:val="1"/>
      <w:numFmt w:val="decimal"/>
      <w:lvlText w:val="%8."/>
      <w:lvlJc w:val="left"/>
      <w:pPr>
        <w:tabs>
          <w:tab w:val="num" w:pos="5400"/>
        </w:tabs>
        <w:ind w:left="5400" w:hanging="360"/>
      </w:pPr>
    </w:lvl>
    <w:lvl w:ilvl="8" w:tplc="0C09001B">
      <w:start w:val="1"/>
      <w:numFmt w:val="decimal"/>
      <w:lvlText w:val="%9."/>
      <w:lvlJc w:val="left"/>
      <w:pPr>
        <w:tabs>
          <w:tab w:val="num" w:pos="6120"/>
        </w:tabs>
        <w:ind w:left="6120" w:hanging="360"/>
      </w:pPr>
    </w:lvl>
  </w:abstractNum>
  <w:abstractNum w:abstractNumId="3">
    <w:nsid w:val="1B606960"/>
    <w:multiLevelType w:val="multilevel"/>
    <w:tmpl w:val="B9D6FF9E"/>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4">
    <w:nsid w:val="1D7120FB"/>
    <w:multiLevelType w:val="singleLevel"/>
    <w:tmpl w:val="2000EDEA"/>
    <w:lvl w:ilvl="0">
      <w:start w:val="1"/>
      <w:numFmt w:val="upperLetter"/>
      <w:lvlText w:val="%1:"/>
      <w:lvlJc w:val="left"/>
      <w:pPr>
        <w:ind w:left="360" w:hanging="360"/>
      </w:pPr>
      <w:rPr>
        <w:rFonts w:hint="default"/>
        <w:sz w:val="22"/>
      </w:rPr>
    </w:lvl>
  </w:abstractNum>
  <w:abstractNum w:abstractNumId="5">
    <w:nsid w:val="1F745BC2"/>
    <w:multiLevelType w:val="multilevel"/>
    <w:tmpl w:val="E5E89F92"/>
    <w:numStyleLink w:val="BulletList"/>
  </w:abstractNum>
  <w:abstractNum w:abstractNumId="6">
    <w:nsid w:val="247A1D15"/>
    <w:multiLevelType w:val="hybridMultilevel"/>
    <w:tmpl w:val="D2ACD10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3C5E1A34"/>
    <w:multiLevelType w:val="hybridMultilevel"/>
    <w:tmpl w:val="00308776"/>
    <w:lvl w:ilvl="0" w:tplc="0C090017">
      <w:start w:val="1"/>
      <w:numFmt w:val="lowerLetter"/>
      <w:lvlText w:val="%1)"/>
      <w:lvlJc w:val="left"/>
      <w:pPr>
        <w:ind w:left="644" w:hanging="360"/>
      </w:pPr>
    </w:lvl>
    <w:lvl w:ilvl="1" w:tplc="0C090019" w:tentative="1">
      <w:start w:val="1"/>
      <w:numFmt w:val="lowerLetter"/>
      <w:lvlText w:val="%2."/>
      <w:lvlJc w:val="left"/>
      <w:pPr>
        <w:ind w:left="1364" w:hanging="360"/>
      </w:pPr>
    </w:lvl>
    <w:lvl w:ilvl="2" w:tplc="0C09001B" w:tentative="1">
      <w:start w:val="1"/>
      <w:numFmt w:val="lowerRoman"/>
      <w:lvlText w:val="%3."/>
      <w:lvlJc w:val="right"/>
      <w:pPr>
        <w:ind w:left="2084" w:hanging="180"/>
      </w:pPr>
    </w:lvl>
    <w:lvl w:ilvl="3" w:tplc="0C09000F" w:tentative="1">
      <w:start w:val="1"/>
      <w:numFmt w:val="decimal"/>
      <w:lvlText w:val="%4."/>
      <w:lvlJc w:val="left"/>
      <w:pPr>
        <w:ind w:left="2804" w:hanging="360"/>
      </w:pPr>
    </w:lvl>
    <w:lvl w:ilvl="4" w:tplc="0C090019" w:tentative="1">
      <w:start w:val="1"/>
      <w:numFmt w:val="lowerLetter"/>
      <w:lvlText w:val="%5."/>
      <w:lvlJc w:val="left"/>
      <w:pPr>
        <w:ind w:left="3524" w:hanging="360"/>
      </w:pPr>
    </w:lvl>
    <w:lvl w:ilvl="5" w:tplc="0C09001B" w:tentative="1">
      <w:start w:val="1"/>
      <w:numFmt w:val="lowerRoman"/>
      <w:lvlText w:val="%6."/>
      <w:lvlJc w:val="right"/>
      <w:pPr>
        <w:ind w:left="4244" w:hanging="180"/>
      </w:pPr>
    </w:lvl>
    <w:lvl w:ilvl="6" w:tplc="0C09000F" w:tentative="1">
      <w:start w:val="1"/>
      <w:numFmt w:val="decimal"/>
      <w:lvlText w:val="%7."/>
      <w:lvlJc w:val="left"/>
      <w:pPr>
        <w:ind w:left="4964" w:hanging="360"/>
      </w:pPr>
    </w:lvl>
    <w:lvl w:ilvl="7" w:tplc="0C090019" w:tentative="1">
      <w:start w:val="1"/>
      <w:numFmt w:val="lowerLetter"/>
      <w:lvlText w:val="%8."/>
      <w:lvlJc w:val="left"/>
      <w:pPr>
        <w:ind w:left="5684" w:hanging="360"/>
      </w:pPr>
    </w:lvl>
    <w:lvl w:ilvl="8" w:tplc="0C09001B" w:tentative="1">
      <w:start w:val="1"/>
      <w:numFmt w:val="lowerRoman"/>
      <w:lvlText w:val="%9."/>
      <w:lvlJc w:val="right"/>
      <w:pPr>
        <w:ind w:left="6404" w:hanging="180"/>
      </w:pPr>
    </w:lvl>
  </w:abstractNum>
  <w:abstractNum w:abstractNumId="10">
    <w:nsid w:val="52037D38"/>
    <w:multiLevelType w:val="hybridMultilevel"/>
    <w:tmpl w:val="23B8CAB8"/>
    <w:lvl w:ilvl="0" w:tplc="98604B08">
      <w:start w:val="1"/>
      <w:numFmt w:val="decimal"/>
      <w:lvlText w:val="%1."/>
      <w:lvlJc w:val="left"/>
      <w:pPr>
        <w:tabs>
          <w:tab w:val="num" w:pos="360"/>
        </w:tabs>
        <w:ind w:left="360" w:hanging="360"/>
      </w:pPr>
    </w:lvl>
    <w:lvl w:ilvl="1" w:tplc="07E8D288">
      <w:start w:val="1"/>
      <w:numFmt w:val="lowerLetter"/>
      <w:lvlText w:val="%2)"/>
      <w:lvlJc w:val="left"/>
      <w:pPr>
        <w:tabs>
          <w:tab w:val="num" w:pos="1440"/>
        </w:tabs>
        <w:ind w:left="1440" w:hanging="360"/>
      </w:pPr>
      <w:rPr>
        <w:rFonts w:ascii="Times New Roman" w:hAnsi="Times New Roman"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3B214CD"/>
    <w:multiLevelType w:val="hybridMultilevel"/>
    <w:tmpl w:val="28DA7EAC"/>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588662BF"/>
    <w:multiLevelType w:val="hybridMultilevel"/>
    <w:tmpl w:val="E7F65C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B0B75C4"/>
    <w:multiLevelType w:val="hybridMultilevel"/>
    <w:tmpl w:val="85EC5704"/>
    <w:lvl w:ilvl="0" w:tplc="E0A0EF0E">
      <w:start w:val="4"/>
      <w:numFmt w:val="bullet"/>
      <w:lvlText w:val="-"/>
      <w:lvlJc w:val="left"/>
      <w:pPr>
        <w:ind w:left="1287"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4">
    <w:nsid w:val="60B130D4"/>
    <w:multiLevelType w:val="hybridMultilevel"/>
    <w:tmpl w:val="38740C36"/>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5">
    <w:nsid w:val="6176383E"/>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6">
    <w:nsid w:val="65456429"/>
    <w:multiLevelType w:val="multilevel"/>
    <w:tmpl w:val="D84EC9BE"/>
    <w:lvl w:ilvl="0">
      <w:start w:val="1"/>
      <w:numFmt w:val="decimal"/>
      <w:pStyle w:val="ListNumber"/>
      <w:lvlText w:val="%1."/>
      <w:lvlJc w:val="left"/>
      <w:pPr>
        <w:ind w:left="369" w:hanging="369"/>
      </w:pPr>
      <w:rPr>
        <w:rFonts w:ascii="Arial" w:hAnsi="Arial" w:hint="default"/>
        <w:b w:val="0"/>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7">
    <w:nsid w:val="660B765A"/>
    <w:multiLevelType w:val="hybridMultilevel"/>
    <w:tmpl w:val="4208BF28"/>
    <w:lvl w:ilvl="0" w:tplc="C45805D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BD47D18"/>
    <w:multiLevelType w:val="hybridMultilevel"/>
    <w:tmpl w:val="00E24192"/>
    <w:lvl w:ilvl="0" w:tplc="D53E428C">
      <w:start w:val="1"/>
      <w:numFmt w:val="lowerLetter"/>
      <w:lvlText w:val="%1)"/>
      <w:lvlJc w:val="left"/>
      <w:pPr>
        <w:ind w:left="360" w:hanging="360"/>
      </w:pPr>
      <w:rPr>
        <w:b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0">
    <w:nsid w:val="6D1751C0"/>
    <w:multiLevelType w:val="hybridMultilevel"/>
    <w:tmpl w:val="E3A48B62"/>
    <w:lvl w:ilvl="0" w:tplc="0C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6D797833"/>
    <w:multiLevelType w:val="hybridMultilevel"/>
    <w:tmpl w:val="3CF601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23">
    <w:nsid w:val="6FAE23A7"/>
    <w:multiLevelType w:val="singleLevel"/>
    <w:tmpl w:val="2000EDEA"/>
    <w:lvl w:ilvl="0">
      <w:start w:val="1"/>
      <w:numFmt w:val="upperLetter"/>
      <w:lvlText w:val="%1:"/>
      <w:lvlJc w:val="left"/>
      <w:pPr>
        <w:ind w:left="360" w:hanging="360"/>
      </w:pPr>
      <w:rPr>
        <w:rFonts w:hint="default"/>
        <w:sz w:val="22"/>
      </w:rPr>
    </w:lvl>
  </w:abstractNum>
  <w:abstractNum w:abstractNumId="24">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5">
    <w:nsid w:val="7B3024A4"/>
    <w:multiLevelType w:val="hybridMultilevel"/>
    <w:tmpl w:val="CF9410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7BFC3C91"/>
    <w:multiLevelType w:val="hybridMultilevel"/>
    <w:tmpl w:val="EEF6F7C6"/>
    <w:lvl w:ilvl="0" w:tplc="6E669F46">
      <w:start w:val="5"/>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4"/>
  </w:num>
  <w:num w:numId="2">
    <w:abstractNumId w:val="1"/>
  </w:num>
  <w:num w:numId="3">
    <w:abstractNumId w:val="22"/>
  </w:num>
  <w:num w:numId="4">
    <w:abstractNumId w:val="18"/>
  </w:num>
  <w:num w:numId="5">
    <w:abstractNumId w:val="8"/>
  </w:num>
  <w:num w:numId="6">
    <w:abstractNumId w:val="7"/>
  </w:num>
  <w:num w:numId="7">
    <w:abstractNumId w:val="16"/>
  </w:num>
  <w:num w:numId="8">
    <w:abstractNumId w:val="5"/>
  </w:num>
  <w:num w:numId="9">
    <w:abstractNumId w:val="4"/>
  </w:num>
  <w:num w:numId="10">
    <w:abstractNumId w:val="23"/>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7"/>
  </w:num>
  <w:num w:numId="16">
    <w:abstractNumId w:val="7"/>
  </w:num>
  <w:num w:numId="17">
    <w:abstractNumId w:val="13"/>
  </w:num>
  <w:num w:numId="18">
    <w:abstractNumId w:val="15"/>
  </w:num>
  <w:num w:numId="19">
    <w:abstractNumId w:val="25"/>
  </w:num>
  <w:num w:numId="20">
    <w:abstractNumId w:val="14"/>
  </w:num>
  <w:num w:numId="21">
    <w:abstractNumId w:val="12"/>
  </w:num>
  <w:num w:numId="22">
    <w:abstractNumId w:val="19"/>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2"/>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7"/>
  </w:num>
  <w:num w:numId="29">
    <w:abstractNumId w:val="7"/>
  </w:num>
  <w:num w:numId="30">
    <w:abstractNumId w:val="7"/>
  </w:num>
  <w:num w:numId="31">
    <w:abstractNumId w:val="5"/>
  </w:num>
  <w:num w:numId="32">
    <w:abstractNumId w:val="5"/>
  </w:num>
  <w:num w:numId="33">
    <w:abstractNumId w:val="5"/>
  </w:num>
  <w:num w:numId="34">
    <w:abstractNumId w:val="5"/>
  </w:num>
  <w:num w:numId="35">
    <w:abstractNumId w:val="3"/>
  </w:num>
  <w:num w:numId="36">
    <w:abstractNumId w:val="0"/>
  </w:num>
  <w:num w:numId="37">
    <w:abstractNumId w:val="21"/>
  </w:num>
  <w:num w:numId="38">
    <w:abstractNumId w:val="10"/>
  </w:num>
  <w:num w:numId="39">
    <w:abstractNumId w:val="9"/>
  </w:num>
  <w:num w:numId="40">
    <w:abstractNumId w:val="26"/>
  </w:num>
  <w:num w:numId="41">
    <w:abstractNumId w:val="11"/>
  </w:num>
  <w:num w:numId="42">
    <w:abstractNumId w:val="20"/>
  </w:num>
  <w:num w:numId="43">
    <w:abstractNumId w:val="6"/>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grammar="clean"/>
  <w:defaultTabStop w:val="720"/>
  <w:drawingGridHorizontalSpacing w:val="110"/>
  <w:displayHorizontalDrawingGridEvery w:val="2"/>
  <w:displayVerticalDrawingGridEvery w:val="2"/>
  <w:characterSpacingControl w:val="doNotCompress"/>
  <w:hdrShapeDefaults>
    <o:shapedefaults v:ext="edit" spidmax="79873"/>
  </w:hdrShapeDefaults>
  <w:footnotePr>
    <w:footnote w:id="-1"/>
    <w:footnote w:id="0"/>
  </w:footnotePr>
  <w:endnotePr>
    <w:endnote w:id="-1"/>
    <w:endnote w:id="0"/>
  </w:endnotePr>
  <w:compat/>
  <w:docVars>
    <w:docVar w:name="SecurityClassificationInHeader" w:val="False"/>
  </w:docVars>
  <w:rsids>
    <w:rsidRoot w:val="005D6F37"/>
    <w:rsid w:val="00004AEE"/>
    <w:rsid w:val="00005CAA"/>
    <w:rsid w:val="00010210"/>
    <w:rsid w:val="00014060"/>
    <w:rsid w:val="00015ADA"/>
    <w:rsid w:val="00017BB8"/>
    <w:rsid w:val="00020C99"/>
    <w:rsid w:val="000260F8"/>
    <w:rsid w:val="0002707B"/>
    <w:rsid w:val="00031219"/>
    <w:rsid w:val="00043190"/>
    <w:rsid w:val="00043C42"/>
    <w:rsid w:val="000444A8"/>
    <w:rsid w:val="0005148E"/>
    <w:rsid w:val="0005270A"/>
    <w:rsid w:val="00053EAC"/>
    <w:rsid w:val="00063AF2"/>
    <w:rsid w:val="000642C0"/>
    <w:rsid w:val="000759E5"/>
    <w:rsid w:val="000777F8"/>
    <w:rsid w:val="00080A47"/>
    <w:rsid w:val="0008410F"/>
    <w:rsid w:val="00084AC6"/>
    <w:rsid w:val="00085C49"/>
    <w:rsid w:val="00087B76"/>
    <w:rsid w:val="00091608"/>
    <w:rsid w:val="0009257B"/>
    <w:rsid w:val="0009333C"/>
    <w:rsid w:val="0009704F"/>
    <w:rsid w:val="000A0F11"/>
    <w:rsid w:val="000A125A"/>
    <w:rsid w:val="000A57CD"/>
    <w:rsid w:val="000B0B48"/>
    <w:rsid w:val="000B3758"/>
    <w:rsid w:val="000B74A1"/>
    <w:rsid w:val="000B7681"/>
    <w:rsid w:val="000B7B42"/>
    <w:rsid w:val="000C02B7"/>
    <w:rsid w:val="000C5342"/>
    <w:rsid w:val="000C5DFC"/>
    <w:rsid w:val="000C63ED"/>
    <w:rsid w:val="000C706A"/>
    <w:rsid w:val="000D2887"/>
    <w:rsid w:val="000D61D0"/>
    <w:rsid w:val="000D6D63"/>
    <w:rsid w:val="000E0081"/>
    <w:rsid w:val="000E07CF"/>
    <w:rsid w:val="000E0B31"/>
    <w:rsid w:val="000F1E51"/>
    <w:rsid w:val="001047E4"/>
    <w:rsid w:val="001075B6"/>
    <w:rsid w:val="0011030F"/>
    <w:rsid w:val="0011498E"/>
    <w:rsid w:val="00115BF1"/>
    <w:rsid w:val="00117A45"/>
    <w:rsid w:val="001219EE"/>
    <w:rsid w:val="001224AE"/>
    <w:rsid w:val="0012744F"/>
    <w:rsid w:val="001337D4"/>
    <w:rsid w:val="00136209"/>
    <w:rsid w:val="001369E3"/>
    <w:rsid w:val="00143480"/>
    <w:rsid w:val="00147C12"/>
    <w:rsid w:val="001527A1"/>
    <w:rsid w:val="001530DC"/>
    <w:rsid w:val="00154989"/>
    <w:rsid w:val="00155A9F"/>
    <w:rsid w:val="00160262"/>
    <w:rsid w:val="0016616A"/>
    <w:rsid w:val="0016780A"/>
    <w:rsid w:val="00173EBF"/>
    <w:rsid w:val="0018112F"/>
    <w:rsid w:val="001842A2"/>
    <w:rsid w:val="00187FA8"/>
    <w:rsid w:val="00191C5D"/>
    <w:rsid w:val="00192F5E"/>
    <w:rsid w:val="00197772"/>
    <w:rsid w:val="001A0B9F"/>
    <w:rsid w:val="001A51C8"/>
    <w:rsid w:val="001A76BB"/>
    <w:rsid w:val="001B4CA8"/>
    <w:rsid w:val="001C1D95"/>
    <w:rsid w:val="001C4F3D"/>
    <w:rsid w:val="001D0CDC"/>
    <w:rsid w:val="001D1B03"/>
    <w:rsid w:val="001D1D82"/>
    <w:rsid w:val="001D45DD"/>
    <w:rsid w:val="001D49AF"/>
    <w:rsid w:val="001E0274"/>
    <w:rsid w:val="001E1182"/>
    <w:rsid w:val="001E1CE4"/>
    <w:rsid w:val="001E25B3"/>
    <w:rsid w:val="001E2A31"/>
    <w:rsid w:val="001F4075"/>
    <w:rsid w:val="001F5C95"/>
    <w:rsid w:val="00202C90"/>
    <w:rsid w:val="002105CA"/>
    <w:rsid w:val="00212E75"/>
    <w:rsid w:val="00213DE8"/>
    <w:rsid w:val="00214B4E"/>
    <w:rsid w:val="00216118"/>
    <w:rsid w:val="002209AB"/>
    <w:rsid w:val="00224D4E"/>
    <w:rsid w:val="002251E3"/>
    <w:rsid w:val="00227A95"/>
    <w:rsid w:val="00235467"/>
    <w:rsid w:val="002473FC"/>
    <w:rsid w:val="00252E3C"/>
    <w:rsid w:val="00261931"/>
    <w:rsid w:val="00261EFE"/>
    <w:rsid w:val="00262198"/>
    <w:rsid w:val="00285F1B"/>
    <w:rsid w:val="00292592"/>
    <w:rsid w:val="00292B81"/>
    <w:rsid w:val="00297D18"/>
    <w:rsid w:val="002A11A4"/>
    <w:rsid w:val="002A4671"/>
    <w:rsid w:val="002B18AE"/>
    <w:rsid w:val="002B3674"/>
    <w:rsid w:val="002B4691"/>
    <w:rsid w:val="002C1C93"/>
    <w:rsid w:val="002C2FB1"/>
    <w:rsid w:val="002C5066"/>
    <w:rsid w:val="002C58A6"/>
    <w:rsid w:val="002D022C"/>
    <w:rsid w:val="002D419A"/>
    <w:rsid w:val="002D4AAC"/>
    <w:rsid w:val="002E3BAF"/>
    <w:rsid w:val="002E5D24"/>
    <w:rsid w:val="002E7756"/>
    <w:rsid w:val="002F045A"/>
    <w:rsid w:val="002F18F8"/>
    <w:rsid w:val="002F23D0"/>
    <w:rsid w:val="002F28E1"/>
    <w:rsid w:val="0030039D"/>
    <w:rsid w:val="0030171F"/>
    <w:rsid w:val="00302B2F"/>
    <w:rsid w:val="0030326F"/>
    <w:rsid w:val="003042D4"/>
    <w:rsid w:val="00310675"/>
    <w:rsid w:val="00310701"/>
    <w:rsid w:val="00315980"/>
    <w:rsid w:val="00316F7F"/>
    <w:rsid w:val="00320DFB"/>
    <w:rsid w:val="003218E8"/>
    <w:rsid w:val="003230EE"/>
    <w:rsid w:val="00330DCE"/>
    <w:rsid w:val="00331E11"/>
    <w:rsid w:val="00334761"/>
    <w:rsid w:val="00335A95"/>
    <w:rsid w:val="00341DCD"/>
    <w:rsid w:val="00344897"/>
    <w:rsid w:val="0034563E"/>
    <w:rsid w:val="003518D6"/>
    <w:rsid w:val="00352775"/>
    <w:rsid w:val="0035460C"/>
    <w:rsid w:val="003556BD"/>
    <w:rsid w:val="00365147"/>
    <w:rsid w:val="00367A20"/>
    <w:rsid w:val="0037016E"/>
    <w:rsid w:val="00372908"/>
    <w:rsid w:val="003764B0"/>
    <w:rsid w:val="00377900"/>
    <w:rsid w:val="00383020"/>
    <w:rsid w:val="00392049"/>
    <w:rsid w:val="003968BA"/>
    <w:rsid w:val="00396D6E"/>
    <w:rsid w:val="00397570"/>
    <w:rsid w:val="003975FD"/>
    <w:rsid w:val="003A0F88"/>
    <w:rsid w:val="003B19E3"/>
    <w:rsid w:val="003B6068"/>
    <w:rsid w:val="003B60CC"/>
    <w:rsid w:val="003B6EE4"/>
    <w:rsid w:val="003C09B7"/>
    <w:rsid w:val="003C0B60"/>
    <w:rsid w:val="003C2443"/>
    <w:rsid w:val="003C5DA3"/>
    <w:rsid w:val="003D2ECE"/>
    <w:rsid w:val="003D4BCD"/>
    <w:rsid w:val="003D5140"/>
    <w:rsid w:val="003D59D1"/>
    <w:rsid w:val="003E2100"/>
    <w:rsid w:val="003E7511"/>
    <w:rsid w:val="003F6F5B"/>
    <w:rsid w:val="00402F24"/>
    <w:rsid w:val="0040342D"/>
    <w:rsid w:val="0041192D"/>
    <w:rsid w:val="00413D8E"/>
    <w:rsid w:val="00413EE1"/>
    <w:rsid w:val="00415038"/>
    <w:rsid w:val="0042128E"/>
    <w:rsid w:val="00421FEC"/>
    <w:rsid w:val="00423277"/>
    <w:rsid w:val="00430252"/>
    <w:rsid w:val="00432B60"/>
    <w:rsid w:val="00434A49"/>
    <w:rsid w:val="00440698"/>
    <w:rsid w:val="00441D43"/>
    <w:rsid w:val="004437B3"/>
    <w:rsid w:val="00450FAE"/>
    <w:rsid w:val="004540E2"/>
    <w:rsid w:val="00455A78"/>
    <w:rsid w:val="0046116B"/>
    <w:rsid w:val="0046173C"/>
    <w:rsid w:val="00464930"/>
    <w:rsid w:val="00465B32"/>
    <w:rsid w:val="004712A5"/>
    <w:rsid w:val="0047266F"/>
    <w:rsid w:val="00476D6B"/>
    <w:rsid w:val="00485FF0"/>
    <w:rsid w:val="00492C16"/>
    <w:rsid w:val="004A0678"/>
    <w:rsid w:val="004A4393"/>
    <w:rsid w:val="004A48A3"/>
    <w:rsid w:val="004A6F22"/>
    <w:rsid w:val="004B0D92"/>
    <w:rsid w:val="004B0EC0"/>
    <w:rsid w:val="004B3738"/>
    <w:rsid w:val="004B4500"/>
    <w:rsid w:val="004B66F1"/>
    <w:rsid w:val="004C3C1E"/>
    <w:rsid w:val="004C3EA0"/>
    <w:rsid w:val="004C4A81"/>
    <w:rsid w:val="004D31A7"/>
    <w:rsid w:val="004E0330"/>
    <w:rsid w:val="004E47E7"/>
    <w:rsid w:val="004F60AC"/>
    <w:rsid w:val="004F7169"/>
    <w:rsid w:val="00500D66"/>
    <w:rsid w:val="0050646D"/>
    <w:rsid w:val="00514C8E"/>
    <w:rsid w:val="0052361B"/>
    <w:rsid w:val="00525EF4"/>
    <w:rsid w:val="0052681E"/>
    <w:rsid w:val="00527851"/>
    <w:rsid w:val="00531DBF"/>
    <w:rsid w:val="00535D49"/>
    <w:rsid w:val="0054376F"/>
    <w:rsid w:val="00545759"/>
    <w:rsid w:val="00545BE0"/>
    <w:rsid w:val="005628FB"/>
    <w:rsid w:val="00562E85"/>
    <w:rsid w:val="0056332F"/>
    <w:rsid w:val="0056373D"/>
    <w:rsid w:val="00566906"/>
    <w:rsid w:val="005675AE"/>
    <w:rsid w:val="00581C39"/>
    <w:rsid w:val="00585198"/>
    <w:rsid w:val="00586CB3"/>
    <w:rsid w:val="00587579"/>
    <w:rsid w:val="005903B6"/>
    <w:rsid w:val="005931E7"/>
    <w:rsid w:val="005938F5"/>
    <w:rsid w:val="00596A60"/>
    <w:rsid w:val="005A0247"/>
    <w:rsid w:val="005B140D"/>
    <w:rsid w:val="005C1970"/>
    <w:rsid w:val="005C1FEA"/>
    <w:rsid w:val="005C2672"/>
    <w:rsid w:val="005C3495"/>
    <w:rsid w:val="005D6F37"/>
    <w:rsid w:val="005E35DC"/>
    <w:rsid w:val="005E3DFC"/>
    <w:rsid w:val="005E5D52"/>
    <w:rsid w:val="005E60AF"/>
    <w:rsid w:val="005F0814"/>
    <w:rsid w:val="005F1DEA"/>
    <w:rsid w:val="0060462F"/>
    <w:rsid w:val="0060602D"/>
    <w:rsid w:val="00607FC9"/>
    <w:rsid w:val="0061002D"/>
    <w:rsid w:val="0061374A"/>
    <w:rsid w:val="00622FE1"/>
    <w:rsid w:val="0062521C"/>
    <w:rsid w:val="00630A2B"/>
    <w:rsid w:val="00631D4A"/>
    <w:rsid w:val="00632DC7"/>
    <w:rsid w:val="006357FB"/>
    <w:rsid w:val="00635C5E"/>
    <w:rsid w:val="006406FC"/>
    <w:rsid w:val="00643B47"/>
    <w:rsid w:val="00645CB8"/>
    <w:rsid w:val="00651483"/>
    <w:rsid w:val="00653E16"/>
    <w:rsid w:val="00653F7B"/>
    <w:rsid w:val="00657220"/>
    <w:rsid w:val="0066093E"/>
    <w:rsid w:val="0066104B"/>
    <w:rsid w:val="006640E2"/>
    <w:rsid w:val="006655EE"/>
    <w:rsid w:val="00667C10"/>
    <w:rsid w:val="00667EF4"/>
    <w:rsid w:val="00674AAE"/>
    <w:rsid w:val="00676FCA"/>
    <w:rsid w:val="00677177"/>
    <w:rsid w:val="0068612E"/>
    <w:rsid w:val="00687C92"/>
    <w:rsid w:val="0069534E"/>
    <w:rsid w:val="0069669C"/>
    <w:rsid w:val="006A074A"/>
    <w:rsid w:val="006A1200"/>
    <w:rsid w:val="006A1AE4"/>
    <w:rsid w:val="006A27CB"/>
    <w:rsid w:val="006A4F4E"/>
    <w:rsid w:val="006B1098"/>
    <w:rsid w:val="006B14DB"/>
    <w:rsid w:val="006B1FFD"/>
    <w:rsid w:val="006B21C4"/>
    <w:rsid w:val="006B4FD2"/>
    <w:rsid w:val="006C1A92"/>
    <w:rsid w:val="006C4A1A"/>
    <w:rsid w:val="006C6F9B"/>
    <w:rsid w:val="006D0393"/>
    <w:rsid w:val="006D1A83"/>
    <w:rsid w:val="006D7A2B"/>
    <w:rsid w:val="006E1CFE"/>
    <w:rsid w:val="006E3EB2"/>
    <w:rsid w:val="006E6B38"/>
    <w:rsid w:val="006F10C4"/>
    <w:rsid w:val="006F181F"/>
    <w:rsid w:val="006F5051"/>
    <w:rsid w:val="006F5603"/>
    <w:rsid w:val="00700175"/>
    <w:rsid w:val="00701400"/>
    <w:rsid w:val="007037CF"/>
    <w:rsid w:val="00710BC8"/>
    <w:rsid w:val="00713FA2"/>
    <w:rsid w:val="00716663"/>
    <w:rsid w:val="007167C0"/>
    <w:rsid w:val="00720481"/>
    <w:rsid w:val="00720E46"/>
    <w:rsid w:val="00721704"/>
    <w:rsid w:val="0072321C"/>
    <w:rsid w:val="0073057B"/>
    <w:rsid w:val="00733193"/>
    <w:rsid w:val="00733C36"/>
    <w:rsid w:val="00742DA9"/>
    <w:rsid w:val="00744429"/>
    <w:rsid w:val="007470BF"/>
    <w:rsid w:val="00751C97"/>
    <w:rsid w:val="00753A80"/>
    <w:rsid w:val="0075732A"/>
    <w:rsid w:val="00757539"/>
    <w:rsid w:val="00760262"/>
    <w:rsid w:val="0076310C"/>
    <w:rsid w:val="0076744F"/>
    <w:rsid w:val="00767BCE"/>
    <w:rsid w:val="007707DE"/>
    <w:rsid w:val="00770B5D"/>
    <w:rsid w:val="007752F1"/>
    <w:rsid w:val="00775583"/>
    <w:rsid w:val="00775DF7"/>
    <w:rsid w:val="00776768"/>
    <w:rsid w:val="00784ADF"/>
    <w:rsid w:val="00785782"/>
    <w:rsid w:val="00793A57"/>
    <w:rsid w:val="007953DA"/>
    <w:rsid w:val="007A2573"/>
    <w:rsid w:val="007A570A"/>
    <w:rsid w:val="007A6A1A"/>
    <w:rsid w:val="007B106C"/>
    <w:rsid w:val="007B1A4E"/>
    <w:rsid w:val="007B3617"/>
    <w:rsid w:val="007B3D05"/>
    <w:rsid w:val="007B5B2F"/>
    <w:rsid w:val="007C093A"/>
    <w:rsid w:val="007C0C81"/>
    <w:rsid w:val="007C114B"/>
    <w:rsid w:val="007C1328"/>
    <w:rsid w:val="007C3796"/>
    <w:rsid w:val="007D14B4"/>
    <w:rsid w:val="007D2191"/>
    <w:rsid w:val="007D2FC3"/>
    <w:rsid w:val="007D4CEC"/>
    <w:rsid w:val="007D5962"/>
    <w:rsid w:val="007E24F6"/>
    <w:rsid w:val="007F20CB"/>
    <w:rsid w:val="007F2EED"/>
    <w:rsid w:val="00800F64"/>
    <w:rsid w:val="00802F0B"/>
    <w:rsid w:val="0080564D"/>
    <w:rsid w:val="00810A67"/>
    <w:rsid w:val="00813398"/>
    <w:rsid w:val="00821A31"/>
    <w:rsid w:val="00821AC5"/>
    <w:rsid w:val="00831030"/>
    <w:rsid w:val="008316C6"/>
    <w:rsid w:val="00833CF7"/>
    <w:rsid w:val="00843089"/>
    <w:rsid w:val="00845601"/>
    <w:rsid w:val="008518B4"/>
    <w:rsid w:val="00855C5C"/>
    <w:rsid w:val="008565B9"/>
    <w:rsid w:val="0086185F"/>
    <w:rsid w:val="00882459"/>
    <w:rsid w:val="00890C23"/>
    <w:rsid w:val="008A2B4A"/>
    <w:rsid w:val="008A2D87"/>
    <w:rsid w:val="008A3C96"/>
    <w:rsid w:val="008B4019"/>
    <w:rsid w:val="008B65C9"/>
    <w:rsid w:val="008C2D4A"/>
    <w:rsid w:val="008C49DA"/>
    <w:rsid w:val="008D3900"/>
    <w:rsid w:val="008D6E1D"/>
    <w:rsid w:val="008E611A"/>
    <w:rsid w:val="008F39B4"/>
    <w:rsid w:val="008F4162"/>
    <w:rsid w:val="00903E02"/>
    <w:rsid w:val="00904B31"/>
    <w:rsid w:val="009054AD"/>
    <w:rsid w:val="00905A36"/>
    <w:rsid w:val="009120E4"/>
    <w:rsid w:val="00913175"/>
    <w:rsid w:val="00916EDB"/>
    <w:rsid w:val="009240A6"/>
    <w:rsid w:val="009242EF"/>
    <w:rsid w:val="009252EF"/>
    <w:rsid w:val="00932291"/>
    <w:rsid w:val="0093408E"/>
    <w:rsid w:val="009363E9"/>
    <w:rsid w:val="00947CBC"/>
    <w:rsid w:val="0095201C"/>
    <w:rsid w:val="00952DDF"/>
    <w:rsid w:val="009537BC"/>
    <w:rsid w:val="009602A8"/>
    <w:rsid w:val="0096170E"/>
    <w:rsid w:val="0097415B"/>
    <w:rsid w:val="00976E4A"/>
    <w:rsid w:val="009926D3"/>
    <w:rsid w:val="009A1A89"/>
    <w:rsid w:val="009B3234"/>
    <w:rsid w:val="009B38BE"/>
    <w:rsid w:val="009C333F"/>
    <w:rsid w:val="009C3D0F"/>
    <w:rsid w:val="009D2FDC"/>
    <w:rsid w:val="009E0175"/>
    <w:rsid w:val="009E2913"/>
    <w:rsid w:val="009F35E2"/>
    <w:rsid w:val="009F5BEB"/>
    <w:rsid w:val="009F65F9"/>
    <w:rsid w:val="009F66C9"/>
    <w:rsid w:val="009F68BA"/>
    <w:rsid w:val="009F7C99"/>
    <w:rsid w:val="00A05947"/>
    <w:rsid w:val="00A06277"/>
    <w:rsid w:val="00A079DC"/>
    <w:rsid w:val="00A111C2"/>
    <w:rsid w:val="00A117D6"/>
    <w:rsid w:val="00A17D0F"/>
    <w:rsid w:val="00A23425"/>
    <w:rsid w:val="00A27314"/>
    <w:rsid w:val="00A338E7"/>
    <w:rsid w:val="00A343B2"/>
    <w:rsid w:val="00A355F6"/>
    <w:rsid w:val="00A35CAA"/>
    <w:rsid w:val="00A36E7F"/>
    <w:rsid w:val="00A37E9D"/>
    <w:rsid w:val="00A40B5D"/>
    <w:rsid w:val="00A41E65"/>
    <w:rsid w:val="00A43E0A"/>
    <w:rsid w:val="00A45659"/>
    <w:rsid w:val="00A5363E"/>
    <w:rsid w:val="00A539B1"/>
    <w:rsid w:val="00A55F5B"/>
    <w:rsid w:val="00A57FB9"/>
    <w:rsid w:val="00A60185"/>
    <w:rsid w:val="00A60B0D"/>
    <w:rsid w:val="00A65959"/>
    <w:rsid w:val="00A661EA"/>
    <w:rsid w:val="00A70809"/>
    <w:rsid w:val="00A76E17"/>
    <w:rsid w:val="00A830E5"/>
    <w:rsid w:val="00A86618"/>
    <w:rsid w:val="00A87135"/>
    <w:rsid w:val="00A93280"/>
    <w:rsid w:val="00AA2548"/>
    <w:rsid w:val="00AA58C4"/>
    <w:rsid w:val="00AB0B10"/>
    <w:rsid w:val="00AB11C8"/>
    <w:rsid w:val="00AB60CF"/>
    <w:rsid w:val="00AC08A8"/>
    <w:rsid w:val="00AC5085"/>
    <w:rsid w:val="00AC73E5"/>
    <w:rsid w:val="00AD1891"/>
    <w:rsid w:val="00AD56C8"/>
    <w:rsid w:val="00AD58F2"/>
    <w:rsid w:val="00AD5BA0"/>
    <w:rsid w:val="00AE02CA"/>
    <w:rsid w:val="00AE4C25"/>
    <w:rsid w:val="00AF2CDE"/>
    <w:rsid w:val="00B00313"/>
    <w:rsid w:val="00B00ABE"/>
    <w:rsid w:val="00B01599"/>
    <w:rsid w:val="00B0197B"/>
    <w:rsid w:val="00B01FD6"/>
    <w:rsid w:val="00B03A27"/>
    <w:rsid w:val="00B0529F"/>
    <w:rsid w:val="00B1418B"/>
    <w:rsid w:val="00B14B15"/>
    <w:rsid w:val="00B21195"/>
    <w:rsid w:val="00B214FE"/>
    <w:rsid w:val="00B24B22"/>
    <w:rsid w:val="00B25310"/>
    <w:rsid w:val="00B26DF9"/>
    <w:rsid w:val="00B27B11"/>
    <w:rsid w:val="00B32F8F"/>
    <w:rsid w:val="00B404DC"/>
    <w:rsid w:val="00B54DE9"/>
    <w:rsid w:val="00B553EC"/>
    <w:rsid w:val="00B62B98"/>
    <w:rsid w:val="00B65E27"/>
    <w:rsid w:val="00B663BA"/>
    <w:rsid w:val="00B66855"/>
    <w:rsid w:val="00B66EBE"/>
    <w:rsid w:val="00B70ED4"/>
    <w:rsid w:val="00B774CD"/>
    <w:rsid w:val="00B80ECC"/>
    <w:rsid w:val="00B912DE"/>
    <w:rsid w:val="00B93DD0"/>
    <w:rsid w:val="00B95973"/>
    <w:rsid w:val="00B97732"/>
    <w:rsid w:val="00BA0922"/>
    <w:rsid w:val="00BA17FC"/>
    <w:rsid w:val="00BA65A8"/>
    <w:rsid w:val="00BA6D19"/>
    <w:rsid w:val="00BA7461"/>
    <w:rsid w:val="00BA7DA9"/>
    <w:rsid w:val="00BB418A"/>
    <w:rsid w:val="00BC0616"/>
    <w:rsid w:val="00BC4215"/>
    <w:rsid w:val="00BC473A"/>
    <w:rsid w:val="00BD1A6F"/>
    <w:rsid w:val="00BD5DB8"/>
    <w:rsid w:val="00BD5F54"/>
    <w:rsid w:val="00BE033E"/>
    <w:rsid w:val="00BE0D05"/>
    <w:rsid w:val="00BE4871"/>
    <w:rsid w:val="00BE6D3C"/>
    <w:rsid w:val="00BE7852"/>
    <w:rsid w:val="00BE7E91"/>
    <w:rsid w:val="00BF0762"/>
    <w:rsid w:val="00BF1EFE"/>
    <w:rsid w:val="00BF3F7C"/>
    <w:rsid w:val="00BF671B"/>
    <w:rsid w:val="00BF7CEE"/>
    <w:rsid w:val="00C03880"/>
    <w:rsid w:val="00C132E3"/>
    <w:rsid w:val="00C135CF"/>
    <w:rsid w:val="00C173B0"/>
    <w:rsid w:val="00C17F88"/>
    <w:rsid w:val="00C22E15"/>
    <w:rsid w:val="00C2683F"/>
    <w:rsid w:val="00C3184D"/>
    <w:rsid w:val="00C325B9"/>
    <w:rsid w:val="00C335E4"/>
    <w:rsid w:val="00C37862"/>
    <w:rsid w:val="00C43020"/>
    <w:rsid w:val="00C4714E"/>
    <w:rsid w:val="00C5366B"/>
    <w:rsid w:val="00C5504F"/>
    <w:rsid w:val="00C6319E"/>
    <w:rsid w:val="00C63376"/>
    <w:rsid w:val="00C634DE"/>
    <w:rsid w:val="00C71149"/>
    <w:rsid w:val="00C71BB8"/>
    <w:rsid w:val="00C729A8"/>
    <w:rsid w:val="00C74F97"/>
    <w:rsid w:val="00C8276E"/>
    <w:rsid w:val="00C842AC"/>
    <w:rsid w:val="00C85444"/>
    <w:rsid w:val="00C86DC8"/>
    <w:rsid w:val="00C90E71"/>
    <w:rsid w:val="00CA0723"/>
    <w:rsid w:val="00CB0489"/>
    <w:rsid w:val="00CB1690"/>
    <w:rsid w:val="00CC1AE6"/>
    <w:rsid w:val="00CC39F8"/>
    <w:rsid w:val="00CC4365"/>
    <w:rsid w:val="00CD11B0"/>
    <w:rsid w:val="00CD2830"/>
    <w:rsid w:val="00CD3A95"/>
    <w:rsid w:val="00CD49AD"/>
    <w:rsid w:val="00CD7E72"/>
    <w:rsid w:val="00CE42D0"/>
    <w:rsid w:val="00CE6A38"/>
    <w:rsid w:val="00CE71C2"/>
    <w:rsid w:val="00CF303E"/>
    <w:rsid w:val="00CF42D5"/>
    <w:rsid w:val="00CF4EDA"/>
    <w:rsid w:val="00D01D39"/>
    <w:rsid w:val="00D021CB"/>
    <w:rsid w:val="00D0562E"/>
    <w:rsid w:val="00D05A2D"/>
    <w:rsid w:val="00D10ACD"/>
    <w:rsid w:val="00D10F1A"/>
    <w:rsid w:val="00D116F8"/>
    <w:rsid w:val="00D14BE2"/>
    <w:rsid w:val="00D14D13"/>
    <w:rsid w:val="00D15127"/>
    <w:rsid w:val="00D17596"/>
    <w:rsid w:val="00D2323D"/>
    <w:rsid w:val="00D23568"/>
    <w:rsid w:val="00D24123"/>
    <w:rsid w:val="00D26D3A"/>
    <w:rsid w:val="00D31545"/>
    <w:rsid w:val="00D3508B"/>
    <w:rsid w:val="00D374CF"/>
    <w:rsid w:val="00D45EE3"/>
    <w:rsid w:val="00D50618"/>
    <w:rsid w:val="00D509E9"/>
    <w:rsid w:val="00D50A8A"/>
    <w:rsid w:val="00D53B1C"/>
    <w:rsid w:val="00D5575B"/>
    <w:rsid w:val="00D612F8"/>
    <w:rsid w:val="00D62131"/>
    <w:rsid w:val="00D64914"/>
    <w:rsid w:val="00D77838"/>
    <w:rsid w:val="00D80B21"/>
    <w:rsid w:val="00D80F3B"/>
    <w:rsid w:val="00D949E4"/>
    <w:rsid w:val="00DA1B12"/>
    <w:rsid w:val="00DA54C9"/>
    <w:rsid w:val="00DA6739"/>
    <w:rsid w:val="00DA6CAE"/>
    <w:rsid w:val="00DB1A9E"/>
    <w:rsid w:val="00DB31D6"/>
    <w:rsid w:val="00DB4005"/>
    <w:rsid w:val="00DB4CBF"/>
    <w:rsid w:val="00DC34EB"/>
    <w:rsid w:val="00DC781A"/>
    <w:rsid w:val="00DD1729"/>
    <w:rsid w:val="00DD714D"/>
    <w:rsid w:val="00DE10AC"/>
    <w:rsid w:val="00DE633A"/>
    <w:rsid w:val="00DE6446"/>
    <w:rsid w:val="00DF145D"/>
    <w:rsid w:val="00DF1E5B"/>
    <w:rsid w:val="00DF2275"/>
    <w:rsid w:val="00DF3F5E"/>
    <w:rsid w:val="00DF603D"/>
    <w:rsid w:val="00DF7BCD"/>
    <w:rsid w:val="00E0596E"/>
    <w:rsid w:val="00E06F66"/>
    <w:rsid w:val="00E1333E"/>
    <w:rsid w:val="00E138B9"/>
    <w:rsid w:val="00E14857"/>
    <w:rsid w:val="00E150B6"/>
    <w:rsid w:val="00E22AD5"/>
    <w:rsid w:val="00E356E5"/>
    <w:rsid w:val="00E35762"/>
    <w:rsid w:val="00E36F81"/>
    <w:rsid w:val="00E44648"/>
    <w:rsid w:val="00E452FA"/>
    <w:rsid w:val="00E45765"/>
    <w:rsid w:val="00E45C14"/>
    <w:rsid w:val="00E45E10"/>
    <w:rsid w:val="00E5098C"/>
    <w:rsid w:val="00E50DC9"/>
    <w:rsid w:val="00E60213"/>
    <w:rsid w:val="00E65A5E"/>
    <w:rsid w:val="00E74D29"/>
    <w:rsid w:val="00E82E79"/>
    <w:rsid w:val="00E83C74"/>
    <w:rsid w:val="00E83CEE"/>
    <w:rsid w:val="00E86DB3"/>
    <w:rsid w:val="00E8776C"/>
    <w:rsid w:val="00E903B3"/>
    <w:rsid w:val="00E9226D"/>
    <w:rsid w:val="00E923D6"/>
    <w:rsid w:val="00E94A84"/>
    <w:rsid w:val="00EA337A"/>
    <w:rsid w:val="00EA5941"/>
    <w:rsid w:val="00EA5C86"/>
    <w:rsid w:val="00EB02BE"/>
    <w:rsid w:val="00EB4974"/>
    <w:rsid w:val="00EB4DFB"/>
    <w:rsid w:val="00EB60CE"/>
    <w:rsid w:val="00EB7D53"/>
    <w:rsid w:val="00EC24FD"/>
    <w:rsid w:val="00EC6B64"/>
    <w:rsid w:val="00ED1794"/>
    <w:rsid w:val="00ED7340"/>
    <w:rsid w:val="00EE1E28"/>
    <w:rsid w:val="00EE2A2B"/>
    <w:rsid w:val="00EE3146"/>
    <w:rsid w:val="00EE482C"/>
    <w:rsid w:val="00EF0C37"/>
    <w:rsid w:val="00EF50BB"/>
    <w:rsid w:val="00EF746E"/>
    <w:rsid w:val="00EF7DAD"/>
    <w:rsid w:val="00F00192"/>
    <w:rsid w:val="00F01DF6"/>
    <w:rsid w:val="00F0340D"/>
    <w:rsid w:val="00F043FE"/>
    <w:rsid w:val="00F07834"/>
    <w:rsid w:val="00F10DBE"/>
    <w:rsid w:val="00F23756"/>
    <w:rsid w:val="00F2408E"/>
    <w:rsid w:val="00F24523"/>
    <w:rsid w:val="00F2523A"/>
    <w:rsid w:val="00F25FFA"/>
    <w:rsid w:val="00F310D2"/>
    <w:rsid w:val="00F32FA5"/>
    <w:rsid w:val="00F35B89"/>
    <w:rsid w:val="00F35F6C"/>
    <w:rsid w:val="00F36F3D"/>
    <w:rsid w:val="00F3797F"/>
    <w:rsid w:val="00F477BD"/>
    <w:rsid w:val="00F50D3B"/>
    <w:rsid w:val="00F52AB6"/>
    <w:rsid w:val="00F52EB7"/>
    <w:rsid w:val="00F53491"/>
    <w:rsid w:val="00F539E3"/>
    <w:rsid w:val="00F60329"/>
    <w:rsid w:val="00F65A1C"/>
    <w:rsid w:val="00F66F50"/>
    <w:rsid w:val="00F82FF8"/>
    <w:rsid w:val="00F8330D"/>
    <w:rsid w:val="00F84305"/>
    <w:rsid w:val="00F8485C"/>
    <w:rsid w:val="00F87149"/>
    <w:rsid w:val="00F87239"/>
    <w:rsid w:val="00F87FFE"/>
    <w:rsid w:val="00F91335"/>
    <w:rsid w:val="00F940DB"/>
    <w:rsid w:val="00F954C9"/>
    <w:rsid w:val="00F955D3"/>
    <w:rsid w:val="00F977DD"/>
    <w:rsid w:val="00FA059B"/>
    <w:rsid w:val="00FA0CF5"/>
    <w:rsid w:val="00FA61AA"/>
    <w:rsid w:val="00FA62B5"/>
    <w:rsid w:val="00FA69A4"/>
    <w:rsid w:val="00FA7D15"/>
    <w:rsid w:val="00FB1279"/>
    <w:rsid w:val="00FB1495"/>
    <w:rsid w:val="00FC64AE"/>
    <w:rsid w:val="00FC779B"/>
    <w:rsid w:val="00FC7FCA"/>
    <w:rsid w:val="00FD1694"/>
    <w:rsid w:val="00FD2FE0"/>
    <w:rsid w:val="00FD7636"/>
    <w:rsid w:val="00FE3229"/>
    <w:rsid w:val="00FE5C3F"/>
    <w:rsid w:val="00FE74C3"/>
    <w:rsid w:val="00FF215C"/>
    <w:rsid w:val="00FF31E2"/>
    <w:rsid w:val="00FF49E8"/>
    <w:rsid w:val="00FF672F"/>
    <w:rsid w:val="00FF756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0" w:unhideWhenUsed="0" w:qFormat="1"/>
    <w:lsdException w:name="Plain Text" w:uiPriority="0"/>
    <w:lsdException w:name="HTML Acronym"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link w:val="ListParagraphChar"/>
    <w:uiPriority w:val="34"/>
    <w:qFormat/>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paragraph" w:styleId="PlainText">
    <w:name w:val="Plain Text"/>
    <w:basedOn w:val="Normal"/>
    <w:link w:val="PlainTextChar"/>
    <w:rsid w:val="005C1970"/>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5C1970"/>
    <w:rPr>
      <w:rFonts w:ascii="Courier New" w:eastAsia="Times New Roman" w:hAnsi="Courier New" w:cs="Courier New"/>
      <w:szCs w:val="24"/>
      <w:lang w:val="en-GB" w:eastAsia="en-US"/>
    </w:rPr>
  </w:style>
  <w:style w:type="character" w:styleId="Emphasis">
    <w:name w:val="Emphasis"/>
    <w:basedOn w:val="DefaultParagraphFont"/>
    <w:qFormat/>
    <w:rsid w:val="0056373D"/>
    <w:rPr>
      <w:rFonts w:cs="Times New Roman"/>
      <w:i/>
      <w:iCs/>
    </w:rPr>
  </w:style>
  <w:style w:type="character" w:styleId="FootnoteReference">
    <w:name w:val="footnote reference"/>
    <w:basedOn w:val="DefaultParagraphFont"/>
    <w:uiPriority w:val="99"/>
    <w:semiHidden/>
    <w:rsid w:val="0056373D"/>
    <w:rPr>
      <w:vertAlign w:val="superscript"/>
    </w:rPr>
  </w:style>
  <w:style w:type="paragraph" w:styleId="FootnoteText">
    <w:name w:val="footnote text"/>
    <w:basedOn w:val="Normal"/>
    <w:link w:val="FootnoteTextChar"/>
    <w:uiPriority w:val="99"/>
    <w:semiHidden/>
    <w:rsid w:val="0056373D"/>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56373D"/>
    <w:rPr>
      <w:rFonts w:ascii="Times New Roman" w:eastAsia="Times New Roman" w:hAnsi="Times New Roman"/>
      <w:szCs w:val="24"/>
      <w:lang w:val="en-GB" w:eastAsia="en-US"/>
    </w:rPr>
  </w:style>
  <w:style w:type="character" w:styleId="CommentReference">
    <w:name w:val="annotation reference"/>
    <w:basedOn w:val="DefaultParagraphFont"/>
    <w:uiPriority w:val="99"/>
    <w:semiHidden/>
    <w:unhideWhenUsed/>
    <w:rsid w:val="0052361B"/>
    <w:rPr>
      <w:sz w:val="16"/>
      <w:szCs w:val="16"/>
    </w:rPr>
  </w:style>
  <w:style w:type="paragraph" w:styleId="CommentText">
    <w:name w:val="annotation text"/>
    <w:basedOn w:val="Normal"/>
    <w:link w:val="CommentTextChar"/>
    <w:uiPriority w:val="99"/>
    <w:semiHidden/>
    <w:unhideWhenUsed/>
    <w:rsid w:val="0052361B"/>
    <w:rPr>
      <w:sz w:val="20"/>
      <w:szCs w:val="20"/>
    </w:rPr>
  </w:style>
  <w:style w:type="character" w:customStyle="1" w:styleId="CommentTextChar">
    <w:name w:val="Comment Text Char"/>
    <w:basedOn w:val="DefaultParagraphFont"/>
    <w:link w:val="CommentText"/>
    <w:uiPriority w:val="99"/>
    <w:semiHidden/>
    <w:rsid w:val="0052361B"/>
    <w:rPr>
      <w:lang w:eastAsia="en-US"/>
    </w:rPr>
  </w:style>
  <w:style w:type="paragraph" w:styleId="CommentSubject">
    <w:name w:val="annotation subject"/>
    <w:basedOn w:val="CommentText"/>
    <w:next w:val="CommentText"/>
    <w:link w:val="CommentSubjectChar"/>
    <w:uiPriority w:val="99"/>
    <w:semiHidden/>
    <w:unhideWhenUsed/>
    <w:rsid w:val="0052361B"/>
    <w:rPr>
      <w:b/>
      <w:bCs/>
    </w:rPr>
  </w:style>
  <w:style w:type="character" w:customStyle="1" w:styleId="CommentSubjectChar">
    <w:name w:val="Comment Subject Char"/>
    <w:basedOn w:val="CommentTextChar"/>
    <w:link w:val="CommentSubject"/>
    <w:uiPriority w:val="99"/>
    <w:semiHidden/>
    <w:rsid w:val="0052361B"/>
    <w:rPr>
      <w:b/>
      <w:bCs/>
    </w:rPr>
  </w:style>
  <w:style w:type="character" w:styleId="Hyperlink">
    <w:name w:val="Hyperlink"/>
    <w:basedOn w:val="DefaultParagraphFont"/>
    <w:uiPriority w:val="99"/>
    <w:unhideWhenUsed/>
    <w:rsid w:val="0050646D"/>
    <w:rPr>
      <w:color w:val="0000FF"/>
      <w:u w:val="single"/>
    </w:rPr>
  </w:style>
  <w:style w:type="paragraph" w:styleId="NormalWeb">
    <w:name w:val="Normal (Web)"/>
    <w:basedOn w:val="Normal"/>
    <w:uiPriority w:val="99"/>
    <w:unhideWhenUsed/>
    <w:rsid w:val="0050646D"/>
    <w:pPr>
      <w:spacing w:before="100" w:beforeAutospacing="1" w:after="100" w:afterAutospacing="1" w:line="240" w:lineRule="auto"/>
    </w:pPr>
    <w:rPr>
      <w:rFonts w:ascii="Times New Roman" w:eastAsia="Times New Roman" w:hAnsi="Times New Roman"/>
      <w:sz w:val="24"/>
      <w:szCs w:val="24"/>
      <w:lang w:eastAsia="en-AU"/>
    </w:rPr>
  </w:style>
  <w:style w:type="character" w:customStyle="1" w:styleId="ListParagraphChar">
    <w:name w:val="List Paragraph Char"/>
    <w:link w:val="ListParagraph"/>
    <w:uiPriority w:val="34"/>
    <w:rsid w:val="009E0175"/>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nvironment.gov.au/marine/fisheries/sa/seagrass" TargetMode="External"/><Relationship Id="rId13" Type="http://schemas.openxmlformats.org/officeDocument/2006/relationships/header" Target="header3.xml"/><Relationship Id="rId18" Type="http://schemas.openxmlformats.org/officeDocument/2006/relationships/hyperlink" Target="http://www.environment.gov.au/foi/index.html" TargetMode="Externa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aat.gov.au/" TargetMode="External"/><Relationship Id="rId2" Type="http://schemas.openxmlformats.org/officeDocument/2006/relationships/numbering" Target="numbering.xml"/><Relationship Id="rId16" Type="http://schemas.openxmlformats.org/officeDocument/2006/relationships/hyperlink" Target="http://www.aat.gov.au/" TargetMode="External"/><Relationship Id="rId20" Type="http://schemas.openxmlformats.org/officeDocument/2006/relationships/hyperlink" Target="mailto:Principal.Registry@aat.gov.a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mailto:foi@environment.gov.au"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77B000-539B-4B5D-831E-053D0D8530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1689</Words>
  <Characters>9633</Characters>
  <Application>Microsoft Office Word</Application>
  <DocSecurity>0</DocSecurity>
  <Lines>80</Lines>
  <Paragraphs>22</Paragraphs>
  <ScaleCrop>false</ScaleCrop>
  <Company/>
  <LinksUpToDate>false</LinksUpToDate>
  <CharactersWithSpaces>11300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 - SA Beach-Cast Marine Algae Fishery - Letter to AKP - Att D1</dc:title>
  <dc:creator/>
  <cp:lastModifiedBy/>
  <cp:revision>1</cp:revision>
  <dcterms:created xsi:type="dcterms:W3CDTF">2015-06-11T06:26:00Z</dcterms:created>
  <dcterms:modified xsi:type="dcterms:W3CDTF">2015-06-11T06:26:00Z</dcterms:modified>
</cp:coreProperties>
</file>