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F8084B"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DA6A89" w:rsidRPr="00F6308F" w:rsidRDefault="00C67A07" w:rsidP="00DA6A89">
      <w:pPr>
        <w:pStyle w:val="Heading6"/>
        <w:spacing w:after="120"/>
        <w:jc w:val="center"/>
        <w:rPr>
          <w:rFonts w:ascii="Arial" w:hAnsi="Arial" w:cs="Arial"/>
          <w:b w:val="0"/>
          <w:i/>
          <w:sz w:val="36"/>
        </w:rPr>
      </w:pPr>
      <w:r>
        <w:rPr>
          <w:rFonts w:ascii="Arial" w:hAnsi="Arial" w:cs="Arial"/>
          <w:sz w:val="36"/>
        </w:rPr>
        <w:t>PQ Aquatics Operation</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Default="00DA6A89" w:rsidP="00DA6A89">
      <w:pPr>
        <w:widowControl w:val="0"/>
        <w:tabs>
          <w:tab w:val="left" w:pos="6700"/>
        </w:tabs>
        <w:spacing w:after="120"/>
        <w:jc w:val="center"/>
        <w:rPr>
          <w:rFonts w:ascii="Arial" w:hAnsi="Arial" w:cs="Arial"/>
          <w:b/>
          <w:sz w:val="32"/>
        </w:rPr>
      </w:pPr>
    </w:p>
    <w:p w:rsidR="00C67A07" w:rsidRDefault="00C67A07" w:rsidP="00DA6A89">
      <w:pPr>
        <w:widowControl w:val="0"/>
        <w:tabs>
          <w:tab w:val="left" w:pos="6700"/>
        </w:tabs>
        <w:spacing w:after="120"/>
        <w:jc w:val="center"/>
        <w:rPr>
          <w:rFonts w:ascii="Arial" w:hAnsi="Arial" w:cs="Arial"/>
          <w:b/>
          <w:sz w:val="32"/>
        </w:rPr>
      </w:pPr>
    </w:p>
    <w:p w:rsidR="00C67A07" w:rsidRPr="00F6308F" w:rsidRDefault="00C67A07"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C45F39" w:rsidP="00DA6A89">
      <w:pPr>
        <w:pStyle w:val="Heading7"/>
        <w:rPr>
          <w:rFonts w:ascii="Arial" w:hAnsi="Arial" w:cs="Arial"/>
          <w:lang w:val="en-AU"/>
        </w:rPr>
      </w:pPr>
      <w:r>
        <w:rPr>
          <w:rFonts w:ascii="Arial" w:hAnsi="Arial" w:cs="Arial"/>
          <w:lang w:val="en-AU"/>
        </w:rPr>
        <w:t>December</w:t>
      </w:r>
      <w:r w:rsidR="00304C89">
        <w:rPr>
          <w:rFonts w:ascii="Arial" w:hAnsi="Arial" w:cs="Arial"/>
          <w:lang w:val="en-AU"/>
        </w:rPr>
        <w:t xml:space="preserve"> </w:t>
      </w:r>
      <w:r w:rsidR="00C67A07">
        <w:rPr>
          <w:rFonts w:ascii="Arial" w:hAnsi="Arial" w:cs="Arial"/>
          <w:lang w:val="en-AU"/>
        </w:rPr>
        <w:t>2012</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C67A07">
        <w:rPr>
          <w:rFonts w:ascii="Arial" w:hAnsi="Arial" w:cs="Arial"/>
          <w:sz w:val="16"/>
          <w:szCs w:val="16"/>
          <w:lang w:val="en-AU"/>
        </w:rPr>
        <w:t>2012</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It forms part of the advice provided to the Minister for Sustainability, Environment, Water, Population and Communities on the fishery in relation to decisions under Part</w:t>
      </w:r>
      <w:r w:rsidR="00F5026A">
        <w:rPr>
          <w:rFonts w:ascii="Arial" w:hAnsi="Arial" w:cs="Arial"/>
          <w:color w:val="FF0000"/>
          <w:sz w:val="16"/>
          <w:szCs w:val="16"/>
          <w:lang w:val="en-AU"/>
        </w:rPr>
        <w:t xml:space="preserve"> </w:t>
      </w:r>
      <w:r w:rsidRPr="00F6308F">
        <w:rPr>
          <w:rFonts w:ascii="Arial" w:hAnsi="Arial" w:cs="Arial"/>
          <w:sz w:val="16"/>
          <w:szCs w:val="16"/>
          <w:lang w:val="en-AU"/>
        </w:rPr>
        <w:t xml:space="preserve">13A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A6A89" w:rsidRPr="00F6308F" w:rsidRDefault="00DA6A89" w:rsidP="00DA6A89">
      <w:pPr>
        <w:pStyle w:val="Heading1"/>
        <w:spacing w:before="0" w:after="0"/>
        <w:jc w:val="center"/>
      </w:pPr>
      <w:r w:rsidRPr="00F6308F">
        <w:rPr>
          <w:sz w:val="24"/>
        </w:rPr>
        <w:br w:type="page"/>
      </w:r>
      <w:bookmarkStart w:id="0" w:name="_Toc291514154"/>
      <w:bookmarkStart w:id="1" w:name="_Toc316301047"/>
      <w:bookmarkStart w:id="2" w:name="_Toc333904726"/>
      <w:r w:rsidRPr="00F6308F">
        <w:lastRenderedPageBreak/>
        <w:t>Contents</w:t>
      </w:r>
      <w:bookmarkEnd w:id="0"/>
      <w:bookmarkEnd w:id="1"/>
      <w:bookmarkEnd w:id="2"/>
    </w:p>
    <w:p w:rsidR="00DA6A89" w:rsidRDefault="00DA6A89" w:rsidP="00DA6A89">
      <w:pPr>
        <w:pStyle w:val="TOCHeading"/>
        <w:spacing w:before="0"/>
        <w:jc w:val="center"/>
        <w:rPr>
          <w:rFonts w:ascii="Arial" w:hAnsi="Arial" w:cs="Arial"/>
          <w:sz w:val="24"/>
          <w:szCs w:val="24"/>
        </w:rPr>
      </w:pPr>
      <w:r w:rsidRPr="00F6308F">
        <w:rPr>
          <w:rFonts w:ascii="Arial" w:hAnsi="Arial" w:cs="Arial"/>
          <w:sz w:val="24"/>
          <w:szCs w:val="24"/>
        </w:rPr>
        <w:t xml:space="preserve">  </w:t>
      </w:r>
    </w:p>
    <w:p w:rsidR="004A0AF6" w:rsidRPr="004A0AF6" w:rsidRDefault="004A0AF6" w:rsidP="004A0AF6">
      <w:pPr>
        <w:rPr>
          <w:lang w:val="en-US" w:eastAsia="en-US"/>
        </w:rPr>
      </w:pPr>
    </w:p>
    <w:p w:rsidR="002C39DF" w:rsidRPr="004F13C2" w:rsidRDefault="00F85BD2" w:rsidP="004F13C2">
      <w:pPr>
        <w:pStyle w:val="TOC1"/>
        <w:rPr>
          <w:rStyle w:val="Hyperlink"/>
          <w:color w:val="auto"/>
        </w:rPr>
      </w:pPr>
      <w:r w:rsidRPr="00A14FF4">
        <w:fldChar w:fldCharType="begin"/>
      </w:r>
      <w:r w:rsidR="00C05CC1" w:rsidRPr="00C05CC1">
        <w:instrText xml:space="preserve"> TOC \o "1-3" \h \z \u </w:instrText>
      </w:r>
      <w:r w:rsidRPr="00A14FF4">
        <w:fldChar w:fldCharType="separate"/>
      </w:r>
      <w:hyperlink w:anchor="_Toc333904727" w:history="1">
        <w:r w:rsidR="00C05CC1" w:rsidRPr="00C05CC1">
          <w:rPr>
            <w:rStyle w:val="Hyperlink"/>
            <w:color w:val="auto"/>
          </w:rPr>
          <w:t>Table 1: Summa</w:t>
        </w:r>
        <w:r w:rsidR="00151D15">
          <w:rPr>
            <w:rStyle w:val="Hyperlink"/>
            <w:color w:val="auto"/>
          </w:rPr>
          <w:t>ry of the PQ Aquatics operation</w:t>
        </w:r>
        <w:r w:rsidR="00C05CC1" w:rsidRPr="00C05CC1">
          <w:rPr>
            <w:rStyle w:val="Hyperlink"/>
            <w:webHidden/>
            <w:color w:val="auto"/>
          </w:rPr>
          <w:tab/>
        </w:r>
        <w:r w:rsidRPr="00C05CC1">
          <w:rPr>
            <w:rStyle w:val="Hyperlink"/>
            <w:webHidden/>
            <w:color w:val="auto"/>
          </w:rPr>
          <w:fldChar w:fldCharType="begin"/>
        </w:r>
        <w:r w:rsidR="00C05CC1" w:rsidRPr="00C05CC1">
          <w:rPr>
            <w:rStyle w:val="Hyperlink"/>
            <w:webHidden/>
            <w:color w:val="auto"/>
          </w:rPr>
          <w:instrText xml:space="preserve"> PAGEREF _Toc333904727 \h </w:instrText>
        </w:r>
        <w:r w:rsidRPr="00C05CC1">
          <w:rPr>
            <w:rStyle w:val="Hyperlink"/>
            <w:webHidden/>
            <w:color w:val="auto"/>
          </w:rPr>
        </w:r>
        <w:r w:rsidRPr="00C05CC1">
          <w:rPr>
            <w:rStyle w:val="Hyperlink"/>
            <w:webHidden/>
            <w:color w:val="auto"/>
          </w:rPr>
          <w:fldChar w:fldCharType="separate"/>
        </w:r>
        <w:r w:rsidR="003A37F1">
          <w:rPr>
            <w:rStyle w:val="Hyperlink"/>
            <w:webHidden/>
            <w:color w:val="auto"/>
          </w:rPr>
          <w:t>1</w:t>
        </w:r>
        <w:r w:rsidRPr="00C05CC1">
          <w:rPr>
            <w:rStyle w:val="Hyperlink"/>
            <w:webHidden/>
            <w:color w:val="auto"/>
          </w:rPr>
          <w:fldChar w:fldCharType="end"/>
        </w:r>
      </w:hyperlink>
    </w:p>
    <w:p w:rsidR="00996C45" w:rsidRDefault="004A7362">
      <w:pPr>
        <w:ind w:left="1134" w:right="392"/>
        <w:rPr>
          <w:rFonts w:ascii="Arial" w:hAnsi="Arial" w:cs="Arial"/>
          <w:noProof/>
          <w:sz w:val="22"/>
          <w:szCs w:val="22"/>
        </w:rPr>
      </w:pPr>
      <w:r w:rsidRPr="00A14FF4">
        <w:rPr>
          <w:rFonts w:ascii="Arial" w:hAnsi="Arial" w:cs="Arial"/>
          <w:noProof/>
          <w:sz w:val="22"/>
          <w:szCs w:val="22"/>
        </w:rPr>
        <w:t>Table 1 contains a brief overview</w:t>
      </w:r>
      <w:r w:rsidR="00C45F39">
        <w:rPr>
          <w:rFonts w:ascii="Arial" w:hAnsi="Arial" w:cs="Arial"/>
          <w:noProof/>
          <w:sz w:val="22"/>
          <w:szCs w:val="22"/>
        </w:rPr>
        <w:t xml:space="preserve"> of the operation </w:t>
      </w:r>
      <w:r w:rsidRPr="00A14FF4">
        <w:rPr>
          <w:rFonts w:ascii="Arial" w:hAnsi="Arial" w:cs="Arial"/>
          <w:noProof/>
          <w:sz w:val="22"/>
          <w:szCs w:val="22"/>
        </w:rPr>
        <w:t>including: the gear used, species targeted, byproduct species, bycatch species, annual catch, management regime and ecosystem impacts.</w:t>
      </w:r>
    </w:p>
    <w:p w:rsidR="00BC62A9" w:rsidRPr="004F13C2" w:rsidRDefault="00BC62A9" w:rsidP="00BC62A9">
      <w:pPr>
        <w:rPr>
          <w:rFonts w:ascii="Arial" w:hAnsi="Arial" w:cs="Arial"/>
          <w:noProof/>
          <w:sz w:val="22"/>
          <w:szCs w:val="22"/>
        </w:rPr>
      </w:pPr>
    </w:p>
    <w:p w:rsidR="002C39DF" w:rsidRPr="004F13C2" w:rsidRDefault="00F85BD2" w:rsidP="004F13C2">
      <w:pPr>
        <w:pStyle w:val="TOC1"/>
      </w:pPr>
      <w:hyperlink w:anchor="_Toc333904728" w:history="1">
        <w:r w:rsidR="00C05CC1" w:rsidRPr="00C05CC1">
          <w:t>Table 2: Progress in implementation of conditions made in previous assessment of the PQ Aquatics operation</w:t>
        </w:r>
        <w:r w:rsidR="00C05CC1" w:rsidRPr="00C05CC1">
          <w:rPr>
            <w:webHidden/>
          </w:rPr>
          <w:tab/>
        </w:r>
        <w:r w:rsidRPr="00C05CC1">
          <w:rPr>
            <w:webHidden/>
          </w:rPr>
          <w:fldChar w:fldCharType="begin"/>
        </w:r>
        <w:r w:rsidR="00C05CC1" w:rsidRPr="00C05CC1">
          <w:rPr>
            <w:webHidden/>
          </w:rPr>
          <w:instrText xml:space="preserve"> PAGEREF _Toc333904728 \h </w:instrText>
        </w:r>
        <w:r w:rsidRPr="00C05CC1">
          <w:rPr>
            <w:webHidden/>
          </w:rPr>
        </w:r>
        <w:r w:rsidRPr="00C05CC1">
          <w:rPr>
            <w:webHidden/>
          </w:rPr>
          <w:fldChar w:fldCharType="separate"/>
        </w:r>
        <w:r w:rsidR="003A37F1">
          <w:rPr>
            <w:webHidden/>
          </w:rPr>
          <w:t>4</w:t>
        </w:r>
        <w:r w:rsidRPr="00C05CC1">
          <w:rPr>
            <w:webHidden/>
          </w:rPr>
          <w:fldChar w:fldCharType="end"/>
        </w:r>
      </w:hyperlink>
    </w:p>
    <w:p w:rsidR="00996C45" w:rsidRDefault="004A7362">
      <w:pPr>
        <w:ind w:left="1134" w:right="392"/>
        <w:rPr>
          <w:rFonts w:ascii="Arial" w:hAnsi="Arial" w:cs="Arial"/>
          <w:noProof/>
          <w:sz w:val="22"/>
          <w:szCs w:val="22"/>
        </w:rPr>
      </w:pPr>
      <w:r w:rsidRPr="00A14FF4">
        <w:rPr>
          <w:rFonts w:ascii="Arial" w:hAnsi="Arial" w:cs="Arial"/>
          <w:noProof/>
          <w:sz w:val="22"/>
          <w:szCs w:val="22"/>
        </w:rPr>
        <w:t>Table 2 contains an update on the progress that has been made by</w:t>
      </w:r>
      <w:r w:rsidR="00C45F39">
        <w:rPr>
          <w:rFonts w:ascii="Arial" w:hAnsi="Arial" w:cs="Arial"/>
          <w:noProof/>
          <w:sz w:val="22"/>
          <w:szCs w:val="22"/>
        </w:rPr>
        <w:t xml:space="preserve"> the operation</w:t>
      </w:r>
      <w:r w:rsidRPr="00A14FF4">
        <w:rPr>
          <w:rFonts w:ascii="Arial" w:hAnsi="Arial" w:cs="Arial"/>
          <w:noProof/>
          <w:sz w:val="22"/>
          <w:szCs w:val="22"/>
        </w:rPr>
        <w:t xml:space="preserve"> in implementing the conditions and recommendations</w:t>
      </w:r>
      <w:r w:rsidR="00C45F39">
        <w:rPr>
          <w:rFonts w:ascii="Arial" w:hAnsi="Arial" w:cs="Arial"/>
          <w:noProof/>
          <w:sz w:val="22"/>
          <w:szCs w:val="22"/>
        </w:rPr>
        <w:t xml:space="preserve"> that formed part of the operation</w:t>
      </w:r>
      <w:r w:rsidRPr="00A14FF4">
        <w:rPr>
          <w:rFonts w:ascii="Arial" w:hAnsi="Arial" w:cs="Arial"/>
          <w:noProof/>
          <w:sz w:val="22"/>
          <w:szCs w:val="22"/>
        </w:rPr>
        <w:t xml:space="preserve">’s previous approved </w:t>
      </w:r>
      <w:r w:rsidR="00C05CC1" w:rsidRPr="00C05CC1">
        <w:rPr>
          <w:rFonts w:ascii="Arial" w:hAnsi="Arial" w:cs="Arial"/>
          <w:noProof/>
          <w:sz w:val="22"/>
          <w:szCs w:val="22"/>
        </w:rPr>
        <w:t>wildlife trade operation</w:t>
      </w:r>
      <w:r w:rsidRPr="00A14FF4">
        <w:rPr>
          <w:rFonts w:ascii="Arial" w:hAnsi="Arial" w:cs="Arial"/>
          <w:noProof/>
          <w:sz w:val="22"/>
          <w:szCs w:val="22"/>
        </w:rPr>
        <w:t xml:space="preserve"> declaration.</w:t>
      </w:r>
    </w:p>
    <w:p w:rsidR="00BC62A9" w:rsidRPr="004F13C2" w:rsidRDefault="00BC62A9" w:rsidP="00BC62A9">
      <w:pPr>
        <w:rPr>
          <w:rFonts w:ascii="Arial" w:hAnsi="Arial" w:cs="Arial"/>
          <w:noProof/>
          <w:sz w:val="22"/>
          <w:szCs w:val="22"/>
        </w:rPr>
      </w:pPr>
    </w:p>
    <w:p w:rsidR="002C39DF" w:rsidRPr="004F13C2" w:rsidRDefault="00F85BD2" w:rsidP="004F13C2">
      <w:pPr>
        <w:pStyle w:val="TOC1"/>
      </w:pPr>
      <w:hyperlink w:anchor="_Toc333904729" w:history="1">
        <w:r w:rsidR="00C05CC1" w:rsidRPr="00C05CC1">
          <w:t>Table 3: The Department of Sustainability, Environment, Water, Population and Communities’ assessment of the PQ Aquatics operation against the requirements of the EPBC Act related to decisions made under Part 13A.</w:t>
        </w:r>
        <w:r w:rsidR="00C05CC1" w:rsidRPr="00C05CC1">
          <w:rPr>
            <w:webHidden/>
          </w:rPr>
          <w:tab/>
        </w:r>
        <w:r w:rsidRPr="00C05CC1">
          <w:rPr>
            <w:webHidden/>
          </w:rPr>
          <w:fldChar w:fldCharType="begin"/>
        </w:r>
        <w:r w:rsidR="00C05CC1" w:rsidRPr="00C05CC1">
          <w:rPr>
            <w:webHidden/>
          </w:rPr>
          <w:instrText xml:space="preserve"> PAGEREF _Toc333904729 \h </w:instrText>
        </w:r>
        <w:r w:rsidRPr="00C05CC1">
          <w:rPr>
            <w:webHidden/>
          </w:rPr>
        </w:r>
        <w:r w:rsidRPr="00C05CC1">
          <w:rPr>
            <w:webHidden/>
          </w:rPr>
          <w:fldChar w:fldCharType="separate"/>
        </w:r>
        <w:r w:rsidR="003A37F1">
          <w:rPr>
            <w:webHidden/>
          </w:rPr>
          <w:t>7</w:t>
        </w:r>
        <w:r w:rsidRPr="00C05CC1">
          <w:rPr>
            <w:webHidden/>
          </w:rPr>
          <w:fldChar w:fldCharType="end"/>
        </w:r>
      </w:hyperlink>
    </w:p>
    <w:p w:rsidR="00996C45" w:rsidRDefault="004A7362">
      <w:pPr>
        <w:ind w:left="1134" w:right="392"/>
        <w:rPr>
          <w:rFonts w:ascii="Arial" w:hAnsi="Arial" w:cs="Arial"/>
          <w:noProof/>
          <w:sz w:val="22"/>
          <w:szCs w:val="22"/>
        </w:rPr>
      </w:pPr>
      <w:r w:rsidRPr="00A14FF4">
        <w:rPr>
          <w:rFonts w:ascii="Arial" w:hAnsi="Arial" w:cs="Arial"/>
          <w:noProof/>
          <w:sz w:val="22"/>
          <w:szCs w:val="22"/>
        </w:rPr>
        <w:t xml:space="preserve">Table 3 contains the department’s assessment of the </w:t>
      </w:r>
      <w:r w:rsidR="00C05CC1" w:rsidRPr="00C05CC1">
        <w:rPr>
          <w:rFonts w:ascii="Arial" w:hAnsi="Arial" w:cs="Arial"/>
          <w:noProof/>
          <w:sz w:val="22"/>
          <w:szCs w:val="22"/>
        </w:rPr>
        <w:t>PQ Aquatics operation</w:t>
      </w:r>
      <w:r w:rsidRPr="00A14FF4">
        <w:rPr>
          <w:rFonts w:ascii="Arial" w:hAnsi="Arial" w:cs="Arial"/>
          <w:noProof/>
          <w:sz w:val="22"/>
          <w:szCs w:val="22"/>
        </w:rPr>
        <w:t xml:space="preserve"> against all the relevant parts of the </w:t>
      </w:r>
      <w:r w:rsidR="009A0855" w:rsidRPr="009A0855">
        <w:rPr>
          <w:rFonts w:ascii="Arial" w:hAnsi="Arial" w:cs="Arial"/>
          <w:i/>
          <w:noProof/>
          <w:sz w:val="22"/>
          <w:szCs w:val="22"/>
        </w:rPr>
        <w:t>Environment Protection and Biodiversity Conservation Act 1999</w:t>
      </w:r>
      <w:r w:rsidRPr="00A14FF4">
        <w:rPr>
          <w:rFonts w:ascii="Arial" w:hAnsi="Arial" w:cs="Arial"/>
          <w:noProof/>
          <w:sz w:val="22"/>
          <w:szCs w:val="22"/>
        </w:rPr>
        <w:t xml:space="preserve"> that the</w:t>
      </w:r>
      <w:r>
        <w:rPr>
          <w:rFonts w:ascii="Arial" w:hAnsi="Arial" w:cs="Arial"/>
          <w:noProof/>
          <w:sz w:val="22"/>
          <w:szCs w:val="22"/>
        </w:rPr>
        <w:t xml:space="preserve"> </w:t>
      </w:r>
      <w:r w:rsidR="00C05CC1" w:rsidRPr="00C05CC1">
        <w:rPr>
          <w:rFonts w:ascii="Arial" w:hAnsi="Arial" w:cs="Arial"/>
          <w:noProof/>
          <w:sz w:val="22"/>
          <w:szCs w:val="22"/>
        </w:rPr>
        <w:t>delegate</w:t>
      </w:r>
      <w:r w:rsidRPr="00A14FF4">
        <w:rPr>
          <w:rFonts w:ascii="Arial" w:hAnsi="Arial" w:cs="Arial"/>
          <w:noProof/>
          <w:sz w:val="22"/>
          <w:szCs w:val="22"/>
        </w:rPr>
        <w:t xml:space="preserve"> must consider before making a decision. </w:t>
      </w:r>
    </w:p>
    <w:p w:rsidR="00BC62A9" w:rsidRPr="004F13C2" w:rsidRDefault="00BC62A9" w:rsidP="00BC62A9">
      <w:pPr>
        <w:rPr>
          <w:rFonts w:ascii="Arial" w:hAnsi="Arial" w:cs="Arial"/>
          <w:noProof/>
          <w:sz w:val="22"/>
          <w:szCs w:val="22"/>
        </w:rPr>
      </w:pPr>
    </w:p>
    <w:p w:rsidR="002C39DF" w:rsidRDefault="00F85BD2" w:rsidP="004F13C2">
      <w:pPr>
        <w:pStyle w:val="TOC1"/>
      </w:pPr>
      <w:hyperlink w:anchor="_Toc333904730" w:history="1">
        <w:r w:rsidR="00C05CC1" w:rsidRPr="00C05CC1">
          <w:t xml:space="preserve">The Department of Sustainability, Environment, Water, Population and Communities’ final conditions to </w:t>
        </w:r>
        <w:r w:rsidR="00910019">
          <w:t xml:space="preserve">the </w:t>
        </w:r>
        <w:r w:rsidR="00C05CC1" w:rsidRPr="00C05CC1">
          <w:t>PQ Aquatics for the PQ Aquatics operation</w:t>
        </w:r>
        <w:r w:rsidR="00C05CC1" w:rsidRPr="00C05CC1">
          <w:rPr>
            <w:webHidden/>
          </w:rPr>
          <w:tab/>
        </w:r>
        <w:r w:rsidRPr="00C05CC1">
          <w:rPr>
            <w:webHidden/>
          </w:rPr>
          <w:fldChar w:fldCharType="begin"/>
        </w:r>
        <w:r w:rsidR="00C05CC1" w:rsidRPr="00C05CC1">
          <w:rPr>
            <w:webHidden/>
          </w:rPr>
          <w:instrText xml:space="preserve"> PAGEREF _Toc333904730 \h </w:instrText>
        </w:r>
        <w:r w:rsidRPr="00C05CC1">
          <w:rPr>
            <w:webHidden/>
          </w:rPr>
        </w:r>
        <w:r w:rsidRPr="00C05CC1">
          <w:rPr>
            <w:webHidden/>
          </w:rPr>
          <w:fldChar w:fldCharType="separate"/>
        </w:r>
        <w:r w:rsidR="003A37F1">
          <w:rPr>
            <w:webHidden/>
          </w:rPr>
          <w:t>14</w:t>
        </w:r>
        <w:r w:rsidRPr="00C05CC1">
          <w:rPr>
            <w:webHidden/>
          </w:rPr>
          <w:fldChar w:fldCharType="end"/>
        </w:r>
      </w:hyperlink>
    </w:p>
    <w:p w:rsidR="00996C45" w:rsidRDefault="004F13C2">
      <w:pPr>
        <w:ind w:left="1134" w:right="392"/>
        <w:rPr>
          <w:rFonts w:ascii="Arial" w:hAnsi="Arial" w:cs="Arial"/>
          <w:noProof/>
          <w:sz w:val="22"/>
          <w:szCs w:val="22"/>
        </w:rPr>
      </w:pPr>
      <w:r w:rsidRPr="00A14FF4">
        <w:rPr>
          <w:rFonts w:ascii="Arial" w:hAnsi="Arial" w:cs="Arial"/>
          <w:noProof/>
          <w:sz w:val="22"/>
          <w:szCs w:val="22"/>
        </w:rPr>
        <w:t xml:space="preserve">This section contains the department’s assessment of the </w:t>
      </w:r>
      <w:r w:rsidR="00151D15">
        <w:rPr>
          <w:rFonts w:ascii="Arial" w:hAnsi="Arial" w:cs="Arial"/>
          <w:noProof/>
          <w:sz w:val="22"/>
          <w:szCs w:val="22"/>
        </w:rPr>
        <w:t>PQ </w:t>
      </w:r>
      <w:r w:rsidRPr="004F13C2">
        <w:rPr>
          <w:rFonts w:ascii="Arial" w:hAnsi="Arial" w:cs="Arial"/>
          <w:noProof/>
          <w:sz w:val="22"/>
          <w:szCs w:val="22"/>
        </w:rPr>
        <w:t>Aquatics operation</w:t>
      </w:r>
      <w:r w:rsidR="006215BB">
        <w:rPr>
          <w:rFonts w:ascii="Arial" w:hAnsi="Arial" w:cs="Arial"/>
          <w:noProof/>
          <w:sz w:val="22"/>
          <w:szCs w:val="22"/>
        </w:rPr>
        <w:t>'s</w:t>
      </w:r>
      <w:r w:rsidRPr="00A14FF4">
        <w:rPr>
          <w:rFonts w:ascii="Arial" w:hAnsi="Arial" w:cs="Arial"/>
          <w:noProof/>
          <w:sz w:val="22"/>
          <w:szCs w:val="22"/>
        </w:rPr>
        <w:t xml:space="preserve"> performance against the Australian Government’s 'Guidelines for the Ecologically Sustainable Management of Fisheries - 2nd Edition' and outlines the reasons the depart</w:t>
      </w:r>
      <w:r w:rsidR="00C45F39">
        <w:rPr>
          <w:rFonts w:ascii="Arial" w:hAnsi="Arial" w:cs="Arial"/>
          <w:noProof/>
          <w:sz w:val="22"/>
          <w:szCs w:val="22"/>
        </w:rPr>
        <w:t>ment recommends that the operation</w:t>
      </w:r>
      <w:r w:rsidRPr="00A14FF4">
        <w:rPr>
          <w:rFonts w:ascii="Arial" w:hAnsi="Arial" w:cs="Arial"/>
          <w:noProof/>
          <w:sz w:val="22"/>
          <w:szCs w:val="22"/>
        </w:rPr>
        <w:t xml:space="preserve"> be declared an approved </w:t>
      </w:r>
      <w:r w:rsidRPr="004F13C2">
        <w:rPr>
          <w:rFonts w:ascii="Arial" w:hAnsi="Arial" w:cs="Arial"/>
          <w:noProof/>
          <w:sz w:val="22"/>
          <w:szCs w:val="22"/>
        </w:rPr>
        <w:t>wildlife trade operation</w:t>
      </w:r>
    </w:p>
    <w:p w:rsidR="00996C45" w:rsidRDefault="00996C45">
      <w:pPr>
        <w:rPr>
          <w:noProof/>
        </w:rPr>
      </w:pPr>
    </w:p>
    <w:p w:rsidR="00996C45" w:rsidRDefault="00F85BD2">
      <w:pPr>
        <w:pStyle w:val="TOC1"/>
      </w:pPr>
      <w:hyperlink w:anchor="_Toc333904731" w:history="1">
        <w:r w:rsidR="00C05CC1" w:rsidRPr="00C05CC1">
          <w:t xml:space="preserve">Table 4: PQ Aquatics operation Assessment – Summary of Issues, Conditions </w:t>
        </w:r>
        <w:r w:rsidR="00304C89">
          <w:t>November</w:t>
        </w:r>
        <w:r w:rsidR="00304C89" w:rsidRPr="00C05CC1">
          <w:t xml:space="preserve"> </w:t>
        </w:r>
        <w:r w:rsidR="00C05CC1" w:rsidRPr="00C05CC1">
          <w:t>2012</w:t>
        </w:r>
        <w:r w:rsidR="00C05CC1" w:rsidRPr="00C05CC1">
          <w:rPr>
            <w:webHidden/>
          </w:rPr>
          <w:tab/>
        </w:r>
        <w:r w:rsidRPr="00C05CC1">
          <w:rPr>
            <w:webHidden/>
          </w:rPr>
          <w:fldChar w:fldCharType="begin"/>
        </w:r>
        <w:r w:rsidR="00C05CC1" w:rsidRPr="00C05CC1">
          <w:rPr>
            <w:webHidden/>
          </w:rPr>
          <w:instrText xml:space="preserve"> PAGEREF _Toc333904731 \h </w:instrText>
        </w:r>
        <w:r w:rsidRPr="00C05CC1">
          <w:rPr>
            <w:webHidden/>
          </w:rPr>
        </w:r>
        <w:r w:rsidRPr="00C05CC1">
          <w:rPr>
            <w:webHidden/>
          </w:rPr>
          <w:fldChar w:fldCharType="separate"/>
        </w:r>
        <w:r w:rsidR="003A37F1">
          <w:rPr>
            <w:webHidden/>
          </w:rPr>
          <w:t>15</w:t>
        </w:r>
        <w:r w:rsidRPr="00C05CC1">
          <w:rPr>
            <w:webHidden/>
          </w:rPr>
          <w:fldChar w:fldCharType="end"/>
        </w:r>
      </w:hyperlink>
    </w:p>
    <w:p w:rsidR="004F13C2" w:rsidRDefault="004F13C2" w:rsidP="004F13C2">
      <w:pPr>
        <w:ind w:right="392"/>
        <w:rPr>
          <w:rFonts w:ascii="Arial" w:hAnsi="Arial" w:cs="Arial"/>
          <w:noProof/>
          <w:sz w:val="22"/>
          <w:szCs w:val="22"/>
        </w:rPr>
      </w:pPr>
    </w:p>
    <w:p w:rsidR="00996C45" w:rsidRDefault="004F13C2">
      <w:pPr>
        <w:ind w:left="1134" w:right="392"/>
        <w:rPr>
          <w:rFonts w:ascii="Arial" w:hAnsi="Arial" w:cs="Arial"/>
          <w:noProof/>
          <w:sz w:val="22"/>
          <w:szCs w:val="22"/>
        </w:rPr>
      </w:pPr>
      <w:r w:rsidRPr="00A14FF4">
        <w:rPr>
          <w:rFonts w:ascii="Arial" w:hAnsi="Arial" w:cs="Arial"/>
          <w:noProof/>
          <w:sz w:val="22"/>
          <w:szCs w:val="22"/>
        </w:rPr>
        <w:t xml:space="preserve">Table 4 contains a description of the issues identified by the department with the current management regime for the </w:t>
      </w:r>
      <w:r w:rsidR="00304C89">
        <w:rPr>
          <w:rFonts w:ascii="Arial" w:hAnsi="Arial" w:cs="Arial"/>
          <w:noProof/>
          <w:sz w:val="22"/>
          <w:szCs w:val="22"/>
        </w:rPr>
        <w:t>PQ Aquatics operation</w:t>
      </w:r>
      <w:r w:rsidRPr="00A14FF4">
        <w:rPr>
          <w:rFonts w:ascii="Arial" w:hAnsi="Arial" w:cs="Arial"/>
          <w:noProof/>
          <w:sz w:val="22"/>
          <w:szCs w:val="22"/>
        </w:rPr>
        <w:t xml:space="preserve"> and outlines the proposed </w:t>
      </w:r>
      <w:r w:rsidR="00C05CC1" w:rsidRPr="00C05CC1">
        <w:rPr>
          <w:rFonts w:ascii="Arial" w:hAnsi="Arial" w:cs="Arial"/>
          <w:noProof/>
          <w:sz w:val="22"/>
          <w:szCs w:val="22"/>
        </w:rPr>
        <w:t>conditions and recommendations</w:t>
      </w:r>
      <w:r w:rsidRPr="00A14FF4">
        <w:rPr>
          <w:rFonts w:ascii="Arial" w:hAnsi="Arial" w:cs="Arial"/>
          <w:noProof/>
          <w:sz w:val="22"/>
          <w:szCs w:val="22"/>
        </w:rPr>
        <w:t xml:space="preserve"> that would form part of the </w:t>
      </w:r>
      <w:r w:rsidR="00C45F39">
        <w:rPr>
          <w:rFonts w:ascii="Arial" w:hAnsi="Arial" w:cs="Arial"/>
          <w:noProof/>
          <w:sz w:val="22"/>
          <w:szCs w:val="22"/>
        </w:rPr>
        <w:t>delegate</w:t>
      </w:r>
      <w:r w:rsidR="00C05CC1" w:rsidRPr="00C05CC1">
        <w:rPr>
          <w:rFonts w:ascii="Arial" w:hAnsi="Arial" w:cs="Arial"/>
          <w:noProof/>
          <w:sz w:val="22"/>
          <w:szCs w:val="22"/>
        </w:rPr>
        <w:t>’s</w:t>
      </w:r>
      <w:r w:rsidRPr="00A14FF4">
        <w:rPr>
          <w:rFonts w:ascii="Arial" w:hAnsi="Arial" w:cs="Arial"/>
          <w:noProof/>
          <w:sz w:val="22"/>
          <w:szCs w:val="22"/>
        </w:rPr>
        <w:t xml:space="preserve"> decision to </w:t>
      </w:r>
      <w:r w:rsidR="00C45F39">
        <w:rPr>
          <w:rFonts w:ascii="Arial" w:hAnsi="Arial" w:cs="Arial"/>
          <w:noProof/>
          <w:sz w:val="22"/>
          <w:szCs w:val="22"/>
        </w:rPr>
        <w:t>declare the operation</w:t>
      </w:r>
      <w:r w:rsidR="00C05CC1" w:rsidRPr="00C05CC1">
        <w:rPr>
          <w:rFonts w:ascii="Arial" w:hAnsi="Arial" w:cs="Arial"/>
          <w:noProof/>
          <w:sz w:val="22"/>
          <w:szCs w:val="22"/>
        </w:rPr>
        <w:t xml:space="preserve"> an approved wildlife trade operation</w:t>
      </w:r>
    </w:p>
    <w:p w:rsidR="00996C45" w:rsidRDefault="00996C45">
      <w:pPr>
        <w:rPr>
          <w:rFonts w:ascii="Arial" w:hAnsi="Arial" w:cs="Arial"/>
          <w:noProof/>
          <w:sz w:val="22"/>
          <w:szCs w:val="22"/>
        </w:rPr>
      </w:pPr>
    </w:p>
    <w:p w:rsidR="00996C45" w:rsidRDefault="00F85BD2">
      <w:pPr>
        <w:pStyle w:val="TOC1"/>
      </w:pPr>
      <w:hyperlink w:anchor="_Toc333904733" w:history="1">
        <w:r w:rsidR="00C05CC1" w:rsidRPr="00C05CC1">
          <w:t>References</w:t>
        </w:r>
        <w:r w:rsidR="00C05CC1" w:rsidRPr="00C05CC1">
          <w:rPr>
            <w:webHidden/>
          </w:rPr>
          <w:tab/>
        </w:r>
        <w:r w:rsidRPr="00C05CC1">
          <w:rPr>
            <w:webHidden/>
          </w:rPr>
          <w:fldChar w:fldCharType="begin"/>
        </w:r>
        <w:r w:rsidR="00C05CC1" w:rsidRPr="00C05CC1">
          <w:rPr>
            <w:webHidden/>
          </w:rPr>
          <w:instrText xml:space="preserve"> PAGEREF _Toc333904733 \h </w:instrText>
        </w:r>
        <w:r w:rsidRPr="00C05CC1">
          <w:rPr>
            <w:webHidden/>
          </w:rPr>
        </w:r>
        <w:r w:rsidRPr="00C05CC1">
          <w:rPr>
            <w:webHidden/>
          </w:rPr>
          <w:fldChar w:fldCharType="separate"/>
        </w:r>
        <w:r w:rsidR="003A37F1">
          <w:rPr>
            <w:webHidden/>
          </w:rPr>
          <w:t>17</w:t>
        </w:r>
        <w:r w:rsidRPr="00C05CC1">
          <w:rPr>
            <w:webHidden/>
          </w:rPr>
          <w:fldChar w:fldCharType="end"/>
        </w:r>
      </w:hyperlink>
    </w:p>
    <w:p w:rsidR="002D6B71" w:rsidRDefault="00F85BD2">
      <w:pPr>
        <w:pStyle w:val="TOC1"/>
      </w:pPr>
      <w:hyperlink w:anchor="_Toc333904734" w:history="1">
        <w:r w:rsidR="00C05CC1" w:rsidRPr="00C05CC1">
          <w:t>Acronyms</w:t>
        </w:r>
        <w:r w:rsidR="00C05CC1" w:rsidRPr="00C05CC1">
          <w:rPr>
            <w:webHidden/>
          </w:rPr>
          <w:tab/>
        </w:r>
        <w:r w:rsidRPr="00C05CC1">
          <w:rPr>
            <w:webHidden/>
          </w:rPr>
          <w:fldChar w:fldCharType="begin"/>
        </w:r>
        <w:r w:rsidR="00C05CC1" w:rsidRPr="00C05CC1">
          <w:rPr>
            <w:webHidden/>
          </w:rPr>
          <w:instrText xml:space="preserve"> PAGEREF _Toc333904734 \h </w:instrText>
        </w:r>
        <w:r w:rsidRPr="00C05CC1">
          <w:rPr>
            <w:webHidden/>
          </w:rPr>
        </w:r>
        <w:r w:rsidRPr="00C05CC1">
          <w:rPr>
            <w:webHidden/>
          </w:rPr>
          <w:fldChar w:fldCharType="separate"/>
        </w:r>
        <w:r w:rsidR="003A37F1">
          <w:rPr>
            <w:webHidden/>
          </w:rPr>
          <w:t>18</w:t>
        </w:r>
        <w:r w:rsidRPr="00C05CC1">
          <w:rPr>
            <w:webHidden/>
          </w:rPr>
          <w:fldChar w:fldCharType="end"/>
        </w:r>
      </w:hyperlink>
    </w:p>
    <w:p w:rsidR="002D6B71" w:rsidRDefault="00F85BD2">
      <w:pPr>
        <w:pStyle w:val="TOC1"/>
      </w:pPr>
      <w:r w:rsidRPr="00A14FF4">
        <w:fldChar w:fldCharType="end"/>
      </w:r>
    </w:p>
    <w:p w:rsidR="00DA6A89" w:rsidRPr="00A14FF4" w:rsidRDefault="00DA6A89" w:rsidP="00DA6A89">
      <w:pPr>
        <w:rPr>
          <w:rFonts w:ascii="Arial" w:hAnsi="Arial" w:cs="Arial"/>
          <w:b/>
          <w:sz w:val="22"/>
          <w:szCs w:val="22"/>
        </w:rPr>
      </w:pPr>
    </w:p>
    <w:p w:rsidR="00511C76" w:rsidRPr="00F6308F" w:rsidRDefault="00511C76" w:rsidP="00DA6A89">
      <w:pPr>
        <w:pStyle w:val="Heading1"/>
        <w:spacing w:before="0" w:after="120"/>
        <w:ind w:left="-709"/>
        <w:rPr>
          <w:sz w:val="24"/>
          <w:szCs w:val="24"/>
        </w:rPr>
        <w:sectPr w:rsidR="00511C76" w:rsidRPr="00F6308F">
          <w:footerReference w:type="default" r:id="rId9"/>
          <w:footerReference w:type="first" r:id="rId10"/>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3" w:name="_Toc333904727"/>
      <w:r w:rsidRPr="00F6308F">
        <w:rPr>
          <w:sz w:val="22"/>
          <w:szCs w:val="24"/>
        </w:rPr>
        <w:lastRenderedPageBreak/>
        <w:t xml:space="preserve">Table 1: Summary of the </w:t>
      </w:r>
      <w:r w:rsidR="001B1717" w:rsidRPr="001B1717">
        <w:rPr>
          <w:sz w:val="22"/>
          <w:szCs w:val="24"/>
        </w:rPr>
        <w:t>PQ Aquatics operation</w:t>
      </w:r>
      <w:bookmarkEnd w:id="3"/>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896608" w:rsidRDefault="00DA6A89" w:rsidP="00814CC7">
            <w:pPr>
              <w:rPr>
                <w:rFonts w:ascii="Arial" w:hAnsi="Arial" w:cs="Arial"/>
                <w:b/>
                <w:snapToGrid w:val="0"/>
                <w:sz w:val="22"/>
                <w:szCs w:val="22"/>
              </w:rPr>
            </w:pPr>
            <w:r w:rsidRPr="00896608">
              <w:rPr>
                <w:rFonts w:ascii="Arial" w:hAnsi="Arial" w:cs="Arial"/>
                <w:b/>
                <w:snapToGrid w:val="0"/>
                <w:sz w:val="22"/>
                <w:szCs w:val="22"/>
              </w:rPr>
              <w:t xml:space="preserve">Publicly available information relevant to the fishery </w:t>
            </w:r>
          </w:p>
        </w:tc>
        <w:tc>
          <w:tcPr>
            <w:tcW w:w="7200" w:type="dxa"/>
            <w:tcBorders>
              <w:top w:val="single" w:sz="4" w:space="0" w:color="auto"/>
              <w:left w:val="single" w:sz="4" w:space="0" w:color="auto"/>
              <w:bottom w:val="single" w:sz="4" w:space="0" w:color="auto"/>
              <w:right w:val="single" w:sz="4" w:space="0" w:color="auto"/>
            </w:tcBorders>
          </w:tcPr>
          <w:p w:rsidR="004F13C2" w:rsidRPr="004F13C2" w:rsidRDefault="001A3A8C" w:rsidP="004D1693">
            <w:pPr>
              <w:numPr>
                <w:ilvl w:val="0"/>
                <w:numId w:val="17"/>
              </w:numPr>
              <w:tabs>
                <w:tab w:val="clear" w:pos="1080"/>
                <w:tab w:val="num" w:pos="252"/>
              </w:tabs>
              <w:adjustRightInd w:val="0"/>
              <w:ind w:left="249" w:hanging="249"/>
              <w:rPr>
                <w:rFonts w:ascii="Arial" w:hAnsi="Arial" w:cs="Arial"/>
                <w:i/>
                <w:sz w:val="22"/>
                <w:szCs w:val="22"/>
              </w:rPr>
            </w:pPr>
            <w:r w:rsidRPr="001A3A8C">
              <w:rPr>
                <w:rFonts w:ascii="Arial" w:hAnsi="Arial" w:cs="Arial"/>
                <w:i/>
                <w:sz w:val="22"/>
                <w:szCs w:val="22"/>
              </w:rPr>
              <w:t>Fisheries Act 1982 (Victoria)</w:t>
            </w:r>
          </w:p>
          <w:p w:rsidR="00DA6A89" w:rsidRPr="00613418" w:rsidRDefault="001A3A8C" w:rsidP="004D1693">
            <w:pPr>
              <w:numPr>
                <w:ilvl w:val="0"/>
                <w:numId w:val="17"/>
              </w:numPr>
              <w:tabs>
                <w:tab w:val="clear" w:pos="1080"/>
                <w:tab w:val="num" w:pos="252"/>
              </w:tabs>
              <w:adjustRightInd w:val="0"/>
              <w:ind w:left="249" w:hanging="249"/>
              <w:rPr>
                <w:rFonts w:ascii="Arial" w:hAnsi="Arial" w:cs="Arial"/>
                <w:i/>
                <w:sz w:val="22"/>
                <w:szCs w:val="22"/>
              </w:rPr>
            </w:pPr>
            <w:r w:rsidRPr="001A3A8C">
              <w:rPr>
                <w:rFonts w:ascii="Arial" w:hAnsi="Arial" w:cs="Arial"/>
                <w:i/>
                <w:sz w:val="22"/>
                <w:szCs w:val="22"/>
              </w:rPr>
              <w:t>Fisheries (General) Regulations 2000 (Victoria)</w:t>
            </w:r>
          </w:p>
          <w:p w:rsidR="00DA6A89" w:rsidRPr="00613418" w:rsidRDefault="001A3A8C" w:rsidP="00C45F39">
            <w:pPr>
              <w:numPr>
                <w:ilvl w:val="0"/>
                <w:numId w:val="17"/>
              </w:numPr>
              <w:tabs>
                <w:tab w:val="clear" w:pos="1080"/>
                <w:tab w:val="num" w:pos="252"/>
              </w:tabs>
              <w:adjustRightInd w:val="0"/>
              <w:ind w:left="249" w:hanging="249"/>
              <w:rPr>
                <w:rFonts w:ascii="Arial" w:hAnsi="Arial" w:cs="Arial"/>
                <w:sz w:val="22"/>
                <w:szCs w:val="22"/>
              </w:rPr>
            </w:pPr>
            <w:r w:rsidRPr="001A3A8C">
              <w:rPr>
                <w:rFonts w:ascii="Arial" w:hAnsi="Arial" w:cs="Arial"/>
                <w:i/>
                <w:sz w:val="22"/>
                <w:szCs w:val="22"/>
              </w:rPr>
              <w:t>Fisheries Act 1995 (South Australia)</w:t>
            </w:r>
          </w:p>
          <w:p w:rsidR="00613418" w:rsidRDefault="001A3A8C" w:rsidP="00C45F39">
            <w:pPr>
              <w:numPr>
                <w:ilvl w:val="0"/>
                <w:numId w:val="17"/>
              </w:numPr>
              <w:tabs>
                <w:tab w:val="clear" w:pos="1080"/>
                <w:tab w:val="num" w:pos="252"/>
              </w:tabs>
              <w:adjustRightInd w:val="0"/>
              <w:ind w:left="249" w:hanging="249"/>
              <w:rPr>
                <w:rFonts w:ascii="Arial" w:hAnsi="Arial" w:cs="Arial"/>
                <w:sz w:val="22"/>
                <w:szCs w:val="22"/>
              </w:rPr>
            </w:pPr>
            <w:r w:rsidRPr="001A3A8C">
              <w:rPr>
                <w:rFonts w:ascii="Arial" w:hAnsi="Arial" w:cs="Arial"/>
                <w:i/>
                <w:iCs/>
                <w:sz w:val="22"/>
                <w:szCs w:val="22"/>
              </w:rPr>
              <w:t>Fisheries (General) Regulations 2000 (South Australia)</w:t>
            </w:r>
          </w:p>
          <w:p w:rsidR="00FA7BF0" w:rsidRPr="00613418" w:rsidRDefault="001A3A8C" w:rsidP="00C45F39">
            <w:pPr>
              <w:numPr>
                <w:ilvl w:val="0"/>
                <w:numId w:val="17"/>
              </w:numPr>
              <w:tabs>
                <w:tab w:val="clear" w:pos="1080"/>
                <w:tab w:val="num" w:pos="252"/>
              </w:tabs>
              <w:adjustRightInd w:val="0"/>
              <w:ind w:left="249" w:hanging="249"/>
              <w:rPr>
                <w:rFonts w:ascii="Arial" w:hAnsi="Arial" w:cs="Arial"/>
                <w:sz w:val="22"/>
                <w:szCs w:val="22"/>
              </w:rPr>
            </w:pPr>
            <w:r w:rsidRPr="001A3A8C">
              <w:rPr>
                <w:rFonts w:ascii="Arial" w:hAnsi="Arial" w:cs="Arial"/>
                <w:i/>
                <w:sz w:val="22"/>
                <w:szCs w:val="22"/>
              </w:rPr>
              <w:t xml:space="preserve">Environment Protection and Biodiversity Conservation Act 1999 </w:t>
            </w:r>
            <w:r w:rsidR="00FA7BF0" w:rsidRPr="00613418">
              <w:rPr>
                <w:rFonts w:ascii="Arial" w:hAnsi="Arial" w:cs="Arial"/>
                <w:sz w:val="22"/>
                <w:szCs w:val="22"/>
              </w:rPr>
              <w:t>(EPBC Act)</w:t>
            </w:r>
          </w:p>
          <w:p w:rsidR="0079235E" w:rsidRDefault="00AD631D" w:rsidP="00C45F39">
            <w:pPr>
              <w:numPr>
                <w:ilvl w:val="0"/>
                <w:numId w:val="17"/>
              </w:numPr>
              <w:tabs>
                <w:tab w:val="clear" w:pos="1080"/>
                <w:tab w:val="num" w:pos="252"/>
              </w:tabs>
              <w:adjustRightInd w:val="0"/>
              <w:ind w:left="249" w:hanging="249"/>
              <w:rPr>
                <w:rFonts w:ascii="Arial" w:hAnsi="Arial" w:cs="Arial"/>
                <w:sz w:val="22"/>
                <w:szCs w:val="22"/>
              </w:rPr>
            </w:pPr>
            <w:r>
              <w:rPr>
                <w:rFonts w:ascii="Arial" w:hAnsi="Arial" w:cs="Arial"/>
                <w:sz w:val="22"/>
                <w:szCs w:val="22"/>
              </w:rPr>
              <w:t>Environment Australia</w:t>
            </w:r>
            <w:r w:rsidR="001A3A8C" w:rsidRPr="001A3A8C">
              <w:rPr>
                <w:rFonts w:ascii="Arial" w:hAnsi="Arial" w:cs="Arial"/>
                <w:sz w:val="22"/>
                <w:szCs w:val="22"/>
              </w:rPr>
              <w:t xml:space="preserve"> – Declaration of an Approved Wildlife Trade Operation – 200</w:t>
            </w:r>
            <w:r w:rsidR="0079235E">
              <w:rPr>
                <w:rFonts w:ascii="Arial" w:hAnsi="Arial" w:cs="Arial"/>
                <w:sz w:val="22"/>
                <w:szCs w:val="22"/>
              </w:rPr>
              <w:t>3</w:t>
            </w:r>
          </w:p>
          <w:p w:rsidR="0079235E" w:rsidRDefault="0079235E" w:rsidP="00C45F39">
            <w:pPr>
              <w:numPr>
                <w:ilvl w:val="0"/>
                <w:numId w:val="17"/>
              </w:numPr>
              <w:tabs>
                <w:tab w:val="clear" w:pos="1080"/>
                <w:tab w:val="num" w:pos="252"/>
              </w:tabs>
              <w:adjustRightInd w:val="0"/>
              <w:ind w:left="249" w:hanging="249"/>
              <w:rPr>
                <w:rFonts w:ascii="Arial" w:hAnsi="Arial" w:cs="Arial"/>
                <w:sz w:val="22"/>
                <w:szCs w:val="22"/>
              </w:rPr>
            </w:pPr>
            <w:r w:rsidRPr="001A3A8C">
              <w:rPr>
                <w:rFonts w:ascii="Arial" w:hAnsi="Arial" w:cs="Arial"/>
                <w:sz w:val="22"/>
                <w:szCs w:val="22"/>
              </w:rPr>
              <w:t xml:space="preserve">Department of </w:t>
            </w:r>
            <w:r w:rsidR="00C45F39">
              <w:rPr>
                <w:rFonts w:ascii="Arial" w:hAnsi="Arial" w:cs="Arial"/>
                <w:sz w:val="22"/>
                <w:szCs w:val="22"/>
              </w:rPr>
              <w:t xml:space="preserve">the </w:t>
            </w:r>
            <w:r w:rsidRPr="001A3A8C">
              <w:rPr>
                <w:rFonts w:ascii="Arial" w:hAnsi="Arial" w:cs="Arial"/>
                <w:sz w:val="22"/>
                <w:szCs w:val="22"/>
              </w:rPr>
              <w:t>Environment and Heritage – Declaration of an App</w:t>
            </w:r>
            <w:r w:rsidR="00894404">
              <w:rPr>
                <w:rFonts w:ascii="Arial" w:hAnsi="Arial" w:cs="Arial"/>
                <w:sz w:val="22"/>
                <w:szCs w:val="22"/>
              </w:rPr>
              <w:t xml:space="preserve">roved Wildlife Trade Operation </w:t>
            </w:r>
            <w:r w:rsidRPr="001A3A8C">
              <w:rPr>
                <w:rFonts w:ascii="Arial" w:hAnsi="Arial" w:cs="Arial"/>
                <w:sz w:val="22"/>
                <w:szCs w:val="22"/>
              </w:rPr>
              <w:t>– 200</w:t>
            </w:r>
            <w:r>
              <w:rPr>
                <w:rFonts w:ascii="Arial" w:hAnsi="Arial" w:cs="Arial"/>
                <w:sz w:val="22"/>
                <w:szCs w:val="22"/>
              </w:rPr>
              <w:t>6</w:t>
            </w:r>
          </w:p>
          <w:p w:rsidR="002C39DF" w:rsidRDefault="0079235E" w:rsidP="00C45F39">
            <w:pPr>
              <w:numPr>
                <w:ilvl w:val="0"/>
                <w:numId w:val="17"/>
              </w:numPr>
              <w:tabs>
                <w:tab w:val="clear" w:pos="1080"/>
                <w:tab w:val="num" w:pos="252"/>
              </w:tabs>
              <w:adjustRightInd w:val="0"/>
              <w:ind w:left="249" w:hanging="249"/>
              <w:rPr>
                <w:rFonts w:ascii="Arial" w:hAnsi="Arial" w:cs="Arial"/>
                <w:sz w:val="22"/>
                <w:szCs w:val="22"/>
              </w:rPr>
            </w:pPr>
            <w:r w:rsidRPr="001A3A8C">
              <w:rPr>
                <w:rFonts w:ascii="Arial" w:hAnsi="Arial" w:cs="Arial"/>
                <w:sz w:val="22"/>
                <w:szCs w:val="22"/>
              </w:rPr>
              <w:t>Department of</w:t>
            </w:r>
            <w:r w:rsidR="00C45F39">
              <w:rPr>
                <w:rFonts w:ascii="Arial" w:hAnsi="Arial" w:cs="Arial"/>
                <w:sz w:val="22"/>
                <w:szCs w:val="22"/>
              </w:rPr>
              <w:t xml:space="preserve"> the </w:t>
            </w:r>
            <w:r w:rsidRPr="001A3A8C">
              <w:rPr>
                <w:rFonts w:ascii="Arial" w:hAnsi="Arial" w:cs="Arial"/>
                <w:sz w:val="22"/>
                <w:szCs w:val="22"/>
              </w:rPr>
              <w:t>Environment</w:t>
            </w:r>
            <w:r w:rsidR="00AD631D">
              <w:rPr>
                <w:rFonts w:ascii="Arial" w:hAnsi="Arial" w:cs="Arial"/>
                <w:sz w:val="22"/>
                <w:szCs w:val="22"/>
              </w:rPr>
              <w:t xml:space="preserve">, Water, </w:t>
            </w:r>
            <w:r w:rsidRPr="001A3A8C">
              <w:rPr>
                <w:rFonts w:ascii="Arial" w:hAnsi="Arial" w:cs="Arial"/>
                <w:sz w:val="22"/>
                <w:szCs w:val="22"/>
              </w:rPr>
              <w:t>Heritage</w:t>
            </w:r>
            <w:r w:rsidR="00AD631D">
              <w:rPr>
                <w:rFonts w:ascii="Arial" w:hAnsi="Arial" w:cs="Arial"/>
                <w:sz w:val="22"/>
                <w:szCs w:val="22"/>
              </w:rPr>
              <w:t xml:space="preserve"> an</w:t>
            </w:r>
            <w:r w:rsidR="00151D15">
              <w:rPr>
                <w:rFonts w:ascii="Arial" w:hAnsi="Arial" w:cs="Arial"/>
                <w:sz w:val="22"/>
                <w:szCs w:val="22"/>
              </w:rPr>
              <w:t>d</w:t>
            </w:r>
            <w:r w:rsidR="00AD631D">
              <w:rPr>
                <w:rFonts w:ascii="Arial" w:hAnsi="Arial" w:cs="Arial"/>
                <w:sz w:val="22"/>
                <w:szCs w:val="22"/>
              </w:rPr>
              <w:t xml:space="preserve"> the Arts</w:t>
            </w:r>
            <w:r w:rsidR="00894404">
              <w:rPr>
                <w:rFonts w:ascii="Arial" w:hAnsi="Arial" w:cs="Arial"/>
                <w:sz w:val="22"/>
                <w:szCs w:val="22"/>
              </w:rPr>
              <w:t xml:space="preserve"> –</w:t>
            </w:r>
            <w:r w:rsidRPr="001A3A8C">
              <w:rPr>
                <w:rFonts w:ascii="Arial" w:hAnsi="Arial" w:cs="Arial"/>
                <w:sz w:val="22"/>
                <w:szCs w:val="22"/>
              </w:rPr>
              <w:t>Declaration of an App</w:t>
            </w:r>
            <w:r w:rsidR="00894404">
              <w:rPr>
                <w:rFonts w:ascii="Arial" w:hAnsi="Arial" w:cs="Arial"/>
                <w:sz w:val="22"/>
                <w:szCs w:val="22"/>
              </w:rPr>
              <w:t xml:space="preserve">roved Wildlife Trade Operation </w:t>
            </w:r>
            <w:r w:rsidRPr="001A3A8C">
              <w:rPr>
                <w:rFonts w:ascii="Arial" w:hAnsi="Arial" w:cs="Arial"/>
                <w:sz w:val="22"/>
                <w:szCs w:val="22"/>
              </w:rPr>
              <w:t>– 200</w:t>
            </w:r>
            <w:r>
              <w:rPr>
                <w:rFonts w:ascii="Arial" w:hAnsi="Arial" w:cs="Arial"/>
                <w:sz w:val="22"/>
                <w:szCs w:val="22"/>
              </w:rPr>
              <w:t>9</w:t>
            </w:r>
          </w:p>
          <w:p w:rsidR="0079235E" w:rsidRDefault="0079235E" w:rsidP="00D5632E">
            <w:pPr>
              <w:numPr>
                <w:ilvl w:val="0"/>
                <w:numId w:val="17"/>
              </w:numPr>
              <w:tabs>
                <w:tab w:val="clear" w:pos="1080"/>
                <w:tab w:val="num" w:pos="252"/>
              </w:tabs>
              <w:adjustRightInd w:val="0"/>
              <w:spacing w:after="120"/>
              <w:ind w:left="249" w:hanging="249"/>
              <w:rPr>
                <w:rFonts w:ascii="Arial" w:hAnsi="Arial" w:cs="Arial"/>
                <w:sz w:val="22"/>
                <w:szCs w:val="22"/>
              </w:rPr>
            </w:pPr>
            <w:r w:rsidRPr="001A3A8C">
              <w:rPr>
                <w:rFonts w:ascii="Arial" w:hAnsi="Arial" w:cs="Arial"/>
                <w:sz w:val="22"/>
                <w:szCs w:val="22"/>
              </w:rPr>
              <w:t xml:space="preserve">Department of </w:t>
            </w:r>
            <w:r w:rsidR="00D5632E">
              <w:rPr>
                <w:rFonts w:ascii="Arial" w:hAnsi="Arial" w:cs="Arial"/>
                <w:sz w:val="22"/>
                <w:szCs w:val="22"/>
              </w:rPr>
              <w:t xml:space="preserve">Sustainability, </w:t>
            </w:r>
            <w:r w:rsidRPr="001A3A8C">
              <w:rPr>
                <w:rFonts w:ascii="Arial" w:hAnsi="Arial" w:cs="Arial"/>
                <w:sz w:val="22"/>
                <w:szCs w:val="22"/>
              </w:rPr>
              <w:t>Environment</w:t>
            </w:r>
            <w:r w:rsidR="00D5632E">
              <w:rPr>
                <w:rFonts w:ascii="Arial" w:hAnsi="Arial" w:cs="Arial"/>
                <w:sz w:val="22"/>
                <w:szCs w:val="22"/>
              </w:rPr>
              <w:t>, Water, Population and Communities</w:t>
            </w:r>
            <w:r w:rsidR="00894404">
              <w:rPr>
                <w:rFonts w:ascii="Arial" w:hAnsi="Arial" w:cs="Arial"/>
                <w:sz w:val="22"/>
                <w:szCs w:val="22"/>
              </w:rPr>
              <w:t xml:space="preserve"> </w:t>
            </w:r>
            <w:r w:rsidRPr="001A3A8C">
              <w:rPr>
                <w:rFonts w:ascii="Arial" w:hAnsi="Arial" w:cs="Arial"/>
                <w:sz w:val="22"/>
                <w:szCs w:val="22"/>
              </w:rPr>
              <w:t>– Declaration of an App</w:t>
            </w:r>
            <w:r w:rsidR="00894404">
              <w:rPr>
                <w:rFonts w:ascii="Arial" w:hAnsi="Arial" w:cs="Arial"/>
                <w:sz w:val="22"/>
                <w:szCs w:val="22"/>
              </w:rPr>
              <w:t>roved Wildlife Trade Operation</w:t>
            </w:r>
            <w:r w:rsidR="00C45F39">
              <w:rPr>
                <w:rFonts w:ascii="Arial" w:hAnsi="Arial" w:cs="Arial"/>
                <w:sz w:val="22"/>
                <w:szCs w:val="22"/>
              </w:rPr>
              <w:t> </w:t>
            </w:r>
            <w:r w:rsidRPr="001A3A8C">
              <w:rPr>
                <w:rFonts w:ascii="Arial" w:hAnsi="Arial" w:cs="Arial"/>
                <w:sz w:val="22"/>
                <w:szCs w:val="22"/>
              </w:rPr>
              <w:t>– 20</w:t>
            </w:r>
            <w:r>
              <w:rPr>
                <w:rFonts w:ascii="Arial" w:hAnsi="Arial" w:cs="Arial"/>
                <w:sz w:val="22"/>
                <w:szCs w:val="22"/>
              </w:rPr>
              <w:t>12</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896608" w:rsidRDefault="00DA6A89" w:rsidP="00814CC7">
            <w:pPr>
              <w:rPr>
                <w:rFonts w:ascii="Arial" w:hAnsi="Arial" w:cs="Arial"/>
                <w:sz w:val="22"/>
                <w:szCs w:val="22"/>
              </w:rPr>
            </w:pPr>
            <w:r w:rsidRPr="00896608">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DA6A89" w:rsidRPr="00896608" w:rsidRDefault="001871B8" w:rsidP="00F1592F">
            <w:pPr>
              <w:spacing w:after="120"/>
              <w:rPr>
                <w:rFonts w:ascii="Arial" w:hAnsi="Arial" w:cs="Arial"/>
                <w:sz w:val="22"/>
                <w:szCs w:val="22"/>
              </w:rPr>
            </w:pPr>
            <w:r w:rsidRPr="00896608">
              <w:rPr>
                <w:rFonts w:ascii="Arial" w:hAnsi="Arial" w:cs="Arial"/>
                <w:sz w:val="22"/>
                <w:szCs w:val="22"/>
              </w:rPr>
              <w:t xml:space="preserve">Victorian </w:t>
            </w:r>
            <w:r w:rsidR="00CB295A">
              <w:rPr>
                <w:rFonts w:ascii="Arial" w:hAnsi="Arial" w:cs="Arial"/>
                <w:sz w:val="22"/>
                <w:szCs w:val="22"/>
              </w:rPr>
              <w:t>s</w:t>
            </w:r>
            <w:r w:rsidR="00B46F2C">
              <w:rPr>
                <w:rFonts w:ascii="Arial" w:hAnsi="Arial" w:cs="Arial"/>
                <w:sz w:val="22"/>
                <w:szCs w:val="22"/>
              </w:rPr>
              <w:t xml:space="preserve">tate </w:t>
            </w:r>
            <w:r w:rsidR="00F5017B">
              <w:rPr>
                <w:rFonts w:ascii="Arial" w:hAnsi="Arial" w:cs="Arial"/>
                <w:sz w:val="22"/>
                <w:szCs w:val="22"/>
              </w:rPr>
              <w:t>w</w:t>
            </w:r>
            <w:r w:rsidR="00B46F2C">
              <w:rPr>
                <w:rFonts w:ascii="Arial" w:hAnsi="Arial" w:cs="Arial"/>
                <w:sz w:val="22"/>
                <w:szCs w:val="22"/>
              </w:rPr>
              <w:t xml:space="preserve">aters (near shore) in Port Phillip Bay </w:t>
            </w:r>
            <w:r w:rsidRPr="00896608">
              <w:rPr>
                <w:rFonts w:ascii="Arial" w:hAnsi="Arial" w:cs="Arial"/>
                <w:sz w:val="22"/>
                <w:szCs w:val="22"/>
              </w:rPr>
              <w:t>and South</w:t>
            </w:r>
            <w:r w:rsidR="00151D15">
              <w:rPr>
                <w:rFonts w:ascii="Arial" w:hAnsi="Arial" w:cs="Arial"/>
                <w:sz w:val="22"/>
                <w:szCs w:val="22"/>
              </w:rPr>
              <w:t> </w:t>
            </w:r>
            <w:r w:rsidRPr="00896608">
              <w:rPr>
                <w:rFonts w:ascii="Arial" w:hAnsi="Arial" w:cs="Arial"/>
                <w:sz w:val="22"/>
                <w:szCs w:val="22"/>
              </w:rPr>
              <w:t xml:space="preserve">Australian </w:t>
            </w:r>
            <w:r w:rsidR="00CB295A">
              <w:rPr>
                <w:rFonts w:ascii="Arial" w:hAnsi="Arial" w:cs="Arial"/>
                <w:sz w:val="22"/>
                <w:szCs w:val="22"/>
              </w:rPr>
              <w:t>s</w:t>
            </w:r>
            <w:r w:rsidRPr="00896608">
              <w:rPr>
                <w:rFonts w:ascii="Arial" w:hAnsi="Arial" w:cs="Arial"/>
                <w:sz w:val="22"/>
                <w:szCs w:val="22"/>
              </w:rPr>
              <w:t xml:space="preserve">tate </w:t>
            </w:r>
            <w:r w:rsidR="00F5017B">
              <w:rPr>
                <w:rFonts w:ascii="Arial" w:hAnsi="Arial" w:cs="Arial"/>
                <w:sz w:val="22"/>
                <w:szCs w:val="22"/>
              </w:rPr>
              <w:t>w</w:t>
            </w:r>
            <w:r w:rsidRPr="00896608">
              <w:rPr>
                <w:rFonts w:ascii="Arial" w:hAnsi="Arial" w:cs="Arial"/>
                <w:sz w:val="22"/>
                <w:szCs w:val="22"/>
              </w:rPr>
              <w:t>aters</w:t>
            </w:r>
            <w:r w:rsidR="00B46F2C">
              <w:rPr>
                <w:rFonts w:ascii="Arial" w:hAnsi="Arial" w:cs="Arial"/>
                <w:sz w:val="22"/>
                <w:szCs w:val="22"/>
              </w:rPr>
              <w:t xml:space="preserve"> (near shore). Collection of specimens is </w:t>
            </w:r>
            <w:r w:rsidR="00F1592F">
              <w:rPr>
                <w:rFonts w:ascii="Arial" w:hAnsi="Arial" w:cs="Arial"/>
                <w:sz w:val="22"/>
                <w:szCs w:val="22"/>
              </w:rPr>
              <w:t xml:space="preserve">undertaken </w:t>
            </w:r>
            <w:r w:rsidR="00B46F2C">
              <w:rPr>
                <w:rFonts w:ascii="Arial" w:hAnsi="Arial" w:cs="Arial"/>
                <w:sz w:val="22"/>
                <w:szCs w:val="22"/>
              </w:rPr>
              <w:t xml:space="preserve">away from </w:t>
            </w:r>
            <w:r w:rsidR="00F1592F">
              <w:rPr>
                <w:rFonts w:ascii="Arial" w:hAnsi="Arial" w:cs="Arial"/>
                <w:sz w:val="22"/>
                <w:szCs w:val="22"/>
              </w:rPr>
              <w:t>areas easily accessed by</w:t>
            </w:r>
            <w:r w:rsidR="00151D15">
              <w:rPr>
                <w:rFonts w:ascii="Arial" w:hAnsi="Arial" w:cs="Arial"/>
                <w:sz w:val="22"/>
                <w:szCs w:val="22"/>
              </w:rPr>
              <w:t xml:space="preserve"> the</w:t>
            </w:r>
            <w:r w:rsidR="00F1592F">
              <w:rPr>
                <w:rFonts w:ascii="Arial" w:hAnsi="Arial" w:cs="Arial"/>
                <w:sz w:val="22"/>
                <w:szCs w:val="22"/>
              </w:rPr>
              <w:t xml:space="preserve"> </w:t>
            </w:r>
            <w:r w:rsidR="00B46F2C">
              <w:rPr>
                <w:rFonts w:ascii="Arial" w:hAnsi="Arial" w:cs="Arial"/>
                <w:sz w:val="22"/>
                <w:szCs w:val="22"/>
              </w:rPr>
              <w:t>public</w:t>
            </w:r>
            <w:r w:rsidR="00F5017B">
              <w:rPr>
                <w:rFonts w:ascii="Arial" w:hAnsi="Arial" w:cs="Arial"/>
                <w:sz w:val="22"/>
                <w:szCs w:val="22"/>
              </w:rPr>
              <w:t>.</w:t>
            </w:r>
            <w:r w:rsidR="00B46F2C">
              <w:rPr>
                <w:rFonts w:ascii="Arial" w:hAnsi="Arial" w:cs="Arial"/>
                <w:sz w:val="22"/>
                <w:szCs w:val="22"/>
              </w:rPr>
              <w:t xml:space="preserve"> </w:t>
            </w:r>
          </w:p>
        </w:tc>
      </w:tr>
      <w:tr w:rsidR="00440B8B"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F6308F" w:rsidRDefault="00440B8B" w:rsidP="00440B8B">
            <w:pPr>
              <w:rPr>
                <w:rFonts w:ascii="Arial" w:hAnsi="Arial" w:cs="Arial"/>
                <w:b/>
                <w:snapToGrid w:val="0"/>
              </w:rPr>
            </w:pPr>
            <w:r w:rsidRPr="00F6308F">
              <w:rPr>
                <w:rFonts w:ascii="Arial" w:hAnsi="Arial" w:cs="Arial"/>
                <w:b/>
                <w:snapToGrid w:val="0"/>
                <w:sz w:val="22"/>
                <w:szCs w:val="22"/>
              </w:rPr>
              <w:t>Target Species</w:t>
            </w:r>
          </w:p>
        </w:tc>
        <w:tc>
          <w:tcPr>
            <w:tcW w:w="7200" w:type="dxa"/>
            <w:tcBorders>
              <w:top w:val="single" w:sz="4" w:space="0" w:color="auto"/>
              <w:left w:val="single" w:sz="4" w:space="0" w:color="auto"/>
              <w:bottom w:val="single" w:sz="4" w:space="0" w:color="auto"/>
              <w:right w:val="single" w:sz="4" w:space="0" w:color="auto"/>
            </w:tcBorders>
          </w:tcPr>
          <w:p w:rsidR="001871B8" w:rsidRPr="003A3B94" w:rsidRDefault="001871B8" w:rsidP="00440B8B">
            <w:pPr>
              <w:spacing w:after="120"/>
              <w:rPr>
                <w:rFonts w:ascii="Arial" w:hAnsi="Arial" w:cs="Arial"/>
                <w:sz w:val="22"/>
                <w:szCs w:val="22"/>
              </w:rPr>
            </w:pPr>
            <w:r w:rsidRPr="003A3B94">
              <w:rPr>
                <w:rFonts w:ascii="Arial" w:hAnsi="Arial" w:cs="Arial"/>
                <w:sz w:val="22"/>
                <w:szCs w:val="22"/>
              </w:rPr>
              <w:t>Leafy sea dragon</w:t>
            </w:r>
            <w:r w:rsidR="00F1592F">
              <w:rPr>
                <w:rFonts w:ascii="Arial" w:hAnsi="Arial" w:cs="Arial"/>
                <w:sz w:val="22"/>
                <w:szCs w:val="22"/>
              </w:rPr>
              <w:t>s</w:t>
            </w:r>
            <w:r w:rsidRPr="003A3B94">
              <w:rPr>
                <w:rFonts w:ascii="Arial" w:hAnsi="Arial" w:cs="Arial"/>
                <w:sz w:val="22"/>
                <w:szCs w:val="22"/>
              </w:rPr>
              <w:t xml:space="preserve"> </w:t>
            </w:r>
            <w:proofErr w:type="spellStart"/>
            <w:r w:rsidRPr="003A3B94">
              <w:rPr>
                <w:rFonts w:ascii="Arial" w:hAnsi="Arial" w:cs="Arial"/>
                <w:i/>
                <w:sz w:val="22"/>
                <w:szCs w:val="22"/>
              </w:rPr>
              <w:t>Phycodurus</w:t>
            </w:r>
            <w:proofErr w:type="spellEnd"/>
            <w:r w:rsidRPr="003A3B94">
              <w:rPr>
                <w:rFonts w:ascii="Arial" w:hAnsi="Arial" w:cs="Arial"/>
                <w:i/>
                <w:sz w:val="22"/>
                <w:szCs w:val="22"/>
              </w:rPr>
              <w:t xml:space="preserve"> </w:t>
            </w:r>
            <w:proofErr w:type="spellStart"/>
            <w:r w:rsidRPr="003A3B94">
              <w:rPr>
                <w:rFonts w:ascii="Arial" w:hAnsi="Arial" w:cs="Arial"/>
                <w:i/>
                <w:sz w:val="22"/>
                <w:szCs w:val="22"/>
              </w:rPr>
              <w:t>eques</w:t>
            </w:r>
            <w:proofErr w:type="spellEnd"/>
            <w:r w:rsidRPr="003A3B94">
              <w:rPr>
                <w:rFonts w:ascii="Arial" w:hAnsi="Arial" w:cs="Arial"/>
                <w:i/>
                <w:sz w:val="22"/>
                <w:szCs w:val="22"/>
              </w:rPr>
              <w:t xml:space="preserve"> </w:t>
            </w:r>
            <w:r w:rsidRPr="003A3B94">
              <w:rPr>
                <w:rFonts w:ascii="Arial" w:hAnsi="Arial" w:cs="Arial"/>
                <w:sz w:val="22"/>
                <w:szCs w:val="22"/>
              </w:rPr>
              <w:t>(from South Australia</w:t>
            </w:r>
            <w:r w:rsidR="003A70B8">
              <w:rPr>
                <w:rFonts w:ascii="Arial" w:hAnsi="Arial" w:cs="Arial"/>
                <w:sz w:val="22"/>
                <w:szCs w:val="22"/>
              </w:rPr>
              <w:t>n</w:t>
            </w:r>
            <w:r w:rsidRPr="003A3B94">
              <w:rPr>
                <w:rFonts w:ascii="Arial" w:hAnsi="Arial" w:cs="Arial"/>
                <w:sz w:val="22"/>
                <w:szCs w:val="22"/>
              </w:rPr>
              <w:t xml:space="preserve"> waters only)</w:t>
            </w:r>
            <w:r w:rsidR="00F1592F">
              <w:rPr>
                <w:rFonts w:ascii="Arial" w:hAnsi="Arial" w:cs="Arial"/>
                <w:sz w:val="22"/>
                <w:szCs w:val="22"/>
              </w:rPr>
              <w:t>,</w:t>
            </w:r>
            <w:r w:rsidRPr="003A3B94">
              <w:rPr>
                <w:rFonts w:ascii="Arial" w:hAnsi="Arial" w:cs="Arial"/>
                <w:sz w:val="22"/>
                <w:szCs w:val="22"/>
              </w:rPr>
              <w:t xml:space="preserve"> weedy sea dragons </w:t>
            </w:r>
            <w:proofErr w:type="spellStart"/>
            <w:r w:rsidRPr="003A3B94">
              <w:rPr>
                <w:rFonts w:ascii="Arial" w:hAnsi="Arial" w:cs="Arial"/>
                <w:i/>
                <w:sz w:val="22"/>
                <w:szCs w:val="22"/>
              </w:rPr>
              <w:t>Phyllopteryx</w:t>
            </w:r>
            <w:proofErr w:type="spellEnd"/>
            <w:r w:rsidRPr="003A3B94">
              <w:rPr>
                <w:rFonts w:ascii="Arial" w:hAnsi="Arial" w:cs="Arial"/>
                <w:i/>
                <w:sz w:val="22"/>
                <w:szCs w:val="22"/>
              </w:rPr>
              <w:t xml:space="preserve"> </w:t>
            </w:r>
            <w:proofErr w:type="spellStart"/>
            <w:r w:rsidRPr="003A3B94">
              <w:rPr>
                <w:rFonts w:ascii="Arial" w:hAnsi="Arial" w:cs="Arial"/>
                <w:i/>
                <w:sz w:val="22"/>
                <w:szCs w:val="22"/>
              </w:rPr>
              <w:t>taeniolatus</w:t>
            </w:r>
            <w:proofErr w:type="spellEnd"/>
            <w:r w:rsidRPr="003A3B94">
              <w:rPr>
                <w:rFonts w:ascii="Arial" w:hAnsi="Arial" w:cs="Arial"/>
                <w:sz w:val="22"/>
                <w:szCs w:val="22"/>
              </w:rPr>
              <w:t xml:space="preserve">, short headed seahorses </w:t>
            </w:r>
            <w:r w:rsidRPr="003A3B94">
              <w:rPr>
                <w:rFonts w:ascii="Arial" w:hAnsi="Arial" w:cs="Arial"/>
                <w:i/>
                <w:sz w:val="22"/>
                <w:szCs w:val="22"/>
              </w:rPr>
              <w:t>Hippocampus breviceps</w:t>
            </w:r>
            <w:r w:rsidRPr="003A3B94">
              <w:rPr>
                <w:rFonts w:ascii="Arial" w:hAnsi="Arial" w:cs="Arial"/>
                <w:sz w:val="22"/>
                <w:szCs w:val="22"/>
              </w:rPr>
              <w:t xml:space="preserve">, pot bellied seahorses </w:t>
            </w:r>
            <w:r w:rsidRPr="003A3B94">
              <w:rPr>
                <w:rFonts w:ascii="Arial" w:hAnsi="Arial" w:cs="Arial"/>
                <w:i/>
                <w:sz w:val="22"/>
                <w:szCs w:val="22"/>
              </w:rPr>
              <w:t>H</w:t>
            </w:r>
            <w:r w:rsidR="003A3B94" w:rsidRPr="003A3B94">
              <w:rPr>
                <w:rFonts w:ascii="Arial" w:hAnsi="Arial" w:cs="Arial"/>
                <w:i/>
                <w:sz w:val="22"/>
                <w:szCs w:val="22"/>
              </w:rPr>
              <w:t>ippocampus</w:t>
            </w:r>
            <w:r w:rsidRPr="003A3B94">
              <w:rPr>
                <w:rFonts w:ascii="Arial" w:hAnsi="Arial" w:cs="Arial"/>
                <w:i/>
                <w:sz w:val="22"/>
                <w:szCs w:val="22"/>
              </w:rPr>
              <w:t> abdominalis</w:t>
            </w:r>
            <w:r w:rsidRPr="003A3B94">
              <w:rPr>
                <w:rFonts w:ascii="Arial" w:hAnsi="Arial" w:cs="Arial"/>
                <w:sz w:val="22"/>
                <w:szCs w:val="22"/>
              </w:rPr>
              <w:t xml:space="preserve"> and pipefish (from Victorian waters). </w:t>
            </w:r>
          </w:p>
          <w:p w:rsidR="009A0855" w:rsidRDefault="001A3A8C" w:rsidP="009A0855">
            <w:pPr>
              <w:spacing w:after="120"/>
              <w:rPr>
                <w:rFonts w:ascii="Arial" w:hAnsi="Arial" w:cs="Arial"/>
                <w:sz w:val="22"/>
                <w:szCs w:val="22"/>
              </w:rPr>
            </w:pPr>
            <w:r w:rsidRPr="001A3A8C">
              <w:rPr>
                <w:rFonts w:ascii="Arial" w:hAnsi="Arial" w:cs="Arial"/>
                <w:b/>
                <w:bCs/>
                <w:sz w:val="22"/>
                <w:szCs w:val="22"/>
                <w:u w:val="single"/>
              </w:rPr>
              <w:t>Biology</w:t>
            </w:r>
          </w:p>
          <w:p w:rsidR="007E3845" w:rsidRPr="00662850" w:rsidRDefault="001A3A8C" w:rsidP="007E3845">
            <w:pPr>
              <w:rPr>
                <w:rFonts w:ascii="Arial" w:hAnsi="Arial" w:cs="Arial"/>
                <w:b/>
                <w:bCs/>
                <w:sz w:val="22"/>
                <w:szCs w:val="22"/>
              </w:rPr>
            </w:pPr>
            <w:r w:rsidRPr="00662850">
              <w:rPr>
                <w:rFonts w:ascii="Arial" w:hAnsi="Arial" w:cs="Arial"/>
                <w:b/>
                <w:bCs/>
                <w:i/>
                <w:iCs/>
                <w:sz w:val="22"/>
                <w:szCs w:val="22"/>
              </w:rPr>
              <w:t>Hippocampus abdominalis</w:t>
            </w:r>
            <w:r w:rsidRPr="00662850">
              <w:rPr>
                <w:rFonts w:ascii="Arial" w:hAnsi="Arial" w:cs="Arial"/>
                <w:b/>
                <w:bCs/>
                <w:sz w:val="22"/>
                <w:szCs w:val="22"/>
              </w:rPr>
              <w:t xml:space="preserve"> (</w:t>
            </w:r>
            <w:r w:rsidR="00F1592F" w:rsidRPr="00662850">
              <w:rPr>
                <w:rFonts w:ascii="Arial" w:hAnsi="Arial" w:cs="Arial"/>
                <w:b/>
                <w:bCs/>
                <w:sz w:val="22"/>
                <w:szCs w:val="22"/>
              </w:rPr>
              <w:t>p</w:t>
            </w:r>
            <w:r w:rsidRPr="00662850">
              <w:rPr>
                <w:rFonts w:ascii="Arial" w:hAnsi="Arial" w:cs="Arial"/>
                <w:b/>
                <w:bCs/>
                <w:sz w:val="22"/>
                <w:szCs w:val="22"/>
              </w:rPr>
              <w:t xml:space="preserve">ot bellied </w:t>
            </w:r>
            <w:r w:rsidR="00F1592F" w:rsidRPr="00662850">
              <w:rPr>
                <w:rFonts w:ascii="Arial" w:hAnsi="Arial" w:cs="Arial"/>
                <w:b/>
                <w:bCs/>
                <w:sz w:val="22"/>
                <w:szCs w:val="22"/>
              </w:rPr>
              <w:t>s</w:t>
            </w:r>
            <w:r w:rsidRPr="00662850">
              <w:rPr>
                <w:rFonts w:ascii="Arial" w:hAnsi="Arial" w:cs="Arial"/>
                <w:b/>
                <w:bCs/>
                <w:sz w:val="22"/>
                <w:szCs w:val="22"/>
              </w:rPr>
              <w:t>eahorse)</w:t>
            </w:r>
          </w:p>
          <w:p w:rsidR="007E3845" w:rsidRPr="007E3845" w:rsidRDefault="001A3A8C" w:rsidP="007E3845">
            <w:pPr>
              <w:rPr>
                <w:rFonts w:ascii="Arial" w:hAnsi="Arial" w:cs="Arial"/>
                <w:sz w:val="22"/>
                <w:szCs w:val="22"/>
              </w:rPr>
            </w:pPr>
            <w:r w:rsidRPr="00662850">
              <w:rPr>
                <w:rFonts w:ascii="Arial" w:hAnsi="Arial" w:cs="Arial"/>
                <w:i/>
                <w:iCs/>
                <w:sz w:val="22"/>
                <w:szCs w:val="22"/>
              </w:rPr>
              <w:t>H. abdominalis</w:t>
            </w:r>
            <w:r w:rsidRPr="00662850">
              <w:rPr>
                <w:rFonts w:ascii="Arial" w:hAnsi="Arial" w:cs="Arial"/>
                <w:sz w:val="22"/>
                <w:szCs w:val="22"/>
              </w:rPr>
              <w:t xml:space="preserve"> can be found in the shallow estuarine waters on kelp encrusted reefs, or </w:t>
            </w:r>
            <w:r w:rsidR="006215BB" w:rsidRPr="00662850">
              <w:rPr>
                <w:rFonts w:ascii="Arial" w:hAnsi="Arial" w:cs="Arial"/>
                <w:sz w:val="22"/>
                <w:szCs w:val="22"/>
              </w:rPr>
              <w:t xml:space="preserve">attached to sponges </w:t>
            </w:r>
            <w:r w:rsidR="006215BB">
              <w:rPr>
                <w:rFonts w:ascii="Arial" w:hAnsi="Arial" w:cs="Arial"/>
                <w:sz w:val="22"/>
                <w:szCs w:val="22"/>
              </w:rPr>
              <w:t xml:space="preserve">in </w:t>
            </w:r>
            <w:r w:rsidRPr="00662850">
              <w:rPr>
                <w:rFonts w:ascii="Arial" w:hAnsi="Arial" w:cs="Arial"/>
                <w:sz w:val="22"/>
                <w:szCs w:val="22"/>
              </w:rPr>
              <w:t xml:space="preserve">deeper (&gt;20m) tidal channels (Kuiter, 2001). The species </w:t>
            </w:r>
            <w:r w:rsidR="00AB6533" w:rsidRPr="00662850">
              <w:rPr>
                <w:rFonts w:ascii="Arial" w:hAnsi="Arial" w:cs="Arial"/>
                <w:sz w:val="22"/>
                <w:szCs w:val="22"/>
              </w:rPr>
              <w:t>has been reported from</w:t>
            </w:r>
            <w:r w:rsidRPr="00662850">
              <w:rPr>
                <w:rFonts w:ascii="Arial" w:hAnsi="Arial" w:cs="Arial"/>
                <w:sz w:val="22"/>
                <w:szCs w:val="22"/>
              </w:rPr>
              <w:t xml:space="preserve"> coastal waters in New South Wales, </w:t>
            </w:r>
            <w:r w:rsidR="00AB6533" w:rsidRPr="00662850">
              <w:rPr>
                <w:rFonts w:ascii="Arial" w:hAnsi="Arial" w:cs="Arial"/>
                <w:sz w:val="22"/>
                <w:szCs w:val="22"/>
              </w:rPr>
              <w:t>Victoria, Tasmania and South Australia</w:t>
            </w:r>
            <w:r w:rsidRPr="00662850">
              <w:rPr>
                <w:rFonts w:ascii="Arial" w:hAnsi="Arial" w:cs="Arial"/>
                <w:sz w:val="22"/>
                <w:szCs w:val="22"/>
              </w:rPr>
              <w:t xml:space="preserve">, </w:t>
            </w:r>
            <w:r w:rsidR="00AB6533" w:rsidRPr="00662850">
              <w:rPr>
                <w:rFonts w:ascii="Arial" w:hAnsi="Arial" w:cs="Arial"/>
                <w:sz w:val="22"/>
                <w:szCs w:val="22"/>
              </w:rPr>
              <w:t>as well as</w:t>
            </w:r>
            <w:r w:rsidRPr="00662850">
              <w:rPr>
                <w:rFonts w:ascii="Arial" w:hAnsi="Arial" w:cs="Arial"/>
                <w:sz w:val="22"/>
                <w:szCs w:val="22"/>
              </w:rPr>
              <w:t xml:space="preserve"> in parts of New Zealand (</w:t>
            </w:r>
            <w:r w:rsidR="00AB6533" w:rsidRPr="00662850">
              <w:rPr>
                <w:rFonts w:ascii="Arial" w:hAnsi="Arial" w:cs="Arial"/>
                <w:sz w:val="22"/>
                <w:szCs w:val="22"/>
              </w:rPr>
              <w:t>Lourie et al, 1999; Kuiter, 2001, Lourie et al, 2004</w:t>
            </w:r>
            <w:r w:rsidRPr="00662850">
              <w:rPr>
                <w:rFonts w:ascii="Arial" w:hAnsi="Arial" w:cs="Arial"/>
                <w:sz w:val="22"/>
                <w:szCs w:val="22"/>
              </w:rPr>
              <w:t xml:space="preserve">). The extent of </w:t>
            </w:r>
            <w:r w:rsidRPr="00662850">
              <w:rPr>
                <w:rFonts w:ascii="Arial" w:hAnsi="Arial" w:cs="Arial"/>
                <w:i/>
                <w:iCs/>
                <w:sz w:val="22"/>
                <w:szCs w:val="22"/>
              </w:rPr>
              <w:t>H.</w:t>
            </w:r>
            <w:r w:rsidR="00E66513">
              <w:rPr>
                <w:rFonts w:ascii="Arial" w:hAnsi="Arial" w:cs="Arial"/>
                <w:i/>
                <w:iCs/>
                <w:sz w:val="22"/>
                <w:szCs w:val="22"/>
              </w:rPr>
              <w:t xml:space="preserve"> </w:t>
            </w:r>
            <w:r w:rsidRPr="00662850">
              <w:rPr>
                <w:rFonts w:ascii="Arial" w:hAnsi="Arial" w:cs="Arial"/>
                <w:i/>
                <w:iCs/>
                <w:sz w:val="22"/>
                <w:szCs w:val="22"/>
              </w:rPr>
              <w:t>abdominalis</w:t>
            </w:r>
            <w:r w:rsidRPr="00662850">
              <w:rPr>
                <w:rFonts w:ascii="Arial" w:hAnsi="Arial" w:cs="Arial"/>
                <w:sz w:val="22"/>
                <w:szCs w:val="22"/>
              </w:rPr>
              <w:t xml:space="preserve"> may overlap with</w:t>
            </w:r>
            <w:r w:rsidR="00A17CCE">
              <w:rPr>
                <w:rFonts w:ascii="Arial" w:hAnsi="Arial" w:cs="Arial"/>
                <w:sz w:val="22"/>
                <w:szCs w:val="22"/>
              </w:rPr>
              <w:t xml:space="preserve"> the closely related</w:t>
            </w:r>
            <w:r w:rsidRPr="00662850">
              <w:rPr>
                <w:rFonts w:ascii="Arial" w:hAnsi="Arial" w:cs="Arial"/>
                <w:sz w:val="22"/>
                <w:szCs w:val="22"/>
              </w:rPr>
              <w:t xml:space="preserve"> </w:t>
            </w:r>
            <w:r w:rsidRPr="00662850">
              <w:rPr>
                <w:rFonts w:ascii="Arial" w:hAnsi="Arial" w:cs="Arial"/>
                <w:i/>
                <w:iCs/>
                <w:sz w:val="22"/>
                <w:szCs w:val="22"/>
              </w:rPr>
              <w:t xml:space="preserve">H. </w:t>
            </w:r>
            <w:proofErr w:type="spellStart"/>
            <w:r w:rsidRPr="00662850">
              <w:rPr>
                <w:rFonts w:ascii="Arial" w:hAnsi="Arial" w:cs="Arial"/>
                <w:i/>
                <w:iCs/>
                <w:sz w:val="22"/>
                <w:szCs w:val="22"/>
              </w:rPr>
              <w:t>bleekeri</w:t>
            </w:r>
            <w:proofErr w:type="spellEnd"/>
            <w:r w:rsidR="00A17CCE">
              <w:rPr>
                <w:rFonts w:ascii="Arial" w:hAnsi="Arial" w:cs="Arial"/>
                <w:i/>
                <w:iCs/>
                <w:sz w:val="22"/>
                <w:szCs w:val="22"/>
              </w:rPr>
              <w:t>,</w:t>
            </w:r>
            <w:r w:rsidRPr="00662850">
              <w:rPr>
                <w:rFonts w:ascii="Arial" w:hAnsi="Arial" w:cs="Arial"/>
                <w:sz w:val="22"/>
                <w:szCs w:val="22"/>
              </w:rPr>
              <w:t xml:space="preserve"> which is also found </w:t>
            </w:r>
            <w:r w:rsidR="00AB6533" w:rsidRPr="00662850">
              <w:rPr>
                <w:rFonts w:ascii="Arial" w:hAnsi="Arial" w:cs="Arial"/>
                <w:sz w:val="22"/>
                <w:szCs w:val="22"/>
              </w:rPr>
              <w:t>in</w:t>
            </w:r>
            <w:r w:rsidRPr="00662850">
              <w:rPr>
                <w:rFonts w:ascii="Arial" w:hAnsi="Arial" w:cs="Arial"/>
                <w:sz w:val="22"/>
                <w:szCs w:val="22"/>
              </w:rPr>
              <w:t xml:space="preserve"> South Australian waters (Kuiter, 2001). </w:t>
            </w:r>
            <w:r w:rsidR="006215BB">
              <w:rPr>
                <w:rFonts w:ascii="Arial" w:hAnsi="Arial" w:cs="Arial"/>
                <w:i/>
                <w:iCs/>
                <w:sz w:val="22"/>
                <w:szCs w:val="22"/>
              </w:rPr>
              <w:t>H. </w:t>
            </w:r>
            <w:r w:rsidRPr="00662850">
              <w:rPr>
                <w:rFonts w:ascii="Arial" w:hAnsi="Arial" w:cs="Arial"/>
                <w:i/>
                <w:iCs/>
                <w:sz w:val="22"/>
                <w:szCs w:val="22"/>
              </w:rPr>
              <w:t>abdominalis</w:t>
            </w:r>
            <w:r w:rsidRPr="00662850">
              <w:rPr>
                <w:rFonts w:ascii="Arial" w:hAnsi="Arial" w:cs="Arial"/>
                <w:sz w:val="22"/>
                <w:szCs w:val="22"/>
              </w:rPr>
              <w:t xml:space="preserve"> </w:t>
            </w:r>
            <w:r w:rsidR="006215BB">
              <w:rPr>
                <w:rFonts w:ascii="Arial" w:hAnsi="Arial" w:cs="Arial"/>
                <w:sz w:val="22"/>
                <w:szCs w:val="22"/>
              </w:rPr>
              <w:t>is</w:t>
            </w:r>
            <w:r w:rsidRPr="00662850">
              <w:rPr>
                <w:rFonts w:ascii="Arial" w:hAnsi="Arial" w:cs="Arial"/>
                <w:sz w:val="22"/>
                <w:szCs w:val="22"/>
              </w:rPr>
              <w:t xml:space="preserve"> a highly fecund species having </w:t>
            </w:r>
            <w:r w:rsidR="00F1592F" w:rsidRPr="00662850">
              <w:rPr>
                <w:rFonts w:ascii="Arial" w:hAnsi="Arial" w:cs="Arial"/>
                <w:sz w:val="22"/>
                <w:szCs w:val="22"/>
              </w:rPr>
              <w:t xml:space="preserve">estimated </w:t>
            </w:r>
            <w:r w:rsidRPr="00662850">
              <w:rPr>
                <w:rFonts w:ascii="Arial" w:hAnsi="Arial" w:cs="Arial"/>
                <w:sz w:val="22"/>
                <w:szCs w:val="22"/>
              </w:rPr>
              <w:t>broods of several hundred young per breeding pair. (</w:t>
            </w:r>
            <w:proofErr w:type="spellStart"/>
            <w:r w:rsidRPr="00662850">
              <w:rPr>
                <w:rFonts w:ascii="Arial" w:hAnsi="Arial" w:cs="Arial"/>
                <w:sz w:val="22"/>
                <w:szCs w:val="22"/>
              </w:rPr>
              <w:t>Pogonoski</w:t>
            </w:r>
            <w:proofErr w:type="spellEnd"/>
            <w:r w:rsidRPr="00662850">
              <w:rPr>
                <w:rFonts w:ascii="Arial" w:hAnsi="Arial" w:cs="Arial"/>
                <w:sz w:val="22"/>
                <w:szCs w:val="22"/>
              </w:rPr>
              <w:t xml:space="preserve"> et al. 2002). The longevity and maximum size of </w:t>
            </w:r>
            <w:r w:rsidR="00E66513">
              <w:rPr>
                <w:rFonts w:ascii="Arial" w:hAnsi="Arial" w:cs="Arial"/>
                <w:i/>
                <w:iCs/>
                <w:sz w:val="22"/>
                <w:szCs w:val="22"/>
              </w:rPr>
              <w:t>H. </w:t>
            </w:r>
            <w:r w:rsidRPr="00662850">
              <w:rPr>
                <w:rFonts w:ascii="Arial" w:hAnsi="Arial" w:cs="Arial"/>
                <w:i/>
                <w:iCs/>
                <w:sz w:val="22"/>
                <w:szCs w:val="22"/>
              </w:rPr>
              <w:t>abdominalis</w:t>
            </w:r>
            <w:r w:rsidRPr="00662850">
              <w:rPr>
                <w:rFonts w:ascii="Arial" w:hAnsi="Arial" w:cs="Arial"/>
                <w:sz w:val="22"/>
                <w:szCs w:val="22"/>
              </w:rPr>
              <w:t xml:space="preserve"> is unknown (IUCN,</w:t>
            </w:r>
            <w:r w:rsidR="00662850">
              <w:rPr>
                <w:rFonts w:ascii="Arial" w:hAnsi="Arial" w:cs="Arial"/>
                <w:sz w:val="22"/>
                <w:szCs w:val="22"/>
              </w:rPr>
              <w:t> </w:t>
            </w:r>
            <w:r w:rsidRPr="00662850">
              <w:rPr>
                <w:rFonts w:ascii="Arial" w:hAnsi="Arial" w:cs="Arial"/>
                <w:sz w:val="22"/>
                <w:szCs w:val="22"/>
              </w:rPr>
              <w:t>2012).</w:t>
            </w:r>
            <w:r w:rsidRPr="001A3A8C">
              <w:rPr>
                <w:rFonts w:ascii="Arial" w:hAnsi="Arial" w:cs="Arial"/>
                <w:sz w:val="22"/>
                <w:szCs w:val="22"/>
              </w:rPr>
              <w:t xml:space="preserve"> </w:t>
            </w:r>
          </w:p>
          <w:p w:rsidR="007E3845" w:rsidRPr="007E3845" w:rsidRDefault="007E3845" w:rsidP="007E3845">
            <w:pPr>
              <w:rPr>
                <w:rFonts w:ascii="Arial" w:hAnsi="Arial" w:cs="Arial"/>
                <w:sz w:val="22"/>
                <w:szCs w:val="22"/>
              </w:rPr>
            </w:pPr>
          </w:p>
          <w:p w:rsidR="007E3845" w:rsidRPr="007E3845" w:rsidRDefault="001A3A8C" w:rsidP="007E3845">
            <w:pPr>
              <w:rPr>
                <w:rFonts w:ascii="Arial" w:hAnsi="Arial" w:cs="Arial"/>
                <w:b/>
                <w:bCs/>
                <w:sz w:val="22"/>
                <w:szCs w:val="22"/>
              </w:rPr>
            </w:pPr>
            <w:r w:rsidRPr="001A3A8C">
              <w:rPr>
                <w:rFonts w:ascii="Arial" w:hAnsi="Arial" w:cs="Arial"/>
                <w:b/>
                <w:bCs/>
                <w:i/>
                <w:iCs/>
                <w:sz w:val="22"/>
                <w:szCs w:val="22"/>
              </w:rPr>
              <w:t xml:space="preserve">Hippocampus breviceps </w:t>
            </w:r>
            <w:r w:rsidRPr="001A3A8C">
              <w:rPr>
                <w:rFonts w:ascii="Arial" w:hAnsi="Arial" w:cs="Arial"/>
                <w:b/>
                <w:bCs/>
                <w:sz w:val="22"/>
                <w:szCs w:val="22"/>
              </w:rPr>
              <w:t>(</w:t>
            </w:r>
            <w:r w:rsidR="00F1592F">
              <w:rPr>
                <w:rFonts w:ascii="Arial" w:hAnsi="Arial" w:cs="Arial"/>
                <w:b/>
                <w:bCs/>
                <w:sz w:val="22"/>
                <w:szCs w:val="22"/>
              </w:rPr>
              <w:t>s</w:t>
            </w:r>
            <w:r w:rsidRPr="001A3A8C">
              <w:rPr>
                <w:rFonts w:ascii="Arial" w:hAnsi="Arial" w:cs="Arial"/>
                <w:b/>
                <w:bCs/>
                <w:sz w:val="22"/>
                <w:szCs w:val="22"/>
              </w:rPr>
              <w:t>hort</w:t>
            </w:r>
            <w:r w:rsidR="00F1592F">
              <w:rPr>
                <w:rFonts w:ascii="Arial" w:hAnsi="Arial" w:cs="Arial"/>
                <w:b/>
                <w:bCs/>
                <w:sz w:val="22"/>
                <w:szCs w:val="22"/>
              </w:rPr>
              <w:t xml:space="preserve"> </w:t>
            </w:r>
            <w:r w:rsidRPr="001A3A8C">
              <w:rPr>
                <w:rFonts w:ascii="Arial" w:hAnsi="Arial" w:cs="Arial"/>
                <w:b/>
                <w:bCs/>
                <w:sz w:val="22"/>
                <w:szCs w:val="22"/>
              </w:rPr>
              <w:t>head</w:t>
            </w:r>
            <w:r w:rsidR="00F1592F">
              <w:rPr>
                <w:rFonts w:ascii="Arial" w:hAnsi="Arial" w:cs="Arial"/>
                <w:b/>
                <w:bCs/>
                <w:sz w:val="22"/>
                <w:szCs w:val="22"/>
              </w:rPr>
              <w:t>ed</w:t>
            </w:r>
            <w:r w:rsidRPr="001A3A8C">
              <w:rPr>
                <w:rFonts w:ascii="Arial" w:hAnsi="Arial" w:cs="Arial"/>
                <w:b/>
                <w:bCs/>
                <w:sz w:val="22"/>
                <w:szCs w:val="22"/>
              </w:rPr>
              <w:t xml:space="preserve"> </w:t>
            </w:r>
            <w:r w:rsidR="00F1592F">
              <w:rPr>
                <w:rFonts w:ascii="Arial" w:hAnsi="Arial" w:cs="Arial"/>
                <w:b/>
                <w:bCs/>
                <w:sz w:val="22"/>
                <w:szCs w:val="22"/>
              </w:rPr>
              <w:t>s</w:t>
            </w:r>
            <w:r w:rsidRPr="001A3A8C">
              <w:rPr>
                <w:rFonts w:ascii="Arial" w:hAnsi="Arial" w:cs="Arial"/>
                <w:b/>
                <w:bCs/>
                <w:sz w:val="22"/>
                <w:szCs w:val="22"/>
              </w:rPr>
              <w:t xml:space="preserve">eahorse). </w:t>
            </w:r>
          </w:p>
          <w:p w:rsidR="007E3845" w:rsidRPr="007E3845" w:rsidRDefault="001A3A8C" w:rsidP="007E3845">
            <w:pPr>
              <w:rPr>
                <w:rFonts w:ascii="Arial" w:hAnsi="Arial" w:cs="Arial"/>
                <w:sz w:val="22"/>
                <w:szCs w:val="22"/>
              </w:rPr>
            </w:pPr>
            <w:r w:rsidRPr="001A3A8C">
              <w:rPr>
                <w:rFonts w:ascii="Arial" w:hAnsi="Arial" w:cs="Arial"/>
                <w:i/>
                <w:iCs/>
                <w:sz w:val="22"/>
                <w:szCs w:val="22"/>
              </w:rPr>
              <w:t>H. breviceps</w:t>
            </w:r>
            <w:r w:rsidRPr="001A3A8C">
              <w:rPr>
                <w:rFonts w:ascii="Arial" w:hAnsi="Arial" w:cs="Arial"/>
                <w:sz w:val="22"/>
                <w:szCs w:val="22"/>
              </w:rPr>
              <w:t xml:space="preserve"> can be found in sheltered coastal reef systems in the southern parts of Australia from Port Phillip Bay, Victoria around to </w:t>
            </w:r>
            <w:r w:rsidR="00A17CCE">
              <w:rPr>
                <w:rFonts w:ascii="Arial" w:hAnsi="Arial" w:cs="Arial"/>
                <w:sz w:val="22"/>
                <w:szCs w:val="22"/>
              </w:rPr>
              <w:t xml:space="preserve">the </w:t>
            </w:r>
            <w:r w:rsidRPr="001A3A8C">
              <w:rPr>
                <w:rFonts w:ascii="Arial" w:hAnsi="Arial" w:cs="Arial"/>
                <w:sz w:val="22"/>
                <w:szCs w:val="22"/>
              </w:rPr>
              <w:t xml:space="preserve">Spencer Gulf in South Australia and has also been found in eastern Tasmania (Kuiter, 1996). Breeding pairs of </w:t>
            </w:r>
            <w:r w:rsidRPr="001A3A8C">
              <w:rPr>
                <w:rFonts w:ascii="Arial" w:hAnsi="Arial" w:cs="Arial"/>
                <w:i/>
                <w:iCs/>
                <w:sz w:val="22"/>
                <w:szCs w:val="22"/>
              </w:rPr>
              <w:t>H. breviceps</w:t>
            </w:r>
            <w:r w:rsidRPr="001A3A8C">
              <w:rPr>
                <w:rFonts w:ascii="Arial" w:hAnsi="Arial" w:cs="Arial"/>
                <w:sz w:val="22"/>
                <w:szCs w:val="22"/>
              </w:rPr>
              <w:t xml:space="preserve"> have been found to produce up to 300 live young during the summer months when breeding is most common (Kuiter, 1993 and 2000). </w:t>
            </w:r>
            <w:r w:rsidRPr="001A3A8C">
              <w:rPr>
                <w:rFonts w:ascii="Arial" w:hAnsi="Arial" w:cs="Arial"/>
                <w:i/>
                <w:iCs/>
                <w:sz w:val="22"/>
                <w:szCs w:val="22"/>
              </w:rPr>
              <w:t>H. breviceps</w:t>
            </w:r>
            <w:r w:rsidRPr="001A3A8C">
              <w:rPr>
                <w:rFonts w:ascii="Arial" w:hAnsi="Arial" w:cs="Arial"/>
                <w:sz w:val="22"/>
                <w:szCs w:val="22"/>
              </w:rPr>
              <w:t xml:space="preserve"> grow</w:t>
            </w:r>
            <w:r w:rsidR="00A17CCE">
              <w:rPr>
                <w:rFonts w:ascii="Arial" w:hAnsi="Arial" w:cs="Arial"/>
                <w:sz w:val="22"/>
                <w:szCs w:val="22"/>
              </w:rPr>
              <w:t>s</w:t>
            </w:r>
            <w:r w:rsidRPr="001A3A8C">
              <w:rPr>
                <w:rFonts w:ascii="Arial" w:hAnsi="Arial" w:cs="Arial"/>
                <w:sz w:val="22"/>
                <w:szCs w:val="22"/>
              </w:rPr>
              <w:t xml:space="preserve"> to a maximum size of around 12cm in length and reach</w:t>
            </w:r>
            <w:r w:rsidR="00A17CCE">
              <w:rPr>
                <w:rFonts w:ascii="Arial" w:hAnsi="Arial" w:cs="Arial"/>
                <w:sz w:val="22"/>
                <w:szCs w:val="22"/>
              </w:rPr>
              <w:t>es</w:t>
            </w:r>
            <w:r w:rsidRPr="001A3A8C">
              <w:rPr>
                <w:rFonts w:ascii="Arial" w:hAnsi="Arial" w:cs="Arial"/>
                <w:sz w:val="22"/>
                <w:szCs w:val="22"/>
              </w:rPr>
              <w:t xml:space="preserve"> sexual maturity at around 6 months of age (Kuiter, 1996). The species is considered data poor with no </w:t>
            </w:r>
            <w:r w:rsidR="00A17CCE">
              <w:rPr>
                <w:rFonts w:ascii="Arial" w:hAnsi="Arial" w:cs="Arial"/>
                <w:sz w:val="22"/>
                <w:szCs w:val="22"/>
              </w:rPr>
              <w:t>estimate</w:t>
            </w:r>
            <w:r w:rsidRPr="001A3A8C">
              <w:rPr>
                <w:rFonts w:ascii="Arial" w:hAnsi="Arial" w:cs="Arial"/>
                <w:sz w:val="22"/>
                <w:szCs w:val="22"/>
              </w:rPr>
              <w:t xml:space="preserve"> of longevity (IUCN, 2012)  </w:t>
            </w:r>
          </w:p>
          <w:p w:rsidR="0079235E" w:rsidRDefault="0079235E" w:rsidP="007E3845">
            <w:pPr>
              <w:rPr>
                <w:rFonts w:ascii="Arial" w:hAnsi="Arial" w:cs="Arial"/>
                <w:b/>
                <w:bCs/>
                <w:i/>
                <w:iCs/>
                <w:sz w:val="22"/>
                <w:szCs w:val="22"/>
              </w:rPr>
            </w:pPr>
          </w:p>
          <w:p w:rsidR="007E3845" w:rsidRPr="007E3845" w:rsidRDefault="001A3A8C" w:rsidP="007E3845">
            <w:pPr>
              <w:rPr>
                <w:rFonts w:ascii="Arial" w:hAnsi="Arial" w:cs="Arial"/>
                <w:b/>
                <w:bCs/>
                <w:sz w:val="22"/>
                <w:szCs w:val="22"/>
              </w:rPr>
            </w:pPr>
            <w:proofErr w:type="spellStart"/>
            <w:r w:rsidRPr="001A3A8C">
              <w:rPr>
                <w:rFonts w:ascii="Arial" w:hAnsi="Arial" w:cs="Arial"/>
                <w:b/>
                <w:bCs/>
                <w:i/>
                <w:iCs/>
                <w:sz w:val="22"/>
                <w:szCs w:val="22"/>
              </w:rPr>
              <w:t>Phycodurus</w:t>
            </w:r>
            <w:proofErr w:type="spellEnd"/>
            <w:r w:rsidRPr="001A3A8C">
              <w:rPr>
                <w:rFonts w:ascii="Arial" w:hAnsi="Arial" w:cs="Arial"/>
                <w:b/>
                <w:bCs/>
                <w:i/>
                <w:iCs/>
                <w:sz w:val="22"/>
                <w:szCs w:val="22"/>
              </w:rPr>
              <w:t xml:space="preserve"> </w:t>
            </w:r>
            <w:proofErr w:type="spellStart"/>
            <w:r w:rsidRPr="001A3A8C">
              <w:rPr>
                <w:rFonts w:ascii="Arial" w:hAnsi="Arial" w:cs="Arial"/>
                <w:b/>
                <w:bCs/>
                <w:i/>
                <w:iCs/>
                <w:sz w:val="22"/>
                <w:szCs w:val="22"/>
              </w:rPr>
              <w:t>eques</w:t>
            </w:r>
            <w:proofErr w:type="spellEnd"/>
            <w:r w:rsidRPr="001A3A8C">
              <w:rPr>
                <w:rFonts w:ascii="Arial" w:hAnsi="Arial" w:cs="Arial"/>
                <w:b/>
                <w:bCs/>
                <w:sz w:val="22"/>
                <w:szCs w:val="22"/>
              </w:rPr>
              <w:t xml:space="preserve"> (</w:t>
            </w:r>
            <w:r w:rsidR="00F1592F">
              <w:rPr>
                <w:rFonts w:ascii="Arial" w:hAnsi="Arial" w:cs="Arial"/>
                <w:b/>
                <w:bCs/>
                <w:sz w:val="22"/>
                <w:szCs w:val="22"/>
              </w:rPr>
              <w:t>l</w:t>
            </w:r>
            <w:r w:rsidRPr="001A3A8C">
              <w:rPr>
                <w:rFonts w:ascii="Arial" w:hAnsi="Arial" w:cs="Arial"/>
                <w:b/>
                <w:bCs/>
                <w:sz w:val="22"/>
                <w:szCs w:val="22"/>
              </w:rPr>
              <w:t xml:space="preserve">eafy </w:t>
            </w:r>
            <w:proofErr w:type="spellStart"/>
            <w:r w:rsidR="00F1592F">
              <w:rPr>
                <w:rFonts w:ascii="Arial" w:hAnsi="Arial" w:cs="Arial"/>
                <w:b/>
                <w:bCs/>
                <w:sz w:val="22"/>
                <w:szCs w:val="22"/>
              </w:rPr>
              <w:t>s</w:t>
            </w:r>
            <w:r w:rsidRPr="001A3A8C">
              <w:rPr>
                <w:rFonts w:ascii="Arial" w:hAnsi="Arial" w:cs="Arial"/>
                <w:b/>
                <w:bCs/>
                <w:sz w:val="22"/>
                <w:szCs w:val="22"/>
              </w:rPr>
              <w:t>eadragon</w:t>
            </w:r>
            <w:proofErr w:type="spellEnd"/>
            <w:r w:rsidRPr="001A3A8C">
              <w:rPr>
                <w:rFonts w:ascii="Arial" w:hAnsi="Arial" w:cs="Arial"/>
                <w:b/>
                <w:bCs/>
                <w:sz w:val="22"/>
                <w:szCs w:val="22"/>
              </w:rPr>
              <w:t xml:space="preserve">) </w:t>
            </w:r>
          </w:p>
          <w:p w:rsidR="007E3845" w:rsidRPr="007E3845" w:rsidRDefault="001A3A8C" w:rsidP="007E3845">
            <w:pPr>
              <w:rPr>
                <w:rFonts w:ascii="Arial" w:hAnsi="Arial" w:cs="Arial"/>
                <w:sz w:val="22"/>
                <w:szCs w:val="22"/>
              </w:rPr>
            </w:pPr>
            <w:r w:rsidRPr="001A3A8C">
              <w:rPr>
                <w:rFonts w:ascii="Arial" w:hAnsi="Arial" w:cs="Arial"/>
                <w:i/>
                <w:iCs/>
                <w:sz w:val="22"/>
                <w:szCs w:val="22"/>
              </w:rPr>
              <w:t xml:space="preserve">P. </w:t>
            </w:r>
            <w:proofErr w:type="spellStart"/>
            <w:r w:rsidRPr="001A3A8C">
              <w:rPr>
                <w:rFonts w:ascii="Arial" w:hAnsi="Arial" w:cs="Arial"/>
                <w:i/>
                <w:iCs/>
                <w:sz w:val="22"/>
                <w:szCs w:val="22"/>
              </w:rPr>
              <w:t>eques</w:t>
            </w:r>
            <w:proofErr w:type="spellEnd"/>
            <w:r w:rsidRPr="001A3A8C">
              <w:rPr>
                <w:rFonts w:ascii="Arial" w:hAnsi="Arial" w:cs="Arial"/>
                <w:sz w:val="22"/>
                <w:szCs w:val="22"/>
              </w:rPr>
              <w:t xml:space="preserve"> can be found in shallow (&lt;20m) kelp beds from south-east Western Australia eastward to southern parts of Victoria. </w:t>
            </w:r>
            <w:r w:rsidRPr="001A3A8C">
              <w:rPr>
                <w:rFonts w:ascii="Arial" w:hAnsi="Arial" w:cs="Arial"/>
                <w:i/>
                <w:iCs/>
                <w:sz w:val="22"/>
                <w:szCs w:val="22"/>
              </w:rPr>
              <w:t xml:space="preserve">P. </w:t>
            </w:r>
            <w:proofErr w:type="spellStart"/>
            <w:r w:rsidRPr="001A3A8C">
              <w:rPr>
                <w:rFonts w:ascii="Arial" w:hAnsi="Arial" w:cs="Arial"/>
                <w:i/>
                <w:iCs/>
                <w:sz w:val="22"/>
                <w:szCs w:val="22"/>
              </w:rPr>
              <w:t>eques</w:t>
            </w:r>
            <w:proofErr w:type="spellEnd"/>
            <w:r w:rsidRPr="001A3A8C">
              <w:rPr>
                <w:rFonts w:ascii="Arial" w:hAnsi="Arial" w:cs="Arial"/>
                <w:sz w:val="22"/>
                <w:szCs w:val="22"/>
              </w:rPr>
              <w:t xml:space="preserve"> are most common</w:t>
            </w:r>
            <w:r w:rsidR="00A17CCE">
              <w:rPr>
                <w:rFonts w:ascii="Arial" w:hAnsi="Arial" w:cs="Arial"/>
                <w:sz w:val="22"/>
                <w:szCs w:val="22"/>
              </w:rPr>
              <w:t>,</w:t>
            </w:r>
            <w:r w:rsidRPr="001A3A8C">
              <w:rPr>
                <w:rFonts w:ascii="Arial" w:hAnsi="Arial" w:cs="Arial"/>
                <w:sz w:val="22"/>
                <w:szCs w:val="22"/>
              </w:rPr>
              <w:t xml:space="preserve"> however</w:t>
            </w:r>
            <w:r w:rsidR="00A17CCE">
              <w:rPr>
                <w:rFonts w:ascii="Arial" w:hAnsi="Arial" w:cs="Arial"/>
                <w:sz w:val="22"/>
                <w:szCs w:val="22"/>
              </w:rPr>
              <w:t>,</w:t>
            </w:r>
            <w:r w:rsidRPr="001A3A8C">
              <w:rPr>
                <w:rFonts w:ascii="Arial" w:hAnsi="Arial" w:cs="Arial"/>
                <w:sz w:val="22"/>
                <w:szCs w:val="22"/>
              </w:rPr>
              <w:t xml:space="preserve"> in Western and South Australian waters (Scott, </w:t>
            </w:r>
            <w:r w:rsidRPr="00A17CCE">
              <w:rPr>
                <w:rFonts w:ascii="Arial" w:hAnsi="Arial" w:cs="Arial"/>
                <w:iCs/>
                <w:sz w:val="22"/>
                <w:szCs w:val="22"/>
              </w:rPr>
              <w:t>et al</w:t>
            </w:r>
            <w:r w:rsidRPr="001A3A8C">
              <w:rPr>
                <w:rFonts w:ascii="Arial" w:hAnsi="Arial" w:cs="Arial"/>
                <w:i/>
                <w:iCs/>
                <w:sz w:val="22"/>
                <w:szCs w:val="22"/>
              </w:rPr>
              <w:t>.,</w:t>
            </w:r>
            <w:r w:rsidRPr="001A3A8C">
              <w:rPr>
                <w:rFonts w:ascii="Arial" w:hAnsi="Arial" w:cs="Arial"/>
                <w:sz w:val="22"/>
                <w:szCs w:val="22"/>
              </w:rPr>
              <w:t xml:space="preserve"> 1974 and Kuiter, 1993). </w:t>
            </w:r>
            <w:r w:rsidR="00A17CCE">
              <w:rPr>
                <w:rFonts w:ascii="Arial" w:hAnsi="Arial" w:cs="Arial"/>
                <w:sz w:val="22"/>
                <w:szCs w:val="22"/>
              </w:rPr>
              <w:t xml:space="preserve">Breeding pairs of </w:t>
            </w:r>
            <w:r w:rsidRPr="001A3A8C">
              <w:rPr>
                <w:rFonts w:ascii="Arial" w:hAnsi="Arial" w:cs="Arial"/>
                <w:i/>
                <w:iCs/>
                <w:sz w:val="22"/>
                <w:szCs w:val="22"/>
              </w:rPr>
              <w:t>P.</w:t>
            </w:r>
            <w:r w:rsidR="00E66513">
              <w:rPr>
                <w:rFonts w:ascii="Arial" w:hAnsi="Arial" w:cs="Arial"/>
                <w:i/>
                <w:iCs/>
                <w:sz w:val="22"/>
                <w:szCs w:val="22"/>
              </w:rPr>
              <w:t xml:space="preserve"> </w:t>
            </w:r>
            <w:proofErr w:type="spellStart"/>
            <w:r w:rsidRPr="001A3A8C">
              <w:rPr>
                <w:rFonts w:ascii="Arial" w:hAnsi="Arial" w:cs="Arial"/>
                <w:i/>
                <w:iCs/>
                <w:sz w:val="22"/>
                <w:szCs w:val="22"/>
              </w:rPr>
              <w:t>eques</w:t>
            </w:r>
            <w:proofErr w:type="spellEnd"/>
            <w:r w:rsidRPr="001A3A8C">
              <w:rPr>
                <w:rFonts w:ascii="Arial" w:hAnsi="Arial" w:cs="Arial"/>
                <w:sz w:val="22"/>
                <w:szCs w:val="22"/>
              </w:rPr>
              <w:t xml:space="preserve"> are known to have up to 250-300 young in </w:t>
            </w:r>
            <w:r w:rsidR="00A17CCE">
              <w:rPr>
                <w:rFonts w:ascii="Arial" w:hAnsi="Arial" w:cs="Arial"/>
                <w:sz w:val="22"/>
                <w:szCs w:val="22"/>
              </w:rPr>
              <w:t xml:space="preserve">each of </w:t>
            </w:r>
            <w:r w:rsidRPr="001A3A8C">
              <w:rPr>
                <w:rFonts w:ascii="Arial" w:hAnsi="Arial" w:cs="Arial"/>
                <w:sz w:val="22"/>
                <w:szCs w:val="22"/>
              </w:rPr>
              <w:t xml:space="preserve">two broods during the </w:t>
            </w:r>
            <w:r w:rsidRPr="001A3A8C">
              <w:rPr>
                <w:rFonts w:ascii="Arial" w:hAnsi="Arial" w:cs="Arial"/>
                <w:sz w:val="22"/>
                <w:szCs w:val="22"/>
              </w:rPr>
              <w:lastRenderedPageBreak/>
              <w:t xml:space="preserve">warmer months </w:t>
            </w:r>
            <w:r w:rsidRPr="00DB2976">
              <w:rPr>
                <w:rFonts w:ascii="Arial" w:hAnsi="Arial" w:cs="Arial"/>
                <w:sz w:val="22"/>
                <w:szCs w:val="22"/>
              </w:rPr>
              <w:t xml:space="preserve">(Kuiter, 1988). </w:t>
            </w:r>
            <w:r w:rsidRPr="00DB2976">
              <w:rPr>
                <w:rFonts w:ascii="Arial" w:hAnsi="Arial" w:cs="Arial"/>
                <w:i/>
                <w:iCs/>
                <w:sz w:val="22"/>
                <w:szCs w:val="22"/>
              </w:rPr>
              <w:t xml:space="preserve">P. </w:t>
            </w:r>
            <w:proofErr w:type="spellStart"/>
            <w:r w:rsidRPr="00DB2976">
              <w:rPr>
                <w:rFonts w:ascii="Arial" w:hAnsi="Arial" w:cs="Arial"/>
                <w:i/>
                <w:iCs/>
                <w:sz w:val="22"/>
                <w:szCs w:val="22"/>
              </w:rPr>
              <w:t>eques</w:t>
            </w:r>
            <w:proofErr w:type="spellEnd"/>
            <w:r w:rsidRPr="00DB2976">
              <w:rPr>
                <w:rFonts w:ascii="Arial" w:hAnsi="Arial" w:cs="Arial"/>
                <w:sz w:val="22"/>
                <w:szCs w:val="22"/>
              </w:rPr>
              <w:t xml:space="preserve"> </w:t>
            </w:r>
            <w:r w:rsidR="00662850" w:rsidRPr="00DB2976">
              <w:rPr>
                <w:rFonts w:ascii="Arial" w:hAnsi="Arial" w:cs="Arial"/>
                <w:sz w:val="22"/>
                <w:szCs w:val="22"/>
              </w:rPr>
              <w:t xml:space="preserve">commonly </w:t>
            </w:r>
            <w:r w:rsidRPr="00DB2976">
              <w:rPr>
                <w:rFonts w:ascii="Arial" w:hAnsi="Arial" w:cs="Arial"/>
                <w:sz w:val="22"/>
                <w:szCs w:val="22"/>
              </w:rPr>
              <w:t>grow</w:t>
            </w:r>
            <w:r w:rsidR="00A17CCE">
              <w:rPr>
                <w:rFonts w:ascii="Arial" w:hAnsi="Arial" w:cs="Arial"/>
                <w:sz w:val="22"/>
                <w:szCs w:val="22"/>
              </w:rPr>
              <w:t>s</w:t>
            </w:r>
            <w:r w:rsidRPr="00DB2976">
              <w:rPr>
                <w:rFonts w:ascii="Arial" w:hAnsi="Arial" w:cs="Arial"/>
                <w:sz w:val="22"/>
                <w:szCs w:val="22"/>
              </w:rPr>
              <w:t xml:space="preserve"> to a maximum size of</w:t>
            </w:r>
            <w:r w:rsidR="00E02D53" w:rsidRPr="00DB2976">
              <w:rPr>
                <w:rFonts w:ascii="Arial" w:hAnsi="Arial" w:cs="Arial"/>
                <w:sz w:val="22"/>
                <w:szCs w:val="22"/>
              </w:rPr>
              <w:t xml:space="preserve"> </w:t>
            </w:r>
            <w:r w:rsidRPr="00DB2976">
              <w:rPr>
                <w:rFonts w:ascii="Arial" w:hAnsi="Arial" w:cs="Arial"/>
                <w:sz w:val="22"/>
                <w:szCs w:val="22"/>
              </w:rPr>
              <w:t xml:space="preserve">35cm (Kuiter, </w:t>
            </w:r>
            <w:r w:rsidR="00E02D53" w:rsidRPr="00DB2976">
              <w:rPr>
                <w:rFonts w:ascii="Arial" w:hAnsi="Arial" w:cs="Arial"/>
                <w:sz w:val="22"/>
                <w:szCs w:val="22"/>
              </w:rPr>
              <w:t>1993);</w:t>
            </w:r>
            <w:r w:rsidR="00606921" w:rsidRPr="00DB2976">
              <w:rPr>
                <w:rFonts w:ascii="Arial" w:hAnsi="Arial" w:cs="Arial"/>
                <w:sz w:val="22"/>
                <w:szCs w:val="22"/>
              </w:rPr>
              <w:t xml:space="preserve"> </w:t>
            </w:r>
            <w:r w:rsidR="00662850" w:rsidRPr="00DB2976">
              <w:rPr>
                <w:rFonts w:ascii="Arial" w:hAnsi="Arial" w:cs="Arial"/>
                <w:sz w:val="22"/>
                <w:szCs w:val="22"/>
              </w:rPr>
              <w:t xml:space="preserve">although some individuals </w:t>
            </w:r>
            <w:r w:rsidR="00DB2976" w:rsidRPr="00DB2976">
              <w:rPr>
                <w:rFonts w:ascii="Arial" w:hAnsi="Arial" w:cs="Arial"/>
                <w:sz w:val="22"/>
                <w:szCs w:val="22"/>
              </w:rPr>
              <w:t>have</w:t>
            </w:r>
            <w:r w:rsidR="00606921" w:rsidRPr="00DB2976">
              <w:rPr>
                <w:rFonts w:ascii="Arial" w:hAnsi="Arial" w:cs="Arial"/>
                <w:sz w:val="22"/>
                <w:szCs w:val="22"/>
              </w:rPr>
              <w:t xml:space="preserve"> </w:t>
            </w:r>
            <w:r w:rsidRPr="00DB2976">
              <w:rPr>
                <w:rFonts w:ascii="Arial" w:hAnsi="Arial" w:cs="Arial"/>
                <w:sz w:val="22"/>
                <w:szCs w:val="22"/>
              </w:rPr>
              <w:t xml:space="preserve">been </w:t>
            </w:r>
            <w:r w:rsidR="00DB2976" w:rsidRPr="00DB2976">
              <w:rPr>
                <w:rFonts w:ascii="Arial" w:hAnsi="Arial" w:cs="Arial"/>
                <w:sz w:val="22"/>
                <w:szCs w:val="22"/>
              </w:rPr>
              <w:t>recorded</w:t>
            </w:r>
            <w:r w:rsidRPr="00DB2976">
              <w:rPr>
                <w:rFonts w:ascii="Arial" w:hAnsi="Arial" w:cs="Arial"/>
                <w:sz w:val="22"/>
                <w:szCs w:val="22"/>
              </w:rPr>
              <w:t xml:space="preserve"> to 43cm (Hutchins and </w:t>
            </w:r>
            <w:proofErr w:type="spellStart"/>
            <w:r w:rsidRPr="00DB2976">
              <w:rPr>
                <w:rFonts w:ascii="Arial" w:hAnsi="Arial" w:cs="Arial"/>
                <w:sz w:val="22"/>
                <w:szCs w:val="22"/>
              </w:rPr>
              <w:t>Swainston</w:t>
            </w:r>
            <w:proofErr w:type="spellEnd"/>
            <w:r w:rsidRPr="00DB2976">
              <w:rPr>
                <w:rFonts w:ascii="Arial" w:hAnsi="Arial" w:cs="Arial"/>
                <w:sz w:val="22"/>
                <w:szCs w:val="22"/>
              </w:rPr>
              <w:t xml:space="preserve">, 1986). The age at sexual maturity is unknown (Dawson, 1985) and due to </w:t>
            </w:r>
            <w:r w:rsidR="00F1592F" w:rsidRPr="00DB2976">
              <w:rPr>
                <w:rFonts w:ascii="Arial" w:hAnsi="Arial" w:cs="Arial"/>
                <w:sz w:val="22"/>
                <w:szCs w:val="22"/>
              </w:rPr>
              <w:t xml:space="preserve">lack of data on the </w:t>
            </w:r>
            <w:r w:rsidRPr="00DB2976">
              <w:rPr>
                <w:rFonts w:ascii="Arial" w:hAnsi="Arial" w:cs="Arial"/>
                <w:sz w:val="22"/>
                <w:szCs w:val="22"/>
              </w:rPr>
              <w:t>species</w:t>
            </w:r>
            <w:r w:rsidR="00F1592F" w:rsidRPr="00DB2976">
              <w:rPr>
                <w:rFonts w:ascii="Arial" w:hAnsi="Arial" w:cs="Arial"/>
                <w:sz w:val="22"/>
                <w:szCs w:val="22"/>
              </w:rPr>
              <w:t xml:space="preserve">, </w:t>
            </w:r>
            <w:r w:rsidRPr="00DB2976">
              <w:rPr>
                <w:rFonts w:ascii="Arial" w:hAnsi="Arial" w:cs="Arial"/>
                <w:sz w:val="22"/>
                <w:szCs w:val="22"/>
              </w:rPr>
              <w:t>an estimation of longevity has not been established (IUCN, 2012).</w:t>
            </w:r>
            <w:r w:rsidRPr="001A3A8C">
              <w:rPr>
                <w:rFonts w:ascii="Arial" w:hAnsi="Arial" w:cs="Arial"/>
                <w:sz w:val="22"/>
                <w:szCs w:val="22"/>
              </w:rPr>
              <w:t xml:space="preserve"> </w:t>
            </w:r>
          </w:p>
          <w:p w:rsidR="007E3845" w:rsidRPr="007E3845" w:rsidRDefault="007E3845" w:rsidP="007E3845">
            <w:pPr>
              <w:rPr>
                <w:rFonts w:ascii="Arial" w:hAnsi="Arial" w:cs="Arial"/>
                <w:sz w:val="22"/>
                <w:szCs w:val="22"/>
              </w:rPr>
            </w:pPr>
          </w:p>
          <w:p w:rsidR="007E3845" w:rsidRPr="007E3845" w:rsidRDefault="001A3A8C" w:rsidP="007E3845">
            <w:pPr>
              <w:rPr>
                <w:rFonts w:ascii="Arial" w:hAnsi="Arial" w:cs="Arial"/>
                <w:b/>
                <w:bCs/>
                <w:sz w:val="22"/>
                <w:szCs w:val="22"/>
              </w:rPr>
            </w:pPr>
            <w:proofErr w:type="spellStart"/>
            <w:r w:rsidRPr="001A3A8C">
              <w:rPr>
                <w:rFonts w:ascii="Arial" w:hAnsi="Arial" w:cs="Arial"/>
                <w:b/>
                <w:bCs/>
                <w:i/>
                <w:iCs/>
                <w:sz w:val="22"/>
                <w:szCs w:val="22"/>
              </w:rPr>
              <w:t>Phyllopteryx</w:t>
            </w:r>
            <w:proofErr w:type="spellEnd"/>
            <w:r w:rsidRPr="001A3A8C">
              <w:rPr>
                <w:rFonts w:ascii="Arial" w:hAnsi="Arial" w:cs="Arial"/>
                <w:b/>
                <w:bCs/>
                <w:i/>
                <w:iCs/>
                <w:sz w:val="22"/>
                <w:szCs w:val="22"/>
              </w:rPr>
              <w:t xml:space="preserve"> </w:t>
            </w:r>
            <w:proofErr w:type="spellStart"/>
            <w:r w:rsidRPr="001A3A8C">
              <w:rPr>
                <w:rFonts w:ascii="Arial" w:hAnsi="Arial" w:cs="Arial"/>
                <w:b/>
                <w:bCs/>
                <w:i/>
                <w:iCs/>
                <w:sz w:val="22"/>
                <w:szCs w:val="22"/>
              </w:rPr>
              <w:t>taeniolatus</w:t>
            </w:r>
            <w:proofErr w:type="spellEnd"/>
            <w:r w:rsidRPr="001A3A8C">
              <w:rPr>
                <w:rFonts w:ascii="Arial" w:hAnsi="Arial" w:cs="Arial"/>
                <w:b/>
                <w:bCs/>
                <w:sz w:val="22"/>
                <w:szCs w:val="22"/>
              </w:rPr>
              <w:t xml:space="preserve"> (</w:t>
            </w:r>
            <w:r w:rsidR="00F1592F">
              <w:rPr>
                <w:rFonts w:ascii="Arial" w:hAnsi="Arial" w:cs="Arial"/>
                <w:b/>
                <w:bCs/>
                <w:sz w:val="22"/>
                <w:szCs w:val="22"/>
              </w:rPr>
              <w:t>w</w:t>
            </w:r>
            <w:r w:rsidRPr="001A3A8C">
              <w:rPr>
                <w:rFonts w:ascii="Arial" w:hAnsi="Arial" w:cs="Arial"/>
                <w:b/>
                <w:bCs/>
                <w:sz w:val="22"/>
                <w:szCs w:val="22"/>
              </w:rPr>
              <w:t xml:space="preserve">eedy </w:t>
            </w:r>
            <w:proofErr w:type="spellStart"/>
            <w:r w:rsidR="00F1592F">
              <w:rPr>
                <w:rFonts w:ascii="Arial" w:hAnsi="Arial" w:cs="Arial"/>
                <w:b/>
                <w:bCs/>
                <w:sz w:val="22"/>
                <w:szCs w:val="22"/>
              </w:rPr>
              <w:t>s</w:t>
            </w:r>
            <w:r w:rsidRPr="001A3A8C">
              <w:rPr>
                <w:rFonts w:ascii="Arial" w:hAnsi="Arial" w:cs="Arial"/>
                <w:b/>
                <w:bCs/>
                <w:sz w:val="22"/>
                <w:szCs w:val="22"/>
              </w:rPr>
              <w:t>eadragon</w:t>
            </w:r>
            <w:proofErr w:type="spellEnd"/>
            <w:r w:rsidRPr="001A3A8C">
              <w:rPr>
                <w:rFonts w:ascii="Arial" w:hAnsi="Arial" w:cs="Arial"/>
                <w:b/>
                <w:bCs/>
                <w:sz w:val="22"/>
                <w:szCs w:val="22"/>
              </w:rPr>
              <w:t>)</w:t>
            </w:r>
          </w:p>
          <w:p w:rsidR="007E3845" w:rsidRPr="007E3845" w:rsidRDefault="001A3A8C" w:rsidP="007E3845">
            <w:pPr>
              <w:rPr>
                <w:rFonts w:ascii="Arial" w:hAnsi="Arial" w:cs="Arial"/>
                <w:sz w:val="22"/>
                <w:szCs w:val="22"/>
              </w:rPr>
            </w:pPr>
            <w:r w:rsidRPr="001A3A8C">
              <w:rPr>
                <w:rFonts w:ascii="Arial" w:hAnsi="Arial" w:cs="Arial"/>
                <w:i/>
                <w:iCs/>
                <w:sz w:val="22"/>
                <w:szCs w:val="22"/>
              </w:rPr>
              <w:t xml:space="preserve">P. </w:t>
            </w:r>
            <w:proofErr w:type="spellStart"/>
            <w:r w:rsidRPr="001A3A8C">
              <w:rPr>
                <w:rFonts w:ascii="Arial" w:hAnsi="Arial" w:cs="Arial"/>
                <w:i/>
                <w:iCs/>
                <w:sz w:val="22"/>
                <w:szCs w:val="22"/>
              </w:rPr>
              <w:t>taeniolatus</w:t>
            </w:r>
            <w:proofErr w:type="spellEnd"/>
            <w:r w:rsidRPr="001A3A8C">
              <w:rPr>
                <w:rFonts w:ascii="Arial" w:hAnsi="Arial" w:cs="Arial"/>
                <w:sz w:val="22"/>
                <w:szCs w:val="22"/>
              </w:rPr>
              <w:t xml:space="preserve"> can be found in coastal waters over rocky reefs, algal beds, seagrass meadows and around jetty pylons (Coleman, 1980). The species has a known distribution from Port Stephens in New South Wales around to Geraldton in Western Australia and ha</w:t>
            </w:r>
            <w:r w:rsidR="00F1592F">
              <w:rPr>
                <w:rFonts w:ascii="Arial" w:hAnsi="Arial" w:cs="Arial"/>
                <w:sz w:val="22"/>
                <w:szCs w:val="22"/>
              </w:rPr>
              <w:t>s</w:t>
            </w:r>
            <w:r w:rsidRPr="001A3A8C">
              <w:rPr>
                <w:rFonts w:ascii="Arial" w:hAnsi="Arial" w:cs="Arial"/>
                <w:sz w:val="22"/>
                <w:szCs w:val="22"/>
              </w:rPr>
              <w:t xml:space="preserve"> been found in isolated populations in Tasmania (Scott </w:t>
            </w:r>
            <w:r w:rsidRPr="00A17CCE">
              <w:rPr>
                <w:rFonts w:ascii="Arial" w:hAnsi="Arial" w:cs="Arial"/>
                <w:iCs/>
                <w:sz w:val="22"/>
                <w:szCs w:val="22"/>
              </w:rPr>
              <w:t>et al</w:t>
            </w:r>
            <w:r w:rsidRPr="001A3A8C">
              <w:rPr>
                <w:rFonts w:ascii="Arial" w:hAnsi="Arial" w:cs="Arial"/>
                <w:i/>
                <w:iCs/>
                <w:sz w:val="22"/>
                <w:szCs w:val="22"/>
              </w:rPr>
              <w:t>.,</w:t>
            </w:r>
            <w:r w:rsidR="00E66513">
              <w:rPr>
                <w:rFonts w:ascii="Arial" w:hAnsi="Arial" w:cs="Arial"/>
                <w:sz w:val="22"/>
                <w:szCs w:val="22"/>
              </w:rPr>
              <w:t xml:space="preserve"> 1974;</w:t>
            </w:r>
            <w:r w:rsidRPr="001A3A8C">
              <w:rPr>
                <w:rFonts w:ascii="Arial" w:hAnsi="Arial" w:cs="Arial"/>
                <w:sz w:val="22"/>
                <w:szCs w:val="22"/>
              </w:rPr>
              <w:t xml:space="preserve"> Colman</w:t>
            </w:r>
            <w:r w:rsidR="002C39DF" w:rsidRPr="001A3A8C">
              <w:rPr>
                <w:rFonts w:ascii="Arial" w:hAnsi="Arial" w:cs="Arial"/>
                <w:sz w:val="22"/>
                <w:szCs w:val="22"/>
              </w:rPr>
              <w:t>, 1980</w:t>
            </w:r>
            <w:r w:rsidR="00E66513">
              <w:rPr>
                <w:rFonts w:ascii="Arial" w:hAnsi="Arial" w:cs="Arial"/>
                <w:sz w:val="22"/>
                <w:szCs w:val="22"/>
              </w:rPr>
              <w:t>;</w:t>
            </w:r>
            <w:r w:rsidRPr="001A3A8C">
              <w:rPr>
                <w:rFonts w:ascii="Arial" w:hAnsi="Arial" w:cs="Arial"/>
                <w:sz w:val="22"/>
                <w:szCs w:val="22"/>
              </w:rPr>
              <w:t xml:space="preserve"> </w:t>
            </w:r>
            <w:r w:rsidR="009A0855" w:rsidRPr="009A0855">
              <w:rPr>
                <w:rFonts w:ascii="Arial" w:hAnsi="Arial" w:cs="Arial"/>
                <w:iCs/>
                <w:sz w:val="22"/>
                <w:szCs w:val="22"/>
              </w:rPr>
              <w:t>Edgar</w:t>
            </w:r>
            <w:r w:rsidRPr="001A3A8C">
              <w:rPr>
                <w:rFonts w:ascii="Arial" w:hAnsi="Arial" w:cs="Arial"/>
                <w:i/>
                <w:iCs/>
                <w:sz w:val="22"/>
                <w:szCs w:val="22"/>
              </w:rPr>
              <w:t xml:space="preserve"> </w:t>
            </w:r>
            <w:r w:rsidRPr="00A17CCE">
              <w:rPr>
                <w:rFonts w:ascii="Arial" w:hAnsi="Arial" w:cs="Arial"/>
                <w:iCs/>
                <w:sz w:val="22"/>
                <w:szCs w:val="22"/>
              </w:rPr>
              <w:t>et al</w:t>
            </w:r>
            <w:r w:rsidRPr="001A3A8C">
              <w:rPr>
                <w:rFonts w:ascii="Arial" w:hAnsi="Arial" w:cs="Arial"/>
                <w:i/>
                <w:iCs/>
                <w:sz w:val="22"/>
                <w:szCs w:val="22"/>
              </w:rPr>
              <w:t>.,</w:t>
            </w:r>
            <w:r w:rsidRPr="001A3A8C">
              <w:rPr>
                <w:rFonts w:ascii="Arial" w:hAnsi="Arial" w:cs="Arial"/>
                <w:sz w:val="22"/>
                <w:szCs w:val="22"/>
              </w:rPr>
              <w:t xml:space="preserve"> 1982). </w:t>
            </w:r>
            <w:r w:rsidRPr="001A3A8C">
              <w:rPr>
                <w:rFonts w:ascii="Arial" w:hAnsi="Arial" w:cs="Arial"/>
                <w:i/>
                <w:iCs/>
                <w:sz w:val="22"/>
                <w:szCs w:val="22"/>
              </w:rPr>
              <w:t>P.</w:t>
            </w:r>
            <w:r w:rsidR="00E66513">
              <w:rPr>
                <w:rFonts w:ascii="Arial" w:hAnsi="Arial" w:cs="Arial"/>
                <w:i/>
                <w:iCs/>
                <w:sz w:val="22"/>
                <w:szCs w:val="22"/>
              </w:rPr>
              <w:t xml:space="preserve"> </w:t>
            </w:r>
            <w:proofErr w:type="spellStart"/>
            <w:r w:rsidRPr="001A3A8C">
              <w:rPr>
                <w:rFonts w:ascii="Arial" w:hAnsi="Arial" w:cs="Arial"/>
                <w:i/>
                <w:iCs/>
                <w:sz w:val="22"/>
                <w:szCs w:val="22"/>
              </w:rPr>
              <w:t>taeniolatus</w:t>
            </w:r>
            <w:proofErr w:type="spellEnd"/>
            <w:r w:rsidRPr="001A3A8C">
              <w:rPr>
                <w:rFonts w:ascii="Arial" w:hAnsi="Arial" w:cs="Arial"/>
                <w:sz w:val="22"/>
                <w:szCs w:val="22"/>
              </w:rPr>
              <w:t xml:space="preserve"> </w:t>
            </w:r>
            <w:r w:rsidR="00F1592F">
              <w:rPr>
                <w:rFonts w:ascii="Arial" w:hAnsi="Arial" w:cs="Arial"/>
                <w:sz w:val="22"/>
                <w:szCs w:val="22"/>
              </w:rPr>
              <w:t xml:space="preserve">pairs </w:t>
            </w:r>
            <w:r w:rsidRPr="001A3A8C">
              <w:rPr>
                <w:rFonts w:ascii="Arial" w:hAnsi="Arial" w:cs="Arial"/>
                <w:sz w:val="22"/>
                <w:szCs w:val="22"/>
              </w:rPr>
              <w:t>can have between 80-250 young in a brood and while usually only hav</w:t>
            </w:r>
            <w:r w:rsidR="00E02D53">
              <w:rPr>
                <w:rFonts w:ascii="Arial" w:hAnsi="Arial" w:cs="Arial"/>
                <w:sz w:val="22"/>
                <w:szCs w:val="22"/>
              </w:rPr>
              <w:t>ing</w:t>
            </w:r>
            <w:r w:rsidRPr="001A3A8C">
              <w:rPr>
                <w:rFonts w:ascii="Arial" w:hAnsi="Arial" w:cs="Arial"/>
                <w:sz w:val="22"/>
                <w:szCs w:val="22"/>
              </w:rPr>
              <w:t xml:space="preserve"> one brood per season, two broods have been observed on occasion (Kuiter, 1993, 2000; Booth &amp; Sanchez-</w:t>
            </w:r>
            <w:proofErr w:type="spellStart"/>
            <w:r w:rsidRPr="001A3A8C">
              <w:rPr>
                <w:rFonts w:ascii="Arial" w:hAnsi="Arial" w:cs="Arial"/>
                <w:sz w:val="22"/>
                <w:szCs w:val="22"/>
              </w:rPr>
              <w:t>Camara</w:t>
            </w:r>
            <w:proofErr w:type="spellEnd"/>
            <w:r w:rsidR="00E66513">
              <w:rPr>
                <w:rFonts w:ascii="Arial" w:hAnsi="Arial" w:cs="Arial"/>
                <w:sz w:val="22"/>
                <w:szCs w:val="22"/>
              </w:rPr>
              <w:t>,</w:t>
            </w:r>
            <w:r w:rsidRPr="001A3A8C">
              <w:rPr>
                <w:rFonts w:ascii="Arial" w:hAnsi="Arial" w:cs="Arial"/>
                <w:sz w:val="22"/>
                <w:szCs w:val="22"/>
              </w:rPr>
              <w:t xml:space="preserve"> 2008). </w:t>
            </w:r>
            <w:r w:rsidRPr="001A3A8C">
              <w:rPr>
                <w:rFonts w:ascii="Arial" w:hAnsi="Arial" w:cs="Arial"/>
                <w:i/>
                <w:iCs/>
                <w:sz w:val="22"/>
                <w:szCs w:val="22"/>
              </w:rPr>
              <w:t>P.</w:t>
            </w:r>
            <w:r w:rsidR="00E66513">
              <w:rPr>
                <w:rFonts w:ascii="Arial" w:hAnsi="Arial" w:cs="Arial"/>
                <w:i/>
                <w:iCs/>
                <w:sz w:val="22"/>
                <w:szCs w:val="22"/>
              </w:rPr>
              <w:t xml:space="preserve"> </w:t>
            </w:r>
            <w:proofErr w:type="spellStart"/>
            <w:r w:rsidRPr="001A3A8C">
              <w:rPr>
                <w:rFonts w:ascii="Arial" w:hAnsi="Arial" w:cs="Arial"/>
                <w:i/>
                <w:iCs/>
                <w:sz w:val="22"/>
                <w:szCs w:val="22"/>
              </w:rPr>
              <w:t>taeniolatus</w:t>
            </w:r>
            <w:proofErr w:type="spellEnd"/>
            <w:r w:rsidRPr="001A3A8C">
              <w:rPr>
                <w:rFonts w:ascii="Arial" w:hAnsi="Arial" w:cs="Arial"/>
                <w:sz w:val="22"/>
                <w:szCs w:val="22"/>
              </w:rPr>
              <w:t xml:space="preserve"> can live up to 10 years in captivity and 6 years in the wild, whilst growing to a maximum size of at least 46cm</w:t>
            </w:r>
            <w:r w:rsidR="00F1592F">
              <w:rPr>
                <w:rFonts w:ascii="Arial" w:hAnsi="Arial" w:cs="Arial"/>
                <w:sz w:val="22"/>
                <w:szCs w:val="22"/>
              </w:rPr>
              <w:t>,</w:t>
            </w:r>
            <w:r w:rsidRPr="001A3A8C">
              <w:rPr>
                <w:rFonts w:ascii="Arial" w:hAnsi="Arial" w:cs="Arial"/>
                <w:sz w:val="22"/>
                <w:szCs w:val="22"/>
              </w:rPr>
              <w:t xml:space="preserve"> with sightings of larger specimens </w:t>
            </w:r>
            <w:r w:rsidR="009777F3">
              <w:rPr>
                <w:rFonts w:ascii="Arial" w:hAnsi="Arial" w:cs="Arial"/>
                <w:sz w:val="22"/>
                <w:szCs w:val="22"/>
              </w:rPr>
              <w:t>in Tasmania (Scott </w:t>
            </w:r>
            <w:r w:rsidR="009777F3">
              <w:rPr>
                <w:rFonts w:ascii="Arial" w:hAnsi="Arial" w:cs="Arial"/>
                <w:iCs/>
                <w:sz w:val="22"/>
                <w:szCs w:val="22"/>
              </w:rPr>
              <w:t>et </w:t>
            </w:r>
            <w:r w:rsidRPr="00A17CCE">
              <w:rPr>
                <w:rFonts w:ascii="Arial" w:hAnsi="Arial" w:cs="Arial"/>
                <w:iCs/>
                <w:sz w:val="22"/>
                <w:szCs w:val="22"/>
              </w:rPr>
              <w:t>al</w:t>
            </w:r>
            <w:r w:rsidRPr="001A3A8C">
              <w:rPr>
                <w:rFonts w:ascii="Arial" w:hAnsi="Arial" w:cs="Arial"/>
                <w:i/>
                <w:iCs/>
                <w:sz w:val="22"/>
                <w:szCs w:val="22"/>
              </w:rPr>
              <w:t>.</w:t>
            </w:r>
            <w:r w:rsidR="009777F3">
              <w:rPr>
                <w:rFonts w:ascii="Arial" w:hAnsi="Arial" w:cs="Arial"/>
                <w:i/>
                <w:iCs/>
                <w:sz w:val="22"/>
                <w:szCs w:val="22"/>
              </w:rPr>
              <w:t>,</w:t>
            </w:r>
            <w:r w:rsidRPr="001A3A8C">
              <w:rPr>
                <w:rFonts w:ascii="Arial" w:hAnsi="Arial" w:cs="Arial"/>
                <w:sz w:val="22"/>
                <w:szCs w:val="22"/>
              </w:rPr>
              <w:t xml:space="preserve"> 1974)</w:t>
            </w:r>
            <w:r w:rsidR="00E66513">
              <w:rPr>
                <w:rFonts w:ascii="Arial" w:hAnsi="Arial" w:cs="Arial"/>
                <w:sz w:val="22"/>
                <w:szCs w:val="22"/>
              </w:rPr>
              <w:t>.</w:t>
            </w:r>
          </w:p>
          <w:p w:rsidR="00B46F2C" w:rsidRPr="003A3B94" w:rsidRDefault="00B46F2C" w:rsidP="00440B8B">
            <w:pPr>
              <w:spacing w:after="120"/>
              <w:rPr>
                <w:rFonts w:ascii="Arial" w:hAnsi="Arial" w:cs="Arial"/>
                <w:sz w:val="22"/>
                <w:szCs w:val="22"/>
              </w:rPr>
            </w:pP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B0111F" w:rsidRPr="00B0111F" w:rsidRDefault="00B0111F" w:rsidP="00B0111F">
            <w:pPr>
              <w:pStyle w:val="Default"/>
              <w:rPr>
                <w:rFonts w:ascii="Arial" w:eastAsia="Times New Roman" w:hAnsi="Arial" w:cs="Arial"/>
                <w:color w:val="auto"/>
                <w:sz w:val="22"/>
                <w:szCs w:val="22"/>
                <w:lang w:eastAsia="en-AU"/>
              </w:rPr>
            </w:pPr>
            <w:r>
              <w:rPr>
                <w:rFonts w:ascii="Arial" w:eastAsia="Times New Roman" w:hAnsi="Arial" w:cs="Arial"/>
                <w:color w:val="auto"/>
                <w:sz w:val="22"/>
                <w:szCs w:val="22"/>
                <w:lang w:eastAsia="en-AU"/>
              </w:rPr>
              <w:t xml:space="preserve">A stock assessment has not </w:t>
            </w:r>
            <w:r w:rsidR="00E02D53">
              <w:rPr>
                <w:rFonts w:ascii="Arial" w:eastAsia="Times New Roman" w:hAnsi="Arial" w:cs="Arial"/>
                <w:color w:val="auto"/>
                <w:sz w:val="22"/>
                <w:szCs w:val="22"/>
                <w:lang w:eastAsia="en-AU"/>
              </w:rPr>
              <w:t>been undertaken for this operation</w:t>
            </w:r>
            <w:r>
              <w:rPr>
                <w:rFonts w:ascii="Arial" w:eastAsia="Times New Roman" w:hAnsi="Arial" w:cs="Arial"/>
                <w:color w:val="auto"/>
                <w:sz w:val="22"/>
                <w:szCs w:val="22"/>
                <w:lang w:eastAsia="en-AU"/>
              </w:rPr>
              <w:t>. H</w:t>
            </w:r>
            <w:r w:rsidRPr="00B0111F">
              <w:rPr>
                <w:rFonts w:ascii="Arial" w:eastAsia="Times New Roman" w:hAnsi="Arial" w:cs="Arial"/>
                <w:color w:val="auto"/>
                <w:sz w:val="22"/>
                <w:szCs w:val="22"/>
                <w:lang w:eastAsia="en-AU"/>
              </w:rPr>
              <w:t>owever</w:t>
            </w:r>
            <w:r>
              <w:rPr>
                <w:rFonts w:ascii="Arial" w:eastAsia="Times New Roman" w:hAnsi="Arial" w:cs="Arial"/>
                <w:color w:val="auto"/>
                <w:sz w:val="22"/>
                <w:szCs w:val="22"/>
                <w:lang w:eastAsia="en-AU"/>
              </w:rPr>
              <w:t>,</w:t>
            </w:r>
            <w:r w:rsidRPr="00B0111F">
              <w:rPr>
                <w:rFonts w:ascii="Arial" w:eastAsia="Times New Roman" w:hAnsi="Arial" w:cs="Arial"/>
                <w:color w:val="auto"/>
                <w:sz w:val="22"/>
                <w:szCs w:val="22"/>
                <w:lang w:eastAsia="en-AU"/>
              </w:rPr>
              <w:t xml:space="preserve"> the curren</w:t>
            </w:r>
            <w:r w:rsidR="00E02D53">
              <w:rPr>
                <w:rFonts w:ascii="Arial" w:eastAsia="Times New Roman" w:hAnsi="Arial" w:cs="Arial"/>
                <w:color w:val="auto"/>
                <w:sz w:val="22"/>
                <w:szCs w:val="22"/>
                <w:lang w:eastAsia="en-AU"/>
              </w:rPr>
              <w:t>t scale of the operation</w:t>
            </w:r>
            <w:r w:rsidRPr="00B0111F">
              <w:rPr>
                <w:rFonts w:ascii="Arial" w:eastAsia="Times New Roman" w:hAnsi="Arial" w:cs="Arial"/>
                <w:color w:val="auto"/>
                <w:sz w:val="22"/>
                <w:szCs w:val="22"/>
                <w:lang w:eastAsia="en-AU"/>
              </w:rPr>
              <w:t xml:space="preserve"> is </w:t>
            </w:r>
            <w:r>
              <w:rPr>
                <w:rFonts w:ascii="Arial" w:eastAsia="Times New Roman" w:hAnsi="Arial" w:cs="Arial"/>
                <w:color w:val="auto"/>
                <w:sz w:val="22"/>
                <w:szCs w:val="22"/>
                <w:lang w:eastAsia="en-AU"/>
              </w:rPr>
              <w:t xml:space="preserve">very </w:t>
            </w:r>
            <w:r w:rsidRPr="00B0111F">
              <w:rPr>
                <w:rFonts w:ascii="Arial" w:eastAsia="Times New Roman" w:hAnsi="Arial" w:cs="Arial"/>
                <w:color w:val="auto"/>
                <w:sz w:val="22"/>
                <w:szCs w:val="22"/>
                <w:lang w:eastAsia="en-AU"/>
              </w:rPr>
              <w:t xml:space="preserve">small and </w:t>
            </w:r>
            <w:r>
              <w:rPr>
                <w:rFonts w:ascii="Arial" w:eastAsia="Times New Roman" w:hAnsi="Arial" w:cs="Arial"/>
                <w:color w:val="auto"/>
                <w:sz w:val="22"/>
                <w:szCs w:val="22"/>
                <w:lang w:eastAsia="en-AU"/>
              </w:rPr>
              <w:t>the target species are</w:t>
            </w:r>
            <w:r w:rsidRPr="00B0111F">
              <w:rPr>
                <w:rFonts w:ascii="Arial" w:eastAsia="Times New Roman" w:hAnsi="Arial" w:cs="Arial"/>
                <w:color w:val="auto"/>
                <w:sz w:val="22"/>
                <w:szCs w:val="22"/>
                <w:lang w:eastAsia="en-AU"/>
              </w:rPr>
              <w:t xml:space="preserve"> considered unlikely to be overharvested. </w:t>
            </w:r>
          </w:p>
          <w:p w:rsidR="00761765" w:rsidRPr="003A3B94" w:rsidRDefault="00761765" w:rsidP="00761765">
            <w:pPr>
              <w:spacing w:after="120"/>
              <w:rPr>
                <w:rFonts w:ascii="Arial" w:hAnsi="Arial" w:cs="Arial"/>
                <w:sz w:val="22"/>
                <w:szCs w:val="22"/>
              </w:rPr>
            </w:pP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snapToGrid w:val="0"/>
              </w:rPr>
            </w:pPr>
            <w:r w:rsidRPr="00F6308F">
              <w:rPr>
                <w:rFonts w:ascii="Arial" w:hAnsi="Arial" w:cs="Arial"/>
                <w:b/>
                <w:snapToGrid w:val="0"/>
                <w:sz w:val="22"/>
                <w:szCs w:val="22"/>
              </w:rPr>
              <w:t>Byproduct Species</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DA6A89" w:rsidP="00814CC7">
            <w:pPr>
              <w:spacing w:after="120"/>
              <w:rPr>
                <w:rFonts w:ascii="Arial" w:hAnsi="Arial" w:cs="Arial"/>
                <w:sz w:val="22"/>
                <w:szCs w:val="22"/>
              </w:rPr>
            </w:pPr>
            <w:r w:rsidRPr="003A3B94">
              <w:rPr>
                <w:rFonts w:ascii="Arial" w:hAnsi="Arial" w:cs="Arial"/>
                <w:sz w:val="22"/>
                <w:szCs w:val="22"/>
              </w:rPr>
              <w:t>None</w:t>
            </w:r>
            <w:r w:rsidR="005D43E2">
              <w:rPr>
                <w:rFonts w:ascii="Arial" w:hAnsi="Arial" w:cs="Arial"/>
                <w:sz w:val="22"/>
                <w:szCs w:val="22"/>
              </w:rPr>
              <w:t>, due to the highly selective method of collection</w:t>
            </w:r>
            <w:r w:rsidRPr="003A3B94">
              <w:rPr>
                <w:rFonts w:ascii="Arial" w:hAnsi="Arial" w:cs="Arial"/>
                <w:sz w:val="22"/>
                <w:szCs w:val="22"/>
              </w:rPr>
              <w:t>.</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1871B8" w:rsidP="008725DC">
            <w:pPr>
              <w:spacing w:after="120"/>
              <w:rPr>
                <w:rFonts w:ascii="Arial" w:hAnsi="Arial" w:cs="Arial"/>
                <w:sz w:val="22"/>
                <w:szCs w:val="22"/>
              </w:rPr>
            </w:pPr>
            <w:r>
              <w:rPr>
                <w:rFonts w:ascii="Arial" w:hAnsi="Arial" w:cs="Arial"/>
                <w:sz w:val="22"/>
                <w:szCs w:val="22"/>
              </w:rPr>
              <w:t>Hand collection</w:t>
            </w:r>
            <w:r w:rsidR="008725DC">
              <w:rPr>
                <w:rFonts w:ascii="Arial" w:hAnsi="Arial" w:cs="Arial"/>
                <w:sz w:val="22"/>
                <w:szCs w:val="22"/>
              </w:rPr>
              <w:t xml:space="preserve"> by scuba diving from a boat</w:t>
            </w:r>
            <w:r w:rsidR="00EB4B13">
              <w:rPr>
                <w:rFonts w:ascii="Arial" w:hAnsi="Arial" w:cs="Arial"/>
                <w:sz w:val="22"/>
                <w:szCs w:val="22"/>
              </w:rPr>
              <w:t xml:space="preserve"> in 60 minute intervals</w:t>
            </w:r>
            <w:r>
              <w:rPr>
                <w:rFonts w:ascii="Arial" w:hAnsi="Arial" w:cs="Arial"/>
                <w:sz w:val="22"/>
                <w:szCs w:val="22"/>
              </w:rPr>
              <w:t xml:space="preserve">. </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1871B8" w:rsidP="00814CC7">
            <w:pPr>
              <w:spacing w:after="120"/>
              <w:rPr>
                <w:rFonts w:ascii="Arial" w:hAnsi="Arial" w:cs="Arial"/>
                <w:sz w:val="22"/>
                <w:szCs w:val="22"/>
              </w:rPr>
            </w:pPr>
            <w:r w:rsidRPr="003A3B94">
              <w:rPr>
                <w:rFonts w:ascii="Arial" w:hAnsi="Arial" w:cs="Arial"/>
                <w:sz w:val="22"/>
                <w:szCs w:val="22"/>
              </w:rPr>
              <w:t>Unrestricted, except for weedy sea dragons (</w:t>
            </w:r>
            <w:r w:rsidR="001A3A8C" w:rsidRPr="001A3A8C">
              <w:rPr>
                <w:rFonts w:ascii="Arial" w:hAnsi="Arial" w:cs="Arial"/>
                <w:i/>
                <w:sz w:val="22"/>
                <w:szCs w:val="22"/>
              </w:rPr>
              <w:t>P.</w:t>
            </w:r>
            <w:r w:rsidR="001003DD">
              <w:rPr>
                <w:rFonts w:ascii="Arial" w:hAnsi="Arial" w:cs="Arial"/>
                <w:i/>
                <w:sz w:val="22"/>
                <w:szCs w:val="22"/>
              </w:rPr>
              <w:t xml:space="preserve"> </w:t>
            </w:r>
            <w:proofErr w:type="spellStart"/>
            <w:r w:rsidR="001A3A8C" w:rsidRPr="001A3A8C">
              <w:rPr>
                <w:rFonts w:ascii="Arial" w:hAnsi="Arial" w:cs="Arial"/>
                <w:i/>
                <w:sz w:val="22"/>
                <w:szCs w:val="22"/>
              </w:rPr>
              <w:t>taeniolatus</w:t>
            </w:r>
            <w:proofErr w:type="spellEnd"/>
            <w:r w:rsidRPr="003A3B94">
              <w:rPr>
                <w:rFonts w:ascii="Arial" w:hAnsi="Arial" w:cs="Arial"/>
                <w:sz w:val="22"/>
                <w:szCs w:val="22"/>
              </w:rPr>
              <w:t>), which can only be collected during the months of November to January.</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23628B">
            <w:pPr>
              <w:rPr>
                <w:rFonts w:ascii="Arial" w:hAnsi="Arial" w:cs="Arial"/>
                <w:b/>
                <w:snapToGrid w:val="0"/>
              </w:rPr>
            </w:pPr>
            <w:r w:rsidRPr="00F6308F">
              <w:rPr>
                <w:rFonts w:ascii="Arial" w:hAnsi="Arial" w:cs="Arial"/>
                <w:b/>
                <w:snapToGrid w:val="0"/>
                <w:sz w:val="22"/>
                <w:szCs w:val="22"/>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AE609E" w:rsidP="001668BC">
            <w:pPr>
              <w:spacing w:after="120"/>
              <w:rPr>
                <w:rFonts w:ascii="Arial" w:hAnsi="Arial" w:cs="Arial"/>
                <w:sz w:val="22"/>
                <w:szCs w:val="22"/>
              </w:rPr>
            </w:pPr>
            <w:r>
              <w:rPr>
                <w:rFonts w:ascii="Arial" w:hAnsi="Arial" w:cs="Arial"/>
                <w:sz w:val="22"/>
                <w:szCs w:val="22"/>
              </w:rPr>
              <w:t xml:space="preserve">There have been </w:t>
            </w:r>
            <w:r w:rsidR="001668BC">
              <w:rPr>
                <w:rFonts w:ascii="Arial" w:hAnsi="Arial" w:cs="Arial"/>
                <w:sz w:val="22"/>
                <w:szCs w:val="22"/>
              </w:rPr>
              <w:t>fewer than five syngnathids collected annually by this operation since 2009</w:t>
            </w:r>
            <w:r w:rsidR="00F1592F">
              <w:rPr>
                <w:rFonts w:ascii="Arial" w:hAnsi="Arial" w:cs="Arial"/>
                <w:sz w:val="22"/>
                <w:szCs w:val="22"/>
              </w:rPr>
              <w:t xml:space="preserve">. </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23628B">
            <w:pPr>
              <w:rPr>
                <w:rFonts w:ascii="Arial" w:hAnsi="Arial" w:cs="Arial"/>
                <w:b/>
                <w:snapToGrid w:val="0"/>
              </w:rPr>
            </w:pPr>
            <w:r w:rsidRPr="00F6308F">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AE609E" w:rsidP="00F1592F">
            <w:pPr>
              <w:spacing w:after="120"/>
              <w:rPr>
                <w:rFonts w:ascii="Arial" w:hAnsi="Arial" w:cs="Arial"/>
                <w:sz w:val="22"/>
                <w:szCs w:val="22"/>
              </w:rPr>
            </w:pPr>
            <w:r>
              <w:rPr>
                <w:rFonts w:ascii="Arial" w:hAnsi="Arial" w:cs="Arial"/>
                <w:sz w:val="22"/>
                <w:szCs w:val="22"/>
              </w:rPr>
              <w:t xml:space="preserve">Due to the small number of operators in this fishery, this </w:t>
            </w:r>
            <w:r w:rsidR="00F1592F">
              <w:rPr>
                <w:rFonts w:ascii="Arial" w:hAnsi="Arial" w:cs="Arial"/>
                <w:sz w:val="22"/>
                <w:szCs w:val="22"/>
              </w:rPr>
              <w:t xml:space="preserve">information </w:t>
            </w:r>
            <w:r>
              <w:rPr>
                <w:rFonts w:ascii="Arial" w:hAnsi="Arial" w:cs="Arial"/>
                <w:sz w:val="22"/>
                <w:szCs w:val="22"/>
              </w:rPr>
              <w:t>cannot be published.</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F1592F" w:rsidP="001668BC">
            <w:pPr>
              <w:pStyle w:val="Header"/>
              <w:tabs>
                <w:tab w:val="clear" w:pos="4153"/>
                <w:tab w:val="clear" w:pos="8306"/>
              </w:tabs>
              <w:spacing w:after="120"/>
              <w:rPr>
                <w:rFonts w:ascii="Arial" w:hAnsi="Arial" w:cs="Arial"/>
                <w:sz w:val="22"/>
                <w:szCs w:val="22"/>
                <w:lang w:val="en-AU" w:eastAsia="en-AU"/>
              </w:rPr>
            </w:pPr>
            <w:r>
              <w:rPr>
                <w:rFonts w:ascii="Arial" w:hAnsi="Arial" w:cs="Arial"/>
                <w:sz w:val="22"/>
                <w:szCs w:val="22"/>
                <w:lang w:val="en-AU" w:eastAsia="en-AU"/>
              </w:rPr>
              <w:t xml:space="preserve">There is no </w:t>
            </w:r>
            <w:r w:rsidR="001668BC">
              <w:rPr>
                <w:rFonts w:ascii="Arial" w:hAnsi="Arial" w:cs="Arial"/>
                <w:sz w:val="22"/>
                <w:szCs w:val="22"/>
                <w:lang w:val="en-AU" w:eastAsia="en-AU"/>
              </w:rPr>
              <w:t>targeted catch</w:t>
            </w:r>
            <w:r>
              <w:rPr>
                <w:rFonts w:ascii="Arial" w:hAnsi="Arial" w:cs="Arial"/>
                <w:sz w:val="22"/>
                <w:szCs w:val="22"/>
                <w:lang w:val="en-AU" w:eastAsia="en-AU"/>
              </w:rPr>
              <w:t xml:space="preserve"> of any seahorse or </w:t>
            </w:r>
            <w:proofErr w:type="spellStart"/>
            <w:r>
              <w:rPr>
                <w:rFonts w:ascii="Arial" w:hAnsi="Arial" w:cs="Arial"/>
                <w:sz w:val="22"/>
                <w:szCs w:val="22"/>
                <w:lang w:val="en-AU" w:eastAsia="en-AU"/>
              </w:rPr>
              <w:t>seadragon</w:t>
            </w:r>
            <w:proofErr w:type="spellEnd"/>
            <w:r>
              <w:rPr>
                <w:rFonts w:ascii="Arial" w:hAnsi="Arial" w:cs="Arial"/>
                <w:sz w:val="22"/>
                <w:szCs w:val="22"/>
                <w:lang w:val="en-AU" w:eastAsia="en-AU"/>
              </w:rPr>
              <w:t xml:space="preserve"> species</w:t>
            </w:r>
            <w:r w:rsidR="001871B8">
              <w:rPr>
                <w:rFonts w:ascii="Arial" w:hAnsi="Arial" w:cs="Arial"/>
                <w:sz w:val="22"/>
                <w:szCs w:val="22"/>
                <w:lang w:val="en-AU" w:eastAsia="en-AU"/>
              </w:rPr>
              <w:t xml:space="preserve"> allowed by other sectors</w:t>
            </w:r>
            <w:r>
              <w:rPr>
                <w:rFonts w:ascii="Arial" w:hAnsi="Arial" w:cs="Arial"/>
                <w:sz w:val="22"/>
                <w:szCs w:val="22"/>
                <w:lang w:val="en-AU" w:eastAsia="en-AU"/>
              </w:rPr>
              <w:t xml:space="preserve"> within the area where the PQ Aquatics operation collects these animals</w:t>
            </w:r>
            <w:r w:rsidR="001871B8">
              <w:rPr>
                <w:rFonts w:ascii="Arial" w:hAnsi="Arial" w:cs="Arial"/>
                <w:sz w:val="22"/>
                <w:szCs w:val="22"/>
                <w:lang w:val="en-AU" w:eastAsia="en-AU"/>
              </w:rPr>
              <w:t xml:space="preserve">. </w:t>
            </w:r>
            <w:r w:rsidR="00375438">
              <w:rPr>
                <w:rFonts w:ascii="Arial" w:hAnsi="Arial" w:cs="Arial"/>
                <w:sz w:val="22"/>
                <w:szCs w:val="22"/>
                <w:lang w:val="en-AU" w:eastAsia="en-AU"/>
              </w:rPr>
              <w:t xml:space="preserve">There may be some incidental catch of </w:t>
            </w:r>
            <w:r w:rsidR="001645B7" w:rsidRPr="001645B7">
              <w:rPr>
                <w:rFonts w:ascii="Arial" w:hAnsi="Arial" w:cs="Arial"/>
                <w:i/>
                <w:sz w:val="22"/>
                <w:szCs w:val="22"/>
                <w:lang w:val="en-AU" w:eastAsia="en-AU"/>
              </w:rPr>
              <w:t>Hippocampus</w:t>
            </w:r>
            <w:r w:rsidR="00375438">
              <w:rPr>
                <w:rFonts w:ascii="Arial" w:hAnsi="Arial" w:cs="Arial"/>
                <w:sz w:val="22"/>
                <w:szCs w:val="22"/>
                <w:lang w:val="en-AU" w:eastAsia="en-AU"/>
              </w:rPr>
              <w:t xml:space="preserve"> species</w:t>
            </w:r>
            <w:r>
              <w:rPr>
                <w:rFonts w:ascii="Arial" w:hAnsi="Arial" w:cs="Arial"/>
                <w:sz w:val="22"/>
                <w:szCs w:val="22"/>
                <w:lang w:val="en-AU" w:eastAsia="en-AU"/>
              </w:rPr>
              <w:t xml:space="preserve"> by other fishing </w:t>
            </w:r>
            <w:proofErr w:type="gramStart"/>
            <w:r>
              <w:rPr>
                <w:rFonts w:ascii="Arial" w:hAnsi="Arial" w:cs="Arial"/>
                <w:sz w:val="22"/>
                <w:szCs w:val="22"/>
                <w:lang w:val="en-AU" w:eastAsia="en-AU"/>
              </w:rPr>
              <w:t>operations</w:t>
            </w:r>
            <w:r w:rsidR="001003DD">
              <w:rPr>
                <w:rFonts w:ascii="Arial" w:hAnsi="Arial" w:cs="Arial"/>
                <w:sz w:val="22"/>
                <w:szCs w:val="22"/>
                <w:lang w:val="en-AU" w:eastAsia="en-AU"/>
              </w:rPr>
              <w:t>,</w:t>
            </w:r>
            <w:proofErr w:type="gramEnd"/>
            <w:r w:rsidR="00375438">
              <w:rPr>
                <w:rFonts w:ascii="Arial" w:hAnsi="Arial" w:cs="Arial"/>
                <w:sz w:val="22"/>
                <w:szCs w:val="22"/>
                <w:lang w:val="en-AU" w:eastAsia="en-AU"/>
              </w:rPr>
              <w:t xml:space="preserve"> however no bycatch has been reported to date. </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1871B8" w:rsidP="00814CC7">
            <w:pPr>
              <w:spacing w:after="120"/>
              <w:rPr>
                <w:rFonts w:ascii="Arial" w:hAnsi="Arial" w:cs="Arial"/>
                <w:sz w:val="22"/>
                <w:szCs w:val="22"/>
              </w:rPr>
            </w:pPr>
            <w:r w:rsidRPr="003A3B94">
              <w:rPr>
                <w:rFonts w:ascii="Arial" w:hAnsi="Arial" w:cs="Arial"/>
                <w:sz w:val="22"/>
                <w:szCs w:val="22"/>
              </w:rPr>
              <w:t xml:space="preserve">Two </w:t>
            </w:r>
            <w:r w:rsidR="00CB295A">
              <w:rPr>
                <w:rFonts w:ascii="Arial" w:hAnsi="Arial" w:cs="Arial"/>
                <w:sz w:val="22"/>
                <w:szCs w:val="22"/>
              </w:rPr>
              <w:t>s</w:t>
            </w:r>
            <w:r w:rsidRPr="003A3B94">
              <w:rPr>
                <w:rFonts w:ascii="Arial" w:hAnsi="Arial" w:cs="Arial"/>
                <w:sz w:val="22"/>
                <w:szCs w:val="22"/>
              </w:rPr>
              <w:t>tate permits for the one operator (one permit from Victoria and one from South Australia).</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F6308F" w:rsidRDefault="00DA6A89" w:rsidP="00814CC7">
            <w:pPr>
              <w:rPr>
                <w:rFonts w:ascii="Arial" w:hAnsi="Arial" w:cs="Arial"/>
                <w:snapToGrid w:val="0"/>
              </w:rPr>
            </w:pPr>
            <w:r w:rsidRPr="00F6308F">
              <w:rPr>
                <w:rFonts w:ascii="Arial" w:hAnsi="Arial" w:cs="Arial"/>
                <w:b/>
                <w:snapToGrid w:val="0"/>
                <w:sz w:val="22"/>
                <w:szCs w:val="22"/>
              </w:rPr>
              <w:t>Management arrangements</w:t>
            </w:r>
            <w:r w:rsidRPr="00F6308F">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1871B8" w:rsidRDefault="001871B8" w:rsidP="001871B8">
            <w:pPr>
              <w:tabs>
                <w:tab w:val="left" w:pos="360"/>
              </w:tabs>
              <w:rPr>
                <w:rFonts w:ascii="Arial" w:hAnsi="Arial" w:cs="Arial"/>
                <w:sz w:val="22"/>
                <w:szCs w:val="22"/>
              </w:rPr>
            </w:pPr>
            <w:r w:rsidRPr="003A3B94">
              <w:rPr>
                <w:rFonts w:ascii="Arial" w:hAnsi="Arial" w:cs="Arial"/>
                <w:sz w:val="22"/>
                <w:szCs w:val="22"/>
              </w:rPr>
              <w:t>Victorian and South Australia</w:t>
            </w:r>
            <w:r w:rsidR="005D43E2">
              <w:rPr>
                <w:rFonts w:ascii="Arial" w:hAnsi="Arial" w:cs="Arial"/>
                <w:sz w:val="22"/>
                <w:szCs w:val="22"/>
              </w:rPr>
              <w:t>n</w:t>
            </w:r>
            <w:r w:rsidRPr="003A3B94">
              <w:rPr>
                <w:rFonts w:ascii="Arial" w:hAnsi="Arial" w:cs="Arial"/>
                <w:sz w:val="22"/>
                <w:szCs w:val="22"/>
              </w:rPr>
              <w:t xml:space="preserve"> </w:t>
            </w:r>
            <w:r w:rsidR="00CB295A">
              <w:rPr>
                <w:rFonts w:ascii="Arial" w:hAnsi="Arial" w:cs="Arial"/>
                <w:sz w:val="22"/>
                <w:szCs w:val="22"/>
              </w:rPr>
              <w:t>s</w:t>
            </w:r>
            <w:r w:rsidRPr="003A3B94">
              <w:rPr>
                <w:rFonts w:ascii="Arial" w:hAnsi="Arial" w:cs="Arial"/>
                <w:sz w:val="22"/>
                <w:szCs w:val="22"/>
              </w:rPr>
              <w:t>tate permits outline the management arrangements for PQ Aquatics.</w:t>
            </w:r>
          </w:p>
          <w:p w:rsidR="00F1592F" w:rsidRPr="003A3B94" w:rsidRDefault="00F1592F" w:rsidP="001871B8">
            <w:pPr>
              <w:tabs>
                <w:tab w:val="left" w:pos="360"/>
              </w:tabs>
              <w:rPr>
                <w:rFonts w:ascii="Arial" w:hAnsi="Arial" w:cs="Arial"/>
                <w:sz w:val="22"/>
                <w:szCs w:val="22"/>
              </w:rPr>
            </w:pPr>
          </w:p>
          <w:p w:rsidR="001871B8" w:rsidRPr="00F1592F" w:rsidRDefault="009A0855" w:rsidP="001871B8">
            <w:pPr>
              <w:tabs>
                <w:tab w:val="left" w:pos="360"/>
              </w:tabs>
              <w:rPr>
                <w:rFonts w:ascii="Arial" w:hAnsi="Arial" w:cs="Arial"/>
                <w:b/>
                <w:sz w:val="22"/>
                <w:szCs w:val="22"/>
                <w:u w:val="single"/>
              </w:rPr>
            </w:pPr>
            <w:r w:rsidRPr="009A0855">
              <w:rPr>
                <w:rFonts w:ascii="Arial" w:hAnsi="Arial" w:cs="Arial"/>
                <w:b/>
                <w:sz w:val="22"/>
                <w:szCs w:val="22"/>
                <w:u w:val="single"/>
              </w:rPr>
              <w:t>Victorian management arrangements:</w:t>
            </w:r>
          </w:p>
          <w:p w:rsidR="001871B8" w:rsidRPr="003A3B94" w:rsidRDefault="001871B8" w:rsidP="001871B8">
            <w:pPr>
              <w:numPr>
                <w:ilvl w:val="0"/>
                <w:numId w:val="40"/>
              </w:numPr>
              <w:tabs>
                <w:tab w:val="left" w:pos="360"/>
              </w:tabs>
              <w:rPr>
                <w:rFonts w:ascii="Arial" w:hAnsi="Arial" w:cs="Arial"/>
                <w:sz w:val="22"/>
                <w:szCs w:val="22"/>
              </w:rPr>
            </w:pPr>
            <w:r w:rsidRPr="003A3B94">
              <w:rPr>
                <w:rFonts w:ascii="Arial" w:hAnsi="Arial" w:cs="Arial"/>
                <w:sz w:val="22"/>
                <w:szCs w:val="22"/>
              </w:rPr>
              <w:t xml:space="preserve">a maximum of 10 individuals of each syngnathid species may be taken from </w:t>
            </w:r>
            <w:r w:rsidR="00CB295A">
              <w:rPr>
                <w:rFonts w:ascii="Arial" w:hAnsi="Arial" w:cs="Arial"/>
                <w:sz w:val="22"/>
                <w:szCs w:val="22"/>
              </w:rPr>
              <w:t>s</w:t>
            </w:r>
            <w:r w:rsidRPr="003A3B94">
              <w:rPr>
                <w:rFonts w:ascii="Arial" w:hAnsi="Arial" w:cs="Arial"/>
                <w:sz w:val="22"/>
                <w:szCs w:val="22"/>
              </w:rPr>
              <w:t>tate waters each year</w:t>
            </w:r>
          </w:p>
          <w:p w:rsidR="001871B8" w:rsidRPr="003A3B94" w:rsidRDefault="001871B8" w:rsidP="001871B8">
            <w:pPr>
              <w:numPr>
                <w:ilvl w:val="0"/>
                <w:numId w:val="40"/>
              </w:numPr>
              <w:tabs>
                <w:tab w:val="left" w:pos="360"/>
              </w:tabs>
              <w:rPr>
                <w:rFonts w:ascii="Arial" w:hAnsi="Arial" w:cs="Arial"/>
                <w:sz w:val="22"/>
                <w:szCs w:val="22"/>
              </w:rPr>
            </w:pPr>
            <w:r w:rsidRPr="003A3B94">
              <w:rPr>
                <w:rFonts w:ascii="Arial" w:hAnsi="Arial" w:cs="Arial"/>
                <w:sz w:val="22"/>
                <w:szCs w:val="22"/>
              </w:rPr>
              <w:t>all syngnathids taken to be retained at the permit holder’s premises</w:t>
            </w:r>
          </w:p>
          <w:p w:rsidR="001871B8" w:rsidRPr="003A3B94" w:rsidRDefault="001871B8" w:rsidP="001871B8">
            <w:pPr>
              <w:numPr>
                <w:ilvl w:val="0"/>
                <w:numId w:val="40"/>
              </w:numPr>
              <w:tabs>
                <w:tab w:val="left" w:pos="360"/>
              </w:tabs>
              <w:rPr>
                <w:rFonts w:ascii="Arial" w:hAnsi="Arial" w:cs="Arial"/>
                <w:sz w:val="22"/>
                <w:szCs w:val="22"/>
              </w:rPr>
            </w:pPr>
            <w:r w:rsidRPr="003A3B94">
              <w:rPr>
                <w:rFonts w:ascii="Arial" w:hAnsi="Arial" w:cs="Arial"/>
                <w:sz w:val="22"/>
                <w:szCs w:val="22"/>
              </w:rPr>
              <w:t>weedy sea dragons can only be collected from November to January each year</w:t>
            </w:r>
          </w:p>
          <w:p w:rsidR="001871B8" w:rsidRPr="003A3B94" w:rsidRDefault="001871B8" w:rsidP="001871B8">
            <w:pPr>
              <w:numPr>
                <w:ilvl w:val="0"/>
                <w:numId w:val="40"/>
              </w:numPr>
              <w:tabs>
                <w:tab w:val="left" w:pos="360"/>
              </w:tabs>
              <w:rPr>
                <w:rFonts w:ascii="Arial" w:hAnsi="Arial" w:cs="Arial"/>
                <w:sz w:val="22"/>
                <w:szCs w:val="22"/>
              </w:rPr>
            </w:pPr>
            <w:r w:rsidRPr="003A3B94">
              <w:rPr>
                <w:rFonts w:ascii="Arial" w:hAnsi="Arial" w:cs="Arial"/>
                <w:sz w:val="22"/>
                <w:szCs w:val="22"/>
              </w:rPr>
              <w:t>no syngnath</w:t>
            </w:r>
            <w:r w:rsidR="00031121" w:rsidRPr="003A3B94">
              <w:rPr>
                <w:rFonts w:ascii="Arial" w:hAnsi="Arial" w:cs="Arial"/>
                <w:sz w:val="22"/>
                <w:szCs w:val="22"/>
              </w:rPr>
              <w:t>i</w:t>
            </w:r>
            <w:r w:rsidRPr="003A3B94">
              <w:rPr>
                <w:rFonts w:ascii="Arial" w:hAnsi="Arial" w:cs="Arial"/>
                <w:sz w:val="22"/>
                <w:szCs w:val="22"/>
              </w:rPr>
              <w:t xml:space="preserve">d species to be taken within 400m of </w:t>
            </w:r>
            <w:proofErr w:type="spellStart"/>
            <w:r w:rsidRPr="003A3B94">
              <w:rPr>
                <w:rFonts w:ascii="Arial" w:hAnsi="Arial" w:cs="Arial"/>
                <w:sz w:val="22"/>
                <w:szCs w:val="22"/>
              </w:rPr>
              <w:t>Portsee</w:t>
            </w:r>
            <w:proofErr w:type="spellEnd"/>
            <w:r w:rsidRPr="003A3B94">
              <w:rPr>
                <w:rFonts w:ascii="Arial" w:hAnsi="Arial" w:cs="Arial"/>
                <w:sz w:val="22"/>
                <w:szCs w:val="22"/>
              </w:rPr>
              <w:t xml:space="preserve"> Pier or within 100m of any other pier/jetty</w:t>
            </w:r>
          </w:p>
          <w:p w:rsidR="001871B8" w:rsidRPr="003A3B94" w:rsidRDefault="001871B8" w:rsidP="001871B8">
            <w:pPr>
              <w:numPr>
                <w:ilvl w:val="0"/>
                <w:numId w:val="40"/>
              </w:numPr>
              <w:tabs>
                <w:tab w:val="left" w:pos="360"/>
              </w:tabs>
              <w:rPr>
                <w:rFonts w:ascii="Arial" w:hAnsi="Arial" w:cs="Arial"/>
                <w:sz w:val="22"/>
                <w:szCs w:val="22"/>
              </w:rPr>
            </w:pPr>
            <w:r w:rsidRPr="003A3B94">
              <w:rPr>
                <w:rFonts w:ascii="Arial" w:hAnsi="Arial" w:cs="Arial"/>
                <w:sz w:val="22"/>
                <w:szCs w:val="22"/>
              </w:rPr>
              <w:lastRenderedPageBreak/>
              <w:t>monthly reporting to Fisheries Victoria</w:t>
            </w:r>
            <w:r w:rsidR="00E02D53">
              <w:rPr>
                <w:rFonts w:ascii="Arial" w:hAnsi="Arial" w:cs="Arial"/>
                <w:sz w:val="22"/>
                <w:szCs w:val="22"/>
              </w:rPr>
              <w:t>,</w:t>
            </w:r>
            <w:r w:rsidRPr="003A3B94">
              <w:rPr>
                <w:rFonts w:ascii="Arial" w:hAnsi="Arial" w:cs="Arial"/>
                <w:sz w:val="22"/>
                <w:szCs w:val="22"/>
              </w:rPr>
              <w:t xml:space="preserve"> and</w:t>
            </w:r>
          </w:p>
          <w:p w:rsidR="001871B8" w:rsidRPr="003A3B94" w:rsidRDefault="001871B8" w:rsidP="001871B8">
            <w:pPr>
              <w:numPr>
                <w:ilvl w:val="0"/>
                <w:numId w:val="40"/>
              </w:numPr>
              <w:tabs>
                <w:tab w:val="left" w:pos="360"/>
              </w:tabs>
              <w:rPr>
                <w:rFonts w:ascii="Arial" w:hAnsi="Arial" w:cs="Arial"/>
                <w:sz w:val="22"/>
                <w:szCs w:val="22"/>
              </w:rPr>
            </w:pPr>
            <w:r w:rsidRPr="003A3B94">
              <w:rPr>
                <w:rFonts w:ascii="Arial" w:hAnsi="Arial" w:cs="Arial"/>
                <w:sz w:val="22"/>
                <w:szCs w:val="22"/>
              </w:rPr>
              <w:t xml:space="preserve">Fisheries Victoria </w:t>
            </w:r>
            <w:proofErr w:type="gramStart"/>
            <w:r w:rsidR="003C46F4">
              <w:rPr>
                <w:rFonts w:ascii="Arial" w:hAnsi="Arial" w:cs="Arial"/>
                <w:sz w:val="22"/>
                <w:szCs w:val="22"/>
              </w:rPr>
              <w:t>are</w:t>
            </w:r>
            <w:proofErr w:type="gramEnd"/>
            <w:r w:rsidR="003C46F4">
              <w:rPr>
                <w:rFonts w:ascii="Arial" w:hAnsi="Arial" w:cs="Arial"/>
                <w:sz w:val="22"/>
                <w:szCs w:val="22"/>
              </w:rPr>
              <w:t xml:space="preserve"> required to be notified </w:t>
            </w:r>
            <w:r w:rsidRPr="003A3B94">
              <w:rPr>
                <w:rFonts w:ascii="Arial" w:hAnsi="Arial" w:cs="Arial"/>
                <w:sz w:val="22"/>
                <w:szCs w:val="22"/>
              </w:rPr>
              <w:t>before any fishing operation commences.</w:t>
            </w:r>
          </w:p>
          <w:p w:rsidR="001871B8" w:rsidRPr="003A3B94" w:rsidRDefault="001871B8" w:rsidP="001871B8">
            <w:pPr>
              <w:tabs>
                <w:tab w:val="left" w:pos="360"/>
              </w:tabs>
              <w:rPr>
                <w:rFonts w:ascii="Arial" w:hAnsi="Arial" w:cs="Arial"/>
                <w:sz w:val="22"/>
                <w:szCs w:val="22"/>
              </w:rPr>
            </w:pPr>
          </w:p>
          <w:p w:rsidR="001871B8" w:rsidRPr="003C46F4" w:rsidRDefault="009A0855" w:rsidP="001871B8">
            <w:pPr>
              <w:tabs>
                <w:tab w:val="left" w:pos="360"/>
              </w:tabs>
              <w:rPr>
                <w:rFonts w:ascii="Arial" w:hAnsi="Arial" w:cs="Arial"/>
                <w:b/>
                <w:sz w:val="22"/>
                <w:szCs w:val="22"/>
                <w:u w:val="single"/>
              </w:rPr>
            </w:pPr>
            <w:r w:rsidRPr="009A0855">
              <w:rPr>
                <w:rFonts w:ascii="Arial" w:hAnsi="Arial" w:cs="Arial"/>
                <w:b/>
                <w:sz w:val="22"/>
                <w:szCs w:val="22"/>
                <w:u w:val="single"/>
              </w:rPr>
              <w:t>South Australian management arrangements:</w:t>
            </w:r>
          </w:p>
          <w:p w:rsidR="001871B8" w:rsidRPr="003A3B94" w:rsidRDefault="001871B8" w:rsidP="001871B8">
            <w:pPr>
              <w:numPr>
                <w:ilvl w:val="0"/>
                <w:numId w:val="41"/>
              </w:numPr>
              <w:tabs>
                <w:tab w:val="left" w:pos="360"/>
              </w:tabs>
              <w:rPr>
                <w:rFonts w:ascii="Arial" w:hAnsi="Arial" w:cs="Arial"/>
                <w:sz w:val="22"/>
                <w:szCs w:val="22"/>
              </w:rPr>
            </w:pPr>
            <w:r w:rsidRPr="003A3B94">
              <w:rPr>
                <w:rFonts w:ascii="Arial" w:hAnsi="Arial" w:cs="Arial"/>
                <w:sz w:val="22"/>
                <w:szCs w:val="22"/>
              </w:rPr>
              <w:t xml:space="preserve">collection limited to one egg bearing male leafy sea dragon each year from </w:t>
            </w:r>
            <w:r w:rsidR="00CB295A">
              <w:rPr>
                <w:rFonts w:ascii="Arial" w:hAnsi="Arial" w:cs="Arial"/>
                <w:sz w:val="22"/>
                <w:szCs w:val="22"/>
              </w:rPr>
              <w:t>s</w:t>
            </w:r>
            <w:r w:rsidRPr="003A3B94">
              <w:rPr>
                <w:rFonts w:ascii="Arial" w:hAnsi="Arial" w:cs="Arial"/>
                <w:sz w:val="22"/>
                <w:szCs w:val="22"/>
              </w:rPr>
              <w:t>tate waters</w:t>
            </w:r>
          </w:p>
          <w:p w:rsidR="001871B8" w:rsidRPr="003A3B94" w:rsidRDefault="001871B8" w:rsidP="001871B8">
            <w:pPr>
              <w:numPr>
                <w:ilvl w:val="0"/>
                <w:numId w:val="41"/>
              </w:numPr>
              <w:tabs>
                <w:tab w:val="left" w:pos="360"/>
              </w:tabs>
              <w:rPr>
                <w:rFonts w:ascii="Arial" w:hAnsi="Arial" w:cs="Arial"/>
                <w:sz w:val="22"/>
                <w:szCs w:val="22"/>
              </w:rPr>
            </w:pPr>
            <w:r w:rsidRPr="003A3B94">
              <w:rPr>
                <w:rFonts w:ascii="Arial" w:hAnsi="Arial" w:cs="Arial"/>
                <w:sz w:val="22"/>
                <w:szCs w:val="22"/>
              </w:rPr>
              <w:t>specimens collected must be retained</w:t>
            </w:r>
          </w:p>
          <w:p w:rsidR="00B46F2C" w:rsidRDefault="000B5D72">
            <w:pPr>
              <w:pStyle w:val="ListBullet"/>
              <w:numPr>
                <w:ilvl w:val="0"/>
                <w:numId w:val="41"/>
              </w:numPr>
              <w:tabs>
                <w:tab w:val="left" w:pos="360"/>
              </w:tabs>
              <w:rPr>
                <w:rFonts w:ascii="Arial" w:hAnsi="Arial" w:cs="Arial"/>
                <w:sz w:val="22"/>
                <w:szCs w:val="22"/>
              </w:rPr>
            </w:pPr>
            <w:r w:rsidRPr="000B5D72">
              <w:rPr>
                <w:rFonts w:ascii="Arial" w:hAnsi="Arial" w:cs="Arial"/>
                <w:sz w:val="22"/>
                <w:szCs w:val="22"/>
              </w:rPr>
              <w:t xml:space="preserve">Department of Primary Industries, or Primary Industries and Resources </w:t>
            </w:r>
            <w:r w:rsidR="002E0B04" w:rsidRPr="002E0B04">
              <w:rPr>
                <w:rFonts w:ascii="Arial" w:hAnsi="Arial" w:cs="Arial"/>
                <w:sz w:val="22"/>
                <w:szCs w:val="22"/>
              </w:rPr>
              <w:t xml:space="preserve">of </w:t>
            </w:r>
            <w:r w:rsidR="002E0B04">
              <w:rPr>
                <w:rFonts w:ascii="Arial" w:hAnsi="Arial" w:cs="Arial"/>
                <w:sz w:val="22"/>
                <w:szCs w:val="22"/>
              </w:rPr>
              <w:t>South Australia</w:t>
            </w:r>
            <w:r w:rsidRPr="000B5D72">
              <w:rPr>
                <w:rFonts w:ascii="Arial" w:hAnsi="Arial" w:cs="Arial"/>
                <w:sz w:val="22"/>
                <w:szCs w:val="22"/>
              </w:rPr>
              <w:t xml:space="preserve"> </w:t>
            </w:r>
            <w:r w:rsidR="002E0B04">
              <w:rPr>
                <w:rFonts w:ascii="Arial" w:hAnsi="Arial" w:cs="Arial"/>
                <w:sz w:val="22"/>
                <w:szCs w:val="22"/>
              </w:rPr>
              <w:t>(</w:t>
            </w:r>
            <w:r w:rsidR="001871B8" w:rsidRPr="002E0B04">
              <w:rPr>
                <w:rFonts w:ascii="Arial" w:hAnsi="Arial" w:cs="Arial"/>
                <w:sz w:val="22"/>
                <w:szCs w:val="22"/>
              </w:rPr>
              <w:t>PIRSA</w:t>
            </w:r>
            <w:r w:rsidR="002E0B04">
              <w:rPr>
                <w:rFonts w:ascii="Arial" w:hAnsi="Arial" w:cs="Arial"/>
                <w:sz w:val="22"/>
                <w:szCs w:val="22"/>
              </w:rPr>
              <w:t>)</w:t>
            </w:r>
            <w:r w:rsidR="001871B8" w:rsidRPr="002E0B04">
              <w:rPr>
                <w:rFonts w:ascii="Arial" w:hAnsi="Arial" w:cs="Arial"/>
                <w:sz w:val="22"/>
                <w:szCs w:val="22"/>
              </w:rPr>
              <w:t xml:space="preserve"> </w:t>
            </w:r>
            <w:r w:rsidR="003C46F4">
              <w:rPr>
                <w:rFonts w:ascii="Arial" w:hAnsi="Arial" w:cs="Arial"/>
                <w:sz w:val="22"/>
                <w:szCs w:val="22"/>
              </w:rPr>
              <w:t xml:space="preserve">are required to be notified </w:t>
            </w:r>
            <w:r w:rsidR="001871B8" w:rsidRPr="002E0B04">
              <w:rPr>
                <w:rFonts w:ascii="Arial" w:hAnsi="Arial" w:cs="Arial"/>
                <w:sz w:val="22"/>
                <w:szCs w:val="22"/>
              </w:rPr>
              <w:t>before any fishing operation commences</w:t>
            </w:r>
          </w:p>
          <w:p w:rsidR="001871B8" w:rsidRPr="003A3B94" w:rsidRDefault="001871B8" w:rsidP="001871B8">
            <w:pPr>
              <w:numPr>
                <w:ilvl w:val="0"/>
                <w:numId w:val="41"/>
              </w:numPr>
              <w:tabs>
                <w:tab w:val="left" w:pos="360"/>
              </w:tabs>
              <w:rPr>
                <w:rFonts w:ascii="Arial" w:hAnsi="Arial" w:cs="Arial"/>
                <w:sz w:val="22"/>
                <w:szCs w:val="22"/>
              </w:rPr>
            </w:pPr>
            <w:r w:rsidRPr="003A3B94">
              <w:rPr>
                <w:rFonts w:ascii="Arial" w:hAnsi="Arial" w:cs="Arial"/>
                <w:sz w:val="22"/>
                <w:szCs w:val="22"/>
              </w:rPr>
              <w:t>reporting requirements</w:t>
            </w:r>
            <w:r w:rsidR="003C46F4">
              <w:rPr>
                <w:rFonts w:ascii="Arial" w:hAnsi="Arial" w:cs="Arial"/>
                <w:sz w:val="22"/>
                <w:szCs w:val="22"/>
              </w:rPr>
              <w:t>,</w:t>
            </w:r>
            <w:r w:rsidRPr="003A3B94">
              <w:rPr>
                <w:rFonts w:ascii="Arial" w:hAnsi="Arial" w:cs="Arial"/>
                <w:sz w:val="22"/>
                <w:szCs w:val="22"/>
              </w:rPr>
              <w:t xml:space="preserve"> and</w:t>
            </w:r>
          </w:p>
          <w:p w:rsidR="00EB4B13" w:rsidRPr="009F579A" w:rsidRDefault="001871B8" w:rsidP="009F579A">
            <w:pPr>
              <w:numPr>
                <w:ilvl w:val="0"/>
                <w:numId w:val="41"/>
              </w:numPr>
              <w:tabs>
                <w:tab w:val="left" w:pos="360"/>
              </w:tabs>
              <w:rPr>
                <w:rFonts w:ascii="Arial" w:hAnsi="Arial" w:cs="Arial"/>
                <w:sz w:val="22"/>
                <w:szCs w:val="22"/>
              </w:rPr>
            </w:pPr>
            <w:proofErr w:type="gramStart"/>
            <w:r w:rsidRPr="003A3B94">
              <w:rPr>
                <w:rFonts w:ascii="Arial" w:hAnsi="Arial" w:cs="Arial"/>
                <w:sz w:val="22"/>
                <w:szCs w:val="22"/>
              </w:rPr>
              <w:t>restriction</w:t>
            </w:r>
            <w:proofErr w:type="gramEnd"/>
            <w:r w:rsidRPr="003A3B94">
              <w:rPr>
                <w:rFonts w:ascii="Arial" w:hAnsi="Arial" w:cs="Arial"/>
                <w:sz w:val="22"/>
                <w:szCs w:val="22"/>
              </w:rPr>
              <w:t xml:space="preserve"> on taking specimens within one nautical mile of jetties at Rapid Bay and Second Valley.</w:t>
            </w:r>
          </w:p>
          <w:p w:rsidR="00DA6A89" w:rsidRPr="003A3B94" w:rsidRDefault="00DA6A89" w:rsidP="00637F02">
            <w:pPr>
              <w:tabs>
                <w:tab w:val="left" w:pos="360"/>
              </w:tabs>
              <w:rPr>
                <w:rFonts w:ascii="Arial" w:hAnsi="Arial" w:cs="Arial"/>
                <w:sz w:val="22"/>
                <w:szCs w:val="22"/>
              </w:rPr>
            </w:pP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Export</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22588E" w:rsidP="001003DD">
            <w:pPr>
              <w:spacing w:after="120"/>
              <w:rPr>
                <w:rFonts w:ascii="Arial" w:hAnsi="Arial" w:cs="Arial"/>
                <w:sz w:val="22"/>
                <w:szCs w:val="22"/>
              </w:rPr>
            </w:pPr>
            <w:r w:rsidRPr="003A3B94">
              <w:rPr>
                <w:rFonts w:ascii="Arial" w:hAnsi="Arial" w:cs="Arial"/>
                <w:sz w:val="22"/>
                <w:szCs w:val="22"/>
              </w:rPr>
              <w:t xml:space="preserve">Captive bred offspring </w:t>
            </w:r>
            <w:r w:rsidR="003C46F4">
              <w:rPr>
                <w:rFonts w:ascii="Arial" w:hAnsi="Arial" w:cs="Arial"/>
                <w:sz w:val="22"/>
                <w:szCs w:val="22"/>
              </w:rPr>
              <w:t xml:space="preserve">of the target species </w:t>
            </w:r>
            <w:r w:rsidRPr="003A3B94">
              <w:rPr>
                <w:rFonts w:ascii="Arial" w:hAnsi="Arial" w:cs="Arial"/>
                <w:sz w:val="22"/>
                <w:szCs w:val="22"/>
              </w:rPr>
              <w:t>are raised for domestic public aquariums and exported overseas to public aquariums and educational institutes (e.g. Japan and USA). No offspring are ex</w:t>
            </w:r>
            <w:r w:rsidR="001003DD">
              <w:rPr>
                <w:rFonts w:ascii="Arial" w:hAnsi="Arial" w:cs="Arial"/>
                <w:sz w:val="22"/>
                <w:szCs w:val="22"/>
              </w:rPr>
              <w:t xml:space="preserve">ported for the purposes of fresh food, </w:t>
            </w:r>
            <w:r w:rsidRPr="003A3B94">
              <w:rPr>
                <w:rFonts w:ascii="Arial" w:hAnsi="Arial" w:cs="Arial"/>
                <w:sz w:val="22"/>
                <w:szCs w:val="22"/>
              </w:rPr>
              <w:t>the dried food industry or as dried souvenirs.</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Bycatch</w:t>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22588E" w:rsidP="00814CC7">
            <w:pPr>
              <w:spacing w:after="120"/>
              <w:rPr>
                <w:rFonts w:ascii="Arial" w:hAnsi="Arial" w:cs="Arial"/>
                <w:sz w:val="22"/>
                <w:szCs w:val="22"/>
              </w:rPr>
            </w:pPr>
            <w:r>
              <w:rPr>
                <w:rFonts w:ascii="Arial" w:hAnsi="Arial" w:cs="Arial"/>
                <w:sz w:val="22"/>
                <w:szCs w:val="22"/>
              </w:rPr>
              <w:t>None</w:t>
            </w:r>
            <w:r w:rsidR="001003DD">
              <w:rPr>
                <w:rFonts w:ascii="Arial" w:hAnsi="Arial" w:cs="Arial"/>
                <w:sz w:val="22"/>
                <w:szCs w:val="22"/>
              </w:rPr>
              <w:t>.</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CA6E62" w:rsidRPr="00A14FF4" w:rsidRDefault="00DA6A89" w:rsidP="00814CC7">
            <w:pPr>
              <w:rPr>
                <w:rFonts w:ascii="Arial" w:hAnsi="Arial" w:cs="Arial"/>
                <w:b/>
                <w:snapToGrid w:val="0"/>
              </w:rPr>
            </w:pPr>
            <w:r w:rsidRPr="00F6308F">
              <w:rPr>
                <w:rFonts w:ascii="Arial" w:hAnsi="Arial" w:cs="Arial"/>
                <w:b/>
                <w:snapToGrid w:val="0"/>
                <w:sz w:val="22"/>
                <w:szCs w:val="22"/>
              </w:rPr>
              <w:t>Interaction with Protected Species</w:t>
            </w:r>
            <w:r w:rsidRPr="00F6308F">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DA6A89" w:rsidRPr="003A3B94" w:rsidRDefault="0022588E" w:rsidP="00440B8B">
            <w:pPr>
              <w:spacing w:after="120"/>
              <w:rPr>
                <w:rFonts w:ascii="Arial" w:hAnsi="Arial" w:cs="Arial"/>
                <w:sz w:val="22"/>
                <w:szCs w:val="22"/>
              </w:rPr>
            </w:pPr>
            <w:r w:rsidRPr="003A3B94">
              <w:rPr>
                <w:rFonts w:ascii="Arial" w:hAnsi="Arial" w:cs="Arial"/>
                <w:sz w:val="22"/>
                <w:szCs w:val="22"/>
              </w:rPr>
              <w:t>While syngnathids are listed marine species under Part 13 of the EPBC</w:t>
            </w:r>
            <w:r w:rsidR="00AD0DB1">
              <w:rPr>
                <w:rFonts w:ascii="Arial" w:hAnsi="Arial" w:cs="Arial"/>
                <w:sz w:val="22"/>
                <w:szCs w:val="22"/>
              </w:rPr>
              <w:t> </w:t>
            </w:r>
            <w:r w:rsidRPr="003A3B94">
              <w:rPr>
                <w:rFonts w:ascii="Arial" w:hAnsi="Arial" w:cs="Arial"/>
                <w:sz w:val="22"/>
                <w:szCs w:val="22"/>
              </w:rPr>
              <w:t>Act, none are taken from Commonwealth waters. Consequently, no interactions with protected species</w:t>
            </w:r>
            <w:r w:rsidR="00E02D53">
              <w:rPr>
                <w:rFonts w:ascii="Arial" w:hAnsi="Arial" w:cs="Arial"/>
                <w:sz w:val="22"/>
                <w:szCs w:val="22"/>
              </w:rPr>
              <w:t xml:space="preserve"> in Commonwealth waters</w:t>
            </w:r>
            <w:r w:rsidRPr="003A3B94">
              <w:rPr>
                <w:rFonts w:ascii="Arial" w:hAnsi="Arial" w:cs="Arial"/>
                <w:sz w:val="22"/>
                <w:szCs w:val="22"/>
              </w:rPr>
              <w:t xml:space="preserve"> are known to occur in the operation of PQ Aquatics.</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DA6A89" w:rsidRPr="0023628B" w:rsidRDefault="00DA6A89" w:rsidP="00A15E51">
            <w:pPr>
              <w:spacing w:after="120"/>
              <w:rPr>
                <w:rFonts w:ascii="Arial" w:hAnsi="Arial" w:cs="Arial"/>
                <w:highlight w:val="yellow"/>
              </w:rPr>
            </w:pPr>
            <w:r w:rsidRPr="0023628B">
              <w:rPr>
                <w:rFonts w:ascii="Arial" w:hAnsi="Arial" w:cs="Arial"/>
                <w:sz w:val="22"/>
                <w:szCs w:val="22"/>
              </w:rPr>
              <w:t xml:space="preserve">Due to the benign harvesting method used in the fishery (hand </w:t>
            </w:r>
            <w:r w:rsidR="00460FEC">
              <w:rPr>
                <w:rFonts w:ascii="Arial" w:hAnsi="Arial" w:cs="Arial"/>
                <w:sz w:val="22"/>
                <w:szCs w:val="22"/>
              </w:rPr>
              <w:t>collection</w:t>
            </w:r>
            <w:r w:rsidRPr="0023628B">
              <w:rPr>
                <w:rFonts w:ascii="Arial" w:hAnsi="Arial" w:cs="Arial"/>
                <w:sz w:val="22"/>
                <w:szCs w:val="22"/>
              </w:rPr>
              <w:t xml:space="preserve">), impacts to the physical ecosystem are negligible. In addition, impacts on the </w:t>
            </w:r>
            <w:proofErr w:type="spellStart"/>
            <w:r w:rsidRPr="0023628B">
              <w:rPr>
                <w:rFonts w:ascii="Arial" w:hAnsi="Arial" w:cs="Arial"/>
                <w:sz w:val="22"/>
                <w:szCs w:val="22"/>
              </w:rPr>
              <w:t>foodweb</w:t>
            </w:r>
            <w:proofErr w:type="spellEnd"/>
            <w:r w:rsidRPr="0023628B">
              <w:rPr>
                <w:rFonts w:ascii="Arial" w:hAnsi="Arial" w:cs="Arial"/>
                <w:sz w:val="22"/>
                <w:szCs w:val="22"/>
              </w:rPr>
              <w:t xml:space="preserve"> are unlikely given that take of the target species is </w:t>
            </w:r>
            <w:r w:rsidR="00A15E51">
              <w:rPr>
                <w:rFonts w:ascii="Arial" w:hAnsi="Arial" w:cs="Arial"/>
                <w:sz w:val="22"/>
                <w:szCs w:val="22"/>
              </w:rPr>
              <w:t xml:space="preserve">very </w:t>
            </w:r>
            <w:r w:rsidRPr="0023628B">
              <w:rPr>
                <w:rFonts w:ascii="Arial" w:hAnsi="Arial" w:cs="Arial"/>
                <w:sz w:val="22"/>
                <w:szCs w:val="22"/>
              </w:rPr>
              <w:t>limited</w:t>
            </w:r>
            <w:r w:rsidR="0023628B" w:rsidRPr="0023628B">
              <w:rPr>
                <w:rFonts w:ascii="Arial" w:hAnsi="Arial" w:cs="Arial"/>
                <w:sz w:val="22"/>
                <w:szCs w:val="22"/>
              </w:rPr>
              <w:t>.</w:t>
            </w:r>
            <w:r w:rsidRPr="0023628B">
              <w:rPr>
                <w:rFonts w:ascii="Arial" w:hAnsi="Arial" w:cs="Arial"/>
                <w:sz w:val="22"/>
                <w:szCs w:val="22"/>
              </w:rPr>
              <w:t xml:space="preserve"> </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604790">
            <w:pPr>
              <w:rPr>
                <w:rFonts w:ascii="Arial" w:hAnsi="Arial" w:cs="Arial"/>
                <w:b/>
                <w:snapToGrid w:val="0"/>
                <w:highlight w:val="cyan"/>
              </w:rPr>
            </w:pPr>
            <w:r w:rsidRPr="00604790">
              <w:rPr>
                <w:rFonts w:ascii="Arial" w:hAnsi="Arial" w:cs="Arial"/>
                <w:b/>
                <w:snapToGrid w:val="0"/>
                <w:sz w:val="22"/>
                <w:szCs w:val="22"/>
              </w:rPr>
              <w:t>Impacts on CITES species</w:t>
            </w:r>
          </w:p>
        </w:tc>
        <w:tc>
          <w:tcPr>
            <w:tcW w:w="7200" w:type="dxa"/>
            <w:tcBorders>
              <w:top w:val="single" w:sz="4" w:space="0" w:color="auto"/>
              <w:left w:val="single" w:sz="4" w:space="0" w:color="auto"/>
              <w:bottom w:val="single" w:sz="4" w:space="0" w:color="auto"/>
              <w:right w:val="single" w:sz="4" w:space="0" w:color="auto"/>
            </w:tcBorders>
          </w:tcPr>
          <w:p w:rsidR="00DA6A89" w:rsidRPr="00F6308F" w:rsidRDefault="00DA6A89" w:rsidP="009F579A">
            <w:pPr>
              <w:rPr>
                <w:rFonts w:ascii="Arial" w:hAnsi="Arial" w:cs="Arial"/>
                <w:b/>
                <w:bCs/>
                <w:caps/>
                <w:highlight w:val="cyan"/>
              </w:rPr>
            </w:pPr>
            <w:r w:rsidRPr="00F6308F">
              <w:rPr>
                <w:rFonts w:ascii="Arial" w:hAnsi="Arial" w:cs="Arial"/>
                <w:sz w:val="22"/>
                <w:szCs w:val="22"/>
              </w:rPr>
              <w:t xml:space="preserve">The assessment also considered the possible impacts on species harvested in the </w:t>
            </w:r>
            <w:r w:rsidR="0023628B">
              <w:rPr>
                <w:rFonts w:ascii="Arial" w:hAnsi="Arial" w:cs="Arial"/>
                <w:sz w:val="22"/>
                <w:szCs w:val="22"/>
              </w:rPr>
              <w:t>PQ Aquatics operation</w:t>
            </w:r>
            <w:r w:rsidRPr="00F6308F">
              <w:rPr>
                <w:rFonts w:ascii="Arial" w:hAnsi="Arial" w:cs="Arial"/>
                <w:sz w:val="22"/>
                <w:szCs w:val="22"/>
              </w:rPr>
              <w:t xml:space="preserve"> which are listed under </w:t>
            </w:r>
            <w:r w:rsidR="00233E8A">
              <w:rPr>
                <w:rFonts w:ascii="Arial" w:hAnsi="Arial" w:cs="Arial"/>
                <w:sz w:val="22"/>
                <w:szCs w:val="22"/>
              </w:rPr>
              <w:t xml:space="preserve">the Convention on International Trade of Endangered Species of Wild Fauna and Flora </w:t>
            </w:r>
            <w:r w:rsidR="003C46F4">
              <w:rPr>
                <w:rFonts w:ascii="Arial" w:hAnsi="Arial" w:cs="Arial"/>
                <w:sz w:val="22"/>
                <w:szCs w:val="22"/>
              </w:rPr>
              <w:t>(</w:t>
            </w:r>
            <w:r w:rsidRPr="00F6308F">
              <w:rPr>
                <w:rFonts w:ascii="Arial" w:hAnsi="Arial" w:cs="Arial"/>
                <w:sz w:val="22"/>
                <w:szCs w:val="22"/>
              </w:rPr>
              <w:t>CITES</w:t>
            </w:r>
            <w:r w:rsidR="003C46F4">
              <w:rPr>
                <w:rFonts w:ascii="Arial" w:hAnsi="Arial" w:cs="Arial"/>
                <w:sz w:val="22"/>
                <w:szCs w:val="22"/>
              </w:rPr>
              <w:t>)</w:t>
            </w:r>
            <w:r w:rsidRPr="00F6308F">
              <w:rPr>
                <w:rFonts w:ascii="Arial" w:hAnsi="Arial" w:cs="Arial"/>
                <w:sz w:val="22"/>
                <w:szCs w:val="22"/>
              </w:rPr>
              <w:t xml:space="preserve">. As a party to the Convention, Australia must apply all CITES provisions of the EPBC Act to </w:t>
            </w:r>
            <w:r w:rsidR="0023628B" w:rsidRPr="0023628B">
              <w:rPr>
                <w:rFonts w:ascii="Arial" w:hAnsi="Arial" w:cs="Arial"/>
                <w:i/>
                <w:sz w:val="22"/>
                <w:szCs w:val="22"/>
              </w:rPr>
              <w:t>Hippocampus breviceps</w:t>
            </w:r>
            <w:r w:rsidR="0023628B">
              <w:rPr>
                <w:rFonts w:ascii="Arial" w:hAnsi="Arial" w:cs="Arial"/>
                <w:sz w:val="22"/>
                <w:szCs w:val="22"/>
              </w:rPr>
              <w:t xml:space="preserve"> and </w:t>
            </w:r>
            <w:r w:rsidR="0023628B" w:rsidRPr="0023628B">
              <w:rPr>
                <w:rFonts w:ascii="Arial" w:hAnsi="Arial" w:cs="Arial"/>
                <w:i/>
                <w:sz w:val="22"/>
                <w:szCs w:val="22"/>
              </w:rPr>
              <w:t>Hippocampus abdominalis</w:t>
            </w:r>
            <w:r w:rsidRPr="00F6308F">
              <w:rPr>
                <w:rFonts w:ascii="Arial" w:hAnsi="Arial" w:cs="Arial"/>
                <w:sz w:val="22"/>
                <w:szCs w:val="22"/>
              </w:rPr>
              <w:t xml:space="preserve"> imports and exports as appropriate. Under these provisions, export of CITES specimens may only occur where a permit, supported by a non-detriment finding</w:t>
            </w:r>
            <w:r w:rsidR="009F579A">
              <w:rPr>
                <w:rFonts w:ascii="Arial" w:hAnsi="Arial" w:cs="Arial"/>
                <w:sz w:val="22"/>
                <w:szCs w:val="22"/>
              </w:rPr>
              <w:t xml:space="preserve"> (</w:t>
            </w:r>
            <w:r w:rsidR="00291B55" w:rsidRPr="001A3A8C">
              <w:rPr>
                <w:rFonts w:ascii="Arial" w:hAnsi="Arial" w:cs="Arial"/>
                <w:sz w:val="22"/>
                <w:szCs w:val="22"/>
              </w:rPr>
              <w:t xml:space="preserve">Department of </w:t>
            </w:r>
            <w:r w:rsidR="00291B55">
              <w:rPr>
                <w:rFonts w:ascii="Arial" w:hAnsi="Arial" w:cs="Arial"/>
                <w:sz w:val="22"/>
                <w:szCs w:val="22"/>
              </w:rPr>
              <w:t xml:space="preserve">Sustainability, </w:t>
            </w:r>
            <w:r w:rsidR="00291B55" w:rsidRPr="001A3A8C">
              <w:rPr>
                <w:rFonts w:ascii="Arial" w:hAnsi="Arial" w:cs="Arial"/>
                <w:sz w:val="22"/>
                <w:szCs w:val="22"/>
              </w:rPr>
              <w:t>Environment</w:t>
            </w:r>
            <w:r w:rsidR="00291B55">
              <w:rPr>
                <w:rFonts w:ascii="Arial" w:hAnsi="Arial" w:cs="Arial"/>
                <w:sz w:val="22"/>
                <w:szCs w:val="22"/>
              </w:rPr>
              <w:t>, Water, Population and Communities</w:t>
            </w:r>
            <w:proofErr w:type="gramStart"/>
            <w:r w:rsidR="009F579A">
              <w:rPr>
                <w:rFonts w:ascii="Arial" w:hAnsi="Arial" w:cs="Arial"/>
                <w:sz w:val="22"/>
                <w:szCs w:val="22"/>
              </w:rPr>
              <w:t>  2012</w:t>
            </w:r>
            <w:proofErr w:type="gramEnd"/>
            <w:r w:rsidR="009F579A">
              <w:rPr>
                <w:rFonts w:ascii="Arial" w:hAnsi="Arial" w:cs="Arial"/>
                <w:sz w:val="22"/>
                <w:szCs w:val="22"/>
              </w:rPr>
              <w:t>)</w:t>
            </w:r>
            <w:r w:rsidRPr="00F6308F">
              <w:rPr>
                <w:rFonts w:ascii="Arial" w:hAnsi="Arial" w:cs="Arial"/>
                <w:sz w:val="22"/>
                <w:szCs w:val="22"/>
              </w:rPr>
              <w:t xml:space="preserve">, has been issued by the CITES Management Authority of the country of export. As Part 13A of the EPBC Act incorporates the requirements of CITES, there are no changes to the criteria for export approval, aside from administrative changes to the permits issued. As a result of the listing, specimens of </w:t>
            </w:r>
            <w:r w:rsidR="00604790" w:rsidRPr="0023628B">
              <w:rPr>
                <w:rFonts w:ascii="Arial" w:hAnsi="Arial" w:cs="Arial"/>
                <w:i/>
                <w:sz w:val="22"/>
                <w:szCs w:val="22"/>
              </w:rPr>
              <w:t>Hippocampus breviceps</w:t>
            </w:r>
            <w:r w:rsidR="00604790">
              <w:rPr>
                <w:rFonts w:ascii="Arial" w:hAnsi="Arial" w:cs="Arial"/>
                <w:sz w:val="22"/>
                <w:szCs w:val="22"/>
              </w:rPr>
              <w:t xml:space="preserve"> and </w:t>
            </w:r>
            <w:r w:rsidR="00604790" w:rsidRPr="0023628B">
              <w:rPr>
                <w:rFonts w:ascii="Arial" w:hAnsi="Arial" w:cs="Arial"/>
                <w:i/>
                <w:sz w:val="22"/>
                <w:szCs w:val="22"/>
              </w:rPr>
              <w:t>Hippocampus abdominalis</w:t>
            </w:r>
            <w:r w:rsidRPr="00F6308F">
              <w:rPr>
                <w:rFonts w:ascii="Arial" w:hAnsi="Arial" w:cs="Arial"/>
                <w:sz w:val="22"/>
                <w:szCs w:val="22"/>
              </w:rPr>
              <w:t xml:space="preserve"> taken from the wild or bred in captivity may only be exported under either a single or multiple </w:t>
            </w:r>
            <w:proofErr w:type="gramStart"/>
            <w:r w:rsidRPr="00F6308F">
              <w:rPr>
                <w:rFonts w:ascii="Arial" w:hAnsi="Arial" w:cs="Arial"/>
                <w:sz w:val="22"/>
                <w:szCs w:val="22"/>
              </w:rPr>
              <w:t>use</w:t>
            </w:r>
            <w:proofErr w:type="gramEnd"/>
            <w:r w:rsidRPr="00F6308F">
              <w:rPr>
                <w:rFonts w:ascii="Arial" w:hAnsi="Arial" w:cs="Arial"/>
                <w:sz w:val="22"/>
                <w:szCs w:val="22"/>
              </w:rPr>
              <w:t xml:space="preserve"> CITES permit.</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A14FF4">
          <w:footerReference w:type="default" r:id="rId11"/>
          <w:footerReference w:type="first" r:id="rId12"/>
          <w:pgSz w:w="11906" w:h="16838" w:code="9"/>
          <w:pgMar w:top="1134" w:right="1418" w:bottom="1134" w:left="1418" w:header="709" w:footer="709" w:gutter="0"/>
          <w:pgNumType w:start="1"/>
          <w:cols w:space="708"/>
          <w:titlePg/>
          <w:docGrid w:linePitch="360"/>
        </w:sectPr>
      </w:pPr>
    </w:p>
    <w:p w:rsidR="00DA6A89" w:rsidRPr="00F6308F" w:rsidRDefault="00DA6A89" w:rsidP="00DA6A89">
      <w:pPr>
        <w:pStyle w:val="Heading1"/>
        <w:spacing w:before="0" w:after="120"/>
        <w:ind w:left="-112"/>
        <w:rPr>
          <w:sz w:val="22"/>
          <w:szCs w:val="24"/>
        </w:rPr>
      </w:pPr>
      <w:bookmarkStart w:id="4" w:name="_Toc333904728"/>
      <w:r w:rsidRPr="00F6308F">
        <w:rPr>
          <w:sz w:val="22"/>
          <w:szCs w:val="24"/>
        </w:rPr>
        <w:lastRenderedPageBreak/>
        <w:t xml:space="preserve">Table 2: Progress in implementation of </w:t>
      </w:r>
      <w:r w:rsidR="00B73546" w:rsidRPr="00D66492">
        <w:rPr>
          <w:sz w:val="22"/>
          <w:szCs w:val="24"/>
        </w:rPr>
        <w:t xml:space="preserve">conditions </w:t>
      </w:r>
      <w:r w:rsidRPr="00F6308F">
        <w:rPr>
          <w:sz w:val="22"/>
          <w:szCs w:val="24"/>
        </w:rPr>
        <w:t xml:space="preserve">made in </w:t>
      </w:r>
      <w:r w:rsidR="00F1592F">
        <w:rPr>
          <w:sz w:val="22"/>
          <w:szCs w:val="24"/>
        </w:rPr>
        <w:t xml:space="preserve">the </w:t>
      </w:r>
      <w:r w:rsidR="00B73546" w:rsidRPr="00F6308F">
        <w:rPr>
          <w:sz w:val="22"/>
          <w:szCs w:val="24"/>
        </w:rPr>
        <w:t>previous</w:t>
      </w:r>
      <w:r w:rsidRPr="00F6308F">
        <w:rPr>
          <w:sz w:val="22"/>
          <w:szCs w:val="24"/>
        </w:rPr>
        <w:t xml:space="preserve"> assessment of the </w:t>
      </w:r>
      <w:r w:rsidR="00D66492">
        <w:rPr>
          <w:sz w:val="22"/>
          <w:szCs w:val="24"/>
        </w:rPr>
        <w:t>PQ Aquatics operation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A6A89" w:rsidRPr="00F6308F" w:rsidTr="00814CC7">
        <w:trPr>
          <w:cantSplit/>
          <w:tblHeader/>
        </w:trPr>
        <w:tc>
          <w:tcPr>
            <w:tcW w:w="3528" w:type="dxa"/>
            <w:tcMar>
              <w:top w:w="57" w:type="dxa"/>
            </w:tcMar>
          </w:tcPr>
          <w:p w:rsidR="00DA6A89" w:rsidRPr="00F6308F" w:rsidRDefault="00511552" w:rsidP="00814CC7">
            <w:pPr>
              <w:rPr>
                <w:rFonts w:ascii="Arial" w:hAnsi="Arial" w:cs="Arial"/>
                <w:b/>
              </w:rPr>
            </w:pPr>
            <w:r>
              <w:rPr>
                <w:rFonts w:ascii="Arial" w:hAnsi="Arial" w:cs="Arial"/>
                <w:b/>
                <w:sz w:val="22"/>
              </w:rPr>
              <w:t>Condition</w:t>
            </w:r>
          </w:p>
        </w:tc>
        <w:tc>
          <w:tcPr>
            <w:tcW w:w="5040" w:type="dxa"/>
            <w:tcMar>
              <w:top w:w="57" w:type="dxa"/>
            </w:tcMar>
          </w:tcPr>
          <w:p w:rsidR="00DA6A89" w:rsidRPr="00F6308F" w:rsidRDefault="00DA6A89" w:rsidP="00814CC7">
            <w:pPr>
              <w:rPr>
                <w:rFonts w:ascii="Arial" w:hAnsi="Arial" w:cs="Arial"/>
                <w:b/>
              </w:rPr>
            </w:pPr>
            <w:r w:rsidRPr="00F6308F">
              <w:rPr>
                <w:rFonts w:ascii="Arial" w:hAnsi="Arial" w:cs="Arial"/>
                <w:b/>
                <w:sz w:val="22"/>
              </w:rPr>
              <w:t>Progress</w:t>
            </w:r>
          </w:p>
        </w:tc>
        <w:tc>
          <w:tcPr>
            <w:tcW w:w="5760"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Recommended Action</w:t>
            </w:r>
          </w:p>
        </w:tc>
      </w:tr>
      <w:tr w:rsidR="00DA6A89" w:rsidRPr="00F6308F" w:rsidTr="00814CC7">
        <w:trPr>
          <w:cantSplit/>
        </w:trPr>
        <w:tc>
          <w:tcPr>
            <w:tcW w:w="3528" w:type="dxa"/>
            <w:tcMar>
              <w:top w:w="57" w:type="dxa"/>
            </w:tcMar>
          </w:tcPr>
          <w:p w:rsidR="00DA6A89" w:rsidRPr="00203F6C" w:rsidRDefault="00604790" w:rsidP="00604790">
            <w:pPr>
              <w:numPr>
                <w:ilvl w:val="0"/>
                <w:numId w:val="33"/>
              </w:numPr>
              <w:rPr>
                <w:rFonts w:ascii="Arial" w:hAnsi="Arial" w:cs="Arial"/>
                <w:sz w:val="22"/>
                <w:szCs w:val="22"/>
              </w:rPr>
            </w:pPr>
            <w:r w:rsidRPr="00203F6C">
              <w:rPr>
                <w:rFonts w:ascii="Arial" w:hAnsi="Arial" w:cs="Arial"/>
                <w:sz w:val="22"/>
                <w:szCs w:val="22"/>
              </w:rPr>
              <w:t>Export of syngnathid species is restricted to specimens held or taken under permits issued by Fisheries Victoria Division of the Department of Primary Industries, or Primary Industries and Resources South Australia and their offspring.</w:t>
            </w:r>
          </w:p>
        </w:tc>
        <w:tc>
          <w:tcPr>
            <w:tcW w:w="5040" w:type="dxa"/>
            <w:tcMar>
              <w:top w:w="57" w:type="dxa"/>
            </w:tcMar>
          </w:tcPr>
          <w:p w:rsidR="00DA6A89" w:rsidRPr="00203F6C" w:rsidRDefault="00D66492" w:rsidP="00814CC7">
            <w:pPr>
              <w:rPr>
                <w:rFonts w:ascii="Arial" w:hAnsi="Arial" w:cs="Arial"/>
                <w:sz w:val="22"/>
                <w:szCs w:val="22"/>
              </w:rPr>
            </w:pPr>
            <w:r w:rsidRPr="00203F6C">
              <w:rPr>
                <w:rFonts w:ascii="Arial" w:hAnsi="Arial" w:cs="Arial"/>
                <w:sz w:val="22"/>
                <w:szCs w:val="22"/>
              </w:rPr>
              <w:t>All sy</w:t>
            </w:r>
            <w:r w:rsidR="003C46F4">
              <w:rPr>
                <w:rFonts w:ascii="Arial" w:hAnsi="Arial" w:cs="Arial"/>
                <w:sz w:val="22"/>
                <w:szCs w:val="22"/>
              </w:rPr>
              <w:t>n</w:t>
            </w:r>
            <w:r w:rsidRPr="00203F6C">
              <w:rPr>
                <w:rFonts w:ascii="Arial" w:hAnsi="Arial" w:cs="Arial"/>
                <w:sz w:val="22"/>
                <w:szCs w:val="22"/>
              </w:rPr>
              <w:t>gnathid</w:t>
            </w:r>
            <w:r w:rsidR="00604790" w:rsidRPr="00203F6C">
              <w:rPr>
                <w:rFonts w:ascii="Arial" w:hAnsi="Arial" w:cs="Arial"/>
                <w:sz w:val="22"/>
                <w:szCs w:val="22"/>
              </w:rPr>
              <w:t xml:space="preserve"> species have been collected </w:t>
            </w:r>
            <w:r w:rsidRPr="00203F6C">
              <w:rPr>
                <w:rFonts w:ascii="Arial" w:hAnsi="Arial" w:cs="Arial"/>
                <w:sz w:val="22"/>
                <w:szCs w:val="22"/>
              </w:rPr>
              <w:t xml:space="preserve">by PQ Aquatics </w:t>
            </w:r>
            <w:r w:rsidR="00604790" w:rsidRPr="00203F6C">
              <w:rPr>
                <w:rFonts w:ascii="Arial" w:hAnsi="Arial" w:cs="Arial"/>
                <w:sz w:val="22"/>
                <w:szCs w:val="22"/>
              </w:rPr>
              <w:t xml:space="preserve">under permits issued by Fisheries Victoria Division of the Department of Primary Industries, or Primary Industries and Resources South Australia. </w:t>
            </w:r>
          </w:p>
          <w:p w:rsidR="00DA6A89" w:rsidRPr="00203F6C" w:rsidRDefault="00DA6A89" w:rsidP="00814CC7">
            <w:pPr>
              <w:rPr>
                <w:rFonts w:ascii="Arial" w:hAnsi="Arial" w:cs="Arial"/>
                <w:sz w:val="22"/>
                <w:szCs w:val="22"/>
              </w:rPr>
            </w:pPr>
          </w:p>
        </w:tc>
        <w:tc>
          <w:tcPr>
            <w:tcW w:w="5760" w:type="dxa"/>
            <w:tcMar>
              <w:top w:w="57" w:type="dxa"/>
            </w:tcMar>
          </w:tcPr>
          <w:p w:rsidR="00DA6A89" w:rsidRPr="00203F6C" w:rsidRDefault="00604790" w:rsidP="00814CC7">
            <w:pPr>
              <w:rPr>
                <w:rFonts w:ascii="Arial" w:hAnsi="Arial" w:cs="Arial"/>
                <w:color w:val="3366FF"/>
                <w:sz w:val="22"/>
                <w:szCs w:val="22"/>
              </w:rPr>
            </w:pPr>
            <w:r w:rsidRPr="00203F6C">
              <w:rPr>
                <w:rFonts w:ascii="Arial" w:hAnsi="Arial" w:cs="Arial"/>
                <w:sz w:val="22"/>
                <w:szCs w:val="22"/>
              </w:rPr>
              <w:t xml:space="preserve">The department considers that this condition is being met. </w:t>
            </w:r>
          </w:p>
          <w:p w:rsidR="00DA6A89" w:rsidRPr="00203F6C" w:rsidRDefault="00DA6A89" w:rsidP="00814CC7">
            <w:pPr>
              <w:rPr>
                <w:rFonts w:ascii="Arial" w:hAnsi="Arial" w:cs="Arial"/>
                <w:color w:val="FF0000"/>
                <w:sz w:val="22"/>
                <w:szCs w:val="22"/>
              </w:rPr>
            </w:pPr>
          </w:p>
          <w:p w:rsidR="00275E03" w:rsidRPr="00203F6C" w:rsidRDefault="00275E03" w:rsidP="00814CC7">
            <w:pPr>
              <w:rPr>
                <w:rFonts w:ascii="Arial" w:hAnsi="Arial" w:cs="Arial"/>
                <w:color w:val="FF0000"/>
                <w:sz w:val="22"/>
                <w:szCs w:val="22"/>
              </w:rPr>
            </w:pPr>
          </w:p>
          <w:p w:rsidR="00275E03" w:rsidRPr="00203F6C" w:rsidRDefault="00275E03" w:rsidP="00275E03">
            <w:pPr>
              <w:rPr>
                <w:rFonts w:ascii="Arial" w:hAnsi="Arial" w:cs="Arial"/>
                <w:color w:val="FF0000"/>
                <w:sz w:val="22"/>
                <w:szCs w:val="22"/>
              </w:rPr>
            </w:pPr>
            <w:r w:rsidRPr="00203F6C">
              <w:rPr>
                <w:rFonts w:ascii="Arial" w:hAnsi="Arial" w:cs="Arial"/>
                <w:sz w:val="22"/>
                <w:szCs w:val="22"/>
              </w:rPr>
              <w:t xml:space="preserve">The department recommends that a new approved wildlife trade operation declaration for the PQ Aquatics operation specify a similar condition </w:t>
            </w:r>
            <w:r w:rsidRPr="00203F6C">
              <w:rPr>
                <w:rFonts w:ascii="Arial" w:hAnsi="Arial" w:cs="Arial"/>
                <w:sz w:val="22"/>
                <w:szCs w:val="22"/>
              </w:rPr>
              <w:br/>
              <w:t xml:space="preserve">(see </w:t>
            </w:r>
            <w:r w:rsidRPr="00203F6C">
              <w:rPr>
                <w:rFonts w:ascii="Arial" w:hAnsi="Arial" w:cs="Arial"/>
                <w:b/>
                <w:sz w:val="22"/>
                <w:szCs w:val="22"/>
              </w:rPr>
              <w:t>Condition 1</w:t>
            </w:r>
            <w:r w:rsidRPr="00203F6C">
              <w:rPr>
                <w:rFonts w:ascii="Arial" w:hAnsi="Arial" w:cs="Arial"/>
                <w:sz w:val="22"/>
                <w:szCs w:val="22"/>
              </w:rPr>
              <w:t>, Table 4).</w:t>
            </w:r>
          </w:p>
        </w:tc>
      </w:tr>
      <w:tr w:rsidR="00DA6A89" w:rsidRPr="00F6308F" w:rsidTr="00814CC7">
        <w:trPr>
          <w:cantSplit/>
        </w:trPr>
        <w:tc>
          <w:tcPr>
            <w:tcW w:w="3528" w:type="dxa"/>
            <w:tcMar>
              <w:top w:w="57" w:type="dxa"/>
            </w:tcMar>
          </w:tcPr>
          <w:p w:rsidR="00DA6A89" w:rsidRPr="00203F6C" w:rsidRDefault="00D66492" w:rsidP="00AD351B">
            <w:pPr>
              <w:numPr>
                <w:ilvl w:val="0"/>
                <w:numId w:val="33"/>
              </w:numPr>
              <w:rPr>
                <w:rFonts w:ascii="Arial" w:hAnsi="Arial" w:cs="Arial"/>
                <w:sz w:val="22"/>
                <w:szCs w:val="22"/>
              </w:rPr>
            </w:pPr>
            <w:r w:rsidRPr="00203F6C">
              <w:rPr>
                <w:rFonts w:ascii="Arial" w:hAnsi="Arial" w:cs="Arial"/>
                <w:sz w:val="22"/>
                <w:szCs w:val="22"/>
              </w:rPr>
              <w:t xml:space="preserve">PQ Aquatics to advise the </w:t>
            </w:r>
            <w:r w:rsidR="00AD351B">
              <w:rPr>
                <w:rFonts w:ascii="Arial" w:hAnsi="Arial" w:cs="Arial"/>
                <w:sz w:val="22"/>
                <w:szCs w:val="22"/>
              </w:rPr>
              <w:t>Department of the Environment, Water, Heritage and the Arts (DEWHA)</w:t>
            </w:r>
            <w:r w:rsidRPr="00203F6C">
              <w:rPr>
                <w:rFonts w:ascii="Arial" w:hAnsi="Arial" w:cs="Arial"/>
                <w:sz w:val="22"/>
                <w:szCs w:val="22"/>
              </w:rPr>
              <w:t xml:space="preserve"> of any intended change to the legislated permit conditions or operating arrangements of the facility that could affect the criteria on which </w:t>
            </w:r>
            <w:r w:rsidR="009A0855" w:rsidRPr="009A0855">
              <w:rPr>
                <w:rFonts w:ascii="Arial" w:hAnsi="Arial" w:cs="Arial"/>
                <w:i/>
                <w:sz w:val="22"/>
                <w:szCs w:val="22"/>
              </w:rPr>
              <w:t>Environment Protection and Biodiversity</w:t>
            </w:r>
            <w:r w:rsidRPr="00203F6C">
              <w:rPr>
                <w:rFonts w:ascii="Arial" w:hAnsi="Arial" w:cs="Arial"/>
                <w:sz w:val="22"/>
                <w:szCs w:val="22"/>
              </w:rPr>
              <w:t xml:space="preserve"> </w:t>
            </w:r>
            <w:r w:rsidR="009A0855" w:rsidRPr="009A0855">
              <w:rPr>
                <w:rFonts w:ascii="Arial" w:hAnsi="Arial" w:cs="Arial"/>
                <w:i/>
                <w:sz w:val="22"/>
                <w:szCs w:val="22"/>
              </w:rPr>
              <w:t>Conservation Act 1999</w:t>
            </w:r>
            <w:r w:rsidRPr="00203F6C">
              <w:rPr>
                <w:rFonts w:ascii="Arial" w:hAnsi="Arial" w:cs="Arial"/>
                <w:sz w:val="22"/>
                <w:szCs w:val="22"/>
              </w:rPr>
              <w:t xml:space="preserve"> (EPBC Act) decisions are based.</w:t>
            </w:r>
          </w:p>
        </w:tc>
        <w:tc>
          <w:tcPr>
            <w:tcW w:w="5040" w:type="dxa"/>
            <w:tcMar>
              <w:top w:w="57" w:type="dxa"/>
            </w:tcMar>
          </w:tcPr>
          <w:p w:rsidR="00DA6A89" w:rsidRPr="00203F6C" w:rsidRDefault="00D66492" w:rsidP="00D66492">
            <w:pPr>
              <w:rPr>
                <w:rFonts w:ascii="Arial" w:hAnsi="Arial" w:cs="Arial"/>
                <w:color w:val="008080"/>
                <w:sz w:val="22"/>
                <w:szCs w:val="22"/>
              </w:rPr>
            </w:pPr>
            <w:r w:rsidRPr="00203F6C">
              <w:rPr>
                <w:rFonts w:ascii="Arial" w:hAnsi="Arial" w:cs="Arial"/>
                <w:sz w:val="22"/>
                <w:szCs w:val="22"/>
              </w:rPr>
              <w:t>There have been no amendments or changes to permit conditions since the last assessment.</w:t>
            </w:r>
            <w:r w:rsidRPr="00203F6C">
              <w:rPr>
                <w:rFonts w:ascii="Arial" w:hAnsi="Arial" w:cs="Arial"/>
                <w:color w:val="008080"/>
                <w:sz w:val="22"/>
                <w:szCs w:val="22"/>
              </w:rPr>
              <w:t xml:space="preserve"> </w:t>
            </w:r>
          </w:p>
        </w:tc>
        <w:tc>
          <w:tcPr>
            <w:tcW w:w="5760" w:type="dxa"/>
            <w:tcMar>
              <w:top w:w="57" w:type="dxa"/>
            </w:tcMar>
          </w:tcPr>
          <w:p w:rsidR="00DA6A89" w:rsidRPr="00203F6C" w:rsidRDefault="00D66492" w:rsidP="00814CC7">
            <w:pPr>
              <w:rPr>
                <w:rFonts w:ascii="Arial" w:hAnsi="Arial" w:cs="Arial"/>
                <w:sz w:val="22"/>
                <w:szCs w:val="22"/>
              </w:rPr>
            </w:pPr>
            <w:r w:rsidRPr="00203F6C">
              <w:rPr>
                <w:rFonts w:ascii="Arial" w:hAnsi="Arial" w:cs="Arial"/>
                <w:sz w:val="22"/>
                <w:szCs w:val="22"/>
              </w:rPr>
              <w:t xml:space="preserve">The department considers that this condition is being met. </w:t>
            </w:r>
          </w:p>
          <w:p w:rsidR="00275E03" w:rsidRPr="00203F6C" w:rsidRDefault="00275E03" w:rsidP="00814CC7">
            <w:pPr>
              <w:rPr>
                <w:rFonts w:ascii="Arial" w:hAnsi="Arial" w:cs="Arial"/>
                <w:sz w:val="22"/>
                <w:szCs w:val="22"/>
              </w:rPr>
            </w:pPr>
          </w:p>
          <w:p w:rsidR="00275E03" w:rsidRPr="00203F6C" w:rsidRDefault="00275E03" w:rsidP="00814CC7">
            <w:pPr>
              <w:rPr>
                <w:rFonts w:ascii="Arial" w:hAnsi="Arial" w:cs="Arial"/>
                <w:sz w:val="22"/>
                <w:szCs w:val="22"/>
              </w:rPr>
            </w:pPr>
          </w:p>
          <w:p w:rsidR="00275E03" w:rsidRPr="00203F6C" w:rsidRDefault="00275E03" w:rsidP="00814CC7">
            <w:pPr>
              <w:rPr>
                <w:rFonts w:ascii="Arial" w:hAnsi="Arial" w:cs="Arial"/>
                <w:sz w:val="22"/>
                <w:szCs w:val="22"/>
              </w:rPr>
            </w:pPr>
            <w:r w:rsidRPr="00203F6C">
              <w:rPr>
                <w:rFonts w:ascii="Arial" w:hAnsi="Arial" w:cs="Arial"/>
                <w:sz w:val="22"/>
                <w:szCs w:val="22"/>
              </w:rPr>
              <w:t xml:space="preserve">The department recommends that a new approved wildlife trade operation declaration for the PQ Aquatics operation specify a similar condition </w:t>
            </w:r>
            <w:r w:rsidRPr="00203F6C">
              <w:rPr>
                <w:rFonts w:ascii="Arial" w:hAnsi="Arial" w:cs="Arial"/>
                <w:sz w:val="22"/>
                <w:szCs w:val="22"/>
              </w:rPr>
              <w:br/>
              <w:t xml:space="preserve">(see </w:t>
            </w:r>
            <w:r w:rsidRPr="00203F6C">
              <w:rPr>
                <w:rFonts w:ascii="Arial" w:hAnsi="Arial" w:cs="Arial"/>
                <w:b/>
                <w:sz w:val="22"/>
                <w:szCs w:val="22"/>
              </w:rPr>
              <w:t>Condition 2</w:t>
            </w:r>
            <w:r w:rsidRPr="00203F6C">
              <w:rPr>
                <w:rFonts w:ascii="Arial" w:hAnsi="Arial" w:cs="Arial"/>
                <w:sz w:val="22"/>
                <w:szCs w:val="22"/>
              </w:rPr>
              <w:t>, Table 4).</w:t>
            </w:r>
          </w:p>
        </w:tc>
      </w:tr>
      <w:tr w:rsidR="00DA6A89" w:rsidRPr="00F6308F" w:rsidTr="00814CC7">
        <w:trPr>
          <w:cantSplit/>
        </w:trPr>
        <w:tc>
          <w:tcPr>
            <w:tcW w:w="3528" w:type="dxa"/>
            <w:tcMar>
              <w:top w:w="57" w:type="dxa"/>
            </w:tcMar>
          </w:tcPr>
          <w:p w:rsidR="00DA6A89" w:rsidRPr="00203F6C" w:rsidRDefault="00D66492" w:rsidP="00D66492">
            <w:pPr>
              <w:numPr>
                <w:ilvl w:val="0"/>
                <w:numId w:val="33"/>
              </w:numPr>
              <w:rPr>
                <w:rFonts w:ascii="Arial" w:hAnsi="Arial" w:cs="Arial"/>
                <w:sz w:val="22"/>
                <w:szCs w:val="22"/>
              </w:rPr>
            </w:pPr>
            <w:r w:rsidRPr="00203F6C">
              <w:rPr>
                <w:rFonts w:ascii="Arial" w:hAnsi="Arial" w:cs="Arial"/>
                <w:sz w:val="22"/>
                <w:szCs w:val="22"/>
              </w:rPr>
              <w:t>Harvest of syngnathids is prohibited in Commonwealth waters.</w:t>
            </w:r>
          </w:p>
        </w:tc>
        <w:tc>
          <w:tcPr>
            <w:tcW w:w="5040" w:type="dxa"/>
            <w:tcMar>
              <w:top w:w="57" w:type="dxa"/>
            </w:tcMar>
          </w:tcPr>
          <w:p w:rsidR="00DA6A89" w:rsidRPr="00203F6C" w:rsidRDefault="00D66492" w:rsidP="00F95DF1">
            <w:pPr>
              <w:rPr>
                <w:rFonts w:cs="Arial"/>
                <w:color w:val="3366FF"/>
                <w:sz w:val="22"/>
                <w:szCs w:val="22"/>
              </w:rPr>
            </w:pPr>
            <w:r w:rsidRPr="00203F6C">
              <w:rPr>
                <w:rFonts w:ascii="Arial" w:hAnsi="Arial" w:cs="Arial"/>
                <w:sz w:val="22"/>
                <w:szCs w:val="22"/>
              </w:rPr>
              <w:t>There has been no take of sy</w:t>
            </w:r>
            <w:r w:rsidR="003C46F4">
              <w:rPr>
                <w:rFonts w:ascii="Arial" w:hAnsi="Arial" w:cs="Arial"/>
                <w:sz w:val="22"/>
                <w:szCs w:val="22"/>
              </w:rPr>
              <w:t>n</w:t>
            </w:r>
            <w:r w:rsidRPr="00203F6C">
              <w:rPr>
                <w:rFonts w:ascii="Arial" w:hAnsi="Arial" w:cs="Arial"/>
                <w:sz w:val="22"/>
                <w:szCs w:val="22"/>
              </w:rPr>
              <w:t>gnathids in Commonwealth waters.</w:t>
            </w:r>
            <w:r w:rsidRPr="00203F6C">
              <w:rPr>
                <w:rFonts w:cs="Arial"/>
                <w:color w:val="3366FF"/>
                <w:sz w:val="22"/>
                <w:szCs w:val="22"/>
              </w:rPr>
              <w:t xml:space="preserve"> </w:t>
            </w:r>
          </w:p>
        </w:tc>
        <w:tc>
          <w:tcPr>
            <w:tcW w:w="5760" w:type="dxa"/>
            <w:tcMar>
              <w:top w:w="57" w:type="dxa"/>
            </w:tcMar>
          </w:tcPr>
          <w:p w:rsidR="00DA6A89" w:rsidRPr="00203F6C" w:rsidRDefault="00D66492" w:rsidP="00814CC7">
            <w:pPr>
              <w:rPr>
                <w:rFonts w:ascii="Arial" w:hAnsi="Arial" w:cs="Arial"/>
                <w:sz w:val="22"/>
                <w:szCs w:val="22"/>
              </w:rPr>
            </w:pPr>
            <w:r w:rsidRPr="00203F6C">
              <w:rPr>
                <w:rFonts w:ascii="Arial" w:hAnsi="Arial" w:cs="Arial"/>
                <w:sz w:val="22"/>
                <w:szCs w:val="22"/>
              </w:rPr>
              <w:t xml:space="preserve">The department considers that this condition is being met. </w:t>
            </w:r>
          </w:p>
          <w:p w:rsidR="00275E03" w:rsidRPr="00203F6C" w:rsidRDefault="00275E03" w:rsidP="00814CC7">
            <w:pPr>
              <w:rPr>
                <w:rFonts w:ascii="Arial" w:hAnsi="Arial" w:cs="Arial"/>
                <w:sz w:val="22"/>
                <w:szCs w:val="22"/>
              </w:rPr>
            </w:pPr>
          </w:p>
          <w:p w:rsidR="00275E03" w:rsidRPr="00203F6C" w:rsidRDefault="00275E03" w:rsidP="006E0F76">
            <w:pPr>
              <w:rPr>
                <w:rFonts w:ascii="Arial" w:hAnsi="Arial" w:cs="Arial"/>
                <w:sz w:val="22"/>
                <w:szCs w:val="22"/>
                <w:highlight w:val="cyan"/>
              </w:rPr>
            </w:pPr>
            <w:r w:rsidRPr="00203F6C">
              <w:rPr>
                <w:rFonts w:ascii="Arial" w:hAnsi="Arial" w:cs="Arial"/>
                <w:sz w:val="22"/>
                <w:szCs w:val="22"/>
              </w:rPr>
              <w:t xml:space="preserve">The department recommends that </w:t>
            </w:r>
            <w:r w:rsidR="006E0F76">
              <w:rPr>
                <w:rFonts w:ascii="Arial" w:hAnsi="Arial" w:cs="Arial"/>
                <w:sz w:val="22"/>
                <w:szCs w:val="22"/>
              </w:rPr>
              <w:t xml:space="preserve">this condition </w:t>
            </w:r>
            <w:r w:rsidR="00FC7B30">
              <w:rPr>
                <w:rFonts w:ascii="Arial" w:hAnsi="Arial" w:cs="Arial"/>
                <w:sz w:val="22"/>
                <w:szCs w:val="22"/>
              </w:rPr>
              <w:t>not be specified on any new wildlife trade operations</w:t>
            </w:r>
            <w:r w:rsidR="003C46F4">
              <w:rPr>
                <w:rFonts w:ascii="Arial" w:hAnsi="Arial" w:cs="Arial"/>
                <w:sz w:val="22"/>
                <w:szCs w:val="22"/>
              </w:rPr>
              <w:t>,</w:t>
            </w:r>
            <w:r w:rsidR="006E0F76">
              <w:rPr>
                <w:rFonts w:ascii="Arial" w:hAnsi="Arial" w:cs="Arial"/>
                <w:sz w:val="22"/>
                <w:szCs w:val="22"/>
              </w:rPr>
              <w:t xml:space="preserve"> as the removal of sy</w:t>
            </w:r>
            <w:r w:rsidR="003C46F4">
              <w:rPr>
                <w:rFonts w:ascii="Arial" w:hAnsi="Arial" w:cs="Arial"/>
                <w:sz w:val="22"/>
                <w:szCs w:val="22"/>
              </w:rPr>
              <w:t>n</w:t>
            </w:r>
            <w:r w:rsidR="006E0F76">
              <w:rPr>
                <w:rFonts w:ascii="Arial" w:hAnsi="Arial" w:cs="Arial"/>
                <w:sz w:val="22"/>
                <w:szCs w:val="22"/>
              </w:rPr>
              <w:t xml:space="preserve">gnathids from Commonwealth waters is prohibited under the EPBC Act and is not required on the wildlife trade operation. </w:t>
            </w:r>
          </w:p>
        </w:tc>
      </w:tr>
      <w:tr w:rsidR="00F95DF1" w:rsidRPr="00F6308F" w:rsidTr="00814CC7">
        <w:trPr>
          <w:cantSplit/>
        </w:trPr>
        <w:tc>
          <w:tcPr>
            <w:tcW w:w="3528" w:type="dxa"/>
            <w:tcMar>
              <w:top w:w="57" w:type="dxa"/>
            </w:tcMar>
          </w:tcPr>
          <w:p w:rsidR="00F95DF1" w:rsidRPr="00203F6C" w:rsidRDefault="00F95DF1" w:rsidP="00D66492">
            <w:pPr>
              <w:numPr>
                <w:ilvl w:val="0"/>
                <w:numId w:val="33"/>
              </w:numPr>
              <w:rPr>
                <w:rFonts w:ascii="Arial" w:hAnsi="Arial" w:cs="Arial"/>
                <w:sz w:val="22"/>
                <w:szCs w:val="22"/>
              </w:rPr>
            </w:pPr>
            <w:r w:rsidRPr="00203F6C">
              <w:rPr>
                <w:rFonts w:ascii="Arial" w:hAnsi="Arial" w:cs="Arial"/>
                <w:sz w:val="22"/>
                <w:szCs w:val="22"/>
              </w:rPr>
              <w:lastRenderedPageBreak/>
              <w:t>Wild caught and cultured syngnathids are not to be returned to the wild.</w:t>
            </w:r>
          </w:p>
        </w:tc>
        <w:tc>
          <w:tcPr>
            <w:tcW w:w="5040" w:type="dxa"/>
            <w:tcMar>
              <w:top w:w="57" w:type="dxa"/>
            </w:tcMar>
          </w:tcPr>
          <w:p w:rsidR="00F95DF1" w:rsidRPr="00203F6C" w:rsidRDefault="00F95DF1" w:rsidP="00F95DF1">
            <w:pPr>
              <w:rPr>
                <w:rFonts w:ascii="Arial" w:hAnsi="Arial" w:cs="Arial"/>
                <w:sz w:val="22"/>
                <w:szCs w:val="22"/>
              </w:rPr>
            </w:pPr>
            <w:r w:rsidRPr="00203F6C">
              <w:rPr>
                <w:rFonts w:ascii="Arial" w:hAnsi="Arial" w:cs="Arial"/>
                <w:sz w:val="22"/>
                <w:szCs w:val="22"/>
              </w:rPr>
              <w:t>PQ Aquatics have advised the department that no wild caught and cultured sy</w:t>
            </w:r>
            <w:r w:rsidR="003C46F4">
              <w:rPr>
                <w:rFonts w:ascii="Arial" w:hAnsi="Arial" w:cs="Arial"/>
                <w:sz w:val="22"/>
                <w:szCs w:val="22"/>
              </w:rPr>
              <w:t>n</w:t>
            </w:r>
            <w:r w:rsidRPr="00203F6C">
              <w:rPr>
                <w:rFonts w:ascii="Arial" w:hAnsi="Arial" w:cs="Arial"/>
                <w:sz w:val="22"/>
                <w:szCs w:val="22"/>
              </w:rPr>
              <w:t xml:space="preserve">gnathids have been returned to the wild. </w:t>
            </w:r>
          </w:p>
        </w:tc>
        <w:tc>
          <w:tcPr>
            <w:tcW w:w="5760" w:type="dxa"/>
            <w:tcMar>
              <w:top w:w="57" w:type="dxa"/>
            </w:tcMar>
          </w:tcPr>
          <w:p w:rsidR="00F95DF1" w:rsidRPr="00203F6C" w:rsidRDefault="00F95DF1" w:rsidP="00814CC7">
            <w:pPr>
              <w:rPr>
                <w:rFonts w:ascii="Arial" w:hAnsi="Arial" w:cs="Arial"/>
                <w:sz w:val="22"/>
                <w:szCs w:val="22"/>
              </w:rPr>
            </w:pPr>
            <w:r w:rsidRPr="00203F6C">
              <w:rPr>
                <w:rFonts w:ascii="Arial" w:hAnsi="Arial" w:cs="Arial"/>
                <w:sz w:val="22"/>
                <w:szCs w:val="22"/>
              </w:rPr>
              <w:t xml:space="preserve">The department considers that this condition is being met. </w:t>
            </w:r>
          </w:p>
          <w:p w:rsidR="00275E03" w:rsidRPr="00203F6C" w:rsidRDefault="00275E03" w:rsidP="00814CC7">
            <w:pPr>
              <w:rPr>
                <w:rFonts w:ascii="Arial" w:hAnsi="Arial" w:cs="Arial"/>
                <w:sz w:val="22"/>
                <w:szCs w:val="22"/>
              </w:rPr>
            </w:pPr>
          </w:p>
          <w:p w:rsidR="00275E03" w:rsidRPr="00203F6C" w:rsidRDefault="00275E03" w:rsidP="00814CC7">
            <w:pPr>
              <w:rPr>
                <w:rFonts w:ascii="Arial" w:hAnsi="Arial" w:cs="Arial"/>
                <w:sz w:val="22"/>
                <w:szCs w:val="22"/>
              </w:rPr>
            </w:pPr>
            <w:r w:rsidRPr="00203F6C">
              <w:rPr>
                <w:rFonts w:ascii="Arial" w:hAnsi="Arial" w:cs="Arial"/>
                <w:sz w:val="22"/>
                <w:szCs w:val="22"/>
              </w:rPr>
              <w:t xml:space="preserve">The department recommends that a new approved wildlife trade operation declaration for the PQ Aquatics operation specify a similar condition </w:t>
            </w:r>
            <w:r w:rsidRPr="00203F6C">
              <w:rPr>
                <w:rFonts w:ascii="Arial" w:hAnsi="Arial" w:cs="Arial"/>
                <w:sz w:val="22"/>
                <w:szCs w:val="22"/>
              </w:rPr>
              <w:br/>
              <w:t xml:space="preserve">(see </w:t>
            </w:r>
            <w:r w:rsidRPr="00203F6C">
              <w:rPr>
                <w:rFonts w:ascii="Arial" w:hAnsi="Arial" w:cs="Arial"/>
                <w:b/>
                <w:sz w:val="22"/>
                <w:szCs w:val="22"/>
              </w:rPr>
              <w:t>Condition </w:t>
            </w:r>
            <w:r w:rsidR="0079235E">
              <w:rPr>
                <w:rFonts w:ascii="Arial" w:hAnsi="Arial" w:cs="Arial"/>
                <w:b/>
                <w:sz w:val="22"/>
                <w:szCs w:val="22"/>
              </w:rPr>
              <w:t>4</w:t>
            </w:r>
            <w:r w:rsidRPr="00203F6C">
              <w:rPr>
                <w:rFonts w:ascii="Arial" w:hAnsi="Arial" w:cs="Arial"/>
                <w:sz w:val="22"/>
                <w:szCs w:val="22"/>
              </w:rPr>
              <w:t>, Table 4).</w:t>
            </w:r>
          </w:p>
        </w:tc>
      </w:tr>
      <w:tr w:rsidR="00F95DF1" w:rsidRPr="00F6308F" w:rsidTr="00814CC7">
        <w:trPr>
          <w:cantSplit/>
        </w:trPr>
        <w:tc>
          <w:tcPr>
            <w:tcW w:w="3528" w:type="dxa"/>
            <w:tcMar>
              <w:top w:w="57" w:type="dxa"/>
            </w:tcMar>
          </w:tcPr>
          <w:p w:rsidR="00F95DF1" w:rsidRPr="00203F6C" w:rsidRDefault="00F95DF1" w:rsidP="00F95DF1">
            <w:pPr>
              <w:numPr>
                <w:ilvl w:val="0"/>
                <w:numId w:val="33"/>
              </w:numPr>
              <w:rPr>
                <w:rFonts w:ascii="Arial" w:hAnsi="Arial" w:cs="Arial"/>
                <w:sz w:val="22"/>
                <w:szCs w:val="22"/>
              </w:rPr>
            </w:pPr>
            <w:r w:rsidRPr="00203F6C">
              <w:rPr>
                <w:rFonts w:ascii="Arial" w:hAnsi="Arial" w:cs="Arial"/>
                <w:sz w:val="22"/>
                <w:szCs w:val="22"/>
              </w:rPr>
              <w:t xml:space="preserve">PQ Aquatics to breed </w:t>
            </w:r>
            <w:r w:rsidRPr="00203F6C">
              <w:rPr>
                <w:rFonts w:ascii="Arial" w:hAnsi="Arial" w:cs="Arial"/>
                <w:i/>
                <w:sz w:val="22"/>
                <w:szCs w:val="22"/>
              </w:rPr>
              <w:t xml:space="preserve">Hippocampus breviceps </w:t>
            </w:r>
            <w:r w:rsidRPr="00203F6C">
              <w:rPr>
                <w:rFonts w:ascii="Arial" w:hAnsi="Arial" w:cs="Arial"/>
                <w:sz w:val="22"/>
                <w:szCs w:val="22"/>
              </w:rPr>
              <w:t xml:space="preserve">and </w:t>
            </w:r>
            <w:r w:rsidRPr="00203F6C">
              <w:rPr>
                <w:rFonts w:ascii="Arial" w:hAnsi="Arial" w:cs="Arial"/>
                <w:i/>
                <w:sz w:val="22"/>
                <w:szCs w:val="22"/>
              </w:rPr>
              <w:t>Hippocampus abdominalis</w:t>
            </w:r>
            <w:r w:rsidRPr="00203F6C">
              <w:rPr>
                <w:rFonts w:ascii="Arial" w:hAnsi="Arial" w:cs="Arial"/>
                <w:sz w:val="22"/>
                <w:szCs w:val="22"/>
              </w:rPr>
              <w:t xml:space="preserve"> in captivity as specified by the </w:t>
            </w:r>
            <w:r w:rsidR="009A0855" w:rsidRPr="009A0855">
              <w:rPr>
                <w:rFonts w:ascii="Arial" w:hAnsi="Arial" w:cs="Arial"/>
                <w:sz w:val="22"/>
                <w:szCs w:val="22"/>
              </w:rPr>
              <w:t>Environment Protection and Biodiversity Conservation Regulations 2000</w:t>
            </w:r>
            <w:r w:rsidRPr="00203F6C">
              <w:rPr>
                <w:rFonts w:ascii="Arial" w:hAnsi="Arial" w:cs="Arial"/>
                <w:sz w:val="22"/>
                <w:szCs w:val="22"/>
              </w:rPr>
              <w:t>.</w:t>
            </w:r>
          </w:p>
        </w:tc>
        <w:tc>
          <w:tcPr>
            <w:tcW w:w="5040" w:type="dxa"/>
            <w:tcMar>
              <w:top w:w="57" w:type="dxa"/>
            </w:tcMar>
          </w:tcPr>
          <w:p w:rsidR="00F95DF1" w:rsidRDefault="00F95DF1" w:rsidP="00F95DF1">
            <w:pPr>
              <w:rPr>
                <w:rFonts w:ascii="Arial" w:hAnsi="Arial" w:cs="Arial"/>
                <w:sz w:val="22"/>
                <w:szCs w:val="22"/>
              </w:rPr>
            </w:pPr>
            <w:r w:rsidRPr="00203F6C">
              <w:rPr>
                <w:rFonts w:ascii="Arial" w:hAnsi="Arial" w:cs="Arial"/>
                <w:sz w:val="22"/>
                <w:szCs w:val="22"/>
              </w:rPr>
              <w:t xml:space="preserve">PQ Aquatics have advised the department that </w:t>
            </w:r>
            <w:r w:rsidRPr="00203F6C">
              <w:rPr>
                <w:rFonts w:ascii="Arial" w:hAnsi="Arial" w:cs="Arial"/>
                <w:i/>
                <w:sz w:val="22"/>
                <w:szCs w:val="22"/>
              </w:rPr>
              <w:t xml:space="preserve">Hippocampus breviceps </w:t>
            </w:r>
            <w:r w:rsidRPr="00203F6C">
              <w:rPr>
                <w:rFonts w:ascii="Arial" w:hAnsi="Arial" w:cs="Arial"/>
                <w:sz w:val="22"/>
                <w:szCs w:val="22"/>
              </w:rPr>
              <w:t xml:space="preserve">and </w:t>
            </w:r>
            <w:r w:rsidRPr="00203F6C">
              <w:rPr>
                <w:rFonts w:ascii="Arial" w:hAnsi="Arial" w:cs="Arial"/>
                <w:i/>
                <w:sz w:val="22"/>
                <w:szCs w:val="22"/>
              </w:rPr>
              <w:t xml:space="preserve">Hippocampus abdominalis </w:t>
            </w:r>
            <w:r w:rsidR="00986A72" w:rsidRPr="00203F6C">
              <w:rPr>
                <w:rFonts w:ascii="Arial" w:hAnsi="Arial" w:cs="Arial"/>
                <w:sz w:val="22"/>
                <w:szCs w:val="22"/>
              </w:rPr>
              <w:t xml:space="preserve">have been bred in captivity since the last assessment. </w:t>
            </w:r>
          </w:p>
          <w:p w:rsidR="000A3093" w:rsidRDefault="000A3093" w:rsidP="00F95DF1">
            <w:pPr>
              <w:rPr>
                <w:rFonts w:ascii="Arial" w:hAnsi="Arial" w:cs="Arial"/>
                <w:sz w:val="22"/>
                <w:szCs w:val="22"/>
              </w:rPr>
            </w:pPr>
          </w:p>
          <w:p w:rsidR="000A3093" w:rsidRPr="00203F6C" w:rsidRDefault="000A3093" w:rsidP="00F95DF1">
            <w:pPr>
              <w:rPr>
                <w:rFonts w:ascii="Arial" w:hAnsi="Arial" w:cs="Arial"/>
                <w:sz w:val="22"/>
                <w:szCs w:val="22"/>
              </w:rPr>
            </w:pPr>
            <w:r>
              <w:rPr>
                <w:rFonts w:ascii="Arial" w:hAnsi="Arial" w:cs="Arial"/>
                <w:sz w:val="22"/>
                <w:szCs w:val="22"/>
              </w:rPr>
              <w:t xml:space="preserve">PQ Aquatics have provided breeding data to the department </w:t>
            </w:r>
            <w:r w:rsidR="006B71B6">
              <w:rPr>
                <w:rFonts w:ascii="Arial" w:hAnsi="Arial" w:cs="Arial"/>
                <w:sz w:val="22"/>
                <w:szCs w:val="22"/>
              </w:rPr>
              <w:t xml:space="preserve">on a yearly basis since the last assessment. </w:t>
            </w:r>
          </w:p>
        </w:tc>
        <w:tc>
          <w:tcPr>
            <w:tcW w:w="5760" w:type="dxa"/>
            <w:tcMar>
              <w:top w:w="57" w:type="dxa"/>
            </w:tcMar>
          </w:tcPr>
          <w:p w:rsidR="00F95DF1" w:rsidRPr="00203F6C" w:rsidRDefault="00986A72" w:rsidP="00814CC7">
            <w:pPr>
              <w:rPr>
                <w:rFonts w:ascii="Arial" w:hAnsi="Arial" w:cs="Arial"/>
                <w:sz w:val="22"/>
                <w:szCs w:val="22"/>
              </w:rPr>
            </w:pPr>
            <w:r w:rsidRPr="00203F6C">
              <w:rPr>
                <w:rFonts w:ascii="Arial" w:hAnsi="Arial" w:cs="Arial"/>
                <w:sz w:val="22"/>
                <w:szCs w:val="22"/>
              </w:rPr>
              <w:t xml:space="preserve">The department considers that this condition is being met. </w:t>
            </w:r>
          </w:p>
          <w:p w:rsidR="00275E03" w:rsidRPr="00203F6C" w:rsidRDefault="00275E03" w:rsidP="00814CC7">
            <w:pPr>
              <w:rPr>
                <w:rFonts w:ascii="Arial" w:hAnsi="Arial" w:cs="Arial"/>
                <w:sz w:val="22"/>
                <w:szCs w:val="22"/>
              </w:rPr>
            </w:pPr>
          </w:p>
          <w:p w:rsidR="00275E03" w:rsidRPr="00203F6C" w:rsidRDefault="00275E03" w:rsidP="00814CC7">
            <w:pPr>
              <w:rPr>
                <w:rFonts w:ascii="Arial" w:hAnsi="Arial" w:cs="Arial"/>
                <w:sz w:val="22"/>
                <w:szCs w:val="22"/>
              </w:rPr>
            </w:pPr>
          </w:p>
          <w:p w:rsidR="00275E03" w:rsidRPr="00203F6C" w:rsidRDefault="00275E03" w:rsidP="00FC7B30">
            <w:pPr>
              <w:rPr>
                <w:rFonts w:ascii="Arial" w:hAnsi="Arial" w:cs="Arial"/>
                <w:sz w:val="22"/>
                <w:szCs w:val="22"/>
              </w:rPr>
            </w:pPr>
            <w:r w:rsidRPr="006E0F76">
              <w:rPr>
                <w:rFonts w:ascii="Arial" w:hAnsi="Arial" w:cs="Arial"/>
                <w:sz w:val="22"/>
                <w:szCs w:val="22"/>
              </w:rPr>
              <w:t xml:space="preserve">The department recommends that </w:t>
            </w:r>
            <w:r w:rsidR="006E0F76">
              <w:rPr>
                <w:rFonts w:ascii="Arial" w:hAnsi="Arial" w:cs="Arial"/>
                <w:sz w:val="22"/>
                <w:szCs w:val="22"/>
              </w:rPr>
              <w:t xml:space="preserve">this condition not be </w:t>
            </w:r>
            <w:r w:rsidR="00FC7B30">
              <w:rPr>
                <w:rFonts w:ascii="Arial" w:hAnsi="Arial" w:cs="Arial"/>
                <w:sz w:val="22"/>
                <w:szCs w:val="22"/>
              </w:rPr>
              <w:t xml:space="preserve">specified on </w:t>
            </w:r>
            <w:r w:rsidR="006E0F76">
              <w:rPr>
                <w:rFonts w:ascii="Arial" w:hAnsi="Arial" w:cs="Arial"/>
                <w:sz w:val="22"/>
                <w:szCs w:val="22"/>
              </w:rPr>
              <w:t xml:space="preserve">any new wildlife trade operations as the captive breeding of </w:t>
            </w:r>
            <w:r w:rsidR="00BC62A9" w:rsidRPr="00BC62A9">
              <w:rPr>
                <w:rFonts w:ascii="Arial" w:hAnsi="Arial" w:cs="Arial"/>
                <w:i/>
                <w:sz w:val="22"/>
                <w:szCs w:val="22"/>
              </w:rPr>
              <w:t xml:space="preserve">Hippocampus </w:t>
            </w:r>
            <w:r w:rsidR="00BC62A9" w:rsidRPr="00910019">
              <w:rPr>
                <w:rFonts w:ascii="Arial" w:hAnsi="Arial" w:cs="Arial"/>
                <w:sz w:val="22"/>
                <w:szCs w:val="22"/>
              </w:rPr>
              <w:t>sp</w:t>
            </w:r>
            <w:r w:rsidR="00910019" w:rsidRPr="00910019">
              <w:rPr>
                <w:rFonts w:ascii="Arial" w:hAnsi="Arial" w:cs="Arial"/>
                <w:sz w:val="22"/>
                <w:szCs w:val="22"/>
              </w:rPr>
              <w:t>p</w:t>
            </w:r>
            <w:r w:rsidR="006E0F76">
              <w:rPr>
                <w:rFonts w:ascii="Arial" w:hAnsi="Arial" w:cs="Arial"/>
                <w:sz w:val="22"/>
                <w:szCs w:val="22"/>
              </w:rPr>
              <w:t>. is legislated under the EPBC Regulations</w:t>
            </w:r>
            <w:r w:rsidR="003C46F4">
              <w:rPr>
                <w:rFonts w:ascii="Arial" w:hAnsi="Arial" w:cs="Arial"/>
                <w:sz w:val="22"/>
                <w:szCs w:val="22"/>
              </w:rPr>
              <w:t>,</w:t>
            </w:r>
            <w:r w:rsidR="006E0F76">
              <w:rPr>
                <w:rFonts w:ascii="Arial" w:hAnsi="Arial" w:cs="Arial"/>
                <w:sz w:val="22"/>
                <w:szCs w:val="22"/>
              </w:rPr>
              <w:t xml:space="preserve"> therefore </w:t>
            </w:r>
            <w:r w:rsidR="003C46F4">
              <w:rPr>
                <w:rFonts w:ascii="Arial" w:hAnsi="Arial" w:cs="Arial"/>
                <w:sz w:val="22"/>
                <w:szCs w:val="22"/>
              </w:rPr>
              <w:t xml:space="preserve">a condition is </w:t>
            </w:r>
            <w:r w:rsidR="006E0F76">
              <w:rPr>
                <w:rFonts w:ascii="Arial" w:hAnsi="Arial" w:cs="Arial"/>
                <w:sz w:val="22"/>
                <w:szCs w:val="22"/>
              </w:rPr>
              <w:t xml:space="preserve">not required.  </w:t>
            </w:r>
          </w:p>
        </w:tc>
      </w:tr>
      <w:tr w:rsidR="00986A72" w:rsidRPr="00F6308F" w:rsidTr="00814CC7">
        <w:trPr>
          <w:cantSplit/>
        </w:trPr>
        <w:tc>
          <w:tcPr>
            <w:tcW w:w="3528" w:type="dxa"/>
            <w:tcMar>
              <w:top w:w="57" w:type="dxa"/>
            </w:tcMar>
          </w:tcPr>
          <w:p w:rsidR="00986A72" w:rsidRPr="00203F6C" w:rsidRDefault="00986A72" w:rsidP="00986A72">
            <w:pPr>
              <w:numPr>
                <w:ilvl w:val="0"/>
                <w:numId w:val="33"/>
              </w:numPr>
              <w:rPr>
                <w:rFonts w:ascii="Arial" w:hAnsi="Arial" w:cs="Arial"/>
                <w:sz w:val="22"/>
                <w:szCs w:val="22"/>
              </w:rPr>
            </w:pPr>
            <w:r w:rsidRPr="00203F6C">
              <w:rPr>
                <w:rFonts w:ascii="Arial" w:hAnsi="Arial" w:cs="Arial"/>
                <w:sz w:val="22"/>
                <w:szCs w:val="22"/>
              </w:rPr>
              <w:lastRenderedPageBreak/>
              <w:t>Annual reports are to be provided by PQ Aquatics to</w:t>
            </w:r>
            <w:r w:rsidR="00F95A6B">
              <w:rPr>
                <w:rFonts w:ascii="Arial" w:hAnsi="Arial" w:cs="Arial"/>
                <w:sz w:val="22"/>
                <w:szCs w:val="22"/>
              </w:rPr>
              <w:t xml:space="preserve"> </w:t>
            </w:r>
            <w:r w:rsidR="00AD351B">
              <w:rPr>
                <w:rFonts w:ascii="Arial" w:hAnsi="Arial" w:cs="Arial"/>
                <w:sz w:val="22"/>
                <w:szCs w:val="22"/>
              </w:rPr>
              <w:t>DEWHA</w:t>
            </w:r>
            <w:r w:rsidRPr="00203F6C">
              <w:rPr>
                <w:rFonts w:ascii="Arial" w:hAnsi="Arial" w:cs="Arial"/>
                <w:sz w:val="22"/>
                <w:szCs w:val="22"/>
              </w:rPr>
              <w:t xml:space="preserve"> and should include:</w:t>
            </w:r>
          </w:p>
          <w:p w:rsidR="00986A72" w:rsidRPr="00203F6C" w:rsidRDefault="00986A72" w:rsidP="00986A72">
            <w:pPr>
              <w:pStyle w:val="ListParagraph"/>
              <w:numPr>
                <w:ilvl w:val="0"/>
                <w:numId w:val="47"/>
              </w:numPr>
              <w:rPr>
                <w:rFonts w:ascii="Arial" w:hAnsi="Arial" w:cs="Arial"/>
                <w:sz w:val="22"/>
                <w:szCs w:val="22"/>
              </w:rPr>
            </w:pPr>
            <w:r w:rsidRPr="00203F6C">
              <w:rPr>
                <w:rFonts w:ascii="Arial" w:hAnsi="Arial" w:cs="Arial"/>
                <w:sz w:val="22"/>
                <w:szCs w:val="22"/>
              </w:rPr>
              <w:t>total harvest; including species, location, quantities, size, reproductive state and sex of individuals collected;</w:t>
            </w:r>
          </w:p>
          <w:p w:rsidR="00986A72" w:rsidRPr="00203F6C" w:rsidRDefault="00986A72" w:rsidP="00986A72">
            <w:pPr>
              <w:pStyle w:val="ListParagraph"/>
              <w:numPr>
                <w:ilvl w:val="0"/>
                <w:numId w:val="47"/>
              </w:numPr>
              <w:rPr>
                <w:rFonts w:ascii="Arial" w:hAnsi="Arial" w:cs="Arial"/>
                <w:sz w:val="22"/>
                <w:szCs w:val="22"/>
              </w:rPr>
            </w:pPr>
            <w:r w:rsidRPr="00203F6C">
              <w:rPr>
                <w:rFonts w:ascii="Arial" w:hAnsi="Arial" w:cs="Arial"/>
                <w:sz w:val="22"/>
                <w:szCs w:val="22"/>
              </w:rPr>
              <w:t>results of spawning, mating and rearing trials and the number of mortalities that have occurred;</w:t>
            </w:r>
          </w:p>
          <w:p w:rsidR="00986A72" w:rsidRPr="00203F6C" w:rsidRDefault="00986A72" w:rsidP="00986A72">
            <w:pPr>
              <w:pStyle w:val="ListParagraph"/>
              <w:numPr>
                <w:ilvl w:val="0"/>
                <w:numId w:val="47"/>
              </w:numPr>
              <w:rPr>
                <w:rFonts w:ascii="Arial" w:hAnsi="Arial" w:cs="Arial"/>
                <w:sz w:val="22"/>
                <w:szCs w:val="22"/>
              </w:rPr>
            </w:pPr>
            <w:r w:rsidRPr="00203F6C">
              <w:rPr>
                <w:rFonts w:ascii="Arial" w:hAnsi="Arial" w:cs="Arial"/>
                <w:sz w:val="22"/>
                <w:szCs w:val="22"/>
              </w:rPr>
              <w:t>quantities and numbers of specimens for each species sold or held as stocks; and</w:t>
            </w:r>
          </w:p>
          <w:p w:rsidR="00986A72" w:rsidRPr="00203F6C" w:rsidRDefault="00986A72" w:rsidP="00986A72">
            <w:pPr>
              <w:pStyle w:val="ListParagraph"/>
              <w:numPr>
                <w:ilvl w:val="0"/>
                <w:numId w:val="47"/>
              </w:numPr>
              <w:rPr>
                <w:rFonts w:ascii="Arial" w:hAnsi="Arial" w:cs="Arial"/>
                <w:sz w:val="22"/>
                <w:szCs w:val="22"/>
              </w:rPr>
            </w:pPr>
            <w:r w:rsidRPr="00203F6C">
              <w:rPr>
                <w:rFonts w:ascii="Arial" w:hAnsi="Arial" w:cs="Arial"/>
                <w:sz w:val="22"/>
                <w:szCs w:val="22"/>
              </w:rPr>
              <w:t>details of the reproductive success of the operation as agre</w:t>
            </w:r>
            <w:r w:rsidR="00CE2C0E">
              <w:rPr>
                <w:rFonts w:ascii="Arial" w:hAnsi="Arial" w:cs="Arial"/>
                <w:sz w:val="22"/>
                <w:szCs w:val="22"/>
              </w:rPr>
              <w:t xml:space="preserve">ed between PQ Aquatics and </w:t>
            </w:r>
            <w:r w:rsidR="00AD351B">
              <w:rPr>
                <w:rFonts w:ascii="Arial" w:hAnsi="Arial" w:cs="Arial"/>
                <w:sz w:val="22"/>
                <w:szCs w:val="22"/>
              </w:rPr>
              <w:t>DEWHA</w:t>
            </w:r>
          </w:p>
          <w:p w:rsidR="00986A72" w:rsidRPr="00203F6C" w:rsidRDefault="00986A72" w:rsidP="00986A72">
            <w:pPr>
              <w:ind w:left="360"/>
              <w:rPr>
                <w:rFonts w:ascii="Arial" w:hAnsi="Arial" w:cs="Arial"/>
                <w:sz w:val="22"/>
                <w:szCs w:val="22"/>
              </w:rPr>
            </w:pPr>
          </w:p>
        </w:tc>
        <w:tc>
          <w:tcPr>
            <w:tcW w:w="5040" w:type="dxa"/>
            <w:tcMar>
              <w:top w:w="57" w:type="dxa"/>
            </w:tcMar>
          </w:tcPr>
          <w:p w:rsidR="00986A72" w:rsidRPr="00203F6C" w:rsidRDefault="002D238E" w:rsidP="00F95DF1">
            <w:pPr>
              <w:rPr>
                <w:rFonts w:ascii="Arial" w:hAnsi="Arial" w:cs="Arial"/>
                <w:sz w:val="22"/>
                <w:szCs w:val="22"/>
              </w:rPr>
            </w:pPr>
            <w:r>
              <w:rPr>
                <w:rFonts w:ascii="Arial" w:hAnsi="Arial" w:cs="Arial"/>
                <w:sz w:val="22"/>
                <w:szCs w:val="22"/>
              </w:rPr>
              <w:t xml:space="preserve">PQ Aquatics provides the department with annual reports that detail the information set out in the condition. </w:t>
            </w:r>
          </w:p>
        </w:tc>
        <w:tc>
          <w:tcPr>
            <w:tcW w:w="5760" w:type="dxa"/>
            <w:tcMar>
              <w:top w:w="57" w:type="dxa"/>
            </w:tcMar>
          </w:tcPr>
          <w:p w:rsidR="00203F6C" w:rsidRPr="00203F6C" w:rsidRDefault="00203F6C" w:rsidP="00203F6C">
            <w:pPr>
              <w:rPr>
                <w:rFonts w:ascii="Arial" w:hAnsi="Arial" w:cs="Arial"/>
                <w:sz w:val="22"/>
                <w:szCs w:val="22"/>
              </w:rPr>
            </w:pPr>
            <w:r w:rsidRPr="00203F6C">
              <w:rPr>
                <w:rFonts w:ascii="Arial" w:hAnsi="Arial" w:cs="Arial"/>
                <w:sz w:val="22"/>
                <w:szCs w:val="22"/>
              </w:rPr>
              <w:t xml:space="preserve">The department considers that this condition is being met. </w:t>
            </w:r>
          </w:p>
          <w:p w:rsidR="00203F6C" w:rsidRPr="00203F6C" w:rsidRDefault="00203F6C" w:rsidP="00203F6C">
            <w:pPr>
              <w:rPr>
                <w:rFonts w:ascii="Arial" w:hAnsi="Arial" w:cs="Arial"/>
                <w:sz w:val="22"/>
                <w:szCs w:val="22"/>
              </w:rPr>
            </w:pPr>
          </w:p>
          <w:p w:rsidR="00203F6C" w:rsidRPr="00203F6C" w:rsidRDefault="00203F6C" w:rsidP="00203F6C">
            <w:pPr>
              <w:rPr>
                <w:rFonts w:ascii="Arial" w:hAnsi="Arial" w:cs="Arial"/>
                <w:sz w:val="22"/>
                <w:szCs w:val="22"/>
              </w:rPr>
            </w:pPr>
          </w:p>
          <w:p w:rsidR="00986A72" w:rsidRPr="00203F6C" w:rsidRDefault="00203F6C" w:rsidP="00203F6C">
            <w:pPr>
              <w:rPr>
                <w:rFonts w:ascii="Arial" w:hAnsi="Arial" w:cs="Arial"/>
                <w:sz w:val="22"/>
                <w:szCs w:val="22"/>
              </w:rPr>
            </w:pPr>
            <w:r w:rsidRPr="00203F6C">
              <w:rPr>
                <w:rFonts w:ascii="Arial" w:hAnsi="Arial" w:cs="Arial"/>
                <w:sz w:val="22"/>
                <w:szCs w:val="22"/>
              </w:rPr>
              <w:t xml:space="preserve">The department recommends that a new approved wildlife trade operation declaration for the PQ Aquatics operation specify a similar condition </w:t>
            </w:r>
            <w:r w:rsidRPr="00203F6C">
              <w:rPr>
                <w:rFonts w:ascii="Arial" w:hAnsi="Arial" w:cs="Arial"/>
                <w:sz w:val="22"/>
                <w:szCs w:val="22"/>
              </w:rPr>
              <w:br/>
              <w:t xml:space="preserve">(see </w:t>
            </w:r>
            <w:r w:rsidRPr="00203F6C">
              <w:rPr>
                <w:rFonts w:ascii="Arial" w:hAnsi="Arial" w:cs="Arial"/>
                <w:b/>
                <w:sz w:val="22"/>
                <w:szCs w:val="22"/>
              </w:rPr>
              <w:t>Condition </w:t>
            </w:r>
            <w:r w:rsidR="0025396D">
              <w:rPr>
                <w:rFonts w:ascii="Arial" w:hAnsi="Arial" w:cs="Arial"/>
                <w:b/>
                <w:sz w:val="22"/>
                <w:szCs w:val="22"/>
              </w:rPr>
              <w:t>3</w:t>
            </w:r>
            <w:r w:rsidRPr="00203F6C">
              <w:rPr>
                <w:rFonts w:ascii="Arial" w:hAnsi="Arial" w:cs="Arial"/>
                <w:sz w:val="22"/>
                <w:szCs w:val="22"/>
              </w:rPr>
              <w:t>, Table 4).</w:t>
            </w:r>
          </w:p>
        </w:tc>
      </w:tr>
    </w:tbl>
    <w:p w:rsidR="00DA6A89" w:rsidRPr="00F6308F" w:rsidRDefault="00DA6A89" w:rsidP="00DA6A89">
      <w:pPr>
        <w:rPr>
          <w:rFonts w:ascii="Arial" w:hAnsi="Arial" w:cs="Arial"/>
          <w:sz w:val="22"/>
        </w:rPr>
      </w:pPr>
      <w:r w:rsidRPr="00F6308F">
        <w:rPr>
          <w:rFonts w:ascii="Arial" w:hAnsi="Arial" w:cs="Arial"/>
          <w:sz w:val="22"/>
        </w:rPr>
        <w:br w:type="page"/>
      </w:r>
    </w:p>
    <w:p w:rsidR="00DA6A89" w:rsidRPr="00F6308F" w:rsidRDefault="00DA6A89" w:rsidP="00DA6A89">
      <w:pPr>
        <w:pStyle w:val="Heading1"/>
        <w:spacing w:before="0" w:after="0"/>
        <w:rPr>
          <w:sz w:val="22"/>
          <w:szCs w:val="24"/>
        </w:rPr>
      </w:pPr>
      <w:bookmarkStart w:id="5" w:name="_Toc333904729"/>
      <w:r w:rsidRPr="00F6308F">
        <w:rPr>
          <w:sz w:val="22"/>
          <w:szCs w:val="24"/>
        </w:rPr>
        <w:lastRenderedPageBreak/>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D20659">
        <w:rPr>
          <w:sz w:val="22"/>
          <w:szCs w:val="24"/>
        </w:rPr>
        <w:t>PQ Aquatics operation</w:t>
      </w:r>
      <w:r w:rsidRPr="00F6308F">
        <w:rPr>
          <w:sz w:val="22"/>
          <w:szCs w:val="24"/>
        </w:rPr>
        <w:t xml:space="preserve"> against the requirements of the EPBC Act related to decisions made under Part</w:t>
      </w:r>
      <w:r w:rsidR="00D20659">
        <w:rPr>
          <w:sz w:val="22"/>
          <w:szCs w:val="24"/>
        </w:rPr>
        <w:t xml:space="preserve"> </w:t>
      </w:r>
      <w:r w:rsidRPr="00F6308F">
        <w:rPr>
          <w:sz w:val="22"/>
          <w:szCs w:val="24"/>
        </w:rPr>
        <w:t>13A.</w:t>
      </w:r>
      <w:bookmarkEnd w:id="5"/>
    </w:p>
    <w:p w:rsidR="00DA6A89" w:rsidRPr="00F6308F" w:rsidRDefault="00DA6A89" w:rsidP="00DA6A89">
      <w:pPr>
        <w:rPr>
          <w:rFonts w:ascii="Arial" w:hAnsi="Arial" w:cs="Arial"/>
          <w:b/>
          <w:sz w:val="22"/>
        </w:rPr>
      </w:pPr>
    </w:p>
    <w:p w:rsidR="00DA6A89" w:rsidRPr="00F6308F" w:rsidRDefault="00DA6A89" w:rsidP="00DA6A89">
      <w:pPr>
        <w:rPr>
          <w:rFonts w:ascii="Arial" w:hAnsi="Arial" w:cs="Arial"/>
          <w:b/>
          <w:sz w:val="22"/>
        </w:rPr>
      </w:pPr>
    </w:p>
    <w:p w:rsidR="00DA6A89" w:rsidRPr="00F6308F" w:rsidRDefault="00DA6A89" w:rsidP="00DA6A89">
      <w:pPr>
        <w:rPr>
          <w:rFonts w:ascii="Arial" w:hAnsi="Arial" w:cs="Arial"/>
          <w:sz w:val="22"/>
        </w:rPr>
      </w:pPr>
      <w:r w:rsidRPr="00F6308F">
        <w:rPr>
          <w:rFonts w:ascii="Arial" w:hAnsi="Arial" w:cs="Arial"/>
          <w:b/>
          <w:sz w:val="22"/>
        </w:rPr>
        <w:t xml:space="preserve">Please Note </w:t>
      </w:r>
      <w:r w:rsidRPr="00F6308F">
        <w:rPr>
          <w:rFonts w:ascii="Arial" w:hAnsi="Arial" w:cs="Arial"/>
          <w:sz w:val="22"/>
        </w:rPr>
        <w:t>– the table below is not a complete or exact representation of the EPBC Act. It is intended as a summary of relevant sections and components of the EPBC Act to provide advice on the fishery in r</w:t>
      </w:r>
      <w:r w:rsidR="00D20659">
        <w:rPr>
          <w:rFonts w:ascii="Arial" w:hAnsi="Arial" w:cs="Arial"/>
          <w:sz w:val="22"/>
        </w:rPr>
        <w:t xml:space="preserve">elation to decisions under </w:t>
      </w:r>
      <w:r w:rsidR="00D20659" w:rsidRPr="00956495">
        <w:rPr>
          <w:rFonts w:ascii="Arial" w:hAnsi="Arial" w:cs="Arial"/>
          <w:sz w:val="22"/>
        </w:rPr>
        <w:t>Part</w:t>
      </w:r>
      <w:r w:rsidR="00956495" w:rsidRPr="00956495">
        <w:rPr>
          <w:rFonts w:ascii="Arial" w:hAnsi="Arial" w:cs="Arial"/>
          <w:sz w:val="22"/>
        </w:rPr>
        <w:t xml:space="preserve"> </w:t>
      </w:r>
      <w:r w:rsidRPr="00956495">
        <w:rPr>
          <w:rFonts w:ascii="Arial" w:hAnsi="Arial" w:cs="Arial"/>
          <w:sz w:val="22"/>
        </w:rPr>
        <w:t>13A.</w:t>
      </w:r>
      <w:r w:rsidRPr="00F6308F">
        <w:rPr>
          <w:rFonts w:ascii="Arial" w:hAnsi="Arial" w:cs="Arial"/>
          <w:sz w:val="22"/>
        </w:rPr>
        <w:t xml:space="preserve"> A complete version of the EPBC Act can be found on </w:t>
      </w:r>
      <w:r w:rsidR="00440B8B" w:rsidRPr="00F6308F">
        <w:rPr>
          <w:rFonts w:ascii="Arial" w:hAnsi="Arial" w:cs="Arial"/>
          <w:sz w:val="22"/>
        </w:rPr>
        <w:t xml:space="preserve">the department’s </w:t>
      </w:r>
      <w:r w:rsidRPr="00F6308F">
        <w:rPr>
          <w:rFonts w:ascii="Arial" w:hAnsi="Arial" w:cs="Arial"/>
          <w:sz w:val="22"/>
        </w:rPr>
        <w:t>website.</w:t>
      </w:r>
    </w:p>
    <w:p w:rsidR="00621638" w:rsidRDefault="00621638"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814CC7">
            <w:pPr>
              <w:numPr>
                <w:ilvl w:val="0"/>
                <w:numId w:val="36"/>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814CC7" w:rsidRPr="00F6308F" w:rsidRDefault="00814CC7" w:rsidP="00782BFC">
            <w:pPr>
              <w:numPr>
                <w:ilvl w:val="0"/>
                <w:numId w:val="38"/>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A14FF4">
        <w:tc>
          <w:tcPr>
            <w:tcW w:w="7166" w:type="dxa"/>
          </w:tcPr>
          <w:p w:rsidR="00B73546" w:rsidRPr="00A14FF4" w:rsidRDefault="00B73546" w:rsidP="00814CC7">
            <w:pPr>
              <w:rPr>
                <w:rFonts w:ascii="Arial" w:hAnsi="Arial" w:cs="Arial"/>
                <w:b/>
                <w:sz w:val="22"/>
              </w:rPr>
            </w:pPr>
            <w:r w:rsidRPr="00A14FF4">
              <w:rPr>
                <w:rFonts w:ascii="Arial" w:hAnsi="Arial" w:cs="Arial"/>
                <w:b/>
                <w:sz w:val="22"/>
              </w:rPr>
              <w:t>Section 303 CG Minister may issue permits (CITES species)</w:t>
            </w:r>
          </w:p>
        </w:tc>
        <w:tc>
          <w:tcPr>
            <w:tcW w:w="7166" w:type="dxa"/>
          </w:tcPr>
          <w:p w:rsidR="00B73546" w:rsidRPr="00A14FF4" w:rsidRDefault="00B73546" w:rsidP="00031121">
            <w:pPr>
              <w:rPr>
                <w:rFonts w:ascii="Arial" w:hAnsi="Arial" w:cs="Arial"/>
                <w:b/>
                <w:sz w:val="22"/>
              </w:rPr>
            </w:pPr>
            <w:r w:rsidRPr="00A14FF4">
              <w:rPr>
                <w:rFonts w:ascii="Arial" w:hAnsi="Arial" w:cs="Arial"/>
                <w:b/>
                <w:sz w:val="22"/>
              </w:rPr>
              <w:t xml:space="preserve">The department’s assessment of the </w:t>
            </w:r>
            <w:r w:rsidR="00031121">
              <w:rPr>
                <w:rFonts w:ascii="Arial" w:hAnsi="Arial" w:cs="Arial"/>
                <w:b/>
                <w:sz w:val="22"/>
              </w:rPr>
              <w:t>PQ Aquatics operation</w:t>
            </w:r>
          </w:p>
        </w:tc>
      </w:tr>
      <w:tr w:rsidR="00DA6A89" w:rsidRPr="00F6308F" w:rsidTr="00A14FF4">
        <w:tc>
          <w:tcPr>
            <w:tcW w:w="7166" w:type="dxa"/>
          </w:tcPr>
          <w:p w:rsidR="00DA6A89" w:rsidRPr="00A14FF4" w:rsidRDefault="00DA6A89" w:rsidP="00A14FF4">
            <w:pPr>
              <w:ind w:left="360" w:hanging="360"/>
              <w:rPr>
                <w:rFonts w:ascii="Arial" w:hAnsi="Arial" w:cs="Arial"/>
                <w:sz w:val="22"/>
              </w:rPr>
            </w:pPr>
            <w:r w:rsidRPr="00A14FF4">
              <w:rPr>
                <w:rFonts w:ascii="Arial" w:hAnsi="Arial" w:cs="Arial"/>
                <w:sz w:val="22"/>
              </w:rPr>
              <w:t>(3) The Minister must not issue a permit unless the Minister is satisfied that:</w:t>
            </w:r>
          </w:p>
          <w:p w:rsidR="00DA6A89" w:rsidRPr="00A14FF4" w:rsidRDefault="00DA6A89" w:rsidP="00A14FF4">
            <w:pPr>
              <w:ind w:left="360" w:hanging="360"/>
              <w:rPr>
                <w:rFonts w:ascii="Arial" w:hAnsi="Arial" w:cs="Arial"/>
                <w:sz w:val="22"/>
              </w:rPr>
            </w:pPr>
          </w:p>
          <w:p w:rsidR="00DA6A89" w:rsidRPr="00A14FF4" w:rsidRDefault="00DA6A89" w:rsidP="00A14FF4">
            <w:pPr>
              <w:ind w:left="720" w:hanging="360"/>
              <w:rPr>
                <w:rFonts w:ascii="Arial" w:hAnsi="Arial" w:cs="Arial"/>
                <w:sz w:val="22"/>
              </w:rPr>
            </w:pPr>
            <w:r w:rsidRPr="00A14FF4">
              <w:rPr>
                <w:rFonts w:ascii="Arial" w:hAnsi="Arial" w:cs="Arial"/>
                <w:sz w:val="22"/>
              </w:rPr>
              <w:t xml:space="preserve">(a) </w:t>
            </w:r>
            <w:r w:rsidRPr="00A14FF4">
              <w:rPr>
                <w:rFonts w:ascii="Arial" w:hAnsi="Arial" w:cs="Arial"/>
                <w:sz w:val="22"/>
              </w:rPr>
              <w:tab/>
              <w:t>the action or actions specified in the permit will not be detrimental to, or contribute to trade which is detrimental to:</w:t>
            </w:r>
          </w:p>
          <w:p w:rsidR="00DA6A89" w:rsidRPr="00A14FF4" w:rsidRDefault="00DA6A89" w:rsidP="00A14FF4">
            <w:pPr>
              <w:ind w:left="720" w:hanging="360"/>
              <w:rPr>
                <w:rFonts w:ascii="Arial" w:hAnsi="Arial" w:cs="Arial"/>
                <w:sz w:val="22"/>
              </w:rPr>
            </w:pPr>
          </w:p>
          <w:p w:rsidR="00DA6A89" w:rsidRPr="00A14FF4" w:rsidRDefault="00DA6A89" w:rsidP="00A14FF4">
            <w:pPr>
              <w:numPr>
                <w:ilvl w:val="0"/>
                <w:numId w:val="35"/>
              </w:numPr>
              <w:rPr>
                <w:rFonts w:ascii="Arial" w:hAnsi="Arial" w:cs="Arial"/>
                <w:sz w:val="22"/>
              </w:rPr>
            </w:pPr>
            <w:r w:rsidRPr="00A14FF4">
              <w:rPr>
                <w:rFonts w:ascii="Arial" w:hAnsi="Arial" w:cs="Arial"/>
                <w:sz w:val="22"/>
              </w:rPr>
              <w:t xml:space="preserve">the survival of any </w:t>
            </w:r>
            <w:proofErr w:type="spellStart"/>
            <w:r w:rsidRPr="00A14FF4">
              <w:rPr>
                <w:rFonts w:ascii="Arial" w:hAnsi="Arial" w:cs="Arial"/>
                <w:sz w:val="22"/>
              </w:rPr>
              <w:t>taxon</w:t>
            </w:r>
            <w:proofErr w:type="spellEnd"/>
            <w:r w:rsidRPr="00A14FF4">
              <w:rPr>
                <w:rFonts w:ascii="Arial" w:hAnsi="Arial" w:cs="Arial"/>
                <w:sz w:val="22"/>
              </w:rPr>
              <w:t xml:space="preserve"> to which the specimen belongs; or</w:t>
            </w:r>
          </w:p>
          <w:p w:rsidR="00DA6A89" w:rsidRPr="00A14FF4" w:rsidRDefault="00DA6A89" w:rsidP="00814CC7">
            <w:pPr>
              <w:rPr>
                <w:rFonts w:ascii="Arial" w:hAnsi="Arial" w:cs="Arial"/>
                <w:sz w:val="22"/>
              </w:rPr>
            </w:pPr>
          </w:p>
          <w:p w:rsidR="00DA6A89" w:rsidRPr="00A14FF4" w:rsidRDefault="00DA6A89" w:rsidP="00814CC7">
            <w:pPr>
              <w:rPr>
                <w:rFonts w:ascii="Arial" w:hAnsi="Arial" w:cs="Arial"/>
                <w:sz w:val="22"/>
              </w:rPr>
            </w:pPr>
          </w:p>
          <w:p w:rsidR="00DA6A89" w:rsidRDefault="00DA6A89" w:rsidP="00814CC7">
            <w:pPr>
              <w:rPr>
                <w:rFonts w:ascii="Arial" w:hAnsi="Arial" w:cs="Arial"/>
                <w:sz w:val="22"/>
              </w:rPr>
            </w:pPr>
          </w:p>
          <w:p w:rsidR="001003DD" w:rsidRDefault="001003DD" w:rsidP="00814CC7">
            <w:pPr>
              <w:rPr>
                <w:rFonts w:ascii="Arial" w:hAnsi="Arial" w:cs="Arial"/>
                <w:sz w:val="22"/>
              </w:rPr>
            </w:pPr>
          </w:p>
          <w:p w:rsidR="001003DD" w:rsidRDefault="001003DD" w:rsidP="00814CC7">
            <w:pPr>
              <w:rPr>
                <w:rFonts w:ascii="Arial" w:hAnsi="Arial" w:cs="Arial"/>
                <w:sz w:val="22"/>
              </w:rPr>
            </w:pPr>
          </w:p>
          <w:p w:rsidR="001003DD" w:rsidRPr="00A14FF4" w:rsidRDefault="001003DD" w:rsidP="00814CC7">
            <w:pPr>
              <w:rPr>
                <w:rFonts w:ascii="Arial" w:hAnsi="Arial" w:cs="Arial"/>
                <w:sz w:val="22"/>
              </w:rPr>
            </w:pPr>
          </w:p>
          <w:p w:rsidR="00DA6A89" w:rsidRPr="00A14FF4" w:rsidRDefault="00DA6A89" w:rsidP="00814CC7">
            <w:pPr>
              <w:rPr>
                <w:rFonts w:ascii="Arial" w:hAnsi="Arial" w:cs="Arial"/>
                <w:sz w:val="22"/>
              </w:rPr>
            </w:pPr>
          </w:p>
          <w:p w:rsidR="00DA6A89" w:rsidRPr="00A14FF4" w:rsidRDefault="00DA6A89" w:rsidP="00A14FF4">
            <w:pPr>
              <w:numPr>
                <w:ilvl w:val="0"/>
                <w:numId w:val="35"/>
              </w:numPr>
              <w:rPr>
                <w:rFonts w:ascii="Arial" w:hAnsi="Arial" w:cs="Arial"/>
                <w:sz w:val="22"/>
              </w:rPr>
            </w:pPr>
            <w:r w:rsidRPr="00A14FF4">
              <w:rPr>
                <w:rFonts w:ascii="Arial" w:hAnsi="Arial" w:cs="Arial"/>
                <w:sz w:val="22"/>
              </w:rPr>
              <w:t xml:space="preserve">the recovery in nature of any </w:t>
            </w:r>
            <w:proofErr w:type="spellStart"/>
            <w:r w:rsidRPr="00A14FF4">
              <w:rPr>
                <w:rFonts w:ascii="Arial" w:hAnsi="Arial" w:cs="Arial"/>
                <w:sz w:val="22"/>
              </w:rPr>
              <w:t>taxon</w:t>
            </w:r>
            <w:proofErr w:type="spellEnd"/>
            <w:r w:rsidRPr="00A14FF4">
              <w:rPr>
                <w:rFonts w:ascii="Arial" w:hAnsi="Arial" w:cs="Arial"/>
                <w:sz w:val="22"/>
              </w:rPr>
              <w:t xml:space="preserve"> to which the specimen belongs; or</w:t>
            </w:r>
          </w:p>
          <w:p w:rsidR="00DA6A89" w:rsidRPr="00A14FF4" w:rsidRDefault="00DA6A89" w:rsidP="00814CC7">
            <w:pPr>
              <w:rPr>
                <w:rFonts w:ascii="Arial" w:hAnsi="Arial" w:cs="Arial"/>
                <w:sz w:val="22"/>
              </w:rPr>
            </w:pPr>
          </w:p>
          <w:p w:rsidR="00996C45" w:rsidRPr="00A14FF4" w:rsidRDefault="00996C45" w:rsidP="00814CC7">
            <w:pPr>
              <w:rPr>
                <w:rFonts w:ascii="Arial" w:hAnsi="Arial" w:cs="Arial"/>
                <w:sz w:val="22"/>
              </w:rPr>
            </w:pPr>
          </w:p>
          <w:p w:rsidR="00DA6A89" w:rsidRPr="00A14FF4" w:rsidRDefault="00DA6A89" w:rsidP="00814CC7">
            <w:pPr>
              <w:rPr>
                <w:rFonts w:ascii="Arial" w:hAnsi="Arial" w:cs="Arial"/>
                <w:sz w:val="22"/>
              </w:rPr>
            </w:pPr>
          </w:p>
          <w:p w:rsidR="00DA6A89" w:rsidRPr="00A14FF4" w:rsidRDefault="00DA6A89" w:rsidP="00A14FF4">
            <w:pPr>
              <w:numPr>
                <w:ilvl w:val="0"/>
                <w:numId w:val="35"/>
              </w:numPr>
              <w:rPr>
                <w:rFonts w:ascii="Arial" w:hAnsi="Arial" w:cs="Arial"/>
                <w:sz w:val="22"/>
              </w:rPr>
            </w:pPr>
            <w:proofErr w:type="gramStart"/>
            <w:r w:rsidRPr="00A14FF4">
              <w:rPr>
                <w:rFonts w:ascii="Arial" w:hAnsi="Arial" w:cs="Arial"/>
                <w:sz w:val="22"/>
              </w:rPr>
              <w:t>any</w:t>
            </w:r>
            <w:proofErr w:type="gramEnd"/>
            <w:r w:rsidRPr="00A14FF4">
              <w:rPr>
                <w:rFonts w:ascii="Arial" w:hAnsi="Arial" w:cs="Arial"/>
                <w:sz w:val="22"/>
              </w:rPr>
              <w:t xml:space="preserve"> relevant ecosystem (for example, detriment to habitat or biodiversity).</w:t>
            </w:r>
          </w:p>
        </w:tc>
        <w:tc>
          <w:tcPr>
            <w:tcW w:w="7166" w:type="dxa"/>
          </w:tcPr>
          <w:p w:rsidR="00DA6A89" w:rsidRPr="00A14FF4" w:rsidRDefault="00DA6A89" w:rsidP="00814CC7">
            <w:pPr>
              <w:rPr>
                <w:rFonts w:ascii="Arial" w:hAnsi="Arial" w:cs="Arial"/>
                <w:color w:val="3366FF"/>
                <w:sz w:val="22"/>
              </w:rPr>
            </w:pPr>
          </w:p>
          <w:p w:rsidR="00DA6A89" w:rsidRPr="00A14FF4" w:rsidRDefault="00DA6A89" w:rsidP="00814CC7">
            <w:pPr>
              <w:rPr>
                <w:rFonts w:ascii="Arial" w:hAnsi="Arial" w:cs="Arial"/>
                <w:color w:val="3366FF"/>
                <w:sz w:val="22"/>
              </w:rPr>
            </w:pPr>
          </w:p>
          <w:p w:rsidR="00DA6A89" w:rsidRPr="00A14FF4" w:rsidRDefault="00DA6A89" w:rsidP="00814CC7">
            <w:pPr>
              <w:rPr>
                <w:rFonts w:ascii="Arial" w:hAnsi="Arial" w:cs="Arial"/>
                <w:sz w:val="22"/>
                <w:highlight w:val="cyan"/>
              </w:rPr>
            </w:pPr>
          </w:p>
          <w:p w:rsidR="001003DD" w:rsidRDefault="001003DD" w:rsidP="00814CC7">
            <w:pPr>
              <w:rPr>
                <w:rFonts w:ascii="Arial" w:hAnsi="Arial" w:cs="Arial"/>
                <w:sz w:val="22"/>
              </w:rPr>
            </w:pPr>
          </w:p>
          <w:p w:rsidR="001003DD" w:rsidRDefault="001003DD" w:rsidP="00814CC7">
            <w:pPr>
              <w:rPr>
                <w:rFonts w:ascii="Arial" w:hAnsi="Arial" w:cs="Arial"/>
                <w:sz w:val="22"/>
              </w:rPr>
            </w:pPr>
          </w:p>
          <w:p w:rsidR="001003DD" w:rsidRDefault="001003DD" w:rsidP="00814CC7">
            <w:pPr>
              <w:rPr>
                <w:rFonts w:ascii="Arial" w:hAnsi="Arial" w:cs="Arial"/>
                <w:sz w:val="22"/>
              </w:rPr>
            </w:pPr>
          </w:p>
          <w:p w:rsidR="00DA6A89" w:rsidRPr="00DD2E0A" w:rsidRDefault="00DD2E0A" w:rsidP="00814CC7">
            <w:pPr>
              <w:rPr>
                <w:rFonts w:ascii="Arial" w:hAnsi="Arial" w:cs="Arial"/>
                <w:sz w:val="22"/>
              </w:rPr>
            </w:pPr>
            <w:r>
              <w:rPr>
                <w:rFonts w:ascii="Arial" w:hAnsi="Arial" w:cs="Arial"/>
                <w:sz w:val="22"/>
              </w:rPr>
              <w:t xml:space="preserve">Given </w:t>
            </w:r>
            <w:r w:rsidR="00DA6A89" w:rsidRPr="00DD2E0A">
              <w:rPr>
                <w:rFonts w:ascii="Arial" w:hAnsi="Arial" w:cs="Arial"/>
                <w:sz w:val="22"/>
              </w:rPr>
              <w:t xml:space="preserve">the </w:t>
            </w:r>
            <w:r w:rsidR="00504FDE">
              <w:rPr>
                <w:rFonts w:ascii="Arial" w:hAnsi="Arial" w:cs="Arial"/>
                <w:sz w:val="22"/>
              </w:rPr>
              <w:t xml:space="preserve">very low </w:t>
            </w:r>
            <w:r w:rsidR="00633136">
              <w:rPr>
                <w:rFonts w:ascii="Arial" w:hAnsi="Arial" w:cs="Arial"/>
                <w:sz w:val="22"/>
              </w:rPr>
              <w:t xml:space="preserve">level of take by the operation, </w:t>
            </w:r>
            <w:r w:rsidR="00F95A6B">
              <w:rPr>
                <w:rFonts w:ascii="Arial" w:hAnsi="Arial" w:cs="Arial"/>
                <w:sz w:val="22"/>
              </w:rPr>
              <w:t>the department</w:t>
            </w:r>
            <w:r w:rsidR="00F95A6B" w:rsidRPr="00DD2E0A">
              <w:rPr>
                <w:rFonts w:ascii="Arial" w:hAnsi="Arial" w:cs="Arial"/>
                <w:sz w:val="22"/>
              </w:rPr>
              <w:t xml:space="preserve"> </w:t>
            </w:r>
            <w:r w:rsidR="00DA6A89" w:rsidRPr="00DD2E0A">
              <w:rPr>
                <w:rFonts w:ascii="Arial" w:hAnsi="Arial" w:cs="Arial"/>
                <w:sz w:val="22"/>
              </w:rPr>
              <w:t xml:space="preserve">considers that the </w:t>
            </w:r>
            <w:r w:rsidR="00031121" w:rsidRPr="00DD2E0A">
              <w:rPr>
                <w:rFonts w:ascii="Arial" w:hAnsi="Arial" w:cs="Arial"/>
                <w:sz w:val="22"/>
              </w:rPr>
              <w:t>PQ Aquatics operation</w:t>
            </w:r>
            <w:r w:rsidR="00DA6A89" w:rsidRPr="00DD2E0A">
              <w:rPr>
                <w:rFonts w:ascii="Arial" w:hAnsi="Arial" w:cs="Arial"/>
                <w:sz w:val="22"/>
              </w:rPr>
              <w:t xml:space="preserve"> will not be detrimental to the survival of any </w:t>
            </w:r>
            <w:proofErr w:type="spellStart"/>
            <w:r w:rsidR="00DA6A89" w:rsidRPr="00DD2E0A">
              <w:rPr>
                <w:rFonts w:ascii="Arial" w:hAnsi="Arial" w:cs="Arial"/>
                <w:sz w:val="22"/>
              </w:rPr>
              <w:t>taxon</w:t>
            </w:r>
            <w:proofErr w:type="spellEnd"/>
            <w:r w:rsidR="00DA6A89" w:rsidRPr="00DD2E0A">
              <w:rPr>
                <w:rFonts w:ascii="Arial" w:hAnsi="Arial" w:cs="Arial"/>
                <w:sz w:val="22"/>
              </w:rPr>
              <w:t xml:space="preserve"> to which the CITES specimen</w:t>
            </w:r>
            <w:r w:rsidR="00504FDE">
              <w:rPr>
                <w:rFonts w:ascii="Arial" w:hAnsi="Arial" w:cs="Arial"/>
                <w:sz w:val="22"/>
              </w:rPr>
              <w:t>s</w:t>
            </w:r>
            <w:r w:rsidR="00DA6A89" w:rsidRPr="00DD2E0A">
              <w:rPr>
                <w:rFonts w:ascii="Arial" w:hAnsi="Arial" w:cs="Arial"/>
                <w:sz w:val="22"/>
              </w:rPr>
              <w:t xml:space="preserve"> belong in the short to medium term. A condition on the </w:t>
            </w:r>
            <w:r w:rsidR="00A002DA" w:rsidRPr="00A002DA">
              <w:rPr>
                <w:rFonts w:ascii="Arial" w:hAnsi="Arial" w:cs="Arial"/>
                <w:sz w:val="22"/>
                <w:szCs w:val="22"/>
              </w:rPr>
              <w:t>wildlife trade operation</w:t>
            </w:r>
            <w:r w:rsidR="00DA6A89" w:rsidRPr="00DD2E0A">
              <w:rPr>
                <w:rFonts w:ascii="Arial" w:hAnsi="Arial" w:cs="Arial"/>
                <w:sz w:val="22"/>
              </w:rPr>
              <w:t xml:space="preserve"> declaration for the </w:t>
            </w:r>
            <w:r w:rsidR="00031121" w:rsidRPr="00DD2E0A">
              <w:rPr>
                <w:rFonts w:ascii="Arial" w:hAnsi="Arial" w:cs="Arial"/>
                <w:sz w:val="22"/>
              </w:rPr>
              <w:t>PQ Aquatics operation</w:t>
            </w:r>
            <w:r w:rsidR="00DA6A89" w:rsidRPr="00DD2E0A">
              <w:rPr>
                <w:rFonts w:ascii="Arial" w:hAnsi="Arial" w:cs="Arial"/>
                <w:sz w:val="22"/>
              </w:rPr>
              <w:t xml:space="preserve"> includes annual reporting requirements, which will allow </w:t>
            </w:r>
            <w:r w:rsidR="00F95A6B">
              <w:rPr>
                <w:rFonts w:ascii="Arial" w:hAnsi="Arial" w:cs="Arial"/>
                <w:sz w:val="22"/>
              </w:rPr>
              <w:t xml:space="preserve">the department </w:t>
            </w:r>
            <w:r w:rsidR="00DA6A89" w:rsidRPr="00DD2E0A">
              <w:rPr>
                <w:rFonts w:ascii="Arial" w:hAnsi="Arial" w:cs="Arial"/>
                <w:sz w:val="22"/>
              </w:rPr>
              <w:t xml:space="preserve">to monitor the </w:t>
            </w:r>
            <w:r w:rsidR="00504FDE">
              <w:rPr>
                <w:rFonts w:ascii="Arial" w:hAnsi="Arial" w:cs="Arial"/>
                <w:sz w:val="22"/>
              </w:rPr>
              <w:t>harvest</w:t>
            </w:r>
            <w:r w:rsidR="00504FDE" w:rsidRPr="00DD2E0A">
              <w:rPr>
                <w:rFonts w:ascii="Arial" w:hAnsi="Arial" w:cs="Arial"/>
                <w:sz w:val="22"/>
              </w:rPr>
              <w:t xml:space="preserve"> </w:t>
            </w:r>
            <w:proofErr w:type="gramStart"/>
            <w:r w:rsidR="00747846" w:rsidRPr="00DD2E0A">
              <w:rPr>
                <w:rFonts w:ascii="Arial" w:hAnsi="Arial" w:cs="Arial"/>
                <w:sz w:val="22"/>
              </w:rPr>
              <w:t>of</w:t>
            </w:r>
            <w:proofErr w:type="gramEnd"/>
            <w:r w:rsidR="00621638">
              <w:rPr>
                <w:rFonts w:ascii="Arial" w:hAnsi="Arial" w:cs="Arial"/>
                <w:sz w:val="22"/>
              </w:rPr>
              <w:t xml:space="preserve"> CITES specimens from</w:t>
            </w:r>
            <w:r w:rsidR="00DA6A89" w:rsidRPr="00DD2E0A">
              <w:rPr>
                <w:rFonts w:ascii="Arial" w:hAnsi="Arial" w:cs="Arial"/>
                <w:sz w:val="22"/>
              </w:rPr>
              <w:t xml:space="preserve"> the fishery. </w:t>
            </w:r>
          </w:p>
          <w:p w:rsidR="00DA6A89" w:rsidRPr="00DD2E0A" w:rsidRDefault="00DA6A89" w:rsidP="00814CC7">
            <w:pPr>
              <w:rPr>
                <w:rFonts w:ascii="Arial" w:hAnsi="Arial" w:cs="Arial"/>
                <w:sz w:val="22"/>
              </w:rPr>
            </w:pPr>
          </w:p>
          <w:p w:rsidR="00621638" w:rsidRPr="009D208B" w:rsidRDefault="00C05CC1" w:rsidP="009D208B">
            <w:pPr>
              <w:pStyle w:val="ListBullet"/>
              <w:rPr>
                <w:rFonts w:ascii="Arial" w:hAnsi="Arial" w:cs="Arial"/>
                <w:color w:val="3366FF"/>
                <w:sz w:val="22"/>
                <w:szCs w:val="22"/>
              </w:rPr>
            </w:pPr>
            <w:r w:rsidRPr="00304C89">
              <w:rPr>
                <w:rFonts w:ascii="Arial" w:hAnsi="Arial" w:cs="Arial"/>
                <w:sz w:val="22"/>
              </w:rPr>
              <w:t>The CITES specimens harvested from th</w:t>
            </w:r>
            <w:r w:rsidR="00504FDE">
              <w:rPr>
                <w:rFonts w:ascii="Arial" w:hAnsi="Arial" w:cs="Arial"/>
                <w:sz w:val="22"/>
              </w:rPr>
              <w:t>e operation</w:t>
            </w:r>
            <w:r w:rsidR="00504FDE" w:rsidRPr="00304C89">
              <w:rPr>
                <w:rFonts w:ascii="Arial" w:hAnsi="Arial" w:cs="Arial"/>
                <w:sz w:val="22"/>
              </w:rPr>
              <w:t xml:space="preserve"> </w:t>
            </w:r>
            <w:r w:rsidRPr="00304C89">
              <w:rPr>
                <w:rFonts w:ascii="Arial" w:hAnsi="Arial" w:cs="Arial"/>
                <w:sz w:val="22"/>
              </w:rPr>
              <w:t>are not considered to be overfished in V</w:t>
            </w:r>
            <w:r w:rsidR="00621638">
              <w:rPr>
                <w:rFonts w:ascii="Arial" w:hAnsi="Arial" w:cs="Arial"/>
                <w:sz w:val="22"/>
              </w:rPr>
              <w:t>ictoria and South Australia. M</w:t>
            </w:r>
            <w:r w:rsidRPr="00304C89">
              <w:rPr>
                <w:rFonts w:ascii="Arial" w:hAnsi="Arial" w:cs="Arial"/>
                <w:sz w:val="22"/>
              </w:rPr>
              <w:t xml:space="preserve">anagement arrangements </w:t>
            </w:r>
            <w:r w:rsidR="00633136">
              <w:rPr>
                <w:rFonts w:ascii="Arial" w:hAnsi="Arial" w:cs="Arial"/>
                <w:sz w:val="22"/>
                <w:szCs w:val="22"/>
              </w:rPr>
              <w:t>are in place</w:t>
            </w:r>
            <w:r w:rsidR="00621638">
              <w:rPr>
                <w:rFonts w:ascii="Arial" w:hAnsi="Arial" w:cs="Arial"/>
                <w:sz w:val="22"/>
                <w:szCs w:val="22"/>
              </w:rPr>
              <w:t xml:space="preserve"> to</w:t>
            </w:r>
            <w:r w:rsidR="00633136">
              <w:rPr>
                <w:rFonts w:ascii="Arial" w:hAnsi="Arial" w:cs="Arial"/>
                <w:sz w:val="22"/>
                <w:szCs w:val="22"/>
              </w:rPr>
              <w:t xml:space="preserve"> ensure that ongoing low levels of harvest are</w:t>
            </w:r>
            <w:r w:rsidRPr="00304C89">
              <w:rPr>
                <w:rFonts w:ascii="Arial" w:hAnsi="Arial" w:cs="Arial"/>
                <w:sz w:val="22"/>
                <w:szCs w:val="22"/>
              </w:rPr>
              <w:t xml:space="preserve"> </w:t>
            </w:r>
            <w:r w:rsidR="00621638">
              <w:rPr>
                <w:rFonts w:ascii="Arial" w:hAnsi="Arial" w:cs="Arial"/>
                <w:sz w:val="22"/>
                <w:szCs w:val="22"/>
              </w:rPr>
              <w:t>ecologically sustainable</w:t>
            </w:r>
            <w:r w:rsidRPr="00304C89">
              <w:rPr>
                <w:rFonts w:ascii="Arial" w:hAnsi="Arial" w:cs="Arial"/>
                <w:sz w:val="22"/>
                <w:szCs w:val="22"/>
              </w:rPr>
              <w:t>.</w:t>
            </w:r>
            <w:r w:rsidR="000B5D72" w:rsidRPr="000B5D72">
              <w:rPr>
                <w:rFonts w:ascii="Arial" w:hAnsi="Arial" w:cs="Arial"/>
                <w:color w:val="3366FF"/>
                <w:sz w:val="22"/>
                <w:szCs w:val="22"/>
              </w:rPr>
              <w:t xml:space="preserve"> </w:t>
            </w:r>
          </w:p>
          <w:p w:rsidR="00621638" w:rsidRDefault="00621638" w:rsidP="006B17B2">
            <w:pPr>
              <w:autoSpaceDE w:val="0"/>
              <w:autoSpaceDN w:val="0"/>
              <w:adjustRightInd w:val="0"/>
              <w:rPr>
                <w:rFonts w:ascii="Arial" w:hAnsi="Arial" w:cs="Arial"/>
                <w:sz w:val="22"/>
              </w:rPr>
            </w:pPr>
          </w:p>
          <w:p w:rsidR="00DA6A89" w:rsidRDefault="00DA6A89" w:rsidP="006B17B2">
            <w:pPr>
              <w:autoSpaceDE w:val="0"/>
              <w:autoSpaceDN w:val="0"/>
              <w:adjustRightInd w:val="0"/>
              <w:rPr>
                <w:rFonts w:ascii="Arial" w:hAnsi="Arial" w:cs="Arial"/>
                <w:sz w:val="22"/>
              </w:rPr>
            </w:pPr>
            <w:r w:rsidRPr="00DD2E0A">
              <w:rPr>
                <w:rFonts w:ascii="Arial" w:hAnsi="Arial" w:cs="Arial"/>
                <w:sz w:val="22"/>
              </w:rPr>
              <w:t>Recognising the nature of harvest and gear used</w:t>
            </w:r>
            <w:r w:rsidR="00DD2E0A" w:rsidRPr="00DD2E0A">
              <w:rPr>
                <w:rFonts w:ascii="Arial" w:hAnsi="Arial" w:cs="Arial"/>
                <w:sz w:val="22"/>
              </w:rPr>
              <w:t xml:space="preserve"> (hand collection) in the </w:t>
            </w:r>
            <w:r w:rsidR="00504FDE">
              <w:rPr>
                <w:rFonts w:ascii="Arial" w:hAnsi="Arial" w:cs="Arial"/>
                <w:sz w:val="22"/>
              </w:rPr>
              <w:t>operation</w:t>
            </w:r>
            <w:r w:rsidRPr="00DD2E0A">
              <w:rPr>
                <w:rFonts w:ascii="Arial" w:hAnsi="Arial" w:cs="Arial"/>
                <w:sz w:val="22"/>
              </w:rPr>
              <w:t xml:space="preserve">, the potential for the </w:t>
            </w:r>
            <w:r w:rsidR="00DD2E0A" w:rsidRPr="00DD2E0A">
              <w:rPr>
                <w:rFonts w:ascii="Arial" w:hAnsi="Arial" w:cs="Arial"/>
                <w:sz w:val="22"/>
              </w:rPr>
              <w:t>PQ Aquatics operation</w:t>
            </w:r>
            <w:r w:rsidRPr="00DD2E0A">
              <w:rPr>
                <w:rFonts w:ascii="Arial" w:hAnsi="Arial" w:cs="Arial"/>
                <w:sz w:val="22"/>
              </w:rPr>
              <w:t xml:space="preserve"> to impact unacceptably and unsustainably on any relevant ecosystem generally is considered quite low. </w:t>
            </w:r>
            <w:r w:rsidR="009E2F76">
              <w:rPr>
                <w:rFonts w:ascii="Arial" w:hAnsi="Arial" w:cs="Arial"/>
                <w:sz w:val="22"/>
              </w:rPr>
              <w:t xml:space="preserve">The department </w:t>
            </w:r>
            <w:r w:rsidRPr="00DD2E0A">
              <w:rPr>
                <w:rFonts w:ascii="Arial" w:hAnsi="Arial" w:cs="Arial"/>
                <w:sz w:val="22"/>
              </w:rPr>
              <w:t xml:space="preserve">is satisfied that the </w:t>
            </w:r>
            <w:r w:rsidR="00504FDE">
              <w:rPr>
                <w:rFonts w:ascii="Arial" w:hAnsi="Arial" w:cs="Arial"/>
                <w:sz w:val="22"/>
              </w:rPr>
              <w:t>operation</w:t>
            </w:r>
            <w:r w:rsidR="00504FDE" w:rsidRPr="00DD2E0A">
              <w:rPr>
                <w:rFonts w:ascii="Arial" w:hAnsi="Arial" w:cs="Arial"/>
                <w:sz w:val="22"/>
              </w:rPr>
              <w:t xml:space="preserve"> </w:t>
            </w:r>
            <w:r w:rsidRPr="00DD2E0A">
              <w:rPr>
                <w:rFonts w:ascii="Arial" w:hAnsi="Arial" w:cs="Arial"/>
                <w:sz w:val="22"/>
              </w:rPr>
              <w:t>is conducted in a manner that minimises the impact of f</w:t>
            </w:r>
            <w:r w:rsidR="00621638">
              <w:rPr>
                <w:rFonts w:ascii="Arial" w:hAnsi="Arial" w:cs="Arial"/>
                <w:sz w:val="22"/>
              </w:rPr>
              <w:t>ishing on the ecosystem and will not be detrimental to any relevant ecosystem</w:t>
            </w:r>
            <w:r w:rsidRPr="00DD2E0A">
              <w:rPr>
                <w:rFonts w:ascii="Arial" w:hAnsi="Arial" w:cs="Arial"/>
                <w:sz w:val="22"/>
              </w:rPr>
              <w:t>.</w:t>
            </w:r>
          </w:p>
          <w:p w:rsidR="00D82A4C" w:rsidRDefault="00D82A4C" w:rsidP="006B17B2">
            <w:pPr>
              <w:autoSpaceDE w:val="0"/>
              <w:autoSpaceDN w:val="0"/>
              <w:adjustRightInd w:val="0"/>
              <w:rPr>
                <w:rFonts w:ascii="Arial" w:hAnsi="Arial" w:cs="Arial"/>
                <w:sz w:val="22"/>
              </w:rPr>
            </w:pPr>
          </w:p>
          <w:p w:rsidR="00D82A4C" w:rsidRPr="00DD2E0A" w:rsidRDefault="00D82A4C" w:rsidP="006B17B2">
            <w:pPr>
              <w:autoSpaceDE w:val="0"/>
              <w:autoSpaceDN w:val="0"/>
              <w:adjustRightInd w:val="0"/>
              <w:rPr>
                <w:rFonts w:ascii="Arial" w:hAnsi="Arial" w:cs="Arial"/>
                <w:sz w:val="22"/>
              </w:rPr>
            </w:pPr>
          </w:p>
        </w:tc>
      </w:tr>
    </w:tbl>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sz w:val="22"/>
          <w:szCs w:val="22"/>
        </w:rPr>
      </w:pPr>
      <w:r w:rsidRPr="00F6308F">
        <w:rPr>
          <w:rFonts w:ascii="Arial" w:hAnsi="Arial" w:cs="Arial"/>
          <w:highlight w:val="cyan"/>
        </w:rPr>
        <w:br w:type="page"/>
      </w:r>
    </w:p>
    <w:p w:rsidR="00DA6A89" w:rsidRPr="00F6308F" w:rsidRDefault="00DA6A89" w:rsidP="00DA6A89">
      <w:pPr>
        <w:rPr>
          <w:rFonts w:ascii="Arial" w:hAnsi="Arial" w:cs="Arial"/>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14CC7">
            <w:pPr>
              <w:rPr>
                <w:rFonts w:ascii="Arial" w:hAnsi="Arial" w:cs="Arial"/>
                <w:b/>
              </w:rPr>
            </w:pPr>
            <w:r w:rsidRPr="00F6308F">
              <w:rPr>
                <w:rFonts w:ascii="Arial" w:hAnsi="Arial" w:cs="Arial"/>
                <w:b/>
                <w:sz w:val="22"/>
                <w:szCs w:val="22"/>
              </w:rPr>
              <w:t>Section 303FN Approved wildlife trade operation</w:t>
            </w:r>
          </w:p>
        </w:tc>
        <w:tc>
          <w:tcPr>
            <w:tcW w:w="7087" w:type="dxa"/>
          </w:tcPr>
          <w:p w:rsidR="00B73546" w:rsidRPr="00F6308F" w:rsidRDefault="00B73546" w:rsidP="007A2AA0">
            <w:pPr>
              <w:rPr>
                <w:rFonts w:ascii="Arial" w:hAnsi="Arial" w:cs="Arial"/>
                <w:b/>
              </w:rPr>
            </w:pPr>
            <w:r w:rsidRPr="00F6308F">
              <w:rPr>
                <w:rFonts w:ascii="Arial" w:hAnsi="Arial" w:cs="Arial"/>
                <w:b/>
                <w:sz w:val="22"/>
                <w:szCs w:val="22"/>
              </w:rPr>
              <w:t xml:space="preserve">The department’s assessment of the </w:t>
            </w:r>
            <w:r w:rsidR="007A2AA0">
              <w:rPr>
                <w:rFonts w:ascii="Arial" w:hAnsi="Arial" w:cs="Arial"/>
                <w:b/>
                <w:sz w:val="22"/>
                <w:szCs w:val="22"/>
              </w:rPr>
              <w:t>PQ Aquatics operation</w:t>
            </w:r>
          </w:p>
        </w:tc>
      </w:tr>
      <w:tr w:rsidR="00DA6A89" w:rsidRPr="00F6308F" w:rsidTr="00814CC7">
        <w:tc>
          <w:tcPr>
            <w:tcW w:w="7087" w:type="dxa"/>
            <w:tcMar>
              <w:top w:w="57" w:type="dxa"/>
              <w:bottom w:w="57" w:type="dxa"/>
            </w:tcMar>
          </w:tcPr>
          <w:p w:rsidR="00DA6A89" w:rsidRPr="00F6308F" w:rsidRDefault="00DA6A89" w:rsidP="00814CC7">
            <w:pPr>
              <w:ind w:left="360" w:hanging="360"/>
              <w:rPr>
                <w:rFonts w:ascii="Arial" w:hAnsi="Arial" w:cs="Arial"/>
              </w:rPr>
            </w:pPr>
            <w:r w:rsidRPr="00F6308F">
              <w:rPr>
                <w:rFonts w:ascii="Arial" w:hAnsi="Arial" w:cs="Arial"/>
                <w:sz w:val="22"/>
                <w:szCs w:val="22"/>
              </w:rPr>
              <w:t>(2)</w:t>
            </w:r>
            <w:r w:rsidRPr="00F6308F">
              <w:rPr>
                <w:rFonts w:ascii="Arial" w:hAnsi="Arial" w:cs="Arial"/>
                <w:sz w:val="22"/>
                <w:szCs w:val="22"/>
              </w:rPr>
              <w:tab/>
              <w:t xml:space="preserve">The Minister may, by instrument published in the </w:t>
            </w:r>
            <w:r w:rsidRPr="00F6308F">
              <w:rPr>
                <w:rFonts w:ascii="Arial" w:hAnsi="Arial" w:cs="Arial"/>
                <w:i/>
                <w:sz w:val="22"/>
                <w:szCs w:val="22"/>
              </w:rPr>
              <w:t>Gazette</w:t>
            </w:r>
            <w:r w:rsidRPr="00F6308F">
              <w:rPr>
                <w:rFonts w:ascii="Arial" w:hAnsi="Arial" w:cs="Arial"/>
                <w:sz w:val="22"/>
                <w:szCs w:val="22"/>
              </w:rPr>
              <w:t xml:space="preserve">, declare that a specified wildlife trade operation is an </w:t>
            </w:r>
            <w:r w:rsidRPr="00F6308F">
              <w:rPr>
                <w:rFonts w:ascii="Arial" w:hAnsi="Arial" w:cs="Arial"/>
                <w:b/>
                <w:i/>
                <w:sz w:val="22"/>
                <w:szCs w:val="22"/>
              </w:rPr>
              <w:t xml:space="preserve">approved wildlife trade operation </w:t>
            </w:r>
            <w:r w:rsidRPr="00F6308F">
              <w:rPr>
                <w:rFonts w:ascii="Arial" w:hAnsi="Arial" w:cs="Arial"/>
                <w:sz w:val="22"/>
                <w:szCs w:val="22"/>
              </w:rPr>
              <w:t>for the purposes of this section.</w:t>
            </w:r>
          </w:p>
        </w:tc>
        <w:tc>
          <w:tcPr>
            <w:tcW w:w="7087" w:type="dxa"/>
            <w:tcMar>
              <w:top w:w="57" w:type="dxa"/>
              <w:bottom w:w="57" w:type="dxa"/>
            </w:tcMar>
          </w:tcPr>
          <w:p w:rsidR="00DA6A89" w:rsidRPr="00F6308F" w:rsidRDefault="00DA6A89" w:rsidP="00814CC7">
            <w:pPr>
              <w:rPr>
                <w:rFonts w:ascii="Arial" w:hAnsi="Arial" w:cs="Arial"/>
              </w:rPr>
            </w:pPr>
          </w:p>
        </w:tc>
      </w:tr>
      <w:tr w:rsidR="00DA6A89" w:rsidRPr="00F6308F" w:rsidTr="00814CC7">
        <w:tc>
          <w:tcPr>
            <w:tcW w:w="7087" w:type="dxa"/>
            <w:tcMar>
              <w:top w:w="57" w:type="dxa"/>
              <w:bottom w:w="57" w:type="dxa"/>
            </w:tcMar>
          </w:tcPr>
          <w:p w:rsidR="00DA6A89" w:rsidRPr="00F6308F" w:rsidRDefault="00DA6A89" w:rsidP="00814CC7">
            <w:pPr>
              <w:ind w:left="360" w:hanging="360"/>
              <w:rPr>
                <w:rFonts w:ascii="Arial" w:hAnsi="Arial" w:cs="Arial"/>
              </w:rPr>
            </w:pPr>
            <w:r w:rsidRPr="00F6308F">
              <w:rPr>
                <w:rFonts w:ascii="Arial" w:hAnsi="Arial" w:cs="Arial"/>
                <w:sz w:val="22"/>
                <w:szCs w:val="22"/>
              </w:rPr>
              <w:t>(3)</w:t>
            </w:r>
            <w:r w:rsidRPr="00F6308F">
              <w:rPr>
                <w:rFonts w:ascii="Arial" w:hAnsi="Arial" w:cs="Arial"/>
                <w:sz w:val="22"/>
                <w:szCs w:val="22"/>
              </w:rPr>
              <w:tab/>
              <w:t xml:space="preserve">The Minister must not declare an operation as an approved wildlife trade operation unless the Minister is </w:t>
            </w:r>
            <w:r w:rsidRPr="00F6308F">
              <w:rPr>
                <w:rFonts w:ascii="Arial" w:hAnsi="Arial" w:cs="Arial"/>
                <w:b/>
                <w:sz w:val="22"/>
                <w:szCs w:val="22"/>
              </w:rPr>
              <w:t>satisfied</w:t>
            </w:r>
            <w:r w:rsidRPr="00F6308F">
              <w:rPr>
                <w:rFonts w:ascii="Arial" w:hAnsi="Arial" w:cs="Arial"/>
                <w:sz w:val="22"/>
                <w:szCs w:val="22"/>
              </w:rPr>
              <w:t xml:space="preserve"> that:</w:t>
            </w:r>
          </w:p>
          <w:p w:rsidR="00DA6A89" w:rsidRPr="00F6308F" w:rsidRDefault="00DA6A89" w:rsidP="00814CC7">
            <w:pPr>
              <w:ind w:left="360" w:hanging="360"/>
              <w:rPr>
                <w:rFonts w:ascii="Arial" w:hAnsi="Arial" w:cs="Arial"/>
              </w:rPr>
            </w:pPr>
          </w:p>
          <w:p w:rsidR="00DA6A89" w:rsidRPr="00F6308F" w:rsidRDefault="00DA6A89" w:rsidP="00814CC7">
            <w:pPr>
              <w:numPr>
                <w:ilvl w:val="0"/>
                <w:numId w:val="10"/>
              </w:numPr>
              <w:ind w:hanging="540"/>
              <w:rPr>
                <w:rFonts w:ascii="Arial" w:hAnsi="Arial" w:cs="Arial"/>
              </w:rPr>
            </w:pPr>
            <w:r w:rsidRPr="00F6308F">
              <w:rPr>
                <w:rFonts w:ascii="Arial" w:hAnsi="Arial" w:cs="Arial"/>
                <w:sz w:val="22"/>
                <w:szCs w:val="22"/>
              </w:rPr>
              <w:t>the operation is consistent with the objects of Part 13A of the Act; and</w:t>
            </w:r>
          </w:p>
          <w:p w:rsidR="00DA6A89" w:rsidRPr="00F6308F" w:rsidRDefault="00DA6A89" w:rsidP="00814CC7">
            <w:pPr>
              <w:ind w:hanging="540"/>
              <w:rPr>
                <w:rFonts w:ascii="Arial" w:hAnsi="Arial" w:cs="Arial"/>
              </w:rPr>
            </w:pPr>
          </w:p>
          <w:p w:rsidR="00DA6A89" w:rsidRPr="00F6308F" w:rsidRDefault="00DA6A89" w:rsidP="00814CC7">
            <w:pPr>
              <w:ind w:hanging="540"/>
              <w:rPr>
                <w:rFonts w:ascii="Arial" w:hAnsi="Arial" w:cs="Arial"/>
              </w:rPr>
            </w:pPr>
          </w:p>
          <w:p w:rsidR="00DA6A89" w:rsidRPr="00F6308F" w:rsidRDefault="00DA6A89" w:rsidP="00814CC7">
            <w:pPr>
              <w:ind w:hanging="540"/>
              <w:rPr>
                <w:rFonts w:ascii="Arial" w:hAnsi="Arial" w:cs="Arial"/>
              </w:rPr>
            </w:pPr>
          </w:p>
          <w:p w:rsidR="00DA6A89" w:rsidRDefault="00DA6A89" w:rsidP="00814CC7">
            <w:pPr>
              <w:ind w:hanging="540"/>
              <w:rPr>
                <w:rFonts w:ascii="Arial" w:hAnsi="Arial" w:cs="Arial"/>
              </w:rPr>
            </w:pPr>
          </w:p>
          <w:p w:rsidR="009D208B" w:rsidRDefault="009D208B" w:rsidP="00814CC7">
            <w:pPr>
              <w:ind w:hanging="540"/>
              <w:rPr>
                <w:rFonts w:ascii="Arial" w:hAnsi="Arial" w:cs="Arial"/>
              </w:rPr>
            </w:pPr>
          </w:p>
          <w:p w:rsidR="00245A04" w:rsidRDefault="00245A04" w:rsidP="00814CC7">
            <w:pPr>
              <w:ind w:hanging="540"/>
              <w:rPr>
                <w:rFonts w:ascii="Arial" w:hAnsi="Arial" w:cs="Arial"/>
              </w:rPr>
            </w:pPr>
          </w:p>
          <w:p w:rsidR="00245A04" w:rsidRPr="00F6308F" w:rsidRDefault="00245A04" w:rsidP="00814CC7">
            <w:pPr>
              <w:ind w:hanging="540"/>
              <w:rPr>
                <w:rFonts w:ascii="Arial" w:hAnsi="Arial" w:cs="Arial"/>
              </w:rPr>
            </w:pPr>
          </w:p>
          <w:p w:rsidR="00DA6A89" w:rsidRPr="00F6308F" w:rsidRDefault="00DA6A89" w:rsidP="00814CC7">
            <w:pPr>
              <w:ind w:hanging="540"/>
              <w:rPr>
                <w:rFonts w:ascii="Arial" w:hAnsi="Arial" w:cs="Arial"/>
              </w:rPr>
            </w:pPr>
          </w:p>
          <w:p w:rsidR="00DA6A89" w:rsidRPr="00F6308F" w:rsidRDefault="00DA6A89" w:rsidP="00814CC7">
            <w:pPr>
              <w:numPr>
                <w:ilvl w:val="0"/>
                <w:numId w:val="10"/>
              </w:numPr>
              <w:ind w:hanging="540"/>
              <w:rPr>
                <w:rFonts w:ascii="Arial" w:hAnsi="Arial" w:cs="Arial"/>
              </w:rPr>
            </w:pPr>
            <w:r w:rsidRPr="00F6308F">
              <w:rPr>
                <w:rFonts w:ascii="Arial" w:hAnsi="Arial" w:cs="Arial"/>
                <w:sz w:val="22"/>
                <w:szCs w:val="22"/>
              </w:rPr>
              <w:t>the operation will not be detrimental to:</w:t>
            </w:r>
          </w:p>
          <w:p w:rsidR="00DA6A89" w:rsidRPr="00F6308F" w:rsidRDefault="00DA6A89" w:rsidP="00814CC7">
            <w:pPr>
              <w:numPr>
                <w:ilvl w:val="1"/>
                <w:numId w:val="14"/>
              </w:numPr>
              <w:rPr>
                <w:rFonts w:ascii="Arial" w:hAnsi="Arial" w:cs="Arial"/>
              </w:rPr>
            </w:pPr>
            <w:r w:rsidRPr="00F6308F">
              <w:rPr>
                <w:rFonts w:ascii="Arial" w:hAnsi="Arial" w:cs="Arial"/>
                <w:sz w:val="22"/>
                <w:szCs w:val="22"/>
              </w:rPr>
              <w:t xml:space="preserve">the survival of a </w:t>
            </w:r>
            <w:proofErr w:type="spellStart"/>
            <w:r w:rsidRPr="00F6308F">
              <w:rPr>
                <w:rFonts w:ascii="Arial" w:hAnsi="Arial" w:cs="Arial"/>
                <w:sz w:val="22"/>
                <w:szCs w:val="22"/>
              </w:rPr>
              <w:t>taxon</w:t>
            </w:r>
            <w:proofErr w:type="spellEnd"/>
            <w:r w:rsidRPr="00F6308F">
              <w:rPr>
                <w:rFonts w:ascii="Arial" w:hAnsi="Arial" w:cs="Arial"/>
                <w:sz w:val="22"/>
                <w:szCs w:val="22"/>
              </w:rPr>
              <w:t xml:space="preserve"> to which the operation relates; or</w:t>
            </w:r>
          </w:p>
          <w:p w:rsidR="00DA6A89" w:rsidRPr="00F6308F" w:rsidRDefault="00DA6A89" w:rsidP="00814CC7">
            <w:pPr>
              <w:numPr>
                <w:ilvl w:val="1"/>
                <w:numId w:val="14"/>
              </w:numPr>
              <w:rPr>
                <w:rFonts w:ascii="Arial" w:hAnsi="Arial" w:cs="Arial"/>
              </w:rPr>
            </w:pPr>
            <w:r w:rsidRPr="00F6308F">
              <w:rPr>
                <w:rFonts w:ascii="Arial" w:hAnsi="Arial" w:cs="Arial"/>
                <w:sz w:val="22"/>
                <w:szCs w:val="22"/>
              </w:rPr>
              <w:t xml:space="preserve">the conservation status of a </w:t>
            </w:r>
            <w:proofErr w:type="spellStart"/>
            <w:r w:rsidRPr="00F6308F">
              <w:rPr>
                <w:rFonts w:ascii="Arial" w:hAnsi="Arial" w:cs="Arial"/>
                <w:sz w:val="22"/>
                <w:szCs w:val="22"/>
              </w:rPr>
              <w:t>taxon</w:t>
            </w:r>
            <w:proofErr w:type="spellEnd"/>
            <w:r w:rsidRPr="00F6308F">
              <w:rPr>
                <w:rFonts w:ascii="Arial" w:hAnsi="Arial" w:cs="Arial"/>
                <w:sz w:val="22"/>
                <w:szCs w:val="22"/>
              </w:rPr>
              <w:t xml:space="preserve"> to which the operation relates; and</w:t>
            </w:r>
          </w:p>
          <w:p w:rsidR="00812B1A" w:rsidRPr="00F6308F" w:rsidRDefault="00812B1A" w:rsidP="00814CC7">
            <w:pPr>
              <w:ind w:left="1080"/>
              <w:rPr>
                <w:rFonts w:ascii="Arial" w:hAnsi="Arial" w:cs="Arial"/>
              </w:rPr>
            </w:pPr>
          </w:p>
          <w:p w:rsidR="00DA6A89" w:rsidRPr="00F6308F" w:rsidRDefault="00DA6A89" w:rsidP="00814CC7">
            <w:pPr>
              <w:tabs>
                <w:tab w:val="left" w:pos="1080"/>
              </w:tabs>
              <w:ind w:left="1080" w:hanging="540"/>
              <w:rPr>
                <w:rFonts w:ascii="Arial" w:hAnsi="Arial" w:cs="Arial"/>
              </w:rPr>
            </w:pPr>
            <w:r w:rsidRPr="00F6308F">
              <w:rPr>
                <w:rFonts w:ascii="Arial" w:hAnsi="Arial" w:cs="Arial"/>
                <w:sz w:val="22"/>
                <w:szCs w:val="22"/>
              </w:rPr>
              <w:t>(</w:t>
            </w:r>
            <w:proofErr w:type="spellStart"/>
            <w:r w:rsidRPr="00F6308F">
              <w:rPr>
                <w:rFonts w:ascii="Arial" w:hAnsi="Arial" w:cs="Arial"/>
                <w:sz w:val="22"/>
                <w:szCs w:val="22"/>
              </w:rPr>
              <w:t>ba</w:t>
            </w:r>
            <w:proofErr w:type="spellEnd"/>
            <w:r w:rsidRPr="00F6308F">
              <w:rPr>
                <w:rFonts w:ascii="Arial" w:hAnsi="Arial" w:cs="Arial"/>
                <w:sz w:val="22"/>
                <w:szCs w:val="22"/>
              </w:rPr>
              <w:t>)</w:t>
            </w:r>
            <w:r w:rsidRPr="00F6308F">
              <w:rPr>
                <w:rFonts w:ascii="Arial" w:hAnsi="Arial" w:cs="Arial"/>
                <w:sz w:val="22"/>
                <w:szCs w:val="22"/>
              </w:rPr>
              <w:tab/>
              <w:t>the operation will not be likely to threaten any relevant ecosystem including (but not limited to) any habitat or biodiversity; and</w:t>
            </w:r>
          </w:p>
          <w:p w:rsidR="00812B1A" w:rsidRDefault="00812B1A"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Default="00245A04" w:rsidP="00814CC7">
            <w:pPr>
              <w:ind w:left="360"/>
              <w:rPr>
                <w:rFonts w:ascii="Arial" w:hAnsi="Arial" w:cs="Arial"/>
              </w:rPr>
            </w:pPr>
          </w:p>
          <w:p w:rsidR="00245A04" w:rsidRPr="00F6308F" w:rsidRDefault="00245A04" w:rsidP="00814CC7">
            <w:pPr>
              <w:ind w:left="360"/>
              <w:rPr>
                <w:rFonts w:ascii="Arial" w:hAnsi="Arial" w:cs="Arial"/>
              </w:rPr>
            </w:pPr>
          </w:p>
          <w:p w:rsidR="00DA6A89" w:rsidRPr="00245A04" w:rsidRDefault="00DA6A89" w:rsidP="00814CC7">
            <w:pPr>
              <w:numPr>
                <w:ilvl w:val="0"/>
                <w:numId w:val="10"/>
              </w:numPr>
              <w:ind w:hanging="540"/>
              <w:rPr>
                <w:rFonts w:ascii="Arial" w:hAnsi="Arial" w:cs="Arial"/>
              </w:rPr>
            </w:pPr>
            <w:r w:rsidRPr="00F6308F">
              <w:rPr>
                <w:rFonts w:ascii="Arial" w:hAnsi="Arial" w:cs="Arial"/>
                <w:sz w:val="22"/>
                <w:szCs w:val="22"/>
              </w:rPr>
              <w:t xml:space="preserve">if the operation relates to the taking of live specimens that belong to a </w:t>
            </w:r>
            <w:proofErr w:type="spellStart"/>
            <w:r w:rsidRPr="00F6308F">
              <w:rPr>
                <w:rFonts w:ascii="Arial" w:hAnsi="Arial" w:cs="Arial"/>
                <w:sz w:val="22"/>
                <w:szCs w:val="22"/>
              </w:rPr>
              <w:t>taxon</w:t>
            </w:r>
            <w:proofErr w:type="spellEnd"/>
            <w:r w:rsidRPr="00F6308F">
              <w:rPr>
                <w:rFonts w:ascii="Arial" w:hAnsi="Arial" w:cs="Arial"/>
                <w:sz w:val="22"/>
                <w:szCs w:val="22"/>
              </w:rPr>
              <w:t xml:space="preserve"> specified in the regulations – the conditions that, under the regulations, are applicable to the welfare of the specimens are likely to be complied with; and</w:t>
            </w:r>
          </w:p>
          <w:p w:rsidR="00245A04" w:rsidRDefault="00245A04" w:rsidP="00245A04">
            <w:pPr>
              <w:rPr>
                <w:rFonts w:ascii="Arial" w:hAnsi="Arial" w:cs="Arial"/>
                <w:sz w:val="22"/>
                <w:szCs w:val="22"/>
              </w:rPr>
            </w:pPr>
          </w:p>
          <w:p w:rsidR="00245A04" w:rsidRDefault="00245A04" w:rsidP="00245A04">
            <w:pPr>
              <w:rPr>
                <w:rFonts w:ascii="Arial" w:hAnsi="Arial" w:cs="Arial"/>
                <w:sz w:val="22"/>
                <w:szCs w:val="22"/>
              </w:rPr>
            </w:pPr>
          </w:p>
          <w:p w:rsidR="00245A04" w:rsidRDefault="00245A04" w:rsidP="00245A04">
            <w:pPr>
              <w:rPr>
                <w:rFonts w:ascii="Arial" w:hAnsi="Arial" w:cs="Arial"/>
                <w:sz w:val="22"/>
                <w:szCs w:val="22"/>
              </w:rPr>
            </w:pPr>
          </w:p>
          <w:p w:rsidR="00245A04" w:rsidRDefault="00245A04" w:rsidP="00245A04">
            <w:pPr>
              <w:rPr>
                <w:rFonts w:ascii="Arial" w:hAnsi="Arial" w:cs="Arial"/>
                <w:sz w:val="22"/>
                <w:szCs w:val="22"/>
              </w:rPr>
            </w:pPr>
          </w:p>
          <w:p w:rsidR="00245A04" w:rsidRPr="00F6308F" w:rsidRDefault="00245A04" w:rsidP="00245A04">
            <w:pPr>
              <w:rPr>
                <w:rFonts w:ascii="Arial" w:hAnsi="Arial" w:cs="Arial"/>
              </w:rPr>
            </w:pPr>
          </w:p>
          <w:p w:rsidR="00DA6A89" w:rsidRPr="00F6308F" w:rsidRDefault="00DA6A89" w:rsidP="00814CC7">
            <w:pPr>
              <w:ind w:left="360" w:hanging="540"/>
              <w:rPr>
                <w:rFonts w:ascii="Arial" w:hAnsi="Arial" w:cs="Arial"/>
              </w:rPr>
            </w:pPr>
          </w:p>
          <w:p w:rsidR="00DA6A89" w:rsidRPr="00F6308F" w:rsidRDefault="00DA6A89" w:rsidP="00814CC7">
            <w:pPr>
              <w:numPr>
                <w:ilvl w:val="0"/>
                <w:numId w:val="10"/>
              </w:numPr>
              <w:ind w:hanging="540"/>
              <w:rPr>
                <w:rFonts w:ascii="Arial" w:hAnsi="Arial" w:cs="Arial"/>
              </w:rPr>
            </w:pPr>
            <w:proofErr w:type="gramStart"/>
            <w:r w:rsidRPr="00F6308F">
              <w:rPr>
                <w:rFonts w:ascii="Arial" w:hAnsi="Arial" w:cs="Arial"/>
                <w:sz w:val="22"/>
                <w:szCs w:val="22"/>
              </w:rPr>
              <w:t>such</w:t>
            </w:r>
            <w:proofErr w:type="gramEnd"/>
            <w:r w:rsidRPr="00F6308F">
              <w:rPr>
                <w:rFonts w:ascii="Arial" w:hAnsi="Arial" w:cs="Arial"/>
                <w:sz w:val="22"/>
                <w:szCs w:val="22"/>
              </w:rPr>
              <w:t xml:space="preserve"> other conditions (if any) as are specified in the regulations have been, or are likely to be, satisfied.</w:t>
            </w:r>
          </w:p>
        </w:tc>
        <w:tc>
          <w:tcPr>
            <w:tcW w:w="7087" w:type="dxa"/>
            <w:tcMar>
              <w:top w:w="57" w:type="dxa"/>
              <w:bottom w:w="57" w:type="dxa"/>
            </w:tcMar>
          </w:tcPr>
          <w:p w:rsidR="00DA6A89" w:rsidRPr="00F6308F" w:rsidRDefault="00DA6A89" w:rsidP="00814CC7">
            <w:pPr>
              <w:rPr>
                <w:rFonts w:ascii="Arial" w:hAnsi="Arial" w:cs="Arial"/>
              </w:rPr>
            </w:pPr>
          </w:p>
          <w:p w:rsidR="00245A04" w:rsidRDefault="00245A04" w:rsidP="00814CC7">
            <w:pPr>
              <w:rPr>
                <w:rFonts w:ascii="Arial" w:hAnsi="Arial" w:cs="Arial"/>
                <w:sz w:val="22"/>
                <w:szCs w:val="22"/>
              </w:rPr>
            </w:pPr>
          </w:p>
          <w:p w:rsidR="00245A04" w:rsidRDefault="00245A04" w:rsidP="00814CC7">
            <w:pPr>
              <w:rPr>
                <w:rFonts w:ascii="Arial" w:hAnsi="Arial" w:cs="Arial"/>
                <w:sz w:val="22"/>
                <w:szCs w:val="22"/>
              </w:rPr>
            </w:pPr>
          </w:p>
          <w:p w:rsidR="00DA6A89" w:rsidRPr="00F6308F" w:rsidRDefault="00DA6A89" w:rsidP="00814CC7">
            <w:pPr>
              <w:rPr>
                <w:rFonts w:ascii="Arial" w:hAnsi="Arial" w:cs="Arial"/>
              </w:rPr>
            </w:pPr>
            <w:r w:rsidRPr="00F6308F">
              <w:rPr>
                <w:rFonts w:ascii="Arial" w:hAnsi="Arial" w:cs="Arial"/>
                <w:sz w:val="22"/>
                <w:szCs w:val="22"/>
              </w:rPr>
              <w:t xml:space="preserve">The </w:t>
            </w:r>
            <w:r w:rsidR="003E40FC" w:rsidRPr="00F6308F">
              <w:rPr>
                <w:rFonts w:ascii="Arial" w:hAnsi="Arial" w:cs="Arial"/>
                <w:sz w:val="22"/>
                <w:szCs w:val="22"/>
              </w:rPr>
              <w:t xml:space="preserve">department considers that the </w:t>
            </w:r>
            <w:r w:rsidR="007A2AA0">
              <w:rPr>
                <w:rFonts w:ascii="Arial" w:hAnsi="Arial" w:cs="Arial"/>
                <w:sz w:val="22"/>
                <w:szCs w:val="22"/>
              </w:rPr>
              <w:t>PQ Aquatics operation</w:t>
            </w:r>
            <w:r w:rsidR="00814CC7" w:rsidRPr="00F6308F">
              <w:rPr>
                <w:rFonts w:ascii="Arial" w:hAnsi="Arial" w:cs="Arial"/>
                <w:sz w:val="22"/>
                <w:szCs w:val="22"/>
              </w:rPr>
              <w:t xml:space="preserve"> </w:t>
            </w:r>
            <w:r w:rsidRPr="00F6308F">
              <w:rPr>
                <w:rFonts w:ascii="Arial" w:hAnsi="Arial" w:cs="Arial"/>
                <w:sz w:val="22"/>
                <w:szCs w:val="22"/>
              </w:rPr>
              <w:t xml:space="preserve">is consistent with </w:t>
            </w:r>
            <w:r w:rsidR="007A2AA0">
              <w:rPr>
                <w:rFonts w:ascii="Arial" w:hAnsi="Arial" w:cs="Arial"/>
                <w:sz w:val="22"/>
                <w:szCs w:val="22"/>
              </w:rPr>
              <w:t>the objectives</w:t>
            </w:r>
            <w:r w:rsidRPr="00F6308F">
              <w:rPr>
                <w:rFonts w:ascii="Arial" w:hAnsi="Arial" w:cs="Arial"/>
                <w:sz w:val="22"/>
                <w:szCs w:val="22"/>
              </w:rPr>
              <w:t xml:space="preserve"> of Part 13A (listed </w:t>
            </w:r>
            <w:r w:rsidR="00814CC7" w:rsidRPr="00F6308F">
              <w:rPr>
                <w:rFonts w:ascii="Arial" w:hAnsi="Arial" w:cs="Arial"/>
                <w:sz w:val="22"/>
                <w:szCs w:val="22"/>
              </w:rPr>
              <w:t>above</w:t>
            </w:r>
            <w:r w:rsidRPr="00F6308F">
              <w:rPr>
                <w:rFonts w:ascii="Arial" w:hAnsi="Arial" w:cs="Arial"/>
                <w:sz w:val="22"/>
                <w:szCs w:val="22"/>
              </w:rPr>
              <w:t>) as:</w:t>
            </w:r>
          </w:p>
          <w:p w:rsidR="00DA6A89" w:rsidRPr="005222A5" w:rsidRDefault="00DA6A89" w:rsidP="00814CC7">
            <w:pPr>
              <w:numPr>
                <w:ilvl w:val="0"/>
                <w:numId w:val="4"/>
              </w:numPr>
              <w:tabs>
                <w:tab w:val="clear" w:pos="1455"/>
                <w:tab w:val="num" w:pos="293"/>
              </w:tabs>
              <w:ind w:left="293" w:hanging="293"/>
              <w:rPr>
                <w:rFonts w:ascii="Arial" w:hAnsi="Arial" w:cs="Arial"/>
              </w:rPr>
            </w:pPr>
            <w:r w:rsidRPr="005222A5">
              <w:rPr>
                <w:rFonts w:ascii="Arial" w:hAnsi="Arial" w:cs="Arial"/>
                <w:sz w:val="22"/>
                <w:szCs w:val="22"/>
              </w:rPr>
              <w:t>there are management arrangements in place to ensure that the resource is being managed in an ecologically sustainable way (see Table 1)</w:t>
            </w:r>
          </w:p>
          <w:p w:rsidR="00DA6A89" w:rsidRPr="005222A5" w:rsidRDefault="00DA6A89" w:rsidP="00814CC7">
            <w:pPr>
              <w:numPr>
                <w:ilvl w:val="0"/>
                <w:numId w:val="4"/>
              </w:numPr>
              <w:tabs>
                <w:tab w:val="clear" w:pos="1455"/>
                <w:tab w:val="num" w:pos="293"/>
              </w:tabs>
              <w:ind w:left="293" w:hanging="293"/>
              <w:rPr>
                <w:rFonts w:ascii="Arial" w:hAnsi="Arial" w:cs="Arial"/>
              </w:rPr>
            </w:pPr>
            <w:r w:rsidRPr="005222A5">
              <w:rPr>
                <w:rFonts w:ascii="Arial" w:hAnsi="Arial" w:cs="Arial"/>
                <w:sz w:val="22"/>
                <w:szCs w:val="22"/>
              </w:rPr>
              <w:t xml:space="preserve">the </w:t>
            </w:r>
            <w:r w:rsidR="007A2AA0" w:rsidRPr="005222A5">
              <w:rPr>
                <w:rFonts w:ascii="Arial" w:hAnsi="Arial" w:cs="Arial"/>
                <w:sz w:val="22"/>
                <w:szCs w:val="22"/>
              </w:rPr>
              <w:t>PQ Aquatics operation</w:t>
            </w:r>
            <w:r w:rsidRPr="005222A5">
              <w:rPr>
                <w:rFonts w:ascii="Arial" w:hAnsi="Arial" w:cs="Arial"/>
                <w:sz w:val="22"/>
                <w:szCs w:val="22"/>
              </w:rPr>
              <w:t xml:space="preserve"> is unlikely to be unsustainable </w:t>
            </w:r>
            <w:r w:rsidR="00245A04">
              <w:rPr>
                <w:rFonts w:ascii="Arial" w:hAnsi="Arial" w:cs="Arial"/>
                <w:sz w:val="22"/>
                <w:szCs w:val="22"/>
              </w:rPr>
              <w:t>or</w:t>
            </w:r>
            <w:r w:rsidRPr="005222A5">
              <w:rPr>
                <w:rFonts w:ascii="Arial" w:hAnsi="Arial" w:cs="Arial"/>
                <w:sz w:val="22"/>
                <w:szCs w:val="22"/>
              </w:rPr>
              <w:t xml:space="preserve"> threat</w:t>
            </w:r>
            <w:r w:rsidR="007A2AA0" w:rsidRPr="005222A5">
              <w:rPr>
                <w:rFonts w:ascii="Arial" w:hAnsi="Arial" w:cs="Arial"/>
                <w:sz w:val="22"/>
                <w:szCs w:val="22"/>
              </w:rPr>
              <w:t>en biodiversity within the next 3</w:t>
            </w:r>
            <w:r w:rsidR="00C009F5" w:rsidRPr="005222A5">
              <w:rPr>
                <w:rFonts w:ascii="Arial" w:hAnsi="Arial" w:cs="Arial"/>
                <w:sz w:val="22"/>
                <w:szCs w:val="22"/>
              </w:rPr>
              <w:t xml:space="preserve"> years,</w:t>
            </w:r>
            <w:r w:rsidRPr="005222A5">
              <w:rPr>
                <w:rFonts w:ascii="Arial" w:hAnsi="Arial" w:cs="Arial"/>
                <w:sz w:val="22"/>
                <w:szCs w:val="22"/>
              </w:rPr>
              <w:t xml:space="preserve"> and</w:t>
            </w:r>
          </w:p>
          <w:p w:rsidR="00203F6C" w:rsidRPr="009D208B" w:rsidRDefault="003A78D3" w:rsidP="00814CC7">
            <w:pPr>
              <w:numPr>
                <w:ilvl w:val="0"/>
                <w:numId w:val="4"/>
              </w:numPr>
              <w:tabs>
                <w:tab w:val="clear" w:pos="1455"/>
                <w:tab w:val="num" w:pos="293"/>
              </w:tabs>
              <w:ind w:left="293" w:hanging="293"/>
              <w:rPr>
                <w:rFonts w:ascii="Arial" w:hAnsi="Arial" w:cs="Arial"/>
              </w:rPr>
            </w:pPr>
            <w:proofErr w:type="gramStart"/>
            <w:r>
              <w:rPr>
                <w:rFonts w:ascii="Arial" w:hAnsi="Arial" w:cs="Arial"/>
                <w:sz w:val="22"/>
                <w:szCs w:val="22"/>
              </w:rPr>
              <w:t>the</w:t>
            </w:r>
            <w:proofErr w:type="gramEnd"/>
            <w:r>
              <w:rPr>
                <w:rFonts w:ascii="Arial" w:hAnsi="Arial" w:cs="Arial"/>
                <w:sz w:val="22"/>
                <w:szCs w:val="22"/>
              </w:rPr>
              <w:t xml:space="preserve"> EPBC Regulations</w:t>
            </w:r>
            <w:r w:rsidR="00DA6A89" w:rsidRPr="005222A5">
              <w:rPr>
                <w:rFonts w:ascii="Arial" w:hAnsi="Arial" w:cs="Arial"/>
                <w:sz w:val="22"/>
                <w:szCs w:val="22"/>
              </w:rPr>
              <w:t xml:space="preserve"> do not specify </w:t>
            </w:r>
            <w:r w:rsidR="006B17B2">
              <w:rPr>
                <w:rFonts w:ascii="Arial" w:hAnsi="Arial" w:cs="Arial"/>
                <w:sz w:val="22"/>
                <w:szCs w:val="22"/>
              </w:rPr>
              <w:t>syngnathids</w:t>
            </w:r>
            <w:r w:rsidR="006B17B2" w:rsidRPr="005222A5">
              <w:rPr>
                <w:rFonts w:ascii="Arial" w:hAnsi="Arial" w:cs="Arial"/>
                <w:sz w:val="22"/>
                <w:szCs w:val="22"/>
              </w:rPr>
              <w:t xml:space="preserve"> </w:t>
            </w:r>
            <w:r w:rsidR="00DA6A89" w:rsidRPr="005222A5">
              <w:rPr>
                <w:rFonts w:ascii="Arial" w:hAnsi="Arial" w:cs="Arial"/>
                <w:sz w:val="22"/>
                <w:szCs w:val="22"/>
              </w:rPr>
              <w:t>as a class of animal in relation to the welfare of live specimens.</w:t>
            </w:r>
          </w:p>
          <w:p w:rsidR="00203F6C" w:rsidRDefault="00203F6C" w:rsidP="00814CC7">
            <w:pPr>
              <w:rPr>
                <w:rFonts w:ascii="Arial" w:hAnsi="Arial" w:cs="Arial"/>
                <w:iCs/>
                <w:sz w:val="22"/>
                <w:szCs w:val="22"/>
              </w:rPr>
            </w:pPr>
          </w:p>
          <w:p w:rsidR="003E40FC" w:rsidRDefault="00B169FB" w:rsidP="00814CC7">
            <w:pPr>
              <w:rPr>
                <w:rFonts w:ascii="Arial" w:hAnsi="Arial" w:cs="Arial"/>
                <w:sz w:val="22"/>
                <w:szCs w:val="22"/>
              </w:rPr>
            </w:pPr>
            <w:r w:rsidRPr="00F6308F">
              <w:rPr>
                <w:rFonts w:ascii="Arial" w:hAnsi="Arial" w:cs="Arial"/>
                <w:iCs/>
                <w:sz w:val="22"/>
                <w:szCs w:val="22"/>
              </w:rPr>
              <w:t xml:space="preserve">The department </w:t>
            </w:r>
            <w:r w:rsidR="00DA6A89" w:rsidRPr="00F6308F">
              <w:rPr>
                <w:rFonts w:ascii="Arial" w:hAnsi="Arial" w:cs="Arial"/>
                <w:sz w:val="22"/>
                <w:szCs w:val="22"/>
              </w:rPr>
              <w:t xml:space="preserve">considers that the </w:t>
            </w:r>
            <w:r w:rsidR="007A2AA0">
              <w:rPr>
                <w:rFonts w:ascii="Arial" w:hAnsi="Arial" w:cs="Arial"/>
                <w:sz w:val="22"/>
                <w:szCs w:val="22"/>
              </w:rPr>
              <w:t>PQ Aquatics operation</w:t>
            </w:r>
            <w:r w:rsidR="00DA6A89" w:rsidRPr="00F6308F">
              <w:rPr>
                <w:rFonts w:ascii="Arial" w:hAnsi="Arial" w:cs="Arial"/>
                <w:sz w:val="22"/>
                <w:szCs w:val="22"/>
              </w:rPr>
              <w:t xml:space="preserve"> will not be detrimental to the survival or conservation status of a </w:t>
            </w:r>
            <w:proofErr w:type="spellStart"/>
            <w:r w:rsidR="00DA6A89" w:rsidRPr="00F6308F">
              <w:rPr>
                <w:rFonts w:ascii="Arial" w:hAnsi="Arial" w:cs="Arial"/>
                <w:sz w:val="22"/>
                <w:szCs w:val="22"/>
              </w:rPr>
              <w:t>taxon</w:t>
            </w:r>
            <w:proofErr w:type="spellEnd"/>
            <w:r w:rsidR="00DA6A89" w:rsidRPr="00F6308F">
              <w:rPr>
                <w:rFonts w:ascii="Arial" w:hAnsi="Arial" w:cs="Arial"/>
                <w:sz w:val="22"/>
                <w:szCs w:val="22"/>
              </w:rPr>
              <w:t xml:space="preserve"> to which it relates within the next </w:t>
            </w:r>
            <w:r w:rsidR="00F96BDC" w:rsidRPr="00F96BDC">
              <w:rPr>
                <w:rFonts w:ascii="Arial" w:hAnsi="Arial" w:cs="Arial"/>
                <w:b/>
                <w:sz w:val="22"/>
                <w:szCs w:val="22"/>
              </w:rPr>
              <w:t>3</w:t>
            </w:r>
            <w:r w:rsidR="00DA6A89" w:rsidRPr="00F96BDC">
              <w:rPr>
                <w:rFonts w:ascii="Arial" w:hAnsi="Arial" w:cs="Arial"/>
                <w:b/>
                <w:sz w:val="22"/>
                <w:szCs w:val="22"/>
              </w:rPr>
              <w:t xml:space="preserve"> years</w:t>
            </w:r>
            <w:r w:rsidR="00DA6A89" w:rsidRPr="00F6308F">
              <w:rPr>
                <w:rFonts w:ascii="Arial" w:hAnsi="Arial" w:cs="Arial"/>
                <w:sz w:val="22"/>
                <w:szCs w:val="22"/>
              </w:rPr>
              <w:t>, given the management measures currently in place, which include</w:t>
            </w:r>
            <w:r w:rsidR="003E40FC" w:rsidRPr="00F6308F">
              <w:rPr>
                <w:rFonts w:ascii="Arial" w:hAnsi="Arial" w:cs="Arial"/>
                <w:sz w:val="22"/>
                <w:szCs w:val="22"/>
              </w:rPr>
              <w:t>:</w:t>
            </w:r>
          </w:p>
          <w:p w:rsidR="003A37B7" w:rsidRDefault="003A37B7" w:rsidP="00814CC7">
            <w:pPr>
              <w:rPr>
                <w:rFonts w:ascii="Arial" w:hAnsi="Arial" w:cs="Arial"/>
                <w:sz w:val="22"/>
                <w:szCs w:val="22"/>
              </w:rPr>
            </w:pPr>
          </w:p>
          <w:p w:rsidR="00DB0428" w:rsidRPr="00A7359D" w:rsidRDefault="00DB0428" w:rsidP="00DB0428">
            <w:pPr>
              <w:numPr>
                <w:ilvl w:val="0"/>
                <w:numId w:val="4"/>
              </w:numPr>
              <w:tabs>
                <w:tab w:val="clear" w:pos="1455"/>
                <w:tab w:val="num" w:pos="293"/>
              </w:tabs>
              <w:ind w:left="293" w:hanging="293"/>
              <w:rPr>
                <w:rFonts w:ascii="Arial" w:hAnsi="Arial" w:cs="Arial"/>
                <w:sz w:val="22"/>
                <w:szCs w:val="22"/>
              </w:rPr>
            </w:pPr>
            <w:r w:rsidRPr="00A7359D">
              <w:rPr>
                <w:rFonts w:ascii="Arial" w:hAnsi="Arial" w:cs="Arial"/>
                <w:sz w:val="22"/>
                <w:szCs w:val="22"/>
              </w:rPr>
              <w:t xml:space="preserve">it is an operation that can collect a maximum of </w:t>
            </w:r>
            <w:r w:rsidR="00996C45">
              <w:rPr>
                <w:rFonts w:ascii="Arial" w:hAnsi="Arial" w:cs="Arial"/>
                <w:sz w:val="22"/>
                <w:szCs w:val="22"/>
              </w:rPr>
              <w:t xml:space="preserve">four short headed and pot bellied seahorses and 10 </w:t>
            </w:r>
            <w:r w:rsidR="008008CA">
              <w:rPr>
                <w:rFonts w:ascii="Arial" w:hAnsi="Arial" w:cs="Arial"/>
                <w:iCs/>
                <w:sz w:val="22"/>
                <w:szCs w:val="22"/>
              </w:rPr>
              <w:t xml:space="preserve">weedy </w:t>
            </w:r>
            <w:proofErr w:type="spellStart"/>
            <w:r w:rsidR="008008CA">
              <w:rPr>
                <w:rFonts w:ascii="Arial" w:hAnsi="Arial" w:cs="Arial"/>
                <w:iCs/>
                <w:sz w:val="22"/>
                <w:szCs w:val="22"/>
              </w:rPr>
              <w:t>seadragon</w:t>
            </w:r>
            <w:proofErr w:type="spellEnd"/>
            <w:r w:rsidR="00996C45" w:rsidRPr="00996C45">
              <w:rPr>
                <w:rFonts w:ascii="Arial" w:hAnsi="Arial" w:cs="Arial"/>
                <w:sz w:val="22"/>
                <w:szCs w:val="22"/>
              </w:rPr>
              <w:t xml:space="preserve"> </w:t>
            </w:r>
            <w:r w:rsidRPr="00A7359D">
              <w:rPr>
                <w:rFonts w:ascii="Arial" w:hAnsi="Arial" w:cs="Arial"/>
                <w:sz w:val="22"/>
                <w:szCs w:val="22"/>
              </w:rPr>
              <w:t xml:space="preserve">specimens </w:t>
            </w:r>
            <w:r w:rsidR="00304C89">
              <w:rPr>
                <w:rFonts w:ascii="Arial" w:hAnsi="Arial" w:cs="Arial"/>
                <w:sz w:val="22"/>
                <w:szCs w:val="22"/>
              </w:rPr>
              <w:t xml:space="preserve">per year </w:t>
            </w:r>
            <w:r w:rsidRPr="00A7359D">
              <w:rPr>
                <w:rFonts w:ascii="Arial" w:hAnsi="Arial" w:cs="Arial"/>
                <w:sz w:val="22"/>
                <w:szCs w:val="22"/>
              </w:rPr>
              <w:t xml:space="preserve">from Victorian waters and one male egg-bearing leafy </w:t>
            </w:r>
            <w:proofErr w:type="spellStart"/>
            <w:r w:rsidRPr="00A7359D">
              <w:rPr>
                <w:rFonts w:ascii="Arial" w:hAnsi="Arial" w:cs="Arial"/>
                <w:sz w:val="22"/>
                <w:szCs w:val="22"/>
              </w:rPr>
              <w:t>seadragon</w:t>
            </w:r>
            <w:proofErr w:type="spellEnd"/>
            <w:r w:rsidRPr="00A7359D">
              <w:rPr>
                <w:rFonts w:ascii="Arial" w:hAnsi="Arial" w:cs="Arial"/>
                <w:sz w:val="22"/>
                <w:szCs w:val="22"/>
              </w:rPr>
              <w:t xml:space="preserve"> from South Australian waters, as per </w:t>
            </w:r>
            <w:r w:rsidR="00C744B4">
              <w:rPr>
                <w:rFonts w:ascii="Arial" w:hAnsi="Arial" w:cs="Arial"/>
                <w:sz w:val="22"/>
                <w:szCs w:val="22"/>
              </w:rPr>
              <w:t>s</w:t>
            </w:r>
            <w:r w:rsidRPr="00A7359D">
              <w:rPr>
                <w:rFonts w:ascii="Arial" w:hAnsi="Arial" w:cs="Arial"/>
                <w:sz w:val="22"/>
                <w:szCs w:val="22"/>
              </w:rPr>
              <w:t>tate permit conditions;</w:t>
            </w:r>
          </w:p>
          <w:p w:rsidR="00DB0428" w:rsidRPr="00A7359D" w:rsidRDefault="00DB0428" w:rsidP="00DB0428">
            <w:pPr>
              <w:numPr>
                <w:ilvl w:val="0"/>
                <w:numId w:val="4"/>
              </w:numPr>
              <w:tabs>
                <w:tab w:val="clear" w:pos="1455"/>
                <w:tab w:val="num" w:pos="293"/>
              </w:tabs>
              <w:ind w:left="293" w:hanging="293"/>
              <w:rPr>
                <w:rFonts w:ascii="Arial" w:hAnsi="Arial" w:cs="Arial"/>
                <w:sz w:val="22"/>
                <w:szCs w:val="22"/>
              </w:rPr>
            </w:pPr>
            <w:r w:rsidRPr="00A7359D">
              <w:rPr>
                <w:rFonts w:ascii="Arial" w:hAnsi="Arial" w:cs="Arial"/>
                <w:sz w:val="22"/>
                <w:szCs w:val="22"/>
              </w:rPr>
              <w:t>it does not harvest any syngnathid specimens from Commonwealth waters;</w:t>
            </w:r>
          </w:p>
          <w:p w:rsidR="00DB0428" w:rsidRPr="00A7359D" w:rsidRDefault="00DB0428" w:rsidP="00DB0428">
            <w:pPr>
              <w:numPr>
                <w:ilvl w:val="0"/>
                <w:numId w:val="4"/>
              </w:numPr>
              <w:tabs>
                <w:tab w:val="clear" w:pos="1455"/>
                <w:tab w:val="num" w:pos="293"/>
              </w:tabs>
              <w:ind w:left="293" w:hanging="293"/>
              <w:rPr>
                <w:rFonts w:ascii="Arial" w:hAnsi="Arial" w:cs="Arial"/>
                <w:sz w:val="22"/>
                <w:szCs w:val="22"/>
              </w:rPr>
            </w:pPr>
            <w:r w:rsidRPr="00A7359D">
              <w:rPr>
                <w:rFonts w:ascii="Arial" w:hAnsi="Arial" w:cs="Arial"/>
                <w:sz w:val="22"/>
                <w:szCs w:val="22"/>
              </w:rPr>
              <w:t>the operation must not return any wild caught or captive bred specimens back to the wild;</w:t>
            </w:r>
          </w:p>
          <w:p w:rsidR="00DB0428" w:rsidRPr="00A7359D" w:rsidRDefault="00DB0428" w:rsidP="00DB0428">
            <w:pPr>
              <w:numPr>
                <w:ilvl w:val="0"/>
                <w:numId w:val="4"/>
              </w:numPr>
              <w:tabs>
                <w:tab w:val="clear" w:pos="1455"/>
                <w:tab w:val="num" w:pos="293"/>
              </w:tabs>
              <w:ind w:left="293" w:hanging="293"/>
              <w:rPr>
                <w:rFonts w:ascii="Arial" w:hAnsi="Arial" w:cs="Arial"/>
                <w:sz w:val="22"/>
                <w:szCs w:val="22"/>
              </w:rPr>
            </w:pPr>
            <w:r w:rsidRPr="00A7359D">
              <w:rPr>
                <w:rFonts w:ascii="Arial" w:hAnsi="Arial" w:cs="Arial"/>
                <w:sz w:val="22"/>
                <w:szCs w:val="22"/>
              </w:rPr>
              <w:t xml:space="preserve">it is an operation that has continued </w:t>
            </w:r>
            <w:r w:rsidR="006B17B2">
              <w:rPr>
                <w:rFonts w:ascii="Arial" w:hAnsi="Arial" w:cs="Arial"/>
                <w:sz w:val="22"/>
                <w:szCs w:val="22"/>
              </w:rPr>
              <w:t xml:space="preserve">sustainably </w:t>
            </w:r>
            <w:r w:rsidRPr="00A7359D">
              <w:rPr>
                <w:rFonts w:ascii="Arial" w:hAnsi="Arial" w:cs="Arial"/>
                <w:sz w:val="22"/>
                <w:szCs w:val="22"/>
              </w:rPr>
              <w:t>for longer than ten years and is therefore unlikely to be unsustainable and threaten biodiversity within the next 3 years;</w:t>
            </w:r>
          </w:p>
          <w:p w:rsidR="00DB0428" w:rsidRPr="00A7359D" w:rsidRDefault="00DB0428" w:rsidP="00DB0428">
            <w:pPr>
              <w:numPr>
                <w:ilvl w:val="0"/>
                <w:numId w:val="4"/>
              </w:numPr>
              <w:tabs>
                <w:tab w:val="clear" w:pos="1455"/>
                <w:tab w:val="num" w:pos="293"/>
              </w:tabs>
              <w:ind w:left="293" w:hanging="293"/>
              <w:rPr>
                <w:rFonts w:ascii="Arial" w:hAnsi="Arial" w:cs="Arial"/>
                <w:sz w:val="22"/>
                <w:szCs w:val="22"/>
              </w:rPr>
            </w:pPr>
            <w:r w:rsidRPr="00A7359D">
              <w:rPr>
                <w:rFonts w:ascii="Arial" w:hAnsi="Arial" w:cs="Arial"/>
                <w:sz w:val="22"/>
                <w:szCs w:val="22"/>
              </w:rPr>
              <w:t>there is negligible impact on bycatch, protected species and the ecosystem due to the benign method of harvest (hand collection);</w:t>
            </w:r>
          </w:p>
          <w:p w:rsidR="00DB0428" w:rsidRPr="00A7359D" w:rsidRDefault="00E675BA" w:rsidP="00DB0428">
            <w:pPr>
              <w:numPr>
                <w:ilvl w:val="0"/>
                <w:numId w:val="4"/>
              </w:numPr>
              <w:tabs>
                <w:tab w:val="clear" w:pos="1455"/>
                <w:tab w:val="num" w:pos="293"/>
              </w:tabs>
              <w:ind w:left="293" w:hanging="293"/>
              <w:rPr>
                <w:rFonts w:ascii="Arial" w:hAnsi="Arial" w:cs="Arial"/>
                <w:sz w:val="22"/>
                <w:szCs w:val="22"/>
              </w:rPr>
            </w:pPr>
            <w:r>
              <w:rPr>
                <w:rFonts w:ascii="Arial" w:hAnsi="Arial" w:cs="Arial"/>
                <w:sz w:val="22"/>
                <w:szCs w:val="22"/>
              </w:rPr>
              <w:t>the department</w:t>
            </w:r>
            <w:r w:rsidRPr="00A7359D">
              <w:rPr>
                <w:rFonts w:ascii="Arial" w:hAnsi="Arial" w:cs="Arial"/>
                <w:sz w:val="22"/>
                <w:szCs w:val="22"/>
              </w:rPr>
              <w:t xml:space="preserve"> </w:t>
            </w:r>
            <w:r w:rsidR="00DB0428" w:rsidRPr="00A7359D">
              <w:rPr>
                <w:rFonts w:ascii="Arial" w:hAnsi="Arial" w:cs="Arial"/>
                <w:sz w:val="22"/>
                <w:szCs w:val="22"/>
              </w:rPr>
              <w:t xml:space="preserve">has developed conditions for the </w:t>
            </w:r>
            <w:r w:rsidR="00A002DA" w:rsidRPr="00A002DA">
              <w:rPr>
                <w:rFonts w:ascii="Arial" w:hAnsi="Arial" w:cs="Arial"/>
                <w:sz w:val="22"/>
                <w:szCs w:val="22"/>
              </w:rPr>
              <w:t xml:space="preserve">wildlife trade </w:t>
            </w:r>
            <w:r w:rsidR="00A002DA" w:rsidRPr="00A002DA">
              <w:rPr>
                <w:rFonts w:ascii="Arial" w:hAnsi="Arial" w:cs="Arial"/>
                <w:sz w:val="22"/>
                <w:szCs w:val="22"/>
              </w:rPr>
              <w:lastRenderedPageBreak/>
              <w:t>operation</w:t>
            </w:r>
            <w:r w:rsidR="00291B55">
              <w:t xml:space="preserve"> </w:t>
            </w:r>
            <w:r w:rsidR="00DB0428" w:rsidRPr="00A7359D">
              <w:rPr>
                <w:rFonts w:ascii="Arial" w:hAnsi="Arial" w:cs="Arial"/>
                <w:sz w:val="22"/>
                <w:szCs w:val="22"/>
              </w:rPr>
              <w:t xml:space="preserve">declaration, in addition to </w:t>
            </w:r>
            <w:r w:rsidR="00C744B4">
              <w:rPr>
                <w:rFonts w:ascii="Arial" w:hAnsi="Arial" w:cs="Arial"/>
                <w:sz w:val="22"/>
                <w:szCs w:val="22"/>
              </w:rPr>
              <w:t>s</w:t>
            </w:r>
            <w:r w:rsidR="00DB0428" w:rsidRPr="00A7359D">
              <w:rPr>
                <w:rFonts w:ascii="Arial" w:hAnsi="Arial" w:cs="Arial"/>
                <w:sz w:val="22"/>
                <w:szCs w:val="22"/>
              </w:rPr>
              <w:t xml:space="preserve">tate permit conditions; </w:t>
            </w:r>
          </w:p>
          <w:p w:rsidR="00DB0428" w:rsidRPr="00A7359D" w:rsidRDefault="00DB0428" w:rsidP="00DB0428">
            <w:pPr>
              <w:numPr>
                <w:ilvl w:val="0"/>
                <w:numId w:val="4"/>
              </w:numPr>
              <w:tabs>
                <w:tab w:val="clear" w:pos="1455"/>
                <w:tab w:val="num" w:pos="293"/>
              </w:tabs>
              <w:ind w:left="293" w:hanging="293"/>
              <w:rPr>
                <w:rFonts w:ascii="Arial" w:hAnsi="Arial" w:cs="Arial"/>
                <w:sz w:val="22"/>
                <w:szCs w:val="22"/>
              </w:rPr>
            </w:pPr>
            <w:r w:rsidRPr="00A7359D">
              <w:rPr>
                <w:rFonts w:ascii="Arial" w:hAnsi="Arial" w:cs="Arial"/>
                <w:sz w:val="22"/>
                <w:szCs w:val="22"/>
              </w:rPr>
              <w:t xml:space="preserve">the EPBC Regulations do not specify </w:t>
            </w:r>
            <w:r w:rsidR="006B17B2">
              <w:rPr>
                <w:rFonts w:ascii="Arial" w:hAnsi="Arial" w:cs="Arial"/>
                <w:sz w:val="22"/>
                <w:szCs w:val="22"/>
              </w:rPr>
              <w:t>syngnathids</w:t>
            </w:r>
            <w:r w:rsidR="006B17B2" w:rsidRPr="00A7359D">
              <w:rPr>
                <w:rFonts w:ascii="Arial" w:hAnsi="Arial" w:cs="Arial"/>
                <w:sz w:val="22"/>
                <w:szCs w:val="22"/>
              </w:rPr>
              <w:t xml:space="preserve"> </w:t>
            </w:r>
            <w:r w:rsidRPr="00A7359D">
              <w:rPr>
                <w:rFonts w:ascii="Arial" w:hAnsi="Arial" w:cs="Arial"/>
                <w:sz w:val="22"/>
                <w:szCs w:val="22"/>
              </w:rPr>
              <w:t>as a class of animal in relation to the welfare of live specimens; and</w:t>
            </w:r>
          </w:p>
          <w:p w:rsidR="00DB0428" w:rsidRPr="00A7359D" w:rsidRDefault="00621638" w:rsidP="00DB0428">
            <w:pPr>
              <w:numPr>
                <w:ilvl w:val="0"/>
                <w:numId w:val="4"/>
              </w:numPr>
              <w:tabs>
                <w:tab w:val="clear" w:pos="1455"/>
                <w:tab w:val="num" w:pos="293"/>
              </w:tabs>
              <w:ind w:left="293" w:hanging="293"/>
              <w:rPr>
                <w:rFonts w:ascii="Arial" w:hAnsi="Arial" w:cs="Arial"/>
                <w:sz w:val="22"/>
                <w:szCs w:val="22"/>
              </w:rPr>
            </w:pPr>
            <w:proofErr w:type="gramStart"/>
            <w:r>
              <w:rPr>
                <w:rFonts w:ascii="Arial" w:hAnsi="Arial" w:cs="Arial"/>
                <w:sz w:val="22"/>
                <w:szCs w:val="22"/>
              </w:rPr>
              <w:t>f</w:t>
            </w:r>
            <w:r w:rsidR="00203F6C">
              <w:rPr>
                <w:rFonts w:ascii="Arial" w:hAnsi="Arial" w:cs="Arial"/>
                <w:sz w:val="22"/>
                <w:szCs w:val="22"/>
              </w:rPr>
              <w:t>rom</w:t>
            </w:r>
            <w:proofErr w:type="gramEnd"/>
            <w:r w:rsidR="00203F6C">
              <w:rPr>
                <w:rFonts w:ascii="Arial" w:hAnsi="Arial" w:cs="Arial"/>
                <w:sz w:val="22"/>
                <w:szCs w:val="22"/>
              </w:rPr>
              <w:t xml:space="preserve"> 1 January 2010</w:t>
            </w:r>
            <w:r w:rsidR="00DB0428" w:rsidRPr="00A7359D">
              <w:rPr>
                <w:rFonts w:ascii="Arial" w:hAnsi="Arial" w:cs="Arial"/>
                <w:sz w:val="22"/>
                <w:szCs w:val="22"/>
              </w:rPr>
              <w:t xml:space="preserve"> to </w:t>
            </w:r>
            <w:r w:rsidR="00304C89">
              <w:rPr>
                <w:rFonts w:ascii="Arial" w:hAnsi="Arial" w:cs="Arial"/>
                <w:sz w:val="22"/>
                <w:szCs w:val="22"/>
              </w:rPr>
              <w:t>the date of this assessment</w:t>
            </w:r>
            <w:r w:rsidR="00DB0428" w:rsidRPr="00A7359D">
              <w:rPr>
                <w:rFonts w:ascii="Arial" w:hAnsi="Arial" w:cs="Arial"/>
                <w:sz w:val="22"/>
                <w:szCs w:val="22"/>
              </w:rPr>
              <w:t>, all conditions</w:t>
            </w:r>
            <w:r w:rsidR="00C744B4">
              <w:rPr>
                <w:rFonts w:ascii="Arial" w:hAnsi="Arial" w:cs="Arial"/>
                <w:sz w:val="22"/>
                <w:szCs w:val="22"/>
              </w:rPr>
              <w:t xml:space="preserve"> set by the department</w:t>
            </w:r>
            <w:r w:rsidR="00DB0428" w:rsidRPr="00A7359D">
              <w:rPr>
                <w:rFonts w:ascii="Arial" w:hAnsi="Arial" w:cs="Arial"/>
                <w:sz w:val="22"/>
                <w:szCs w:val="22"/>
              </w:rPr>
              <w:t xml:space="preserve"> have been met by PQ Aquatics, including annual reporting requirements. </w:t>
            </w:r>
          </w:p>
          <w:p w:rsidR="00DB0428" w:rsidRDefault="00DB0428" w:rsidP="00DB0428">
            <w:pPr>
              <w:rPr>
                <w:color w:val="000000"/>
              </w:rPr>
            </w:pPr>
          </w:p>
          <w:p w:rsidR="00DB0428" w:rsidRPr="00A7359D" w:rsidRDefault="00DB0428" w:rsidP="00DB0428">
            <w:pPr>
              <w:rPr>
                <w:rFonts w:ascii="Arial" w:hAnsi="Arial" w:cs="Arial"/>
                <w:sz w:val="22"/>
                <w:szCs w:val="22"/>
              </w:rPr>
            </w:pPr>
            <w:r w:rsidRPr="00A7359D">
              <w:rPr>
                <w:rFonts w:ascii="Arial" w:hAnsi="Arial" w:cs="Arial"/>
                <w:sz w:val="22"/>
                <w:szCs w:val="22"/>
              </w:rPr>
              <w:t xml:space="preserve">In addition, the protection of syngnathids under </w:t>
            </w:r>
            <w:r w:rsidR="00C744B4">
              <w:rPr>
                <w:rFonts w:ascii="Arial" w:hAnsi="Arial" w:cs="Arial"/>
                <w:sz w:val="22"/>
                <w:szCs w:val="22"/>
              </w:rPr>
              <w:t>s</w:t>
            </w:r>
            <w:r w:rsidRPr="00A7359D">
              <w:rPr>
                <w:rFonts w:ascii="Arial" w:hAnsi="Arial" w:cs="Arial"/>
                <w:sz w:val="22"/>
                <w:szCs w:val="22"/>
              </w:rPr>
              <w:t xml:space="preserve">tate legislation in both Victoria and South Australia requires </w:t>
            </w:r>
            <w:r w:rsidR="00C744B4">
              <w:rPr>
                <w:rFonts w:ascii="Arial" w:hAnsi="Arial" w:cs="Arial"/>
                <w:sz w:val="22"/>
                <w:szCs w:val="22"/>
              </w:rPr>
              <w:t>s</w:t>
            </w:r>
            <w:r w:rsidRPr="00A7359D">
              <w:rPr>
                <w:rFonts w:ascii="Arial" w:hAnsi="Arial" w:cs="Arial"/>
                <w:sz w:val="22"/>
                <w:szCs w:val="22"/>
              </w:rPr>
              <w:t xml:space="preserve">tate fisheries management authorities to be precautionary in issuing harvest permits. </w:t>
            </w:r>
          </w:p>
          <w:p w:rsidR="00DB0428" w:rsidRPr="00A7359D" w:rsidRDefault="00DB0428" w:rsidP="00DB0428">
            <w:pPr>
              <w:rPr>
                <w:rFonts w:ascii="Arial" w:hAnsi="Arial" w:cs="Arial"/>
                <w:sz w:val="22"/>
                <w:szCs w:val="22"/>
              </w:rPr>
            </w:pPr>
          </w:p>
          <w:p w:rsidR="00DB0428" w:rsidRPr="00A7359D" w:rsidRDefault="00DB0428" w:rsidP="00DB0428">
            <w:pPr>
              <w:rPr>
                <w:rFonts w:ascii="Arial" w:hAnsi="Arial" w:cs="Arial"/>
                <w:sz w:val="22"/>
                <w:szCs w:val="22"/>
              </w:rPr>
            </w:pPr>
            <w:r w:rsidRPr="00A7359D">
              <w:rPr>
                <w:rFonts w:ascii="Arial" w:hAnsi="Arial" w:cs="Arial"/>
                <w:sz w:val="22"/>
                <w:szCs w:val="22"/>
              </w:rPr>
              <w:t xml:space="preserve">Management measures currently in place under </w:t>
            </w:r>
            <w:r w:rsidR="00C744B4">
              <w:rPr>
                <w:rFonts w:ascii="Arial" w:hAnsi="Arial" w:cs="Arial"/>
                <w:sz w:val="22"/>
                <w:szCs w:val="22"/>
              </w:rPr>
              <w:t>s</w:t>
            </w:r>
            <w:r w:rsidRPr="00A7359D">
              <w:rPr>
                <w:rFonts w:ascii="Arial" w:hAnsi="Arial" w:cs="Arial"/>
                <w:sz w:val="22"/>
                <w:szCs w:val="22"/>
              </w:rPr>
              <w:t xml:space="preserve">tate permit conditions include restrictions on the number of syngnathid species permitted to be collected in each </w:t>
            </w:r>
            <w:r w:rsidR="00C744B4">
              <w:rPr>
                <w:rFonts w:ascii="Arial" w:hAnsi="Arial" w:cs="Arial"/>
                <w:sz w:val="22"/>
                <w:szCs w:val="22"/>
              </w:rPr>
              <w:t>s</w:t>
            </w:r>
            <w:r w:rsidRPr="00A7359D">
              <w:rPr>
                <w:rFonts w:ascii="Arial" w:hAnsi="Arial" w:cs="Arial"/>
                <w:sz w:val="22"/>
                <w:szCs w:val="22"/>
              </w:rPr>
              <w:t>tate, a prohibition on returning wild caught specimens back to the wild (ensuring wild populations are protected against the introduction of aquarium-</w:t>
            </w:r>
            <w:proofErr w:type="spellStart"/>
            <w:r w:rsidRPr="00A7359D">
              <w:rPr>
                <w:rFonts w:ascii="Arial" w:hAnsi="Arial" w:cs="Arial"/>
                <w:sz w:val="22"/>
                <w:szCs w:val="22"/>
              </w:rPr>
              <w:t>born</w:t>
            </w:r>
            <w:proofErr w:type="spellEnd"/>
            <w:r w:rsidRPr="00A7359D">
              <w:rPr>
                <w:rFonts w:ascii="Arial" w:hAnsi="Arial" w:cs="Arial"/>
                <w:sz w:val="22"/>
                <w:szCs w:val="22"/>
              </w:rPr>
              <w:t xml:space="preserve"> diseases), area restrictions and record keeping and reporting requirements. In addition, </w:t>
            </w:r>
            <w:r w:rsidR="005E1D2D">
              <w:rPr>
                <w:rFonts w:ascii="Arial" w:hAnsi="Arial" w:cs="Arial"/>
                <w:sz w:val="22"/>
                <w:szCs w:val="22"/>
              </w:rPr>
              <w:t>the department</w:t>
            </w:r>
            <w:r w:rsidR="005E1D2D" w:rsidRPr="00A7359D">
              <w:rPr>
                <w:rFonts w:ascii="Arial" w:hAnsi="Arial" w:cs="Arial"/>
                <w:sz w:val="22"/>
                <w:szCs w:val="22"/>
              </w:rPr>
              <w:t xml:space="preserve"> </w:t>
            </w:r>
            <w:r w:rsidRPr="00A7359D">
              <w:rPr>
                <w:rFonts w:ascii="Arial" w:hAnsi="Arial" w:cs="Arial"/>
                <w:sz w:val="22"/>
                <w:szCs w:val="22"/>
              </w:rPr>
              <w:t>has developed conditions to be met by PQ</w:t>
            </w:r>
            <w:r w:rsidR="00291B55">
              <w:rPr>
                <w:rFonts w:ascii="Arial" w:hAnsi="Arial" w:cs="Arial"/>
                <w:sz w:val="22"/>
                <w:szCs w:val="22"/>
              </w:rPr>
              <w:t> </w:t>
            </w:r>
            <w:r w:rsidRPr="00A7359D">
              <w:rPr>
                <w:rFonts w:ascii="Arial" w:hAnsi="Arial" w:cs="Arial"/>
                <w:sz w:val="22"/>
                <w:szCs w:val="22"/>
              </w:rPr>
              <w:t xml:space="preserve">Aquatics as part of their </w:t>
            </w:r>
            <w:r w:rsidR="00A002DA" w:rsidRPr="00A002DA">
              <w:rPr>
                <w:rFonts w:ascii="Arial" w:hAnsi="Arial" w:cs="Arial"/>
                <w:sz w:val="22"/>
                <w:szCs w:val="22"/>
              </w:rPr>
              <w:t>wildlife trade operation</w:t>
            </w:r>
            <w:r w:rsidRPr="00A7359D">
              <w:rPr>
                <w:rFonts w:ascii="Arial" w:hAnsi="Arial" w:cs="Arial"/>
                <w:sz w:val="22"/>
                <w:szCs w:val="22"/>
              </w:rPr>
              <w:t xml:space="preserve"> declaration including a prohibition on the harvesting of syngnathids in Commonwealth waters. </w:t>
            </w:r>
          </w:p>
          <w:p w:rsidR="00DB0428" w:rsidRPr="00A7359D" w:rsidRDefault="00DB0428" w:rsidP="00DB0428">
            <w:pPr>
              <w:rPr>
                <w:rFonts w:ascii="Arial" w:hAnsi="Arial" w:cs="Arial"/>
                <w:sz w:val="22"/>
                <w:szCs w:val="22"/>
              </w:rPr>
            </w:pPr>
          </w:p>
          <w:p w:rsidR="00812B1A" w:rsidRPr="00F6308F" w:rsidRDefault="00DB0428" w:rsidP="00814CC7">
            <w:pPr>
              <w:rPr>
                <w:rFonts w:ascii="Arial" w:hAnsi="Arial" w:cs="Arial"/>
              </w:rPr>
            </w:pPr>
            <w:r w:rsidRPr="00A7359D">
              <w:rPr>
                <w:rFonts w:ascii="Arial" w:hAnsi="Arial" w:cs="Arial"/>
                <w:sz w:val="22"/>
                <w:szCs w:val="22"/>
              </w:rPr>
              <w:t>PQ Aquatics has also provided comprehensive information that demonstrates that the</w:t>
            </w:r>
            <w:r w:rsidR="006B17B2">
              <w:rPr>
                <w:rFonts w:ascii="Arial" w:hAnsi="Arial" w:cs="Arial"/>
                <w:sz w:val="22"/>
                <w:szCs w:val="22"/>
              </w:rPr>
              <w:t xml:space="preserve"> operation</w:t>
            </w:r>
            <w:r w:rsidRPr="00A7359D">
              <w:rPr>
                <w:rFonts w:ascii="Arial" w:hAnsi="Arial" w:cs="Arial"/>
                <w:sz w:val="22"/>
                <w:szCs w:val="22"/>
              </w:rPr>
              <w:t xml:space="preserve"> captive breed</w:t>
            </w:r>
            <w:r w:rsidR="006B17B2">
              <w:rPr>
                <w:rFonts w:ascii="Arial" w:hAnsi="Arial" w:cs="Arial"/>
                <w:sz w:val="22"/>
                <w:szCs w:val="22"/>
              </w:rPr>
              <w:t>s</w:t>
            </w:r>
            <w:r w:rsidRPr="00A7359D">
              <w:rPr>
                <w:rFonts w:ascii="Arial" w:hAnsi="Arial" w:cs="Arial"/>
                <w:sz w:val="22"/>
                <w:szCs w:val="22"/>
              </w:rPr>
              <w:t xml:space="preserve"> the two species of </w:t>
            </w:r>
            <w:r w:rsidR="009A0855" w:rsidRPr="009A0855">
              <w:rPr>
                <w:rFonts w:ascii="Arial" w:hAnsi="Arial" w:cs="Arial"/>
                <w:i/>
                <w:sz w:val="22"/>
                <w:szCs w:val="22"/>
              </w:rPr>
              <w:t>Hippocampus</w:t>
            </w:r>
            <w:r w:rsidRPr="00A7359D">
              <w:rPr>
                <w:rFonts w:ascii="Arial" w:hAnsi="Arial" w:cs="Arial"/>
                <w:sz w:val="22"/>
                <w:szCs w:val="22"/>
              </w:rPr>
              <w:t xml:space="preserve"> species to at least the second generation in accordance with the EPBC Regulations. Only a limited number of syngnathid specimens are collected from the wild to ensure ongoing genetic viability. </w:t>
            </w:r>
            <w:r w:rsidR="005C74AA">
              <w:rPr>
                <w:rFonts w:ascii="Arial" w:hAnsi="Arial" w:cs="Arial"/>
                <w:sz w:val="22"/>
                <w:szCs w:val="22"/>
              </w:rPr>
              <w:t>T</w:t>
            </w:r>
            <w:r w:rsidR="005E1D2D">
              <w:rPr>
                <w:rFonts w:ascii="Arial" w:hAnsi="Arial" w:cs="Arial"/>
                <w:sz w:val="22"/>
                <w:szCs w:val="22"/>
              </w:rPr>
              <w:t xml:space="preserve">he department </w:t>
            </w:r>
            <w:r w:rsidRPr="00A7359D">
              <w:rPr>
                <w:rFonts w:ascii="Arial" w:hAnsi="Arial" w:cs="Arial"/>
                <w:sz w:val="22"/>
                <w:szCs w:val="22"/>
              </w:rPr>
              <w:t xml:space="preserve">considers the removal of such a small number of specimens is extremely unlikely to be detrimental to the survival of the species in the wild. </w:t>
            </w:r>
          </w:p>
          <w:p w:rsidR="00DA6A89" w:rsidRPr="00F6308F" w:rsidRDefault="00DA6A89" w:rsidP="00814CC7">
            <w:pPr>
              <w:rPr>
                <w:rFonts w:ascii="Arial" w:hAnsi="Arial" w:cs="Arial"/>
              </w:rPr>
            </w:pP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szCs w:val="22"/>
              </w:rPr>
              <w:lastRenderedPageBreak/>
              <w:t>(4)</w:t>
            </w:r>
            <w:r w:rsidRPr="00F6308F">
              <w:rPr>
                <w:rFonts w:ascii="Arial" w:hAnsi="Arial" w:cs="Arial"/>
                <w:sz w:val="22"/>
                <w:szCs w:val="22"/>
              </w:rPr>
              <w:tab/>
              <w:t xml:space="preserve">In deciding whether to declare an operation as an approved wildlife trade operation the Minister must have </w:t>
            </w:r>
            <w:r w:rsidRPr="00F6308F">
              <w:rPr>
                <w:rFonts w:ascii="Arial" w:hAnsi="Arial" w:cs="Arial"/>
                <w:b/>
                <w:sz w:val="22"/>
                <w:szCs w:val="22"/>
              </w:rPr>
              <w:t>regard</w:t>
            </w:r>
            <w:r w:rsidRPr="00F6308F">
              <w:rPr>
                <w:rFonts w:ascii="Arial" w:hAnsi="Arial" w:cs="Arial"/>
                <w:sz w:val="22"/>
                <w:szCs w:val="22"/>
              </w:rPr>
              <w:t xml:space="preserve"> to:</w:t>
            </w:r>
          </w:p>
          <w:p w:rsidR="00DA6A89" w:rsidRPr="00F6308F" w:rsidRDefault="00DA6A89" w:rsidP="00814CC7">
            <w:pPr>
              <w:ind w:left="360" w:hanging="360"/>
              <w:rPr>
                <w:rFonts w:ascii="Arial" w:hAnsi="Arial" w:cs="Arial"/>
              </w:rPr>
            </w:pPr>
          </w:p>
          <w:p w:rsidR="009A0855" w:rsidRPr="00245A04" w:rsidRDefault="00DA6A89" w:rsidP="009A0855">
            <w:pPr>
              <w:numPr>
                <w:ilvl w:val="0"/>
                <w:numId w:val="2"/>
              </w:numPr>
              <w:tabs>
                <w:tab w:val="left" w:pos="360"/>
                <w:tab w:val="left" w:pos="1080"/>
              </w:tabs>
              <w:ind w:hanging="540"/>
              <w:rPr>
                <w:rFonts w:ascii="Arial" w:hAnsi="Arial" w:cs="Arial"/>
              </w:rPr>
            </w:pPr>
            <w:r w:rsidRPr="00040F6C">
              <w:rPr>
                <w:rFonts w:ascii="Arial" w:hAnsi="Arial" w:cs="Arial"/>
                <w:sz w:val="22"/>
                <w:szCs w:val="22"/>
              </w:rPr>
              <w:t>the significance of the impact of the operation on an ecosystem (for example, an impact on habitat or biodiversity); and</w:t>
            </w:r>
          </w:p>
          <w:p w:rsidR="00245A04" w:rsidRDefault="00245A04" w:rsidP="00245A04">
            <w:pPr>
              <w:tabs>
                <w:tab w:val="left" w:pos="360"/>
              </w:tabs>
              <w:rPr>
                <w:rFonts w:ascii="Arial" w:hAnsi="Arial" w:cs="Arial"/>
                <w:sz w:val="22"/>
                <w:szCs w:val="22"/>
              </w:rPr>
            </w:pPr>
          </w:p>
          <w:p w:rsidR="00245A04" w:rsidRDefault="00245A04" w:rsidP="00245A04">
            <w:pPr>
              <w:tabs>
                <w:tab w:val="left" w:pos="360"/>
              </w:tabs>
              <w:rPr>
                <w:rFonts w:ascii="Arial" w:hAnsi="Arial" w:cs="Arial"/>
              </w:rPr>
            </w:pPr>
          </w:p>
          <w:p w:rsidR="00352CC4" w:rsidRDefault="00352CC4" w:rsidP="00814CC7">
            <w:pPr>
              <w:tabs>
                <w:tab w:val="left" w:pos="360"/>
              </w:tabs>
              <w:ind w:left="360" w:hanging="540"/>
              <w:rPr>
                <w:rFonts w:ascii="Arial" w:hAnsi="Arial" w:cs="Arial"/>
              </w:rPr>
            </w:pPr>
          </w:p>
          <w:p w:rsidR="00352CC4" w:rsidRDefault="00352CC4" w:rsidP="00814CC7">
            <w:pPr>
              <w:tabs>
                <w:tab w:val="left" w:pos="360"/>
              </w:tabs>
              <w:ind w:left="360" w:hanging="540"/>
              <w:rPr>
                <w:rFonts w:ascii="Arial" w:hAnsi="Arial" w:cs="Arial"/>
              </w:rPr>
            </w:pPr>
          </w:p>
          <w:p w:rsidR="00352CC4" w:rsidRPr="00F6308F" w:rsidRDefault="00352CC4" w:rsidP="00814CC7">
            <w:pPr>
              <w:tabs>
                <w:tab w:val="left" w:pos="360"/>
              </w:tabs>
              <w:ind w:left="360" w:hanging="540"/>
              <w:rPr>
                <w:rFonts w:ascii="Arial" w:hAnsi="Arial" w:cs="Arial"/>
              </w:rPr>
            </w:pPr>
          </w:p>
          <w:p w:rsidR="00DA6A89" w:rsidRPr="00F6308F" w:rsidRDefault="00DA6A89" w:rsidP="00814CC7">
            <w:pPr>
              <w:tabs>
                <w:tab w:val="left" w:pos="360"/>
              </w:tabs>
              <w:ind w:left="360" w:hanging="540"/>
              <w:rPr>
                <w:rFonts w:ascii="Arial" w:hAnsi="Arial" w:cs="Arial"/>
              </w:rPr>
            </w:pPr>
          </w:p>
          <w:p w:rsidR="00DA6A89" w:rsidRPr="00F6308F" w:rsidRDefault="00DA6A89" w:rsidP="00814CC7">
            <w:pPr>
              <w:numPr>
                <w:ilvl w:val="0"/>
                <w:numId w:val="2"/>
              </w:numPr>
              <w:tabs>
                <w:tab w:val="left" w:pos="360"/>
                <w:tab w:val="left" w:pos="1080"/>
              </w:tabs>
              <w:ind w:hanging="540"/>
              <w:rPr>
                <w:rFonts w:ascii="Arial" w:hAnsi="Arial" w:cs="Arial"/>
              </w:rPr>
            </w:pPr>
            <w:proofErr w:type="gramStart"/>
            <w:r w:rsidRPr="00F6308F">
              <w:rPr>
                <w:rFonts w:ascii="Arial" w:hAnsi="Arial" w:cs="Arial"/>
                <w:sz w:val="22"/>
                <w:szCs w:val="22"/>
              </w:rPr>
              <w:t>the</w:t>
            </w:r>
            <w:proofErr w:type="gramEnd"/>
            <w:r w:rsidRPr="00F6308F">
              <w:rPr>
                <w:rFonts w:ascii="Arial" w:hAnsi="Arial" w:cs="Arial"/>
                <w:sz w:val="22"/>
                <w:szCs w:val="22"/>
              </w:rPr>
              <w:t xml:space="preserve"> effectiveness of the management arrangements for the operation (including monitoring procedures).</w:t>
            </w:r>
          </w:p>
          <w:p w:rsidR="00DA6A89" w:rsidRPr="00F6308F" w:rsidRDefault="00DA6A89" w:rsidP="00814CC7">
            <w:pPr>
              <w:rPr>
                <w:rFonts w:ascii="Arial" w:hAnsi="Arial" w:cs="Arial"/>
              </w:rPr>
            </w:pPr>
          </w:p>
        </w:tc>
        <w:tc>
          <w:tcPr>
            <w:tcW w:w="7087" w:type="dxa"/>
          </w:tcPr>
          <w:p w:rsidR="00DA6A89" w:rsidRPr="00F6308F" w:rsidRDefault="00DA6A89" w:rsidP="00814CC7">
            <w:pPr>
              <w:rPr>
                <w:rFonts w:ascii="Arial" w:hAnsi="Arial" w:cs="Arial"/>
              </w:rPr>
            </w:pPr>
          </w:p>
          <w:p w:rsidR="00245A04" w:rsidRDefault="00245A04" w:rsidP="00A7359D">
            <w:pPr>
              <w:rPr>
                <w:rFonts w:ascii="Arial" w:hAnsi="Arial" w:cs="Arial"/>
                <w:sz w:val="22"/>
                <w:szCs w:val="22"/>
              </w:rPr>
            </w:pPr>
          </w:p>
          <w:p w:rsidR="00245A04" w:rsidRDefault="00245A04" w:rsidP="00A7359D">
            <w:pPr>
              <w:rPr>
                <w:rFonts w:ascii="Arial" w:hAnsi="Arial" w:cs="Arial"/>
                <w:sz w:val="22"/>
                <w:szCs w:val="22"/>
              </w:rPr>
            </w:pPr>
          </w:p>
          <w:p w:rsidR="00A7359D" w:rsidRPr="00A7359D" w:rsidRDefault="005E1D2D" w:rsidP="00A7359D">
            <w:pPr>
              <w:rPr>
                <w:rFonts w:ascii="Arial" w:hAnsi="Arial" w:cs="Arial"/>
                <w:sz w:val="22"/>
                <w:szCs w:val="22"/>
              </w:rPr>
            </w:pPr>
            <w:r>
              <w:rPr>
                <w:rFonts w:ascii="Arial" w:hAnsi="Arial" w:cs="Arial"/>
                <w:sz w:val="22"/>
                <w:szCs w:val="22"/>
              </w:rPr>
              <w:t>The department</w:t>
            </w:r>
            <w:r w:rsidRPr="00A7359D">
              <w:rPr>
                <w:rFonts w:ascii="Arial" w:hAnsi="Arial" w:cs="Arial"/>
                <w:sz w:val="22"/>
                <w:szCs w:val="22"/>
              </w:rPr>
              <w:t xml:space="preserve"> </w:t>
            </w:r>
            <w:r w:rsidR="00A7359D" w:rsidRPr="00A7359D">
              <w:rPr>
                <w:rFonts w:ascii="Arial" w:hAnsi="Arial" w:cs="Arial"/>
                <w:sz w:val="22"/>
                <w:szCs w:val="22"/>
              </w:rPr>
              <w:t xml:space="preserve">considers that the PQ Aquatics will not have a significant impact on any relevant ecosystem within the next 3 years, given the management measures currently in place, which include restrictions on the number of syngnathid species permitted to be </w:t>
            </w:r>
            <w:r w:rsidR="00A7359D" w:rsidRPr="00A7359D">
              <w:rPr>
                <w:rFonts w:ascii="Arial" w:hAnsi="Arial" w:cs="Arial"/>
                <w:sz w:val="22"/>
                <w:szCs w:val="22"/>
              </w:rPr>
              <w:lastRenderedPageBreak/>
              <w:t xml:space="preserve">collected in each </w:t>
            </w:r>
            <w:r w:rsidR="00C744B4">
              <w:rPr>
                <w:rFonts w:ascii="Arial" w:hAnsi="Arial" w:cs="Arial"/>
                <w:sz w:val="22"/>
                <w:szCs w:val="22"/>
              </w:rPr>
              <w:t>s</w:t>
            </w:r>
            <w:r w:rsidR="00A7359D" w:rsidRPr="00A7359D">
              <w:rPr>
                <w:rFonts w:ascii="Arial" w:hAnsi="Arial" w:cs="Arial"/>
                <w:sz w:val="22"/>
                <w:szCs w:val="22"/>
              </w:rPr>
              <w:t>tate, a prohibition on returning wild caught specimens back to the wild (ensuring wild populations are protected against the introduction of aquarium-born</w:t>
            </w:r>
            <w:r w:rsidR="009D208B">
              <w:rPr>
                <w:rFonts w:ascii="Arial" w:hAnsi="Arial" w:cs="Arial"/>
                <w:sz w:val="22"/>
                <w:szCs w:val="22"/>
              </w:rPr>
              <w:t>e</w:t>
            </w:r>
            <w:r w:rsidR="00A7359D" w:rsidRPr="00A7359D">
              <w:rPr>
                <w:rFonts w:ascii="Arial" w:hAnsi="Arial" w:cs="Arial"/>
                <w:sz w:val="22"/>
                <w:szCs w:val="22"/>
              </w:rPr>
              <w:t xml:space="preserve"> diseases), area restrictions and record keeping and reporting requirements.</w:t>
            </w:r>
          </w:p>
          <w:p w:rsidR="00A7359D" w:rsidRDefault="00A7359D" w:rsidP="00A7359D"/>
          <w:p w:rsidR="00DA6A89" w:rsidRPr="00F6308F" w:rsidRDefault="00DA6A89" w:rsidP="006B17B2">
            <w:pPr>
              <w:rPr>
                <w:rFonts w:ascii="Arial" w:hAnsi="Arial" w:cs="Arial"/>
              </w:rPr>
            </w:pPr>
            <w:r w:rsidRPr="00F6308F">
              <w:rPr>
                <w:rFonts w:ascii="Arial" w:hAnsi="Arial" w:cs="Arial"/>
                <w:sz w:val="22"/>
                <w:szCs w:val="22"/>
              </w:rPr>
              <w:t xml:space="preserve">The </w:t>
            </w:r>
            <w:r w:rsidR="006B17B2">
              <w:rPr>
                <w:rFonts w:ascii="Arial" w:hAnsi="Arial" w:cs="Arial"/>
                <w:sz w:val="22"/>
                <w:szCs w:val="22"/>
              </w:rPr>
              <w:t xml:space="preserve">department considers that these </w:t>
            </w:r>
            <w:r w:rsidRPr="00F6308F">
              <w:rPr>
                <w:rFonts w:ascii="Arial" w:hAnsi="Arial" w:cs="Arial"/>
                <w:sz w:val="22"/>
                <w:szCs w:val="22"/>
              </w:rPr>
              <w:t xml:space="preserve">management arrangements are likely to be effective. </w:t>
            </w:r>
          </w:p>
        </w:tc>
      </w:tr>
      <w:tr w:rsidR="00DA6A89" w:rsidRPr="00F6308F" w:rsidTr="00814CC7">
        <w:tc>
          <w:tcPr>
            <w:tcW w:w="7087" w:type="dxa"/>
          </w:tcPr>
          <w:p w:rsidR="00DA6A89" w:rsidRPr="00F6308F" w:rsidRDefault="00DA6A89" w:rsidP="00814CC7">
            <w:pPr>
              <w:ind w:left="360" w:hanging="360"/>
              <w:rPr>
                <w:rFonts w:ascii="Arial" w:hAnsi="Arial" w:cs="Arial"/>
              </w:rPr>
            </w:pPr>
            <w:r w:rsidRPr="00F6308F">
              <w:rPr>
                <w:rFonts w:ascii="Arial" w:hAnsi="Arial" w:cs="Arial"/>
                <w:sz w:val="22"/>
                <w:szCs w:val="22"/>
              </w:rPr>
              <w:lastRenderedPageBreak/>
              <w:t>(5)</w:t>
            </w:r>
            <w:r w:rsidRPr="00F6308F">
              <w:rPr>
                <w:rFonts w:ascii="Arial" w:hAnsi="Arial" w:cs="Arial"/>
                <w:sz w:val="22"/>
                <w:szCs w:val="22"/>
              </w:rPr>
              <w:tab/>
              <w:t xml:space="preserve">In deciding whether to declare an operation as an approved wildlife trade operation the Minister must have </w:t>
            </w:r>
            <w:r w:rsidRPr="00F6308F">
              <w:rPr>
                <w:rFonts w:ascii="Arial" w:hAnsi="Arial" w:cs="Arial"/>
                <w:b/>
                <w:sz w:val="22"/>
                <w:szCs w:val="22"/>
              </w:rPr>
              <w:t>regard</w:t>
            </w:r>
            <w:r w:rsidRPr="00F6308F">
              <w:rPr>
                <w:rFonts w:ascii="Arial" w:hAnsi="Arial" w:cs="Arial"/>
                <w:sz w:val="22"/>
                <w:szCs w:val="22"/>
              </w:rPr>
              <w:t xml:space="preserve"> to:</w:t>
            </w:r>
          </w:p>
          <w:p w:rsidR="00DA6A89" w:rsidRPr="00F6308F" w:rsidRDefault="00DA6A89" w:rsidP="00814CC7">
            <w:pPr>
              <w:ind w:left="360" w:hanging="360"/>
              <w:rPr>
                <w:rFonts w:ascii="Arial" w:hAnsi="Arial" w:cs="Arial"/>
              </w:rPr>
            </w:pPr>
          </w:p>
          <w:p w:rsidR="00DA6A89" w:rsidRPr="002F51FF" w:rsidRDefault="00DA6A89" w:rsidP="00814CC7">
            <w:pPr>
              <w:numPr>
                <w:ilvl w:val="0"/>
                <w:numId w:val="5"/>
              </w:numPr>
              <w:tabs>
                <w:tab w:val="left" w:pos="360"/>
              </w:tabs>
              <w:ind w:hanging="540"/>
              <w:rPr>
                <w:rFonts w:ascii="Arial" w:hAnsi="Arial" w:cs="Arial"/>
              </w:rPr>
            </w:pPr>
            <w:r w:rsidRPr="00F6308F">
              <w:rPr>
                <w:rFonts w:ascii="Arial" w:hAnsi="Arial" w:cs="Arial"/>
                <w:sz w:val="22"/>
                <w:szCs w:val="22"/>
              </w:rPr>
              <w:t>whether legislation relating to the protection, conservation or management of the specimens to which the operation relates is in force in the State or Territory concerned; and</w:t>
            </w:r>
          </w:p>
          <w:p w:rsidR="002F51FF" w:rsidRDefault="002F51FF" w:rsidP="002F51FF">
            <w:pPr>
              <w:tabs>
                <w:tab w:val="left" w:pos="360"/>
              </w:tabs>
              <w:ind w:left="1080"/>
              <w:rPr>
                <w:rFonts w:ascii="Arial" w:hAnsi="Arial" w:cs="Arial"/>
                <w:sz w:val="22"/>
                <w:szCs w:val="22"/>
              </w:rPr>
            </w:pPr>
          </w:p>
          <w:p w:rsidR="002F51FF" w:rsidRDefault="002F51FF" w:rsidP="002F51FF">
            <w:pPr>
              <w:tabs>
                <w:tab w:val="left" w:pos="360"/>
              </w:tabs>
              <w:ind w:left="1080"/>
              <w:rPr>
                <w:rFonts w:ascii="Arial" w:hAnsi="Arial" w:cs="Arial"/>
                <w:sz w:val="22"/>
                <w:szCs w:val="22"/>
              </w:rPr>
            </w:pPr>
          </w:p>
          <w:p w:rsidR="002F51FF" w:rsidRPr="00F6308F" w:rsidRDefault="002F51FF" w:rsidP="002F51FF">
            <w:pPr>
              <w:tabs>
                <w:tab w:val="left" w:pos="360"/>
              </w:tabs>
              <w:ind w:left="1080"/>
              <w:rPr>
                <w:rFonts w:ascii="Arial" w:hAnsi="Arial" w:cs="Arial"/>
              </w:rPr>
            </w:pPr>
          </w:p>
          <w:p w:rsidR="00DA6A89" w:rsidRPr="00F6308F" w:rsidRDefault="00DA6A89" w:rsidP="00814CC7">
            <w:pPr>
              <w:tabs>
                <w:tab w:val="left" w:pos="360"/>
                <w:tab w:val="num" w:pos="1080"/>
              </w:tabs>
              <w:ind w:left="360" w:hanging="540"/>
              <w:rPr>
                <w:rFonts w:ascii="Arial" w:hAnsi="Arial" w:cs="Arial"/>
              </w:rPr>
            </w:pPr>
          </w:p>
          <w:p w:rsidR="00DA6A89" w:rsidRPr="00F6308F" w:rsidRDefault="00DA6A89" w:rsidP="00814CC7">
            <w:pPr>
              <w:numPr>
                <w:ilvl w:val="0"/>
                <w:numId w:val="5"/>
              </w:numPr>
              <w:tabs>
                <w:tab w:val="left" w:pos="360"/>
              </w:tabs>
              <w:ind w:hanging="540"/>
              <w:rPr>
                <w:rFonts w:ascii="Arial" w:hAnsi="Arial" w:cs="Arial"/>
              </w:rPr>
            </w:pPr>
            <w:r w:rsidRPr="00F6308F">
              <w:rPr>
                <w:rFonts w:ascii="Arial" w:hAnsi="Arial" w:cs="Arial"/>
                <w:sz w:val="22"/>
                <w:szCs w:val="22"/>
              </w:rPr>
              <w:t>whether the legislation applies throughout the State or Territory concerned; and</w:t>
            </w:r>
          </w:p>
          <w:p w:rsidR="00DA6A89" w:rsidRPr="00F6308F" w:rsidRDefault="00DA6A89" w:rsidP="00814CC7">
            <w:pPr>
              <w:tabs>
                <w:tab w:val="left" w:pos="360"/>
                <w:tab w:val="num" w:pos="1080"/>
              </w:tabs>
              <w:ind w:hanging="540"/>
              <w:rPr>
                <w:rFonts w:ascii="Arial" w:hAnsi="Arial" w:cs="Arial"/>
              </w:rPr>
            </w:pPr>
          </w:p>
          <w:p w:rsidR="002F51FF" w:rsidRPr="002F51FF" w:rsidRDefault="002F51FF" w:rsidP="002F51FF">
            <w:pPr>
              <w:tabs>
                <w:tab w:val="left" w:pos="360"/>
              </w:tabs>
              <w:ind w:left="1080"/>
              <w:rPr>
                <w:rFonts w:ascii="Arial" w:hAnsi="Arial" w:cs="Arial"/>
              </w:rPr>
            </w:pPr>
          </w:p>
          <w:p w:rsidR="00DA6A89" w:rsidRPr="00F6308F" w:rsidRDefault="00DA6A89" w:rsidP="00814CC7">
            <w:pPr>
              <w:numPr>
                <w:ilvl w:val="0"/>
                <w:numId w:val="5"/>
              </w:numPr>
              <w:tabs>
                <w:tab w:val="left" w:pos="360"/>
              </w:tabs>
              <w:ind w:hanging="540"/>
              <w:rPr>
                <w:rFonts w:ascii="Arial" w:hAnsi="Arial" w:cs="Arial"/>
              </w:rPr>
            </w:pPr>
            <w:proofErr w:type="gramStart"/>
            <w:r w:rsidRPr="00F6308F">
              <w:rPr>
                <w:rFonts w:ascii="Arial" w:hAnsi="Arial" w:cs="Arial"/>
                <w:sz w:val="22"/>
                <w:szCs w:val="22"/>
              </w:rPr>
              <w:t>whether</w:t>
            </w:r>
            <w:proofErr w:type="gramEnd"/>
            <w:r w:rsidRPr="00F6308F">
              <w:rPr>
                <w:rFonts w:ascii="Arial" w:hAnsi="Arial" w:cs="Arial"/>
                <w:sz w:val="22"/>
                <w:szCs w:val="22"/>
              </w:rPr>
              <w:t>, in the opinion of the Minister, the legislation is effective.</w:t>
            </w:r>
          </w:p>
        </w:tc>
        <w:tc>
          <w:tcPr>
            <w:tcW w:w="7087" w:type="dxa"/>
          </w:tcPr>
          <w:p w:rsidR="00A7359D" w:rsidRDefault="00A7359D" w:rsidP="00A7359D">
            <w:pPr>
              <w:autoSpaceDE w:val="0"/>
              <w:autoSpaceDN w:val="0"/>
              <w:adjustRightInd w:val="0"/>
              <w:rPr>
                <w:rFonts w:ascii="Arial" w:hAnsi="Arial" w:cs="Arial"/>
                <w:sz w:val="22"/>
                <w:szCs w:val="22"/>
              </w:rPr>
            </w:pPr>
          </w:p>
          <w:p w:rsidR="002F51FF" w:rsidRDefault="002F51FF" w:rsidP="00A7359D">
            <w:pPr>
              <w:autoSpaceDE w:val="0"/>
              <w:autoSpaceDN w:val="0"/>
              <w:adjustRightInd w:val="0"/>
              <w:rPr>
                <w:rFonts w:ascii="Arial" w:hAnsi="Arial" w:cs="Arial"/>
                <w:sz w:val="22"/>
                <w:szCs w:val="22"/>
              </w:rPr>
            </w:pPr>
          </w:p>
          <w:p w:rsidR="002F51FF" w:rsidRDefault="002F51FF" w:rsidP="00A7359D">
            <w:pPr>
              <w:autoSpaceDE w:val="0"/>
              <w:autoSpaceDN w:val="0"/>
              <w:adjustRightInd w:val="0"/>
              <w:rPr>
                <w:rFonts w:ascii="Arial" w:hAnsi="Arial" w:cs="Arial"/>
                <w:sz w:val="22"/>
                <w:szCs w:val="22"/>
              </w:rPr>
            </w:pPr>
          </w:p>
          <w:p w:rsidR="00A7359D" w:rsidRPr="00A7359D" w:rsidRDefault="00A7359D" w:rsidP="00A7359D">
            <w:pPr>
              <w:autoSpaceDE w:val="0"/>
              <w:autoSpaceDN w:val="0"/>
              <w:adjustRightInd w:val="0"/>
              <w:rPr>
                <w:rFonts w:ascii="Arial" w:hAnsi="Arial" w:cs="Arial"/>
                <w:sz w:val="22"/>
                <w:szCs w:val="22"/>
              </w:rPr>
            </w:pPr>
            <w:r w:rsidRPr="00A7359D">
              <w:rPr>
                <w:rFonts w:ascii="Arial" w:hAnsi="Arial" w:cs="Arial"/>
                <w:sz w:val="22"/>
                <w:szCs w:val="22"/>
              </w:rPr>
              <w:t xml:space="preserve">The PQ Aquatics </w:t>
            </w:r>
            <w:r w:rsidR="002F51FF">
              <w:rPr>
                <w:rFonts w:ascii="Arial" w:hAnsi="Arial" w:cs="Arial"/>
                <w:sz w:val="22"/>
                <w:szCs w:val="22"/>
              </w:rPr>
              <w:t xml:space="preserve">operation </w:t>
            </w:r>
            <w:r w:rsidRPr="00A7359D">
              <w:rPr>
                <w:rFonts w:ascii="Arial" w:hAnsi="Arial" w:cs="Arial"/>
                <w:sz w:val="22"/>
                <w:szCs w:val="22"/>
              </w:rPr>
              <w:t xml:space="preserve">will operate in accordance with permit conditions issued under relevant </w:t>
            </w:r>
            <w:r w:rsidR="00C744B4">
              <w:rPr>
                <w:rFonts w:ascii="Arial" w:hAnsi="Arial" w:cs="Arial"/>
                <w:sz w:val="22"/>
                <w:szCs w:val="22"/>
              </w:rPr>
              <w:t>s</w:t>
            </w:r>
            <w:r w:rsidRPr="00A7359D">
              <w:rPr>
                <w:rFonts w:ascii="Arial" w:hAnsi="Arial" w:cs="Arial"/>
                <w:sz w:val="22"/>
                <w:szCs w:val="22"/>
              </w:rPr>
              <w:t>tate permits. The South Australian Ministerial exemption is in force under section 59 of the</w:t>
            </w:r>
            <w:r w:rsidR="00040F6C">
              <w:rPr>
                <w:rFonts w:ascii="Arial" w:hAnsi="Arial" w:cs="Arial"/>
                <w:sz w:val="22"/>
                <w:szCs w:val="22"/>
              </w:rPr>
              <w:t xml:space="preserve"> South Australian</w:t>
            </w:r>
            <w:r w:rsidRPr="00A7359D">
              <w:rPr>
                <w:rFonts w:ascii="Arial" w:hAnsi="Arial" w:cs="Arial"/>
                <w:sz w:val="22"/>
                <w:szCs w:val="22"/>
              </w:rPr>
              <w:t xml:space="preserve"> </w:t>
            </w:r>
            <w:r w:rsidRPr="003A78D3">
              <w:rPr>
                <w:rFonts w:ascii="Arial" w:hAnsi="Arial" w:cs="Arial"/>
                <w:i/>
                <w:sz w:val="22"/>
                <w:szCs w:val="22"/>
              </w:rPr>
              <w:t>Fisheries Act 1982</w:t>
            </w:r>
            <w:r w:rsidRPr="00A7359D">
              <w:rPr>
                <w:rFonts w:ascii="Arial" w:hAnsi="Arial" w:cs="Arial"/>
                <w:sz w:val="22"/>
                <w:szCs w:val="22"/>
              </w:rPr>
              <w:t xml:space="preserve"> and the </w:t>
            </w:r>
            <w:r w:rsidRPr="003A78D3">
              <w:rPr>
                <w:rFonts w:ascii="Arial" w:hAnsi="Arial" w:cs="Arial"/>
                <w:i/>
                <w:sz w:val="22"/>
                <w:szCs w:val="22"/>
              </w:rPr>
              <w:t>Fisheries (General) Regulations 2000</w:t>
            </w:r>
            <w:r w:rsidRPr="00A7359D">
              <w:rPr>
                <w:rFonts w:ascii="Arial" w:hAnsi="Arial" w:cs="Arial"/>
                <w:sz w:val="22"/>
                <w:szCs w:val="22"/>
              </w:rPr>
              <w:t xml:space="preserve">, while the Victorian </w:t>
            </w:r>
            <w:r w:rsidR="00C744B4">
              <w:rPr>
                <w:rFonts w:ascii="Arial" w:hAnsi="Arial" w:cs="Arial"/>
                <w:sz w:val="22"/>
                <w:szCs w:val="22"/>
              </w:rPr>
              <w:t>s</w:t>
            </w:r>
            <w:r w:rsidRPr="00A7359D">
              <w:rPr>
                <w:rFonts w:ascii="Arial" w:hAnsi="Arial" w:cs="Arial"/>
                <w:sz w:val="22"/>
                <w:szCs w:val="22"/>
              </w:rPr>
              <w:t xml:space="preserve">tate permit is in force under the Victorian </w:t>
            </w:r>
            <w:r w:rsidRPr="003A78D3">
              <w:rPr>
                <w:rFonts w:ascii="Arial" w:hAnsi="Arial" w:cs="Arial"/>
                <w:i/>
                <w:sz w:val="22"/>
                <w:szCs w:val="22"/>
              </w:rPr>
              <w:t>Fisheries Act 1995</w:t>
            </w:r>
            <w:r w:rsidRPr="00A7359D">
              <w:rPr>
                <w:rFonts w:ascii="Arial" w:hAnsi="Arial" w:cs="Arial"/>
                <w:sz w:val="22"/>
                <w:szCs w:val="22"/>
              </w:rPr>
              <w:t>.</w:t>
            </w:r>
          </w:p>
          <w:p w:rsidR="00A7359D" w:rsidRPr="00A7359D" w:rsidRDefault="00A7359D" w:rsidP="00A7359D">
            <w:pPr>
              <w:rPr>
                <w:rFonts w:ascii="Arial" w:hAnsi="Arial" w:cs="Arial"/>
                <w:sz w:val="22"/>
                <w:szCs w:val="22"/>
              </w:rPr>
            </w:pPr>
          </w:p>
          <w:p w:rsidR="00A7359D" w:rsidRPr="00A7359D" w:rsidRDefault="00A7359D" w:rsidP="00A7359D">
            <w:pPr>
              <w:rPr>
                <w:rFonts w:ascii="Arial" w:hAnsi="Arial" w:cs="Arial"/>
                <w:sz w:val="22"/>
                <w:szCs w:val="22"/>
              </w:rPr>
            </w:pPr>
            <w:r w:rsidRPr="00A7359D">
              <w:rPr>
                <w:rFonts w:ascii="Arial" w:hAnsi="Arial" w:cs="Arial"/>
                <w:sz w:val="22"/>
                <w:szCs w:val="22"/>
              </w:rPr>
              <w:t xml:space="preserve">The South Australian </w:t>
            </w:r>
            <w:r w:rsidRPr="003A78D3">
              <w:rPr>
                <w:rFonts w:ascii="Arial" w:hAnsi="Arial" w:cs="Arial"/>
                <w:i/>
                <w:sz w:val="22"/>
                <w:szCs w:val="22"/>
              </w:rPr>
              <w:t>Fisheries Act 1982</w:t>
            </w:r>
            <w:r w:rsidRPr="00A7359D">
              <w:rPr>
                <w:rFonts w:ascii="Arial" w:hAnsi="Arial" w:cs="Arial"/>
                <w:sz w:val="22"/>
                <w:szCs w:val="22"/>
              </w:rPr>
              <w:t xml:space="preserve"> applies throughout South Australia. The Victorian </w:t>
            </w:r>
            <w:r w:rsidRPr="003A78D3">
              <w:rPr>
                <w:rFonts w:ascii="Arial" w:hAnsi="Arial" w:cs="Arial"/>
                <w:i/>
                <w:sz w:val="22"/>
                <w:szCs w:val="22"/>
              </w:rPr>
              <w:t>Fisheries Act 1995</w:t>
            </w:r>
            <w:r w:rsidRPr="00A7359D">
              <w:rPr>
                <w:rFonts w:ascii="Arial" w:hAnsi="Arial" w:cs="Arial"/>
                <w:sz w:val="22"/>
                <w:szCs w:val="22"/>
              </w:rPr>
              <w:t xml:space="preserve"> applies throughout Victoria. </w:t>
            </w:r>
          </w:p>
          <w:p w:rsidR="00A7359D" w:rsidRPr="00A7359D" w:rsidRDefault="00A7359D" w:rsidP="00A7359D">
            <w:pPr>
              <w:rPr>
                <w:rFonts w:ascii="Arial" w:hAnsi="Arial" w:cs="Arial"/>
                <w:sz w:val="22"/>
                <w:szCs w:val="22"/>
              </w:rPr>
            </w:pPr>
          </w:p>
          <w:p w:rsidR="00DA6A89" w:rsidRDefault="00A7359D" w:rsidP="00BC1667">
            <w:pPr>
              <w:rPr>
                <w:rFonts w:ascii="Arial" w:hAnsi="Arial" w:cs="Arial"/>
                <w:sz w:val="22"/>
                <w:szCs w:val="22"/>
              </w:rPr>
            </w:pPr>
            <w:r>
              <w:rPr>
                <w:rFonts w:ascii="Arial" w:hAnsi="Arial" w:cs="Arial"/>
                <w:sz w:val="22"/>
                <w:szCs w:val="22"/>
              </w:rPr>
              <w:t xml:space="preserve">The department </w:t>
            </w:r>
            <w:r w:rsidR="00040F6C">
              <w:rPr>
                <w:rFonts w:ascii="Arial" w:hAnsi="Arial" w:cs="Arial"/>
                <w:sz w:val="22"/>
                <w:szCs w:val="22"/>
              </w:rPr>
              <w:t>considers that</w:t>
            </w:r>
            <w:r w:rsidR="00040F6C" w:rsidRPr="00A7359D">
              <w:rPr>
                <w:rFonts w:ascii="Arial" w:hAnsi="Arial" w:cs="Arial"/>
                <w:sz w:val="22"/>
                <w:szCs w:val="22"/>
              </w:rPr>
              <w:t xml:space="preserve"> </w:t>
            </w:r>
            <w:r w:rsidRPr="00A7359D">
              <w:rPr>
                <w:rFonts w:ascii="Arial" w:hAnsi="Arial" w:cs="Arial"/>
                <w:sz w:val="22"/>
                <w:szCs w:val="22"/>
              </w:rPr>
              <w:t>the relevant legislation</w:t>
            </w:r>
            <w:r w:rsidR="00BC1667">
              <w:rPr>
                <w:rFonts w:ascii="Arial" w:hAnsi="Arial" w:cs="Arial"/>
                <w:sz w:val="22"/>
                <w:szCs w:val="22"/>
              </w:rPr>
              <w:t xml:space="preserve"> is</w:t>
            </w:r>
            <w:r w:rsidRPr="00A7359D">
              <w:rPr>
                <w:rFonts w:ascii="Arial" w:hAnsi="Arial" w:cs="Arial"/>
                <w:sz w:val="22"/>
                <w:szCs w:val="22"/>
              </w:rPr>
              <w:t xml:space="preserve"> effective for the current scale of operation.</w:t>
            </w:r>
          </w:p>
          <w:p w:rsidR="009D208B" w:rsidRPr="00F6308F" w:rsidRDefault="009D208B" w:rsidP="00BC1667">
            <w:pPr>
              <w:rPr>
                <w:rFonts w:ascii="Arial" w:hAnsi="Arial" w:cs="Arial"/>
              </w:rPr>
            </w:pPr>
          </w:p>
        </w:tc>
      </w:tr>
      <w:tr w:rsidR="00DA6A89" w:rsidRPr="00F6308F" w:rsidTr="00814CC7">
        <w:tc>
          <w:tcPr>
            <w:tcW w:w="7087" w:type="dxa"/>
          </w:tcPr>
          <w:p w:rsidR="00DA6A89" w:rsidRPr="00F6308F" w:rsidRDefault="00DA6A89" w:rsidP="00814CC7">
            <w:pPr>
              <w:ind w:left="540" w:hanging="540"/>
              <w:rPr>
                <w:rFonts w:ascii="Arial" w:hAnsi="Arial" w:cs="Arial"/>
              </w:rPr>
            </w:pPr>
            <w:r w:rsidRPr="00F6308F">
              <w:rPr>
                <w:rFonts w:ascii="Arial" w:hAnsi="Arial" w:cs="Arial"/>
                <w:sz w:val="22"/>
                <w:szCs w:val="22"/>
              </w:rPr>
              <w:t>(10)</w:t>
            </w:r>
            <w:r w:rsidRPr="00F6308F">
              <w:rPr>
                <w:rFonts w:ascii="Arial" w:hAnsi="Arial" w:cs="Arial"/>
                <w:sz w:val="22"/>
                <w:szCs w:val="22"/>
              </w:rPr>
              <w:tab/>
              <w:t>For the purposes of section 303FN, an operation is a wildlife trade operation if, an only if, the operation is an operation for the taking of specimens and:</w:t>
            </w:r>
          </w:p>
          <w:p w:rsidR="00DA6A89" w:rsidRPr="00F6308F" w:rsidRDefault="00DA6A89" w:rsidP="00814CC7">
            <w:pPr>
              <w:ind w:left="540" w:hanging="540"/>
              <w:rPr>
                <w:rFonts w:ascii="Arial" w:hAnsi="Arial" w:cs="Arial"/>
              </w:rPr>
            </w:pPr>
          </w:p>
          <w:p w:rsidR="00DA6A89" w:rsidRPr="00F6308F" w:rsidRDefault="00DA6A89" w:rsidP="00814CC7">
            <w:pPr>
              <w:numPr>
                <w:ilvl w:val="0"/>
                <w:numId w:val="5"/>
              </w:numPr>
              <w:tabs>
                <w:tab w:val="left" w:pos="360"/>
              </w:tabs>
              <w:ind w:hanging="540"/>
              <w:rPr>
                <w:rFonts w:ascii="Arial" w:hAnsi="Arial" w:cs="Arial"/>
              </w:rPr>
            </w:pPr>
            <w:proofErr w:type="gramStart"/>
            <w:r w:rsidRPr="00F6308F">
              <w:rPr>
                <w:rFonts w:ascii="Arial" w:hAnsi="Arial" w:cs="Arial"/>
                <w:sz w:val="22"/>
                <w:szCs w:val="22"/>
              </w:rPr>
              <w:t>the</w:t>
            </w:r>
            <w:proofErr w:type="gramEnd"/>
            <w:r w:rsidRPr="00F6308F">
              <w:rPr>
                <w:rFonts w:ascii="Arial" w:hAnsi="Arial" w:cs="Arial"/>
                <w:sz w:val="22"/>
                <w:szCs w:val="22"/>
              </w:rPr>
              <w:t xml:space="preserve"> operation is a commercial fishery.</w:t>
            </w:r>
          </w:p>
          <w:p w:rsidR="00DA6A89" w:rsidRPr="00F6308F" w:rsidRDefault="00DA6A89" w:rsidP="00814CC7">
            <w:pPr>
              <w:tabs>
                <w:tab w:val="left" w:pos="720"/>
              </w:tabs>
              <w:ind w:left="1080" w:hanging="720"/>
              <w:rPr>
                <w:rFonts w:ascii="Arial" w:hAnsi="Arial" w:cs="Arial"/>
              </w:rPr>
            </w:pPr>
          </w:p>
        </w:tc>
        <w:tc>
          <w:tcPr>
            <w:tcW w:w="7087" w:type="dxa"/>
          </w:tcPr>
          <w:p w:rsidR="00DA6A89" w:rsidRPr="00F6308F" w:rsidRDefault="00DA6A89" w:rsidP="00814CC7">
            <w:pPr>
              <w:rPr>
                <w:rFonts w:ascii="Arial" w:hAnsi="Arial" w:cs="Arial"/>
              </w:rPr>
            </w:pPr>
          </w:p>
          <w:p w:rsidR="00DA6A89" w:rsidRPr="00F6308F" w:rsidRDefault="00DA6A89" w:rsidP="00814CC7">
            <w:pPr>
              <w:rPr>
                <w:rFonts w:ascii="Arial" w:hAnsi="Arial" w:cs="Arial"/>
              </w:rPr>
            </w:pPr>
          </w:p>
          <w:p w:rsidR="00DA6A89" w:rsidRDefault="00DA6A89" w:rsidP="00814CC7">
            <w:pPr>
              <w:rPr>
                <w:rFonts w:ascii="Arial" w:hAnsi="Arial" w:cs="Arial"/>
              </w:rPr>
            </w:pPr>
          </w:p>
          <w:p w:rsidR="00040F6C" w:rsidRPr="00F6308F" w:rsidRDefault="00040F6C" w:rsidP="00814CC7">
            <w:pPr>
              <w:rPr>
                <w:rFonts w:ascii="Arial" w:hAnsi="Arial" w:cs="Arial"/>
              </w:rPr>
            </w:pPr>
          </w:p>
          <w:p w:rsidR="00DA6A89" w:rsidRPr="00F6308F" w:rsidRDefault="00A7359D" w:rsidP="00814CC7">
            <w:pPr>
              <w:rPr>
                <w:rFonts w:ascii="Arial" w:hAnsi="Arial" w:cs="Arial"/>
              </w:rPr>
            </w:pPr>
            <w:r>
              <w:rPr>
                <w:rFonts w:ascii="Arial" w:hAnsi="Arial" w:cs="Arial"/>
                <w:sz w:val="22"/>
                <w:szCs w:val="22"/>
              </w:rPr>
              <w:t xml:space="preserve">The PQ Aquatics operation </w:t>
            </w:r>
            <w:r w:rsidR="00DA6A89" w:rsidRPr="00F6308F">
              <w:rPr>
                <w:rFonts w:ascii="Arial" w:hAnsi="Arial" w:cs="Arial"/>
                <w:sz w:val="22"/>
                <w:szCs w:val="22"/>
              </w:rPr>
              <w:t xml:space="preserve">is a commercial fishery. </w:t>
            </w:r>
          </w:p>
          <w:p w:rsidR="00DA6A89" w:rsidRPr="00F6308F" w:rsidRDefault="00DA6A89" w:rsidP="00814CC7">
            <w:pPr>
              <w:rPr>
                <w:rFonts w:ascii="Arial" w:hAnsi="Arial" w:cs="Arial"/>
              </w:rPr>
            </w:pPr>
          </w:p>
        </w:tc>
      </w:tr>
    </w:tbl>
    <w:p w:rsidR="00DA6A89" w:rsidRDefault="00DA6A89" w:rsidP="00DA6A89">
      <w:pPr>
        <w:rPr>
          <w:rFonts w:ascii="Arial" w:hAnsi="Arial" w:cs="Arial"/>
          <w:sz w:val="22"/>
          <w:szCs w:val="22"/>
        </w:rPr>
      </w:pPr>
    </w:p>
    <w:p w:rsidR="0016779D" w:rsidRDefault="0016779D" w:rsidP="00DA6A89">
      <w:pPr>
        <w:rPr>
          <w:rFonts w:ascii="Arial" w:hAnsi="Arial" w:cs="Arial"/>
          <w:sz w:val="22"/>
          <w:szCs w:val="22"/>
        </w:rPr>
      </w:pPr>
    </w:p>
    <w:p w:rsidR="0016779D" w:rsidRDefault="0016779D" w:rsidP="00DA6A89">
      <w:pPr>
        <w:rPr>
          <w:rFonts w:ascii="Arial" w:hAnsi="Arial" w:cs="Arial"/>
          <w:sz w:val="22"/>
          <w:szCs w:val="22"/>
        </w:rPr>
      </w:pPr>
    </w:p>
    <w:p w:rsidR="0016779D" w:rsidRDefault="0016779D" w:rsidP="00DA6A89">
      <w:pPr>
        <w:rPr>
          <w:rFonts w:ascii="Arial" w:hAnsi="Arial" w:cs="Arial"/>
          <w:sz w:val="22"/>
          <w:szCs w:val="22"/>
        </w:rPr>
      </w:pPr>
    </w:p>
    <w:p w:rsidR="009D208B" w:rsidRDefault="009D208B" w:rsidP="00DA6A89">
      <w:pPr>
        <w:rPr>
          <w:rFonts w:ascii="Arial" w:hAnsi="Arial" w:cs="Arial"/>
          <w:sz w:val="22"/>
          <w:szCs w:val="22"/>
        </w:rPr>
      </w:pPr>
    </w:p>
    <w:p w:rsidR="009D208B" w:rsidRDefault="009D208B" w:rsidP="00DA6A89">
      <w:pPr>
        <w:rPr>
          <w:rFonts w:ascii="Arial" w:hAnsi="Arial" w:cs="Arial"/>
          <w:sz w:val="22"/>
          <w:szCs w:val="22"/>
        </w:rPr>
      </w:pPr>
    </w:p>
    <w:p w:rsidR="009D208B" w:rsidRDefault="009D208B" w:rsidP="00DA6A89">
      <w:pPr>
        <w:rPr>
          <w:rFonts w:ascii="Arial" w:hAnsi="Arial" w:cs="Arial"/>
          <w:sz w:val="22"/>
          <w:szCs w:val="22"/>
        </w:rPr>
      </w:pPr>
    </w:p>
    <w:p w:rsidR="00DA6A89" w:rsidRPr="00F6308F" w:rsidRDefault="00DA6A89" w:rsidP="00DA6A8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245"/>
      </w:tblGrid>
      <w:tr w:rsidR="00B73546" w:rsidRPr="00F6308F" w:rsidTr="00956495">
        <w:tc>
          <w:tcPr>
            <w:tcW w:w="7087" w:type="dxa"/>
          </w:tcPr>
          <w:p w:rsidR="00B73546" w:rsidRPr="00F6308F" w:rsidRDefault="00B73546" w:rsidP="00814CC7">
            <w:pPr>
              <w:rPr>
                <w:rFonts w:ascii="Arial" w:hAnsi="Arial" w:cs="Arial"/>
                <w:b/>
              </w:rPr>
            </w:pPr>
            <w:r w:rsidRPr="00F6308F">
              <w:rPr>
                <w:rFonts w:ascii="Arial" w:hAnsi="Arial" w:cs="Arial"/>
                <w:b/>
                <w:sz w:val="22"/>
                <w:szCs w:val="22"/>
              </w:rPr>
              <w:t>Section 303FR Public consultation</w:t>
            </w:r>
          </w:p>
        </w:tc>
        <w:tc>
          <w:tcPr>
            <w:tcW w:w="7245" w:type="dxa"/>
          </w:tcPr>
          <w:p w:rsidR="00B73546" w:rsidRPr="00F6308F" w:rsidRDefault="00B73546" w:rsidP="00352CC4">
            <w:pPr>
              <w:rPr>
                <w:rFonts w:ascii="Arial" w:hAnsi="Arial" w:cs="Arial"/>
                <w:b/>
              </w:rPr>
            </w:pPr>
            <w:r w:rsidRPr="00F6308F">
              <w:rPr>
                <w:rFonts w:ascii="Arial" w:hAnsi="Arial" w:cs="Arial"/>
                <w:b/>
                <w:sz w:val="22"/>
                <w:szCs w:val="22"/>
              </w:rPr>
              <w:t xml:space="preserve">The department’s assessment of the </w:t>
            </w:r>
            <w:r w:rsidR="00352CC4">
              <w:rPr>
                <w:rFonts w:ascii="Arial" w:hAnsi="Arial" w:cs="Arial"/>
                <w:b/>
                <w:sz w:val="22"/>
                <w:szCs w:val="22"/>
              </w:rPr>
              <w:t>PQ Aquatics operation</w:t>
            </w:r>
          </w:p>
        </w:tc>
      </w:tr>
      <w:tr w:rsidR="00DA6A89" w:rsidRPr="00F6308F" w:rsidTr="00956495">
        <w:tc>
          <w:tcPr>
            <w:tcW w:w="7087" w:type="dxa"/>
          </w:tcPr>
          <w:p w:rsidR="00DA6A89" w:rsidRPr="00F6308F" w:rsidRDefault="00DA6A89" w:rsidP="00814CC7">
            <w:pPr>
              <w:ind w:left="360" w:hanging="360"/>
              <w:rPr>
                <w:rFonts w:ascii="Arial" w:hAnsi="Arial" w:cs="Arial"/>
              </w:rPr>
            </w:pPr>
            <w:r w:rsidRPr="00F6308F">
              <w:rPr>
                <w:rFonts w:ascii="Arial" w:hAnsi="Arial" w:cs="Arial"/>
                <w:sz w:val="22"/>
                <w:szCs w:val="22"/>
              </w:rPr>
              <w:t>(1)</w:t>
            </w:r>
            <w:r w:rsidRPr="00F6308F">
              <w:rPr>
                <w:rFonts w:ascii="Arial" w:hAnsi="Arial" w:cs="Arial"/>
                <w:sz w:val="22"/>
                <w:szCs w:val="22"/>
              </w:rPr>
              <w:tab/>
              <w:t>Before making a declaration under section 303FN, the Minister must cause to be published on the Internet a notice:</w:t>
            </w:r>
          </w:p>
          <w:p w:rsidR="00DA6A89" w:rsidRPr="00F6308F" w:rsidRDefault="00DA6A89" w:rsidP="00814CC7">
            <w:pPr>
              <w:numPr>
                <w:ilvl w:val="0"/>
                <w:numId w:val="12"/>
              </w:numPr>
              <w:tabs>
                <w:tab w:val="clear" w:pos="1080"/>
                <w:tab w:val="left" w:pos="360"/>
                <w:tab w:val="num" w:pos="900"/>
              </w:tabs>
              <w:ind w:left="900" w:hanging="540"/>
              <w:rPr>
                <w:rFonts w:ascii="Arial" w:hAnsi="Arial" w:cs="Arial"/>
              </w:rPr>
            </w:pPr>
            <w:r w:rsidRPr="00F6308F">
              <w:rPr>
                <w:rFonts w:ascii="Arial" w:hAnsi="Arial" w:cs="Arial"/>
                <w:sz w:val="22"/>
                <w:szCs w:val="22"/>
              </w:rPr>
              <w:t>setting out the proposal to make the declaration; and</w:t>
            </w:r>
          </w:p>
          <w:p w:rsidR="00DA6A89" w:rsidRPr="00F6308F" w:rsidRDefault="00DA6A89" w:rsidP="00814CC7">
            <w:pPr>
              <w:numPr>
                <w:ilvl w:val="0"/>
                <w:numId w:val="12"/>
              </w:numPr>
              <w:tabs>
                <w:tab w:val="clear" w:pos="1080"/>
                <w:tab w:val="left" w:pos="360"/>
                <w:tab w:val="num" w:pos="900"/>
              </w:tabs>
              <w:ind w:left="900" w:hanging="540"/>
              <w:rPr>
                <w:rFonts w:ascii="Arial" w:hAnsi="Arial" w:cs="Arial"/>
              </w:rPr>
            </w:pPr>
            <w:r w:rsidRPr="00F6308F">
              <w:rPr>
                <w:rFonts w:ascii="Arial" w:hAnsi="Arial" w:cs="Arial"/>
                <w:sz w:val="22"/>
                <w:szCs w:val="22"/>
              </w:rPr>
              <w:t>setting out sufficient information to enable persons and organisations to consider adequately the merits of the proposal; and</w:t>
            </w:r>
          </w:p>
          <w:p w:rsidR="00DA6A89" w:rsidRPr="00F6308F" w:rsidRDefault="00DA6A89" w:rsidP="00814CC7">
            <w:pPr>
              <w:numPr>
                <w:ilvl w:val="0"/>
                <w:numId w:val="12"/>
              </w:numPr>
              <w:tabs>
                <w:tab w:val="clear" w:pos="1080"/>
                <w:tab w:val="left" w:pos="360"/>
                <w:tab w:val="num" w:pos="900"/>
              </w:tabs>
              <w:ind w:left="900" w:hanging="540"/>
              <w:rPr>
                <w:rFonts w:ascii="Arial" w:hAnsi="Arial" w:cs="Arial"/>
              </w:rPr>
            </w:pPr>
            <w:proofErr w:type="gramStart"/>
            <w:r w:rsidRPr="00F6308F">
              <w:rPr>
                <w:rFonts w:ascii="Arial" w:hAnsi="Arial" w:cs="Arial"/>
                <w:sz w:val="22"/>
                <w:szCs w:val="22"/>
              </w:rPr>
              <w:t>inviting</w:t>
            </w:r>
            <w:proofErr w:type="gramEnd"/>
            <w:r w:rsidRPr="00F6308F">
              <w:rPr>
                <w:rFonts w:ascii="Arial" w:hAnsi="Arial" w:cs="Arial"/>
                <w:sz w:val="22"/>
                <w:szCs w:val="22"/>
              </w:rPr>
              <w:t xml:space="preserve"> persons and organisations to give the Minister, within the period specified in the notice, written comments about the proposal.</w:t>
            </w:r>
          </w:p>
        </w:tc>
        <w:tc>
          <w:tcPr>
            <w:tcW w:w="7245" w:type="dxa"/>
          </w:tcPr>
          <w:p w:rsidR="002F51FF" w:rsidRDefault="002F51FF" w:rsidP="00814CC7">
            <w:pPr>
              <w:rPr>
                <w:rFonts w:ascii="Arial" w:hAnsi="Arial" w:cs="Arial"/>
                <w:iCs/>
                <w:sz w:val="22"/>
                <w:szCs w:val="22"/>
              </w:rPr>
            </w:pPr>
          </w:p>
          <w:p w:rsidR="002F51FF" w:rsidRDefault="002F51FF" w:rsidP="00814CC7">
            <w:pPr>
              <w:rPr>
                <w:rFonts w:ascii="Arial" w:hAnsi="Arial" w:cs="Arial"/>
                <w:iCs/>
                <w:sz w:val="22"/>
                <w:szCs w:val="22"/>
              </w:rPr>
            </w:pPr>
          </w:p>
          <w:p w:rsidR="00DA6A89" w:rsidRPr="00F6308F" w:rsidRDefault="00662380" w:rsidP="00814CC7">
            <w:pPr>
              <w:rPr>
                <w:rFonts w:ascii="Arial" w:hAnsi="Arial" w:cs="Arial"/>
                <w:iCs/>
              </w:rPr>
            </w:pPr>
            <w:r w:rsidRPr="00F6308F">
              <w:rPr>
                <w:rFonts w:ascii="Arial" w:hAnsi="Arial" w:cs="Arial"/>
                <w:iCs/>
                <w:sz w:val="22"/>
                <w:szCs w:val="22"/>
              </w:rPr>
              <w:t xml:space="preserve">The department </w:t>
            </w:r>
            <w:r w:rsidR="00DA6A89" w:rsidRPr="00F6308F">
              <w:rPr>
                <w:rFonts w:ascii="Arial" w:hAnsi="Arial" w:cs="Arial"/>
                <w:iCs/>
                <w:sz w:val="22"/>
                <w:szCs w:val="22"/>
              </w:rPr>
              <w:t>considers that</w:t>
            </w:r>
            <w:r w:rsidR="00A239E3">
              <w:rPr>
                <w:rFonts w:ascii="Arial" w:hAnsi="Arial" w:cs="Arial"/>
                <w:iCs/>
                <w:sz w:val="22"/>
                <w:szCs w:val="22"/>
              </w:rPr>
              <w:t xml:space="preserve"> the</w:t>
            </w:r>
            <w:r w:rsidR="00DA6A89" w:rsidRPr="00F6308F">
              <w:rPr>
                <w:rFonts w:ascii="Arial" w:hAnsi="Arial" w:cs="Arial"/>
                <w:iCs/>
                <w:sz w:val="22"/>
                <w:szCs w:val="22"/>
              </w:rPr>
              <w:t xml:space="preserve"> consultation requirements of the EPBC</w:t>
            </w:r>
            <w:r w:rsidR="0016779D">
              <w:rPr>
                <w:rFonts w:ascii="Arial" w:hAnsi="Arial" w:cs="Arial"/>
                <w:iCs/>
                <w:sz w:val="22"/>
                <w:szCs w:val="22"/>
              </w:rPr>
              <w:t> </w:t>
            </w:r>
            <w:r w:rsidR="00A239E3">
              <w:rPr>
                <w:rFonts w:ascii="Arial" w:hAnsi="Arial" w:cs="Arial"/>
                <w:iCs/>
                <w:sz w:val="22"/>
                <w:szCs w:val="22"/>
              </w:rPr>
              <w:t>Act for declaring an operation</w:t>
            </w:r>
            <w:r w:rsidRPr="00F6308F">
              <w:rPr>
                <w:rFonts w:ascii="Arial" w:hAnsi="Arial" w:cs="Arial"/>
                <w:iCs/>
                <w:sz w:val="22"/>
                <w:szCs w:val="22"/>
              </w:rPr>
              <w:t xml:space="preserve"> an approved wildlife trade operation </w:t>
            </w:r>
            <w:r w:rsidR="00DA6A89" w:rsidRPr="00F6308F">
              <w:rPr>
                <w:rFonts w:ascii="Arial" w:hAnsi="Arial" w:cs="Arial"/>
                <w:iCs/>
                <w:sz w:val="22"/>
                <w:szCs w:val="22"/>
              </w:rPr>
              <w:t xml:space="preserve">have been met. A public notice, which set out the proposal to declare the </w:t>
            </w:r>
            <w:r w:rsidR="00352CC4">
              <w:rPr>
                <w:rFonts w:ascii="Arial" w:hAnsi="Arial" w:cs="Arial"/>
                <w:sz w:val="22"/>
                <w:szCs w:val="22"/>
              </w:rPr>
              <w:t xml:space="preserve">PQ Aquatics operation </w:t>
            </w:r>
            <w:r w:rsidR="00DA6A89" w:rsidRPr="00F6308F">
              <w:rPr>
                <w:rFonts w:ascii="Arial" w:hAnsi="Arial" w:cs="Arial"/>
                <w:iCs/>
                <w:sz w:val="22"/>
                <w:szCs w:val="22"/>
              </w:rPr>
              <w:t>a</w:t>
            </w:r>
            <w:r w:rsidRPr="00F6308F">
              <w:rPr>
                <w:rFonts w:ascii="Arial" w:hAnsi="Arial" w:cs="Arial"/>
                <w:iCs/>
                <w:sz w:val="22"/>
                <w:szCs w:val="22"/>
              </w:rPr>
              <w:t>n approved</w:t>
            </w:r>
            <w:r w:rsidR="00DA6A89" w:rsidRPr="00F6308F">
              <w:rPr>
                <w:rFonts w:ascii="Arial" w:hAnsi="Arial" w:cs="Arial"/>
                <w:iCs/>
                <w:sz w:val="22"/>
                <w:szCs w:val="22"/>
              </w:rPr>
              <w:t xml:space="preserve"> </w:t>
            </w:r>
            <w:r w:rsidRPr="00F6308F">
              <w:rPr>
                <w:rFonts w:ascii="Arial" w:hAnsi="Arial" w:cs="Arial"/>
                <w:iCs/>
                <w:sz w:val="22"/>
                <w:szCs w:val="22"/>
              </w:rPr>
              <w:t xml:space="preserve">wildlife trade operation </w:t>
            </w:r>
            <w:r w:rsidR="00DA6A89" w:rsidRPr="00F6308F">
              <w:rPr>
                <w:rFonts w:ascii="Arial" w:hAnsi="Arial" w:cs="Arial"/>
                <w:iCs/>
                <w:sz w:val="22"/>
                <w:szCs w:val="22"/>
              </w:rPr>
              <w:t xml:space="preserve">and included the </w:t>
            </w:r>
            <w:r w:rsidR="00DA6A89" w:rsidRPr="00A064A7">
              <w:rPr>
                <w:rFonts w:ascii="Arial" w:hAnsi="Arial" w:cs="Arial"/>
                <w:iCs/>
                <w:sz w:val="22"/>
                <w:szCs w:val="22"/>
              </w:rPr>
              <w:t xml:space="preserve">submission, was released for public comment </w:t>
            </w:r>
            <w:r w:rsidR="00040F6C">
              <w:rPr>
                <w:rFonts w:ascii="Arial" w:hAnsi="Arial" w:cs="Arial"/>
                <w:iCs/>
                <w:sz w:val="22"/>
                <w:szCs w:val="22"/>
              </w:rPr>
              <w:t>for a period of greater than 20 days,</w:t>
            </w:r>
            <w:r w:rsidR="00DA6A89" w:rsidRPr="00F6308F">
              <w:rPr>
                <w:rFonts w:ascii="Arial" w:hAnsi="Arial" w:cs="Arial"/>
                <w:iCs/>
                <w:sz w:val="22"/>
                <w:szCs w:val="22"/>
              </w:rPr>
              <w:t xml:space="preserve"> with </w:t>
            </w:r>
            <w:r w:rsidR="00C77F05">
              <w:rPr>
                <w:rFonts w:ascii="Arial" w:hAnsi="Arial" w:cs="Arial"/>
                <w:iCs/>
                <w:sz w:val="22"/>
                <w:szCs w:val="22"/>
              </w:rPr>
              <w:t>no</w:t>
            </w:r>
            <w:r w:rsidR="00C77F05" w:rsidRPr="00F6308F">
              <w:rPr>
                <w:rFonts w:ascii="Arial" w:hAnsi="Arial" w:cs="Arial"/>
                <w:iCs/>
                <w:sz w:val="22"/>
                <w:szCs w:val="22"/>
              </w:rPr>
              <w:t xml:space="preserve"> </w:t>
            </w:r>
            <w:r w:rsidR="00DA6A89" w:rsidRPr="00F6308F">
              <w:rPr>
                <w:rFonts w:ascii="Arial" w:hAnsi="Arial" w:cs="Arial"/>
                <w:iCs/>
                <w:sz w:val="22"/>
                <w:szCs w:val="22"/>
              </w:rPr>
              <w:t xml:space="preserve">submissions received. </w:t>
            </w:r>
          </w:p>
          <w:p w:rsidR="00DA6A89" w:rsidRPr="00F6308F" w:rsidRDefault="00DA6A89" w:rsidP="00814CC7">
            <w:pPr>
              <w:rPr>
                <w:rFonts w:ascii="Arial" w:hAnsi="Arial" w:cs="Arial"/>
                <w:iCs/>
              </w:rPr>
            </w:pPr>
          </w:p>
          <w:p w:rsidR="00DA6A89" w:rsidRPr="00F6308F" w:rsidRDefault="00DA6A89" w:rsidP="00352CC4">
            <w:pPr>
              <w:rPr>
                <w:rFonts w:ascii="Arial" w:hAnsi="Arial" w:cs="Arial"/>
              </w:rPr>
            </w:pPr>
          </w:p>
        </w:tc>
      </w:tr>
      <w:tr w:rsidR="00DA6A89" w:rsidRPr="00F6308F" w:rsidTr="00956495">
        <w:tc>
          <w:tcPr>
            <w:tcW w:w="7087" w:type="dxa"/>
          </w:tcPr>
          <w:p w:rsidR="00DA6A89" w:rsidRPr="00763AC9" w:rsidRDefault="00DA6A89" w:rsidP="00763AC9">
            <w:pPr>
              <w:pStyle w:val="ListParagraph"/>
              <w:numPr>
                <w:ilvl w:val="0"/>
                <w:numId w:val="36"/>
              </w:numPr>
              <w:rPr>
                <w:rFonts w:ascii="Arial" w:hAnsi="Arial" w:cs="Arial"/>
                <w:sz w:val="22"/>
                <w:szCs w:val="22"/>
              </w:rPr>
            </w:pPr>
            <w:r w:rsidRPr="00763AC9">
              <w:rPr>
                <w:rFonts w:ascii="Arial" w:hAnsi="Arial" w:cs="Arial"/>
                <w:sz w:val="22"/>
                <w:szCs w:val="22"/>
              </w:rPr>
              <w:t>A period specified in the notice must not be shorter than 20 business days after the date on which the notice was published on the Internet.</w:t>
            </w:r>
          </w:p>
          <w:p w:rsidR="00763AC9" w:rsidRPr="00763AC9" w:rsidRDefault="00763AC9" w:rsidP="00763AC9">
            <w:pPr>
              <w:pStyle w:val="ListParagraph"/>
              <w:rPr>
                <w:rFonts w:ascii="Arial" w:hAnsi="Arial" w:cs="Arial"/>
              </w:rPr>
            </w:pPr>
          </w:p>
        </w:tc>
        <w:tc>
          <w:tcPr>
            <w:tcW w:w="7245" w:type="dxa"/>
          </w:tcPr>
          <w:p w:rsidR="00DA6A89" w:rsidRPr="00F6308F" w:rsidRDefault="00DA6A89" w:rsidP="00814CC7">
            <w:pPr>
              <w:rPr>
                <w:rFonts w:ascii="Arial" w:hAnsi="Arial" w:cs="Arial"/>
                <w:iCs/>
              </w:rPr>
            </w:pPr>
            <w:r w:rsidRPr="00F6308F">
              <w:rPr>
                <w:rFonts w:ascii="Arial" w:hAnsi="Arial" w:cs="Arial"/>
                <w:iCs/>
                <w:sz w:val="22"/>
                <w:szCs w:val="22"/>
              </w:rPr>
              <w:t xml:space="preserve">A public notice, which set out the proposal to declare the </w:t>
            </w:r>
            <w:r w:rsidR="00763AC9">
              <w:rPr>
                <w:rFonts w:ascii="Arial" w:hAnsi="Arial" w:cs="Arial"/>
                <w:iCs/>
                <w:sz w:val="22"/>
                <w:szCs w:val="22"/>
              </w:rPr>
              <w:t>PQ Aquatics</w:t>
            </w:r>
            <w:r w:rsidRPr="00F6308F">
              <w:rPr>
                <w:rFonts w:ascii="Arial" w:hAnsi="Arial" w:cs="Arial"/>
                <w:iCs/>
                <w:sz w:val="22"/>
                <w:szCs w:val="22"/>
              </w:rPr>
              <w:t xml:space="preserve"> </w:t>
            </w:r>
            <w:r w:rsidR="002F51FF">
              <w:rPr>
                <w:rFonts w:ascii="Arial" w:hAnsi="Arial" w:cs="Arial"/>
                <w:iCs/>
                <w:sz w:val="22"/>
                <w:szCs w:val="22"/>
              </w:rPr>
              <w:t xml:space="preserve">operation </w:t>
            </w:r>
            <w:r w:rsidRPr="00F6308F">
              <w:rPr>
                <w:rFonts w:ascii="Arial" w:hAnsi="Arial" w:cs="Arial"/>
                <w:iCs/>
                <w:sz w:val="22"/>
                <w:szCs w:val="22"/>
              </w:rPr>
              <w:t xml:space="preserve">a </w:t>
            </w:r>
            <w:r w:rsidR="00662380" w:rsidRPr="00F6308F">
              <w:rPr>
                <w:rFonts w:ascii="Arial" w:hAnsi="Arial" w:cs="Arial"/>
                <w:iCs/>
                <w:sz w:val="22"/>
                <w:szCs w:val="22"/>
              </w:rPr>
              <w:t xml:space="preserve">wildlife trade operation </w:t>
            </w:r>
            <w:r w:rsidRPr="00F6308F">
              <w:rPr>
                <w:rFonts w:ascii="Arial" w:hAnsi="Arial" w:cs="Arial"/>
                <w:iCs/>
                <w:sz w:val="22"/>
                <w:szCs w:val="22"/>
              </w:rPr>
              <w:t xml:space="preserve">and included the </w:t>
            </w:r>
            <w:r w:rsidRPr="00A064A7">
              <w:rPr>
                <w:rFonts w:ascii="Arial" w:hAnsi="Arial" w:cs="Arial"/>
                <w:iCs/>
                <w:sz w:val="22"/>
                <w:szCs w:val="22"/>
              </w:rPr>
              <w:t>submission</w:t>
            </w:r>
            <w:r w:rsidR="00040F6C">
              <w:rPr>
                <w:rFonts w:ascii="Arial" w:hAnsi="Arial" w:cs="Arial"/>
                <w:iCs/>
                <w:sz w:val="22"/>
                <w:szCs w:val="22"/>
              </w:rPr>
              <w:t>,</w:t>
            </w:r>
            <w:r w:rsidRPr="00A064A7">
              <w:rPr>
                <w:rFonts w:ascii="Arial" w:hAnsi="Arial" w:cs="Arial"/>
                <w:iCs/>
                <w:sz w:val="22"/>
                <w:szCs w:val="22"/>
              </w:rPr>
              <w:t xml:space="preserve"> was released for public comment on</w:t>
            </w:r>
            <w:r w:rsidR="00A064A7" w:rsidRPr="00A064A7">
              <w:rPr>
                <w:rFonts w:ascii="Arial" w:hAnsi="Arial" w:cs="Arial"/>
                <w:iCs/>
                <w:sz w:val="22"/>
                <w:szCs w:val="22"/>
              </w:rPr>
              <w:t xml:space="preserve"> 10 September 2012</w:t>
            </w:r>
            <w:r w:rsidRPr="00A064A7">
              <w:rPr>
                <w:rFonts w:ascii="Arial" w:hAnsi="Arial" w:cs="Arial"/>
                <w:iCs/>
                <w:sz w:val="22"/>
                <w:szCs w:val="22"/>
              </w:rPr>
              <w:t xml:space="preserve"> and closed on </w:t>
            </w:r>
            <w:r w:rsidR="00A239E3">
              <w:rPr>
                <w:rFonts w:ascii="Arial" w:hAnsi="Arial" w:cs="Arial"/>
                <w:iCs/>
                <w:sz w:val="22"/>
                <w:szCs w:val="22"/>
              </w:rPr>
              <w:t>12 October </w:t>
            </w:r>
            <w:r w:rsidR="00A064A7" w:rsidRPr="00A064A7">
              <w:rPr>
                <w:rFonts w:ascii="Arial" w:hAnsi="Arial" w:cs="Arial"/>
                <w:iCs/>
                <w:sz w:val="22"/>
                <w:szCs w:val="22"/>
              </w:rPr>
              <w:t>2012</w:t>
            </w:r>
            <w:r w:rsidRPr="00F6308F">
              <w:rPr>
                <w:rFonts w:ascii="Arial" w:hAnsi="Arial" w:cs="Arial"/>
                <w:iCs/>
                <w:sz w:val="22"/>
                <w:szCs w:val="22"/>
              </w:rPr>
              <w:t xml:space="preserve">, a total of </w:t>
            </w:r>
            <w:r w:rsidR="00A064A7" w:rsidRPr="00A064A7">
              <w:rPr>
                <w:rFonts w:ascii="Arial" w:hAnsi="Arial" w:cs="Arial"/>
                <w:iCs/>
                <w:sz w:val="22"/>
                <w:szCs w:val="22"/>
              </w:rPr>
              <w:t>2</w:t>
            </w:r>
            <w:r w:rsidR="00C52AC0">
              <w:rPr>
                <w:rFonts w:ascii="Arial" w:hAnsi="Arial" w:cs="Arial"/>
                <w:iCs/>
                <w:sz w:val="22"/>
                <w:szCs w:val="22"/>
              </w:rPr>
              <w:t>3</w:t>
            </w:r>
            <w:r w:rsidRPr="00F6308F">
              <w:rPr>
                <w:rFonts w:ascii="Arial" w:hAnsi="Arial" w:cs="Arial"/>
                <w:iCs/>
                <w:sz w:val="22"/>
                <w:szCs w:val="22"/>
              </w:rPr>
              <w:t xml:space="preserve"> business days.</w:t>
            </w:r>
          </w:p>
          <w:p w:rsidR="00DA6A89" w:rsidRPr="00F6308F" w:rsidRDefault="00DA6A89" w:rsidP="00814CC7">
            <w:pPr>
              <w:rPr>
                <w:rFonts w:ascii="Arial" w:hAnsi="Arial" w:cs="Arial"/>
                <w:iCs/>
              </w:rPr>
            </w:pPr>
          </w:p>
        </w:tc>
      </w:tr>
      <w:tr w:rsidR="00DA6A89" w:rsidRPr="00F6308F" w:rsidTr="00956495">
        <w:tc>
          <w:tcPr>
            <w:tcW w:w="7087" w:type="dxa"/>
          </w:tcPr>
          <w:p w:rsidR="00763AC9" w:rsidRDefault="00763AC9" w:rsidP="00814CC7">
            <w:pPr>
              <w:ind w:left="360" w:hanging="360"/>
              <w:rPr>
                <w:rFonts w:ascii="Arial" w:hAnsi="Arial" w:cs="Arial"/>
                <w:sz w:val="22"/>
                <w:szCs w:val="22"/>
              </w:rPr>
            </w:pPr>
          </w:p>
          <w:p w:rsidR="001668BC" w:rsidRDefault="001645B7">
            <w:pPr>
              <w:pStyle w:val="ListParagraph"/>
              <w:numPr>
                <w:ilvl w:val="0"/>
                <w:numId w:val="36"/>
              </w:numPr>
              <w:rPr>
                <w:rFonts w:ascii="Arial" w:hAnsi="Arial" w:cs="Arial"/>
                <w:sz w:val="22"/>
                <w:szCs w:val="22"/>
              </w:rPr>
            </w:pPr>
            <w:r w:rsidRPr="001645B7">
              <w:rPr>
                <w:rFonts w:ascii="Arial" w:hAnsi="Arial" w:cs="Arial"/>
                <w:sz w:val="22"/>
                <w:szCs w:val="22"/>
              </w:rPr>
              <w:t>In making a decision about whether to make a declaration under section 303FN, the Minister must consider any comments about the proposal to make the declaration that were given in response to the invitation in the notice.</w:t>
            </w:r>
          </w:p>
          <w:p w:rsidR="001668BC" w:rsidRDefault="001668BC">
            <w:pPr>
              <w:pStyle w:val="ListParagraph"/>
              <w:rPr>
                <w:rFonts w:ascii="Arial" w:hAnsi="Arial" w:cs="Arial"/>
              </w:rPr>
            </w:pPr>
          </w:p>
        </w:tc>
        <w:tc>
          <w:tcPr>
            <w:tcW w:w="7245" w:type="dxa"/>
          </w:tcPr>
          <w:p w:rsidR="00763AC9" w:rsidRDefault="00763AC9" w:rsidP="00814CC7">
            <w:pPr>
              <w:rPr>
                <w:rFonts w:ascii="Arial" w:hAnsi="Arial" w:cs="Arial"/>
                <w:iCs/>
                <w:sz w:val="22"/>
                <w:szCs w:val="22"/>
              </w:rPr>
            </w:pPr>
          </w:p>
          <w:p w:rsidR="00DA6A89" w:rsidRPr="00F6308F" w:rsidRDefault="00DA6A89" w:rsidP="00814CC7">
            <w:pPr>
              <w:rPr>
                <w:rFonts w:ascii="Arial" w:hAnsi="Arial" w:cs="Arial"/>
                <w:iCs/>
              </w:rPr>
            </w:pPr>
            <w:r w:rsidRPr="00F6308F">
              <w:rPr>
                <w:rFonts w:ascii="Arial" w:hAnsi="Arial" w:cs="Arial"/>
                <w:iCs/>
                <w:sz w:val="22"/>
                <w:szCs w:val="22"/>
              </w:rPr>
              <w:t>No public comments about the proposal were received.</w:t>
            </w:r>
          </w:p>
          <w:p w:rsidR="00DA6A89" w:rsidRPr="00F6308F" w:rsidRDefault="00DA6A89" w:rsidP="00814CC7">
            <w:pPr>
              <w:rPr>
                <w:rFonts w:ascii="Arial" w:hAnsi="Arial" w:cs="Arial"/>
                <w:iCs/>
              </w:rPr>
            </w:pPr>
          </w:p>
          <w:p w:rsidR="00DA6A89" w:rsidRPr="00F6308F" w:rsidRDefault="00DA6A89" w:rsidP="00F84A8C">
            <w:pPr>
              <w:rPr>
                <w:rFonts w:ascii="Arial" w:hAnsi="Arial" w:cs="Arial"/>
                <w:iCs/>
              </w:rPr>
            </w:pPr>
            <w:r w:rsidRPr="00F6308F">
              <w:rPr>
                <w:rFonts w:ascii="Arial" w:hAnsi="Arial" w:cs="Arial"/>
                <w:iCs/>
                <w:sz w:val="22"/>
                <w:szCs w:val="22"/>
              </w:rPr>
              <w:t xml:space="preserve"> </w:t>
            </w:r>
          </w:p>
        </w:tc>
      </w:tr>
      <w:tr w:rsidR="00B73546" w:rsidRPr="00F6308F" w:rsidTr="00606921">
        <w:tc>
          <w:tcPr>
            <w:tcW w:w="7087" w:type="dxa"/>
            <w:tcMar>
              <w:top w:w="0" w:type="dxa"/>
              <w:bottom w:w="0" w:type="dxa"/>
            </w:tcMar>
          </w:tcPr>
          <w:p w:rsidR="00B73546" w:rsidRPr="00F6308F" w:rsidRDefault="00B73546" w:rsidP="00814CC7">
            <w:pPr>
              <w:rPr>
                <w:rFonts w:ascii="Arial" w:hAnsi="Arial" w:cs="Arial"/>
                <w:b/>
              </w:rPr>
            </w:pPr>
            <w:r w:rsidRPr="00F6308F">
              <w:rPr>
                <w:rFonts w:ascii="Arial" w:hAnsi="Arial" w:cs="Arial"/>
                <w:b/>
                <w:sz w:val="22"/>
                <w:szCs w:val="22"/>
              </w:rPr>
              <w:t>Section 303FT Additional provisions relating to declarations</w:t>
            </w:r>
          </w:p>
        </w:tc>
        <w:tc>
          <w:tcPr>
            <w:tcW w:w="7245" w:type="dxa"/>
            <w:tcMar>
              <w:top w:w="0" w:type="dxa"/>
              <w:bottom w:w="0" w:type="dxa"/>
            </w:tcMar>
          </w:tcPr>
          <w:p w:rsidR="00B73546" w:rsidRPr="00F6308F" w:rsidRDefault="00B73546" w:rsidP="00763AC9">
            <w:pPr>
              <w:rPr>
                <w:rFonts w:ascii="Arial" w:hAnsi="Arial" w:cs="Arial"/>
                <w:b/>
              </w:rPr>
            </w:pPr>
            <w:r w:rsidRPr="00F6308F">
              <w:rPr>
                <w:rFonts w:ascii="Arial" w:hAnsi="Arial" w:cs="Arial"/>
                <w:b/>
                <w:sz w:val="22"/>
                <w:szCs w:val="22"/>
              </w:rPr>
              <w:t xml:space="preserve">The department’s assessment of the </w:t>
            </w:r>
            <w:r w:rsidR="00763AC9">
              <w:rPr>
                <w:rFonts w:ascii="Arial" w:hAnsi="Arial" w:cs="Arial"/>
                <w:b/>
                <w:sz w:val="22"/>
                <w:szCs w:val="22"/>
              </w:rPr>
              <w:t>PQ Aquatics operation</w:t>
            </w:r>
          </w:p>
        </w:tc>
      </w:tr>
      <w:tr w:rsidR="00DA6A89" w:rsidRPr="00F6308F" w:rsidTr="00606921">
        <w:tc>
          <w:tcPr>
            <w:tcW w:w="7087"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szCs w:val="22"/>
              </w:rPr>
              <w:t>(1)</w:t>
            </w:r>
            <w:r w:rsidRPr="00F6308F">
              <w:rPr>
                <w:rFonts w:ascii="Arial" w:hAnsi="Arial" w:cs="Arial"/>
                <w:sz w:val="22"/>
                <w:szCs w:val="22"/>
              </w:rPr>
              <w:tab/>
              <w:t>This section applies to a declaration made under section 303FN, 303FO or 303FP.</w:t>
            </w:r>
          </w:p>
        </w:tc>
        <w:tc>
          <w:tcPr>
            <w:tcW w:w="7245" w:type="dxa"/>
            <w:tcMar>
              <w:top w:w="57" w:type="dxa"/>
              <w:bottom w:w="57" w:type="dxa"/>
            </w:tcMar>
          </w:tcPr>
          <w:p w:rsidR="00DA6A89" w:rsidRPr="00F6308F" w:rsidRDefault="00DA6A89" w:rsidP="00763AC9">
            <w:pPr>
              <w:rPr>
                <w:rFonts w:ascii="Arial" w:hAnsi="Arial" w:cs="Arial"/>
              </w:rPr>
            </w:pPr>
            <w:r w:rsidRPr="00F6308F">
              <w:rPr>
                <w:rFonts w:ascii="Arial" w:hAnsi="Arial" w:cs="Arial"/>
                <w:sz w:val="22"/>
                <w:szCs w:val="22"/>
              </w:rPr>
              <w:t xml:space="preserve">A declaration for the </w:t>
            </w:r>
            <w:r w:rsidR="00763AC9">
              <w:rPr>
                <w:rFonts w:ascii="Arial" w:hAnsi="Arial" w:cs="Arial"/>
                <w:sz w:val="22"/>
                <w:szCs w:val="22"/>
              </w:rPr>
              <w:t>PQ Aquatics operation</w:t>
            </w:r>
            <w:r w:rsidRPr="00F6308F">
              <w:rPr>
                <w:rFonts w:ascii="Arial" w:hAnsi="Arial" w:cs="Arial"/>
                <w:sz w:val="22"/>
                <w:szCs w:val="22"/>
              </w:rPr>
              <w:t xml:space="preserve"> will be made under section 303FN.</w:t>
            </w:r>
          </w:p>
        </w:tc>
      </w:tr>
      <w:tr w:rsidR="00DA6A89" w:rsidRPr="00F6308F" w:rsidTr="00606921">
        <w:tc>
          <w:tcPr>
            <w:tcW w:w="7087"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szCs w:val="22"/>
              </w:rPr>
              <w:t>(4)</w:t>
            </w:r>
            <w:r w:rsidRPr="00F6308F">
              <w:rPr>
                <w:rFonts w:ascii="Arial" w:hAnsi="Arial" w:cs="Arial"/>
                <w:sz w:val="22"/>
                <w:szCs w:val="22"/>
              </w:rPr>
              <w:tab/>
              <w:t>The Minister may make a declaration about a plan or operation even though he or she considers that the plan or operation should be the subject of the declaration only:</w:t>
            </w:r>
          </w:p>
          <w:p w:rsidR="00DA6A89" w:rsidRPr="00F6308F" w:rsidRDefault="00DA6A89" w:rsidP="00814CC7">
            <w:pPr>
              <w:numPr>
                <w:ilvl w:val="0"/>
                <w:numId w:val="25"/>
              </w:numPr>
              <w:rPr>
                <w:rFonts w:ascii="Arial" w:hAnsi="Arial" w:cs="Arial"/>
              </w:rPr>
            </w:pPr>
            <w:r w:rsidRPr="00F6308F">
              <w:rPr>
                <w:rFonts w:ascii="Arial" w:hAnsi="Arial" w:cs="Arial"/>
                <w:sz w:val="22"/>
                <w:szCs w:val="22"/>
              </w:rPr>
              <w:t>during a particular period; or</w:t>
            </w:r>
          </w:p>
          <w:p w:rsidR="00DA6A89" w:rsidRPr="00F6308F" w:rsidRDefault="00DA6A89" w:rsidP="00814CC7">
            <w:pPr>
              <w:numPr>
                <w:ilvl w:val="0"/>
                <w:numId w:val="25"/>
              </w:numPr>
              <w:rPr>
                <w:rFonts w:ascii="Arial" w:hAnsi="Arial" w:cs="Arial"/>
              </w:rPr>
            </w:pPr>
            <w:r w:rsidRPr="00F6308F">
              <w:rPr>
                <w:rFonts w:ascii="Arial" w:hAnsi="Arial" w:cs="Arial"/>
                <w:sz w:val="22"/>
                <w:szCs w:val="22"/>
              </w:rPr>
              <w:t>while certain circumstances exist; or</w:t>
            </w:r>
          </w:p>
          <w:p w:rsidR="00DA6A89" w:rsidRPr="00F6308F" w:rsidRDefault="00DA6A89" w:rsidP="00814CC7">
            <w:pPr>
              <w:numPr>
                <w:ilvl w:val="0"/>
                <w:numId w:val="25"/>
              </w:numPr>
              <w:rPr>
                <w:rFonts w:ascii="Arial" w:hAnsi="Arial" w:cs="Arial"/>
              </w:rPr>
            </w:pPr>
            <w:proofErr w:type="gramStart"/>
            <w:r w:rsidRPr="00F6308F">
              <w:rPr>
                <w:rFonts w:ascii="Arial" w:hAnsi="Arial" w:cs="Arial"/>
                <w:sz w:val="22"/>
                <w:szCs w:val="22"/>
              </w:rPr>
              <w:t>while</w:t>
            </w:r>
            <w:proofErr w:type="gramEnd"/>
            <w:r w:rsidRPr="00F6308F">
              <w:rPr>
                <w:rFonts w:ascii="Arial" w:hAnsi="Arial" w:cs="Arial"/>
                <w:sz w:val="22"/>
                <w:szCs w:val="22"/>
              </w:rPr>
              <w:t xml:space="preserve"> a certain condition is complied with.</w:t>
            </w:r>
          </w:p>
          <w:p w:rsidR="00DA6A89" w:rsidRPr="00F6308F" w:rsidRDefault="00DA6A89" w:rsidP="00814CC7">
            <w:pPr>
              <w:ind w:left="540"/>
              <w:rPr>
                <w:rFonts w:ascii="Arial" w:hAnsi="Arial" w:cs="Arial"/>
              </w:rPr>
            </w:pPr>
          </w:p>
          <w:p w:rsidR="00DA6A89" w:rsidRPr="00F6308F" w:rsidRDefault="00DA6A89" w:rsidP="00814CC7">
            <w:pPr>
              <w:ind w:left="540"/>
              <w:rPr>
                <w:rFonts w:ascii="Arial" w:hAnsi="Arial" w:cs="Arial"/>
              </w:rPr>
            </w:pPr>
            <w:r w:rsidRPr="00F6308F">
              <w:rPr>
                <w:rFonts w:ascii="Arial" w:hAnsi="Arial" w:cs="Arial"/>
                <w:sz w:val="22"/>
                <w:szCs w:val="22"/>
              </w:rPr>
              <w:t>In such a case, the instrument of declaration is to specify the period, circumstances or condition.</w:t>
            </w:r>
          </w:p>
        </w:tc>
        <w:tc>
          <w:tcPr>
            <w:tcW w:w="7245" w:type="dxa"/>
            <w:tcMar>
              <w:top w:w="57" w:type="dxa"/>
              <w:bottom w:w="57" w:type="dxa"/>
            </w:tcMar>
          </w:tcPr>
          <w:p w:rsidR="00DA6A89" w:rsidRPr="00F6308F" w:rsidRDefault="00DA6A89" w:rsidP="00814CC7">
            <w:pPr>
              <w:rPr>
                <w:rFonts w:ascii="Arial" w:hAnsi="Arial" w:cs="Arial"/>
              </w:rPr>
            </w:pPr>
            <w:r w:rsidRPr="00F6308F">
              <w:rPr>
                <w:rFonts w:ascii="Arial" w:hAnsi="Arial" w:cs="Arial"/>
                <w:sz w:val="22"/>
                <w:szCs w:val="22"/>
              </w:rPr>
              <w:t xml:space="preserve">The standard conditions applied to commercial fishery </w:t>
            </w:r>
            <w:r w:rsidR="00662380" w:rsidRPr="00F6308F">
              <w:rPr>
                <w:rFonts w:ascii="Arial" w:hAnsi="Arial" w:cs="Arial"/>
                <w:iCs/>
                <w:sz w:val="22"/>
                <w:szCs w:val="22"/>
              </w:rPr>
              <w:t>wildlife trade operation</w:t>
            </w:r>
            <w:r w:rsidR="00A239E3">
              <w:rPr>
                <w:rFonts w:ascii="Arial" w:hAnsi="Arial" w:cs="Arial"/>
                <w:iCs/>
                <w:sz w:val="22"/>
                <w:szCs w:val="22"/>
              </w:rPr>
              <w:t>s</w:t>
            </w:r>
            <w:r w:rsidRPr="00F6308F">
              <w:rPr>
                <w:rFonts w:ascii="Arial" w:hAnsi="Arial" w:cs="Arial"/>
                <w:sz w:val="22"/>
                <w:szCs w:val="22"/>
              </w:rPr>
              <w:t xml:space="preserve"> include:</w:t>
            </w:r>
          </w:p>
          <w:p w:rsidR="00DA6A89" w:rsidRPr="00F6308F" w:rsidRDefault="00DA6A89" w:rsidP="00814CC7">
            <w:pPr>
              <w:numPr>
                <w:ilvl w:val="0"/>
                <w:numId w:val="26"/>
              </w:numPr>
              <w:rPr>
                <w:rFonts w:ascii="Arial" w:hAnsi="Arial" w:cs="Arial"/>
              </w:rPr>
            </w:pPr>
            <w:r w:rsidRPr="00F6308F">
              <w:rPr>
                <w:rFonts w:ascii="Arial" w:hAnsi="Arial" w:cs="Arial"/>
                <w:sz w:val="22"/>
                <w:szCs w:val="22"/>
              </w:rPr>
              <w:t>operation in accord</w:t>
            </w:r>
            <w:r w:rsidR="00C009F5" w:rsidRPr="00F6308F">
              <w:rPr>
                <w:rFonts w:ascii="Arial" w:hAnsi="Arial" w:cs="Arial"/>
                <w:sz w:val="22"/>
                <w:szCs w:val="22"/>
              </w:rPr>
              <w:t>ance with the management regime</w:t>
            </w:r>
          </w:p>
          <w:p w:rsidR="00DA6A89" w:rsidRPr="00F6308F" w:rsidRDefault="00DA6A89" w:rsidP="00814CC7">
            <w:pPr>
              <w:numPr>
                <w:ilvl w:val="0"/>
                <w:numId w:val="26"/>
              </w:numPr>
              <w:rPr>
                <w:rFonts w:ascii="Arial" w:hAnsi="Arial" w:cs="Arial"/>
              </w:rPr>
            </w:pPr>
            <w:r w:rsidRPr="00F6308F">
              <w:rPr>
                <w:rFonts w:ascii="Arial" w:hAnsi="Arial" w:cs="Arial"/>
                <w:sz w:val="22"/>
                <w:szCs w:val="22"/>
              </w:rPr>
              <w:t xml:space="preserve">notifying </w:t>
            </w:r>
            <w:r w:rsidR="00662380" w:rsidRPr="00F6308F">
              <w:rPr>
                <w:rFonts w:ascii="Arial" w:hAnsi="Arial" w:cs="Arial"/>
                <w:iCs/>
                <w:sz w:val="22"/>
                <w:szCs w:val="22"/>
              </w:rPr>
              <w:t xml:space="preserve">the department </w:t>
            </w:r>
            <w:r w:rsidRPr="00F6308F">
              <w:rPr>
                <w:rFonts w:ascii="Arial" w:hAnsi="Arial" w:cs="Arial"/>
                <w:sz w:val="22"/>
                <w:szCs w:val="22"/>
              </w:rPr>
              <w:t>of c</w:t>
            </w:r>
            <w:r w:rsidR="00C009F5" w:rsidRPr="00F6308F">
              <w:rPr>
                <w:rFonts w:ascii="Arial" w:hAnsi="Arial" w:cs="Arial"/>
                <w:sz w:val="22"/>
                <w:szCs w:val="22"/>
              </w:rPr>
              <w:t>hanges to the management regime,</w:t>
            </w:r>
            <w:r w:rsidRPr="00F6308F">
              <w:rPr>
                <w:rFonts w:ascii="Arial" w:hAnsi="Arial" w:cs="Arial"/>
                <w:sz w:val="22"/>
                <w:szCs w:val="22"/>
              </w:rPr>
              <w:t xml:space="preserve"> and</w:t>
            </w:r>
          </w:p>
          <w:p w:rsidR="00DA6A89" w:rsidRPr="00F6308F" w:rsidRDefault="00DA6A89" w:rsidP="00814CC7">
            <w:pPr>
              <w:numPr>
                <w:ilvl w:val="0"/>
                <w:numId w:val="26"/>
              </w:numPr>
              <w:spacing w:before="60" w:after="60"/>
              <w:rPr>
                <w:rFonts w:ascii="Arial" w:hAnsi="Arial" w:cs="Arial"/>
              </w:rPr>
            </w:pPr>
            <w:proofErr w:type="gramStart"/>
            <w:r w:rsidRPr="00F6308F">
              <w:rPr>
                <w:rFonts w:ascii="Arial" w:hAnsi="Arial" w:cs="Arial"/>
                <w:sz w:val="22"/>
                <w:szCs w:val="22"/>
              </w:rPr>
              <w:t>annual</w:t>
            </w:r>
            <w:proofErr w:type="gramEnd"/>
            <w:r w:rsidRPr="00F6308F">
              <w:rPr>
                <w:rFonts w:ascii="Arial" w:hAnsi="Arial" w:cs="Arial"/>
                <w:sz w:val="22"/>
                <w:szCs w:val="22"/>
              </w:rPr>
              <w:t xml:space="preserve"> reporting in accordance with the requirements of the Australian Government </w:t>
            </w:r>
            <w:r w:rsidR="00CE79B4" w:rsidRPr="00CE79B4">
              <w:rPr>
                <w:rFonts w:ascii="Arial" w:hAnsi="Arial" w:cs="Arial"/>
                <w:noProof/>
                <w:sz w:val="22"/>
              </w:rPr>
              <w:t>'</w:t>
            </w:r>
            <w:r w:rsidRPr="00CE79B4">
              <w:rPr>
                <w:rFonts w:ascii="Arial" w:hAnsi="Arial" w:cs="Arial"/>
                <w:sz w:val="22"/>
                <w:szCs w:val="22"/>
              </w:rPr>
              <w:t>Guidelines for the Ecologically Sustainable Management of Fisheries – 2nd Edition</w:t>
            </w:r>
            <w:r w:rsidR="00CE79B4" w:rsidRPr="00CE79B4">
              <w:rPr>
                <w:rFonts w:ascii="Arial" w:hAnsi="Arial" w:cs="Arial"/>
                <w:noProof/>
                <w:sz w:val="22"/>
              </w:rPr>
              <w:t>'</w:t>
            </w:r>
            <w:r w:rsidRPr="00F6308F">
              <w:rPr>
                <w:rFonts w:ascii="Arial" w:hAnsi="Arial" w:cs="Arial"/>
                <w:i/>
                <w:sz w:val="22"/>
                <w:szCs w:val="22"/>
              </w:rPr>
              <w:t>.</w:t>
            </w:r>
          </w:p>
          <w:p w:rsidR="00DA6A89" w:rsidRPr="00F6308F" w:rsidRDefault="00DA6A89" w:rsidP="00501D9B">
            <w:pPr>
              <w:rPr>
                <w:rFonts w:ascii="Arial" w:hAnsi="Arial" w:cs="Arial"/>
                <w:highlight w:val="green"/>
              </w:rPr>
            </w:pPr>
            <w:r w:rsidRPr="00F6308F">
              <w:rPr>
                <w:rFonts w:ascii="Arial" w:hAnsi="Arial" w:cs="Arial"/>
                <w:sz w:val="22"/>
                <w:szCs w:val="22"/>
              </w:rPr>
              <w:t xml:space="preserve">The </w:t>
            </w:r>
            <w:r w:rsidR="00662380" w:rsidRPr="00F6308F">
              <w:rPr>
                <w:rFonts w:ascii="Arial" w:hAnsi="Arial" w:cs="Arial"/>
                <w:iCs/>
                <w:sz w:val="22"/>
                <w:szCs w:val="22"/>
              </w:rPr>
              <w:t xml:space="preserve">wildlife trade operation </w:t>
            </w:r>
            <w:r w:rsidRPr="00F6308F">
              <w:rPr>
                <w:rFonts w:ascii="Arial" w:hAnsi="Arial" w:cs="Arial"/>
                <w:sz w:val="22"/>
                <w:szCs w:val="22"/>
              </w:rPr>
              <w:t xml:space="preserve">instrument for the </w:t>
            </w:r>
            <w:r w:rsidR="00501D9B">
              <w:rPr>
                <w:rFonts w:ascii="Arial" w:hAnsi="Arial" w:cs="Arial"/>
                <w:sz w:val="22"/>
                <w:szCs w:val="22"/>
              </w:rPr>
              <w:t xml:space="preserve">PQ Aquatics operation </w:t>
            </w:r>
            <w:r w:rsidRPr="00F6308F">
              <w:rPr>
                <w:rFonts w:ascii="Arial" w:hAnsi="Arial" w:cs="Arial"/>
                <w:sz w:val="22"/>
                <w:szCs w:val="22"/>
              </w:rPr>
              <w:t>specifies the standard and any additional conditions applied.</w:t>
            </w:r>
          </w:p>
        </w:tc>
      </w:tr>
      <w:tr w:rsidR="00DA6A89" w:rsidRPr="00F6308F" w:rsidTr="00606921">
        <w:tc>
          <w:tcPr>
            <w:tcW w:w="7087"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szCs w:val="22"/>
              </w:rPr>
              <w:lastRenderedPageBreak/>
              <w:t>(8)</w:t>
            </w:r>
            <w:r w:rsidRPr="00F6308F">
              <w:rPr>
                <w:rFonts w:ascii="Arial" w:hAnsi="Arial" w:cs="Arial"/>
                <w:sz w:val="22"/>
                <w:szCs w:val="22"/>
              </w:rPr>
              <w:tab/>
              <w:t>A condition may relate to reporting or monitoring.</w:t>
            </w:r>
          </w:p>
        </w:tc>
        <w:tc>
          <w:tcPr>
            <w:tcW w:w="7245" w:type="dxa"/>
            <w:tcMar>
              <w:top w:w="57" w:type="dxa"/>
              <w:bottom w:w="57" w:type="dxa"/>
            </w:tcMar>
          </w:tcPr>
          <w:p w:rsidR="00DA6A89" w:rsidRPr="00F6308F" w:rsidRDefault="00DA6A89" w:rsidP="00814CC7">
            <w:pPr>
              <w:rPr>
                <w:rFonts w:ascii="Arial" w:hAnsi="Arial" w:cs="Arial"/>
              </w:rPr>
            </w:pPr>
            <w:r w:rsidRPr="00F6308F">
              <w:rPr>
                <w:rFonts w:ascii="Arial" w:hAnsi="Arial" w:cs="Arial"/>
                <w:sz w:val="22"/>
                <w:szCs w:val="22"/>
              </w:rPr>
              <w:t>One of the standard conditions relates to reporting.</w:t>
            </w:r>
          </w:p>
        </w:tc>
      </w:tr>
      <w:tr w:rsidR="00DA6A89" w:rsidRPr="00F6308F" w:rsidTr="00606921">
        <w:tc>
          <w:tcPr>
            <w:tcW w:w="7087"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szCs w:val="22"/>
              </w:rPr>
              <w:t>(9)</w:t>
            </w:r>
            <w:r w:rsidRPr="00F6308F">
              <w:rPr>
                <w:rFonts w:ascii="Arial" w:hAnsi="Arial" w:cs="Arial"/>
                <w:sz w:val="22"/>
                <w:szCs w:val="22"/>
              </w:rPr>
              <w:tab/>
              <w:t xml:space="preserve">The Minister must, by instrument published in the </w:t>
            </w:r>
            <w:r w:rsidRPr="00F6308F">
              <w:rPr>
                <w:rFonts w:ascii="Arial" w:hAnsi="Arial" w:cs="Arial"/>
                <w:i/>
                <w:sz w:val="22"/>
                <w:szCs w:val="22"/>
              </w:rPr>
              <w:t>Gazette</w:t>
            </w:r>
            <w:r w:rsidRPr="00F6308F">
              <w:rPr>
                <w:rFonts w:ascii="Arial" w:hAnsi="Arial" w:cs="Arial"/>
                <w:sz w:val="22"/>
                <w:szCs w:val="22"/>
              </w:rPr>
              <w:t>, revoke a declaration if he or she is satisfied that a condition of the declaration has been contravened.</w:t>
            </w:r>
          </w:p>
        </w:tc>
        <w:tc>
          <w:tcPr>
            <w:tcW w:w="7245" w:type="dxa"/>
            <w:tcMar>
              <w:top w:w="57" w:type="dxa"/>
              <w:bottom w:w="57" w:type="dxa"/>
            </w:tcMar>
          </w:tcPr>
          <w:p w:rsidR="00DA6A89" w:rsidRPr="00F6308F" w:rsidRDefault="00DA6A89" w:rsidP="00814CC7">
            <w:pPr>
              <w:rPr>
                <w:rFonts w:ascii="Arial" w:hAnsi="Arial" w:cs="Arial"/>
              </w:rPr>
            </w:pPr>
          </w:p>
        </w:tc>
      </w:tr>
      <w:tr w:rsidR="00DA6A89" w:rsidRPr="00F6308F" w:rsidTr="00606921">
        <w:tc>
          <w:tcPr>
            <w:tcW w:w="7087" w:type="dxa"/>
            <w:tcMar>
              <w:top w:w="57" w:type="dxa"/>
              <w:bottom w:w="57" w:type="dxa"/>
            </w:tcMar>
          </w:tcPr>
          <w:p w:rsidR="00DA6A89" w:rsidRPr="00F6308F" w:rsidRDefault="00DA6A89" w:rsidP="00814CC7">
            <w:pPr>
              <w:ind w:left="540" w:hanging="540"/>
              <w:rPr>
                <w:rFonts w:ascii="Arial" w:hAnsi="Arial" w:cs="Arial"/>
              </w:rPr>
            </w:pPr>
            <w:r w:rsidRPr="00F6308F">
              <w:rPr>
                <w:rFonts w:ascii="Arial" w:hAnsi="Arial" w:cs="Arial"/>
                <w:sz w:val="22"/>
                <w:szCs w:val="22"/>
              </w:rPr>
              <w:t xml:space="preserve">(11) </w:t>
            </w:r>
            <w:r w:rsidRPr="00F6308F">
              <w:rPr>
                <w:rFonts w:ascii="Arial" w:hAnsi="Arial" w:cs="Arial"/>
                <w:sz w:val="22"/>
                <w:szCs w:val="22"/>
              </w:rPr>
              <w:tab/>
              <w:t>A copy of an instrument under section 303FN</w:t>
            </w:r>
            <w:proofErr w:type="gramStart"/>
            <w:r w:rsidRPr="00F6308F">
              <w:rPr>
                <w:rFonts w:ascii="Arial" w:hAnsi="Arial" w:cs="Arial"/>
                <w:sz w:val="22"/>
                <w:szCs w:val="22"/>
              </w:rPr>
              <w:t>,or</w:t>
            </w:r>
            <w:proofErr w:type="gramEnd"/>
            <w:r w:rsidRPr="00F6308F">
              <w:rPr>
                <w:rFonts w:ascii="Arial" w:hAnsi="Arial" w:cs="Arial"/>
                <w:sz w:val="22"/>
                <w:szCs w:val="22"/>
              </w:rPr>
              <w:t xml:space="preserve"> this section is to be made available for inspection on the Internet.</w:t>
            </w:r>
          </w:p>
        </w:tc>
        <w:tc>
          <w:tcPr>
            <w:tcW w:w="7245" w:type="dxa"/>
            <w:tcMar>
              <w:top w:w="57" w:type="dxa"/>
              <w:bottom w:w="57" w:type="dxa"/>
            </w:tcMar>
          </w:tcPr>
          <w:p w:rsidR="00DA6A89" w:rsidRPr="00F6308F" w:rsidRDefault="00DA6A89" w:rsidP="003042CB">
            <w:pPr>
              <w:rPr>
                <w:rFonts w:ascii="Arial" w:hAnsi="Arial" w:cs="Arial"/>
              </w:rPr>
            </w:pPr>
            <w:r w:rsidRPr="00F6308F">
              <w:rPr>
                <w:rFonts w:ascii="Arial" w:hAnsi="Arial" w:cs="Arial"/>
                <w:sz w:val="22"/>
                <w:szCs w:val="22"/>
              </w:rPr>
              <w:t xml:space="preserve">The instrument for the </w:t>
            </w:r>
            <w:r w:rsidR="003042CB">
              <w:rPr>
                <w:rFonts w:ascii="Arial" w:hAnsi="Arial" w:cs="Arial"/>
                <w:sz w:val="22"/>
                <w:szCs w:val="22"/>
              </w:rPr>
              <w:t xml:space="preserve">PQ Aquatics operation </w:t>
            </w:r>
            <w:r w:rsidR="00A239E3">
              <w:rPr>
                <w:rFonts w:ascii="Arial" w:hAnsi="Arial" w:cs="Arial"/>
                <w:sz w:val="22"/>
                <w:szCs w:val="22"/>
              </w:rPr>
              <w:t>made under section</w:t>
            </w:r>
            <w:r w:rsidRPr="00F6308F">
              <w:rPr>
                <w:rFonts w:ascii="Arial" w:hAnsi="Arial" w:cs="Arial"/>
                <w:sz w:val="22"/>
                <w:szCs w:val="22"/>
              </w:rPr>
              <w:t xml:space="preserve"> 303FN and the conditions under section 303FT will be gazetted and made available on the </w:t>
            </w:r>
            <w:r w:rsidR="00662380" w:rsidRPr="00F6308F">
              <w:rPr>
                <w:rFonts w:ascii="Arial" w:hAnsi="Arial" w:cs="Arial"/>
                <w:iCs/>
                <w:sz w:val="22"/>
                <w:szCs w:val="22"/>
              </w:rPr>
              <w:t xml:space="preserve">department’s </w:t>
            </w:r>
            <w:r w:rsidRPr="00F6308F">
              <w:rPr>
                <w:rFonts w:ascii="Arial" w:hAnsi="Arial" w:cs="Arial"/>
                <w:sz w:val="22"/>
                <w:szCs w:val="22"/>
              </w:rPr>
              <w:t>website.</w:t>
            </w:r>
          </w:p>
        </w:tc>
      </w:tr>
    </w:tbl>
    <w:p w:rsidR="00956495" w:rsidRDefault="00956495" w:rsidP="00DA6A89">
      <w:pPr>
        <w:rPr>
          <w:rFonts w:ascii="Arial" w:hAnsi="Arial" w:cs="Arial"/>
          <w:b/>
          <w:sz w:val="22"/>
          <w:szCs w:val="22"/>
        </w:rPr>
      </w:pPr>
    </w:p>
    <w:p w:rsidR="00956495" w:rsidRDefault="00956495" w:rsidP="00DA6A89">
      <w:pPr>
        <w:rPr>
          <w:rFonts w:ascii="Arial" w:hAnsi="Arial" w:cs="Arial"/>
          <w:b/>
          <w:sz w:val="22"/>
          <w:szCs w:val="22"/>
        </w:rPr>
      </w:pPr>
    </w:p>
    <w:p w:rsidR="00956495" w:rsidRDefault="00956495" w:rsidP="00DA6A89">
      <w:pPr>
        <w:rPr>
          <w:rFonts w:ascii="Arial" w:hAnsi="Arial" w:cs="Arial"/>
          <w:b/>
          <w:sz w:val="22"/>
          <w:szCs w:val="22"/>
        </w:rPr>
      </w:pPr>
    </w:p>
    <w:p w:rsidR="00956495" w:rsidRDefault="00956495" w:rsidP="00DA6A89">
      <w:pPr>
        <w:rPr>
          <w:rFonts w:ascii="Arial" w:hAnsi="Arial" w:cs="Arial"/>
          <w:b/>
          <w:sz w:val="22"/>
          <w:szCs w:val="22"/>
        </w:rPr>
      </w:pPr>
      <w:r w:rsidRPr="00F6308F">
        <w:rPr>
          <w:rFonts w:ascii="Arial" w:hAnsi="Arial" w:cs="Arial"/>
          <w:b/>
          <w:sz w:val="22"/>
          <w:szCs w:val="22"/>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196"/>
      </w:tblGrid>
      <w:tr w:rsidR="00956495" w:rsidRPr="00F6308F" w:rsidTr="00956495">
        <w:tc>
          <w:tcPr>
            <w:tcW w:w="7087" w:type="dxa"/>
          </w:tcPr>
          <w:p w:rsidR="00956495" w:rsidRPr="00F6308F" w:rsidRDefault="00956495" w:rsidP="00606921">
            <w:pPr>
              <w:rPr>
                <w:rFonts w:ascii="Arial" w:hAnsi="Arial" w:cs="Arial"/>
                <w:b/>
              </w:rPr>
            </w:pPr>
            <w:r w:rsidRPr="00F6308F">
              <w:rPr>
                <w:rFonts w:ascii="Arial" w:hAnsi="Arial" w:cs="Arial"/>
                <w:b/>
                <w:sz w:val="22"/>
                <w:szCs w:val="22"/>
              </w:rPr>
              <w:t>Section 391 Minister must consider precautionary principle in making decisions</w:t>
            </w:r>
          </w:p>
        </w:tc>
        <w:tc>
          <w:tcPr>
            <w:tcW w:w="7196" w:type="dxa"/>
          </w:tcPr>
          <w:p w:rsidR="00956495" w:rsidRPr="00F6308F" w:rsidRDefault="00956495" w:rsidP="00606921">
            <w:pPr>
              <w:rPr>
                <w:rFonts w:ascii="Arial" w:hAnsi="Arial" w:cs="Arial"/>
                <w:b/>
              </w:rPr>
            </w:pPr>
            <w:r w:rsidRPr="00F6308F">
              <w:rPr>
                <w:rFonts w:ascii="Arial" w:hAnsi="Arial" w:cs="Arial"/>
                <w:b/>
                <w:sz w:val="22"/>
                <w:szCs w:val="22"/>
              </w:rPr>
              <w:t xml:space="preserve">The department’s assessment of the </w:t>
            </w:r>
            <w:r>
              <w:rPr>
                <w:rFonts w:ascii="Arial" w:hAnsi="Arial" w:cs="Arial"/>
                <w:b/>
                <w:sz w:val="22"/>
                <w:szCs w:val="22"/>
              </w:rPr>
              <w:t>PQ Aquatics operation</w:t>
            </w:r>
          </w:p>
        </w:tc>
      </w:tr>
      <w:tr w:rsidR="00956495" w:rsidRPr="00F6308F" w:rsidTr="00956495">
        <w:tc>
          <w:tcPr>
            <w:tcW w:w="7087" w:type="dxa"/>
            <w:tcMar>
              <w:top w:w="57" w:type="dxa"/>
              <w:bottom w:w="57" w:type="dxa"/>
            </w:tcMar>
          </w:tcPr>
          <w:p w:rsidR="00956495" w:rsidRPr="00F6308F" w:rsidRDefault="00956495" w:rsidP="00606921">
            <w:pPr>
              <w:ind w:left="360" w:hanging="360"/>
              <w:rPr>
                <w:rFonts w:ascii="Arial" w:hAnsi="Arial" w:cs="Arial"/>
              </w:rPr>
            </w:pPr>
            <w:r w:rsidRPr="00F6308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196" w:type="dxa"/>
            <w:tcMar>
              <w:top w:w="57" w:type="dxa"/>
              <w:bottom w:w="57" w:type="dxa"/>
            </w:tcMar>
          </w:tcPr>
          <w:p w:rsidR="00956495" w:rsidRPr="003042CB" w:rsidRDefault="00956495" w:rsidP="00606921">
            <w:pPr>
              <w:pStyle w:val="BodyText2"/>
              <w:rPr>
                <w:rFonts w:ascii="Arial" w:hAnsi="Arial" w:cs="Arial"/>
                <w:i w:val="0"/>
                <w:lang w:val="en-AU"/>
              </w:rPr>
            </w:pPr>
            <w:r w:rsidRPr="003042CB">
              <w:rPr>
                <w:rFonts w:ascii="Arial" w:hAnsi="Arial" w:cs="Arial"/>
                <w:i w:val="0"/>
                <w:sz w:val="22"/>
                <w:szCs w:val="22"/>
                <w:lang w:val="en-AU"/>
              </w:rPr>
              <w:t>The precautionary principle has been</w:t>
            </w:r>
            <w:r>
              <w:rPr>
                <w:rFonts w:ascii="Arial" w:hAnsi="Arial" w:cs="Arial"/>
                <w:i w:val="0"/>
                <w:sz w:val="22"/>
                <w:szCs w:val="22"/>
                <w:lang w:val="en-AU"/>
              </w:rPr>
              <w:t xml:space="preserve"> taken into account when recommending that the PQ Aquatics operation be declared an approved </w:t>
            </w:r>
            <w:r w:rsidRPr="00A239E3">
              <w:rPr>
                <w:rFonts w:ascii="Arial" w:hAnsi="Arial" w:cs="Arial"/>
                <w:i w:val="0"/>
                <w:iCs/>
                <w:sz w:val="22"/>
                <w:szCs w:val="22"/>
                <w:lang w:val="en-AU"/>
              </w:rPr>
              <w:t>wildlife trade operation</w:t>
            </w:r>
            <w:r w:rsidRPr="003042CB">
              <w:rPr>
                <w:rFonts w:ascii="Arial" w:hAnsi="Arial" w:cs="Arial"/>
                <w:i w:val="0"/>
                <w:sz w:val="22"/>
                <w:szCs w:val="22"/>
                <w:lang w:val="en-AU"/>
              </w:rPr>
              <w:t xml:space="preserve">. </w:t>
            </w:r>
          </w:p>
          <w:p w:rsidR="00956495" w:rsidRPr="00F6308F" w:rsidRDefault="00956495" w:rsidP="00606921">
            <w:pPr>
              <w:pStyle w:val="BodyText2"/>
              <w:rPr>
                <w:rFonts w:ascii="Arial" w:hAnsi="Arial" w:cs="Arial"/>
                <w:i w:val="0"/>
                <w:lang w:val="en-AU"/>
              </w:rPr>
            </w:pPr>
          </w:p>
          <w:p w:rsidR="00956495" w:rsidRPr="00F6308F" w:rsidRDefault="00956495" w:rsidP="00606921">
            <w:pPr>
              <w:rPr>
                <w:rFonts w:ascii="Arial" w:hAnsi="Arial" w:cs="Arial"/>
                <w:bCs/>
                <w:lang w:eastAsia="en-US"/>
              </w:rPr>
            </w:pPr>
          </w:p>
          <w:p w:rsidR="00956495" w:rsidRPr="00F6308F" w:rsidRDefault="00956495" w:rsidP="00606921">
            <w:pPr>
              <w:rPr>
                <w:rFonts w:ascii="Arial" w:hAnsi="Arial" w:cs="Arial"/>
                <w:iCs/>
              </w:rPr>
            </w:pPr>
          </w:p>
        </w:tc>
      </w:tr>
      <w:tr w:rsidR="00956495" w:rsidRPr="00F6308F" w:rsidTr="00956495">
        <w:tc>
          <w:tcPr>
            <w:tcW w:w="7087" w:type="dxa"/>
            <w:tcMar>
              <w:top w:w="57" w:type="dxa"/>
              <w:bottom w:w="57" w:type="dxa"/>
            </w:tcMar>
          </w:tcPr>
          <w:p w:rsidR="00956495" w:rsidRPr="00F6308F" w:rsidRDefault="00956495" w:rsidP="00606921">
            <w:pPr>
              <w:ind w:left="360" w:hanging="360"/>
              <w:rPr>
                <w:rFonts w:ascii="Arial" w:hAnsi="Arial" w:cs="Arial"/>
              </w:rPr>
            </w:pPr>
            <w:r w:rsidRPr="00F6308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196" w:type="dxa"/>
            <w:tcMar>
              <w:top w:w="57" w:type="dxa"/>
              <w:bottom w:w="57" w:type="dxa"/>
            </w:tcMar>
          </w:tcPr>
          <w:p w:rsidR="00956495" w:rsidRPr="00F6308F" w:rsidRDefault="00956495" w:rsidP="00606921">
            <w:pPr>
              <w:rPr>
                <w:rFonts w:ascii="Arial" w:hAnsi="Arial" w:cs="Arial"/>
              </w:rPr>
            </w:pPr>
          </w:p>
        </w:tc>
      </w:tr>
    </w:tbl>
    <w:p w:rsidR="00956495" w:rsidRPr="00F6308F" w:rsidRDefault="00956495" w:rsidP="00DA6A89">
      <w:pPr>
        <w:rPr>
          <w:rFonts w:ascii="Arial" w:hAnsi="Arial" w:cs="Arial"/>
          <w:b/>
          <w:sz w:val="22"/>
          <w:szCs w:val="22"/>
        </w:rPr>
        <w:sectPr w:rsidR="00956495" w:rsidRPr="00F6308F">
          <w:pgSz w:w="16838" w:h="11906" w:orient="landscape"/>
          <w:pgMar w:top="899" w:right="1361" w:bottom="899" w:left="1361" w:header="709" w:footer="528" w:gutter="0"/>
          <w:cols w:space="708"/>
          <w:docGrid w:linePitch="360"/>
        </w:sectPr>
      </w:pPr>
    </w:p>
    <w:p w:rsidR="00DA6A89" w:rsidRPr="00F6308F" w:rsidRDefault="00DA6A89" w:rsidP="00DA6A89">
      <w:pPr>
        <w:tabs>
          <w:tab w:val="left" w:pos="360"/>
          <w:tab w:val="left" w:pos="1080"/>
        </w:tabs>
        <w:rPr>
          <w:rFonts w:ascii="Arial" w:hAnsi="Arial" w:cs="Arial"/>
          <w:b/>
          <w:sz w:val="22"/>
          <w:szCs w:val="22"/>
        </w:rPr>
      </w:pPr>
    </w:p>
    <w:p w:rsidR="00814CC7" w:rsidRPr="00F6308F" w:rsidRDefault="00814CC7" w:rsidP="00814CC7">
      <w:pPr>
        <w:tabs>
          <w:tab w:val="left" w:pos="360"/>
          <w:tab w:val="left" w:pos="1080"/>
        </w:tabs>
        <w:rPr>
          <w:rFonts w:ascii="Arial" w:hAnsi="Arial" w:cs="Arial"/>
          <w:b/>
          <w:sz w:val="22"/>
          <w:szCs w:val="22"/>
        </w:rPr>
      </w:pPr>
    </w:p>
    <w:p w:rsidR="00DA6A89" w:rsidRPr="00F6308F" w:rsidRDefault="00DA6A89" w:rsidP="00DA6A89">
      <w:pPr>
        <w:tabs>
          <w:tab w:val="left" w:pos="360"/>
        </w:tabs>
        <w:rPr>
          <w:rFonts w:ascii="Arial" w:hAnsi="Arial" w:cs="Arial"/>
          <w:sz w:val="22"/>
          <w:szCs w:val="22"/>
        </w:rPr>
      </w:pPr>
    </w:p>
    <w:p w:rsidR="00845423" w:rsidRPr="00F6308F" w:rsidRDefault="00845423" w:rsidP="00845423">
      <w:pPr>
        <w:pStyle w:val="Heading1"/>
        <w:spacing w:before="0" w:after="0"/>
        <w:jc w:val="center"/>
        <w:rPr>
          <w:b w:val="0"/>
          <w:bCs w:val="0"/>
          <w:sz w:val="22"/>
          <w:szCs w:val="22"/>
        </w:rPr>
      </w:pPr>
      <w:bookmarkStart w:id="6" w:name="_Toc314564329"/>
      <w:bookmarkStart w:id="7" w:name="_Toc333904730"/>
      <w:r w:rsidRPr="00F6308F">
        <w:rPr>
          <w:bCs w:val="0"/>
          <w:sz w:val="22"/>
          <w:szCs w:val="22"/>
        </w:rPr>
        <w:t xml:space="preserve">The Department of Sustainability, Environment, Water, Population and Communities’ final </w:t>
      </w:r>
      <w:r w:rsidRPr="00037D57">
        <w:rPr>
          <w:bCs w:val="0"/>
          <w:sz w:val="22"/>
          <w:szCs w:val="22"/>
        </w:rPr>
        <w:t xml:space="preserve">conditions </w:t>
      </w:r>
      <w:r w:rsidR="00037D57">
        <w:rPr>
          <w:bCs w:val="0"/>
          <w:sz w:val="22"/>
          <w:szCs w:val="22"/>
        </w:rPr>
        <w:t xml:space="preserve">to PQ Aquatics </w:t>
      </w:r>
      <w:r w:rsidRPr="00F6308F">
        <w:rPr>
          <w:bCs w:val="0"/>
          <w:sz w:val="22"/>
          <w:szCs w:val="22"/>
        </w:rPr>
        <w:t>for the</w:t>
      </w:r>
      <w:bookmarkEnd w:id="6"/>
      <w:r w:rsidR="00037D57">
        <w:rPr>
          <w:sz w:val="22"/>
          <w:szCs w:val="22"/>
        </w:rPr>
        <w:t xml:space="preserve"> PQ Aquatics operation</w:t>
      </w:r>
      <w:bookmarkEnd w:id="7"/>
    </w:p>
    <w:p w:rsidR="00845423" w:rsidRPr="00F6308F" w:rsidRDefault="00845423" w:rsidP="00845423">
      <w:pPr>
        <w:rPr>
          <w:rFonts w:ascii="Arial" w:hAnsi="Arial" w:cs="Arial"/>
          <w:sz w:val="22"/>
          <w:szCs w:val="22"/>
        </w:rPr>
      </w:pPr>
    </w:p>
    <w:p w:rsidR="00CB5299" w:rsidRPr="00CB5299" w:rsidRDefault="00037D57" w:rsidP="00CB5299">
      <w:pPr>
        <w:spacing w:before="120" w:after="120"/>
        <w:rPr>
          <w:rFonts w:ascii="Arial" w:hAnsi="Arial" w:cs="Arial"/>
          <w:sz w:val="22"/>
          <w:szCs w:val="22"/>
        </w:rPr>
      </w:pPr>
      <w:r w:rsidRPr="00CB5299">
        <w:rPr>
          <w:rFonts w:ascii="Arial" w:hAnsi="Arial" w:cs="Arial"/>
          <w:sz w:val="22"/>
          <w:szCs w:val="22"/>
        </w:rPr>
        <w:t xml:space="preserve">The material submitted by </w:t>
      </w:r>
      <w:r w:rsidR="00CB5299" w:rsidRPr="00CB5299">
        <w:rPr>
          <w:rFonts w:ascii="Arial" w:hAnsi="Arial" w:cs="Arial"/>
          <w:sz w:val="22"/>
          <w:szCs w:val="22"/>
        </w:rPr>
        <w:t>PQ Aquatics</w:t>
      </w:r>
      <w:r w:rsidRPr="00CB5299">
        <w:rPr>
          <w:rFonts w:ascii="Arial" w:hAnsi="Arial" w:cs="Arial"/>
          <w:sz w:val="22"/>
          <w:szCs w:val="22"/>
        </w:rPr>
        <w:t xml:space="preserve"> demonstrates that the management arrangements for the </w:t>
      </w:r>
      <w:r w:rsidR="00CB5299" w:rsidRPr="00CB5299">
        <w:rPr>
          <w:rFonts w:ascii="Arial" w:hAnsi="Arial" w:cs="Arial"/>
          <w:sz w:val="22"/>
          <w:szCs w:val="22"/>
        </w:rPr>
        <w:t>PQ Aquatics operation</w:t>
      </w:r>
      <w:r w:rsidRPr="00CB5299">
        <w:rPr>
          <w:rFonts w:ascii="Arial" w:hAnsi="Arial" w:cs="Arial"/>
          <w:sz w:val="22"/>
          <w:szCs w:val="22"/>
        </w:rPr>
        <w:t xml:space="preserve"> continue to meet the requirements of the Australian Government 'Guidelines for the Ecologically Sustainable Management of Fisheries - 2nd Edition'. </w:t>
      </w:r>
      <w:r w:rsidR="00CB5299" w:rsidRPr="00CB5299">
        <w:rPr>
          <w:rFonts w:ascii="Arial" w:hAnsi="Arial" w:cs="Arial"/>
          <w:sz w:val="22"/>
          <w:szCs w:val="22"/>
        </w:rPr>
        <w:t xml:space="preserve">The operation is managed under a Victorian harvest permit issued under the </w:t>
      </w:r>
      <w:r w:rsidR="00CB5299" w:rsidRPr="003327A7">
        <w:rPr>
          <w:rFonts w:ascii="Arial" w:hAnsi="Arial" w:cs="Arial"/>
          <w:i/>
          <w:sz w:val="22"/>
          <w:szCs w:val="22"/>
        </w:rPr>
        <w:t>Fisheries Act 1995</w:t>
      </w:r>
      <w:r w:rsidR="00CB5299" w:rsidRPr="00CB5299">
        <w:rPr>
          <w:rFonts w:ascii="Arial" w:hAnsi="Arial" w:cs="Arial"/>
          <w:sz w:val="22"/>
          <w:szCs w:val="22"/>
        </w:rPr>
        <w:t xml:space="preserve"> and a South Australian Ministerial exemption</w:t>
      </w:r>
      <w:r w:rsidR="00BC1667">
        <w:rPr>
          <w:rFonts w:ascii="Arial" w:hAnsi="Arial" w:cs="Arial"/>
          <w:sz w:val="22"/>
          <w:szCs w:val="22"/>
        </w:rPr>
        <w:t xml:space="preserve"> from general prohibition of harvest of these species in South Australia. </w:t>
      </w:r>
      <w:r w:rsidR="00CB5299" w:rsidRPr="00CB5299">
        <w:rPr>
          <w:rFonts w:ascii="Arial" w:hAnsi="Arial" w:cs="Arial"/>
          <w:sz w:val="22"/>
          <w:szCs w:val="22"/>
        </w:rPr>
        <w:t xml:space="preserve">These </w:t>
      </w:r>
      <w:r w:rsidR="004D4F6A">
        <w:rPr>
          <w:rFonts w:ascii="Arial" w:hAnsi="Arial" w:cs="Arial"/>
          <w:sz w:val="22"/>
          <w:szCs w:val="22"/>
        </w:rPr>
        <w:t>s</w:t>
      </w:r>
      <w:r w:rsidR="00CB5299" w:rsidRPr="00CB5299">
        <w:rPr>
          <w:rFonts w:ascii="Arial" w:hAnsi="Arial" w:cs="Arial"/>
          <w:sz w:val="22"/>
          <w:szCs w:val="22"/>
        </w:rPr>
        <w:t>tate management arrangements include a restriction on the number of syngnathid specimens permitted to be collected</w:t>
      </w:r>
      <w:r w:rsidR="00040F6C">
        <w:rPr>
          <w:rFonts w:ascii="Arial" w:hAnsi="Arial" w:cs="Arial"/>
          <w:sz w:val="22"/>
          <w:szCs w:val="22"/>
        </w:rPr>
        <w:t>,</w:t>
      </w:r>
      <w:r w:rsidR="00CB5299" w:rsidRPr="00CB5299">
        <w:rPr>
          <w:rFonts w:ascii="Arial" w:hAnsi="Arial" w:cs="Arial"/>
          <w:sz w:val="22"/>
          <w:szCs w:val="22"/>
        </w:rPr>
        <w:t xml:space="preserve"> area restrictions</w:t>
      </w:r>
      <w:r w:rsidR="00040F6C">
        <w:rPr>
          <w:rFonts w:ascii="Arial" w:hAnsi="Arial" w:cs="Arial"/>
          <w:sz w:val="22"/>
          <w:szCs w:val="22"/>
        </w:rPr>
        <w:t>,</w:t>
      </w:r>
      <w:r w:rsidR="00CB5299" w:rsidRPr="00CB5299">
        <w:rPr>
          <w:rFonts w:ascii="Arial" w:hAnsi="Arial" w:cs="Arial"/>
          <w:sz w:val="22"/>
          <w:szCs w:val="22"/>
        </w:rPr>
        <w:t xml:space="preserve"> a condition that collected specimens must not be returned to the wild</w:t>
      </w:r>
      <w:r w:rsidR="00040F6C">
        <w:rPr>
          <w:rFonts w:ascii="Arial" w:hAnsi="Arial" w:cs="Arial"/>
          <w:sz w:val="22"/>
          <w:szCs w:val="22"/>
        </w:rPr>
        <w:t>,</w:t>
      </w:r>
      <w:r w:rsidR="00CB5299" w:rsidRPr="00CB5299">
        <w:rPr>
          <w:rFonts w:ascii="Arial" w:hAnsi="Arial" w:cs="Arial"/>
          <w:sz w:val="22"/>
          <w:szCs w:val="22"/>
        </w:rPr>
        <w:t xml:space="preserve"> and notification and reporting requirements. </w:t>
      </w:r>
    </w:p>
    <w:p w:rsidR="00DA6A89" w:rsidRPr="00CB5299" w:rsidRDefault="00CB5299" w:rsidP="003327A7">
      <w:pPr>
        <w:spacing w:before="120" w:after="120"/>
        <w:rPr>
          <w:rFonts w:ascii="Arial" w:hAnsi="Arial" w:cs="Arial"/>
          <w:sz w:val="22"/>
          <w:szCs w:val="22"/>
        </w:rPr>
      </w:pPr>
      <w:r w:rsidRPr="00CB5299">
        <w:rPr>
          <w:rFonts w:ascii="Arial" w:hAnsi="Arial" w:cs="Arial"/>
          <w:sz w:val="22"/>
          <w:szCs w:val="22"/>
        </w:rPr>
        <w:t xml:space="preserve">These management arrangements should enable the operation to be ecologically sustainable in the short to medium term. Species are not currently judged to be over-fished and these management arrangements provide the basis to ensure that fishing is conducted in a manner that will not lead to over-fishing. </w:t>
      </w:r>
    </w:p>
    <w:p w:rsidR="00845423" w:rsidRPr="00F6308F" w:rsidRDefault="00CB5299" w:rsidP="00845423">
      <w:pPr>
        <w:tabs>
          <w:tab w:val="left" w:pos="360"/>
        </w:tabs>
        <w:spacing w:after="120"/>
        <w:rPr>
          <w:rFonts w:ascii="Arial" w:hAnsi="Arial" w:cs="Arial"/>
          <w:sz w:val="22"/>
          <w:szCs w:val="22"/>
        </w:rPr>
      </w:pPr>
      <w:r>
        <w:rPr>
          <w:rFonts w:ascii="Arial" w:hAnsi="Arial" w:cs="Arial"/>
          <w:sz w:val="22"/>
          <w:szCs w:val="22"/>
        </w:rPr>
        <w:t xml:space="preserve">The PQ </w:t>
      </w:r>
      <w:r w:rsidR="005E1D2D">
        <w:rPr>
          <w:rFonts w:ascii="Arial" w:hAnsi="Arial" w:cs="Arial"/>
          <w:sz w:val="22"/>
          <w:szCs w:val="22"/>
        </w:rPr>
        <w:t xml:space="preserve">Aquatics </w:t>
      </w:r>
      <w:r>
        <w:rPr>
          <w:rFonts w:ascii="Arial" w:hAnsi="Arial" w:cs="Arial"/>
          <w:sz w:val="22"/>
          <w:szCs w:val="22"/>
        </w:rPr>
        <w:t xml:space="preserve">operation is classified as a small scale operation under Part 9A.20 of the EPBC Act which defines a small scale operation as one that has a low impact </w:t>
      </w:r>
      <w:r w:rsidRPr="00CB5299">
        <w:rPr>
          <w:rFonts w:ascii="Arial" w:hAnsi="Arial" w:cs="Arial"/>
          <w:sz w:val="22"/>
          <w:szCs w:val="22"/>
        </w:rPr>
        <w:t xml:space="preserve">on the survival or conservation status of the </w:t>
      </w:r>
      <w:proofErr w:type="spellStart"/>
      <w:r w:rsidRPr="00CB5299">
        <w:rPr>
          <w:rFonts w:ascii="Arial" w:hAnsi="Arial" w:cs="Arial"/>
          <w:sz w:val="22"/>
          <w:szCs w:val="22"/>
        </w:rPr>
        <w:t>taxon</w:t>
      </w:r>
      <w:proofErr w:type="spellEnd"/>
      <w:r w:rsidRPr="00CB5299">
        <w:rPr>
          <w:rFonts w:ascii="Arial" w:hAnsi="Arial" w:cs="Arial"/>
          <w:sz w:val="22"/>
          <w:szCs w:val="22"/>
        </w:rPr>
        <w:t xml:space="preserve"> because: a small area is harvested; the number of participants is small; and the number of specimens harvested is small. </w:t>
      </w:r>
    </w:p>
    <w:p w:rsidR="003327A7" w:rsidRDefault="003327A7" w:rsidP="00DA6A89">
      <w:pPr>
        <w:tabs>
          <w:tab w:val="left" w:pos="360"/>
        </w:tabs>
        <w:rPr>
          <w:rFonts w:ascii="Arial" w:hAnsi="Arial" w:cs="Arial"/>
          <w:sz w:val="22"/>
          <w:szCs w:val="22"/>
        </w:rPr>
      </w:pPr>
    </w:p>
    <w:p w:rsidR="003327A7" w:rsidRDefault="003327A7" w:rsidP="003327A7">
      <w:pPr>
        <w:rPr>
          <w:rFonts w:ascii="Arial" w:hAnsi="Arial" w:cs="Arial"/>
          <w:b/>
          <w:sz w:val="22"/>
          <w:szCs w:val="22"/>
        </w:rPr>
      </w:pPr>
      <w:r w:rsidRPr="003327A7">
        <w:rPr>
          <w:rFonts w:ascii="Arial" w:hAnsi="Arial" w:cs="Arial"/>
          <w:b/>
          <w:sz w:val="22"/>
          <w:szCs w:val="22"/>
        </w:rPr>
        <w:t>Ecosystem Impacts</w:t>
      </w:r>
    </w:p>
    <w:p w:rsidR="003327A7" w:rsidRPr="003327A7" w:rsidRDefault="003327A7" w:rsidP="003327A7">
      <w:pPr>
        <w:rPr>
          <w:rFonts w:ascii="Arial" w:hAnsi="Arial" w:cs="Arial"/>
          <w:b/>
          <w:sz w:val="22"/>
          <w:szCs w:val="22"/>
        </w:rPr>
      </w:pPr>
    </w:p>
    <w:p w:rsidR="004D4F6A" w:rsidRDefault="003327A7" w:rsidP="003327A7">
      <w:pPr>
        <w:tabs>
          <w:tab w:val="left" w:pos="360"/>
        </w:tabs>
        <w:rPr>
          <w:rFonts w:ascii="Arial" w:hAnsi="Arial" w:cs="Arial"/>
          <w:sz w:val="22"/>
          <w:szCs w:val="22"/>
        </w:rPr>
      </w:pPr>
      <w:r w:rsidRPr="003327A7">
        <w:rPr>
          <w:rFonts w:ascii="Arial" w:hAnsi="Arial" w:cs="Arial"/>
          <w:sz w:val="22"/>
          <w:szCs w:val="22"/>
        </w:rPr>
        <w:t xml:space="preserve">Taking into account the management measures described above, the department considers that the management regime for the </w:t>
      </w:r>
      <w:r>
        <w:rPr>
          <w:rFonts w:ascii="Arial" w:hAnsi="Arial" w:cs="Arial"/>
          <w:sz w:val="22"/>
          <w:szCs w:val="22"/>
        </w:rPr>
        <w:t>PQ Aquatics operation</w:t>
      </w:r>
      <w:r w:rsidRPr="003327A7">
        <w:rPr>
          <w:rFonts w:ascii="Arial" w:hAnsi="Arial" w:cs="Arial"/>
          <w:sz w:val="22"/>
          <w:szCs w:val="22"/>
        </w:rPr>
        <w:t xml:space="preserve"> provides for fishing operations to be managed to minimise impact on the structure, productivity, function and biological diversity of the ecosystem.</w:t>
      </w:r>
      <w:r w:rsidR="00EA4BD9">
        <w:rPr>
          <w:rFonts w:ascii="Arial" w:hAnsi="Arial" w:cs="Arial"/>
          <w:sz w:val="22"/>
          <w:szCs w:val="22"/>
        </w:rPr>
        <w:t xml:space="preserve"> </w:t>
      </w:r>
      <w:r w:rsidR="0038555B">
        <w:rPr>
          <w:rFonts w:ascii="Arial" w:hAnsi="Arial" w:cs="Arial"/>
          <w:noProof/>
          <w:sz w:val="22"/>
          <w:szCs w:val="22"/>
        </w:rPr>
        <w:t>This includes complying with</w:t>
      </w:r>
      <w:r w:rsidR="00EA4BD9">
        <w:rPr>
          <w:rFonts w:ascii="Arial" w:hAnsi="Arial" w:cs="Arial"/>
          <w:sz w:val="22"/>
          <w:szCs w:val="22"/>
        </w:rPr>
        <w:t xml:space="preserve"> all </w:t>
      </w:r>
      <w:r w:rsidR="0038555B">
        <w:rPr>
          <w:rFonts w:ascii="Arial" w:hAnsi="Arial" w:cs="Arial"/>
          <w:sz w:val="22"/>
          <w:szCs w:val="22"/>
        </w:rPr>
        <w:t>Convention on International Trade in Endangered Species (</w:t>
      </w:r>
      <w:r w:rsidR="00EA4BD9">
        <w:rPr>
          <w:rFonts w:ascii="Arial" w:hAnsi="Arial" w:cs="Arial"/>
          <w:sz w:val="22"/>
          <w:szCs w:val="22"/>
        </w:rPr>
        <w:t>CITES</w:t>
      </w:r>
      <w:r w:rsidR="0038555B">
        <w:rPr>
          <w:rFonts w:ascii="Arial" w:hAnsi="Arial" w:cs="Arial"/>
          <w:sz w:val="22"/>
          <w:szCs w:val="22"/>
        </w:rPr>
        <w:t>)</w:t>
      </w:r>
      <w:r w:rsidR="00EA4BD9">
        <w:rPr>
          <w:rFonts w:ascii="Arial" w:hAnsi="Arial" w:cs="Arial"/>
          <w:sz w:val="22"/>
          <w:szCs w:val="22"/>
        </w:rPr>
        <w:t xml:space="preserve"> provisions of the EPBC Act</w:t>
      </w:r>
      <w:r w:rsidR="00B63AAD">
        <w:rPr>
          <w:rFonts w:ascii="Arial" w:hAnsi="Arial" w:cs="Arial"/>
          <w:sz w:val="22"/>
          <w:szCs w:val="22"/>
        </w:rPr>
        <w:t>, which apply to the seahorse species harvested by this operation</w:t>
      </w:r>
      <w:r w:rsidR="00EA4BD9">
        <w:rPr>
          <w:rFonts w:ascii="Arial" w:hAnsi="Arial" w:cs="Arial"/>
          <w:sz w:val="22"/>
          <w:szCs w:val="22"/>
        </w:rPr>
        <w:t xml:space="preserve">. </w:t>
      </w:r>
      <w:r w:rsidR="0038555B">
        <w:rPr>
          <w:rFonts w:ascii="Arial" w:hAnsi="Arial" w:cs="Arial"/>
          <w:sz w:val="22"/>
          <w:szCs w:val="22"/>
        </w:rPr>
        <w:t xml:space="preserve">The </w:t>
      </w:r>
      <w:r w:rsidR="00EA4BD9">
        <w:rPr>
          <w:rFonts w:ascii="Arial" w:hAnsi="Arial" w:cs="Arial"/>
          <w:sz w:val="22"/>
          <w:szCs w:val="22"/>
        </w:rPr>
        <w:t>Australia</w:t>
      </w:r>
      <w:r w:rsidR="0038555B">
        <w:rPr>
          <w:rFonts w:ascii="Arial" w:hAnsi="Arial" w:cs="Arial"/>
          <w:sz w:val="22"/>
          <w:szCs w:val="22"/>
        </w:rPr>
        <w:t>n</w:t>
      </w:r>
      <w:r w:rsidR="00EA4BD9">
        <w:rPr>
          <w:rFonts w:ascii="Arial" w:hAnsi="Arial" w:cs="Arial"/>
          <w:sz w:val="22"/>
          <w:szCs w:val="22"/>
        </w:rPr>
        <w:t xml:space="preserve"> CITES Scientific Authority for Marine Species</w:t>
      </w:r>
      <w:r w:rsidR="0038555B">
        <w:rPr>
          <w:rFonts w:ascii="Arial" w:hAnsi="Arial" w:cs="Arial"/>
          <w:sz w:val="22"/>
          <w:szCs w:val="22"/>
        </w:rPr>
        <w:t xml:space="preserve"> completed a </w:t>
      </w:r>
      <w:r w:rsidR="00EA4BD9" w:rsidRPr="009E4C3F">
        <w:rPr>
          <w:rFonts w:ascii="Arial" w:hAnsi="Arial" w:cs="Arial"/>
          <w:sz w:val="22"/>
          <w:szCs w:val="22"/>
        </w:rPr>
        <w:t>non-detr</w:t>
      </w:r>
      <w:r w:rsidR="00EA4BD9">
        <w:rPr>
          <w:rFonts w:ascii="Arial" w:hAnsi="Arial" w:cs="Arial"/>
          <w:sz w:val="22"/>
          <w:szCs w:val="22"/>
        </w:rPr>
        <w:t xml:space="preserve">iment finding </w:t>
      </w:r>
      <w:r w:rsidR="00EA4BD9" w:rsidRPr="009E4C3F">
        <w:rPr>
          <w:rFonts w:ascii="Arial" w:hAnsi="Arial" w:cs="Arial"/>
          <w:sz w:val="22"/>
          <w:szCs w:val="22"/>
        </w:rPr>
        <w:t xml:space="preserve">to inform the </w:t>
      </w:r>
      <w:r w:rsidR="00D75681">
        <w:rPr>
          <w:rFonts w:ascii="Arial" w:hAnsi="Arial" w:cs="Arial"/>
          <w:sz w:val="22"/>
          <w:szCs w:val="22"/>
        </w:rPr>
        <w:t>minister's</w:t>
      </w:r>
      <w:r w:rsidR="00EA4BD9" w:rsidRPr="009E4C3F">
        <w:rPr>
          <w:rFonts w:ascii="Arial" w:hAnsi="Arial" w:cs="Arial"/>
          <w:sz w:val="22"/>
          <w:szCs w:val="22"/>
        </w:rPr>
        <w:t xml:space="preserve"> </w:t>
      </w:r>
      <w:r w:rsidR="00D75681">
        <w:rPr>
          <w:rFonts w:ascii="Arial" w:hAnsi="Arial" w:cs="Arial"/>
          <w:sz w:val="22"/>
          <w:szCs w:val="22"/>
        </w:rPr>
        <w:t xml:space="preserve">(or the minister's delegate) </w:t>
      </w:r>
      <w:r w:rsidR="00EA4BD9" w:rsidRPr="009E4C3F">
        <w:rPr>
          <w:rFonts w:ascii="Arial" w:hAnsi="Arial" w:cs="Arial"/>
          <w:sz w:val="22"/>
          <w:szCs w:val="22"/>
        </w:rPr>
        <w:t xml:space="preserve">consideration of this matter for individual decisions about whether to grant an export permit for </w:t>
      </w:r>
      <w:r w:rsidR="00EA4BD9" w:rsidRPr="009E4C3F">
        <w:rPr>
          <w:rFonts w:ascii="Arial" w:hAnsi="Arial" w:cs="Arial"/>
          <w:i/>
          <w:sz w:val="22"/>
          <w:szCs w:val="22"/>
        </w:rPr>
        <w:t>Hippocampus breviceps</w:t>
      </w:r>
      <w:r w:rsidR="00EA4BD9">
        <w:rPr>
          <w:rFonts w:ascii="Arial" w:hAnsi="Arial" w:cs="Arial"/>
          <w:sz w:val="22"/>
          <w:szCs w:val="22"/>
        </w:rPr>
        <w:t xml:space="preserve"> and </w:t>
      </w:r>
      <w:r w:rsidR="00EA4BD9" w:rsidRPr="009E4C3F">
        <w:rPr>
          <w:rFonts w:ascii="Arial" w:hAnsi="Arial" w:cs="Arial"/>
          <w:i/>
          <w:sz w:val="22"/>
          <w:szCs w:val="22"/>
        </w:rPr>
        <w:t>H.</w:t>
      </w:r>
      <w:r w:rsidR="004D4F6A">
        <w:rPr>
          <w:rFonts w:ascii="Arial" w:hAnsi="Arial" w:cs="Arial"/>
          <w:i/>
          <w:sz w:val="22"/>
          <w:szCs w:val="22"/>
        </w:rPr>
        <w:t> </w:t>
      </w:r>
      <w:r w:rsidR="00EA4BD9" w:rsidRPr="009E4C3F">
        <w:rPr>
          <w:rFonts w:ascii="Arial" w:hAnsi="Arial" w:cs="Arial"/>
          <w:i/>
          <w:sz w:val="22"/>
          <w:szCs w:val="22"/>
        </w:rPr>
        <w:t>abdominalis</w:t>
      </w:r>
      <w:r w:rsidR="00EA4BD9" w:rsidRPr="009E4C3F">
        <w:rPr>
          <w:rFonts w:ascii="Arial" w:hAnsi="Arial" w:cs="Arial"/>
          <w:sz w:val="22"/>
          <w:szCs w:val="22"/>
        </w:rPr>
        <w:t>.</w:t>
      </w:r>
      <w:r w:rsidR="00B63AAD">
        <w:rPr>
          <w:rFonts w:ascii="Arial" w:hAnsi="Arial" w:cs="Arial"/>
          <w:sz w:val="22"/>
          <w:szCs w:val="22"/>
        </w:rPr>
        <w:t xml:space="preserve"> </w:t>
      </w:r>
      <w:r w:rsidR="00C05CC1" w:rsidRPr="00B63AAD">
        <w:rPr>
          <w:rFonts w:ascii="Arial" w:hAnsi="Arial" w:cs="Arial"/>
          <w:sz w:val="22"/>
          <w:szCs w:val="22"/>
        </w:rPr>
        <w:t>The non-detriment finding conclude</w:t>
      </w:r>
      <w:r w:rsidR="0038555B" w:rsidRPr="00B63AAD">
        <w:rPr>
          <w:rFonts w:ascii="Arial" w:hAnsi="Arial" w:cs="Arial"/>
          <w:sz w:val="22"/>
          <w:szCs w:val="22"/>
        </w:rPr>
        <w:t>d</w:t>
      </w:r>
      <w:r w:rsidR="00C05CC1" w:rsidRPr="00B63AAD">
        <w:rPr>
          <w:rFonts w:ascii="Arial" w:hAnsi="Arial" w:cs="Arial"/>
          <w:sz w:val="22"/>
          <w:szCs w:val="22"/>
        </w:rPr>
        <w:t xml:space="preserve"> that</w:t>
      </w:r>
      <w:r w:rsidR="00304C89" w:rsidRPr="00B63AAD">
        <w:rPr>
          <w:rFonts w:ascii="Arial" w:hAnsi="Arial" w:cs="Arial"/>
          <w:sz w:val="22"/>
          <w:szCs w:val="22"/>
        </w:rPr>
        <w:t xml:space="preserve"> </w:t>
      </w:r>
      <w:r w:rsidR="00B55AB9">
        <w:rPr>
          <w:rFonts w:ascii="Arial" w:hAnsi="Arial" w:cs="Arial"/>
          <w:sz w:val="22"/>
          <w:szCs w:val="22"/>
        </w:rPr>
        <w:t>PQ Aquatics'</w:t>
      </w:r>
      <w:r w:rsidR="00304C89" w:rsidRPr="00B63AAD">
        <w:rPr>
          <w:rFonts w:ascii="Arial" w:hAnsi="Arial" w:cs="Arial"/>
          <w:sz w:val="22"/>
          <w:szCs w:val="22"/>
        </w:rPr>
        <w:t xml:space="preserve"> take of </w:t>
      </w:r>
      <w:r w:rsidR="00304C89" w:rsidRPr="00B63AAD">
        <w:rPr>
          <w:rFonts w:ascii="Arial" w:hAnsi="Arial" w:cs="Arial"/>
          <w:i/>
          <w:sz w:val="22"/>
          <w:szCs w:val="22"/>
        </w:rPr>
        <w:t>Hippocampus sp</w:t>
      </w:r>
      <w:r w:rsidR="00304C89" w:rsidRPr="00B63AAD">
        <w:rPr>
          <w:rFonts w:ascii="Arial" w:hAnsi="Arial" w:cs="Arial"/>
          <w:sz w:val="22"/>
          <w:szCs w:val="22"/>
        </w:rPr>
        <w:t>. from Victorian waters will not be detrimental to the species or the ecosystem in whic</w:t>
      </w:r>
      <w:r w:rsidR="00A239E3">
        <w:rPr>
          <w:rFonts w:ascii="Arial" w:hAnsi="Arial" w:cs="Arial"/>
          <w:sz w:val="22"/>
          <w:szCs w:val="22"/>
        </w:rPr>
        <w:t>h it</w:t>
      </w:r>
      <w:r w:rsidR="00304C89" w:rsidRPr="00B63AAD">
        <w:rPr>
          <w:rFonts w:ascii="Arial" w:hAnsi="Arial" w:cs="Arial"/>
          <w:sz w:val="22"/>
          <w:szCs w:val="22"/>
        </w:rPr>
        <w:t xml:space="preserve"> lives. </w:t>
      </w:r>
    </w:p>
    <w:p w:rsidR="00A239E3" w:rsidRDefault="00A239E3" w:rsidP="004D4F6A">
      <w:pPr>
        <w:spacing w:after="120"/>
        <w:rPr>
          <w:rFonts w:ascii="Arial" w:hAnsi="Arial" w:cs="Arial"/>
          <w:sz w:val="22"/>
          <w:szCs w:val="22"/>
        </w:rPr>
      </w:pPr>
    </w:p>
    <w:p w:rsidR="004D4F6A" w:rsidRPr="00D75681" w:rsidRDefault="00E30410" w:rsidP="004D4F6A">
      <w:pPr>
        <w:spacing w:after="120"/>
        <w:rPr>
          <w:rFonts w:ascii="Arial" w:hAnsi="Arial" w:cs="Arial"/>
          <w:sz w:val="22"/>
          <w:szCs w:val="22"/>
        </w:rPr>
      </w:pPr>
      <w:r w:rsidRPr="00E30410">
        <w:rPr>
          <w:rFonts w:ascii="Arial" w:hAnsi="Arial" w:cs="Arial"/>
          <w:sz w:val="22"/>
          <w:szCs w:val="22"/>
        </w:rPr>
        <w:t xml:space="preserve">The department considers that declaration of the harvest operations of PQ Aquatics as an approved wildlife trade operation for three years, until 17 December 2015, is appropriate. The department considers that the declaration should be subject to the conditions listed in Table 4. </w:t>
      </w:r>
    </w:p>
    <w:p w:rsidR="004D4F6A" w:rsidRPr="00D75681" w:rsidRDefault="00E30410" w:rsidP="004D4F6A">
      <w:pPr>
        <w:tabs>
          <w:tab w:val="left" w:pos="360"/>
        </w:tabs>
        <w:rPr>
          <w:rFonts w:ascii="Arial" w:hAnsi="Arial" w:cs="Arial"/>
          <w:sz w:val="22"/>
          <w:szCs w:val="22"/>
        </w:rPr>
      </w:pPr>
      <w:r w:rsidRPr="00E30410">
        <w:rPr>
          <w:rFonts w:ascii="Arial" w:hAnsi="Arial" w:cs="Arial"/>
          <w:sz w:val="22"/>
          <w:szCs w:val="22"/>
        </w:rPr>
        <w:t>Unless a specific time frame is provided, each condition must be addressed within the period of the declaration.</w:t>
      </w:r>
    </w:p>
    <w:p w:rsidR="004D4F6A" w:rsidRPr="00CB5299" w:rsidRDefault="004D4F6A" w:rsidP="003327A7">
      <w:pPr>
        <w:tabs>
          <w:tab w:val="left" w:pos="360"/>
        </w:tabs>
        <w:rPr>
          <w:rFonts w:ascii="Arial" w:hAnsi="Arial" w:cs="Arial"/>
          <w:sz w:val="22"/>
          <w:szCs w:val="22"/>
        </w:rPr>
        <w:sectPr w:rsidR="004D4F6A" w:rsidRPr="00CB5299">
          <w:pgSz w:w="11906" w:h="16838"/>
          <w:pgMar w:top="1134" w:right="1701" w:bottom="1134" w:left="1701" w:header="709" w:footer="709" w:gutter="0"/>
          <w:cols w:space="708"/>
          <w:docGrid w:linePitch="360"/>
        </w:sectPr>
      </w:pPr>
    </w:p>
    <w:p w:rsidR="00511552" w:rsidRPr="00511552" w:rsidRDefault="00DA6A89" w:rsidP="00511552">
      <w:pPr>
        <w:pStyle w:val="Heading1"/>
        <w:spacing w:before="0" w:after="0"/>
        <w:rPr>
          <w:sz w:val="22"/>
          <w:szCs w:val="22"/>
        </w:rPr>
      </w:pPr>
      <w:bookmarkStart w:id="8" w:name="_Toc333904731"/>
      <w:r w:rsidRPr="00F6308F">
        <w:rPr>
          <w:sz w:val="22"/>
          <w:szCs w:val="22"/>
        </w:rPr>
        <w:lastRenderedPageBreak/>
        <w:t xml:space="preserve">Table 4: </w:t>
      </w:r>
      <w:r w:rsidR="00501D9B">
        <w:rPr>
          <w:sz w:val="22"/>
          <w:szCs w:val="22"/>
        </w:rPr>
        <w:t>PQ Aquatics operation</w:t>
      </w:r>
      <w:r w:rsidRPr="00F6308F">
        <w:rPr>
          <w:sz w:val="22"/>
          <w:szCs w:val="22"/>
        </w:rPr>
        <w:t xml:space="preserve"> </w:t>
      </w:r>
      <w:r w:rsidR="00F1592F">
        <w:rPr>
          <w:sz w:val="22"/>
          <w:szCs w:val="22"/>
        </w:rPr>
        <w:t>a</w:t>
      </w:r>
      <w:r w:rsidRPr="00F6308F">
        <w:rPr>
          <w:sz w:val="22"/>
          <w:szCs w:val="22"/>
        </w:rPr>
        <w:t>ssessment</w:t>
      </w:r>
      <w:r w:rsidR="00845423" w:rsidRPr="00F6308F">
        <w:rPr>
          <w:sz w:val="22"/>
          <w:szCs w:val="22"/>
        </w:rPr>
        <w:t xml:space="preserve"> </w:t>
      </w:r>
      <w:r w:rsidRPr="00F6308F">
        <w:rPr>
          <w:sz w:val="22"/>
          <w:szCs w:val="22"/>
        </w:rPr>
        <w:t xml:space="preserve">– Summary of Issues, </w:t>
      </w:r>
      <w:r w:rsidRPr="00511552">
        <w:rPr>
          <w:sz w:val="22"/>
          <w:szCs w:val="22"/>
        </w:rPr>
        <w:t xml:space="preserve">Conditions </w:t>
      </w:r>
      <w:r w:rsidR="00511552">
        <w:rPr>
          <w:sz w:val="22"/>
          <w:szCs w:val="22"/>
        </w:rPr>
        <w:t>December 2012</w:t>
      </w:r>
      <w:bookmarkEnd w:id="8"/>
    </w:p>
    <w:p w:rsidR="00DA6A89" w:rsidRPr="00F6308F" w:rsidRDefault="00DA6A89" w:rsidP="00DA6A89">
      <w:pPr>
        <w:tabs>
          <w:tab w:val="left" w:pos="360"/>
        </w:tabs>
        <w:rPr>
          <w:rFonts w:ascii="Arial" w:hAnsi="Arial" w:cs="Arial"/>
          <w:sz w:val="22"/>
          <w:szCs w:val="22"/>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4860"/>
      </w:tblGrid>
      <w:tr w:rsidR="00DA6A89" w:rsidRPr="00F6308F" w:rsidTr="00814CC7">
        <w:tc>
          <w:tcPr>
            <w:tcW w:w="391" w:type="dxa"/>
          </w:tcPr>
          <w:p w:rsidR="00DA6A89" w:rsidRPr="00F6308F" w:rsidRDefault="00DA6A89" w:rsidP="00814CC7">
            <w:pPr>
              <w:rPr>
                <w:rFonts w:ascii="Arial" w:hAnsi="Arial" w:cs="Arial"/>
                <w:b/>
              </w:rPr>
            </w:pPr>
          </w:p>
        </w:tc>
        <w:tc>
          <w:tcPr>
            <w:tcW w:w="8717" w:type="dxa"/>
          </w:tcPr>
          <w:p w:rsidR="00DA6A89" w:rsidRPr="00F6308F" w:rsidRDefault="00DA6A89" w:rsidP="00814CC7">
            <w:pPr>
              <w:rPr>
                <w:rFonts w:ascii="Arial" w:hAnsi="Arial" w:cs="Arial"/>
                <w:b/>
              </w:rPr>
            </w:pPr>
            <w:r w:rsidRPr="00F6308F">
              <w:rPr>
                <w:rFonts w:ascii="Arial" w:hAnsi="Arial" w:cs="Arial"/>
                <w:b/>
                <w:sz w:val="22"/>
                <w:szCs w:val="22"/>
              </w:rPr>
              <w:t>Issue</w:t>
            </w:r>
          </w:p>
        </w:tc>
        <w:tc>
          <w:tcPr>
            <w:tcW w:w="4860" w:type="dxa"/>
          </w:tcPr>
          <w:p w:rsidR="00DA6A89" w:rsidRPr="00F6308F" w:rsidRDefault="0087163A" w:rsidP="00814CC7">
            <w:pPr>
              <w:rPr>
                <w:rFonts w:ascii="Arial" w:hAnsi="Arial" w:cs="Arial"/>
                <w:b/>
              </w:rPr>
            </w:pPr>
            <w:r w:rsidRPr="00CE2C0E">
              <w:rPr>
                <w:rFonts w:ascii="Arial" w:hAnsi="Arial" w:cs="Arial"/>
                <w:b/>
                <w:sz w:val="22"/>
                <w:szCs w:val="22"/>
              </w:rPr>
              <w:t>Condition</w:t>
            </w:r>
            <w:r w:rsidR="00875BFA" w:rsidRPr="00CE2C0E">
              <w:rPr>
                <w:rFonts w:ascii="Arial" w:hAnsi="Arial" w:cs="Arial"/>
                <w:b/>
                <w:sz w:val="22"/>
                <w:szCs w:val="22"/>
              </w:rPr>
              <w:t>s</w:t>
            </w:r>
          </w:p>
        </w:tc>
      </w:tr>
      <w:tr w:rsidR="00CE2C0E" w:rsidRPr="00F6308F" w:rsidTr="00814CC7">
        <w:tc>
          <w:tcPr>
            <w:tcW w:w="391" w:type="dxa"/>
          </w:tcPr>
          <w:p w:rsidR="00CE2C0E" w:rsidRPr="00F6308F" w:rsidRDefault="00CE2C0E" w:rsidP="00814CC7">
            <w:pPr>
              <w:rPr>
                <w:rFonts w:ascii="Arial" w:hAnsi="Arial" w:cs="Arial"/>
              </w:rPr>
            </w:pPr>
            <w:r>
              <w:rPr>
                <w:rFonts w:ascii="Arial" w:hAnsi="Arial" w:cs="Arial"/>
                <w:sz w:val="22"/>
                <w:szCs w:val="22"/>
              </w:rPr>
              <w:t>1</w:t>
            </w:r>
          </w:p>
        </w:tc>
        <w:tc>
          <w:tcPr>
            <w:tcW w:w="8717" w:type="dxa"/>
          </w:tcPr>
          <w:p w:rsidR="00CE2C0E" w:rsidRPr="00F6308F" w:rsidRDefault="00CE2C0E" w:rsidP="00CE2C0E">
            <w:pPr>
              <w:rPr>
                <w:rFonts w:ascii="Arial" w:hAnsi="Arial" w:cs="Arial"/>
                <w:u w:val="single"/>
              </w:rPr>
            </w:pPr>
            <w:r w:rsidRPr="00F6308F">
              <w:rPr>
                <w:rFonts w:ascii="Arial" w:hAnsi="Arial" w:cs="Arial"/>
                <w:sz w:val="22"/>
                <w:szCs w:val="22"/>
                <w:u w:val="single"/>
              </w:rPr>
              <w:t>General Management</w:t>
            </w:r>
          </w:p>
          <w:p w:rsidR="00CE2C0E" w:rsidRPr="00F6308F" w:rsidRDefault="00CE2C0E" w:rsidP="00CE2C0E">
            <w:pPr>
              <w:rPr>
                <w:rFonts w:ascii="Arial" w:hAnsi="Arial" w:cs="Arial"/>
                <w:sz w:val="22"/>
                <w:szCs w:val="22"/>
                <w:u w:val="single"/>
              </w:rPr>
            </w:pPr>
            <w:r w:rsidRPr="00F6308F">
              <w:rPr>
                <w:rFonts w:ascii="Arial" w:hAnsi="Arial" w:cs="Arial"/>
                <w:sz w:val="22"/>
                <w:szCs w:val="22"/>
              </w:rPr>
              <w:t xml:space="preserve">Export decisions relate to the arrangements in force at the time of the decision. To ensure that these decisions remain valid and export approval continues uninterrupted, the Department of Sustainability, Environment, Water, Population and Communities </w:t>
            </w:r>
            <w:r w:rsidR="005E1D2D">
              <w:rPr>
                <w:rFonts w:ascii="Arial" w:hAnsi="Arial" w:cs="Arial"/>
                <w:sz w:val="22"/>
                <w:szCs w:val="22"/>
              </w:rPr>
              <w:t xml:space="preserve">(DSEWPaC) </w:t>
            </w:r>
            <w:r w:rsidRPr="00F6308F">
              <w:rPr>
                <w:rFonts w:ascii="Arial" w:hAnsi="Arial" w:cs="Arial"/>
                <w:sz w:val="22"/>
                <w:szCs w:val="22"/>
              </w:rPr>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4860" w:type="dxa"/>
          </w:tcPr>
          <w:p w:rsidR="00CE2C0E" w:rsidRPr="00F6308F" w:rsidRDefault="00CE2C0E" w:rsidP="00814CC7">
            <w:pPr>
              <w:rPr>
                <w:rFonts w:ascii="Arial" w:hAnsi="Arial" w:cs="Arial"/>
              </w:rPr>
            </w:pPr>
            <w:r w:rsidRPr="00CE2C0E">
              <w:rPr>
                <w:rFonts w:ascii="Arial" w:hAnsi="Arial" w:cs="Arial"/>
                <w:b/>
                <w:sz w:val="22"/>
                <w:szCs w:val="22"/>
              </w:rPr>
              <w:t>Condition 1</w:t>
            </w:r>
            <w:r w:rsidRPr="00CE2C0E">
              <w:rPr>
                <w:rFonts w:ascii="Arial" w:hAnsi="Arial" w:cs="Arial"/>
                <w:sz w:val="22"/>
                <w:szCs w:val="22"/>
              </w:rPr>
              <w:t>:</w:t>
            </w:r>
          </w:p>
          <w:p w:rsidR="00CE2C0E" w:rsidRDefault="00CE2C0E" w:rsidP="0087163A">
            <w:pPr>
              <w:rPr>
                <w:rFonts w:ascii="Arial" w:hAnsi="Arial" w:cs="Arial"/>
                <w:sz w:val="22"/>
                <w:szCs w:val="22"/>
              </w:rPr>
            </w:pPr>
            <w:r w:rsidRPr="00203F6C">
              <w:rPr>
                <w:rFonts w:ascii="Arial" w:hAnsi="Arial" w:cs="Arial"/>
                <w:sz w:val="22"/>
                <w:szCs w:val="22"/>
              </w:rPr>
              <w:t>Export of syngnathid species is restricted to specimens held or taken under permits issued by Fisheries Victoria Division of the Department of Primary Industries, or Primary Industries and Resources South Australia</w:t>
            </w:r>
            <w:r w:rsidR="00040F6C">
              <w:rPr>
                <w:rFonts w:ascii="Arial" w:hAnsi="Arial" w:cs="Arial"/>
                <w:sz w:val="22"/>
                <w:szCs w:val="22"/>
              </w:rPr>
              <w:t>,</w:t>
            </w:r>
            <w:r w:rsidRPr="00203F6C">
              <w:rPr>
                <w:rFonts w:ascii="Arial" w:hAnsi="Arial" w:cs="Arial"/>
                <w:sz w:val="22"/>
                <w:szCs w:val="22"/>
              </w:rPr>
              <w:t xml:space="preserve"> and offspring</w:t>
            </w:r>
            <w:r w:rsidR="00111944">
              <w:rPr>
                <w:rFonts w:ascii="Arial" w:hAnsi="Arial" w:cs="Arial"/>
                <w:sz w:val="22"/>
                <w:szCs w:val="22"/>
              </w:rPr>
              <w:t xml:space="preserve"> of these specimens</w:t>
            </w:r>
            <w:r w:rsidRPr="00203F6C">
              <w:rPr>
                <w:rFonts w:ascii="Arial" w:hAnsi="Arial" w:cs="Arial"/>
                <w:sz w:val="22"/>
                <w:szCs w:val="22"/>
              </w:rPr>
              <w:t>.</w:t>
            </w:r>
          </w:p>
          <w:p w:rsidR="00CE2C0E" w:rsidRDefault="00CE2C0E" w:rsidP="0087163A">
            <w:pPr>
              <w:rPr>
                <w:rFonts w:ascii="Arial" w:hAnsi="Arial" w:cs="Arial"/>
                <w:sz w:val="22"/>
                <w:szCs w:val="22"/>
              </w:rPr>
            </w:pPr>
          </w:p>
          <w:p w:rsidR="00CE2C0E" w:rsidRPr="00F6308F" w:rsidRDefault="00CE2C0E" w:rsidP="00CE2C0E">
            <w:pPr>
              <w:rPr>
                <w:rFonts w:ascii="Arial" w:hAnsi="Arial" w:cs="Arial"/>
              </w:rPr>
            </w:pPr>
            <w:r w:rsidRPr="00CE2C0E">
              <w:rPr>
                <w:rFonts w:ascii="Arial" w:hAnsi="Arial" w:cs="Arial"/>
                <w:b/>
                <w:sz w:val="22"/>
                <w:szCs w:val="22"/>
              </w:rPr>
              <w:t>Condition 2</w:t>
            </w:r>
            <w:r w:rsidRPr="00F6308F">
              <w:rPr>
                <w:rFonts w:ascii="Arial" w:hAnsi="Arial" w:cs="Arial"/>
                <w:sz w:val="22"/>
                <w:szCs w:val="22"/>
              </w:rPr>
              <w:t>:</w:t>
            </w:r>
          </w:p>
          <w:p w:rsidR="00393248" w:rsidRDefault="00CE2C0E" w:rsidP="00CE2C0E">
            <w:pPr>
              <w:rPr>
                <w:rFonts w:ascii="Arial" w:hAnsi="Arial" w:cs="Arial"/>
                <w:sz w:val="22"/>
                <w:szCs w:val="22"/>
              </w:rPr>
            </w:pPr>
            <w:r w:rsidRPr="00203F6C">
              <w:rPr>
                <w:rFonts w:ascii="Arial" w:hAnsi="Arial" w:cs="Arial"/>
                <w:sz w:val="22"/>
                <w:szCs w:val="22"/>
              </w:rPr>
              <w:t>PQ Aquatics to advise the Department of</w:t>
            </w:r>
            <w:r>
              <w:rPr>
                <w:rFonts w:ascii="Arial" w:hAnsi="Arial" w:cs="Arial"/>
                <w:sz w:val="22"/>
                <w:szCs w:val="22"/>
              </w:rPr>
              <w:t xml:space="preserve"> Sustainability,</w:t>
            </w:r>
            <w:r w:rsidRPr="00203F6C">
              <w:rPr>
                <w:rFonts w:ascii="Arial" w:hAnsi="Arial" w:cs="Arial"/>
                <w:sz w:val="22"/>
                <w:szCs w:val="22"/>
              </w:rPr>
              <w:t xml:space="preserve"> Environment, Water,</w:t>
            </w:r>
            <w:r>
              <w:rPr>
                <w:rFonts w:ascii="Arial" w:hAnsi="Arial" w:cs="Arial"/>
                <w:sz w:val="22"/>
                <w:szCs w:val="22"/>
              </w:rPr>
              <w:t xml:space="preserve"> Population and Communities</w:t>
            </w:r>
            <w:r w:rsidRPr="00203F6C">
              <w:rPr>
                <w:rFonts w:ascii="Arial" w:hAnsi="Arial" w:cs="Arial"/>
                <w:sz w:val="22"/>
                <w:szCs w:val="22"/>
              </w:rPr>
              <w:t xml:space="preserve"> of any change</w:t>
            </w:r>
            <w:r w:rsidR="00BF68A3">
              <w:rPr>
                <w:rFonts w:ascii="Arial" w:hAnsi="Arial" w:cs="Arial"/>
                <w:sz w:val="22"/>
                <w:szCs w:val="22"/>
              </w:rPr>
              <w:t>s</w:t>
            </w:r>
            <w:r w:rsidR="00393248">
              <w:rPr>
                <w:rFonts w:ascii="Arial" w:hAnsi="Arial" w:cs="Arial"/>
                <w:sz w:val="22"/>
                <w:szCs w:val="22"/>
              </w:rPr>
              <w:t>:</w:t>
            </w:r>
          </w:p>
          <w:p w:rsidR="00393248" w:rsidRDefault="00393248" w:rsidP="00CE2C0E">
            <w:pPr>
              <w:rPr>
                <w:rFonts w:ascii="Arial" w:hAnsi="Arial" w:cs="Arial"/>
                <w:sz w:val="22"/>
                <w:szCs w:val="22"/>
              </w:rPr>
            </w:pPr>
          </w:p>
          <w:p w:rsidR="00393248" w:rsidRDefault="00CE2C0E" w:rsidP="00393248">
            <w:pPr>
              <w:pStyle w:val="ListBullet"/>
              <w:numPr>
                <w:ilvl w:val="0"/>
                <w:numId w:val="48"/>
              </w:numPr>
              <w:ind w:left="360"/>
              <w:rPr>
                <w:rFonts w:ascii="Arial" w:hAnsi="Arial" w:cs="Arial"/>
                <w:sz w:val="22"/>
                <w:szCs w:val="22"/>
              </w:rPr>
            </w:pPr>
            <w:r w:rsidRPr="00393248">
              <w:rPr>
                <w:rFonts w:ascii="Arial" w:hAnsi="Arial" w:cs="Arial"/>
                <w:sz w:val="22"/>
                <w:szCs w:val="22"/>
              </w:rPr>
              <w:t xml:space="preserve">to the permit conditions </w:t>
            </w:r>
            <w:r w:rsidR="00BF68A3" w:rsidRPr="00393248">
              <w:rPr>
                <w:rFonts w:ascii="Arial" w:hAnsi="Arial" w:cs="Arial"/>
                <w:sz w:val="22"/>
                <w:szCs w:val="22"/>
              </w:rPr>
              <w:t>on permits issued by Fisheries Victoria Division of the Department of Primary Industries, or Primary Industries and Resources South Australia</w:t>
            </w:r>
            <w:r w:rsidR="00393248" w:rsidRPr="00393248">
              <w:rPr>
                <w:rFonts w:ascii="Arial" w:hAnsi="Arial" w:cs="Arial"/>
                <w:sz w:val="22"/>
                <w:szCs w:val="22"/>
              </w:rPr>
              <w:t>,</w:t>
            </w:r>
            <w:r w:rsidR="00BF68A3" w:rsidRPr="00393248">
              <w:rPr>
                <w:rFonts w:ascii="Arial" w:hAnsi="Arial" w:cs="Arial"/>
                <w:sz w:val="22"/>
                <w:szCs w:val="22"/>
              </w:rPr>
              <w:t xml:space="preserve"> and</w:t>
            </w:r>
            <w:r w:rsidR="00393248" w:rsidRPr="00393248">
              <w:rPr>
                <w:rFonts w:ascii="Arial" w:hAnsi="Arial" w:cs="Arial"/>
                <w:sz w:val="22"/>
                <w:szCs w:val="22"/>
              </w:rPr>
              <w:t>/or</w:t>
            </w:r>
          </w:p>
          <w:p w:rsidR="00393248" w:rsidRPr="00393248" w:rsidRDefault="00393248" w:rsidP="00393248">
            <w:pPr>
              <w:pStyle w:val="ListBullet"/>
              <w:ind w:left="360"/>
              <w:rPr>
                <w:rFonts w:ascii="Arial" w:hAnsi="Arial" w:cs="Arial"/>
                <w:sz w:val="22"/>
                <w:szCs w:val="22"/>
              </w:rPr>
            </w:pPr>
          </w:p>
          <w:p w:rsidR="00393248" w:rsidRPr="00393248" w:rsidRDefault="00BF68A3" w:rsidP="00393248">
            <w:pPr>
              <w:pStyle w:val="ListBullet"/>
              <w:numPr>
                <w:ilvl w:val="0"/>
                <w:numId w:val="48"/>
              </w:numPr>
              <w:ind w:left="360"/>
              <w:rPr>
                <w:rFonts w:ascii="Arial" w:hAnsi="Arial" w:cs="Arial"/>
                <w:sz w:val="22"/>
                <w:szCs w:val="22"/>
              </w:rPr>
            </w:pPr>
            <w:r w:rsidRPr="00393248">
              <w:rPr>
                <w:rFonts w:ascii="Arial" w:hAnsi="Arial" w:cs="Arial"/>
                <w:sz w:val="22"/>
                <w:szCs w:val="22"/>
              </w:rPr>
              <w:t xml:space="preserve">any changes to </w:t>
            </w:r>
            <w:r w:rsidR="00CE2C0E" w:rsidRPr="00393248">
              <w:rPr>
                <w:rFonts w:ascii="Arial" w:hAnsi="Arial" w:cs="Arial"/>
                <w:sz w:val="22"/>
                <w:szCs w:val="22"/>
              </w:rPr>
              <w:t xml:space="preserve">operating arrangements of the facility </w:t>
            </w:r>
          </w:p>
          <w:p w:rsidR="00393248" w:rsidRDefault="00393248" w:rsidP="00393248">
            <w:pPr>
              <w:pStyle w:val="ListBullet"/>
              <w:rPr>
                <w:rFonts w:ascii="Arial" w:hAnsi="Arial" w:cs="Arial"/>
                <w:sz w:val="22"/>
                <w:szCs w:val="22"/>
              </w:rPr>
            </w:pPr>
          </w:p>
          <w:p w:rsidR="00CE2C0E" w:rsidRPr="00393248" w:rsidRDefault="00CE2C0E" w:rsidP="00393248">
            <w:pPr>
              <w:pStyle w:val="ListBullet"/>
              <w:rPr>
                <w:rFonts w:ascii="Arial" w:hAnsi="Arial" w:cs="Arial"/>
                <w:sz w:val="22"/>
                <w:szCs w:val="22"/>
              </w:rPr>
            </w:pPr>
            <w:proofErr w:type="gramStart"/>
            <w:r w:rsidRPr="00393248">
              <w:rPr>
                <w:rFonts w:ascii="Arial" w:hAnsi="Arial" w:cs="Arial"/>
                <w:sz w:val="22"/>
                <w:szCs w:val="22"/>
              </w:rPr>
              <w:t>that</w:t>
            </w:r>
            <w:proofErr w:type="gramEnd"/>
            <w:r w:rsidRPr="00393248">
              <w:rPr>
                <w:rFonts w:ascii="Arial" w:hAnsi="Arial" w:cs="Arial"/>
                <w:sz w:val="22"/>
                <w:szCs w:val="22"/>
              </w:rPr>
              <w:t xml:space="preserve"> could affect the criteria on which </w:t>
            </w:r>
            <w:r w:rsidRPr="00393248">
              <w:rPr>
                <w:rFonts w:ascii="Arial" w:hAnsi="Arial" w:cs="Arial"/>
                <w:i/>
                <w:sz w:val="22"/>
                <w:szCs w:val="22"/>
              </w:rPr>
              <w:t>Environment Protection and Biodiversity Conservation Act 1999</w:t>
            </w:r>
            <w:r w:rsidRPr="00393248">
              <w:rPr>
                <w:rFonts w:ascii="Arial" w:hAnsi="Arial" w:cs="Arial"/>
                <w:sz w:val="22"/>
                <w:szCs w:val="22"/>
              </w:rPr>
              <w:t xml:space="preserve"> (EPBC Act) decisions are based.</w:t>
            </w:r>
          </w:p>
          <w:p w:rsidR="00243FA7" w:rsidRDefault="00243FA7" w:rsidP="00CE2C0E">
            <w:pPr>
              <w:rPr>
                <w:rFonts w:ascii="Arial" w:hAnsi="Arial" w:cs="Arial"/>
                <w:sz w:val="22"/>
                <w:szCs w:val="22"/>
              </w:rPr>
            </w:pPr>
          </w:p>
          <w:p w:rsidR="00243FA7" w:rsidRPr="00F6308F" w:rsidRDefault="00243FA7" w:rsidP="00CE2C0E">
            <w:pPr>
              <w:rPr>
                <w:rFonts w:ascii="Arial" w:hAnsi="Arial" w:cs="Arial"/>
                <w:b/>
                <w:color w:val="3366FF"/>
              </w:rPr>
            </w:pPr>
          </w:p>
        </w:tc>
      </w:tr>
    </w:tbl>
    <w:p w:rsidR="00393248" w:rsidRDefault="00393248">
      <w:r>
        <w:br w:type="page"/>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4860"/>
      </w:tblGrid>
      <w:tr w:rsidR="00CE2C0E" w:rsidRPr="00F6308F" w:rsidTr="00814CC7">
        <w:tc>
          <w:tcPr>
            <w:tcW w:w="391" w:type="dxa"/>
          </w:tcPr>
          <w:p w:rsidR="00CE2C0E" w:rsidRPr="00243FA7" w:rsidRDefault="00243FA7" w:rsidP="00814CC7">
            <w:pPr>
              <w:rPr>
                <w:rFonts w:ascii="Arial" w:hAnsi="Arial" w:cs="Arial"/>
              </w:rPr>
            </w:pPr>
            <w:r w:rsidRPr="00243FA7">
              <w:rPr>
                <w:rFonts w:ascii="Arial" w:hAnsi="Arial" w:cs="Arial"/>
              </w:rPr>
              <w:lastRenderedPageBreak/>
              <w:t>2</w:t>
            </w:r>
          </w:p>
        </w:tc>
        <w:tc>
          <w:tcPr>
            <w:tcW w:w="8717" w:type="dxa"/>
          </w:tcPr>
          <w:p w:rsidR="00CE2C0E" w:rsidRPr="00F6308F" w:rsidRDefault="00CE2C0E" w:rsidP="0087163A">
            <w:pPr>
              <w:rPr>
                <w:rFonts w:ascii="Arial" w:hAnsi="Arial" w:cs="Arial"/>
              </w:rPr>
            </w:pPr>
            <w:r w:rsidRPr="00F6308F">
              <w:rPr>
                <w:rFonts w:ascii="Arial" w:hAnsi="Arial" w:cs="Arial"/>
                <w:sz w:val="22"/>
                <w:szCs w:val="22"/>
                <w:u w:val="single"/>
              </w:rPr>
              <w:t>Annual Reporting</w:t>
            </w:r>
            <w:r w:rsidRPr="00F6308F">
              <w:rPr>
                <w:rFonts w:ascii="Arial" w:hAnsi="Arial" w:cs="Arial"/>
                <w:sz w:val="22"/>
                <w:szCs w:val="22"/>
              </w:rPr>
              <w:t xml:space="preserve"> </w:t>
            </w:r>
          </w:p>
          <w:p w:rsidR="00CE2C0E" w:rsidRPr="00F6308F" w:rsidRDefault="00CE2C0E" w:rsidP="00243FA7">
            <w:pPr>
              <w:rPr>
                <w:rFonts w:ascii="Arial" w:hAnsi="Arial" w:cs="Arial"/>
                <w:highlight w:val="yellow"/>
              </w:rPr>
            </w:pPr>
            <w:r w:rsidRPr="00F6308F">
              <w:rPr>
                <w:rFonts w:ascii="Arial" w:hAnsi="Arial" w:cs="Arial"/>
                <w:sz w:val="22"/>
                <w:szCs w:val="22"/>
              </w:rPr>
              <w:t xml:space="preserve">It is important that reports be produced and presented to the department annually in order for the performance of the fishery and progress in implementing the </w:t>
            </w:r>
            <w:r w:rsidR="00243FA7">
              <w:rPr>
                <w:rFonts w:ascii="Arial" w:hAnsi="Arial" w:cs="Arial"/>
                <w:sz w:val="22"/>
                <w:szCs w:val="22"/>
              </w:rPr>
              <w:t xml:space="preserve">conditions </w:t>
            </w:r>
            <w:r w:rsidRPr="00F6308F">
              <w:rPr>
                <w:rFonts w:ascii="Arial" w:hAnsi="Arial" w:cs="Arial"/>
                <w:sz w:val="22"/>
                <w:szCs w:val="22"/>
              </w:rPr>
              <w:t xml:space="preserve">in this report and other managerial commitments to be monitored and assessed throughout the life of the declaration. Annual reports should follow Appendix B </w:t>
            </w:r>
            <w:r w:rsidRPr="00CE79B4">
              <w:rPr>
                <w:rFonts w:ascii="Arial" w:hAnsi="Arial" w:cs="Arial"/>
                <w:sz w:val="22"/>
                <w:szCs w:val="22"/>
              </w:rPr>
              <w:t xml:space="preserve">to the </w:t>
            </w:r>
            <w:r w:rsidRPr="00CE79B4">
              <w:rPr>
                <w:rFonts w:ascii="Arial" w:hAnsi="Arial" w:cs="Arial"/>
                <w:noProof/>
                <w:sz w:val="22"/>
              </w:rPr>
              <w:t>'</w:t>
            </w:r>
            <w:r w:rsidRPr="00CE79B4">
              <w:rPr>
                <w:rFonts w:ascii="Arial" w:hAnsi="Arial" w:cs="Arial"/>
                <w:sz w:val="22"/>
                <w:szCs w:val="22"/>
              </w:rPr>
              <w:t>Guidelines for the Ecologically Sustainable Management of Fisheries - 2nd Edition</w:t>
            </w:r>
            <w:r w:rsidRPr="00CE79B4">
              <w:rPr>
                <w:rFonts w:ascii="Arial" w:hAnsi="Arial" w:cs="Arial"/>
                <w:noProof/>
                <w:sz w:val="22"/>
              </w:rPr>
              <w:t>'</w:t>
            </w:r>
            <w:r w:rsidRPr="00CE79B4">
              <w:rPr>
                <w:rFonts w:ascii="Arial" w:hAnsi="Arial" w:cs="Arial"/>
                <w:sz w:val="22"/>
                <w:szCs w:val="22"/>
              </w:rPr>
              <w:t xml:space="preserve"> and</w:t>
            </w:r>
            <w:r w:rsidRPr="00F6308F">
              <w:rPr>
                <w:rFonts w:ascii="Arial" w:hAnsi="Arial" w:cs="Arial"/>
                <w:sz w:val="22"/>
                <w:szCs w:val="22"/>
              </w:rPr>
              <w:t xml:space="preserve"> include a description of the fishery, management arrangements in place, research and monitoring outcomes, recent catch data for all sectors of the fishery, status of target stock, interactions with protected species, impacts of the fishery on the ecosystem in which it operates and progress in implementing the department’s </w:t>
            </w:r>
            <w:r w:rsidRPr="00243FA7">
              <w:rPr>
                <w:rFonts w:ascii="Arial" w:hAnsi="Arial" w:cs="Arial"/>
                <w:sz w:val="22"/>
                <w:szCs w:val="22"/>
              </w:rPr>
              <w:t>conditions</w:t>
            </w:r>
            <w:r w:rsidRPr="00F6308F">
              <w:rPr>
                <w:rFonts w:ascii="Arial" w:hAnsi="Arial" w:cs="Arial"/>
                <w:sz w:val="22"/>
                <w:szCs w:val="22"/>
              </w:rPr>
              <w:t>. Electronic copies of the guidelines are available from the department’s website at http://www.environment.gov.au/coasts/fisheries/publications/guidelines.html</w:t>
            </w:r>
          </w:p>
        </w:tc>
        <w:tc>
          <w:tcPr>
            <w:tcW w:w="4860" w:type="dxa"/>
          </w:tcPr>
          <w:p w:rsidR="00CE2C0E" w:rsidRPr="00CE2C0E" w:rsidRDefault="00CE2C0E" w:rsidP="00CE2C0E">
            <w:pPr>
              <w:rPr>
                <w:rFonts w:ascii="Arial" w:hAnsi="Arial" w:cs="Arial"/>
                <w:b/>
                <w:sz w:val="22"/>
                <w:szCs w:val="22"/>
              </w:rPr>
            </w:pPr>
            <w:r w:rsidRPr="00CE2C0E">
              <w:rPr>
                <w:rFonts w:ascii="Arial" w:hAnsi="Arial" w:cs="Arial"/>
                <w:b/>
                <w:sz w:val="22"/>
                <w:szCs w:val="22"/>
              </w:rPr>
              <w:t xml:space="preserve">Condition </w:t>
            </w:r>
            <w:r w:rsidR="00BC6F12">
              <w:rPr>
                <w:rFonts w:ascii="Arial" w:hAnsi="Arial" w:cs="Arial"/>
                <w:b/>
                <w:sz w:val="22"/>
                <w:szCs w:val="22"/>
              </w:rPr>
              <w:t>3</w:t>
            </w:r>
            <w:r w:rsidRPr="00CE2C0E">
              <w:rPr>
                <w:rFonts w:ascii="Arial" w:hAnsi="Arial" w:cs="Arial"/>
                <w:b/>
                <w:sz w:val="22"/>
                <w:szCs w:val="22"/>
              </w:rPr>
              <w:t>:</w:t>
            </w:r>
          </w:p>
          <w:p w:rsidR="00CE2C0E" w:rsidRDefault="00CE2C0E" w:rsidP="00CE2C0E">
            <w:pPr>
              <w:rPr>
                <w:rFonts w:ascii="Arial" w:hAnsi="Arial" w:cs="Arial"/>
                <w:sz w:val="22"/>
                <w:szCs w:val="22"/>
              </w:rPr>
            </w:pPr>
          </w:p>
          <w:p w:rsidR="00CE2C0E" w:rsidRDefault="008712DA" w:rsidP="00CE2C0E">
            <w:pPr>
              <w:rPr>
                <w:rFonts w:ascii="Arial" w:hAnsi="Arial" w:cs="Arial"/>
                <w:sz w:val="22"/>
                <w:szCs w:val="22"/>
              </w:rPr>
            </w:pPr>
            <w:r>
              <w:rPr>
                <w:rFonts w:ascii="Arial" w:hAnsi="Arial" w:cs="Arial"/>
                <w:sz w:val="22"/>
                <w:szCs w:val="22"/>
              </w:rPr>
              <w:t>By</w:t>
            </w:r>
            <w:r w:rsidRPr="00203F6C">
              <w:rPr>
                <w:rFonts w:ascii="Arial" w:hAnsi="Arial" w:cs="Arial"/>
                <w:sz w:val="22"/>
                <w:szCs w:val="22"/>
              </w:rPr>
              <w:t xml:space="preserve"> </w:t>
            </w:r>
            <w:r>
              <w:rPr>
                <w:rFonts w:ascii="Arial" w:hAnsi="Arial" w:cs="Arial"/>
                <w:sz w:val="22"/>
                <w:szCs w:val="22"/>
              </w:rPr>
              <w:t>December of each year</w:t>
            </w:r>
            <w:r w:rsidRPr="00203F6C">
              <w:rPr>
                <w:rFonts w:ascii="Arial" w:hAnsi="Arial" w:cs="Arial"/>
                <w:sz w:val="22"/>
                <w:szCs w:val="22"/>
              </w:rPr>
              <w:t xml:space="preserve"> </w:t>
            </w:r>
            <w:r>
              <w:rPr>
                <w:rFonts w:ascii="Arial" w:hAnsi="Arial" w:cs="Arial"/>
                <w:sz w:val="22"/>
                <w:szCs w:val="22"/>
              </w:rPr>
              <w:t>a</w:t>
            </w:r>
            <w:r w:rsidR="00CE2C0E" w:rsidRPr="00203F6C">
              <w:rPr>
                <w:rFonts w:ascii="Arial" w:hAnsi="Arial" w:cs="Arial"/>
                <w:sz w:val="22"/>
                <w:szCs w:val="22"/>
              </w:rPr>
              <w:t>nnual reports are to be provided</w:t>
            </w:r>
            <w:r w:rsidR="007B7548">
              <w:rPr>
                <w:rFonts w:ascii="Arial" w:hAnsi="Arial" w:cs="Arial"/>
                <w:sz w:val="22"/>
                <w:szCs w:val="22"/>
              </w:rPr>
              <w:t xml:space="preserve"> </w:t>
            </w:r>
            <w:r w:rsidR="00CE2C0E" w:rsidRPr="00203F6C">
              <w:rPr>
                <w:rFonts w:ascii="Arial" w:hAnsi="Arial" w:cs="Arial"/>
                <w:sz w:val="22"/>
                <w:szCs w:val="22"/>
              </w:rPr>
              <w:t>by PQ Aquatics to</w:t>
            </w:r>
            <w:r w:rsidR="00894404">
              <w:rPr>
                <w:rFonts w:ascii="Arial" w:hAnsi="Arial" w:cs="Arial"/>
                <w:sz w:val="22"/>
                <w:szCs w:val="22"/>
              </w:rPr>
              <w:t xml:space="preserve"> the</w:t>
            </w:r>
            <w:r w:rsidR="00CE2C0E" w:rsidRPr="00203F6C">
              <w:rPr>
                <w:rFonts w:ascii="Arial" w:hAnsi="Arial" w:cs="Arial"/>
                <w:sz w:val="22"/>
                <w:szCs w:val="22"/>
              </w:rPr>
              <w:t xml:space="preserve"> </w:t>
            </w:r>
            <w:r w:rsidR="00CB295A" w:rsidRPr="00203F6C">
              <w:rPr>
                <w:rFonts w:ascii="Arial" w:hAnsi="Arial" w:cs="Arial"/>
                <w:sz w:val="22"/>
                <w:szCs w:val="22"/>
              </w:rPr>
              <w:t>Department of</w:t>
            </w:r>
            <w:r w:rsidR="00CB295A">
              <w:rPr>
                <w:rFonts w:ascii="Arial" w:hAnsi="Arial" w:cs="Arial"/>
                <w:sz w:val="22"/>
                <w:szCs w:val="22"/>
              </w:rPr>
              <w:t xml:space="preserve"> Sustainability,</w:t>
            </w:r>
            <w:r w:rsidR="00CB295A" w:rsidRPr="00203F6C">
              <w:rPr>
                <w:rFonts w:ascii="Arial" w:hAnsi="Arial" w:cs="Arial"/>
                <w:sz w:val="22"/>
                <w:szCs w:val="22"/>
              </w:rPr>
              <w:t xml:space="preserve"> Environment, Water,</w:t>
            </w:r>
            <w:r w:rsidR="00CB295A">
              <w:rPr>
                <w:rFonts w:ascii="Arial" w:hAnsi="Arial" w:cs="Arial"/>
                <w:sz w:val="22"/>
                <w:szCs w:val="22"/>
              </w:rPr>
              <w:t xml:space="preserve"> Population and Communities</w:t>
            </w:r>
            <w:r w:rsidR="00CE2C0E" w:rsidRPr="00203F6C">
              <w:rPr>
                <w:rFonts w:ascii="Arial" w:hAnsi="Arial" w:cs="Arial"/>
                <w:sz w:val="22"/>
                <w:szCs w:val="22"/>
              </w:rPr>
              <w:t xml:space="preserve"> and should include:</w:t>
            </w:r>
          </w:p>
          <w:p w:rsidR="00393248" w:rsidRPr="00203F6C" w:rsidRDefault="00393248" w:rsidP="00CE2C0E">
            <w:pPr>
              <w:rPr>
                <w:rFonts w:ascii="Arial" w:hAnsi="Arial" w:cs="Arial"/>
                <w:sz w:val="22"/>
                <w:szCs w:val="22"/>
              </w:rPr>
            </w:pPr>
          </w:p>
          <w:p w:rsidR="00CE2C0E" w:rsidRDefault="00CE2C0E" w:rsidP="00393248">
            <w:pPr>
              <w:pStyle w:val="ListParagraph"/>
              <w:numPr>
                <w:ilvl w:val="0"/>
                <w:numId w:val="47"/>
              </w:numPr>
              <w:ind w:left="390" w:hanging="284"/>
              <w:rPr>
                <w:rFonts w:ascii="Arial" w:hAnsi="Arial" w:cs="Arial"/>
                <w:sz w:val="22"/>
                <w:szCs w:val="22"/>
              </w:rPr>
            </w:pPr>
            <w:r w:rsidRPr="00203F6C">
              <w:rPr>
                <w:rFonts w:ascii="Arial" w:hAnsi="Arial" w:cs="Arial"/>
                <w:sz w:val="22"/>
                <w:szCs w:val="22"/>
              </w:rPr>
              <w:t>total harvest</w:t>
            </w:r>
            <w:r w:rsidR="00040F6C">
              <w:rPr>
                <w:rFonts w:ascii="Arial" w:hAnsi="Arial" w:cs="Arial"/>
                <w:sz w:val="22"/>
                <w:szCs w:val="22"/>
              </w:rPr>
              <w:t>,</w:t>
            </w:r>
            <w:r w:rsidRPr="00203F6C">
              <w:rPr>
                <w:rFonts w:ascii="Arial" w:hAnsi="Arial" w:cs="Arial"/>
                <w:sz w:val="22"/>
                <w:szCs w:val="22"/>
              </w:rPr>
              <w:t xml:space="preserve"> including species, location, quantities, size, reproductive state and sex of individuals collected</w:t>
            </w:r>
          </w:p>
          <w:p w:rsidR="00393248" w:rsidRPr="00203F6C" w:rsidRDefault="00393248" w:rsidP="00393248">
            <w:pPr>
              <w:pStyle w:val="ListParagraph"/>
              <w:ind w:left="390"/>
              <w:rPr>
                <w:rFonts w:ascii="Arial" w:hAnsi="Arial" w:cs="Arial"/>
                <w:sz w:val="22"/>
                <w:szCs w:val="22"/>
              </w:rPr>
            </w:pPr>
          </w:p>
          <w:p w:rsidR="00CE2C0E" w:rsidRDefault="00CE2C0E" w:rsidP="00393248">
            <w:pPr>
              <w:pStyle w:val="ListParagraph"/>
              <w:numPr>
                <w:ilvl w:val="0"/>
                <w:numId w:val="47"/>
              </w:numPr>
              <w:ind w:left="390" w:hanging="284"/>
              <w:rPr>
                <w:rFonts w:ascii="Arial" w:hAnsi="Arial" w:cs="Arial"/>
                <w:sz w:val="22"/>
                <w:szCs w:val="22"/>
              </w:rPr>
            </w:pPr>
            <w:r w:rsidRPr="00203F6C">
              <w:rPr>
                <w:rFonts w:ascii="Arial" w:hAnsi="Arial" w:cs="Arial"/>
                <w:sz w:val="22"/>
                <w:szCs w:val="22"/>
              </w:rPr>
              <w:t>results of spawning, mating and rearing trials and the number of mortalities that have occurred</w:t>
            </w:r>
          </w:p>
          <w:p w:rsidR="00393248" w:rsidRPr="00203F6C" w:rsidRDefault="00393248" w:rsidP="00393248">
            <w:pPr>
              <w:pStyle w:val="ListParagraph"/>
              <w:ind w:left="390"/>
              <w:rPr>
                <w:rFonts w:ascii="Arial" w:hAnsi="Arial" w:cs="Arial"/>
                <w:sz w:val="22"/>
                <w:szCs w:val="22"/>
              </w:rPr>
            </w:pPr>
          </w:p>
          <w:p w:rsidR="00CE2C0E" w:rsidRDefault="00CE2C0E" w:rsidP="00393248">
            <w:pPr>
              <w:pStyle w:val="ListParagraph"/>
              <w:numPr>
                <w:ilvl w:val="0"/>
                <w:numId w:val="47"/>
              </w:numPr>
              <w:ind w:left="390" w:hanging="284"/>
              <w:rPr>
                <w:rFonts w:ascii="Arial" w:hAnsi="Arial" w:cs="Arial"/>
                <w:sz w:val="22"/>
                <w:szCs w:val="22"/>
              </w:rPr>
            </w:pPr>
            <w:r w:rsidRPr="00203F6C">
              <w:rPr>
                <w:rFonts w:ascii="Arial" w:hAnsi="Arial" w:cs="Arial"/>
                <w:sz w:val="22"/>
                <w:szCs w:val="22"/>
              </w:rPr>
              <w:t>quantities and numbers of specimens for each species sold or held as stocks</w:t>
            </w:r>
            <w:r w:rsidR="009E5131">
              <w:rPr>
                <w:rFonts w:ascii="Arial" w:hAnsi="Arial" w:cs="Arial"/>
                <w:sz w:val="22"/>
                <w:szCs w:val="22"/>
              </w:rPr>
              <w:t>,</w:t>
            </w:r>
            <w:r w:rsidRPr="00203F6C">
              <w:rPr>
                <w:rFonts w:ascii="Arial" w:hAnsi="Arial" w:cs="Arial"/>
                <w:sz w:val="22"/>
                <w:szCs w:val="22"/>
              </w:rPr>
              <w:t xml:space="preserve"> and</w:t>
            </w:r>
          </w:p>
          <w:p w:rsidR="00393248" w:rsidRPr="00203F6C" w:rsidRDefault="00393248" w:rsidP="00393248">
            <w:pPr>
              <w:pStyle w:val="ListParagraph"/>
              <w:ind w:left="390"/>
              <w:rPr>
                <w:rFonts w:ascii="Arial" w:hAnsi="Arial" w:cs="Arial"/>
                <w:sz w:val="22"/>
                <w:szCs w:val="22"/>
              </w:rPr>
            </w:pPr>
          </w:p>
          <w:p w:rsidR="00CE2C0E" w:rsidRPr="00203F6C" w:rsidRDefault="00CE2C0E" w:rsidP="00393248">
            <w:pPr>
              <w:pStyle w:val="ListParagraph"/>
              <w:numPr>
                <w:ilvl w:val="0"/>
                <w:numId w:val="47"/>
              </w:numPr>
              <w:ind w:left="390" w:hanging="284"/>
              <w:rPr>
                <w:rFonts w:ascii="Arial" w:hAnsi="Arial" w:cs="Arial"/>
                <w:sz w:val="22"/>
                <w:szCs w:val="22"/>
              </w:rPr>
            </w:pPr>
            <w:proofErr w:type="gramStart"/>
            <w:r w:rsidRPr="00203F6C">
              <w:rPr>
                <w:rFonts w:ascii="Arial" w:hAnsi="Arial" w:cs="Arial"/>
                <w:sz w:val="22"/>
                <w:szCs w:val="22"/>
              </w:rPr>
              <w:t>details</w:t>
            </w:r>
            <w:proofErr w:type="gramEnd"/>
            <w:r w:rsidRPr="00203F6C">
              <w:rPr>
                <w:rFonts w:ascii="Arial" w:hAnsi="Arial" w:cs="Arial"/>
                <w:sz w:val="22"/>
                <w:szCs w:val="22"/>
              </w:rPr>
              <w:t xml:space="preserve"> of the reproductive success of the operation as agre</w:t>
            </w:r>
            <w:r>
              <w:rPr>
                <w:rFonts w:ascii="Arial" w:hAnsi="Arial" w:cs="Arial"/>
                <w:sz w:val="22"/>
                <w:szCs w:val="22"/>
              </w:rPr>
              <w:t>ed between PQ Aquatics and</w:t>
            </w:r>
            <w:r w:rsidR="00894404">
              <w:rPr>
                <w:rFonts w:ascii="Arial" w:hAnsi="Arial" w:cs="Arial"/>
                <w:sz w:val="22"/>
                <w:szCs w:val="22"/>
              </w:rPr>
              <w:t xml:space="preserve"> the</w:t>
            </w:r>
            <w:r>
              <w:rPr>
                <w:rFonts w:ascii="Arial" w:hAnsi="Arial" w:cs="Arial"/>
                <w:sz w:val="22"/>
                <w:szCs w:val="22"/>
              </w:rPr>
              <w:t xml:space="preserve"> </w:t>
            </w:r>
            <w:r w:rsidR="00CB295A" w:rsidRPr="00203F6C">
              <w:rPr>
                <w:rFonts w:ascii="Arial" w:hAnsi="Arial" w:cs="Arial"/>
                <w:sz w:val="22"/>
                <w:szCs w:val="22"/>
              </w:rPr>
              <w:t>Department of</w:t>
            </w:r>
            <w:r w:rsidR="00CB295A">
              <w:rPr>
                <w:rFonts w:ascii="Arial" w:hAnsi="Arial" w:cs="Arial"/>
                <w:sz w:val="22"/>
                <w:szCs w:val="22"/>
              </w:rPr>
              <w:t xml:space="preserve"> Sustainability,</w:t>
            </w:r>
            <w:r w:rsidR="00CB295A" w:rsidRPr="00203F6C">
              <w:rPr>
                <w:rFonts w:ascii="Arial" w:hAnsi="Arial" w:cs="Arial"/>
                <w:sz w:val="22"/>
                <w:szCs w:val="22"/>
              </w:rPr>
              <w:t xml:space="preserve"> Environment, Water,</w:t>
            </w:r>
            <w:r w:rsidR="00CB295A">
              <w:rPr>
                <w:rFonts w:ascii="Arial" w:hAnsi="Arial" w:cs="Arial"/>
                <w:sz w:val="22"/>
                <w:szCs w:val="22"/>
              </w:rPr>
              <w:t xml:space="preserve"> Population and Communities</w:t>
            </w:r>
            <w:r w:rsidRPr="00203F6C">
              <w:rPr>
                <w:rFonts w:ascii="Arial" w:hAnsi="Arial" w:cs="Arial"/>
                <w:sz w:val="22"/>
                <w:szCs w:val="22"/>
              </w:rPr>
              <w:t>.</w:t>
            </w:r>
          </w:p>
          <w:p w:rsidR="00CE2C0E" w:rsidRPr="00F6308F" w:rsidRDefault="00CE2C0E" w:rsidP="00814CC7">
            <w:pPr>
              <w:rPr>
                <w:rFonts w:ascii="Arial" w:hAnsi="Arial" w:cs="Arial"/>
                <w:iCs/>
              </w:rPr>
            </w:pPr>
          </w:p>
        </w:tc>
      </w:tr>
      <w:tr w:rsidR="00BC6F12" w:rsidRPr="00F6308F" w:rsidTr="00814CC7">
        <w:tc>
          <w:tcPr>
            <w:tcW w:w="391" w:type="dxa"/>
          </w:tcPr>
          <w:p w:rsidR="00BC6F12" w:rsidRPr="0025396D" w:rsidRDefault="00BC6F12" w:rsidP="00814CC7">
            <w:pPr>
              <w:keepNext/>
              <w:tabs>
                <w:tab w:val="num" w:pos="720"/>
              </w:tabs>
              <w:spacing w:before="240" w:after="60"/>
              <w:ind w:left="720" w:hanging="720"/>
              <w:outlineLvl w:val="1"/>
              <w:rPr>
                <w:rFonts w:ascii="Arial" w:hAnsi="Arial" w:cs="Arial"/>
              </w:rPr>
            </w:pPr>
            <w:r w:rsidRPr="0025396D">
              <w:rPr>
                <w:rFonts w:ascii="Arial" w:hAnsi="Arial" w:cs="Arial"/>
              </w:rPr>
              <w:t>3</w:t>
            </w:r>
          </w:p>
        </w:tc>
        <w:tc>
          <w:tcPr>
            <w:tcW w:w="8717" w:type="dxa"/>
          </w:tcPr>
          <w:p w:rsidR="00996C45" w:rsidRDefault="00BC62A9">
            <w:pPr>
              <w:rPr>
                <w:rFonts w:ascii="Arial" w:hAnsi="Arial" w:cs="Arial"/>
                <w:sz w:val="22"/>
                <w:szCs w:val="22"/>
                <w:u w:val="single"/>
              </w:rPr>
            </w:pPr>
            <w:bookmarkStart w:id="9" w:name="_Toc333904732"/>
            <w:r w:rsidRPr="004F13C2">
              <w:rPr>
                <w:rFonts w:ascii="Arial" w:hAnsi="Arial" w:cs="Arial"/>
                <w:sz w:val="22"/>
                <w:szCs w:val="22"/>
                <w:u w:val="single"/>
              </w:rPr>
              <w:t>Protection of wild syngnathid populations</w:t>
            </w:r>
            <w:bookmarkEnd w:id="9"/>
          </w:p>
          <w:p w:rsidR="00996C45" w:rsidRPr="002D0C89" w:rsidRDefault="00780F0E">
            <w:pPr>
              <w:tabs>
                <w:tab w:val="num" w:pos="35"/>
              </w:tabs>
              <w:rPr>
                <w:rFonts w:ascii="Arial" w:hAnsi="Arial" w:cs="Arial"/>
                <w:sz w:val="22"/>
                <w:szCs w:val="22"/>
              </w:rPr>
            </w:pPr>
            <w:r w:rsidRPr="002D0C89">
              <w:rPr>
                <w:rFonts w:ascii="Arial" w:hAnsi="Arial" w:cs="Arial"/>
                <w:sz w:val="22"/>
                <w:szCs w:val="22"/>
              </w:rPr>
              <w:t>The release of wild caught s</w:t>
            </w:r>
            <w:r w:rsidR="00E75A1B" w:rsidRPr="002D0C89">
              <w:rPr>
                <w:rFonts w:ascii="Arial" w:hAnsi="Arial" w:cs="Arial"/>
                <w:sz w:val="22"/>
                <w:szCs w:val="22"/>
              </w:rPr>
              <w:t>y</w:t>
            </w:r>
            <w:r w:rsidR="009E5131">
              <w:rPr>
                <w:rFonts w:ascii="Arial" w:hAnsi="Arial" w:cs="Arial"/>
                <w:sz w:val="22"/>
                <w:szCs w:val="22"/>
              </w:rPr>
              <w:t>n</w:t>
            </w:r>
            <w:r w:rsidR="00E75A1B" w:rsidRPr="002D0C89">
              <w:rPr>
                <w:rFonts w:ascii="Arial" w:hAnsi="Arial" w:cs="Arial"/>
                <w:sz w:val="22"/>
                <w:szCs w:val="22"/>
              </w:rPr>
              <w:t>gnathids back into the environment from which they came from has been found to increase the risk of introducing disease into wild populations. While d</w:t>
            </w:r>
            <w:r w:rsidR="00C05CC1" w:rsidRPr="002D0C89">
              <w:rPr>
                <w:rFonts w:ascii="Arial" w:hAnsi="Arial" w:cs="Arial"/>
                <w:sz w:val="22"/>
                <w:szCs w:val="22"/>
              </w:rPr>
              <w:t>isease is not uncommon in captive fish, and although it is difficult to quanti</w:t>
            </w:r>
            <w:r w:rsidR="00D2768E" w:rsidRPr="002D0C89">
              <w:rPr>
                <w:rFonts w:ascii="Arial" w:hAnsi="Arial" w:cs="Arial"/>
                <w:sz w:val="22"/>
                <w:szCs w:val="22"/>
              </w:rPr>
              <w:t>fy the level of this risk, the</w:t>
            </w:r>
            <w:r w:rsidR="00E75A1B" w:rsidRPr="002D0C89">
              <w:rPr>
                <w:rFonts w:ascii="Arial" w:hAnsi="Arial" w:cs="Arial"/>
                <w:sz w:val="22"/>
                <w:szCs w:val="22"/>
              </w:rPr>
              <w:t xml:space="preserve"> department </w:t>
            </w:r>
            <w:r w:rsidR="009E5131">
              <w:rPr>
                <w:rFonts w:ascii="Arial" w:hAnsi="Arial" w:cs="Arial"/>
                <w:sz w:val="22"/>
                <w:szCs w:val="22"/>
              </w:rPr>
              <w:t>considers</w:t>
            </w:r>
            <w:r w:rsidR="009E5131" w:rsidRPr="002D0C89">
              <w:rPr>
                <w:rFonts w:ascii="Arial" w:hAnsi="Arial" w:cs="Arial"/>
                <w:sz w:val="22"/>
                <w:szCs w:val="22"/>
              </w:rPr>
              <w:t xml:space="preserve"> </w:t>
            </w:r>
            <w:r w:rsidR="005070A5">
              <w:rPr>
                <w:rFonts w:ascii="Arial" w:hAnsi="Arial" w:cs="Arial"/>
                <w:sz w:val="22"/>
                <w:szCs w:val="22"/>
              </w:rPr>
              <w:t xml:space="preserve">that returning </w:t>
            </w:r>
            <w:r w:rsidR="005070A5" w:rsidRPr="002D0C89">
              <w:rPr>
                <w:rFonts w:ascii="Arial" w:hAnsi="Arial" w:cs="Arial"/>
                <w:sz w:val="22"/>
                <w:szCs w:val="22"/>
              </w:rPr>
              <w:t>sy</w:t>
            </w:r>
            <w:r w:rsidR="005070A5">
              <w:rPr>
                <w:rFonts w:ascii="Arial" w:hAnsi="Arial" w:cs="Arial"/>
                <w:sz w:val="22"/>
                <w:szCs w:val="22"/>
              </w:rPr>
              <w:t>n</w:t>
            </w:r>
            <w:r w:rsidR="005070A5" w:rsidRPr="002D0C89">
              <w:rPr>
                <w:rFonts w:ascii="Arial" w:hAnsi="Arial" w:cs="Arial"/>
                <w:sz w:val="22"/>
                <w:szCs w:val="22"/>
              </w:rPr>
              <w:t>gnathid</w:t>
            </w:r>
            <w:r w:rsidR="005070A5">
              <w:rPr>
                <w:rFonts w:ascii="Arial" w:hAnsi="Arial" w:cs="Arial"/>
                <w:sz w:val="22"/>
                <w:szCs w:val="22"/>
              </w:rPr>
              <w:t>s back into the wild poses an unacceptable risk at this time, and should be prohibited</w:t>
            </w:r>
            <w:r w:rsidR="00C05CC1" w:rsidRPr="002D0C89">
              <w:rPr>
                <w:rFonts w:ascii="Arial" w:hAnsi="Arial" w:cs="Arial"/>
                <w:sz w:val="22"/>
                <w:szCs w:val="22"/>
              </w:rPr>
              <w:t>.</w:t>
            </w:r>
          </w:p>
          <w:p w:rsidR="00BD400E" w:rsidRPr="0025396D" w:rsidRDefault="00BD400E" w:rsidP="0087163A">
            <w:pPr>
              <w:rPr>
                <w:rFonts w:ascii="Arial" w:hAnsi="Arial" w:cs="Arial"/>
                <w:sz w:val="22"/>
                <w:szCs w:val="22"/>
                <w:u w:val="single"/>
              </w:rPr>
            </w:pPr>
          </w:p>
        </w:tc>
        <w:tc>
          <w:tcPr>
            <w:tcW w:w="4860" w:type="dxa"/>
          </w:tcPr>
          <w:p w:rsidR="00BC6F12" w:rsidRPr="0025396D" w:rsidRDefault="00BC6F12" w:rsidP="00BC6F12">
            <w:pPr>
              <w:rPr>
                <w:rFonts w:ascii="Arial" w:hAnsi="Arial" w:cs="Arial"/>
                <w:sz w:val="22"/>
                <w:szCs w:val="22"/>
              </w:rPr>
            </w:pPr>
          </w:p>
          <w:p w:rsidR="00BC6F12" w:rsidRPr="0025396D" w:rsidRDefault="00E75A1B" w:rsidP="00BC6F12">
            <w:pPr>
              <w:rPr>
                <w:rFonts w:ascii="Arial" w:hAnsi="Arial" w:cs="Arial"/>
                <w:b/>
                <w:sz w:val="22"/>
                <w:szCs w:val="22"/>
              </w:rPr>
            </w:pPr>
            <w:r>
              <w:rPr>
                <w:rFonts w:ascii="Arial" w:hAnsi="Arial" w:cs="Arial"/>
                <w:b/>
                <w:sz w:val="22"/>
                <w:szCs w:val="22"/>
              </w:rPr>
              <w:t>Condition 4:</w:t>
            </w:r>
          </w:p>
          <w:p w:rsidR="00BC6F12" w:rsidRPr="0025396D" w:rsidRDefault="00E75A1B" w:rsidP="00BC6F12">
            <w:pPr>
              <w:rPr>
                <w:rFonts w:ascii="Arial" w:hAnsi="Arial" w:cs="Arial"/>
                <w:sz w:val="22"/>
                <w:szCs w:val="22"/>
              </w:rPr>
            </w:pPr>
            <w:r>
              <w:rPr>
                <w:rFonts w:ascii="Arial" w:hAnsi="Arial" w:cs="Arial"/>
                <w:sz w:val="22"/>
                <w:szCs w:val="22"/>
              </w:rPr>
              <w:t>Wild caught and cultured sy</w:t>
            </w:r>
            <w:r w:rsidR="009E5131">
              <w:rPr>
                <w:rFonts w:ascii="Arial" w:hAnsi="Arial" w:cs="Arial"/>
                <w:sz w:val="22"/>
                <w:szCs w:val="22"/>
              </w:rPr>
              <w:t>n</w:t>
            </w:r>
            <w:r>
              <w:rPr>
                <w:rFonts w:ascii="Arial" w:hAnsi="Arial" w:cs="Arial"/>
                <w:sz w:val="22"/>
                <w:szCs w:val="22"/>
              </w:rPr>
              <w:t>gnathids are not to be returned to the wild.</w:t>
            </w:r>
          </w:p>
          <w:p w:rsidR="00BC6F12" w:rsidRPr="0025396D" w:rsidRDefault="00BC6F12" w:rsidP="00BC6F12">
            <w:pPr>
              <w:rPr>
                <w:rFonts w:ascii="Arial" w:hAnsi="Arial" w:cs="Arial"/>
                <w:sz w:val="22"/>
                <w:szCs w:val="22"/>
              </w:rPr>
            </w:pPr>
          </w:p>
          <w:p w:rsidR="00BC6F12" w:rsidRPr="0025396D" w:rsidRDefault="00BC6F12" w:rsidP="00BC6F12">
            <w:pPr>
              <w:rPr>
                <w:rFonts w:ascii="Arial" w:hAnsi="Arial" w:cs="Arial"/>
                <w:b/>
                <w:sz w:val="22"/>
                <w:szCs w:val="22"/>
              </w:rPr>
            </w:pPr>
          </w:p>
        </w:tc>
      </w:tr>
    </w:tbl>
    <w:p w:rsidR="00DA6A89" w:rsidRPr="00F6308F" w:rsidRDefault="00DA6A89" w:rsidP="00DA6A89">
      <w:pPr>
        <w:tabs>
          <w:tab w:val="left" w:pos="360"/>
        </w:tabs>
        <w:rPr>
          <w:rFonts w:ascii="Arial" w:hAnsi="Arial" w:cs="Arial"/>
          <w:color w:val="FF0000"/>
          <w:sz w:val="22"/>
          <w:szCs w:val="22"/>
        </w:rPr>
      </w:pPr>
    </w:p>
    <w:p w:rsidR="00DA6A89" w:rsidRPr="00F6308F" w:rsidRDefault="00DA6A89" w:rsidP="00DA6A89">
      <w:pPr>
        <w:tabs>
          <w:tab w:val="left" w:pos="360"/>
        </w:tabs>
        <w:rPr>
          <w:rFonts w:ascii="Arial" w:hAnsi="Arial" w:cs="Arial"/>
          <w:color w:val="FF0000"/>
          <w:sz w:val="22"/>
          <w:szCs w:val="22"/>
        </w:rPr>
        <w:sectPr w:rsidR="00DA6A89" w:rsidRPr="00F6308F" w:rsidSect="00845423">
          <w:pgSz w:w="16838" w:h="11906" w:orient="landscape"/>
          <w:pgMar w:top="1021" w:right="1021" w:bottom="1021" w:left="1021" w:header="709" w:footer="709" w:gutter="0"/>
          <w:cols w:space="708"/>
          <w:docGrid w:linePitch="360"/>
        </w:sectPr>
      </w:pPr>
    </w:p>
    <w:p w:rsidR="00DA6A89" w:rsidRPr="00F6308F" w:rsidRDefault="00DA6A89" w:rsidP="009E5131">
      <w:pPr>
        <w:pStyle w:val="Heading1"/>
        <w:spacing w:before="0" w:after="0"/>
        <w:rPr>
          <w:sz w:val="22"/>
          <w:szCs w:val="22"/>
        </w:rPr>
      </w:pPr>
      <w:bookmarkStart w:id="10" w:name="_Toc333904733"/>
      <w:r w:rsidRPr="00F6308F">
        <w:rPr>
          <w:sz w:val="22"/>
          <w:szCs w:val="22"/>
        </w:rPr>
        <w:lastRenderedPageBreak/>
        <w:t>References</w:t>
      </w:r>
      <w:bookmarkEnd w:id="10"/>
    </w:p>
    <w:p w:rsidR="00D15755" w:rsidRDefault="00D15755" w:rsidP="009E5131">
      <w:pPr>
        <w:rPr>
          <w:rFonts w:ascii="Arial" w:hAnsi="Arial" w:cs="Arial"/>
          <w:sz w:val="22"/>
          <w:szCs w:val="22"/>
        </w:rPr>
      </w:pPr>
    </w:p>
    <w:p w:rsidR="00D2650D" w:rsidRPr="00D2650D" w:rsidRDefault="00C654E9" w:rsidP="009E5131">
      <w:pPr>
        <w:rPr>
          <w:rFonts w:ascii="Arial" w:hAnsi="Arial" w:cs="Arial"/>
          <w:sz w:val="22"/>
          <w:szCs w:val="22"/>
        </w:rPr>
      </w:pPr>
      <w:proofErr w:type="gramStart"/>
      <w:r>
        <w:rPr>
          <w:rFonts w:ascii="Arial" w:hAnsi="Arial" w:cs="Arial"/>
          <w:sz w:val="22"/>
          <w:szCs w:val="22"/>
        </w:rPr>
        <w:t xml:space="preserve">Booth, D and </w:t>
      </w:r>
      <w:r w:rsidR="00D2650D" w:rsidRPr="00D2650D">
        <w:rPr>
          <w:rFonts w:ascii="Arial" w:hAnsi="Arial" w:cs="Arial"/>
          <w:sz w:val="22"/>
          <w:szCs w:val="22"/>
        </w:rPr>
        <w:t>Sanchez-</w:t>
      </w:r>
      <w:proofErr w:type="spellStart"/>
      <w:r w:rsidR="00D2650D" w:rsidRPr="00D2650D">
        <w:rPr>
          <w:rFonts w:ascii="Arial" w:hAnsi="Arial" w:cs="Arial"/>
          <w:sz w:val="22"/>
          <w:szCs w:val="22"/>
        </w:rPr>
        <w:t>Camara</w:t>
      </w:r>
      <w:proofErr w:type="spellEnd"/>
      <w:r>
        <w:rPr>
          <w:rFonts w:ascii="Arial" w:hAnsi="Arial" w:cs="Arial"/>
          <w:sz w:val="22"/>
          <w:szCs w:val="22"/>
        </w:rPr>
        <w:t>, J.</w:t>
      </w:r>
      <w:r w:rsidR="00D2650D" w:rsidRPr="00D2650D">
        <w:rPr>
          <w:rFonts w:ascii="Arial" w:hAnsi="Arial" w:cs="Arial"/>
          <w:sz w:val="22"/>
          <w:szCs w:val="22"/>
        </w:rPr>
        <w:t xml:space="preserve"> </w:t>
      </w:r>
      <w:r>
        <w:rPr>
          <w:rFonts w:ascii="Arial" w:hAnsi="Arial" w:cs="Arial"/>
          <w:sz w:val="22"/>
          <w:szCs w:val="22"/>
        </w:rPr>
        <w:t>(</w:t>
      </w:r>
      <w:r w:rsidR="00D2650D" w:rsidRPr="00D2650D">
        <w:rPr>
          <w:rFonts w:ascii="Arial" w:hAnsi="Arial" w:cs="Arial"/>
          <w:sz w:val="22"/>
          <w:szCs w:val="22"/>
        </w:rPr>
        <w:t>2008</w:t>
      </w:r>
      <w:r>
        <w:rPr>
          <w:rFonts w:ascii="Arial" w:hAnsi="Arial" w:cs="Arial"/>
          <w:sz w:val="22"/>
          <w:szCs w:val="22"/>
        </w:rPr>
        <w:t>)</w:t>
      </w:r>
      <w:r w:rsidR="00D2650D" w:rsidRPr="00D2650D">
        <w:rPr>
          <w:rFonts w:ascii="Arial" w:hAnsi="Arial" w:cs="Arial"/>
          <w:sz w:val="22"/>
          <w:szCs w:val="22"/>
        </w:rPr>
        <w:t>.</w:t>
      </w:r>
      <w:proofErr w:type="gramEnd"/>
      <w:r w:rsidR="00D2650D" w:rsidRPr="00D2650D">
        <w:rPr>
          <w:rFonts w:ascii="Arial" w:hAnsi="Arial" w:cs="Arial"/>
          <w:sz w:val="22"/>
          <w:szCs w:val="22"/>
        </w:rPr>
        <w:t xml:space="preserve"> </w:t>
      </w:r>
      <w:proofErr w:type="gramStart"/>
      <w:r w:rsidR="00D2650D" w:rsidRPr="00D2650D">
        <w:rPr>
          <w:rFonts w:ascii="Arial" w:hAnsi="Arial" w:cs="Arial"/>
          <w:sz w:val="22"/>
          <w:szCs w:val="22"/>
        </w:rPr>
        <w:t>Life History of the Weedy Sea Dragon.</w:t>
      </w:r>
      <w:proofErr w:type="gramEnd"/>
      <w:r w:rsidR="00D2650D" w:rsidRPr="00D2650D">
        <w:rPr>
          <w:rFonts w:ascii="Arial" w:hAnsi="Arial" w:cs="Arial"/>
          <w:sz w:val="22"/>
          <w:szCs w:val="22"/>
        </w:rPr>
        <w:t xml:space="preserve"> </w:t>
      </w:r>
      <w:proofErr w:type="gramStart"/>
      <w:r w:rsidR="00D2650D" w:rsidRPr="00D2650D">
        <w:rPr>
          <w:rFonts w:ascii="Arial" w:hAnsi="Arial" w:cs="Arial"/>
          <w:sz w:val="22"/>
          <w:szCs w:val="22"/>
        </w:rPr>
        <w:t>[Online].</w:t>
      </w:r>
      <w:proofErr w:type="gramEnd"/>
      <w:r w:rsidR="00D2650D" w:rsidRPr="00D2650D">
        <w:rPr>
          <w:rFonts w:ascii="Arial" w:hAnsi="Arial" w:cs="Arial"/>
          <w:sz w:val="22"/>
          <w:szCs w:val="22"/>
        </w:rPr>
        <w:t xml:space="preserve"> Available from: </w:t>
      </w:r>
      <w:hyperlink r:id="rId13" w:history="1">
        <w:r w:rsidR="00D2650D" w:rsidRPr="00D2650D">
          <w:rPr>
            <w:rFonts w:ascii="Arial" w:hAnsi="Arial" w:cs="Arial"/>
            <w:sz w:val="22"/>
            <w:szCs w:val="22"/>
          </w:rPr>
          <w:t>http://www.sims.org.au/research/Booth-UTS-seadragonsuts.cfm</w:t>
        </w:r>
      </w:hyperlink>
    </w:p>
    <w:p w:rsidR="00D2650D" w:rsidRPr="00D2650D" w:rsidRDefault="00D2650D" w:rsidP="009E5131">
      <w:pPr>
        <w:rPr>
          <w:rFonts w:ascii="Arial" w:hAnsi="Arial" w:cs="Arial"/>
          <w:sz w:val="22"/>
          <w:szCs w:val="22"/>
        </w:rPr>
      </w:pPr>
    </w:p>
    <w:p w:rsidR="00127D37" w:rsidRPr="00D2650D" w:rsidRDefault="00127D37" w:rsidP="009E5131">
      <w:pPr>
        <w:rPr>
          <w:rFonts w:ascii="Arial" w:hAnsi="Arial" w:cs="Arial"/>
          <w:sz w:val="22"/>
          <w:szCs w:val="22"/>
        </w:rPr>
      </w:pPr>
      <w:r w:rsidRPr="00D2650D">
        <w:rPr>
          <w:rFonts w:ascii="Arial" w:hAnsi="Arial" w:cs="Arial"/>
          <w:sz w:val="22"/>
          <w:szCs w:val="22"/>
        </w:rPr>
        <w:t xml:space="preserve">Coleman, N. </w:t>
      </w:r>
      <w:r w:rsidR="00C654E9">
        <w:rPr>
          <w:rFonts w:ascii="Arial" w:hAnsi="Arial" w:cs="Arial"/>
          <w:sz w:val="22"/>
          <w:szCs w:val="22"/>
        </w:rPr>
        <w:t>(</w:t>
      </w:r>
      <w:r w:rsidRPr="00D2650D">
        <w:rPr>
          <w:rFonts w:ascii="Arial" w:hAnsi="Arial" w:cs="Arial"/>
          <w:sz w:val="22"/>
          <w:szCs w:val="22"/>
        </w:rPr>
        <w:t>1980</w:t>
      </w:r>
      <w:r w:rsidR="00C654E9">
        <w:rPr>
          <w:rFonts w:ascii="Arial" w:hAnsi="Arial" w:cs="Arial"/>
          <w:sz w:val="22"/>
          <w:szCs w:val="22"/>
        </w:rPr>
        <w:t>)</w:t>
      </w:r>
      <w:r w:rsidRPr="00D2650D">
        <w:rPr>
          <w:rFonts w:ascii="Arial" w:hAnsi="Arial" w:cs="Arial"/>
          <w:sz w:val="22"/>
          <w:szCs w:val="22"/>
        </w:rPr>
        <w:t xml:space="preserve">. </w:t>
      </w:r>
      <w:r w:rsidRPr="00D2650D">
        <w:rPr>
          <w:rFonts w:ascii="Arial" w:hAnsi="Arial" w:cs="Arial"/>
          <w:i/>
          <w:iCs/>
          <w:sz w:val="22"/>
          <w:szCs w:val="22"/>
        </w:rPr>
        <w:t>Australian Sea Fishes South of 30 degrees South</w:t>
      </w:r>
      <w:r w:rsidRPr="00D2650D">
        <w:rPr>
          <w:rFonts w:ascii="Arial" w:hAnsi="Arial" w:cs="Arial"/>
          <w:sz w:val="22"/>
          <w:szCs w:val="22"/>
        </w:rPr>
        <w:t>. Doubleday Australia Pty Ltd, Lane Cove, NSW</w:t>
      </w:r>
    </w:p>
    <w:p w:rsidR="00127D37" w:rsidRPr="00D2650D" w:rsidRDefault="00127D37" w:rsidP="009E5131">
      <w:pPr>
        <w:rPr>
          <w:rFonts w:ascii="Arial" w:hAnsi="Arial" w:cs="Arial"/>
          <w:sz w:val="22"/>
          <w:szCs w:val="22"/>
        </w:rPr>
      </w:pPr>
    </w:p>
    <w:p w:rsidR="00D2650D" w:rsidRPr="00D2650D" w:rsidRDefault="00D2650D" w:rsidP="009E5131">
      <w:pPr>
        <w:rPr>
          <w:rFonts w:ascii="Arial" w:hAnsi="Arial" w:cs="Arial"/>
          <w:sz w:val="22"/>
          <w:szCs w:val="22"/>
        </w:rPr>
      </w:pPr>
      <w:r w:rsidRPr="00D2650D">
        <w:rPr>
          <w:rFonts w:ascii="Arial" w:hAnsi="Arial" w:cs="Arial"/>
          <w:sz w:val="22"/>
          <w:szCs w:val="22"/>
        </w:rPr>
        <w:t xml:space="preserve">Dawson, C.E. </w:t>
      </w:r>
      <w:r w:rsidR="00C654E9">
        <w:rPr>
          <w:rFonts w:ascii="Arial" w:hAnsi="Arial" w:cs="Arial"/>
          <w:sz w:val="22"/>
          <w:szCs w:val="22"/>
        </w:rPr>
        <w:t>(</w:t>
      </w:r>
      <w:r w:rsidRPr="00D2650D">
        <w:rPr>
          <w:rFonts w:ascii="Arial" w:hAnsi="Arial" w:cs="Arial"/>
          <w:sz w:val="22"/>
          <w:szCs w:val="22"/>
        </w:rPr>
        <w:t>1985</w:t>
      </w:r>
      <w:r w:rsidR="00C654E9">
        <w:rPr>
          <w:rFonts w:ascii="Arial" w:hAnsi="Arial" w:cs="Arial"/>
          <w:sz w:val="22"/>
          <w:szCs w:val="22"/>
        </w:rPr>
        <w:t>)</w:t>
      </w:r>
      <w:r w:rsidRPr="00D2650D">
        <w:rPr>
          <w:rFonts w:ascii="Arial" w:hAnsi="Arial" w:cs="Arial"/>
          <w:sz w:val="22"/>
          <w:szCs w:val="22"/>
        </w:rPr>
        <w:t xml:space="preserve">. </w:t>
      </w:r>
      <w:proofErr w:type="gramStart"/>
      <w:r w:rsidRPr="00D2650D">
        <w:rPr>
          <w:rFonts w:ascii="Arial" w:hAnsi="Arial" w:cs="Arial"/>
          <w:sz w:val="22"/>
          <w:szCs w:val="22"/>
        </w:rPr>
        <w:t xml:space="preserve">Indo-Pacific </w:t>
      </w:r>
      <w:proofErr w:type="spellStart"/>
      <w:r w:rsidRPr="00D2650D">
        <w:rPr>
          <w:rFonts w:ascii="Arial" w:hAnsi="Arial" w:cs="Arial"/>
          <w:sz w:val="22"/>
          <w:szCs w:val="22"/>
        </w:rPr>
        <w:t>Pipefishes</w:t>
      </w:r>
      <w:proofErr w:type="spellEnd"/>
      <w:r w:rsidRPr="00D2650D">
        <w:rPr>
          <w:rFonts w:ascii="Arial" w:hAnsi="Arial" w:cs="Arial"/>
          <w:sz w:val="22"/>
          <w:szCs w:val="22"/>
        </w:rPr>
        <w:t xml:space="preserve"> (Red Sea to the Americas).</w:t>
      </w:r>
      <w:proofErr w:type="gramEnd"/>
      <w:r w:rsidRPr="00D2650D">
        <w:rPr>
          <w:rFonts w:ascii="Arial" w:hAnsi="Arial" w:cs="Arial"/>
          <w:sz w:val="22"/>
          <w:szCs w:val="22"/>
        </w:rPr>
        <w:t xml:space="preserve"> </w:t>
      </w:r>
      <w:proofErr w:type="gramStart"/>
      <w:r w:rsidRPr="00D2650D">
        <w:rPr>
          <w:rFonts w:ascii="Arial" w:hAnsi="Arial" w:cs="Arial"/>
          <w:sz w:val="22"/>
          <w:szCs w:val="22"/>
        </w:rPr>
        <w:t>Page(s) 230.</w:t>
      </w:r>
      <w:proofErr w:type="gramEnd"/>
      <w:r w:rsidRPr="00D2650D">
        <w:rPr>
          <w:rFonts w:ascii="Arial" w:hAnsi="Arial" w:cs="Arial"/>
          <w:sz w:val="22"/>
          <w:szCs w:val="22"/>
        </w:rPr>
        <w:t xml:space="preserve"> Gulf Coast Research Lab., Mississippi, USA.</w:t>
      </w:r>
    </w:p>
    <w:p w:rsidR="00D2650D" w:rsidRPr="00D2650D" w:rsidRDefault="00D2650D" w:rsidP="009E5131">
      <w:pPr>
        <w:rPr>
          <w:rFonts w:ascii="Arial" w:hAnsi="Arial" w:cs="Arial"/>
          <w:sz w:val="22"/>
          <w:szCs w:val="22"/>
        </w:rPr>
      </w:pPr>
    </w:p>
    <w:p w:rsidR="00A43664" w:rsidRDefault="00A43664" w:rsidP="009E5131">
      <w:pPr>
        <w:rPr>
          <w:rFonts w:ascii="Arial" w:hAnsi="Arial" w:cs="Arial"/>
          <w:sz w:val="22"/>
          <w:szCs w:val="22"/>
        </w:rPr>
      </w:pPr>
      <w:r>
        <w:rPr>
          <w:rFonts w:ascii="Arial" w:hAnsi="Arial" w:cs="Arial"/>
          <w:sz w:val="22"/>
          <w:szCs w:val="22"/>
        </w:rPr>
        <w:t>Department of Sustainability, Environment, Water, Population and Communities (DSEWPaC</w:t>
      </w:r>
      <w:proofErr w:type="gramStart"/>
      <w:r>
        <w:rPr>
          <w:rFonts w:ascii="Arial" w:hAnsi="Arial" w:cs="Arial"/>
          <w:sz w:val="22"/>
          <w:szCs w:val="22"/>
        </w:rPr>
        <w:t>)</w:t>
      </w:r>
      <w:r w:rsidR="00C654E9">
        <w:rPr>
          <w:rFonts w:ascii="Arial" w:hAnsi="Arial" w:cs="Arial"/>
          <w:sz w:val="22"/>
          <w:szCs w:val="22"/>
        </w:rPr>
        <w:t>(</w:t>
      </w:r>
      <w:proofErr w:type="gramEnd"/>
      <w:r>
        <w:rPr>
          <w:rFonts w:ascii="Arial" w:hAnsi="Arial" w:cs="Arial"/>
          <w:sz w:val="22"/>
          <w:szCs w:val="22"/>
        </w:rPr>
        <w:t xml:space="preserve"> 2012</w:t>
      </w:r>
      <w:r w:rsidR="00C654E9">
        <w:rPr>
          <w:rFonts w:ascii="Arial" w:hAnsi="Arial" w:cs="Arial"/>
          <w:sz w:val="22"/>
          <w:szCs w:val="22"/>
        </w:rPr>
        <w:t>)</w:t>
      </w:r>
      <w:r>
        <w:rPr>
          <w:rFonts w:ascii="Arial" w:hAnsi="Arial" w:cs="Arial"/>
          <w:sz w:val="22"/>
          <w:szCs w:val="22"/>
        </w:rPr>
        <w:t xml:space="preserve">. Non-detriment finding for CITES-listed seahorse species, </w:t>
      </w:r>
      <w:r w:rsidRPr="00A43664">
        <w:rPr>
          <w:rFonts w:ascii="Arial" w:hAnsi="Arial" w:cs="Arial"/>
          <w:i/>
          <w:sz w:val="22"/>
          <w:szCs w:val="22"/>
        </w:rPr>
        <w:t xml:space="preserve">Hippocampus </w:t>
      </w:r>
      <w:proofErr w:type="spellStart"/>
      <w:r w:rsidRPr="00A43664">
        <w:rPr>
          <w:rFonts w:ascii="Arial" w:hAnsi="Arial" w:cs="Arial"/>
          <w:i/>
          <w:sz w:val="22"/>
          <w:szCs w:val="22"/>
        </w:rPr>
        <w:t>bleekeri</w:t>
      </w:r>
      <w:proofErr w:type="spellEnd"/>
      <w:r>
        <w:rPr>
          <w:rFonts w:ascii="Arial" w:hAnsi="Arial" w:cs="Arial"/>
          <w:sz w:val="22"/>
          <w:szCs w:val="22"/>
        </w:rPr>
        <w:t xml:space="preserve"> (synonym </w:t>
      </w:r>
      <w:r w:rsidRPr="00A43664">
        <w:rPr>
          <w:rFonts w:ascii="Arial" w:hAnsi="Arial" w:cs="Arial"/>
          <w:i/>
          <w:sz w:val="22"/>
          <w:szCs w:val="22"/>
        </w:rPr>
        <w:t>H. abdominalis</w:t>
      </w:r>
      <w:r>
        <w:rPr>
          <w:rFonts w:ascii="Arial" w:hAnsi="Arial" w:cs="Arial"/>
          <w:sz w:val="22"/>
          <w:szCs w:val="22"/>
        </w:rPr>
        <w:t xml:space="preserve">) and </w:t>
      </w:r>
      <w:r w:rsidRPr="00A43664">
        <w:rPr>
          <w:rFonts w:ascii="Arial" w:hAnsi="Arial" w:cs="Arial"/>
          <w:i/>
          <w:sz w:val="22"/>
          <w:szCs w:val="22"/>
        </w:rPr>
        <w:t>H. breviceps</w:t>
      </w:r>
      <w:r>
        <w:rPr>
          <w:rFonts w:ascii="Arial" w:hAnsi="Arial" w:cs="Arial"/>
          <w:sz w:val="22"/>
          <w:szCs w:val="22"/>
        </w:rPr>
        <w:t>,</w:t>
      </w:r>
      <w:r w:rsidR="005070A5">
        <w:rPr>
          <w:rFonts w:ascii="Arial" w:hAnsi="Arial" w:cs="Arial"/>
          <w:sz w:val="22"/>
          <w:szCs w:val="22"/>
        </w:rPr>
        <w:t xml:space="preserve"> from Victorian waters, December</w:t>
      </w:r>
      <w:r>
        <w:rPr>
          <w:rFonts w:ascii="Arial" w:hAnsi="Arial" w:cs="Arial"/>
          <w:sz w:val="22"/>
          <w:szCs w:val="22"/>
        </w:rPr>
        <w:t xml:space="preserve"> 2012. Australian CITES Scientific Authority for Marine Species, Canberra.</w:t>
      </w:r>
    </w:p>
    <w:p w:rsidR="00A43664" w:rsidRDefault="00A43664" w:rsidP="009E5131">
      <w:pPr>
        <w:rPr>
          <w:rFonts w:ascii="Arial" w:hAnsi="Arial" w:cs="Arial"/>
          <w:sz w:val="22"/>
          <w:szCs w:val="22"/>
        </w:rPr>
      </w:pPr>
    </w:p>
    <w:p w:rsidR="00D2650D" w:rsidRPr="00D2650D" w:rsidRDefault="00D2650D" w:rsidP="009E5131">
      <w:pPr>
        <w:rPr>
          <w:rFonts w:ascii="Arial" w:hAnsi="Arial" w:cs="Arial"/>
          <w:sz w:val="22"/>
          <w:szCs w:val="22"/>
        </w:rPr>
      </w:pPr>
      <w:r w:rsidRPr="00D2650D">
        <w:rPr>
          <w:rFonts w:ascii="Arial" w:hAnsi="Arial" w:cs="Arial"/>
          <w:sz w:val="22"/>
          <w:szCs w:val="22"/>
        </w:rPr>
        <w:t xml:space="preserve">Edgar, G.J., P.R. </w:t>
      </w:r>
      <w:proofErr w:type="gramStart"/>
      <w:r w:rsidRPr="00D2650D">
        <w:rPr>
          <w:rFonts w:ascii="Arial" w:hAnsi="Arial" w:cs="Arial"/>
          <w:sz w:val="22"/>
          <w:szCs w:val="22"/>
        </w:rPr>
        <w:t xml:space="preserve">Last </w:t>
      </w:r>
      <w:r w:rsidR="00C654E9">
        <w:rPr>
          <w:rFonts w:ascii="Arial" w:hAnsi="Arial" w:cs="Arial"/>
          <w:sz w:val="22"/>
          <w:szCs w:val="22"/>
        </w:rPr>
        <w:t>and</w:t>
      </w:r>
      <w:r w:rsidRPr="00D2650D">
        <w:rPr>
          <w:rFonts w:ascii="Arial" w:hAnsi="Arial" w:cs="Arial"/>
          <w:sz w:val="22"/>
          <w:szCs w:val="22"/>
        </w:rPr>
        <w:t xml:space="preserve"> Wells</w:t>
      </w:r>
      <w:r w:rsidR="00C654E9">
        <w:rPr>
          <w:rFonts w:ascii="Arial" w:hAnsi="Arial" w:cs="Arial"/>
          <w:sz w:val="22"/>
          <w:szCs w:val="22"/>
        </w:rPr>
        <w:t>, M.W.</w:t>
      </w:r>
      <w:r w:rsidRPr="00D2650D">
        <w:rPr>
          <w:rFonts w:ascii="Arial" w:hAnsi="Arial" w:cs="Arial"/>
          <w:sz w:val="22"/>
          <w:szCs w:val="22"/>
        </w:rPr>
        <w:t xml:space="preserve"> </w:t>
      </w:r>
      <w:r w:rsidR="00C654E9">
        <w:rPr>
          <w:rFonts w:ascii="Arial" w:hAnsi="Arial" w:cs="Arial"/>
          <w:sz w:val="22"/>
          <w:szCs w:val="22"/>
        </w:rPr>
        <w:t>(</w:t>
      </w:r>
      <w:r w:rsidRPr="00D2650D">
        <w:rPr>
          <w:rFonts w:ascii="Arial" w:hAnsi="Arial" w:cs="Arial"/>
          <w:sz w:val="22"/>
          <w:szCs w:val="22"/>
        </w:rPr>
        <w:t>1982</w:t>
      </w:r>
      <w:r w:rsidR="00C654E9">
        <w:rPr>
          <w:rFonts w:ascii="Arial" w:hAnsi="Arial" w:cs="Arial"/>
          <w:sz w:val="22"/>
          <w:szCs w:val="22"/>
        </w:rPr>
        <w:t>)</w:t>
      </w:r>
      <w:r w:rsidRPr="00D2650D">
        <w:rPr>
          <w:rFonts w:ascii="Arial" w:hAnsi="Arial" w:cs="Arial"/>
          <w:sz w:val="22"/>
          <w:szCs w:val="22"/>
        </w:rPr>
        <w:t>.</w:t>
      </w:r>
      <w:proofErr w:type="gramEnd"/>
      <w:r w:rsidRPr="00D2650D">
        <w:rPr>
          <w:rFonts w:ascii="Arial" w:hAnsi="Arial" w:cs="Arial"/>
          <w:sz w:val="22"/>
          <w:szCs w:val="22"/>
        </w:rPr>
        <w:t xml:space="preserve"> </w:t>
      </w:r>
      <w:proofErr w:type="gramStart"/>
      <w:r w:rsidRPr="00D2650D">
        <w:rPr>
          <w:rFonts w:ascii="Arial" w:hAnsi="Arial" w:cs="Arial"/>
          <w:sz w:val="22"/>
          <w:szCs w:val="22"/>
        </w:rPr>
        <w:t>Coastal Fishes of Tasmania and Bass Strait.</w:t>
      </w:r>
      <w:proofErr w:type="gramEnd"/>
      <w:r w:rsidRPr="00D2650D">
        <w:rPr>
          <w:rFonts w:ascii="Arial" w:hAnsi="Arial" w:cs="Arial"/>
          <w:sz w:val="22"/>
          <w:szCs w:val="22"/>
        </w:rPr>
        <w:t xml:space="preserve"> </w:t>
      </w:r>
      <w:proofErr w:type="gramStart"/>
      <w:r w:rsidRPr="00D2650D">
        <w:rPr>
          <w:rFonts w:ascii="Arial" w:hAnsi="Arial" w:cs="Arial"/>
          <w:sz w:val="22"/>
          <w:szCs w:val="22"/>
        </w:rPr>
        <w:t>Page(s) 176.</w:t>
      </w:r>
      <w:proofErr w:type="gramEnd"/>
      <w:r w:rsidRPr="00D2650D">
        <w:rPr>
          <w:rFonts w:ascii="Arial" w:hAnsi="Arial" w:cs="Arial"/>
          <w:sz w:val="22"/>
          <w:szCs w:val="22"/>
        </w:rPr>
        <w:t xml:space="preserve"> </w:t>
      </w:r>
      <w:proofErr w:type="gramStart"/>
      <w:r w:rsidRPr="00D2650D">
        <w:rPr>
          <w:rFonts w:ascii="Arial" w:hAnsi="Arial" w:cs="Arial"/>
          <w:sz w:val="22"/>
          <w:szCs w:val="22"/>
        </w:rPr>
        <w:t>Tasmanian Underwater Photographic Society.</w:t>
      </w:r>
      <w:proofErr w:type="gramEnd"/>
    </w:p>
    <w:p w:rsidR="00D2650D" w:rsidRPr="00D2650D" w:rsidRDefault="00D2650D" w:rsidP="009E5131">
      <w:pPr>
        <w:rPr>
          <w:rFonts w:ascii="Arial" w:hAnsi="Arial" w:cs="Arial"/>
          <w:sz w:val="22"/>
          <w:szCs w:val="22"/>
        </w:rPr>
      </w:pPr>
    </w:p>
    <w:p w:rsidR="0003452D" w:rsidRPr="00D2650D" w:rsidRDefault="00C654E9" w:rsidP="009E5131">
      <w:pPr>
        <w:rPr>
          <w:rFonts w:ascii="Arial" w:hAnsi="Arial" w:cs="Arial"/>
          <w:sz w:val="22"/>
          <w:szCs w:val="22"/>
        </w:rPr>
      </w:pPr>
      <w:proofErr w:type="gramStart"/>
      <w:r>
        <w:rPr>
          <w:rFonts w:ascii="Arial" w:hAnsi="Arial" w:cs="Arial"/>
          <w:sz w:val="22"/>
          <w:szCs w:val="22"/>
        </w:rPr>
        <w:t>Hutchins, B. and</w:t>
      </w:r>
      <w:r w:rsidR="0003452D" w:rsidRPr="00D2650D">
        <w:rPr>
          <w:rFonts w:ascii="Arial" w:hAnsi="Arial" w:cs="Arial"/>
          <w:sz w:val="22"/>
          <w:szCs w:val="22"/>
        </w:rPr>
        <w:t xml:space="preserve"> </w:t>
      </w:r>
      <w:proofErr w:type="spellStart"/>
      <w:r w:rsidR="0003452D" w:rsidRPr="00D2650D">
        <w:rPr>
          <w:rFonts w:ascii="Arial" w:hAnsi="Arial" w:cs="Arial"/>
          <w:sz w:val="22"/>
          <w:szCs w:val="22"/>
        </w:rPr>
        <w:t>Swainston</w:t>
      </w:r>
      <w:proofErr w:type="spellEnd"/>
      <w:r>
        <w:rPr>
          <w:rFonts w:ascii="Arial" w:hAnsi="Arial" w:cs="Arial"/>
          <w:sz w:val="22"/>
          <w:szCs w:val="22"/>
        </w:rPr>
        <w:t>, R</w:t>
      </w:r>
      <w:r w:rsidR="0003452D" w:rsidRPr="00D2650D">
        <w:rPr>
          <w:rFonts w:ascii="Arial" w:hAnsi="Arial" w:cs="Arial"/>
          <w:sz w:val="22"/>
          <w:szCs w:val="22"/>
        </w:rPr>
        <w:t>.</w:t>
      </w:r>
      <w:r>
        <w:rPr>
          <w:rFonts w:ascii="Arial" w:hAnsi="Arial" w:cs="Arial"/>
          <w:sz w:val="22"/>
          <w:szCs w:val="22"/>
        </w:rPr>
        <w:t xml:space="preserve"> (</w:t>
      </w:r>
      <w:r w:rsidR="0003452D" w:rsidRPr="00D2650D">
        <w:rPr>
          <w:rFonts w:ascii="Arial" w:hAnsi="Arial" w:cs="Arial"/>
          <w:sz w:val="22"/>
          <w:szCs w:val="22"/>
        </w:rPr>
        <w:t>1986</w:t>
      </w:r>
      <w:r>
        <w:rPr>
          <w:rFonts w:ascii="Arial" w:hAnsi="Arial" w:cs="Arial"/>
          <w:sz w:val="22"/>
          <w:szCs w:val="22"/>
        </w:rPr>
        <w:t>)</w:t>
      </w:r>
      <w:r w:rsidR="0003452D" w:rsidRPr="00D2650D">
        <w:rPr>
          <w:rFonts w:ascii="Arial" w:hAnsi="Arial" w:cs="Arial"/>
          <w:sz w:val="22"/>
          <w:szCs w:val="22"/>
        </w:rPr>
        <w:t>.</w:t>
      </w:r>
      <w:proofErr w:type="gramEnd"/>
      <w:r w:rsidR="0003452D" w:rsidRPr="00D2650D">
        <w:rPr>
          <w:rFonts w:ascii="Arial" w:hAnsi="Arial" w:cs="Arial"/>
          <w:sz w:val="22"/>
          <w:szCs w:val="22"/>
        </w:rPr>
        <w:t xml:space="preserve"> </w:t>
      </w:r>
      <w:proofErr w:type="gramStart"/>
      <w:r w:rsidR="0003452D" w:rsidRPr="00D2650D">
        <w:rPr>
          <w:rFonts w:ascii="Arial" w:hAnsi="Arial" w:cs="Arial"/>
          <w:sz w:val="22"/>
          <w:szCs w:val="22"/>
        </w:rPr>
        <w:t>Sea Fishes of Southern Australia.</w:t>
      </w:r>
      <w:proofErr w:type="gramEnd"/>
      <w:r w:rsidR="0003452D" w:rsidRPr="00D2650D">
        <w:rPr>
          <w:rFonts w:ascii="Arial" w:hAnsi="Arial" w:cs="Arial"/>
          <w:sz w:val="22"/>
          <w:szCs w:val="22"/>
        </w:rPr>
        <w:t xml:space="preserve"> Complete Field Guide for Anglers and Divers. </w:t>
      </w:r>
      <w:proofErr w:type="spellStart"/>
      <w:r w:rsidR="0003452D" w:rsidRPr="00D2650D">
        <w:rPr>
          <w:rFonts w:ascii="Arial" w:hAnsi="Arial" w:cs="Arial"/>
          <w:sz w:val="22"/>
          <w:szCs w:val="22"/>
        </w:rPr>
        <w:t>Swainston</w:t>
      </w:r>
      <w:proofErr w:type="spellEnd"/>
      <w:r w:rsidR="0003452D" w:rsidRPr="00D2650D">
        <w:rPr>
          <w:rFonts w:ascii="Arial" w:hAnsi="Arial" w:cs="Arial"/>
          <w:sz w:val="22"/>
          <w:szCs w:val="22"/>
        </w:rPr>
        <w:t xml:space="preserve"> Publishing.</w:t>
      </w:r>
    </w:p>
    <w:p w:rsidR="00127D37" w:rsidRPr="00D2650D" w:rsidRDefault="00127D37" w:rsidP="009E5131">
      <w:pPr>
        <w:spacing w:before="100" w:beforeAutospacing="1" w:after="100" w:afterAutospacing="1"/>
        <w:rPr>
          <w:rFonts w:ascii="Arial" w:hAnsi="Arial" w:cs="Arial"/>
          <w:sz w:val="22"/>
          <w:szCs w:val="22"/>
        </w:rPr>
      </w:pPr>
      <w:r w:rsidRPr="00D2650D">
        <w:rPr>
          <w:rFonts w:ascii="Arial" w:hAnsi="Arial" w:cs="Arial"/>
          <w:sz w:val="22"/>
          <w:szCs w:val="22"/>
        </w:rPr>
        <w:t xml:space="preserve">Kuiter, R.H. </w:t>
      </w:r>
      <w:r w:rsidR="00C654E9">
        <w:rPr>
          <w:rFonts w:ascii="Arial" w:hAnsi="Arial" w:cs="Arial"/>
          <w:sz w:val="22"/>
          <w:szCs w:val="22"/>
        </w:rPr>
        <w:t>(</w:t>
      </w:r>
      <w:r w:rsidRPr="00D2650D">
        <w:rPr>
          <w:rFonts w:ascii="Arial" w:hAnsi="Arial" w:cs="Arial"/>
          <w:sz w:val="22"/>
          <w:szCs w:val="22"/>
        </w:rPr>
        <w:t>1993</w:t>
      </w:r>
      <w:r w:rsidR="00C654E9">
        <w:rPr>
          <w:rFonts w:ascii="Arial" w:hAnsi="Arial" w:cs="Arial"/>
          <w:sz w:val="22"/>
          <w:szCs w:val="22"/>
        </w:rPr>
        <w:t>)</w:t>
      </w:r>
      <w:r w:rsidRPr="00D2650D">
        <w:rPr>
          <w:rFonts w:ascii="Arial" w:hAnsi="Arial" w:cs="Arial"/>
          <w:sz w:val="22"/>
          <w:szCs w:val="22"/>
        </w:rPr>
        <w:t xml:space="preserve">. </w:t>
      </w:r>
      <w:proofErr w:type="gramStart"/>
      <w:r w:rsidRPr="00D2650D">
        <w:rPr>
          <w:rFonts w:ascii="Arial" w:hAnsi="Arial" w:cs="Arial"/>
          <w:sz w:val="22"/>
          <w:szCs w:val="22"/>
        </w:rPr>
        <w:t>Sea-horse romance.</w:t>
      </w:r>
      <w:proofErr w:type="gramEnd"/>
      <w:r w:rsidRPr="00D2650D">
        <w:rPr>
          <w:rFonts w:ascii="Arial" w:hAnsi="Arial" w:cs="Arial"/>
          <w:sz w:val="22"/>
          <w:szCs w:val="22"/>
        </w:rPr>
        <w:t xml:space="preserve"> </w:t>
      </w:r>
      <w:proofErr w:type="spellStart"/>
      <w:r w:rsidRPr="00D2650D">
        <w:rPr>
          <w:rFonts w:ascii="Arial" w:hAnsi="Arial" w:cs="Arial"/>
          <w:i/>
          <w:iCs/>
          <w:sz w:val="22"/>
          <w:szCs w:val="22"/>
        </w:rPr>
        <w:t>Sportdiving</w:t>
      </w:r>
      <w:proofErr w:type="spellEnd"/>
      <w:r w:rsidRPr="00D2650D">
        <w:rPr>
          <w:rFonts w:ascii="Arial" w:hAnsi="Arial" w:cs="Arial"/>
          <w:i/>
          <w:iCs/>
          <w:sz w:val="22"/>
          <w:szCs w:val="22"/>
        </w:rPr>
        <w:t xml:space="preserve"> Magazine</w:t>
      </w:r>
      <w:r w:rsidRPr="00D2650D">
        <w:rPr>
          <w:rFonts w:ascii="Arial" w:hAnsi="Arial" w:cs="Arial"/>
          <w:sz w:val="22"/>
          <w:szCs w:val="22"/>
        </w:rPr>
        <w:t xml:space="preserve"> 16: 105–107.</w:t>
      </w:r>
    </w:p>
    <w:p w:rsidR="00BA6CE1" w:rsidRPr="00D2650D" w:rsidRDefault="00BA6CE1" w:rsidP="009E5131">
      <w:pPr>
        <w:spacing w:before="100" w:beforeAutospacing="1" w:after="100" w:afterAutospacing="1"/>
        <w:rPr>
          <w:rFonts w:ascii="Arial" w:hAnsi="Arial" w:cs="Arial"/>
          <w:sz w:val="22"/>
          <w:szCs w:val="22"/>
        </w:rPr>
      </w:pPr>
      <w:r w:rsidRPr="00D2650D">
        <w:rPr>
          <w:rFonts w:ascii="Arial" w:hAnsi="Arial" w:cs="Arial"/>
          <w:sz w:val="22"/>
          <w:szCs w:val="22"/>
        </w:rPr>
        <w:t xml:space="preserve">Kuiter, R. H. </w:t>
      </w:r>
      <w:r w:rsidR="00C654E9">
        <w:rPr>
          <w:rFonts w:ascii="Arial" w:hAnsi="Arial" w:cs="Arial"/>
          <w:sz w:val="22"/>
          <w:szCs w:val="22"/>
        </w:rPr>
        <w:t>(</w:t>
      </w:r>
      <w:r w:rsidRPr="00D2650D">
        <w:rPr>
          <w:rFonts w:ascii="Arial" w:hAnsi="Arial" w:cs="Arial"/>
          <w:sz w:val="22"/>
          <w:szCs w:val="22"/>
        </w:rPr>
        <w:t>1996</w:t>
      </w:r>
      <w:r w:rsidR="00C654E9">
        <w:rPr>
          <w:rFonts w:ascii="Arial" w:hAnsi="Arial" w:cs="Arial"/>
          <w:sz w:val="22"/>
          <w:szCs w:val="22"/>
        </w:rPr>
        <w:t>)</w:t>
      </w:r>
      <w:r w:rsidRPr="00D2650D">
        <w:rPr>
          <w:rFonts w:ascii="Arial" w:hAnsi="Arial" w:cs="Arial"/>
          <w:sz w:val="22"/>
          <w:szCs w:val="22"/>
        </w:rPr>
        <w:t xml:space="preserve">. Guide to sea fishes of Australia. </w:t>
      </w:r>
      <w:proofErr w:type="gramStart"/>
      <w:r w:rsidRPr="00D2650D">
        <w:rPr>
          <w:rFonts w:ascii="Arial" w:hAnsi="Arial" w:cs="Arial"/>
          <w:sz w:val="22"/>
          <w:szCs w:val="22"/>
        </w:rPr>
        <w:t>New Holland Publishers Pty Ltd. Sydney NSW, Australia.</w:t>
      </w:r>
      <w:proofErr w:type="gramEnd"/>
      <w:r w:rsidRPr="00D2650D">
        <w:rPr>
          <w:rFonts w:ascii="Arial" w:hAnsi="Arial" w:cs="Arial"/>
          <w:sz w:val="22"/>
          <w:szCs w:val="22"/>
        </w:rPr>
        <w:t xml:space="preserve"> </w:t>
      </w:r>
    </w:p>
    <w:p w:rsidR="00BA6CE1" w:rsidRPr="00D2650D" w:rsidRDefault="00BA6CE1" w:rsidP="009E5131">
      <w:pPr>
        <w:spacing w:before="100" w:beforeAutospacing="1" w:after="100" w:afterAutospacing="1"/>
        <w:rPr>
          <w:rFonts w:ascii="Arial" w:hAnsi="Arial" w:cs="Arial"/>
          <w:sz w:val="22"/>
          <w:szCs w:val="22"/>
        </w:rPr>
      </w:pPr>
      <w:r w:rsidRPr="00D2650D">
        <w:rPr>
          <w:rFonts w:ascii="Arial" w:hAnsi="Arial" w:cs="Arial"/>
          <w:bCs/>
          <w:sz w:val="22"/>
          <w:szCs w:val="22"/>
        </w:rPr>
        <w:t>Kuiter, R.H.</w:t>
      </w:r>
      <w:r w:rsidRPr="00D2650D">
        <w:rPr>
          <w:rFonts w:ascii="Arial" w:hAnsi="Arial" w:cs="Arial"/>
          <w:sz w:val="22"/>
          <w:szCs w:val="22"/>
        </w:rPr>
        <w:t xml:space="preserve"> </w:t>
      </w:r>
      <w:r w:rsidR="00C654E9">
        <w:rPr>
          <w:rFonts w:ascii="Arial" w:hAnsi="Arial" w:cs="Arial"/>
          <w:sz w:val="22"/>
          <w:szCs w:val="22"/>
        </w:rPr>
        <w:t>(</w:t>
      </w:r>
      <w:r w:rsidRPr="00D2650D">
        <w:rPr>
          <w:rFonts w:ascii="Arial" w:hAnsi="Arial" w:cs="Arial"/>
          <w:sz w:val="22"/>
          <w:szCs w:val="22"/>
        </w:rPr>
        <w:t>1998</w:t>
      </w:r>
      <w:r w:rsidR="00C654E9">
        <w:rPr>
          <w:rFonts w:ascii="Arial" w:hAnsi="Arial" w:cs="Arial"/>
          <w:sz w:val="22"/>
          <w:szCs w:val="22"/>
        </w:rPr>
        <w:t>)</w:t>
      </w:r>
      <w:r w:rsidRPr="00D2650D">
        <w:rPr>
          <w:rFonts w:ascii="Arial" w:hAnsi="Arial" w:cs="Arial"/>
          <w:sz w:val="22"/>
          <w:szCs w:val="22"/>
        </w:rPr>
        <w:t xml:space="preserve">. </w:t>
      </w:r>
      <w:proofErr w:type="spellStart"/>
      <w:r w:rsidRPr="00D2650D">
        <w:rPr>
          <w:rFonts w:ascii="Arial" w:hAnsi="Arial" w:cs="Arial"/>
          <w:sz w:val="22"/>
          <w:szCs w:val="22"/>
        </w:rPr>
        <w:t>Pipefishes</w:t>
      </w:r>
      <w:proofErr w:type="spellEnd"/>
      <w:r w:rsidRPr="00D2650D">
        <w:rPr>
          <w:rFonts w:ascii="Arial" w:hAnsi="Arial" w:cs="Arial"/>
          <w:sz w:val="22"/>
          <w:szCs w:val="22"/>
        </w:rPr>
        <w:t xml:space="preserve"> of the </w:t>
      </w:r>
      <w:proofErr w:type="spellStart"/>
      <w:r w:rsidRPr="00D2650D">
        <w:rPr>
          <w:rFonts w:ascii="Arial" w:hAnsi="Arial" w:cs="Arial"/>
          <w:sz w:val="22"/>
          <w:szCs w:val="22"/>
        </w:rPr>
        <w:t>syngnathid</w:t>
      </w:r>
      <w:proofErr w:type="spellEnd"/>
      <w:r w:rsidRPr="00D2650D">
        <w:rPr>
          <w:rFonts w:ascii="Arial" w:hAnsi="Arial" w:cs="Arial"/>
          <w:sz w:val="22"/>
          <w:szCs w:val="22"/>
        </w:rPr>
        <w:t xml:space="preserve"> genus </w:t>
      </w:r>
      <w:proofErr w:type="spellStart"/>
      <w:r w:rsidRPr="00D2650D">
        <w:rPr>
          <w:rFonts w:ascii="Arial" w:hAnsi="Arial" w:cs="Arial"/>
          <w:i/>
          <w:iCs/>
          <w:sz w:val="22"/>
          <w:szCs w:val="22"/>
        </w:rPr>
        <w:t>Dunckerocampus</w:t>
      </w:r>
      <w:proofErr w:type="spellEnd"/>
      <w:r w:rsidRPr="00D2650D">
        <w:rPr>
          <w:rFonts w:ascii="Arial" w:hAnsi="Arial" w:cs="Arial"/>
          <w:sz w:val="22"/>
          <w:szCs w:val="22"/>
        </w:rPr>
        <w:t xml:space="preserve"> (</w:t>
      </w:r>
      <w:proofErr w:type="spellStart"/>
      <w:r w:rsidRPr="00D2650D">
        <w:rPr>
          <w:rFonts w:ascii="Arial" w:hAnsi="Arial" w:cs="Arial"/>
          <w:sz w:val="22"/>
          <w:szCs w:val="22"/>
        </w:rPr>
        <w:t>Sy</w:t>
      </w:r>
      <w:r w:rsidR="009E5131">
        <w:rPr>
          <w:rFonts w:ascii="Arial" w:hAnsi="Arial" w:cs="Arial"/>
          <w:sz w:val="22"/>
          <w:szCs w:val="22"/>
        </w:rPr>
        <w:t>n</w:t>
      </w:r>
      <w:r w:rsidRPr="00D2650D">
        <w:rPr>
          <w:rFonts w:ascii="Arial" w:hAnsi="Arial" w:cs="Arial"/>
          <w:sz w:val="22"/>
          <w:szCs w:val="22"/>
        </w:rPr>
        <w:t>gnathiformes</w:t>
      </w:r>
      <w:proofErr w:type="spellEnd"/>
      <w:r w:rsidRPr="00D2650D">
        <w:rPr>
          <w:rFonts w:ascii="Arial" w:hAnsi="Arial" w:cs="Arial"/>
          <w:sz w:val="22"/>
          <w:szCs w:val="22"/>
        </w:rPr>
        <w:t xml:space="preserve">: </w:t>
      </w:r>
      <w:proofErr w:type="spellStart"/>
      <w:r w:rsidRPr="00D2650D">
        <w:rPr>
          <w:rFonts w:ascii="Arial" w:hAnsi="Arial" w:cs="Arial"/>
          <w:sz w:val="22"/>
          <w:szCs w:val="22"/>
        </w:rPr>
        <w:t>Sy</w:t>
      </w:r>
      <w:r w:rsidR="009E5131">
        <w:rPr>
          <w:rFonts w:ascii="Arial" w:hAnsi="Arial" w:cs="Arial"/>
          <w:sz w:val="22"/>
          <w:szCs w:val="22"/>
        </w:rPr>
        <w:t>n</w:t>
      </w:r>
      <w:r w:rsidRPr="00D2650D">
        <w:rPr>
          <w:rFonts w:ascii="Arial" w:hAnsi="Arial" w:cs="Arial"/>
          <w:sz w:val="22"/>
          <w:szCs w:val="22"/>
        </w:rPr>
        <w:t>gnathidae</w:t>
      </w:r>
      <w:proofErr w:type="spellEnd"/>
      <w:r w:rsidRPr="00D2650D">
        <w:rPr>
          <w:rFonts w:ascii="Arial" w:hAnsi="Arial" w:cs="Arial"/>
          <w:sz w:val="22"/>
          <w:szCs w:val="22"/>
        </w:rPr>
        <w:t>), with a description of a new species from the Indian Ocean. Aqua 3(2):81-84</w:t>
      </w:r>
    </w:p>
    <w:p w:rsidR="00BA6CE1" w:rsidRPr="00D2650D" w:rsidRDefault="00BA6CE1" w:rsidP="009E5131">
      <w:pPr>
        <w:spacing w:before="100" w:beforeAutospacing="1" w:after="100" w:afterAutospacing="1"/>
        <w:rPr>
          <w:rFonts w:ascii="Arial" w:hAnsi="Arial" w:cs="Arial"/>
          <w:sz w:val="22"/>
          <w:szCs w:val="22"/>
        </w:rPr>
      </w:pPr>
      <w:r w:rsidRPr="00D2650D">
        <w:rPr>
          <w:rFonts w:ascii="Arial" w:hAnsi="Arial" w:cs="Arial"/>
          <w:sz w:val="22"/>
          <w:szCs w:val="22"/>
        </w:rPr>
        <w:t xml:space="preserve">Kuiter, R.H. </w:t>
      </w:r>
      <w:r w:rsidR="00C654E9">
        <w:rPr>
          <w:rFonts w:ascii="Arial" w:hAnsi="Arial" w:cs="Arial"/>
          <w:sz w:val="22"/>
          <w:szCs w:val="22"/>
        </w:rPr>
        <w:t>(</w:t>
      </w:r>
      <w:r w:rsidRPr="00D2650D">
        <w:rPr>
          <w:rFonts w:ascii="Arial" w:hAnsi="Arial" w:cs="Arial"/>
          <w:sz w:val="22"/>
          <w:szCs w:val="22"/>
        </w:rPr>
        <w:t>2001</w:t>
      </w:r>
      <w:r w:rsidR="00C654E9">
        <w:rPr>
          <w:rFonts w:ascii="Arial" w:hAnsi="Arial" w:cs="Arial"/>
          <w:sz w:val="22"/>
          <w:szCs w:val="22"/>
        </w:rPr>
        <w:t>)</w:t>
      </w:r>
      <w:r w:rsidRPr="00D2650D">
        <w:rPr>
          <w:rFonts w:ascii="Arial" w:hAnsi="Arial" w:cs="Arial"/>
          <w:sz w:val="22"/>
          <w:szCs w:val="22"/>
        </w:rPr>
        <w:t xml:space="preserve">. Revision of the Australian seahorses of the genus </w:t>
      </w:r>
      <w:r w:rsidRPr="00D2650D">
        <w:rPr>
          <w:rFonts w:ascii="Arial" w:hAnsi="Arial" w:cs="Arial"/>
          <w:i/>
          <w:iCs/>
          <w:sz w:val="22"/>
          <w:szCs w:val="22"/>
        </w:rPr>
        <w:t>Hippocampus</w:t>
      </w:r>
      <w:r w:rsidRPr="00D2650D">
        <w:rPr>
          <w:rFonts w:ascii="Arial" w:hAnsi="Arial" w:cs="Arial"/>
          <w:sz w:val="22"/>
          <w:szCs w:val="22"/>
        </w:rPr>
        <w:t xml:space="preserve"> (</w:t>
      </w:r>
      <w:proofErr w:type="spellStart"/>
      <w:r w:rsidRPr="00D2650D">
        <w:rPr>
          <w:rFonts w:ascii="Arial" w:hAnsi="Arial" w:cs="Arial"/>
          <w:sz w:val="22"/>
          <w:szCs w:val="22"/>
        </w:rPr>
        <w:t>Syngnathiformes</w:t>
      </w:r>
      <w:proofErr w:type="spellEnd"/>
      <w:r w:rsidRPr="00D2650D">
        <w:rPr>
          <w:rFonts w:ascii="Arial" w:hAnsi="Arial" w:cs="Arial"/>
          <w:sz w:val="22"/>
          <w:szCs w:val="22"/>
        </w:rPr>
        <w:t xml:space="preserve">: </w:t>
      </w:r>
      <w:proofErr w:type="spellStart"/>
      <w:r w:rsidRPr="00D2650D">
        <w:rPr>
          <w:rFonts w:ascii="Arial" w:hAnsi="Arial" w:cs="Arial"/>
          <w:sz w:val="22"/>
          <w:szCs w:val="22"/>
        </w:rPr>
        <w:t>Syngnathidae</w:t>
      </w:r>
      <w:proofErr w:type="spellEnd"/>
      <w:r w:rsidRPr="00D2650D">
        <w:rPr>
          <w:rFonts w:ascii="Arial" w:hAnsi="Arial" w:cs="Arial"/>
          <w:sz w:val="22"/>
          <w:szCs w:val="22"/>
        </w:rPr>
        <w:t xml:space="preserve">) with descriptions of nine new species. </w:t>
      </w:r>
      <w:r w:rsidRPr="00D2650D">
        <w:rPr>
          <w:rFonts w:ascii="Arial" w:hAnsi="Arial" w:cs="Arial"/>
          <w:i/>
          <w:iCs/>
          <w:sz w:val="22"/>
          <w:szCs w:val="22"/>
        </w:rPr>
        <w:t>Records of the Australian Museum</w:t>
      </w:r>
      <w:r w:rsidRPr="00D2650D">
        <w:rPr>
          <w:rFonts w:ascii="Arial" w:hAnsi="Arial" w:cs="Arial"/>
          <w:sz w:val="22"/>
          <w:szCs w:val="22"/>
        </w:rPr>
        <w:t xml:space="preserve"> 53: 293-340.</w:t>
      </w:r>
    </w:p>
    <w:p w:rsidR="00127D37" w:rsidRDefault="00127D37" w:rsidP="009E5131">
      <w:pPr>
        <w:spacing w:before="100" w:beforeAutospacing="1" w:after="100" w:afterAutospacing="1"/>
        <w:rPr>
          <w:rFonts w:ascii="Arial" w:hAnsi="Arial" w:cs="Arial"/>
          <w:sz w:val="22"/>
          <w:szCs w:val="22"/>
        </w:rPr>
      </w:pPr>
      <w:r w:rsidRPr="00D2650D">
        <w:rPr>
          <w:rFonts w:ascii="Arial" w:hAnsi="Arial" w:cs="Arial"/>
          <w:sz w:val="22"/>
          <w:szCs w:val="22"/>
        </w:rPr>
        <w:t xml:space="preserve">Kuiter, R.H. </w:t>
      </w:r>
      <w:r w:rsidR="00C654E9">
        <w:rPr>
          <w:rFonts w:ascii="Arial" w:hAnsi="Arial" w:cs="Arial"/>
          <w:sz w:val="22"/>
          <w:szCs w:val="22"/>
        </w:rPr>
        <w:t>(2000)</w:t>
      </w:r>
      <w:r w:rsidRPr="00D2650D">
        <w:rPr>
          <w:rFonts w:ascii="Arial" w:hAnsi="Arial" w:cs="Arial"/>
          <w:sz w:val="22"/>
          <w:szCs w:val="22"/>
        </w:rPr>
        <w:t xml:space="preserve">. </w:t>
      </w:r>
      <w:proofErr w:type="gramStart"/>
      <w:r w:rsidRPr="00D2650D">
        <w:rPr>
          <w:rFonts w:ascii="Arial" w:hAnsi="Arial" w:cs="Arial"/>
          <w:i/>
          <w:iCs/>
          <w:sz w:val="22"/>
          <w:szCs w:val="22"/>
        </w:rPr>
        <w:t xml:space="preserve">Seahorses, </w:t>
      </w:r>
      <w:proofErr w:type="spellStart"/>
      <w:r w:rsidRPr="00D2650D">
        <w:rPr>
          <w:rFonts w:ascii="Arial" w:hAnsi="Arial" w:cs="Arial"/>
          <w:i/>
          <w:iCs/>
          <w:sz w:val="22"/>
          <w:szCs w:val="22"/>
        </w:rPr>
        <w:t>Pipefishes</w:t>
      </w:r>
      <w:proofErr w:type="spellEnd"/>
      <w:r w:rsidRPr="00D2650D">
        <w:rPr>
          <w:rFonts w:ascii="Arial" w:hAnsi="Arial" w:cs="Arial"/>
          <w:i/>
          <w:iCs/>
          <w:sz w:val="22"/>
          <w:szCs w:val="22"/>
        </w:rPr>
        <w:t xml:space="preserve"> and their Relatives.</w:t>
      </w:r>
      <w:proofErr w:type="gramEnd"/>
      <w:r w:rsidRPr="00D2650D">
        <w:rPr>
          <w:rFonts w:ascii="Arial" w:hAnsi="Arial" w:cs="Arial"/>
          <w:i/>
          <w:iCs/>
          <w:sz w:val="22"/>
          <w:szCs w:val="22"/>
        </w:rPr>
        <w:t xml:space="preserve"> </w:t>
      </w:r>
      <w:proofErr w:type="gramStart"/>
      <w:r w:rsidRPr="00D2650D">
        <w:rPr>
          <w:rFonts w:ascii="Arial" w:hAnsi="Arial" w:cs="Arial"/>
          <w:i/>
          <w:iCs/>
          <w:sz w:val="22"/>
          <w:szCs w:val="22"/>
        </w:rPr>
        <w:t xml:space="preserve">A Comprehensive Guide to </w:t>
      </w:r>
      <w:proofErr w:type="spellStart"/>
      <w:r w:rsidRPr="00D2650D">
        <w:rPr>
          <w:rFonts w:ascii="Arial" w:hAnsi="Arial" w:cs="Arial"/>
          <w:i/>
          <w:iCs/>
          <w:sz w:val="22"/>
          <w:szCs w:val="22"/>
        </w:rPr>
        <w:t>Syngnathiformes</w:t>
      </w:r>
      <w:proofErr w:type="spellEnd"/>
      <w:r w:rsidRPr="00D2650D">
        <w:rPr>
          <w:rFonts w:ascii="Arial" w:hAnsi="Arial" w:cs="Arial"/>
          <w:i/>
          <w:iCs/>
          <w:sz w:val="22"/>
          <w:szCs w:val="22"/>
        </w:rPr>
        <w:t>.</w:t>
      </w:r>
      <w:proofErr w:type="gramEnd"/>
      <w:r w:rsidRPr="00D2650D">
        <w:rPr>
          <w:rFonts w:ascii="Arial" w:hAnsi="Arial" w:cs="Arial"/>
          <w:sz w:val="22"/>
          <w:szCs w:val="22"/>
        </w:rPr>
        <w:t xml:space="preserve"> </w:t>
      </w:r>
      <w:proofErr w:type="gramStart"/>
      <w:r w:rsidRPr="00D2650D">
        <w:rPr>
          <w:rFonts w:ascii="Arial" w:hAnsi="Arial" w:cs="Arial"/>
          <w:sz w:val="22"/>
          <w:szCs w:val="22"/>
        </w:rPr>
        <w:t>TMC Publishing, Chorleywood, UK.</w:t>
      </w:r>
      <w:proofErr w:type="gramEnd"/>
    </w:p>
    <w:p w:rsidR="00AB6533" w:rsidRDefault="00AB6533" w:rsidP="009E5131">
      <w:pPr>
        <w:spacing w:before="100" w:beforeAutospacing="1" w:after="100" w:afterAutospacing="1"/>
        <w:rPr>
          <w:rFonts w:ascii="Arial" w:hAnsi="Arial" w:cs="Arial"/>
          <w:sz w:val="22"/>
          <w:szCs w:val="22"/>
        </w:rPr>
      </w:pPr>
      <w:proofErr w:type="gramStart"/>
      <w:r>
        <w:rPr>
          <w:rFonts w:ascii="Arial" w:hAnsi="Arial" w:cs="Arial"/>
          <w:sz w:val="22"/>
          <w:szCs w:val="22"/>
        </w:rPr>
        <w:t xml:space="preserve">Lourie, S.A., Vincent, A.C.J. and Hall, H.J. </w:t>
      </w:r>
      <w:r w:rsidR="00C654E9">
        <w:rPr>
          <w:rFonts w:ascii="Arial" w:hAnsi="Arial" w:cs="Arial"/>
          <w:sz w:val="22"/>
          <w:szCs w:val="22"/>
        </w:rPr>
        <w:t>(</w:t>
      </w:r>
      <w:r>
        <w:rPr>
          <w:rFonts w:ascii="Arial" w:hAnsi="Arial" w:cs="Arial"/>
          <w:sz w:val="22"/>
          <w:szCs w:val="22"/>
        </w:rPr>
        <w:t>1999</w:t>
      </w:r>
      <w:r w:rsidR="00C654E9">
        <w:rPr>
          <w:rFonts w:ascii="Arial" w:hAnsi="Arial" w:cs="Arial"/>
          <w:sz w:val="22"/>
          <w:szCs w:val="22"/>
        </w:rPr>
        <w:t>)</w:t>
      </w:r>
      <w:r>
        <w:rPr>
          <w:rFonts w:ascii="Arial" w:hAnsi="Arial" w:cs="Arial"/>
          <w:sz w:val="22"/>
          <w:szCs w:val="22"/>
        </w:rPr>
        <w:t>.</w:t>
      </w:r>
      <w:proofErr w:type="gramEnd"/>
      <w:r w:rsidR="00C654E9">
        <w:rPr>
          <w:rFonts w:ascii="Arial" w:hAnsi="Arial" w:cs="Arial"/>
          <w:sz w:val="22"/>
          <w:szCs w:val="22"/>
        </w:rPr>
        <w:t xml:space="preserve"> </w:t>
      </w:r>
      <w:r w:rsidR="00C654E9" w:rsidRPr="00C654E9">
        <w:rPr>
          <w:rFonts w:ascii="Arial" w:hAnsi="Arial" w:cs="Arial"/>
          <w:i/>
          <w:sz w:val="22"/>
          <w:szCs w:val="22"/>
        </w:rPr>
        <w:t>Seahorses: an identification guide to the world's species and their conservation.</w:t>
      </w:r>
      <w:r w:rsidR="00C654E9">
        <w:rPr>
          <w:rFonts w:ascii="Arial" w:hAnsi="Arial" w:cs="Arial"/>
          <w:sz w:val="22"/>
          <w:szCs w:val="22"/>
        </w:rPr>
        <w:t xml:space="preserve"> </w:t>
      </w:r>
      <w:proofErr w:type="gramStart"/>
      <w:r w:rsidR="00C654E9">
        <w:rPr>
          <w:rFonts w:ascii="Arial" w:hAnsi="Arial" w:cs="Arial"/>
          <w:sz w:val="22"/>
          <w:szCs w:val="22"/>
        </w:rPr>
        <w:t>Project Seahorse, London, UK.</w:t>
      </w:r>
      <w:proofErr w:type="gramEnd"/>
    </w:p>
    <w:p w:rsidR="00C654E9" w:rsidRPr="00D2650D" w:rsidRDefault="00C654E9" w:rsidP="009E5131">
      <w:pPr>
        <w:spacing w:before="100" w:beforeAutospacing="1" w:after="100" w:afterAutospacing="1"/>
        <w:rPr>
          <w:rFonts w:ascii="Arial" w:hAnsi="Arial" w:cs="Arial"/>
          <w:sz w:val="22"/>
          <w:szCs w:val="22"/>
        </w:rPr>
      </w:pPr>
      <w:proofErr w:type="gramStart"/>
      <w:r>
        <w:rPr>
          <w:rFonts w:ascii="Arial" w:hAnsi="Arial" w:cs="Arial"/>
          <w:sz w:val="22"/>
          <w:szCs w:val="22"/>
        </w:rPr>
        <w:t xml:space="preserve">Lourie, S.A., </w:t>
      </w:r>
      <w:r w:rsidR="0001021F">
        <w:rPr>
          <w:rFonts w:ascii="Arial" w:hAnsi="Arial" w:cs="Arial"/>
          <w:sz w:val="22"/>
          <w:szCs w:val="22"/>
        </w:rPr>
        <w:t>Foster, S.J., Cooper, W.T. and Vincent, A.C.J. (2004).</w:t>
      </w:r>
      <w:proofErr w:type="gramEnd"/>
      <w:r w:rsidR="0001021F">
        <w:rPr>
          <w:rFonts w:ascii="Arial" w:hAnsi="Arial" w:cs="Arial"/>
          <w:sz w:val="22"/>
          <w:szCs w:val="22"/>
        </w:rPr>
        <w:t xml:space="preserve"> </w:t>
      </w:r>
      <w:proofErr w:type="gramStart"/>
      <w:r w:rsidR="0001021F" w:rsidRPr="0001021F">
        <w:rPr>
          <w:rFonts w:ascii="Arial" w:hAnsi="Arial" w:cs="Arial"/>
          <w:i/>
          <w:sz w:val="22"/>
          <w:szCs w:val="22"/>
        </w:rPr>
        <w:t>A Guide to the Identification of the Seahorses.</w:t>
      </w:r>
      <w:proofErr w:type="gramEnd"/>
      <w:r w:rsidR="0001021F">
        <w:rPr>
          <w:rFonts w:ascii="Arial" w:hAnsi="Arial" w:cs="Arial"/>
          <w:sz w:val="22"/>
          <w:szCs w:val="22"/>
        </w:rPr>
        <w:t xml:space="preserve"> </w:t>
      </w:r>
      <w:proofErr w:type="gramStart"/>
      <w:r w:rsidR="0001021F">
        <w:rPr>
          <w:rFonts w:ascii="Arial" w:hAnsi="Arial" w:cs="Arial"/>
          <w:sz w:val="22"/>
          <w:szCs w:val="22"/>
        </w:rPr>
        <w:t>Project Seahorse and TRAFFIC North America.</w:t>
      </w:r>
      <w:proofErr w:type="gramEnd"/>
    </w:p>
    <w:p w:rsidR="00127D37" w:rsidRPr="00D2650D" w:rsidRDefault="00127D37" w:rsidP="009E5131">
      <w:pPr>
        <w:spacing w:before="100" w:beforeAutospacing="1" w:after="100" w:afterAutospacing="1"/>
        <w:rPr>
          <w:rFonts w:ascii="Arial" w:hAnsi="Arial" w:cs="Arial"/>
          <w:sz w:val="22"/>
          <w:szCs w:val="22"/>
        </w:rPr>
      </w:pPr>
      <w:proofErr w:type="spellStart"/>
      <w:proofErr w:type="gramStart"/>
      <w:r w:rsidRPr="00D2650D">
        <w:rPr>
          <w:rFonts w:ascii="Arial" w:hAnsi="Arial" w:cs="Arial"/>
          <w:sz w:val="22"/>
          <w:szCs w:val="22"/>
        </w:rPr>
        <w:t>Pogonoski</w:t>
      </w:r>
      <w:proofErr w:type="spellEnd"/>
      <w:r w:rsidRPr="00D2650D">
        <w:rPr>
          <w:rFonts w:ascii="Arial" w:hAnsi="Arial" w:cs="Arial"/>
          <w:sz w:val="22"/>
          <w:szCs w:val="22"/>
        </w:rPr>
        <w:t xml:space="preserve">, J.J., Pollard, D.A. and Paxton, J.R. </w:t>
      </w:r>
      <w:r w:rsidR="00C654E9">
        <w:rPr>
          <w:rFonts w:ascii="Arial" w:hAnsi="Arial" w:cs="Arial"/>
          <w:sz w:val="22"/>
          <w:szCs w:val="22"/>
        </w:rPr>
        <w:t>(</w:t>
      </w:r>
      <w:r w:rsidRPr="00D2650D">
        <w:rPr>
          <w:rFonts w:ascii="Arial" w:hAnsi="Arial" w:cs="Arial"/>
          <w:sz w:val="22"/>
          <w:szCs w:val="22"/>
        </w:rPr>
        <w:t>2002</w:t>
      </w:r>
      <w:r w:rsidR="00C654E9">
        <w:rPr>
          <w:rFonts w:ascii="Arial" w:hAnsi="Arial" w:cs="Arial"/>
          <w:sz w:val="22"/>
          <w:szCs w:val="22"/>
        </w:rPr>
        <w:t>)</w:t>
      </w:r>
      <w:r w:rsidRPr="00D2650D">
        <w:rPr>
          <w:rFonts w:ascii="Arial" w:hAnsi="Arial" w:cs="Arial"/>
          <w:sz w:val="22"/>
          <w:szCs w:val="22"/>
        </w:rPr>
        <w:t>.</w:t>
      </w:r>
      <w:proofErr w:type="gramEnd"/>
      <w:r w:rsidRPr="00D2650D">
        <w:rPr>
          <w:rFonts w:ascii="Arial" w:hAnsi="Arial" w:cs="Arial"/>
          <w:sz w:val="22"/>
          <w:szCs w:val="22"/>
        </w:rPr>
        <w:t xml:space="preserve"> </w:t>
      </w:r>
      <w:r w:rsidRPr="00D2650D">
        <w:rPr>
          <w:rFonts w:ascii="Arial" w:hAnsi="Arial" w:cs="Arial"/>
          <w:i/>
          <w:iCs/>
          <w:sz w:val="22"/>
          <w:szCs w:val="22"/>
        </w:rPr>
        <w:t>Conservation overview and action plan for Australian threatened and potentially threatened marine and estuarine fishes</w:t>
      </w:r>
      <w:r w:rsidRPr="00D2650D">
        <w:rPr>
          <w:rFonts w:ascii="Arial" w:hAnsi="Arial" w:cs="Arial"/>
          <w:sz w:val="22"/>
          <w:szCs w:val="22"/>
        </w:rPr>
        <w:t xml:space="preserve">. </w:t>
      </w:r>
      <w:proofErr w:type="gramStart"/>
      <w:r w:rsidRPr="00D2650D">
        <w:rPr>
          <w:rFonts w:ascii="Arial" w:hAnsi="Arial" w:cs="Arial"/>
          <w:sz w:val="22"/>
          <w:szCs w:val="22"/>
        </w:rPr>
        <w:t>Environment Australia, Canberra, Australia.</w:t>
      </w:r>
      <w:proofErr w:type="gramEnd"/>
    </w:p>
    <w:p w:rsidR="00127D37" w:rsidRPr="00D2650D" w:rsidRDefault="00127D37" w:rsidP="009E5131">
      <w:pPr>
        <w:rPr>
          <w:rFonts w:ascii="Arial" w:hAnsi="Arial" w:cs="Arial"/>
          <w:sz w:val="22"/>
          <w:szCs w:val="22"/>
        </w:rPr>
      </w:pPr>
      <w:proofErr w:type="gramStart"/>
      <w:r w:rsidRPr="00D2650D">
        <w:rPr>
          <w:rFonts w:ascii="Arial" w:hAnsi="Arial" w:cs="Arial"/>
          <w:sz w:val="22"/>
          <w:szCs w:val="22"/>
        </w:rPr>
        <w:t xml:space="preserve">Morgan, S.K., </w:t>
      </w:r>
      <w:proofErr w:type="spellStart"/>
      <w:r w:rsidRPr="00D2650D">
        <w:rPr>
          <w:rFonts w:ascii="Arial" w:hAnsi="Arial" w:cs="Arial"/>
          <w:sz w:val="22"/>
          <w:szCs w:val="22"/>
        </w:rPr>
        <w:t>Pogonoski</w:t>
      </w:r>
      <w:proofErr w:type="spellEnd"/>
      <w:r w:rsidRPr="00D2650D">
        <w:rPr>
          <w:rFonts w:ascii="Arial" w:hAnsi="Arial" w:cs="Arial"/>
          <w:sz w:val="22"/>
          <w:szCs w:val="22"/>
        </w:rPr>
        <w:t xml:space="preserve">, J.J., Pollard, D.A. </w:t>
      </w:r>
      <w:r w:rsidR="00C654E9">
        <w:rPr>
          <w:rFonts w:ascii="Arial" w:hAnsi="Arial" w:cs="Arial"/>
          <w:sz w:val="22"/>
          <w:szCs w:val="22"/>
        </w:rPr>
        <w:t>and</w:t>
      </w:r>
      <w:r w:rsidRPr="00D2650D">
        <w:rPr>
          <w:rFonts w:ascii="Arial" w:hAnsi="Arial" w:cs="Arial"/>
          <w:sz w:val="22"/>
          <w:szCs w:val="22"/>
        </w:rPr>
        <w:t xml:space="preserve"> Paxton, J.R. </w:t>
      </w:r>
      <w:r w:rsidR="00C654E9">
        <w:rPr>
          <w:rFonts w:ascii="Arial" w:hAnsi="Arial" w:cs="Arial"/>
          <w:sz w:val="22"/>
          <w:szCs w:val="22"/>
        </w:rPr>
        <w:t>(</w:t>
      </w:r>
      <w:r w:rsidRPr="00D2650D">
        <w:rPr>
          <w:rFonts w:ascii="Arial" w:hAnsi="Arial" w:cs="Arial"/>
          <w:sz w:val="22"/>
          <w:szCs w:val="22"/>
        </w:rPr>
        <w:t>2006</w:t>
      </w:r>
      <w:r w:rsidR="00C654E9">
        <w:rPr>
          <w:rFonts w:ascii="Arial" w:hAnsi="Arial" w:cs="Arial"/>
          <w:sz w:val="22"/>
          <w:szCs w:val="22"/>
        </w:rPr>
        <w:t>)</w:t>
      </w:r>
      <w:r w:rsidRPr="00D2650D">
        <w:rPr>
          <w:rFonts w:ascii="Arial" w:hAnsi="Arial" w:cs="Arial"/>
          <w:sz w:val="22"/>
          <w:szCs w:val="22"/>
        </w:rPr>
        <w:t>.</w:t>
      </w:r>
      <w:proofErr w:type="gramEnd"/>
      <w:r w:rsidRPr="00D2650D">
        <w:rPr>
          <w:rFonts w:ascii="Arial" w:hAnsi="Arial" w:cs="Arial"/>
          <w:sz w:val="22"/>
          <w:szCs w:val="22"/>
        </w:rPr>
        <w:t xml:space="preserve"> </w:t>
      </w:r>
      <w:proofErr w:type="gramStart"/>
      <w:r w:rsidRPr="00D2650D">
        <w:rPr>
          <w:rFonts w:ascii="Arial" w:hAnsi="Arial" w:cs="Arial"/>
          <w:i/>
          <w:iCs/>
          <w:sz w:val="22"/>
          <w:szCs w:val="22"/>
        </w:rPr>
        <w:t>Hippocampus breviceps</w:t>
      </w:r>
      <w:r w:rsidRPr="00D2650D">
        <w:rPr>
          <w:rFonts w:ascii="Arial" w:hAnsi="Arial" w:cs="Arial"/>
          <w:sz w:val="22"/>
          <w:szCs w:val="22"/>
        </w:rPr>
        <w:t>.</w:t>
      </w:r>
      <w:proofErr w:type="gramEnd"/>
      <w:r w:rsidRPr="00D2650D">
        <w:rPr>
          <w:rFonts w:ascii="Arial" w:hAnsi="Arial" w:cs="Arial"/>
          <w:sz w:val="22"/>
          <w:szCs w:val="22"/>
        </w:rPr>
        <w:t xml:space="preserve"> In: IUCN 2012. </w:t>
      </w:r>
      <w:proofErr w:type="gramStart"/>
      <w:r w:rsidRPr="00D2650D">
        <w:rPr>
          <w:rFonts w:ascii="Arial" w:hAnsi="Arial" w:cs="Arial"/>
          <w:sz w:val="22"/>
          <w:szCs w:val="22"/>
        </w:rPr>
        <w:t>IUCN Red List of Threatened Species.</w:t>
      </w:r>
      <w:proofErr w:type="gramEnd"/>
      <w:r w:rsidRPr="00D2650D">
        <w:rPr>
          <w:rFonts w:ascii="Arial" w:hAnsi="Arial" w:cs="Arial"/>
          <w:sz w:val="22"/>
          <w:szCs w:val="22"/>
        </w:rPr>
        <w:t xml:space="preserve"> </w:t>
      </w:r>
      <w:proofErr w:type="gramStart"/>
      <w:r w:rsidRPr="00D2650D">
        <w:rPr>
          <w:rFonts w:ascii="Arial" w:hAnsi="Arial" w:cs="Arial"/>
          <w:sz w:val="22"/>
          <w:szCs w:val="22"/>
        </w:rPr>
        <w:t>Version 2012.2.</w:t>
      </w:r>
      <w:proofErr w:type="gramEnd"/>
      <w:r w:rsidRPr="00D2650D">
        <w:rPr>
          <w:rFonts w:ascii="Arial" w:hAnsi="Arial" w:cs="Arial"/>
          <w:sz w:val="22"/>
          <w:szCs w:val="22"/>
        </w:rPr>
        <w:t xml:space="preserve"> </w:t>
      </w:r>
      <w:hyperlink r:id="rId14" w:history="1">
        <w:proofErr w:type="gramStart"/>
        <w:r w:rsidRPr="00D2650D">
          <w:rPr>
            <w:rStyle w:val="Hyperlink"/>
            <w:rFonts w:ascii="Arial" w:hAnsi="Arial" w:cs="Arial"/>
            <w:sz w:val="22"/>
            <w:szCs w:val="22"/>
          </w:rPr>
          <w:t>www.iucnredlist.org</w:t>
        </w:r>
      </w:hyperlink>
      <w:r w:rsidRPr="00D2650D">
        <w:rPr>
          <w:rFonts w:ascii="Arial" w:hAnsi="Arial" w:cs="Arial"/>
          <w:sz w:val="22"/>
          <w:szCs w:val="22"/>
        </w:rPr>
        <w:t>&gt;.</w:t>
      </w:r>
      <w:proofErr w:type="gramEnd"/>
      <w:r w:rsidRPr="00D2650D">
        <w:rPr>
          <w:rFonts w:ascii="Arial" w:hAnsi="Arial" w:cs="Arial"/>
          <w:sz w:val="22"/>
          <w:szCs w:val="22"/>
        </w:rPr>
        <w:t xml:space="preserve"> </w:t>
      </w:r>
      <w:proofErr w:type="gramStart"/>
      <w:r w:rsidRPr="00D2650D">
        <w:rPr>
          <w:rFonts w:ascii="Arial" w:hAnsi="Arial" w:cs="Arial"/>
          <w:sz w:val="22"/>
          <w:szCs w:val="22"/>
        </w:rPr>
        <w:t xml:space="preserve">Downloaded on </w:t>
      </w:r>
      <w:r w:rsidRPr="00D2650D">
        <w:rPr>
          <w:rFonts w:ascii="Arial" w:hAnsi="Arial" w:cs="Arial"/>
          <w:b/>
          <w:bCs/>
          <w:sz w:val="22"/>
          <w:szCs w:val="22"/>
        </w:rPr>
        <w:t>1 October 2012</w:t>
      </w:r>
      <w:r w:rsidRPr="00D2650D">
        <w:rPr>
          <w:rFonts w:ascii="Arial" w:hAnsi="Arial" w:cs="Arial"/>
          <w:sz w:val="22"/>
          <w:szCs w:val="22"/>
        </w:rPr>
        <w:t>.</w:t>
      </w:r>
      <w:proofErr w:type="gramEnd"/>
    </w:p>
    <w:p w:rsidR="00127D37" w:rsidRPr="00D2650D" w:rsidRDefault="00127D37" w:rsidP="009E5131">
      <w:pPr>
        <w:rPr>
          <w:rFonts w:ascii="Arial" w:hAnsi="Arial" w:cs="Arial"/>
          <w:sz w:val="22"/>
          <w:szCs w:val="22"/>
        </w:rPr>
      </w:pPr>
    </w:p>
    <w:p w:rsidR="00D2650D" w:rsidRPr="00D2650D" w:rsidRDefault="00D2650D" w:rsidP="009E5131">
      <w:pPr>
        <w:rPr>
          <w:rFonts w:ascii="Arial" w:hAnsi="Arial" w:cs="Arial"/>
          <w:sz w:val="22"/>
          <w:szCs w:val="22"/>
        </w:rPr>
      </w:pPr>
      <w:proofErr w:type="gramStart"/>
      <w:r w:rsidRPr="00D2650D">
        <w:rPr>
          <w:rFonts w:ascii="Arial" w:hAnsi="Arial" w:cs="Arial"/>
          <w:sz w:val="22"/>
          <w:szCs w:val="22"/>
        </w:rPr>
        <w:lastRenderedPageBreak/>
        <w:t xml:space="preserve">Scott, T.D., C.J.M. Glover </w:t>
      </w:r>
      <w:r w:rsidR="00C654E9">
        <w:rPr>
          <w:rFonts w:ascii="Arial" w:hAnsi="Arial" w:cs="Arial"/>
          <w:sz w:val="22"/>
          <w:szCs w:val="22"/>
        </w:rPr>
        <w:t xml:space="preserve">and </w:t>
      </w:r>
      <w:r w:rsidRPr="00D2650D">
        <w:rPr>
          <w:rFonts w:ascii="Arial" w:hAnsi="Arial" w:cs="Arial"/>
          <w:sz w:val="22"/>
          <w:szCs w:val="22"/>
        </w:rPr>
        <w:t>Southcott</w:t>
      </w:r>
      <w:r w:rsidR="00C654E9">
        <w:rPr>
          <w:rFonts w:ascii="Arial" w:hAnsi="Arial" w:cs="Arial"/>
          <w:sz w:val="22"/>
          <w:szCs w:val="22"/>
        </w:rPr>
        <w:t>, R.V.</w:t>
      </w:r>
      <w:r w:rsidRPr="00D2650D">
        <w:rPr>
          <w:rFonts w:ascii="Arial" w:hAnsi="Arial" w:cs="Arial"/>
          <w:sz w:val="22"/>
          <w:szCs w:val="22"/>
        </w:rPr>
        <w:t xml:space="preserve"> </w:t>
      </w:r>
      <w:r w:rsidR="00C654E9">
        <w:rPr>
          <w:rFonts w:ascii="Arial" w:hAnsi="Arial" w:cs="Arial"/>
          <w:sz w:val="22"/>
          <w:szCs w:val="22"/>
        </w:rPr>
        <w:t>(</w:t>
      </w:r>
      <w:r w:rsidRPr="00D2650D">
        <w:rPr>
          <w:rFonts w:ascii="Arial" w:hAnsi="Arial" w:cs="Arial"/>
          <w:sz w:val="22"/>
          <w:szCs w:val="22"/>
        </w:rPr>
        <w:t>1974</w:t>
      </w:r>
      <w:r w:rsidR="00C654E9">
        <w:rPr>
          <w:rFonts w:ascii="Arial" w:hAnsi="Arial" w:cs="Arial"/>
          <w:sz w:val="22"/>
          <w:szCs w:val="22"/>
        </w:rPr>
        <w:t>)</w:t>
      </w:r>
      <w:r w:rsidRPr="00D2650D">
        <w:rPr>
          <w:rFonts w:ascii="Arial" w:hAnsi="Arial" w:cs="Arial"/>
          <w:sz w:val="22"/>
          <w:szCs w:val="22"/>
        </w:rPr>
        <w:t>.</w:t>
      </w:r>
      <w:proofErr w:type="gramEnd"/>
      <w:r w:rsidRPr="00D2650D">
        <w:rPr>
          <w:rFonts w:ascii="Arial" w:hAnsi="Arial" w:cs="Arial"/>
          <w:sz w:val="22"/>
          <w:szCs w:val="22"/>
        </w:rPr>
        <w:t xml:space="preserve"> </w:t>
      </w:r>
      <w:proofErr w:type="gramStart"/>
      <w:r w:rsidRPr="00D2650D">
        <w:rPr>
          <w:rFonts w:ascii="Arial" w:hAnsi="Arial" w:cs="Arial"/>
          <w:sz w:val="22"/>
          <w:szCs w:val="22"/>
        </w:rPr>
        <w:t>The Marine and Freshwater Fishes of South Australia.</w:t>
      </w:r>
      <w:proofErr w:type="gramEnd"/>
      <w:r w:rsidRPr="00D2650D">
        <w:rPr>
          <w:rFonts w:ascii="Arial" w:hAnsi="Arial" w:cs="Arial"/>
          <w:sz w:val="22"/>
          <w:szCs w:val="22"/>
        </w:rPr>
        <w:t xml:space="preserve"> </w:t>
      </w:r>
      <w:proofErr w:type="gramStart"/>
      <w:r w:rsidRPr="00D2650D">
        <w:rPr>
          <w:rFonts w:ascii="Arial" w:hAnsi="Arial" w:cs="Arial"/>
          <w:sz w:val="22"/>
          <w:szCs w:val="22"/>
        </w:rPr>
        <w:t>2nd edition.</w:t>
      </w:r>
      <w:proofErr w:type="gramEnd"/>
      <w:r w:rsidRPr="00D2650D">
        <w:rPr>
          <w:rFonts w:ascii="Arial" w:hAnsi="Arial" w:cs="Arial"/>
          <w:sz w:val="22"/>
          <w:szCs w:val="22"/>
        </w:rPr>
        <w:t xml:space="preserve"> </w:t>
      </w:r>
      <w:proofErr w:type="gramStart"/>
      <w:r w:rsidRPr="00D2650D">
        <w:rPr>
          <w:rFonts w:ascii="Arial" w:hAnsi="Arial" w:cs="Arial"/>
          <w:sz w:val="22"/>
          <w:szCs w:val="22"/>
        </w:rPr>
        <w:t>Page(s) 392.</w:t>
      </w:r>
      <w:proofErr w:type="gramEnd"/>
      <w:r w:rsidRPr="00D2650D">
        <w:rPr>
          <w:rFonts w:ascii="Arial" w:hAnsi="Arial" w:cs="Arial"/>
          <w:sz w:val="22"/>
          <w:szCs w:val="22"/>
        </w:rPr>
        <w:t xml:space="preserve"> Government Printer, South Adelaide</w:t>
      </w:r>
    </w:p>
    <w:p w:rsidR="00C975B8" w:rsidRDefault="00C975B8" w:rsidP="009E5131">
      <w:pPr>
        <w:pStyle w:val="Heading1"/>
        <w:spacing w:before="0" w:after="0"/>
        <w:rPr>
          <w:sz w:val="22"/>
          <w:szCs w:val="22"/>
        </w:rPr>
      </w:pPr>
      <w:bookmarkStart w:id="11" w:name="_Toc333904734"/>
    </w:p>
    <w:p w:rsidR="00C975B8" w:rsidRDefault="00C975B8" w:rsidP="009E5131">
      <w:pPr>
        <w:pStyle w:val="Heading1"/>
        <w:spacing w:before="0" w:after="0"/>
        <w:rPr>
          <w:sz w:val="22"/>
          <w:szCs w:val="22"/>
        </w:rPr>
      </w:pPr>
    </w:p>
    <w:p w:rsidR="00A43664" w:rsidRDefault="00A43664">
      <w:pPr>
        <w:rPr>
          <w:rFonts w:ascii="Arial" w:hAnsi="Arial" w:cs="Arial"/>
          <w:b/>
          <w:sz w:val="22"/>
          <w:szCs w:val="22"/>
          <w:u w:val="single"/>
        </w:rPr>
      </w:pPr>
    </w:p>
    <w:p w:rsidR="00C975B8" w:rsidRPr="00900311" w:rsidRDefault="00C975B8" w:rsidP="009E5131">
      <w:pPr>
        <w:pStyle w:val="Heading1"/>
        <w:spacing w:before="0" w:after="0"/>
        <w:rPr>
          <w:bCs w:val="0"/>
          <w:kern w:val="0"/>
          <w:sz w:val="22"/>
          <w:szCs w:val="22"/>
          <w:u w:val="single"/>
        </w:rPr>
      </w:pPr>
      <w:r w:rsidRPr="00900311">
        <w:rPr>
          <w:bCs w:val="0"/>
          <w:kern w:val="0"/>
          <w:sz w:val="22"/>
          <w:szCs w:val="22"/>
          <w:u w:val="single"/>
        </w:rPr>
        <w:t>Acronyms</w:t>
      </w:r>
    </w:p>
    <w:p w:rsidR="00C975B8" w:rsidRPr="00900311" w:rsidRDefault="00C975B8" w:rsidP="009E5131">
      <w:pPr>
        <w:rPr>
          <w:rFonts w:ascii="Arial" w:hAnsi="Arial" w:cs="Arial"/>
          <w:sz w:val="22"/>
          <w:szCs w:val="22"/>
        </w:rPr>
      </w:pPr>
    </w:p>
    <w:p w:rsidR="001668BC" w:rsidRDefault="00C975B8">
      <w:pPr>
        <w:ind w:left="1440" w:hanging="1440"/>
        <w:rPr>
          <w:rFonts w:ascii="Arial" w:hAnsi="Arial" w:cs="Arial"/>
          <w:sz w:val="22"/>
          <w:szCs w:val="22"/>
        </w:rPr>
      </w:pPr>
      <w:r w:rsidRPr="00900311">
        <w:rPr>
          <w:rFonts w:ascii="Arial" w:hAnsi="Arial" w:cs="Arial"/>
          <w:sz w:val="22"/>
          <w:szCs w:val="22"/>
        </w:rPr>
        <w:t>CITES</w:t>
      </w:r>
      <w:r w:rsidR="009E5131">
        <w:rPr>
          <w:rFonts w:ascii="Arial" w:hAnsi="Arial" w:cs="Arial"/>
          <w:sz w:val="22"/>
          <w:szCs w:val="22"/>
        </w:rPr>
        <w:tab/>
      </w:r>
      <w:r w:rsidRPr="00900311">
        <w:rPr>
          <w:rFonts w:ascii="Arial" w:hAnsi="Arial" w:cs="Arial"/>
          <w:sz w:val="22"/>
          <w:szCs w:val="22"/>
        </w:rPr>
        <w:t>Convention on International Trade in Endangered Species of Wild Fauna and Flora</w:t>
      </w:r>
    </w:p>
    <w:p w:rsidR="00C975B8" w:rsidRPr="00900311" w:rsidRDefault="00C975B8" w:rsidP="009E5131">
      <w:pPr>
        <w:rPr>
          <w:rFonts w:ascii="Arial" w:hAnsi="Arial" w:cs="Arial"/>
          <w:sz w:val="22"/>
          <w:szCs w:val="22"/>
        </w:rPr>
      </w:pPr>
    </w:p>
    <w:p w:rsidR="001668BC" w:rsidRDefault="00C975B8">
      <w:pPr>
        <w:ind w:left="1440" w:hanging="1440"/>
        <w:rPr>
          <w:rFonts w:ascii="Arial" w:hAnsi="Arial" w:cs="Arial"/>
          <w:sz w:val="22"/>
          <w:szCs w:val="22"/>
        </w:rPr>
      </w:pPr>
      <w:r w:rsidRPr="00900311">
        <w:rPr>
          <w:rFonts w:ascii="Arial" w:hAnsi="Arial" w:cs="Arial"/>
          <w:sz w:val="22"/>
          <w:szCs w:val="22"/>
        </w:rPr>
        <w:t>DEWHA</w:t>
      </w:r>
      <w:r w:rsidR="009E5131">
        <w:rPr>
          <w:rFonts w:ascii="Arial" w:hAnsi="Arial" w:cs="Arial"/>
          <w:sz w:val="22"/>
          <w:szCs w:val="22"/>
        </w:rPr>
        <w:t xml:space="preserve"> </w:t>
      </w:r>
      <w:r w:rsidR="009E5131">
        <w:rPr>
          <w:rFonts w:ascii="Arial" w:hAnsi="Arial" w:cs="Arial"/>
          <w:sz w:val="22"/>
          <w:szCs w:val="22"/>
        </w:rPr>
        <w:tab/>
      </w:r>
      <w:r w:rsidRPr="00900311">
        <w:rPr>
          <w:rFonts w:ascii="Arial" w:hAnsi="Arial" w:cs="Arial"/>
          <w:sz w:val="22"/>
          <w:szCs w:val="22"/>
        </w:rPr>
        <w:t>(Commonwealth) D</w:t>
      </w:r>
      <w:r w:rsidR="003851AA" w:rsidRPr="00900311">
        <w:rPr>
          <w:rFonts w:ascii="Arial" w:hAnsi="Arial" w:cs="Arial"/>
          <w:sz w:val="22"/>
          <w:szCs w:val="22"/>
        </w:rPr>
        <w:t>epartment of</w:t>
      </w:r>
      <w:r w:rsidR="005070A5">
        <w:rPr>
          <w:rFonts w:ascii="Arial" w:hAnsi="Arial" w:cs="Arial"/>
          <w:sz w:val="22"/>
          <w:szCs w:val="22"/>
        </w:rPr>
        <w:t xml:space="preserve"> the</w:t>
      </w:r>
      <w:r w:rsidR="003851AA" w:rsidRPr="00900311">
        <w:rPr>
          <w:rFonts w:ascii="Arial" w:hAnsi="Arial" w:cs="Arial"/>
          <w:sz w:val="22"/>
          <w:szCs w:val="22"/>
        </w:rPr>
        <w:t xml:space="preserve"> Environment, Water,</w:t>
      </w:r>
      <w:r w:rsidRPr="00900311">
        <w:rPr>
          <w:rFonts w:ascii="Arial" w:hAnsi="Arial" w:cs="Arial"/>
          <w:sz w:val="22"/>
          <w:szCs w:val="22"/>
        </w:rPr>
        <w:t xml:space="preserve"> Heritage and the Arts</w:t>
      </w:r>
    </w:p>
    <w:p w:rsidR="00C975B8" w:rsidRPr="00900311" w:rsidRDefault="00C975B8" w:rsidP="009E5131">
      <w:pPr>
        <w:rPr>
          <w:rFonts w:ascii="Arial" w:hAnsi="Arial" w:cs="Arial"/>
          <w:sz w:val="22"/>
          <w:szCs w:val="22"/>
        </w:rPr>
      </w:pPr>
    </w:p>
    <w:p w:rsidR="00C975B8" w:rsidRPr="00900311" w:rsidRDefault="00C975B8" w:rsidP="009E5131">
      <w:pPr>
        <w:rPr>
          <w:rFonts w:ascii="Arial" w:hAnsi="Arial" w:cs="Arial"/>
          <w:sz w:val="22"/>
          <w:szCs w:val="22"/>
        </w:rPr>
      </w:pPr>
      <w:r w:rsidRPr="00900311">
        <w:rPr>
          <w:rFonts w:ascii="Arial" w:hAnsi="Arial" w:cs="Arial"/>
          <w:sz w:val="22"/>
          <w:szCs w:val="22"/>
        </w:rPr>
        <w:t>EPBC Act</w:t>
      </w:r>
      <w:r w:rsidR="009E5131">
        <w:rPr>
          <w:rFonts w:ascii="Arial" w:hAnsi="Arial" w:cs="Arial"/>
          <w:sz w:val="22"/>
          <w:szCs w:val="22"/>
        </w:rPr>
        <w:t xml:space="preserve"> </w:t>
      </w:r>
      <w:r w:rsidR="009E5131">
        <w:rPr>
          <w:rFonts w:ascii="Arial" w:hAnsi="Arial" w:cs="Arial"/>
          <w:sz w:val="22"/>
          <w:szCs w:val="22"/>
        </w:rPr>
        <w:tab/>
      </w:r>
      <w:r w:rsidR="001645B7" w:rsidRPr="001645B7">
        <w:rPr>
          <w:rFonts w:ascii="Arial" w:hAnsi="Arial" w:cs="Arial"/>
          <w:i/>
          <w:sz w:val="22"/>
          <w:szCs w:val="22"/>
        </w:rPr>
        <w:t>Environment Protection Biodiversity Conservation Act 199</w:t>
      </w:r>
      <w:r w:rsidRPr="00900311">
        <w:rPr>
          <w:rFonts w:ascii="Arial" w:hAnsi="Arial" w:cs="Arial"/>
          <w:sz w:val="22"/>
          <w:szCs w:val="22"/>
        </w:rPr>
        <w:t>9</w:t>
      </w:r>
    </w:p>
    <w:p w:rsidR="00C975B8" w:rsidRPr="00900311" w:rsidRDefault="00C975B8" w:rsidP="009E5131">
      <w:pPr>
        <w:rPr>
          <w:rFonts w:ascii="Arial" w:hAnsi="Arial" w:cs="Arial"/>
          <w:sz w:val="22"/>
          <w:szCs w:val="22"/>
        </w:rPr>
      </w:pPr>
    </w:p>
    <w:p w:rsidR="003851AA" w:rsidRPr="00C975B8" w:rsidRDefault="003851AA" w:rsidP="00C975B8">
      <w:pPr>
        <w:ind w:left="1440" w:hanging="1440"/>
      </w:pPr>
      <w:proofErr w:type="gramStart"/>
      <w:r w:rsidRPr="00900311">
        <w:rPr>
          <w:rFonts w:ascii="Arial" w:hAnsi="Arial" w:cs="Arial"/>
          <w:sz w:val="22"/>
          <w:szCs w:val="22"/>
        </w:rPr>
        <w:t>DSEWPaC</w:t>
      </w:r>
      <w:r w:rsidRPr="00900311">
        <w:rPr>
          <w:rFonts w:ascii="Arial" w:hAnsi="Arial" w:cs="Arial"/>
          <w:sz w:val="22"/>
          <w:szCs w:val="22"/>
        </w:rPr>
        <w:tab/>
        <w:t>(Commonwealth) Department of Sustainability, Environment, Water, Population and Communities.</w:t>
      </w:r>
      <w:proofErr w:type="gramEnd"/>
    </w:p>
    <w:p w:rsidR="00C975B8" w:rsidRDefault="00C975B8" w:rsidP="00C975B8">
      <w:pPr>
        <w:pStyle w:val="Heading1"/>
        <w:spacing w:before="0" w:after="0"/>
        <w:rPr>
          <w:sz w:val="22"/>
          <w:szCs w:val="22"/>
        </w:rPr>
      </w:pPr>
    </w:p>
    <w:bookmarkEnd w:id="11"/>
    <w:p w:rsidR="00814CC7" w:rsidRPr="00F6308F" w:rsidRDefault="00814CC7">
      <w:pPr>
        <w:rPr>
          <w:rFonts w:ascii="Arial" w:hAnsi="Arial" w:cs="Arial"/>
        </w:rPr>
      </w:pPr>
    </w:p>
    <w:sectPr w:rsidR="00814CC7" w:rsidRPr="00F6308F" w:rsidSect="00A43664">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7F1" w:rsidRDefault="003A37F1" w:rsidP="00DA6A89">
      <w:r>
        <w:separator/>
      </w:r>
    </w:p>
  </w:endnote>
  <w:endnote w:type="continuationSeparator" w:id="0">
    <w:p w:rsidR="003A37F1" w:rsidRDefault="003A37F1" w:rsidP="00DA6A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7F1" w:rsidRDefault="003A37F1">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7F1" w:rsidRDefault="003A37F1">
    <w:pPr>
      <w:pStyle w:val="Footer"/>
      <w:jc w:val="right"/>
    </w:pPr>
  </w:p>
  <w:p w:rsidR="003A37F1" w:rsidRDefault="003A37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7F1" w:rsidRPr="008676DA" w:rsidRDefault="00F85BD2">
    <w:pPr>
      <w:pStyle w:val="Footer"/>
      <w:jc w:val="right"/>
      <w:rPr>
        <w:rFonts w:ascii="Arial" w:hAnsi="Arial" w:cs="Arial"/>
        <w:sz w:val="22"/>
      </w:rPr>
    </w:pPr>
    <w:r w:rsidRPr="008676DA">
      <w:rPr>
        <w:rFonts w:ascii="Arial" w:hAnsi="Arial" w:cs="Arial"/>
        <w:sz w:val="22"/>
      </w:rPr>
      <w:fldChar w:fldCharType="begin"/>
    </w:r>
    <w:r w:rsidR="003A37F1" w:rsidRPr="008676DA">
      <w:rPr>
        <w:rFonts w:ascii="Arial" w:hAnsi="Arial" w:cs="Arial"/>
        <w:sz w:val="22"/>
      </w:rPr>
      <w:instrText xml:space="preserve"> PAGE   \* MERGEFORMAT </w:instrText>
    </w:r>
    <w:r w:rsidRPr="008676DA">
      <w:rPr>
        <w:rFonts w:ascii="Arial" w:hAnsi="Arial" w:cs="Arial"/>
        <w:sz w:val="22"/>
      </w:rPr>
      <w:fldChar w:fldCharType="separate"/>
    </w:r>
    <w:r w:rsidR="00DB67D5">
      <w:rPr>
        <w:rFonts w:ascii="Arial" w:hAnsi="Arial" w:cs="Arial"/>
        <w:noProof/>
        <w:sz w:val="22"/>
      </w:rPr>
      <w:t>18</w:t>
    </w:r>
    <w:r w:rsidRPr="008676DA">
      <w:rPr>
        <w:rFonts w:ascii="Arial" w:hAnsi="Arial" w:cs="Arial"/>
        <w:sz w:val="22"/>
      </w:rPr>
      <w:fldChar w:fldCharType="end"/>
    </w:r>
  </w:p>
  <w:p w:rsidR="003A37F1" w:rsidRDefault="003A37F1">
    <w:pPr>
      <w:pStyle w:val="Footer"/>
      <w:jc w:val="right"/>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7F1" w:rsidRDefault="00F85BD2">
    <w:pPr>
      <w:pStyle w:val="Footer"/>
      <w:jc w:val="right"/>
    </w:pPr>
    <w:fldSimple w:instr=" PAGE   \* MERGEFORMAT ">
      <w:r w:rsidR="00DB67D5">
        <w:rPr>
          <w:noProof/>
        </w:rPr>
        <w:t>1</w:t>
      </w:r>
    </w:fldSimple>
  </w:p>
  <w:p w:rsidR="003A37F1" w:rsidRDefault="003A37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7F1" w:rsidRDefault="003A37F1" w:rsidP="00DA6A89">
      <w:r>
        <w:separator/>
      </w:r>
    </w:p>
  </w:footnote>
  <w:footnote w:type="continuationSeparator" w:id="0">
    <w:p w:rsidR="003A37F1" w:rsidRDefault="003A37F1" w:rsidP="00DA6A89">
      <w:r>
        <w:continuationSeparator/>
      </w:r>
    </w:p>
  </w:footnote>
  <w:footnote w:id="1">
    <w:p w:rsidR="003A37F1" w:rsidRPr="008676DA" w:rsidRDefault="003A37F1"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3A37F1" w:rsidRPr="008676DA" w:rsidRDefault="003A37F1"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EC0FA62"/>
    <w:lvl w:ilvl="0">
      <w:numFmt w:val="bullet"/>
      <w:lvlText w:val="-"/>
      <w:lvlJc w:val="left"/>
      <w:pPr>
        <w:ind w:left="360" w:hanging="360"/>
      </w:pPr>
      <w:rPr>
        <w:rFonts w:ascii="Times New Roman" w:eastAsia="Times New Roman" w:hAnsi="Times New Roman" w:cs="Times New Roman" w:hint="default"/>
      </w:rPr>
    </w:lvl>
  </w:abstractNum>
  <w:abstractNum w:abstractNumId="1">
    <w:nsid w:val="FFFFFF89"/>
    <w:multiLevelType w:val="singleLevel"/>
    <w:tmpl w:val="16923CFC"/>
    <w:lvl w:ilvl="0">
      <w:numFmt w:val="bullet"/>
      <w:lvlText w:val="-"/>
      <w:lvlJc w:val="left"/>
      <w:pPr>
        <w:ind w:left="1080" w:hanging="360"/>
      </w:pPr>
      <w:rPr>
        <w:rFonts w:ascii="Times New Roman" w:eastAsia="Times New Roman" w:hAnsi="Times New Roman" w:cs="Times New Roman" w:hint="default"/>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4DC19D0"/>
    <w:multiLevelType w:val="hybridMultilevel"/>
    <w:tmpl w:val="0E8447BE"/>
    <w:lvl w:ilvl="0" w:tplc="DEC0FA6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6C7953"/>
    <w:multiLevelType w:val="hybridMultilevel"/>
    <w:tmpl w:val="79481D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057097A"/>
    <w:multiLevelType w:val="hybridMultilevel"/>
    <w:tmpl w:val="01E4D4F8"/>
    <w:lvl w:ilvl="0" w:tplc="E9284F82">
      <w:start w:val="1"/>
      <w:numFmt w:val="lowerLetter"/>
      <w:lvlText w:val="(%1)"/>
      <w:lvlJc w:val="left"/>
      <w:pPr>
        <w:tabs>
          <w:tab w:val="num" w:pos="900"/>
        </w:tabs>
        <w:ind w:left="900" w:hanging="360"/>
      </w:pPr>
      <w:rPr>
        <w:rFonts w:hint="default"/>
        <w:sz w:val="22"/>
        <w:szCs w:val="22"/>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2287F44"/>
    <w:multiLevelType w:val="hybridMultilevel"/>
    <w:tmpl w:val="73447DBC"/>
    <w:lvl w:ilvl="0" w:tplc="B108F03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38425BD"/>
    <w:multiLevelType w:val="hybridMultilevel"/>
    <w:tmpl w:val="A13E3D74"/>
    <w:lvl w:ilvl="0" w:tplc="DC843F74">
      <w:start w:val="3"/>
      <w:numFmt w:val="lowerLetter"/>
      <w:lvlText w:val="(%1)"/>
      <w:lvlJc w:val="left"/>
      <w:pPr>
        <w:tabs>
          <w:tab w:val="num" w:pos="720"/>
        </w:tabs>
        <w:ind w:left="720" w:hanging="360"/>
      </w:pPr>
      <w:rPr>
        <w:rFonts w:hint="default"/>
      </w:rPr>
    </w:lvl>
    <w:lvl w:ilvl="1" w:tplc="03D8BD6E">
      <w:start w:val="1"/>
      <w:numFmt w:val="lowerRoman"/>
      <w:lvlText w:val="%2."/>
      <w:lvlJc w:val="left"/>
      <w:pPr>
        <w:tabs>
          <w:tab w:val="num" w:pos="1440"/>
        </w:tabs>
        <w:ind w:left="1440" w:hanging="360"/>
      </w:pPr>
      <w:rPr>
        <w:rFonts w:ascii="Arial" w:eastAsia="Times New Roman" w:hAnsi="Arial" w:cs="Arial" w:hint="default"/>
        <w:sz w:val="22"/>
        <w:szCs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FB20DF4"/>
    <w:multiLevelType w:val="hybridMultilevel"/>
    <w:tmpl w:val="057CD32C"/>
    <w:lvl w:ilvl="0" w:tplc="C3DE9738">
      <w:start w:val="1"/>
      <w:numFmt w:val="lowerLetter"/>
      <w:lvlText w:val="(%1)"/>
      <w:lvlJc w:val="left"/>
      <w:pPr>
        <w:tabs>
          <w:tab w:val="num" w:pos="1080"/>
        </w:tabs>
        <w:ind w:left="1080" w:hanging="720"/>
      </w:pPr>
      <w:rPr>
        <w:rFonts w:hint="default"/>
        <w:sz w:val="22"/>
        <w:szCs w:val="22"/>
      </w:rPr>
    </w:lvl>
    <w:lvl w:ilvl="1" w:tplc="3B385B20" w:tentative="1">
      <w:start w:val="1"/>
      <w:numFmt w:val="lowerLetter"/>
      <w:lvlText w:val="%2."/>
      <w:lvlJc w:val="left"/>
      <w:pPr>
        <w:tabs>
          <w:tab w:val="num" w:pos="1440"/>
        </w:tabs>
        <w:ind w:left="1440" w:hanging="360"/>
      </w:pPr>
    </w:lvl>
    <w:lvl w:ilvl="2" w:tplc="3B3CC94C" w:tentative="1">
      <w:start w:val="1"/>
      <w:numFmt w:val="lowerRoman"/>
      <w:lvlText w:val="%3."/>
      <w:lvlJc w:val="right"/>
      <w:pPr>
        <w:tabs>
          <w:tab w:val="num" w:pos="2160"/>
        </w:tabs>
        <w:ind w:left="2160" w:hanging="180"/>
      </w:pPr>
    </w:lvl>
    <w:lvl w:ilvl="3" w:tplc="E090AFDA" w:tentative="1">
      <w:start w:val="1"/>
      <w:numFmt w:val="decimal"/>
      <w:lvlText w:val="%4."/>
      <w:lvlJc w:val="left"/>
      <w:pPr>
        <w:tabs>
          <w:tab w:val="num" w:pos="2880"/>
        </w:tabs>
        <w:ind w:left="2880" w:hanging="360"/>
      </w:pPr>
    </w:lvl>
    <w:lvl w:ilvl="4" w:tplc="D0166C1E" w:tentative="1">
      <w:start w:val="1"/>
      <w:numFmt w:val="lowerLetter"/>
      <w:lvlText w:val="%5."/>
      <w:lvlJc w:val="left"/>
      <w:pPr>
        <w:tabs>
          <w:tab w:val="num" w:pos="3600"/>
        </w:tabs>
        <w:ind w:left="3600" w:hanging="360"/>
      </w:pPr>
    </w:lvl>
    <w:lvl w:ilvl="5" w:tplc="5A00203E" w:tentative="1">
      <w:start w:val="1"/>
      <w:numFmt w:val="lowerRoman"/>
      <w:lvlText w:val="%6."/>
      <w:lvlJc w:val="right"/>
      <w:pPr>
        <w:tabs>
          <w:tab w:val="num" w:pos="4320"/>
        </w:tabs>
        <w:ind w:left="4320" w:hanging="180"/>
      </w:pPr>
    </w:lvl>
    <w:lvl w:ilvl="6" w:tplc="31B8EA66" w:tentative="1">
      <w:start w:val="1"/>
      <w:numFmt w:val="decimal"/>
      <w:lvlText w:val="%7."/>
      <w:lvlJc w:val="left"/>
      <w:pPr>
        <w:tabs>
          <w:tab w:val="num" w:pos="5040"/>
        </w:tabs>
        <w:ind w:left="5040" w:hanging="360"/>
      </w:pPr>
    </w:lvl>
    <w:lvl w:ilvl="7" w:tplc="DFEA9E40" w:tentative="1">
      <w:start w:val="1"/>
      <w:numFmt w:val="lowerLetter"/>
      <w:lvlText w:val="%8."/>
      <w:lvlJc w:val="left"/>
      <w:pPr>
        <w:tabs>
          <w:tab w:val="num" w:pos="5760"/>
        </w:tabs>
        <w:ind w:left="5760" w:hanging="360"/>
      </w:pPr>
    </w:lvl>
    <w:lvl w:ilvl="8" w:tplc="76541502" w:tentative="1">
      <w:start w:val="1"/>
      <w:numFmt w:val="lowerRoman"/>
      <w:lvlText w:val="%9."/>
      <w:lvlJc w:val="right"/>
      <w:pPr>
        <w:tabs>
          <w:tab w:val="num" w:pos="6480"/>
        </w:tabs>
        <w:ind w:left="6480" w:hanging="180"/>
      </w:pPr>
    </w:lvl>
  </w:abstractNum>
  <w:abstractNum w:abstractNumId="20">
    <w:nsid w:val="36D66EB7"/>
    <w:multiLevelType w:val="hybridMultilevel"/>
    <w:tmpl w:val="F1AE4924"/>
    <w:lvl w:ilvl="0" w:tplc="16923CFC">
      <w:numFmt w:val="bullet"/>
      <w:lvlText w:val="-"/>
      <w:lvlJc w:val="left"/>
      <w:pPr>
        <w:ind w:left="1080" w:hanging="360"/>
      </w:pPr>
      <w:rPr>
        <w:rFonts w:ascii="Times New Roman" w:eastAsia="Times New Roman" w:hAnsi="Times New Roman" w:cs="Times New Roman" w:hint="default"/>
      </w:rPr>
    </w:lvl>
    <w:lvl w:ilvl="1" w:tplc="E0407554" w:tentative="1">
      <w:start w:val="1"/>
      <w:numFmt w:val="bullet"/>
      <w:lvlText w:val="o"/>
      <w:lvlJc w:val="left"/>
      <w:pPr>
        <w:ind w:left="1800" w:hanging="360"/>
      </w:pPr>
      <w:rPr>
        <w:rFonts w:ascii="Courier New" w:hAnsi="Courier New" w:cs="Courier New" w:hint="default"/>
      </w:rPr>
    </w:lvl>
    <w:lvl w:ilvl="2" w:tplc="A25AF548" w:tentative="1">
      <w:start w:val="1"/>
      <w:numFmt w:val="bullet"/>
      <w:lvlText w:val=""/>
      <w:lvlJc w:val="left"/>
      <w:pPr>
        <w:ind w:left="2520" w:hanging="360"/>
      </w:pPr>
      <w:rPr>
        <w:rFonts w:ascii="Wingdings" w:hAnsi="Wingdings" w:hint="default"/>
      </w:rPr>
    </w:lvl>
    <w:lvl w:ilvl="3" w:tplc="907ECBEE" w:tentative="1">
      <w:start w:val="1"/>
      <w:numFmt w:val="bullet"/>
      <w:lvlText w:val=""/>
      <w:lvlJc w:val="left"/>
      <w:pPr>
        <w:ind w:left="3240" w:hanging="360"/>
      </w:pPr>
      <w:rPr>
        <w:rFonts w:ascii="Symbol" w:hAnsi="Symbol" w:hint="default"/>
      </w:rPr>
    </w:lvl>
    <w:lvl w:ilvl="4" w:tplc="0FE4E82C" w:tentative="1">
      <w:start w:val="1"/>
      <w:numFmt w:val="bullet"/>
      <w:lvlText w:val="o"/>
      <w:lvlJc w:val="left"/>
      <w:pPr>
        <w:ind w:left="3960" w:hanging="360"/>
      </w:pPr>
      <w:rPr>
        <w:rFonts w:ascii="Courier New" w:hAnsi="Courier New" w:cs="Courier New" w:hint="default"/>
      </w:rPr>
    </w:lvl>
    <w:lvl w:ilvl="5" w:tplc="83280D40" w:tentative="1">
      <w:start w:val="1"/>
      <w:numFmt w:val="bullet"/>
      <w:lvlText w:val=""/>
      <w:lvlJc w:val="left"/>
      <w:pPr>
        <w:ind w:left="4680" w:hanging="360"/>
      </w:pPr>
      <w:rPr>
        <w:rFonts w:ascii="Wingdings" w:hAnsi="Wingdings" w:hint="default"/>
      </w:rPr>
    </w:lvl>
    <w:lvl w:ilvl="6" w:tplc="CAB6265C" w:tentative="1">
      <w:start w:val="1"/>
      <w:numFmt w:val="bullet"/>
      <w:lvlText w:val=""/>
      <w:lvlJc w:val="left"/>
      <w:pPr>
        <w:ind w:left="5400" w:hanging="360"/>
      </w:pPr>
      <w:rPr>
        <w:rFonts w:ascii="Symbol" w:hAnsi="Symbol" w:hint="default"/>
      </w:rPr>
    </w:lvl>
    <w:lvl w:ilvl="7" w:tplc="FFD67BDA" w:tentative="1">
      <w:start w:val="1"/>
      <w:numFmt w:val="bullet"/>
      <w:lvlText w:val="o"/>
      <w:lvlJc w:val="left"/>
      <w:pPr>
        <w:ind w:left="6120" w:hanging="360"/>
      </w:pPr>
      <w:rPr>
        <w:rFonts w:ascii="Courier New" w:hAnsi="Courier New" w:cs="Courier New" w:hint="default"/>
      </w:rPr>
    </w:lvl>
    <w:lvl w:ilvl="8" w:tplc="CEE4841A" w:tentative="1">
      <w:start w:val="1"/>
      <w:numFmt w:val="bullet"/>
      <w:lvlText w:val=""/>
      <w:lvlJc w:val="left"/>
      <w:pPr>
        <w:ind w:left="6840" w:hanging="360"/>
      </w:pPr>
      <w:rPr>
        <w:rFonts w:ascii="Wingdings" w:hAnsi="Wingdings" w:hint="default"/>
      </w:rPr>
    </w:lvl>
  </w:abstractNum>
  <w:abstractNum w:abstractNumId="21">
    <w:nsid w:val="381F2F3A"/>
    <w:multiLevelType w:val="hybridMultilevel"/>
    <w:tmpl w:val="18281508"/>
    <w:lvl w:ilvl="0" w:tplc="9C6ED10A">
      <w:start w:val="1"/>
      <w:numFmt w:val="bullet"/>
      <w:lvlText w:val=""/>
      <w:lvlJc w:val="left"/>
      <w:pPr>
        <w:tabs>
          <w:tab w:val="num" w:pos="1140"/>
        </w:tabs>
        <w:ind w:left="1140" w:hanging="360"/>
      </w:pPr>
      <w:rPr>
        <w:rFonts w:ascii="Symbol" w:hAnsi="Symbol" w:hint="default"/>
        <w:color w:val="auto"/>
      </w:rPr>
    </w:lvl>
    <w:lvl w:ilvl="1" w:tplc="0C090019" w:tentative="1">
      <w:start w:val="1"/>
      <w:numFmt w:val="bullet"/>
      <w:lvlText w:val="o"/>
      <w:lvlJc w:val="left"/>
      <w:pPr>
        <w:tabs>
          <w:tab w:val="num" w:pos="1500"/>
        </w:tabs>
        <w:ind w:left="1500" w:hanging="360"/>
      </w:pPr>
      <w:rPr>
        <w:rFonts w:ascii="Courier New" w:hAnsi="Courier New" w:cs="Courier New" w:hint="default"/>
      </w:rPr>
    </w:lvl>
    <w:lvl w:ilvl="2" w:tplc="0C09001B" w:tentative="1">
      <w:start w:val="1"/>
      <w:numFmt w:val="bullet"/>
      <w:lvlText w:val=""/>
      <w:lvlJc w:val="left"/>
      <w:pPr>
        <w:tabs>
          <w:tab w:val="num" w:pos="2220"/>
        </w:tabs>
        <w:ind w:left="2220" w:hanging="360"/>
      </w:pPr>
      <w:rPr>
        <w:rFonts w:ascii="Wingdings" w:hAnsi="Wingdings" w:hint="default"/>
      </w:rPr>
    </w:lvl>
    <w:lvl w:ilvl="3" w:tplc="0C09000F" w:tentative="1">
      <w:start w:val="1"/>
      <w:numFmt w:val="bullet"/>
      <w:lvlText w:val=""/>
      <w:lvlJc w:val="left"/>
      <w:pPr>
        <w:tabs>
          <w:tab w:val="num" w:pos="2940"/>
        </w:tabs>
        <w:ind w:left="2940" w:hanging="360"/>
      </w:pPr>
      <w:rPr>
        <w:rFonts w:ascii="Symbol" w:hAnsi="Symbol" w:hint="default"/>
      </w:rPr>
    </w:lvl>
    <w:lvl w:ilvl="4" w:tplc="0C090019" w:tentative="1">
      <w:start w:val="1"/>
      <w:numFmt w:val="bullet"/>
      <w:lvlText w:val="o"/>
      <w:lvlJc w:val="left"/>
      <w:pPr>
        <w:tabs>
          <w:tab w:val="num" w:pos="3660"/>
        </w:tabs>
        <w:ind w:left="3660" w:hanging="360"/>
      </w:pPr>
      <w:rPr>
        <w:rFonts w:ascii="Courier New" w:hAnsi="Courier New" w:cs="Courier New" w:hint="default"/>
      </w:rPr>
    </w:lvl>
    <w:lvl w:ilvl="5" w:tplc="0C09001B" w:tentative="1">
      <w:start w:val="1"/>
      <w:numFmt w:val="bullet"/>
      <w:lvlText w:val=""/>
      <w:lvlJc w:val="left"/>
      <w:pPr>
        <w:tabs>
          <w:tab w:val="num" w:pos="4380"/>
        </w:tabs>
        <w:ind w:left="4380" w:hanging="360"/>
      </w:pPr>
      <w:rPr>
        <w:rFonts w:ascii="Wingdings" w:hAnsi="Wingdings" w:hint="default"/>
      </w:rPr>
    </w:lvl>
    <w:lvl w:ilvl="6" w:tplc="0C09000F" w:tentative="1">
      <w:start w:val="1"/>
      <w:numFmt w:val="bullet"/>
      <w:lvlText w:val=""/>
      <w:lvlJc w:val="left"/>
      <w:pPr>
        <w:tabs>
          <w:tab w:val="num" w:pos="5100"/>
        </w:tabs>
        <w:ind w:left="5100" w:hanging="360"/>
      </w:pPr>
      <w:rPr>
        <w:rFonts w:ascii="Symbol" w:hAnsi="Symbol" w:hint="default"/>
      </w:rPr>
    </w:lvl>
    <w:lvl w:ilvl="7" w:tplc="0C090019" w:tentative="1">
      <w:start w:val="1"/>
      <w:numFmt w:val="bullet"/>
      <w:lvlText w:val="o"/>
      <w:lvlJc w:val="left"/>
      <w:pPr>
        <w:tabs>
          <w:tab w:val="num" w:pos="5820"/>
        </w:tabs>
        <w:ind w:left="5820" w:hanging="360"/>
      </w:pPr>
      <w:rPr>
        <w:rFonts w:ascii="Courier New" w:hAnsi="Courier New" w:cs="Courier New" w:hint="default"/>
      </w:rPr>
    </w:lvl>
    <w:lvl w:ilvl="8" w:tplc="0C09001B" w:tentative="1">
      <w:start w:val="1"/>
      <w:numFmt w:val="bullet"/>
      <w:lvlText w:val=""/>
      <w:lvlJc w:val="left"/>
      <w:pPr>
        <w:tabs>
          <w:tab w:val="num" w:pos="6540"/>
        </w:tabs>
        <w:ind w:left="6540" w:hanging="360"/>
      </w:pPr>
      <w:rPr>
        <w:rFonts w:ascii="Wingdings" w:hAnsi="Wingdings" w:hint="default"/>
      </w:rPr>
    </w:lvl>
  </w:abstractNum>
  <w:abstractNum w:abstractNumId="22">
    <w:nsid w:val="39D01AF9"/>
    <w:multiLevelType w:val="hybridMultilevel"/>
    <w:tmpl w:val="DF80C79E"/>
    <w:lvl w:ilvl="0" w:tplc="DEC0FA62">
      <w:start w:val="1"/>
      <w:numFmt w:val="lowerLetter"/>
      <w:lvlText w:val="(%1)"/>
      <w:lvlJc w:val="left"/>
      <w:pPr>
        <w:tabs>
          <w:tab w:val="num" w:pos="360"/>
        </w:tabs>
        <w:ind w:left="360" w:hanging="360"/>
      </w:pPr>
      <w:rPr>
        <w:rFonts w:hint="default"/>
      </w:r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23">
    <w:nsid w:val="3AFB7576"/>
    <w:multiLevelType w:val="hybridMultilevel"/>
    <w:tmpl w:val="E8ACC206"/>
    <w:lvl w:ilvl="0" w:tplc="D2D85B14">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3D59473E"/>
    <w:multiLevelType w:val="hybridMultilevel"/>
    <w:tmpl w:val="1B98F3A2"/>
    <w:lvl w:ilvl="0" w:tplc="2D5A5B12">
      <w:start w:val="1"/>
      <w:numFmt w:val="lowerLetter"/>
      <w:lvlText w:val="(%1)"/>
      <w:lvlJc w:val="left"/>
      <w:pPr>
        <w:tabs>
          <w:tab w:val="num" w:pos="1080"/>
        </w:tabs>
        <w:ind w:left="1080" w:hanging="720"/>
      </w:pPr>
      <w:rPr>
        <w:rFonts w:hint="default"/>
        <w:sz w:val="22"/>
        <w:szCs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3E503EC7"/>
    <w:multiLevelType w:val="hybridMultilevel"/>
    <w:tmpl w:val="7A186820"/>
    <w:lvl w:ilvl="0" w:tplc="DEC0FA62">
      <w:start w:val="3"/>
      <w:numFmt w:val="none"/>
      <w:lvlText w:val="(c)"/>
      <w:lvlJc w:val="left"/>
      <w:pPr>
        <w:tabs>
          <w:tab w:val="num" w:pos="1440"/>
        </w:tabs>
        <w:ind w:left="1440" w:hanging="720"/>
      </w:pPr>
      <w:rPr>
        <w:rFonts w:hint="default"/>
      </w:rPr>
    </w:lvl>
    <w:lvl w:ilvl="1" w:tplc="0C090003">
      <w:start w:val="1"/>
      <w:numFmt w:val="lowerRoman"/>
      <w:lvlText w:val="%2."/>
      <w:lvlJc w:val="left"/>
      <w:pPr>
        <w:tabs>
          <w:tab w:val="num" w:pos="1800"/>
        </w:tabs>
        <w:ind w:left="1800" w:hanging="720"/>
      </w:pPr>
      <w:rPr>
        <w:rFonts w:hint="default"/>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nsid w:val="4787595F"/>
    <w:multiLevelType w:val="hybridMultilevel"/>
    <w:tmpl w:val="A09CF73A"/>
    <w:lvl w:ilvl="0" w:tplc="FCEEE940">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27">
    <w:nsid w:val="49B86BCF"/>
    <w:multiLevelType w:val="hybridMultilevel"/>
    <w:tmpl w:val="6CD0FDE6"/>
    <w:lvl w:ilvl="0" w:tplc="CFE2A136">
      <w:start w:val="1"/>
      <w:numFmt w:val="decimal"/>
      <w:lvlText w:val="%1."/>
      <w:lvlJc w:val="left"/>
      <w:pPr>
        <w:tabs>
          <w:tab w:val="num" w:pos="720"/>
        </w:tabs>
        <w:ind w:left="720" w:hanging="360"/>
      </w:pPr>
    </w:lvl>
    <w:lvl w:ilvl="1" w:tplc="9DFEB498">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4F326DB6"/>
    <w:multiLevelType w:val="hybridMultilevel"/>
    <w:tmpl w:val="53CACD1C"/>
    <w:lvl w:ilvl="0" w:tplc="0C090001">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5004759D"/>
    <w:multiLevelType w:val="hybridMultilevel"/>
    <w:tmpl w:val="58A41D00"/>
    <w:lvl w:ilvl="0" w:tplc="0A084746">
      <w:start w:val="7"/>
      <w:numFmt w:val="decimal"/>
      <w:lvlText w:val="%1."/>
      <w:lvlJc w:val="left"/>
      <w:pPr>
        <w:tabs>
          <w:tab w:val="num" w:pos="720"/>
        </w:tabs>
        <w:ind w:left="720" w:hanging="360"/>
      </w:pPr>
      <w:rPr>
        <w:rFonts w:hint="default"/>
      </w:rPr>
    </w:lvl>
    <w:lvl w:ilvl="1" w:tplc="DE00335A" w:tentative="1">
      <w:start w:val="1"/>
      <w:numFmt w:val="lowerLetter"/>
      <w:lvlText w:val="%2."/>
      <w:lvlJc w:val="left"/>
      <w:pPr>
        <w:tabs>
          <w:tab w:val="num" w:pos="1440"/>
        </w:tabs>
        <w:ind w:left="1440" w:hanging="360"/>
      </w:pPr>
    </w:lvl>
    <w:lvl w:ilvl="2" w:tplc="68C4C7FE" w:tentative="1">
      <w:start w:val="1"/>
      <w:numFmt w:val="lowerRoman"/>
      <w:lvlText w:val="%3."/>
      <w:lvlJc w:val="right"/>
      <w:pPr>
        <w:tabs>
          <w:tab w:val="num" w:pos="2160"/>
        </w:tabs>
        <w:ind w:left="2160" w:hanging="180"/>
      </w:pPr>
    </w:lvl>
    <w:lvl w:ilvl="3" w:tplc="19DA079C" w:tentative="1">
      <w:start w:val="1"/>
      <w:numFmt w:val="decimal"/>
      <w:lvlText w:val="%4."/>
      <w:lvlJc w:val="left"/>
      <w:pPr>
        <w:tabs>
          <w:tab w:val="num" w:pos="2880"/>
        </w:tabs>
        <w:ind w:left="2880" w:hanging="360"/>
      </w:pPr>
    </w:lvl>
    <w:lvl w:ilvl="4" w:tplc="6000654C" w:tentative="1">
      <w:start w:val="1"/>
      <w:numFmt w:val="lowerLetter"/>
      <w:lvlText w:val="%5."/>
      <w:lvlJc w:val="left"/>
      <w:pPr>
        <w:tabs>
          <w:tab w:val="num" w:pos="3600"/>
        </w:tabs>
        <w:ind w:left="3600" w:hanging="360"/>
      </w:pPr>
    </w:lvl>
    <w:lvl w:ilvl="5" w:tplc="999EB5BC" w:tentative="1">
      <w:start w:val="1"/>
      <w:numFmt w:val="lowerRoman"/>
      <w:lvlText w:val="%6."/>
      <w:lvlJc w:val="right"/>
      <w:pPr>
        <w:tabs>
          <w:tab w:val="num" w:pos="4320"/>
        </w:tabs>
        <w:ind w:left="4320" w:hanging="180"/>
      </w:pPr>
    </w:lvl>
    <w:lvl w:ilvl="6" w:tplc="7E1EE23C" w:tentative="1">
      <w:start w:val="1"/>
      <w:numFmt w:val="decimal"/>
      <w:lvlText w:val="%7."/>
      <w:lvlJc w:val="left"/>
      <w:pPr>
        <w:tabs>
          <w:tab w:val="num" w:pos="5040"/>
        </w:tabs>
        <w:ind w:left="5040" w:hanging="360"/>
      </w:pPr>
    </w:lvl>
    <w:lvl w:ilvl="7" w:tplc="B0506DB8" w:tentative="1">
      <w:start w:val="1"/>
      <w:numFmt w:val="lowerLetter"/>
      <w:lvlText w:val="%8."/>
      <w:lvlJc w:val="left"/>
      <w:pPr>
        <w:tabs>
          <w:tab w:val="num" w:pos="5760"/>
        </w:tabs>
        <w:ind w:left="5760" w:hanging="360"/>
      </w:pPr>
    </w:lvl>
    <w:lvl w:ilvl="8" w:tplc="8DE62F98" w:tentative="1">
      <w:start w:val="1"/>
      <w:numFmt w:val="lowerRoman"/>
      <w:lvlText w:val="%9."/>
      <w:lvlJc w:val="right"/>
      <w:pPr>
        <w:tabs>
          <w:tab w:val="num" w:pos="6480"/>
        </w:tabs>
        <w:ind w:left="6480" w:hanging="180"/>
      </w:pPr>
    </w:lvl>
  </w:abstractNum>
  <w:abstractNum w:abstractNumId="31">
    <w:nsid w:val="522F2681"/>
    <w:multiLevelType w:val="hybridMultilevel"/>
    <w:tmpl w:val="BAE8E1C4"/>
    <w:lvl w:ilvl="0" w:tplc="213C68FE">
      <w:start w:val="1"/>
      <w:numFmt w:val="decimal"/>
      <w:lvlText w:val="%1."/>
      <w:lvlJc w:val="left"/>
      <w:pPr>
        <w:tabs>
          <w:tab w:val="num" w:pos="720"/>
        </w:tabs>
        <w:ind w:left="720" w:hanging="360"/>
      </w:pPr>
    </w:lvl>
    <w:lvl w:ilvl="1" w:tplc="37062E74">
      <w:start w:val="1"/>
      <w:numFmt w:val="bullet"/>
      <w:lvlText w:val=""/>
      <w:lvlJc w:val="left"/>
      <w:pPr>
        <w:tabs>
          <w:tab w:val="num" w:pos="1440"/>
        </w:tabs>
        <w:ind w:left="1440" w:hanging="360"/>
      </w:pPr>
      <w:rPr>
        <w:rFonts w:ascii="Symbol" w:hAnsi="Symbol" w:hint="default"/>
      </w:rPr>
    </w:lvl>
    <w:lvl w:ilvl="2" w:tplc="7D42E334" w:tentative="1">
      <w:start w:val="1"/>
      <w:numFmt w:val="lowerRoman"/>
      <w:lvlText w:val="%3."/>
      <w:lvlJc w:val="right"/>
      <w:pPr>
        <w:tabs>
          <w:tab w:val="num" w:pos="2160"/>
        </w:tabs>
        <w:ind w:left="2160" w:hanging="180"/>
      </w:pPr>
    </w:lvl>
    <w:lvl w:ilvl="3" w:tplc="C7709114" w:tentative="1">
      <w:start w:val="1"/>
      <w:numFmt w:val="decimal"/>
      <w:lvlText w:val="%4."/>
      <w:lvlJc w:val="left"/>
      <w:pPr>
        <w:tabs>
          <w:tab w:val="num" w:pos="2880"/>
        </w:tabs>
        <w:ind w:left="2880" w:hanging="360"/>
      </w:pPr>
    </w:lvl>
    <w:lvl w:ilvl="4" w:tplc="1AF8DC56" w:tentative="1">
      <w:start w:val="1"/>
      <w:numFmt w:val="lowerLetter"/>
      <w:lvlText w:val="%5."/>
      <w:lvlJc w:val="left"/>
      <w:pPr>
        <w:tabs>
          <w:tab w:val="num" w:pos="3600"/>
        </w:tabs>
        <w:ind w:left="3600" w:hanging="360"/>
      </w:pPr>
    </w:lvl>
    <w:lvl w:ilvl="5" w:tplc="85BCE3EE" w:tentative="1">
      <w:start w:val="1"/>
      <w:numFmt w:val="lowerRoman"/>
      <w:lvlText w:val="%6."/>
      <w:lvlJc w:val="right"/>
      <w:pPr>
        <w:tabs>
          <w:tab w:val="num" w:pos="4320"/>
        </w:tabs>
        <w:ind w:left="4320" w:hanging="180"/>
      </w:pPr>
    </w:lvl>
    <w:lvl w:ilvl="6" w:tplc="C21E9540" w:tentative="1">
      <w:start w:val="1"/>
      <w:numFmt w:val="decimal"/>
      <w:lvlText w:val="%7."/>
      <w:lvlJc w:val="left"/>
      <w:pPr>
        <w:tabs>
          <w:tab w:val="num" w:pos="5040"/>
        </w:tabs>
        <w:ind w:left="5040" w:hanging="360"/>
      </w:pPr>
    </w:lvl>
    <w:lvl w:ilvl="7" w:tplc="41D4B770" w:tentative="1">
      <w:start w:val="1"/>
      <w:numFmt w:val="lowerLetter"/>
      <w:lvlText w:val="%8."/>
      <w:lvlJc w:val="left"/>
      <w:pPr>
        <w:tabs>
          <w:tab w:val="num" w:pos="5760"/>
        </w:tabs>
        <w:ind w:left="5760" w:hanging="360"/>
      </w:pPr>
    </w:lvl>
    <w:lvl w:ilvl="8" w:tplc="B51C76FE" w:tentative="1">
      <w:start w:val="1"/>
      <w:numFmt w:val="lowerRoman"/>
      <w:lvlText w:val="%9."/>
      <w:lvlJc w:val="right"/>
      <w:pPr>
        <w:tabs>
          <w:tab w:val="num" w:pos="6480"/>
        </w:tabs>
        <w:ind w:left="6480" w:hanging="180"/>
      </w:pPr>
    </w:lvl>
  </w:abstractNum>
  <w:abstractNum w:abstractNumId="32">
    <w:nsid w:val="5503260C"/>
    <w:multiLevelType w:val="hybridMultilevel"/>
    <w:tmpl w:val="94D648A0"/>
    <w:lvl w:ilvl="0" w:tplc="0C09000F">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5783542"/>
    <w:multiLevelType w:val="hybridMultilevel"/>
    <w:tmpl w:val="D9DC6080"/>
    <w:lvl w:ilvl="0" w:tplc="0409000F">
      <w:start w:val="1"/>
      <w:numFmt w:val="bullet"/>
      <w:lvlText w:val=""/>
      <w:lvlJc w:val="left"/>
      <w:pPr>
        <w:tabs>
          <w:tab w:val="num" w:pos="1080"/>
        </w:tabs>
        <w:ind w:left="1080" w:hanging="360"/>
      </w:pPr>
      <w:rPr>
        <w:rFonts w:ascii="Symbol" w:hAnsi="Symbol" w:hint="default"/>
        <w:color w:val="auto"/>
      </w:rPr>
    </w:lvl>
    <w:lvl w:ilvl="1" w:tplc="04090001"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558F05DE"/>
    <w:multiLevelType w:val="hybridMultilevel"/>
    <w:tmpl w:val="B792F6C8"/>
    <w:lvl w:ilvl="0" w:tplc="E02A28E6">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55D47CC2"/>
    <w:multiLevelType w:val="hybridMultilevel"/>
    <w:tmpl w:val="E2D48B2E"/>
    <w:lvl w:ilvl="0" w:tplc="D2D85B14">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55DB71E5"/>
    <w:multiLevelType w:val="hybridMultilevel"/>
    <w:tmpl w:val="AE9AF604"/>
    <w:lvl w:ilvl="0" w:tplc="9F866F30">
      <w:start w:val="1"/>
      <w:numFmt w:val="lowerLetter"/>
      <w:lvlText w:val="(%1)"/>
      <w:lvlJc w:val="left"/>
      <w:pPr>
        <w:tabs>
          <w:tab w:val="num" w:pos="1080"/>
        </w:tabs>
        <w:ind w:left="1080" w:hanging="720"/>
      </w:pPr>
      <w:rPr>
        <w:rFonts w:hint="default"/>
        <w:sz w:val="22"/>
        <w:szCs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5DD457B9"/>
    <w:multiLevelType w:val="hybridMultilevel"/>
    <w:tmpl w:val="07A48A1A"/>
    <w:lvl w:ilvl="0" w:tplc="68FCF3DE">
      <w:start w:val="1"/>
      <w:numFmt w:val="lowerLetter"/>
      <w:lvlText w:val="(%1)"/>
      <w:lvlJc w:val="left"/>
      <w:pPr>
        <w:tabs>
          <w:tab w:val="num" w:pos="1080"/>
        </w:tabs>
        <w:ind w:left="1080" w:hanging="720"/>
      </w:pPr>
      <w:rPr>
        <w:rFonts w:hint="default"/>
        <w:sz w:val="22"/>
        <w:szCs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5F841E23"/>
    <w:multiLevelType w:val="hybridMultilevel"/>
    <w:tmpl w:val="A79467CC"/>
    <w:lvl w:ilvl="0" w:tplc="FCEEE940">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43F139F"/>
    <w:multiLevelType w:val="hybridMultilevel"/>
    <w:tmpl w:val="3B92DAD6"/>
    <w:lvl w:ilvl="0" w:tplc="98C662F4">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5867FCA"/>
    <w:multiLevelType w:val="hybridMultilevel"/>
    <w:tmpl w:val="DD9060A0"/>
    <w:lvl w:ilvl="0" w:tplc="A3A44EE8">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660B765A"/>
    <w:multiLevelType w:val="hybridMultilevel"/>
    <w:tmpl w:val="4208BF28"/>
    <w:lvl w:ilvl="0" w:tplc="C45805D2">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nsid w:val="67DE7D09"/>
    <w:multiLevelType w:val="hybridMultilevel"/>
    <w:tmpl w:val="38240F1A"/>
    <w:lvl w:ilvl="0" w:tplc="7BA018CE">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8F7128C"/>
    <w:multiLevelType w:val="hybridMultilevel"/>
    <w:tmpl w:val="7A208AA4"/>
    <w:lvl w:ilvl="0" w:tplc="0C09000F">
      <w:numFmt w:val="bullet"/>
      <w:lvlText w:val=""/>
      <w:lvlJc w:val="left"/>
      <w:pPr>
        <w:tabs>
          <w:tab w:val="num" w:pos="1455"/>
        </w:tabs>
        <w:ind w:left="1455" w:hanging="735"/>
      </w:pPr>
      <w:rPr>
        <w:rFonts w:ascii="Wingdings 2" w:eastAsia="Times New Roman" w:hAnsi="Wingdings 2" w:cs="Times New Roman"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4">
    <w:nsid w:val="69286015"/>
    <w:multiLevelType w:val="hybridMultilevel"/>
    <w:tmpl w:val="C082B744"/>
    <w:lvl w:ilvl="0" w:tplc="0C80CCBC">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6A48075B"/>
    <w:multiLevelType w:val="hybridMultilevel"/>
    <w:tmpl w:val="78E09F1E"/>
    <w:lvl w:ilvl="0" w:tplc="312CED8C">
      <w:start w:val="1"/>
      <w:numFmt w:val="decimal"/>
      <w:lvlText w:val="(%1)"/>
      <w:lvlJc w:val="left"/>
      <w:pPr>
        <w:tabs>
          <w:tab w:val="num" w:pos="720"/>
        </w:tabs>
        <w:ind w:left="720" w:hanging="360"/>
      </w:pPr>
      <w:rPr>
        <w:rFonts w:cs="Times New Roman" w:hint="default"/>
      </w:rPr>
    </w:lvl>
    <w:lvl w:ilvl="1" w:tplc="0C090003">
      <w:start w:val="1"/>
      <w:numFmt w:val="lowerLetter"/>
      <w:lvlText w:val="%2."/>
      <w:lvlJc w:val="left"/>
      <w:pPr>
        <w:tabs>
          <w:tab w:val="num" w:pos="1440"/>
        </w:tabs>
        <w:ind w:left="1440" w:hanging="360"/>
      </w:pPr>
      <w:rPr>
        <w:rFonts w:cs="Times New Roman"/>
      </w:rPr>
    </w:lvl>
    <w:lvl w:ilvl="2" w:tplc="0C090005">
      <w:start w:val="1"/>
      <w:numFmt w:val="lowerRoman"/>
      <w:lvlText w:val="%3."/>
      <w:lvlJc w:val="right"/>
      <w:pPr>
        <w:tabs>
          <w:tab w:val="num" w:pos="2160"/>
        </w:tabs>
        <w:ind w:left="2160" w:hanging="18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lowerLetter"/>
      <w:lvlText w:val="%5."/>
      <w:lvlJc w:val="left"/>
      <w:pPr>
        <w:tabs>
          <w:tab w:val="num" w:pos="3600"/>
        </w:tabs>
        <w:ind w:left="3600" w:hanging="360"/>
      </w:pPr>
      <w:rPr>
        <w:rFonts w:cs="Times New Roman"/>
      </w:rPr>
    </w:lvl>
    <w:lvl w:ilvl="5" w:tplc="0C090005">
      <w:start w:val="1"/>
      <w:numFmt w:val="lowerRoman"/>
      <w:lvlText w:val="%6."/>
      <w:lvlJc w:val="right"/>
      <w:pPr>
        <w:tabs>
          <w:tab w:val="num" w:pos="4320"/>
        </w:tabs>
        <w:ind w:left="4320" w:hanging="18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lowerLetter"/>
      <w:lvlText w:val="%8."/>
      <w:lvlJc w:val="left"/>
      <w:pPr>
        <w:tabs>
          <w:tab w:val="num" w:pos="5760"/>
        </w:tabs>
        <w:ind w:left="5760" w:hanging="360"/>
      </w:pPr>
      <w:rPr>
        <w:rFonts w:cs="Times New Roman"/>
      </w:rPr>
    </w:lvl>
    <w:lvl w:ilvl="8" w:tplc="0C090005">
      <w:start w:val="1"/>
      <w:numFmt w:val="lowerRoman"/>
      <w:lvlText w:val="%9."/>
      <w:lvlJc w:val="right"/>
      <w:pPr>
        <w:tabs>
          <w:tab w:val="num" w:pos="6480"/>
        </w:tabs>
        <w:ind w:left="6480" w:hanging="180"/>
      </w:pPr>
      <w:rPr>
        <w:rFonts w:cs="Times New Roman"/>
      </w:rPr>
    </w:lvl>
  </w:abstractNum>
  <w:abstractNum w:abstractNumId="46">
    <w:nsid w:val="799769C6"/>
    <w:multiLevelType w:val="hybridMultilevel"/>
    <w:tmpl w:val="CEC291C2"/>
    <w:lvl w:ilvl="0" w:tplc="3E8CFDAA">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7">
    <w:nsid w:val="7A2832DE"/>
    <w:multiLevelType w:val="hybridMultilevel"/>
    <w:tmpl w:val="76BA624E"/>
    <w:lvl w:ilvl="0" w:tplc="3E8CFDAA">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8">
    <w:nsid w:val="7E100057"/>
    <w:multiLevelType w:val="hybridMultilevel"/>
    <w:tmpl w:val="7DEC670C"/>
    <w:lvl w:ilvl="0" w:tplc="227C389C">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4"/>
  </w:num>
  <w:num w:numId="3">
    <w:abstractNumId w:val="34"/>
  </w:num>
  <w:num w:numId="4">
    <w:abstractNumId w:val="43"/>
  </w:num>
  <w:num w:numId="5">
    <w:abstractNumId w:val="36"/>
  </w:num>
  <w:num w:numId="6">
    <w:abstractNumId w:val="8"/>
  </w:num>
  <w:num w:numId="7">
    <w:abstractNumId w:val="6"/>
  </w:num>
  <w:num w:numId="8">
    <w:abstractNumId w:val="18"/>
  </w:num>
  <w:num w:numId="9">
    <w:abstractNumId w:val="44"/>
  </w:num>
  <w:num w:numId="10">
    <w:abstractNumId w:val="37"/>
  </w:num>
  <w:num w:numId="11">
    <w:abstractNumId w:val="2"/>
  </w:num>
  <w:num w:numId="12">
    <w:abstractNumId w:val="19"/>
  </w:num>
  <w:num w:numId="13">
    <w:abstractNumId w:val="35"/>
  </w:num>
  <w:num w:numId="14">
    <w:abstractNumId w:val="13"/>
  </w:num>
  <w:num w:numId="15">
    <w:abstractNumId w:val="33"/>
  </w:num>
  <w:num w:numId="16">
    <w:abstractNumId w:val="21"/>
  </w:num>
  <w:num w:numId="17">
    <w:abstractNumId w:val="14"/>
  </w:num>
  <w:num w:numId="18">
    <w:abstractNumId w:val="32"/>
  </w:num>
  <w:num w:numId="19">
    <w:abstractNumId w:val="16"/>
  </w:num>
  <w:num w:numId="20">
    <w:abstractNumId w:val="11"/>
  </w:num>
  <w:num w:numId="21">
    <w:abstractNumId w:val="15"/>
  </w:num>
  <w:num w:numId="22">
    <w:abstractNumId w:val="25"/>
  </w:num>
  <w:num w:numId="23">
    <w:abstractNumId w:val="39"/>
  </w:num>
  <w:num w:numId="24">
    <w:abstractNumId w:val="22"/>
  </w:num>
  <w:num w:numId="25">
    <w:abstractNumId w:val="7"/>
  </w:num>
  <w:num w:numId="26">
    <w:abstractNumId w:val="10"/>
  </w:num>
  <w:num w:numId="27">
    <w:abstractNumId w:val="31"/>
  </w:num>
  <w:num w:numId="28">
    <w:abstractNumId w:val="30"/>
  </w:num>
  <w:num w:numId="29">
    <w:abstractNumId w:val="40"/>
  </w:num>
  <w:num w:numId="30">
    <w:abstractNumId w:val="28"/>
  </w:num>
  <w:num w:numId="31">
    <w:abstractNumId w:val="17"/>
  </w:num>
  <w:num w:numId="32">
    <w:abstractNumId w:val="46"/>
  </w:num>
  <w:num w:numId="33">
    <w:abstractNumId w:val="9"/>
  </w:num>
  <w:num w:numId="34">
    <w:abstractNumId w:val="29"/>
  </w:num>
  <w:num w:numId="35">
    <w:abstractNumId w:val="38"/>
  </w:num>
  <w:num w:numId="36">
    <w:abstractNumId w:val="45"/>
  </w:num>
  <w:num w:numId="37">
    <w:abstractNumId w:val="47"/>
  </w:num>
  <w:num w:numId="38">
    <w:abstractNumId w:val="42"/>
  </w:num>
  <w:num w:numId="39">
    <w:abstractNumId w:val="12"/>
  </w:num>
  <w:num w:numId="40">
    <w:abstractNumId w:val="4"/>
  </w:num>
  <w:num w:numId="41">
    <w:abstractNumId w:val="26"/>
  </w:num>
  <w:num w:numId="42">
    <w:abstractNumId w:val="48"/>
  </w:num>
  <w:num w:numId="43">
    <w:abstractNumId w:val="27"/>
  </w:num>
  <w:num w:numId="44">
    <w:abstractNumId w:val="23"/>
  </w:num>
  <w:num w:numId="45">
    <w:abstractNumId w:val="3"/>
  </w:num>
  <w:num w:numId="46">
    <w:abstractNumId w:val="0"/>
  </w:num>
  <w:num w:numId="47">
    <w:abstractNumId w:val="20"/>
  </w:num>
  <w:num w:numId="48">
    <w:abstractNumId w:val="1"/>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F5026A"/>
    <w:rsid w:val="0001021F"/>
    <w:rsid w:val="00025DA7"/>
    <w:rsid w:val="00031121"/>
    <w:rsid w:val="0003452D"/>
    <w:rsid w:val="00037D57"/>
    <w:rsid w:val="00040F6C"/>
    <w:rsid w:val="000473DC"/>
    <w:rsid w:val="00075467"/>
    <w:rsid w:val="000925F3"/>
    <w:rsid w:val="000A3093"/>
    <w:rsid w:val="000B5D72"/>
    <w:rsid w:val="000C23C4"/>
    <w:rsid w:val="000C42EA"/>
    <w:rsid w:val="000F6784"/>
    <w:rsid w:val="001003DD"/>
    <w:rsid w:val="00104B27"/>
    <w:rsid w:val="00111944"/>
    <w:rsid w:val="00127D37"/>
    <w:rsid w:val="001354B0"/>
    <w:rsid w:val="0013570F"/>
    <w:rsid w:val="00151D15"/>
    <w:rsid w:val="001645B7"/>
    <w:rsid w:val="001668BC"/>
    <w:rsid w:val="0016779D"/>
    <w:rsid w:val="001729F5"/>
    <w:rsid w:val="001871B8"/>
    <w:rsid w:val="001A3A8C"/>
    <w:rsid w:val="001B1717"/>
    <w:rsid w:val="001C5228"/>
    <w:rsid w:val="001E73CE"/>
    <w:rsid w:val="001F1CC8"/>
    <w:rsid w:val="002019E4"/>
    <w:rsid w:val="00203F6C"/>
    <w:rsid w:val="0022588E"/>
    <w:rsid w:val="00225F17"/>
    <w:rsid w:val="00233E8A"/>
    <w:rsid w:val="0023628B"/>
    <w:rsid w:val="00240BF5"/>
    <w:rsid w:val="00243FA7"/>
    <w:rsid w:val="00245A04"/>
    <w:rsid w:val="0025396D"/>
    <w:rsid w:val="00275E03"/>
    <w:rsid w:val="00291B55"/>
    <w:rsid w:val="002963E1"/>
    <w:rsid w:val="002C39DF"/>
    <w:rsid w:val="002D0C89"/>
    <w:rsid w:val="002D238E"/>
    <w:rsid w:val="002D6B71"/>
    <w:rsid w:val="002E0B04"/>
    <w:rsid w:val="002E51BE"/>
    <w:rsid w:val="002F51FF"/>
    <w:rsid w:val="003042CB"/>
    <w:rsid w:val="00304C89"/>
    <w:rsid w:val="00322717"/>
    <w:rsid w:val="003327A7"/>
    <w:rsid w:val="00341A86"/>
    <w:rsid w:val="00350D54"/>
    <w:rsid w:val="00352CC4"/>
    <w:rsid w:val="00375438"/>
    <w:rsid w:val="003851AA"/>
    <w:rsid w:val="0038555B"/>
    <w:rsid w:val="00393248"/>
    <w:rsid w:val="003A37B7"/>
    <w:rsid w:val="003A37F1"/>
    <w:rsid w:val="003A3B94"/>
    <w:rsid w:val="003A3F22"/>
    <w:rsid w:val="003A70B8"/>
    <w:rsid w:val="003A78D3"/>
    <w:rsid w:val="003C46F4"/>
    <w:rsid w:val="003C5BC5"/>
    <w:rsid w:val="003D4831"/>
    <w:rsid w:val="003E40FC"/>
    <w:rsid w:val="003E540F"/>
    <w:rsid w:val="003E574D"/>
    <w:rsid w:val="003F1460"/>
    <w:rsid w:val="003F51B3"/>
    <w:rsid w:val="00413319"/>
    <w:rsid w:val="00422582"/>
    <w:rsid w:val="00425DE7"/>
    <w:rsid w:val="00440B8B"/>
    <w:rsid w:val="00460FEC"/>
    <w:rsid w:val="004A0AF6"/>
    <w:rsid w:val="004A7362"/>
    <w:rsid w:val="004B2915"/>
    <w:rsid w:val="004C3C66"/>
    <w:rsid w:val="004D1693"/>
    <w:rsid w:val="004D4F6A"/>
    <w:rsid w:val="004F13C2"/>
    <w:rsid w:val="004F4265"/>
    <w:rsid w:val="00501D9B"/>
    <w:rsid w:val="00504FDE"/>
    <w:rsid w:val="005070A5"/>
    <w:rsid w:val="00511552"/>
    <w:rsid w:val="00511C76"/>
    <w:rsid w:val="00515560"/>
    <w:rsid w:val="005222A5"/>
    <w:rsid w:val="005239E5"/>
    <w:rsid w:val="00556F75"/>
    <w:rsid w:val="00564C27"/>
    <w:rsid w:val="00566626"/>
    <w:rsid w:val="00566D06"/>
    <w:rsid w:val="005A328D"/>
    <w:rsid w:val="005C5F0A"/>
    <w:rsid w:val="005C5FE0"/>
    <w:rsid w:val="005C74AA"/>
    <w:rsid w:val="005D06D7"/>
    <w:rsid w:val="005D43E2"/>
    <w:rsid w:val="005E1D2D"/>
    <w:rsid w:val="00604790"/>
    <w:rsid w:val="00606921"/>
    <w:rsid w:val="00613418"/>
    <w:rsid w:val="006215BB"/>
    <w:rsid w:val="00621638"/>
    <w:rsid w:val="00624E31"/>
    <w:rsid w:val="00633136"/>
    <w:rsid w:val="00633BC7"/>
    <w:rsid w:val="00637F02"/>
    <w:rsid w:val="006500BF"/>
    <w:rsid w:val="0065230E"/>
    <w:rsid w:val="00662380"/>
    <w:rsid w:val="00662850"/>
    <w:rsid w:val="00694731"/>
    <w:rsid w:val="006A09C7"/>
    <w:rsid w:val="006B17B2"/>
    <w:rsid w:val="006B52B4"/>
    <w:rsid w:val="006B62C0"/>
    <w:rsid w:val="006B71B6"/>
    <w:rsid w:val="006D0094"/>
    <w:rsid w:val="006E0F76"/>
    <w:rsid w:val="006F22ED"/>
    <w:rsid w:val="00707DA1"/>
    <w:rsid w:val="00715143"/>
    <w:rsid w:val="00716805"/>
    <w:rsid w:val="007229E1"/>
    <w:rsid w:val="00727965"/>
    <w:rsid w:val="00741D33"/>
    <w:rsid w:val="00746793"/>
    <w:rsid w:val="007477BB"/>
    <w:rsid w:val="00747846"/>
    <w:rsid w:val="00761765"/>
    <w:rsid w:val="00763AC9"/>
    <w:rsid w:val="00780F0E"/>
    <w:rsid w:val="00782BFC"/>
    <w:rsid w:val="00787C5A"/>
    <w:rsid w:val="00791BAA"/>
    <w:rsid w:val="0079235E"/>
    <w:rsid w:val="007A2AA0"/>
    <w:rsid w:val="007B7548"/>
    <w:rsid w:val="007E3845"/>
    <w:rsid w:val="008008CA"/>
    <w:rsid w:val="00812B1A"/>
    <w:rsid w:val="00814CC7"/>
    <w:rsid w:val="008262BA"/>
    <w:rsid w:val="00844393"/>
    <w:rsid w:val="00845423"/>
    <w:rsid w:val="00851FD4"/>
    <w:rsid w:val="00857B10"/>
    <w:rsid w:val="008676DA"/>
    <w:rsid w:val="008712DA"/>
    <w:rsid w:val="0087163A"/>
    <w:rsid w:val="008725DC"/>
    <w:rsid w:val="00875BFA"/>
    <w:rsid w:val="00894404"/>
    <w:rsid w:val="00896608"/>
    <w:rsid w:val="00897010"/>
    <w:rsid w:val="008B2D3E"/>
    <w:rsid w:val="008D36C3"/>
    <w:rsid w:val="008E66D3"/>
    <w:rsid w:val="008F5986"/>
    <w:rsid w:val="00900311"/>
    <w:rsid w:val="00910019"/>
    <w:rsid w:val="00920977"/>
    <w:rsid w:val="00956495"/>
    <w:rsid w:val="0096046E"/>
    <w:rsid w:val="00975EE9"/>
    <w:rsid w:val="009777F3"/>
    <w:rsid w:val="00986A72"/>
    <w:rsid w:val="00996766"/>
    <w:rsid w:val="00996C45"/>
    <w:rsid w:val="009A0855"/>
    <w:rsid w:val="009A4CD8"/>
    <w:rsid w:val="009D138A"/>
    <w:rsid w:val="009D208B"/>
    <w:rsid w:val="009E2F76"/>
    <w:rsid w:val="009E5131"/>
    <w:rsid w:val="009F1E60"/>
    <w:rsid w:val="009F579A"/>
    <w:rsid w:val="00A002DA"/>
    <w:rsid w:val="00A064A7"/>
    <w:rsid w:val="00A115CA"/>
    <w:rsid w:val="00A13E60"/>
    <w:rsid w:val="00A14FF4"/>
    <w:rsid w:val="00A15E51"/>
    <w:rsid w:val="00A17CCE"/>
    <w:rsid w:val="00A17D0D"/>
    <w:rsid w:val="00A239E3"/>
    <w:rsid w:val="00A36FA2"/>
    <w:rsid w:val="00A43664"/>
    <w:rsid w:val="00A6170A"/>
    <w:rsid w:val="00A7359D"/>
    <w:rsid w:val="00A806E4"/>
    <w:rsid w:val="00A8752A"/>
    <w:rsid w:val="00A93E44"/>
    <w:rsid w:val="00AA5A3A"/>
    <w:rsid w:val="00AB6533"/>
    <w:rsid w:val="00AD0DB1"/>
    <w:rsid w:val="00AD351B"/>
    <w:rsid w:val="00AD4C8B"/>
    <w:rsid w:val="00AD631D"/>
    <w:rsid w:val="00AE609E"/>
    <w:rsid w:val="00B0111F"/>
    <w:rsid w:val="00B169FB"/>
    <w:rsid w:val="00B37D95"/>
    <w:rsid w:val="00B46F2C"/>
    <w:rsid w:val="00B55AB9"/>
    <w:rsid w:val="00B573CC"/>
    <w:rsid w:val="00B63AAD"/>
    <w:rsid w:val="00B66F2A"/>
    <w:rsid w:val="00B6789D"/>
    <w:rsid w:val="00B73546"/>
    <w:rsid w:val="00B77E4E"/>
    <w:rsid w:val="00B82B18"/>
    <w:rsid w:val="00B9686E"/>
    <w:rsid w:val="00BA092F"/>
    <w:rsid w:val="00BA0CEC"/>
    <w:rsid w:val="00BA6CE1"/>
    <w:rsid w:val="00BB5003"/>
    <w:rsid w:val="00BB687B"/>
    <w:rsid w:val="00BB7557"/>
    <w:rsid w:val="00BC1667"/>
    <w:rsid w:val="00BC2739"/>
    <w:rsid w:val="00BC62A9"/>
    <w:rsid w:val="00BC6F12"/>
    <w:rsid w:val="00BD400E"/>
    <w:rsid w:val="00BF68A3"/>
    <w:rsid w:val="00C009F5"/>
    <w:rsid w:val="00C05CC1"/>
    <w:rsid w:val="00C13489"/>
    <w:rsid w:val="00C17B9A"/>
    <w:rsid w:val="00C26BEB"/>
    <w:rsid w:val="00C36BD6"/>
    <w:rsid w:val="00C45F39"/>
    <w:rsid w:val="00C52AC0"/>
    <w:rsid w:val="00C654E9"/>
    <w:rsid w:val="00C67A07"/>
    <w:rsid w:val="00C744B4"/>
    <w:rsid w:val="00C77F05"/>
    <w:rsid w:val="00C84329"/>
    <w:rsid w:val="00C975B8"/>
    <w:rsid w:val="00CA6E62"/>
    <w:rsid w:val="00CB295A"/>
    <w:rsid w:val="00CB49B9"/>
    <w:rsid w:val="00CB5299"/>
    <w:rsid w:val="00CC184F"/>
    <w:rsid w:val="00CC4D60"/>
    <w:rsid w:val="00CE2C0E"/>
    <w:rsid w:val="00CE79B4"/>
    <w:rsid w:val="00D07DAD"/>
    <w:rsid w:val="00D11600"/>
    <w:rsid w:val="00D15755"/>
    <w:rsid w:val="00D20659"/>
    <w:rsid w:val="00D2650D"/>
    <w:rsid w:val="00D2768E"/>
    <w:rsid w:val="00D5632E"/>
    <w:rsid w:val="00D66492"/>
    <w:rsid w:val="00D75681"/>
    <w:rsid w:val="00D82A4C"/>
    <w:rsid w:val="00DA6A89"/>
    <w:rsid w:val="00DB0428"/>
    <w:rsid w:val="00DB2976"/>
    <w:rsid w:val="00DB67D5"/>
    <w:rsid w:val="00DD2E0A"/>
    <w:rsid w:val="00DE0589"/>
    <w:rsid w:val="00DF7319"/>
    <w:rsid w:val="00E02D53"/>
    <w:rsid w:val="00E30410"/>
    <w:rsid w:val="00E32F29"/>
    <w:rsid w:val="00E42909"/>
    <w:rsid w:val="00E50E3A"/>
    <w:rsid w:val="00E66513"/>
    <w:rsid w:val="00E675BA"/>
    <w:rsid w:val="00E72A65"/>
    <w:rsid w:val="00E737BA"/>
    <w:rsid w:val="00E75A1B"/>
    <w:rsid w:val="00EA4BD9"/>
    <w:rsid w:val="00EB4B13"/>
    <w:rsid w:val="00EC69EE"/>
    <w:rsid w:val="00F12AB7"/>
    <w:rsid w:val="00F1592F"/>
    <w:rsid w:val="00F340EE"/>
    <w:rsid w:val="00F5017B"/>
    <w:rsid w:val="00F5026A"/>
    <w:rsid w:val="00F6308F"/>
    <w:rsid w:val="00F8084B"/>
    <w:rsid w:val="00F83A70"/>
    <w:rsid w:val="00F84A8C"/>
    <w:rsid w:val="00F85BD2"/>
    <w:rsid w:val="00F95A6B"/>
    <w:rsid w:val="00F95DF1"/>
    <w:rsid w:val="00F96BDC"/>
    <w:rsid w:val="00FA6A2C"/>
    <w:rsid w:val="00FA7BF0"/>
    <w:rsid w:val="00FC3701"/>
    <w:rsid w:val="00FC5C35"/>
    <w:rsid w:val="00FC7B30"/>
    <w:rsid w:val="00FF49B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Acronym"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2768E"/>
    <w:pPr>
      <w:keepNext/>
      <w:tabs>
        <w:tab w:val="num" w:pos="720"/>
      </w:tabs>
      <w:spacing w:before="240" w:after="60"/>
      <w:ind w:left="720" w:hanging="720"/>
      <w:outlineLvl w:val="1"/>
    </w:pPr>
    <w:rPr>
      <w:rFonts w:ascii="Arial" w:hAnsi="Arial"/>
      <w:b/>
      <w:i/>
      <w:szCs w:val="20"/>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uiPriority w:val="99"/>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4F13C2"/>
    <w:pPr>
      <w:tabs>
        <w:tab w:val="right" w:leader="dot" w:pos="8364"/>
      </w:tabs>
      <w:spacing w:after="100"/>
      <w:ind w:right="657"/>
    </w:pPr>
    <w:rPr>
      <w:rFonts w:ascii="Arial" w:hAnsi="Arial" w:cs="Arial"/>
      <w:b/>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character" w:styleId="HTMLAcronym">
    <w:name w:val="HTML Acronym"/>
    <w:basedOn w:val="DefaultParagraphFont"/>
    <w:rsid w:val="00D66492"/>
  </w:style>
  <w:style w:type="paragraph" w:styleId="ListParagraph">
    <w:name w:val="List Paragraph"/>
    <w:basedOn w:val="Normal"/>
    <w:uiPriority w:val="34"/>
    <w:qFormat/>
    <w:rsid w:val="00986A72"/>
    <w:pPr>
      <w:ind w:left="720"/>
      <w:contextualSpacing/>
    </w:pPr>
  </w:style>
  <w:style w:type="paragraph" w:styleId="ListNumber">
    <w:name w:val="List Number"/>
    <w:basedOn w:val="Normal"/>
    <w:uiPriority w:val="99"/>
    <w:unhideWhenUsed/>
    <w:rsid w:val="00986A72"/>
    <w:pPr>
      <w:contextualSpacing/>
    </w:pPr>
  </w:style>
  <w:style w:type="paragraph" w:styleId="ListBullet">
    <w:name w:val="List Bullet"/>
    <w:basedOn w:val="Normal"/>
    <w:uiPriority w:val="99"/>
    <w:unhideWhenUsed/>
    <w:rsid w:val="002E0B04"/>
    <w:pPr>
      <w:contextualSpacing/>
    </w:pPr>
  </w:style>
  <w:style w:type="paragraph" w:styleId="Revision">
    <w:name w:val="Revision"/>
    <w:hidden/>
    <w:uiPriority w:val="99"/>
    <w:semiHidden/>
    <w:rsid w:val="003A70B8"/>
    <w:rPr>
      <w:rFonts w:ascii="Times New Roman" w:eastAsia="Times New Roman" w:hAnsi="Times New Roman"/>
      <w:sz w:val="24"/>
      <w:szCs w:val="24"/>
    </w:rPr>
  </w:style>
  <w:style w:type="paragraph" w:styleId="TOC2">
    <w:name w:val="toc 2"/>
    <w:basedOn w:val="Normal"/>
    <w:next w:val="Normal"/>
    <w:autoRedefine/>
    <w:uiPriority w:val="39"/>
    <w:unhideWhenUsed/>
    <w:rsid w:val="002C39DF"/>
    <w:pPr>
      <w:spacing w:after="100"/>
      <w:ind w:left="240"/>
    </w:pPr>
  </w:style>
  <w:style w:type="character" w:customStyle="1" w:styleId="Heading2Char">
    <w:name w:val="Heading 2 Char"/>
    <w:basedOn w:val="DefaultParagraphFont"/>
    <w:link w:val="Heading2"/>
    <w:rsid w:val="00D2768E"/>
    <w:rPr>
      <w:rFonts w:ascii="Arial" w:eastAsia="Times New Roman" w:hAnsi="Arial"/>
      <w:b/>
      <w:i/>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471878">
      <w:bodyDiv w:val="1"/>
      <w:marLeft w:val="0"/>
      <w:marRight w:val="0"/>
      <w:marTop w:val="0"/>
      <w:marBottom w:val="0"/>
      <w:divBdr>
        <w:top w:val="none" w:sz="0" w:space="0" w:color="auto"/>
        <w:left w:val="none" w:sz="0" w:space="0" w:color="auto"/>
        <w:bottom w:val="none" w:sz="0" w:space="0" w:color="auto"/>
        <w:right w:val="none" w:sz="0" w:space="0" w:color="auto"/>
      </w:divBdr>
    </w:div>
    <w:div w:id="116806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ims.org.au/research/Booth-UTS-seadragonsuts.cf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ucnredli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647E5-78A6-4796-83D9-CF80DFCA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21</Pages>
  <Words>5964</Words>
  <Characters>33999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39884</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PQ Aquatics Operation</dc:title>
  <dc:creator>van Limbeek</dc:creator>
  <cp:lastModifiedBy>A00870</cp:lastModifiedBy>
  <cp:revision>14</cp:revision>
  <cp:lastPrinted>2012-12-04T02:38:00Z</cp:lastPrinted>
  <dcterms:created xsi:type="dcterms:W3CDTF">2012-11-30T02:58:00Z</dcterms:created>
  <dcterms:modified xsi:type="dcterms:W3CDTF">2013-03-27T03:51:00Z</dcterms:modified>
</cp:coreProperties>
</file>