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77777777" w:rsidR="00B6012C" w:rsidRPr="00F6308F" w:rsidRDefault="001C68E7" w:rsidP="001955CD">
      <w:pPr>
        <w:widowControl w:val="0"/>
        <w:tabs>
          <w:tab w:val="left" w:pos="6700"/>
        </w:tabs>
        <w:spacing w:after="120"/>
        <w:jc w:val="center"/>
        <w:rPr>
          <w:rFonts w:cs="Arial"/>
          <w:b/>
          <w:sz w:val="48"/>
        </w:rPr>
      </w:pPr>
      <w:r w:rsidRPr="001C68E7">
        <w:rPr>
          <w:rFonts w:cs="Arial"/>
          <w:b/>
          <w:noProof/>
          <w:sz w:val="48"/>
          <w:lang w:eastAsia="en-AU"/>
        </w:rPr>
        <w:drawing>
          <wp:inline distT="0" distB="0" distL="0" distR="0" wp14:anchorId="29639562" wp14:editId="6C669921">
            <wp:extent cx="5372759" cy="914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6C58D3B" w14:textId="77777777" w:rsidR="00B6012C" w:rsidRPr="00F6308F" w:rsidRDefault="00B6012C" w:rsidP="001955CD">
      <w:pPr>
        <w:widowControl w:val="0"/>
        <w:tabs>
          <w:tab w:val="left" w:pos="6700"/>
        </w:tabs>
        <w:spacing w:after="120"/>
        <w:jc w:val="center"/>
        <w:rPr>
          <w:rFonts w:cs="Arial"/>
          <w:b/>
          <w:sz w:val="48"/>
        </w:rPr>
      </w:pPr>
    </w:p>
    <w:p w14:paraId="33C7C20A" w14:textId="77777777" w:rsidR="00B6012C" w:rsidRPr="00F6308F" w:rsidRDefault="00B6012C" w:rsidP="001955CD">
      <w:pPr>
        <w:widowControl w:val="0"/>
        <w:tabs>
          <w:tab w:val="left" w:pos="6700"/>
        </w:tabs>
        <w:spacing w:after="120"/>
        <w:rPr>
          <w:rFonts w:cs="Arial"/>
          <w:b/>
          <w:sz w:val="48"/>
        </w:rPr>
      </w:pPr>
    </w:p>
    <w:p w14:paraId="116BB68D" w14:textId="77777777" w:rsidR="00B6012C" w:rsidRPr="00F6308F" w:rsidRDefault="00B6012C" w:rsidP="001955CD">
      <w:pPr>
        <w:widowControl w:val="0"/>
        <w:tabs>
          <w:tab w:val="left" w:pos="6700"/>
        </w:tabs>
        <w:spacing w:after="120"/>
        <w:rPr>
          <w:rFonts w:cs="Arial"/>
          <w:b/>
          <w:sz w:val="48"/>
        </w:rPr>
      </w:pPr>
    </w:p>
    <w:p w14:paraId="6C470C8C" w14:textId="77777777" w:rsidR="00B6012C" w:rsidRPr="00F6308F" w:rsidRDefault="00B6012C" w:rsidP="001955CD">
      <w:pPr>
        <w:spacing w:after="120"/>
        <w:jc w:val="center"/>
        <w:rPr>
          <w:rFonts w:cs="Arial"/>
          <w:sz w:val="36"/>
        </w:rPr>
      </w:pPr>
      <w:r w:rsidRPr="00F6308F">
        <w:rPr>
          <w:rFonts w:cs="Arial"/>
          <w:sz w:val="36"/>
        </w:rPr>
        <w:t>Assessment of the</w:t>
      </w:r>
    </w:p>
    <w:p w14:paraId="7CB94214" w14:textId="4F8875DE" w:rsidR="00B6012C" w:rsidRPr="00F6308F" w:rsidRDefault="00D94033" w:rsidP="001955CD">
      <w:pPr>
        <w:pStyle w:val="Heading6"/>
        <w:spacing w:after="120"/>
        <w:jc w:val="center"/>
        <w:rPr>
          <w:rFonts w:ascii="Arial" w:hAnsi="Arial" w:cs="Arial"/>
          <w:b w:val="0"/>
          <w:i/>
          <w:sz w:val="36"/>
        </w:rPr>
      </w:pPr>
      <w:r w:rsidRPr="00D94033">
        <w:rPr>
          <w:rFonts w:ascii="Arial" w:hAnsi="Arial" w:cs="Arial"/>
          <w:sz w:val="36"/>
        </w:rPr>
        <w:t>North West Slope a</w:t>
      </w:r>
      <w:bookmarkStart w:id="0" w:name="_GoBack"/>
      <w:bookmarkEnd w:id="0"/>
      <w:r w:rsidRPr="00D94033">
        <w:rPr>
          <w:rFonts w:ascii="Arial" w:hAnsi="Arial" w:cs="Arial"/>
          <w:sz w:val="36"/>
        </w:rPr>
        <w:t>nd</w:t>
      </w:r>
      <w:r w:rsidR="00EE15C8">
        <w:rPr>
          <w:rFonts w:ascii="Arial" w:hAnsi="Arial" w:cs="Arial"/>
          <w:sz w:val="36"/>
        </w:rPr>
        <w:t xml:space="preserve"> Western Deepwater Trawl Fisheries</w:t>
      </w:r>
    </w:p>
    <w:p w14:paraId="6A28F6C5" w14:textId="77777777" w:rsidR="00B6012C" w:rsidRPr="001973DC" w:rsidRDefault="00B6012C" w:rsidP="001955CD">
      <w:pPr>
        <w:widowControl w:val="0"/>
        <w:tabs>
          <w:tab w:val="left" w:pos="6700"/>
        </w:tabs>
        <w:spacing w:after="120"/>
        <w:jc w:val="center"/>
        <w:rPr>
          <w:rFonts w:cs="Arial"/>
          <w:b/>
          <w:sz w:val="48"/>
        </w:rPr>
      </w:pPr>
    </w:p>
    <w:p w14:paraId="09582250" w14:textId="77777777" w:rsidR="00B6012C" w:rsidRPr="001973DC" w:rsidRDefault="00B6012C" w:rsidP="001955CD">
      <w:pPr>
        <w:widowControl w:val="0"/>
        <w:tabs>
          <w:tab w:val="left" w:pos="6700"/>
        </w:tabs>
        <w:spacing w:after="120"/>
        <w:jc w:val="center"/>
        <w:rPr>
          <w:rFonts w:cs="Arial"/>
          <w:b/>
          <w:sz w:val="32"/>
        </w:rPr>
      </w:pPr>
    </w:p>
    <w:p w14:paraId="3C514266" w14:textId="4A373009" w:rsidR="00D94033" w:rsidRPr="001973DC" w:rsidRDefault="00D94033" w:rsidP="001955CD">
      <w:pPr>
        <w:widowControl w:val="0"/>
        <w:tabs>
          <w:tab w:val="left" w:pos="6700"/>
        </w:tabs>
        <w:spacing w:after="120"/>
        <w:jc w:val="center"/>
        <w:rPr>
          <w:rFonts w:cs="Arial"/>
          <w:b/>
        </w:rPr>
      </w:pPr>
    </w:p>
    <w:p w14:paraId="5FEAB539" w14:textId="77777777" w:rsidR="00D94033" w:rsidRDefault="00D94033" w:rsidP="001955CD">
      <w:pPr>
        <w:widowControl w:val="0"/>
        <w:tabs>
          <w:tab w:val="left" w:pos="6700"/>
        </w:tabs>
        <w:spacing w:after="120"/>
        <w:jc w:val="center"/>
        <w:rPr>
          <w:rFonts w:cs="Arial"/>
          <w:b/>
        </w:rPr>
      </w:pPr>
    </w:p>
    <w:p w14:paraId="1EEB11A8" w14:textId="77777777" w:rsidR="00D94033" w:rsidRDefault="00D94033" w:rsidP="001955CD">
      <w:pPr>
        <w:widowControl w:val="0"/>
        <w:tabs>
          <w:tab w:val="left" w:pos="6700"/>
        </w:tabs>
        <w:spacing w:after="120"/>
        <w:jc w:val="center"/>
        <w:rPr>
          <w:rFonts w:cs="Arial"/>
          <w:b/>
        </w:rPr>
      </w:pPr>
    </w:p>
    <w:p w14:paraId="378E9C98" w14:textId="77777777" w:rsidR="00D94033" w:rsidRPr="00F6308F" w:rsidRDefault="00D94033" w:rsidP="001955CD">
      <w:pPr>
        <w:widowControl w:val="0"/>
        <w:tabs>
          <w:tab w:val="left" w:pos="6700"/>
        </w:tabs>
        <w:spacing w:after="120"/>
        <w:jc w:val="center"/>
        <w:rPr>
          <w:rFonts w:cs="Arial"/>
          <w:b/>
        </w:rPr>
      </w:pPr>
    </w:p>
    <w:p w14:paraId="15291B2D" w14:textId="77777777" w:rsidR="00B6012C" w:rsidRPr="00F6308F" w:rsidRDefault="00B6012C" w:rsidP="001955CD">
      <w:pPr>
        <w:widowControl w:val="0"/>
        <w:tabs>
          <w:tab w:val="left" w:pos="6700"/>
        </w:tabs>
        <w:spacing w:after="120"/>
        <w:jc w:val="center"/>
        <w:rPr>
          <w:rFonts w:cs="Arial"/>
          <w:b/>
        </w:rPr>
      </w:pPr>
    </w:p>
    <w:p w14:paraId="65044518" w14:textId="77777777" w:rsidR="00B6012C" w:rsidRPr="00F6308F" w:rsidRDefault="00B6012C" w:rsidP="001955CD">
      <w:pPr>
        <w:widowControl w:val="0"/>
        <w:tabs>
          <w:tab w:val="left" w:pos="6700"/>
        </w:tabs>
        <w:spacing w:after="120"/>
        <w:jc w:val="center"/>
        <w:rPr>
          <w:rFonts w:cs="Arial"/>
          <w:b/>
        </w:rPr>
      </w:pPr>
    </w:p>
    <w:p w14:paraId="6FDB88F3" w14:textId="77777777" w:rsidR="00B6012C" w:rsidRPr="00F6308F" w:rsidRDefault="00B6012C" w:rsidP="001955CD">
      <w:pPr>
        <w:widowControl w:val="0"/>
        <w:tabs>
          <w:tab w:val="left" w:pos="6700"/>
        </w:tabs>
        <w:spacing w:after="120"/>
        <w:jc w:val="center"/>
        <w:rPr>
          <w:rFonts w:cs="Arial"/>
          <w:b/>
        </w:rPr>
      </w:pPr>
    </w:p>
    <w:p w14:paraId="5421CD4F" w14:textId="77777777" w:rsidR="00B6012C" w:rsidRPr="00F6308F" w:rsidRDefault="00B6012C" w:rsidP="001955CD">
      <w:pPr>
        <w:widowControl w:val="0"/>
        <w:tabs>
          <w:tab w:val="left" w:pos="6700"/>
        </w:tabs>
        <w:spacing w:after="120"/>
        <w:jc w:val="center"/>
        <w:rPr>
          <w:rFonts w:cs="Arial"/>
          <w:b/>
        </w:rPr>
      </w:pPr>
    </w:p>
    <w:p w14:paraId="2FCE336E" w14:textId="77777777" w:rsidR="00B6012C" w:rsidRPr="00F6308F" w:rsidRDefault="00B6012C" w:rsidP="001955CD">
      <w:pPr>
        <w:widowControl w:val="0"/>
        <w:tabs>
          <w:tab w:val="left" w:pos="6700"/>
        </w:tabs>
        <w:spacing w:after="120"/>
        <w:jc w:val="center"/>
        <w:rPr>
          <w:rFonts w:cs="Arial"/>
          <w:b/>
        </w:rPr>
      </w:pPr>
    </w:p>
    <w:p w14:paraId="1497D3BD" w14:textId="218AB0AA" w:rsidR="00B6012C" w:rsidRPr="00F6308F" w:rsidRDefault="00DC29FF" w:rsidP="001955CD">
      <w:pPr>
        <w:pStyle w:val="Heading7"/>
        <w:rPr>
          <w:rFonts w:ascii="Arial" w:hAnsi="Arial" w:cs="Arial"/>
          <w:lang w:val="en-AU"/>
        </w:rPr>
      </w:pPr>
      <w:r>
        <w:rPr>
          <w:rFonts w:ascii="Arial" w:hAnsi="Arial" w:cs="Arial"/>
          <w:lang w:val="en-AU"/>
        </w:rPr>
        <w:t>December</w:t>
      </w:r>
      <w:r w:rsidR="00B6012C" w:rsidRPr="00D94033">
        <w:rPr>
          <w:rFonts w:ascii="Arial" w:hAnsi="Arial" w:cs="Arial"/>
          <w:lang w:val="en-AU"/>
        </w:rPr>
        <w:t xml:space="preserve"> </w:t>
      </w:r>
      <w:r w:rsidR="00D94033" w:rsidRPr="00D94033">
        <w:rPr>
          <w:rFonts w:ascii="Arial" w:hAnsi="Arial" w:cs="Arial"/>
          <w:lang w:val="en-AU"/>
        </w:rPr>
        <w:t>2017</w:t>
      </w:r>
    </w:p>
    <w:p w14:paraId="1FA2A5CC" w14:textId="77777777" w:rsidR="00B6012C" w:rsidRPr="001973DC" w:rsidRDefault="00B6012C" w:rsidP="001955CD">
      <w:pPr>
        <w:rPr>
          <w:rFonts w:cs="Arial"/>
        </w:rPr>
      </w:pPr>
    </w:p>
    <w:p w14:paraId="3DBF3610" w14:textId="77777777" w:rsidR="00B6012C" w:rsidRPr="001973DC" w:rsidRDefault="00B6012C" w:rsidP="001955CD">
      <w:pPr>
        <w:rPr>
          <w:rFonts w:cs="Arial"/>
        </w:rPr>
      </w:pPr>
    </w:p>
    <w:p w14:paraId="6B89CB11" w14:textId="77777777" w:rsidR="00B6012C" w:rsidRPr="001973DC" w:rsidRDefault="00B6012C" w:rsidP="001955CD">
      <w:pPr>
        <w:rPr>
          <w:rFonts w:cs="Arial"/>
        </w:rPr>
      </w:pPr>
    </w:p>
    <w:p w14:paraId="2040416A" w14:textId="77777777" w:rsidR="00B6012C" w:rsidRPr="001973DC" w:rsidRDefault="00B6012C" w:rsidP="001955CD">
      <w:pPr>
        <w:rPr>
          <w:rFonts w:cs="Arial"/>
        </w:rPr>
      </w:pPr>
    </w:p>
    <w:p w14:paraId="5C1A4B42" w14:textId="77777777" w:rsidR="00B6012C" w:rsidRPr="001973DC" w:rsidRDefault="00B6012C" w:rsidP="001955CD">
      <w:pPr>
        <w:rPr>
          <w:rFonts w:cs="Arial"/>
        </w:rPr>
      </w:pPr>
    </w:p>
    <w:p w14:paraId="1FA570F4" w14:textId="77777777" w:rsidR="00216DC7" w:rsidRDefault="00216DC7" w:rsidP="001955CD">
      <w:pPr>
        <w:tabs>
          <w:tab w:val="right" w:leader="dot" w:pos="8302"/>
        </w:tabs>
        <w:ind w:left="1166" w:right="792" w:hanging="1166"/>
        <w:rPr>
          <w:rFonts w:cs="Arial"/>
          <w:b/>
          <w:noProof/>
          <w:webHidden/>
        </w:r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6886344C" w14:textId="657AFEB1" w:rsidR="00216DC7" w:rsidRPr="00893305" w:rsidRDefault="00216DC7" w:rsidP="00332F90">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7DADB149" w14:textId="77777777" w:rsidR="00893305" w:rsidRDefault="00893305" w:rsidP="00482AC4">
          <w:pPr>
            <w:pStyle w:val="TOC1"/>
          </w:pPr>
        </w:p>
        <w:p w14:paraId="5F855D16" w14:textId="26CC995B" w:rsidR="00B8078A" w:rsidRDefault="00216DC7">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500882162" w:history="1">
            <w:r w:rsidR="00B8078A" w:rsidRPr="00DF0238">
              <w:rPr>
                <w:rStyle w:val="Hyperlink"/>
              </w:rPr>
              <w:t xml:space="preserve">Executive </w:t>
            </w:r>
            <w:r w:rsidR="003E25DA">
              <w:rPr>
                <w:rStyle w:val="Hyperlink"/>
              </w:rPr>
              <w:t>s</w:t>
            </w:r>
            <w:r w:rsidR="00B8078A" w:rsidRPr="00DF0238">
              <w:rPr>
                <w:rStyle w:val="Hyperlink"/>
              </w:rPr>
              <w:t>ummary of the assessment of the North West Slope and Western Deepwater Trawl Fisheries</w:t>
            </w:r>
            <w:r w:rsidR="00B8078A">
              <w:rPr>
                <w:webHidden/>
              </w:rPr>
              <w:tab/>
            </w:r>
            <w:r w:rsidR="00B8078A">
              <w:rPr>
                <w:webHidden/>
              </w:rPr>
              <w:fldChar w:fldCharType="begin"/>
            </w:r>
            <w:r w:rsidR="00B8078A">
              <w:rPr>
                <w:webHidden/>
              </w:rPr>
              <w:instrText xml:space="preserve"> PAGEREF _Toc500882162 \h </w:instrText>
            </w:r>
            <w:r w:rsidR="00B8078A">
              <w:rPr>
                <w:webHidden/>
              </w:rPr>
            </w:r>
            <w:r w:rsidR="00B8078A">
              <w:rPr>
                <w:webHidden/>
              </w:rPr>
              <w:fldChar w:fldCharType="separate"/>
            </w:r>
            <w:r w:rsidR="001C57E0">
              <w:rPr>
                <w:webHidden/>
              </w:rPr>
              <w:t>3</w:t>
            </w:r>
            <w:r w:rsidR="00B8078A">
              <w:rPr>
                <w:webHidden/>
              </w:rPr>
              <w:fldChar w:fldCharType="end"/>
            </w:r>
          </w:hyperlink>
        </w:p>
        <w:p w14:paraId="1A50FF65" w14:textId="1441A861" w:rsidR="00B8078A" w:rsidRDefault="00F845D2">
          <w:pPr>
            <w:pStyle w:val="TOC1"/>
            <w:rPr>
              <w:rFonts w:asciiTheme="minorHAnsi" w:eastAsiaTheme="minorEastAsia" w:hAnsiTheme="minorHAnsi" w:cstheme="minorBidi"/>
              <w:sz w:val="22"/>
              <w:szCs w:val="22"/>
            </w:rPr>
          </w:pPr>
          <w:hyperlink w:anchor="_Toc500882163" w:history="1">
            <w:r w:rsidR="004D4D7E" w:rsidRPr="00DF0238">
              <w:rPr>
                <w:rStyle w:val="Hyperlink"/>
              </w:rPr>
              <w:t xml:space="preserve">Section 1: </w:t>
            </w:r>
            <w:r w:rsidR="004D4D7E">
              <w:rPr>
                <w:rStyle w:val="Hyperlink"/>
              </w:rPr>
              <w:t>A</w:t>
            </w:r>
            <w:r w:rsidR="004D4D7E" w:rsidRPr="00DF0238">
              <w:rPr>
                <w:rStyle w:val="Hyperlink"/>
              </w:rPr>
              <w:t xml:space="preserve">ssessment summary of the </w:t>
            </w:r>
            <w:r w:rsidR="004D4D7E">
              <w:rPr>
                <w:rStyle w:val="Hyperlink"/>
              </w:rPr>
              <w:t>N</w:t>
            </w:r>
            <w:r w:rsidR="004D4D7E" w:rsidRPr="00DF0238">
              <w:rPr>
                <w:rStyle w:val="Hyperlink"/>
              </w:rPr>
              <w:t xml:space="preserve">orth </w:t>
            </w:r>
            <w:r w:rsidR="004D4D7E">
              <w:rPr>
                <w:rStyle w:val="Hyperlink"/>
              </w:rPr>
              <w:t>W</w:t>
            </w:r>
            <w:r w:rsidR="004D4D7E" w:rsidRPr="00DF0238">
              <w:rPr>
                <w:rStyle w:val="Hyperlink"/>
              </w:rPr>
              <w:t xml:space="preserve">est </w:t>
            </w:r>
            <w:r w:rsidR="004D4D7E">
              <w:rPr>
                <w:rStyle w:val="Hyperlink"/>
              </w:rPr>
              <w:t>S</w:t>
            </w:r>
            <w:r w:rsidR="004D4D7E" w:rsidRPr="00DF0238">
              <w:rPr>
                <w:rStyle w:val="Hyperlink"/>
              </w:rPr>
              <w:t xml:space="preserve">lope and </w:t>
            </w:r>
            <w:r w:rsidR="004D4D7E">
              <w:rPr>
                <w:rStyle w:val="Hyperlink"/>
              </w:rPr>
              <w:t>W</w:t>
            </w:r>
            <w:r w:rsidR="004D4D7E" w:rsidRPr="00DF0238">
              <w:rPr>
                <w:rStyle w:val="Hyperlink"/>
              </w:rPr>
              <w:t xml:space="preserve">estern </w:t>
            </w:r>
            <w:r w:rsidR="004D4D7E">
              <w:rPr>
                <w:rStyle w:val="Hyperlink"/>
              </w:rPr>
              <w:t>D</w:t>
            </w:r>
            <w:r w:rsidR="004D4D7E" w:rsidRPr="00DF0238">
              <w:rPr>
                <w:rStyle w:val="Hyperlink"/>
              </w:rPr>
              <w:t xml:space="preserve">eepwater </w:t>
            </w:r>
            <w:r w:rsidR="004D4D7E">
              <w:rPr>
                <w:rStyle w:val="Hyperlink"/>
              </w:rPr>
              <w:t>T</w:t>
            </w:r>
            <w:r w:rsidR="004D4D7E" w:rsidRPr="00DF0238">
              <w:rPr>
                <w:rStyle w:val="Hyperlink"/>
              </w:rPr>
              <w:t xml:space="preserve">rawl fisheries against the </w:t>
            </w:r>
            <w:r w:rsidR="004D4D7E">
              <w:rPr>
                <w:rStyle w:val="Hyperlink"/>
              </w:rPr>
              <w:t>G</w:t>
            </w:r>
            <w:r w:rsidR="004D4D7E" w:rsidRPr="00DF0238">
              <w:rPr>
                <w:rStyle w:val="Hyperlink"/>
              </w:rPr>
              <w:t>uidelines for the ecologically sustainable management of fisheries (2</w:t>
            </w:r>
            <w:r w:rsidR="004D4D7E" w:rsidRPr="00DF0238">
              <w:rPr>
                <w:rStyle w:val="Hyperlink"/>
                <w:vertAlign w:val="superscript"/>
              </w:rPr>
              <w:t>nd</w:t>
            </w:r>
            <w:r w:rsidR="004D4D7E" w:rsidRPr="00DF0238">
              <w:rPr>
                <w:rStyle w:val="Hyperlink"/>
              </w:rPr>
              <w:t xml:space="preserve"> edition), consistent with the </w:t>
            </w:r>
            <w:r w:rsidR="004D4D7E">
              <w:rPr>
                <w:rStyle w:val="Hyperlink"/>
              </w:rPr>
              <w:t>EPBC A</w:t>
            </w:r>
            <w:r w:rsidR="004D4D7E" w:rsidRPr="00DF0238">
              <w:rPr>
                <w:rStyle w:val="Hyperlink"/>
              </w:rPr>
              <w:t>ct.</w:t>
            </w:r>
            <w:r w:rsidR="00B8078A">
              <w:rPr>
                <w:webHidden/>
              </w:rPr>
              <w:tab/>
            </w:r>
            <w:r w:rsidR="00B8078A">
              <w:rPr>
                <w:webHidden/>
              </w:rPr>
              <w:fldChar w:fldCharType="begin"/>
            </w:r>
            <w:r w:rsidR="00B8078A">
              <w:rPr>
                <w:webHidden/>
              </w:rPr>
              <w:instrText xml:space="preserve"> PAGEREF _Toc500882163 \h </w:instrText>
            </w:r>
            <w:r w:rsidR="00B8078A">
              <w:rPr>
                <w:webHidden/>
              </w:rPr>
            </w:r>
            <w:r w:rsidR="00B8078A">
              <w:rPr>
                <w:webHidden/>
              </w:rPr>
              <w:fldChar w:fldCharType="separate"/>
            </w:r>
            <w:r w:rsidR="001C57E0">
              <w:rPr>
                <w:webHidden/>
              </w:rPr>
              <w:t>4</w:t>
            </w:r>
            <w:r w:rsidR="00B8078A">
              <w:rPr>
                <w:webHidden/>
              </w:rPr>
              <w:fldChar w:fldCharType="end"/>
            </w:r>
          </w:hyperlink>
        </w:p>
        <w:p w14:paraId="30627679" w14:textId="69CD57CB" w:rsidR="00B8078A" w:rsidRDefault="00F845D2">
          <w:pPr>
            <w:pStyle w:val="TOC1"/>
            <w:rPr>
              <w:rFonts w:asciiTheme="minorHAnsi" w:eastAsiaTheme="minorEastAsia" w:hAnsiTheme="minorHAnsi" w:cstheme="minorBidi"/>
              <w:sz w:val="22"/>
              <w:szCs w:val="22"/>
            </w:rPr>
          </w:pPr>
          <w:hyperlink w:anchor="_Toc500882164" w:history="1">
            <w:r w:rsidR="004D4D7E" w:rsidRPr="00DF0238">
              <w:rPr>
                <w:rStyle w:val="Hyperlink"/>
              </w:rPr>
              <w:t xml:space="preserve">section 2: </w:t>
            </w:r>
            <w:r w:rsidR="004D4D7E">
              <w:rPr>
                <w:rStyle w:val="Hyperlink"/>
              </w:rPr>
              <w:t>D</w:t>
            </w:r>
            <w:r w:rsidR="004D4D7E" w:rsidRPr="00DF0238">
              <w:rPr>
                <w:rStyle w:val="Hyperlink"/>
              </w:rPr>
              <w:t xml:space="preserve">etailed analysis of </w:t>
            </w:r>
            <w:r w:rsidR="004D4D7E">
              <w:rPr>
                <w:rStyle w:val="Hyperlink"/>
              </w:rPr>
              <w:t>N</w:t>
            </w:r>
            <w:r w:rsidR="004D4D7E" w:rsidRPr="00DF0238">
              <w:rPr>
                <w:rStyle w:val="Hyperlink"/>
              </w:rPr>
              <w:t xml:space="preserve">orth </w:t>
            </w:r>
            <w:r w:rsidR="004D4D7E">
              <w:rPr>
                <w:rStyle w:val="Hyperlink"/>
              </w:rPr>
              <w:t>W</w:t>
            </w:r>
            <w:r w:rsidR="004D4D7E" w:rsidRPr="00DF0238">
              <w:rPr>
                <w:rStyle w:val="Hyperlink"/>
              </w:rPr>
              <w:t xml:space="preserve">est </w:t>
            </w:r>
            <w:r w:rsidR="004D4D7E">
              <w:rPr>
                <w:rStyle w:val="Hyperlink"/>
              </w:rPr>
              <w:t>S</w:t>
            </w:r>
            <w:r w:rsidR="004D4D7E" w:rsidRPr="00DF0238">
              <w:rPr>
                <w:rStyle w:val="Hyperlink"/>
              </w:rPr>
              <w:t xml:space="preserve">lope </w:t>
            </w:r>
            <w:r w:rsidR="004D4D7E">
              <w:rPr>
                <w:rStyle w:val="Hyperlink"/>
              </w:rPr>
              <w:t>T</w:t>
            </w:r>
            <w:r w:rsidR="004D4D7E" w:rsidRPr="00DF0238">
              <w:rPr>
                <w:rStyle w:val="Hyperlink"/>
              </w:rPr>
              <w:t xml:space="preserve">rawl </w:t>
            </w:r>
            <w:r w:rsidR="004D4D7E">
              <w:rPr>
                <w:rStyle w:val="Hyperlink"/>
              </w:rPr>
              <w:t>F</w:t>
            </w:r>
            <w:r w:rsidR="004D4D7E" w:rsidRPr="00DF0238">
              <w:rPr>
                <w:rStyle w:val="Hyperlink"/>
              </w:rPr>
              <w:t xml:space="preserve">ishery and </w:t>
            </w:r>
            <w:r w:rsidR="004D4D7E">
              <w:rPr>
                <w:rStyle w:val="Hyperlink"/>
              </w:rPr>
              <w:t>W</w:t>
            </w:r>
            <w:r w:rsidR="004D4D7E" w:rsidRPr="00DF0238">
              <w:rPr>
                <w:rStyle w:val="Hyperlink"/>
              </w:rPr>
              <w:t xml:space="preserve">estern </w:t>
            </w:r>
            <w:r w:rsidR="004D4D7E">
              <w:rPr>
                <w:rStyle w:val="Hyperlink"/>
              </w:rPr>
              <w:t>D</w:t>
            </w:r>
            <w:r w:rsidR="004D4D7E" w:rsidRPr="00DF0238">
              <w:rPr>
                <w:rStyle w:val="Hyperlink"/>
              </w:rPr>
              <w:t xml:space="preserve">eepwater </w:t>
            </w:r>
            <w:r w:rsidR="004D4D7E">
              <w:rPr>
                <w:rStyle w:val="Hyperlink"/>
              </w:rPr>
              <w:t>T</w:t>
            </w:r>
            <w:r w:rsidR="004D4D7E" w:rsidRPr="00DF0238">
              <w:rPr>
                <w:rStyle w:val="Hyperlink"/>
              </w:rPr>
              <w:t xml:space="preserve">rawl </w:t>
            </w:r>
            <w:r w:rsidR="004D4D7E">
              <w:rPr>
                <w:rStyle w:val="Hyperlink"/>
              </w:rPr>
              <w:t>F</w:t>
            </w:r>
            <w:r w:rsidR="004D4D7E" w:rsidRPr="00DF0238">
              <w:rPr>
                <w:rStyle w:val="Hyperlink"/>
              </w:rPr>
              <w:t xml:space="preserve">ishery against the </w:t>
            </w:r>
            <w:r w:rsidR="004D4D7E">
              <w:rPr>
                <w:rStyle w:val="Hyperlink"/>
              </w:rPr>
              <w:t>G</w:t>
            </w:r>
            <w:r w:rsidR="004D4D7E" w:rsidRPr="00DF0238">
              <w:rPr>
                <w:rStyle w:val="Hyperlink"/>
              </w:rPr>
              <w:t>uidelines for the ecologically sustainable management of fisheries (2</w:t>
            </w:r>
            <w:r w:rsidR="004D4D7E" w:rsidRPr="00DF0238">
              <w:rPr>
                <w:rStyle w:val="Hyperlink"/>
                <w:vertAlign w:val="superscript"/>
              </w:rPr>
              <w:t>nd</w:t>
            </w:r>
            <w:r w:rsidR="004D4D7E" w:rsidRPr="00DF0238">
              <w:rPr>
                <w:rStyle w:val="Hyperlink"/>
              </w:rPr>
              <w:t xml:space="preserve"> edition)</w:t>
            </w:r>
            <w:r w:rsidR="00B8078A">
              <w:rPr>
                <w:webHidden/>
              </w:rPr>
              <w:tab/>
            </w:r>
            <w:r w:rsidR="00B8078A">
              <w:rPr>
                <w:webHidden/>
              </w:rPr>
              <w:fldChar w:fldCharType="begin"/>
            </w:r>
            <w:r w:rsidR="00B8078A">
              <w:rPr>
                <w:webHidden/>
              </w:rPr>
              <w:instrText xml:space="preserve"> PAGEREF _Toc500882164 \h </w:instrText>
            </w:r>
            <w:r w:rsidR="00B8078A">
              <w:rPr>
                <w:webHidden/>
              </w:rPr>
            </w:r>
            <w:r w:rsidR="00B8078A">
              <w:rPr>
                <w:webHidden/>
              </w:rPr>
              <w:fldChar w:fldCharType="separate"/>
            </w:r>
            <w:r w:rsidR="001C57E0">
              <w:rPr>
                <w:webHidden/>
              </w:rPr>
              <w:t>7</w:t>
            </w:r>
            <w:r w:rsidR="00B8078A">
              <w:rPr>
                <w:webHidden/>
              </w:rPr>
              <w:fldChar w:fldCharType="end"/>
            </w:r>
          </w:hyperlink>
        </w:p>
        <w:p w14:paraId="4C67BCF3" w14:textId="28FFFCCA" w:rsidR="00B8078A" w:rsidRDefault="00F845D2">
          <w:pPr>
            <w:pStyle w:val="TOC1"/>
            <w:rPr>
              <w:rFonts w:asciiTheme="minorHAnsi" w:eastAsiaTheme="minorEastAsia" w:hAnsiTheme="minorHAnsi" w:cstheme="minorBidi"/>
              <w:sz w:val="22"/>
              <w:szCs w:val="22"/>
            </w:rPr>
          </w:pPr>
          <w:hyperlink w:anchor="_Toc500882165" w:history="1">
            <w:r w:rsidR="00B8078A" w:rsidRPr="00DF0238">
              <w:rPr>
                <w:rStyle w:val="Hyperlink"/>
              </w:rPr>
              <w:t>Section 3: A</w:t>
            </w:r>
            <w:r w:rsidR="003E25DA" w:rsidRPr="00DF0238">
              <w:rPr>
                <w:rStyle w:val="Hyperlink"/>
              </w:rPr>
              <w:t xml:space="preserve">ssessment of the </w:t>
            </w:r>
            <w:r w:rsidR="00B8078A" w:rsidRPr="00DF0238">
              <w:rPr>
                <w:rStyle w:val="Hyperlink"/>
              </w:rPr>
              <w:t xml:space="preserve">North West Slope Trawl Fishery and Western Deepwater Trawl Fishery </w:t>
            </w:r>
            <w:r w:rsidR="004D4D7E" w:rsidRPr="00DF0238">
              <w:rPr>
                <w:rStyle w:val="Hyperlink"/>
              </w:rPr>
              <w:t xml:space="preserve">against the requirements of </w:t>
            </w:r>
            <w:r w:rsidR="004D4D7E">
              <w:rPr>
                <w:rStyle w:val="Hyperlink"/>
              </w:rPr>
              <w:t>P</w:t>
            </w:r>
            <w:r w:rsidR="004D4D7E" w:rsidRPr="00DF0238">
              <w:rPr>
                <w:rStyle w:val="Hyperlink"/>
              </w:rPr>
              <w:t>arts 12, 13 (13</w:t>
            </w:r>
            <w:r w:rsidR="004D4D7E">
              <w:rPr>
                <w:rStyle w:val="Hyperlink"/>
              </w:rPr>
              <w:t>A</w:t>
            </w:r>
            <w:r w:rsidR="004D4D7E" w:rsidRPr="00DF0238">
              <w:rPr>
                <w:rStyle w:val="Hyperlink"/>
              </w:rPr>
              <w:t xml:space="preserve">) and </w:t>
            </w:r>
            <w:r w:rsidR="00B8078A" w:rsidRPr="00DF0238">
              <w:rPr>
                <w:rStyle w:val="Hyperlink"/>
              </w:rPr>
              <w:t xml:space="preserve">16 </w:t>
            </w:r>
            <w:r w:rsidR="003E25DA">
              <w:rPr>
                <w:rStyle w:val="Hyperlink"/>
              </w:rPr>
              <w:t>of</w:t>
            </w:r>
            <w:r w:rsidR="00B8078A" w:rsidRPr="00DF0238">
              <w:rPr>
                <w:rStyle w:val="Hyperlink"/>
              </w:rPr>
              <w:t xml:space="preserve"> </w:t>
            </w:r>
            <w:r w:rsidR="003E25DA">
              <w:rPr>
                <w:rStyle w:val="Hyperlink"/>
              </w:rPr>
              <w:t>the</w:t>
            </w:r>
            <w:r w:rsidR="00B8078A" w:rsidRPr="00DF0238">
              <w:rPr>
                <w:rStyle w:val="Hyperlink"/>
              </w:rPr>
              <w:t xml:space="preserve"> EPBC A</w:t>
            </w:r>
            <w:r w:rsidR="003E25DA">
              <w:rPr>
                <w:rStyle w:val="Hyperlink"/>
              </w:rPr>
              <w:t>ct</w:t>
            </w:r>
            <w:r w:rsidR="00B8078A">
              <w:rPr>
                <w:webHidden/>
              </w:rPr>
              <w:tab/>
            </w:r>
            <w:r w:rsidR="00B8078A">
              <w:rPr>
                <w:webHidden/>
              </w:rPr>
              <w:fldChar w:fldCharType="begin"/>
            </w:r>
            <w:r w:rsidR="00B8078A">
              <w:rPr>
                <w:webHidden/>
              </w:rPr>
              <w:instrText xml:space="preserve"> PAGEREF _Toc500882165 \h </w:instrText>
            </w:r>
            <w:r w:rsidR="00B8078A">
              <w:rPr>
                <w:webHidden/>
              </w:rPr>
            </w:r>
            <w:r w:rsidR="00B8078A">
              <w:rPr>
                <w:webHidden/>
              </w:rPr>
              <w:fldChar w:fldCharType="separate"/>
            </w:r>
            <w:r w:rsidR="001C57E0">
              <w:rPr>
                <w:webHidden/>
              </w:rPr>
              <w:t>15</w:t>
            </w:r>
            <w:r w:rsidR="00B8078A">
              <w:rPr>
                <w:webHidden/>
              </w:rPr>
              <w:fldChar w:fldCharType="end"/>
            </w:r>
          </w:hyperlink>
        </w:p>
        <w:p w14:paraId="42C88A92" w14:textId="100116CD" w:rsidR="00B8078A" w:rsidRDefault="00F845D2">
          <w:pPr>
            <w:pStyle w:val="TOC1"/>
            <w:rPr>
              <w:rFonts w:asciiTheme="minorHAnsi" w:eastAsiaTheme="minorEastAsia" w:hAnsiTheme="minorHAnsi" w:cstheme="minorBidi"/>
              <w:sz w:val="22"/>
              <w:szCs w:val="22"/>
            </w:rPr>
          </w:pPr>
          <w:hyperlink w:anchor="_Toc500882166" w:history="1">
            <w:r w:rsidR="00B8078A" w:rsidRPr="00DF0238">
              <w:rPr>
                <w:rStyle w:val="Hyperlink"/>
              </w:rPr>
              <w:t>S</w:t>
            </w:r>
            <w:r w:rsidR="003E25DA">
              <w:rPr>
                <w:rStyle w:val="Hyperlink"/>
              </w:rPr>
              <w:t>ection 4</w:t>
            </w:r>
            <w:r w:rsidR="00B8078A" w:rsidRPr="00DF0238">
              <w:rPr>
                <w:rStyle w:val="Hyperlink"/>
              </w:rPr>
              <w:t xml:space="preserve">: North </w:t>
            </w:r>
            <w:r w:rsidR="003E25DA">
              <w:rPr>
                <w:rStyle w:val="Hyperlink"/>
              </w:rPr>
              <w:t>W</w:t>
            </w:r>
            <w:r w:rsidR="00B8078A" w:rsidRPr="00DF0238">
              <w:rPr>
                <w:rStyle w:val="Hyperlink"/>
              </w:rPr>
              <w:t xml:space="preserve">est </w:t>
            </w:r>
            <w:r w:rsidR="003E25DA">
              <w:rPr>
                <w:rStyle w:val="Hyperlink"/>
              </w:rPr>
              <w:t>S</w:t>
            </w:r>
            <w:r w:rsidR="00B8078A" w:rsidRPr="00DF0238">
              <w:rPr>
                <w:rStyle w:val="Hyperlink"/>
              </w:rPr>
              <w:t xml:space="preserve">lope and </w:t>
            </w:r>
            <w:r w:rsidR="003E25DA">
              <w:rPr>
                <w:rStyle w:val="Hyperlink"/>
              </w:rPr>
              <w:t>W</w:t>
            </w:r>
            <w:r w:rsidR="00B8078A" w:rsidRPr="00DF0238">
              <w:rPr>
                <w:rStyle w:val="Hyperlink"/>
              </w:rPr>
              <w:t xml:space="preserve">estern </w:t>
            </w:r>
            <w:r w:rsidR="003E25DA">
              <w:rPr>
                <w:rStyle w:val="Hyperlink"/>
              </w:rPr>
              <w:t>D</w:t>
            </w:r>
            <w:r w:rsidR="00B8078A" w:rsidRPr="00DF0238">
              <w:rPr>
                <w:rStyle w:val="Hyperlink"/>
              </w:rPr>
              <w:t xml:space="preserve">eepwater </w:t>
            </w:r>
            <w:r w:rsidR="003E25DA">
              <w:rPr>
                <w:rStyle w:val="Hyperlink"/>
              </w:rPr>
              <w:t>T</w:t>
            </w:r>
            <w:r w:rsidR="00B8078A" w:rsidRPr="00DF0238">
              <w:rPr>
                <w:rStyle w:val="Hyperlink"/>
              </w:rPr>
              <w:t>rawl F</w:t>
            </w:r>
            <w:r w:rsidR="003E25DA">
              <w:rPr>
                <w:rStyle w:val="Hyperlink"/>
              </w:rPr>
              <w:t>isher</w:t>
            </w:r>
            <w:r w:rsidR="00B8078A" w:rsidRPr="00DF0238">
              <w:rPr>
                <w:rStyle w:val="Hyperlink"/>
              </w:rPr>
              <w:t xml:space="preserve">ies – </w:t>
            </w:r>
            <w:r w:rsidR="003E25DA">
              <w:rPr>
                <w:rStyle w:val="Hyperlink"/>
              </w:rPr>
              <w:t>s</w:t>
            </w:r>
            <w:r w:rsidR="00B8078A" w:rsidRPr="00DF0238">
              <w:rPr>
                <w:rStyle w:val="Hyperlink"/>
              </w:rPr>
              <w:t xml:space="preserve">ummary of </w:t>
            </w:r>
            <w:r w:rsidR="003E25DA">
              <w:rPr>
                <w:rStyle w:val="Hyperlink"/>
              </w:rPr>
              <w:t>i</w:t>
            </w:r>
            <w:r w:rsidR="00B8078A" w:rsidRPr="00DF0238">
              <w:rPr>
                <w:rStyle w:val="Hyperlink"/>
              </w:rPr>
              <w:t>ssues requiring conditions, December 2017</w:t>
            </w:r>
            <w:r w:rsidR="00B8078A">
              <w:rPr>
                <w:webHidden/>
              </w:rPr>
              <w:tab/>
            </w:r>
            <w:r w:rsidR="00B8078A">
              <w:rPr>
                <w:webHidden/>
              </w:rPr>
              <w:fldChar w:fldCharType="begin"/>
            </w:r>
            <w:r w:rsidR="00B8078A">
              <w:rPr>
                <w:webHidden/>
              </w:rPr>
              <w:instrText xml:space="preserve"> PAGEREF _Toc500882166 \h </w:instrText>
            </w:r>
            <w:r w:rsidR="00B8078A">
              <w:rPr>
                <w:webHidden/>
              </w:rPr>
            </w:r>
            <w:r w:rsidR="00B8078A">
              <w:rPr>
                <w:webHidden/>
              </w:rPr>
              <w:fldChar w:fldCharType="separate"/>
            </w:r>
            <w:r w:rsidR="001C57E0">
              <w:rPr>
                <w:webHidden/>
              </w:rPr>
              <w:t>22</w:t>
            </w:r>
            <w:r w:rsidR="00B8078A">
              <w:rPr>
                <w:webHidden/>
              </w:rPr>
              <w:fldChar w:fldCharType="end"/>
            </w:r>
          </w:hyperlink>
        </w:p>
        <w:p w14:paraId="2278EA24" w14:textId="32987078" w:rsidR="00B8078A" w:rsidRDefault="00F845D2">
          <w:pPr>
            <w:pStyle w:val="TOC1"/>
            <w:rPr>
              <w:rFonts w:asciiTheme="minorHAnsi" w:eastAsiaTheme="minorEastAsia" w:hAnsiTheme="minorHAnsi" w:cstheme="minorBidi"/>
              <w:sz w:val="22"/>
              <w:szCs w:val="22"/>
            </w:rPr>
          </w:pPr>
          <w:hyperlink w:anchor="_Toc500882167" w:history="1">
            <w:r w:rsidR="00B8078A" w:rsidRPr="00DF0238">
              <w:rPr>
                <w:rStyle w:val="Hyperlink"/>
              </w:rPr>
              <w:t>References</w:t>
            </w:r>
            <w:r w:rsidR="00B8078A">
              <w:rPr>
                <w:webHidden/>
              </w:rPr>
              <w:tab/>
            </w:r>
            <w:r w:rsidR="00B8078A">
              <w:rPr>
                <w:webHidden/>
              </w:rPr>
              <w:fldChar w:fldCharType="begin"/>
            </w:r>
            <w:r w:rsidR="00B8078A">
              <w:rPr>
                <w:webHidden/>
              </w:rPr>
              <w:instrText xml:space="preserve"> PAGEREF _Toc500882167 \h </w:instrText>
            </w:r>
            <w:r w:rsidR="00B8078A">
              <w:rPr>
                <w:webHidden/>
              </w:rPr>
            </w:r>
            <w:r w:rsidR="00B8078A">
              <w:rPr>
                <w:webHidden/>
              </w:rPr>
              <w:fldChar w:fldCharType="separate"/>
            </w:r>
            <w:r w:rsidR="001C57E0">
              <w:rPr>
                <w:webHidden/>
              </w:rPr>
              <w:t>24</w:t>
            </w:r>
            <w:r w:rsidR="00B8078A">
              <w:rPr>
                <w:webHidden/>
              </w:rPr>
              <w:fldChar w:fldCharType="end"/>
            </w:r>
          </w:hyperlink>
        </w:p>
        <w:p w14:paraId="7F913FF1" w14:textId="44AAE57E" w:rsidR="00216DC7" w:rsidRPr="00893305" w:rsidRDefault="00216DC7">
          <w:pPr>
            <w:rPr>
              <w:rFonts w:cs="Arial"/>
            </w:rPr>
          </w:pPr>
          <w:r w:rsidRPr="00893305">
            <w:rPr>
              <w:rFonts w:cs="Arial"/>
              <w:b/>
              <w:bCs/>
              <w:noProof/>
            </w:rPr>
            <w:fldChar w:fldCharType="end"/>
          </w:r>
        </w:p>
      </w:sdtContent>
    </w:sdt>
    <w:p w14:paraId="44147207" w14:textId="10A8327C" w:rsidR="00216DC7" w:rsidRDefault="00216DC7" w:rsidP="001955CD">
      <w:pPr>
        <w:tabs>
          <w:tab w:val="right" w:leader="dot" w:pos="8302"/>
        </w:tabs>
        <w:ind w:left="1166" w:right="792" w:hanging="1166"/>
        <w:rPr>
          <w:rFonts w:cs="Arial"/>
          <w:b/>
          <w:noProof/>
          <w:webHidden/>
        </w:rPr>
      </w:pPr>
    </w:p>
    <w:p w14:paraId="0640B96F" w14:textId="77777777" w:rsidR="00C743A7" w:rsidRPr="00F6308F" w:rsidRDefault="00C743A7" w:rsidP="00C743A7">
      <w:pPr>
        <w:rPr>
          <w:rFonts w:cs="Arial"/>
        </w:rPr>
      </w:pPr>
    </w:p>
    <w:p w14:paraId="7C167C8F" w14:textId="326D4751" w:rsidR="00C743A7" w:rsidRPr="00480A40" w:rsidRDefault="00C743A7" w:rsidP="00C743A7">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D94033">
        <w:rPr>
          <w:rFonts w:ascii="Arial" w:hAnsi="Arial" w:cs="Arial"/>
          <w:sz w:val="16"/>
          <w:szCs w:val="16"/>
        </w:rPr>
        <w:t>2017</w:t>
      </w:r>
      <w:r w:rsidRPr="00480A40">
        <w:rPr>
          <w:rFonts w:ascii="Arial" w:hAnsi="Arial" w:cs="Arial"/>
          <w:sz w:val="16"/>
          <w:szCs w:val="16"/>
        </w:rPr>
        <w:t>.</w:t>
      </w:r>
    </w:p>
    <w:p w14:paraId="05B584B8" w14:textId="77777777" w:rsidR="00C743A7" w:rsidRPr="00480A40" w:rsidRDefault="00C743A7" w:rsidP="00C743A7">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56A45061" w:rsidR="00C743A7" w:rsidRPr="001973DC" w:rsidRDefault="00C743A7" w:rsidP="00D94033">
      <w:pPr>
        <w:pStyle w:val="NormalWeb"/>
        <w:rPr>
          <w:rFonts w:ascii="Arial" w:hAnsi="Arial" w:cs="Arial"/>
          <w:i/>
          <w:sz w:val="16"/>
          <w:szCs w:val="16"/>
        </w:rPr>
      </w:pPr>
      <w:r w:rsidRPr="001973DC">
        <w:rPr>
          <w:rFonts w:ascii="Arial" w:hAnsi="Arial" w:cs="Arial"/>
          <w:i/>
          <w:sz w:val="16"/>
          <w:szCs w:val="16"/>
        </w:rPr>
        <w:t xml:space="preserve">Assessment of the </w:t>
      </w:r>
      <w:r w:rsidR="00D94033" w:rsidRPr="001973DC">
        <w:rPr>
          <w:rFonts w:ascii="Arial" w:hAnsi="Arial" w:cs="Arial"/>
          <w:i/>
          <w:sz w:val="16"/>
          <w:szCs w:val="16"/>
        </w:rPr>
        <w:t>North West Slope and</w:t>
      </w:r>
      <w:r w:rsidR="00EE15C8" w:rsidRPr="001973DC">
        <w:rPr>
          <w:rFonts w:ascii="Arial" w:hAnsi="Arial" w:cs="Arial"/>
          <w:i/>
          <w:sz w:val="16"/>
          <w:szCs w:val="16"/>
        </w:rPr>
        <w:t xml:space="preserve"> Western Deepwater Trawl Fisheries</w:t>
      </w:r>
      <w:r w:rsidR="00D94033" w:rsidRPr="001973DC">
        <w:rPr>
          <w:rFonts w:ascii="Arial" w:hAnsi="Arial" w:cs="Arial"/>
          <w:i/>
          <w:sz w:val="16"/>
          <w:szCs w:val="16"/>
        </w:rPr>
        <w:t xml:space="preserve"> </w:t>
      </w:r>
      <w:r w:rsidR="00B94F8B" w:rsidRPr="001973DC">
        <w:rPr>
          <w:rFonts w:ascii="Arial" w:hAnsi="Arial" w:cs="Arial"/>
          <w:i/>
          <w:sz w:val="16"/>
          <w:szCs w:val="16"/>
        </w:rPr>
        <w:t>December</w:t>
      </w:r>
      <w:r w:rsidR="00971EF4" w:rsidRPr="001973DC">
        <w:rPr>
          <w:rFonts w:ascii="Arial" w:hAnsi="Arial" w:cs="Arial"/>
          <w:i/>
          <w:sz w:val="16"/>
          <w:szCs w:val="16"/>
        </w:rPr>
        <w:t xml:space="preserve"> </w:t>
      </w:r>
      <w:r w:rsidR="00D94033" w:rsidRPr="001973DC">
        <w:rPr>
          <w:rFonts w:ascii="Arial" w:hAnsi="Arial" w:cs="Arial"/>
          <w:i/>
          <w:sz w:val="16"/>
          <w:szCs w:val="16"/>
        </w:rPr>
        <w:t xml:space="preserve">2017 </w:t>
      </w:r>
      <w:r w:rsidRPr="001973DC">
        <w:rPr>
          <w:rFonts w:ascii="Arial" w:hAnsi="Arial" w:cs="Arial"/>
          <w:sz w:val="16"/>
          <w:szCs w:val="16"/>
        </w:rPr>
        <w:t xml:space="preserve">is licensed by the Commonwealth of Australia for use under a Creative Commons By Attribution 3.0 Australia </w:t>
      </w:r>
      <w:proofErr w:type="spellStart"/>
      <w:r w:rsidRPr="001973DC">
        <w:rPr>
          <w:rFonts w:ascii="Arial" w:hAnsi="Arial" w:cs="Arial"/>
          <w:sz w:val="16"/>
          <w:szCs w:val="16"/>
        </w:rPr>
        <w:t>licence</w:t>
      </w:r>
      <w:proofErr w:type="spellEnd"/>
      <w:r w:rsidRPr="001973DC">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1973DC">
        <w:rPr>
          <w:rFonts w:ascii="Arial" w:hAnsi="Arial" w:cs="Arial"/>
          <w:sz w:val="16"/>
          <w:szCs w:val="16"/>
        </w:rPr>
        <w:t>licence</w:t>
      </w:r>
      <w:proofErr w:type="spellEnd"/>
      <w:r w:rsidRPr="001973DC">
        <w:rPr>
          <w:rFonts w:ascii="Arial" w:hAnsi="Arial" w:cs="Arial"/>
          <w:sz w:val="16"/>
          <w:szCs w:val="16"/>
        </w:rPr>
        <w:t xml:space="preserve"> conditions see: http://creativecommons.org/licenses/by/3.0/au/.</w:t>
      </w:r>
    </w:p>
    <w:p w14:paraId="6F619313" w14:textId="5C9C2962" w:rsidR="00C743A7" w:rsidRPr="00480A40" w:rsidRDefault="00C743A7" w:rsidP="00C743A7">
      <w:pPr>
        <w:pStyle w:val="NormalWeb"/>
        <w:rPr>
          <w:rFonts w:ascii="Arial" w:hAnsi="Arial" w:cs="Arial"/>
          <w:sz w:val="16"/>
          <w:szCs w:val="16"/>
        </w:rPr>
      </w:pPr>
      <w:r w:rsidRPr="001973DC">
        <w:rPr>
          <w:rFonts w:ascii="Arial" w:hAnsi="Arial" w:cs="Arial"/>
          <w:sz w:val="16"/>
          <w:szCs w:val="16"/>
        </w:rPr>
        <w:t>This report should be attributed as ‘</w:t>
      </w:r>
      <w:r w:rsidR="00D94033" w:rsidRPr="001973DC">
        <w:rPr>
          <w:rFonts w:ascii="Arial" w:hAnsi="Arial" w:cs="Arial"/>
          <w:i/>
          <w:sz w:val="16"/>
          <w:szCs w:val="16"/>
          <w:lang w:val="en-AU"/>
        </w:rPr>
        <w:t>Assessment of the North West Slope and</w:t>
      </w:r>
      <w:r w:rsidR="00EE15C8" w:rsidRPr="001973DC">
        <w:rPr>
          <w:rFonts w:ascii="Arial" w:hAnsi="Arial" w:cs="Arial"/>
          <w:i/>
          <w:sz w:val="16"/>
          <w:szCs w:val="16"/>
          <w:lang w:val="en-AU"/>
        </w:rPr>
        <w:t xml:space="preserve"> Western Deepwater Trawl Fisheries</w:t>
      </w:r>
      <w:r w:rsidR="00D94033" w:rsidRPr="001973DC">
        <w:rPr>
          <w:rFonts w:ascii="Arial" w:hAnsi="Arial" w:cs="Arial"/>
          <w:i/>
          <w:sz w:val="16"/>
          <w:szCs w:val="16"/>
          <w:lang w:val="en-AU"/>
        </w:rPr>
        <w:t xml:space="preserve"> </w:t>
      </w:r>
      <w:r w:rsidR="00B94F8B" w:rsidRPr="001973DC">
        <w:rPr>
          <w:rFonts w:ascii="Arial" w:hAnsi="Arial" w:cs="Arial"/>
          <w:i/>
          <w:sz w:val="16"/>
          <w:szCs w:val="16"/>
        </w:rPr>
        <w:t>December</w:t>
      </w:r>
      <w:r w:rsidR="00971EF4" w:rsidRPr="001973DC">
        <w:rPr>
          <w:rFonts w:ascii="Arial" w:hAnsi="Arial" w:cs="Arial"/>
          <w:i/>
          <w:sz w:val="16"/>
          <w:szCs w:val="16"/>
        </w:rPr>
        <w:t xml:space="preserve"> </w:t>
      </w:r>
      <w:r w:rsidR="00D94033" w:rsidRPr="001973DC">
        <w:rPr>
          <w:rFonts w:ascii="Arial" w:hAnsi="Arial" w:cs="Arial"/>
          <w:i/>
          <w:sz w:val="16"/>
          <w:szCs w:val="16"/>
        </w:rPr>
        <w:t>2017</w:t>
      </w:r>
      <w:r w:rsidRPr="001973DC">
        <w:rPr>
          <w:rFonts w:ascii="Arial" w:hAnsi="Arial" w:cs="Arial"/>
          <w:sz w:val="16"/>
          <w:szCs w:val="16"/>
        </w:rPr>
        <w:t xml:space="preserve">, Commonwealth of Australia </w:t>
      </w:r>
      <w:r w:rsidR="00D94033" w:rsidRPr="001973DC">
        <w:rPr>
          <w:rFonts w:ascii="Arial" w:hAnsi="Arial" w:cs="Arial"/>
          <w:sz w:val="16"/>
          <w:szCs w:val="16"/>
        </w:rPr>
        <w:t>2017</w:t>
      </w:r>
      <w:r w:rsidRPr="001973DC">
        <w:rPr>
          <w:rFonts w:ascii="Arial" w:hAnsi="Arial" w:cs="Arial"/>
          <w:sz w:val="16"/>
          <w:szCs w:val="16"/>
        </w:rPr>
        <w:t>’.</w:t>
      </w:r>
    </w:p>
    <w:p w14:paraId="0D5442F5" w14:textId="136BC59F" w:rsidR="00C743A7" w:rsidRPr="00F6308F" w:rsidRDefault="00C743A7" w:rsidP="00C743A7">
      <w:pPr>
        <w:pStyle w:val="NormalWeb"/>
        <w:rPr>
          <w:rFonts w:ascii="Arial" w:hAnsi="Arial" w:cs="Arial"/>
          <w:sz w:val="20"/>
          <w:szCs w:val="20"/>
          <w:lang w:val="en-AU"/>
        </w:rPr>
      </w:pPr>
    </w:p>
    <w:p w14:paraId="749958A3" w14:textId="77777777" w:rsidR="00C743A7" w:rsidRPr="00F6308F" w:rsidRDefault="00C743A7" w:rsidP="00C743A7">
      <w:pPr>
        <w:spacing w:after="120"/>
        <w:rPr>
          <w:rFonts w:cs="Arial"/>
          <w:b/>
          <w:sz w:val="16"/>
          <w:szCs w:val="16"/>
        </w:rPr>
      </w:pPr>
      <w:r w:rsidRPr="00F6308F">
        <w:rPr>
          <w:rFonts w:cs="Arial"/>
          <w:b/>
          <w:sz w:val="16"/>
          <w:szCs w:val="16"/>
        </w:rPr>
        <w:t>Disclaimer</w:t>
      </w:r>
    </w:p>
    <w:p w14:paraId="39EA68CA" w14:textId="77777777" w:rsidR="00C743A7" w:rsidRPr="00F6308F" w:rsidRDefault="00C743A7" w:rsidP="00C743A7">
      <w:pPr>
        <w:pStyle w:val="NormalWeb"/>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70C2E5B8" w14:textId="77777777" w:rsidR="00C743A7" w:rsidRPr="00F6308F" w:rsidRDefault="00C743A7" w:rsidP="00C743A7">
      <w:pPr>
        <w:rPr>
          <w:rFonts w:cs="Arial"/>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7FF3C9F6" w14:textId="68EA5F38" w:rsidR="00C743A7" w:rsidRPr="00A14FF4" w:rsidRDefault="00C743A7" w:rsidP="00C743A7">
      <w:pPr>
        <w:pStyle w:val="Heading1"/>
        <w:spacing w:after="0"/>
        <w:jc w:val="center"/>
      </w:pPr>
    </w:p>
    <w:p w14:paraId="14270E53" w14:textId="77777777" w:rsidR="00CF1DE5" w:rsidRPr="00FF44D5" w:rsidRDefault="00CF1DE5" w:rsidP="001955CD">
      <w:pPr>
        <w:tabs>
          <w:tab w:val="right" w:leader="dot" w:pos="8302"/>
        </w:tabs>
        <w:ind w:left="1166" w:right="792" w:hanging="1166"/>
        <w:rPr>
          <w:rFonts w:cs="Arial"/>
          <w:b/>
          <w:noProof/>
        </w:rPr>
      </w:pPr>
    </w:p>
    <w:p w14:paraId="395D3D9A" w14:textId="1553D177" w:rsidR="001F4CAA" w:rsidRDefault="001F4CAA" w:rsidP="001955CD">
      <w:pPr>
        <w:rPr>
          <w:rFonts w:cs="Arial"/>
          <w:b/>
        </w:rPr>
      </w:pPr>
      <w:r>
        <w:rPr>
          <w:rFonts w:cs="Arial"/>
          <w:b/>
        </w:rPr>
        <w:br w:type="page"/>
      </w:r>
    </w:p>
    <w:p w14:paraId="4911004E" w14:textId="76A4C7F8" w:rsidR="00CF1DE5" w:rsidRPr="006E4EA3" w:rsidRDefault="00CF1DE5" w:rsidP="001973DC">
      <w:pPr>
        <w:pStyle w:val="Heading1"/>
        <w:spacing w:after="120" w:line="240" w:lineRule="auto"/>
      </w:pPr>
      <w:bookmarkStart w:id="1" w:name="_Toc500882162"/>
      <w:r w:rsidRPr="006E4EA3">
        <w:lastRenderedPageBreak/>
        <w:t xml:space="preserve">Executive Summary of the assessment of the </w:t>
      </w:r>
      <w:r w:rsidR="00EE15C8" w:rsidRPr="00EE15C8">
        <w:t>North West Slope and Western Deepwater Trawl</w:t>
      </w:r>
      <w:r w:rsidR="00EE15C8">
        <w:t xml:space="preserve"> Fisheries</w:t>
      </w:r>
      <w:bookmarkEnd w:id="1"/>
    </w:p>
    <w:p w14:paraId="6AF4155B" w14:textId="77777777" w:rsidR="005139D4" w:rsidRDefault="006E1B5D" w:rsidP="001973DC">
      <w:pPr>
        <w:tabs>
          <w:tab w:val="left" w:pos="360"/>
        </w:tabs>
        <w:spacing w:after="120" w:line="240" w:lineRule="auto"/>
        <w:rPr>
          <w:rFonts w:cs="Arial"/>
          <w:noProof/>
        </w:rPr>
      </w:pPr>
      <w:r>
        <w:rPr>
          <w:rFonts w:cs="Arial"/>
          <w:noProof/>
        </w:rPr>
        <w:t xml:space="preserve">In September 2016 the Australian Fisheries Management Authority submitted an application for </w:t>
      </w:r>
      <w:r w:rsidRPr="00E7384C">
        <w:rPr>
          <w:rFonts w:cs="Arial"/>
          <w:noProof/>
        </w:rPr>
        <w:t>the assessme</w:t>
      </w:r>
      <w:r w:rsidRPr="001973DC">
        <w:rPr>
          <w:rFonts w:cs="Arial"/>
          <w:noProof/>
        </w:rPr>
        <w:t>nt of the North West Slo</w:t>
      </w:r>
      <w:r w:rsidR="00B4504D" w:rsidRPr="001973DC">
        <w:rPr>
          <w:rFonts w:cs="Arial"/>
          <w:noProof/>
        </w:rPr>
        <w:t>pe and Western Deepwater Trawl f</w:t>
      </w:r>
      <w:r w:rsidRPr="001973DC">
        <w:rPr>
          <w:rFonts w:cs="Arial"/>
          <w:noProof/>
        </w:rPr>
        <w:t>isheries under the EPBC Act as a Wildlife Trade Operation</w:t>
      </w:r>
      <w:r w:rsidRPr="00E7384C">
        <w:rPr>
          <w:rFonts w:cs="Arial"/>
          <w:noProof/>
        </w:rPr>
        <w:t xml:space="preserve">. </w:t>
      </w:r>
    </w:p>
    <w:p w14:paraId="3EF02710" w14:textId="7BCD4E39" w:rsidR="006E1B5D" w:rsidRPr="001973DC" w:rsidRDefault="006E1B5D" w:rsidP="001973DC">
      <w:pPr>
        <w:tabs>
          <w:tab w:val="left" w:pos="360"/>
        </w:tabs>
        <w:spacing w:after="120" w:line="240" w:lineRule="auto"/>
        <w:rPr>
          <w:rFonts w:cs="Arial"/>
          <w:noProof/>
        </w:rPr>
      </w:pPr>
      <w:r w:rsidRPr="00E7384C">
        <w:rPr>
          <w:rFonts w:cs="Arial"/>
          <w:noProof/>
        </w:rPr>
        <w:t>The</w:t>
      </w:r>
      <w:r>
        <w:rPr>
          <w:rFonts w:cs="Arial"/>
          <w:noProof/>
        </w:rPr>
        <w:t xml:space="preserve"> Department of the Environment and Energy assessed </w:t>
      </w:r>
      <w:r w:rsidR="00993F13">
        <w:rPr>
          <w:rFonts w:cs="Arial"/>
          <w:noProof/>
        </w:rPr>
        <w:t>these</w:t>
      </w:r>
      <w:r w:rsidR="000D7E78">
        <w:rPr>
          <w:rFonts w:cs="Arial"/>
          <w:noProof/>
        </w:rPr>
        <w:t xml:space="preserve"> applications</w:t>
      </w:r>
      <w:r>
        <w:rPr>
          <w:rFonts w:cs="Arial"/>
          <w:noProof/>
        </w:rPr>
        <w:t xml:space="preserve"> against </w:t>
      </w:r>
      <w:r w:rsidRPr="00822DA9">
        <w:rPr>
          <w:rFonts w:cs="Arial"/>
          <w:noProof/>
        </w:rPr>
        <w:t xml:space="preserve">the Australian Government </w:t>
      </w:r>
      <w:r>
        <w:rPr>
          <w:rFonts w:cs="Arial"/>
          <w:noProof/>
        </w:rPr>
        <w:t>‘</w:t>
      </w:r>
      <w:r w:rsidRPr="00822DA9">
        <w:rPr>
          <w:rFonts w:cs="Arial"/>
          <w:noProof/>
        </w:rPr>
        <w:t xml:space="preserve">Guidelines for the Ecologically Sustainable Management of Fisheries </w:t>
      </w:r>
      <w:r>
        <w:rPr>
          <w:rFonts w:cs="Arial"/>
          <w:noProof/>
        </w:rPr>
        <w:t>– 2nd E</w:t>
      </w:r>
      <w:r w:rsidRPr="00822DA9">
        <w:rPr>
          <w:rFonts w:cs="Arial"/>
          <w:noProof/>
        </w:rPr>
        <w:t>dition</w:t>
      </w:r>
      <w:r>
        <w:rPr>
          <w:rFonts w:cs="Arial"/>
          <w:noProof/>
        </w:rPr>
        <w:t>’</w:t>
      </w:r>
      <w:r w:rsidR="0020374A">
        <w:rPr>
          <w:rFonts w:cs="Arial"/>
          <w:noProof/>
        </w:rPr>
        <w:t xml:space="preserve">. Public </w:t>
      </w:r>
      <w:r w:rsidR="009D56DB">
        <w:rPr>
          <w:rFonts w:cs="Arial"/>
          <w:noProof/>
        </w:rPr>
        <w:t>consultation</w:t>
      </w:r>
      <w:r w:rsidR="0020374A">
        <w:rPr>
          <w:rFonts w:cs="Arial"/>
          <w:noProof/>
        </w:rPr>
        <w:t xml:space="preserve"> on the application was undertaken between </w:t>
      </w:r>
      <w:r>
        <w:rPr>
          <w:rFonts w:cs="Arial"/>
          <w:noProof/>
        </w:rPr>
        <w:t xml:space="preserve">23 February </w:t>
      </w:r>
      <w:r w:rsidR="0020374A">
        <w:rPr>
          <w:rFonts w:cs="Arial"/>
          <w:noProof/>
        </w:rPr>
        <w:t xml:space="preserve">and </w:t>
      </w:r>
      <w:r>
        <w:rPr>
          <w:rFonts w:cs="Arial"/>
          <w:noProof/>
        </w:rPr>
        <w:t xml:space="preserve">30 </w:t>
      </w:r>
      <w:r w:rsidRPr="00E7384C">
        <w:rPr>
          <w:rFonts w:cs="Arial"/>
          <w:noProof/>
        </w:rPr>
        <w:t>March 2017. No comments were received.</w:t>
      </w:r>
    </w:p>
    <w:p w14:paraId="0DA253B2" w14:textId="0A28D6EF" w:rsidR="00624AF8" w:rsidRDefault="006E1B5D" w:rsidP="001973DC">
      <w:pPr>
        <w:tabs>
          <w:tab w:val="left" w:pos="360"/>
        </w:tabs>
        <w:spacing w:after="120" w:line="240" w:lineRule="auto"/>
        <w:rPr>
          <w:rFonts w:cs="Arial"/>
          <w:iCs/>
          <w:noProof/>
        </w:rPr>
      </w:pPr>
      <w:r w:rsidRPr="001973DC">
        <w:rPr>
          <w:rFonts w:cs="Arial"/>
          <w:iCs/>
          <w:noProof/>
        </w:rPr>
        <w:t xml:space="preserve">The </w:t>
      </w:r>
      <w:r w:rsidR="00B4504D" w:rsidRPr="001973DC">
        <w:rPr>
          <w:rFonts w:cs="Arial"/>
          <w:iCs/>
          <w:noProof/>
        </w:rPr>
        <w:t>fisheries</w:t>
      </w:r>
      <w:r w:rsidRPr="001973DC">
        <w:rPr>
          <w:rFonts w:cs="Arial"/>
          <w:iCs/>
          <w:noProof/>
        </w:rPr>
        <w:t xml:space="preserve"> </w:t>
      </w:r>
      <w:r w:rsidR="003937F6" w:rsidRPr="004F050E">
        <w:rPr>
          <w:rFonts w:cs="Arial"/>
          <w:iCs/>
          <w:noProof/>
        </w:rPr>
        <w:t xml:space="preserve">are small-scale </w:t>
      </w:r>
      <w:r w:rsidR="003937F6">
        <w:rPr>
          <w:rFonts w:cs="Arial"/>
          <w:iCs/>
          <w:noProof/>
        </w:rPr>
        <w:t xml:space="preserve">and </w:t>
      </w:r>
      <w:r w:rsidR="003937F6" w:rsidRPr="004F050E">
        <w:rPr>
          <w:rFonts w:cs="Arial"/>
          <w:iCs/>
          <w:noProof/>
        </w:rPr>
        <w:t>operate in remote areas</w:t>
      </w:r>
      <w:r w:rsidR="003937F6" w:rsidRPr="001973DC">
        <w:rPr>
          <w:rFonts w:cs="Arial"/>
          <w:iCs/>
          <w:noProof/>
        </w:rPr>
        <w:t xml:space="preserve"> </w:t>
      </w:r>
      <w:r w:rsidR="003937F6">
        <w:rPr>
          <w:rFonts w:cs="Arial"/>
          <w:iCs/>
          <w:noProof/>
        </w:rPr>
        <w:t xml:space="preserve">of </w:t>
      </w:r>
      <w:r w:rsidRPr="001973DC">
        <w:rPr>
          <w:rFonts w:cs="Arial"/>
          <w:iCs/>
          <w:noProof/>
        </w:rPr>
        <w:t>Commonwealth waters</w:t>
      </w:r>
      <w:r w:rsidRPr="00E7384C">
        <w:rPr>
          <w:rFonts w:cs="Arial"/>
          <w:iCs/>
          <w:noProof/>
        </w:rPr>
        <w:t xml:space="preserve"> using</w:t>
      </w:r>
      <w:r w:rsidRPr="005D1583">
        <w:rPr>
          <w:rFonts w:cs="Arial"/>
          <w:iCs/>
          <w:noProof/>
        </w:rPr>
        <w:t xml:space="preserve"> </w:t>
      </w:r>
      <w:r>
        <w:rPr>
          <w:rFonts w:cs="Arial"/>
          <w:iCs/>
          <w:noProof/>
        </w:rPr>
        <w:t>trawl gear</w:t>
      </w:r>
      <w:r w:rsidRPr="005D1583">
        <w:rPr>
          <w:rFonts w:cs="Arial"/>
          <w:iCs/>
          <w:noProof/>
        </w:rPr>
        <w:t xml:space="preserve"> to target </w:t>
      </w:r>
      <w:r>
        <w:rPr>
          <w:rFonts w:cs="Arial"/>
          <w:iCs/>
          <w:noProof/>
        </w:rPr>
        <w:t>finfish and crustacea.</w:t>
      </w:r>
      <w:r w:rsidR="004F050E" w:rsidRPr="004F050E">
        <w:t xml:space="preserve"> </w:t>
      </w:r>
      <w:r w:rsidR="002C660A">
        <w:rPr>
          <w:rFonts w:cs="Arial"/>
          <w:iCs/>
          <w:noProof/>
        </w:rPr>
        <w:t>No stocks are currently classified as overfished or subject to overfishing, and there have been no reported interactions with species listed under Part 13 of the EPBC Act since 2012.</w:t>
      </w:r>
    </w:p>
    <w:p w14:paraId="536F6CA5" w14:textId="74ED7B8C" w:rsidR="00624AF8" w:rsidRDefault="008C34FD" w:rsidP="001973DC">
      <w:pPr>
        <w:tabs>
          <w:tab w:val="left" w:pos="360"/>
        </w:tabs>
        <w:spacing w:after="120" w:line="240" w:lineRule="auto"/>
        <w:rPr>
          <w:rFonts w:cs="Arial"/>
          <w:noProof/>
        </w:rPr>
      </w:pPr>
      <w:r w:rsidRPr="00BF256B">
        <w:rPr>
          <w:noProof/>
        </w:rPr>
        <w:t>Although the Department's assessment identified a number of risks, the fishery is unlikely to have an unsustainable ecological impact during the period of the proposed approval (three years).</w:t>
      </w:r>
      <w:r w:rsidR="004F050E">
        <w:rPr>
          <w:rFonts w:cs="Arial"/>
          <w:iCs/>
          <w:noProof/>
        </w:rPr>
        <w:t xml:space="preserve"> </w:t>
      </w:r>
      <w:r w:rsidR="002909AE" w:rsidRPr="002909AE">
        <w:rPr>
          <w:rFonts w:cs="Arial"/>
          <w:iCs/>
          <w:noProof/>
        </w:rPr>
        <w:t>Given the lack of information available in the fisheries, and the susceptibility of some species to overfishing, some arrangements do not appear sufficiently precautionary.</w:t>
      </w:r>
      <w:r w:rsidR="00726658" w:rsidRPr="00726658">
        <w:rPr>
          <w:rFonts w:cs="Arial"/>
          <w:iCs/>
          <w:noProof/>
        </w:rPr>
        <w:t xml:space="preserve"> </w:t>
      </w:r>
      <w:r w:rsidR="003937F6">
        <w:rPr>
          <w:rFonts w:cs="Arial"/>
          <w:iCs/>
          <w:noProof/>
        </w:rPr>
        <w:t xml:space="preserve">The Department recommends that some management measures be reviewed and revised, as necessary, to </w:t>
      </w:r>
      <w:r w:rsidR="003937F6" w:rsidRPr="004F050E">
        <w:rPr>
          <w:rFonts w:cs="Arial"/>
          <w:iCs/>
          <w:noProof/>
        </w:rPr>
        <w:t xml:space="preserve">ensure they remain </w:t>
      </w:r>
      <w:r w:rsidR="003937F6">
        <w:rPr>
          <w:rFonts w:cs="Arial"/>
          <w:iCs/>
          <w:noProof/>
        </w:rPr>
        <w:t xml:space="preserve">appropriate and </w:t>
      </w:r>
      <w:r w:rsidR="003937F6" w:rsidRPr="004F050E">
        <w:rPr>
          <w:rFonts w:cs="Arial"/>
          <w:iCs/>
          <w:noProof/>
        </w:rPr>
        <w:t>effective.</w:t>
      </w:r>
      <w:r w:rsidR="003937F6">
        <w:rPr>
          <w:rFonts w:cs="Arial"/>
          <w:iCs/>
          <w:noProof/>
        </w:rPr>
        <w:t xml:space="preserve"> </w:t>
      </w:r>
      <w:r w:rsidR="00E20819" w:rsidRPr="006D07C2">
        <w:rPr>
          <w:rFonts w:cs="Arial"/>
          <w:noProof/>
        </w:rPr>
        <w:t xml:space="preserve">The Department has proposed conditions, specified in Section 4 of this </w:t>
      </w:r>
      <w:r w:rsidR="00E61DBF">
        <w:rPr>
          <w:rFonts w:cs="Arial"/>
          <w:noProof/>
        </w:rPr>
        <w:t>assessment</w:t>
      </w:r>
      <w:r w:rsidR="00E20819" w:rsidRPr="006D07C2">
        <w:rPr>
          <w:rFonts w:cs="Arial"/>
          <w:noProof/>
        </w:rPr>
        <w:t xml:space="preserve">, to ensure risks </w:t>
      </w:r>
      <w:r w:rsidR="00446A67">
        <w:rPr>
          <w:rFonts w:cs="Arial"/>
          <w:noProof/>
        </w:rPr>
        <w:t>are</w:t>
      </w:r>
      <w:r w:rsidR="00E20819" w:rsidRPr="006D07C2">
        <w:rPr>
          <w:rFonts w:cs="Arial"/>
          <w:noProof/>
        </w:rPr>
        <w:t xml:space="preserve"> managed. </w:t>
      </w:r>
    </w:p>
    <w:p w14:paraId="1E176449" w14:textId="168DA867" w:rsidR="006E1B5D" w:rsidRPr="005D1583" w:rsidRDefault="004F050E" w:rsidP="001973DC">
      <w:pPr>
        <w:tabs>
          <w:tab w:val="left" w:pos="360"/>
        </w:tabs>
        <w:spacing w:after="120" w:line="240" w:lineRule="auto"/>
        <w:rPr>
          <w:rFonts w:cs="Arial"/>
          <w:iCs/>
          <w:noProof/>
        </w:rPr>
      </w:pPr>
      <w:r>
        <w:rPr>
          <w:rFonts w:cs="Arial"/>
          <w:iCs/>
          <w:noProof/>
        </w:rPr>
        <w:t xml:space="preserve">The Department recommends that, </w:t>
      </w:r>
      <w:r w:rsidRPr="004F050E">
        <w:rPr>
          <w:rFonts w:cs="Arial"/>
          <w:iCs/>
          <w:noProof/>
        </w:rPr>
        <w:t xml:space="preserve">subject to the conditions specified in Section 4 of this assessment, the North West Slope and Western Deepwater Trawl fisheries </w:t>
      </w:r>
      <w:r>
        <w:rPr>
          <w:rFonts w:cs="Arial"/>
          <w:iCs/>
          <w:noProof/>
        </w:rPr>
        <w:t xml:space="preserve">be </w:t>
      </w:r>
      <w:r w:rsidRPr="004F050E">
        <w:rPr>
          <w:rFonts w:cs="Arial"/>
          <w:iCs/>
          <w:noProof/>
        </w:rPr>
        <w:t>declare</w:t>
      </w:r>
      <w:r>
        <w:rPr>
          <w:rFonts w:cs="Arial"/>
          <w:iCs/>
          <w:noProof/>
        </w:rPr>
        <w:t>d</w:t>
      </w:r>
      <w:r w:rsidRPr="004F050E">
        <w:rPr>
          <w:rFonts w:cs="Arial"/>
          <w:iCs/>
          <w:noProof/>
        </w:rPr>
        <w:t xml:space="preserve"> as approved Wildlife Trade Operations for three years</w:t>
      </w:r>
      <w:r w:rsidR="000A6C4C">
        <w:rPr>
          <w:rFonts w:cs="Arial"/>
          <w:iCs/>
          <w:noProof/>
        </w:rPr>
        <w:t xml:space="preserve"> until </w:t>
      </w:r>
      <w:r w:rsidR="001B10BA" w:rsidRPr="001B10BA">
        <w:rPr>
          <w:rFonts w:cs="Arial"/>
          <w:iCs/>
          <w:noProof/>
        </w:rPr>
        <w:t xml:space="preserve">18 </w:t>
      </w:r>
      <w:r w:rsidR="000A6C4C" w:rsidRPr="001B10BA">
        <w:rPr>
          <w:rFonts w:cs="Arial"/>
          <w:iCs/>
          <w:noProof/>
        </w:rPr>
        <w:t>December 2020</w:t>
      </w:r>
      <w:r w:rsidR="00624AF8">
        <w:rPr>
          <w:rFonts w:cs="Arial"/>
          <w:iCs/>
          <w:noProof/>
        </w:rPr>
        <w:t>. P</w:t>
      </w:r>
      <w:r w:rsidRPr="004F050E">
        <w:rPr>
          <w:rFonts w:cs="Arial"/>
          <w:iCs/>
          <w:noProof/>
        </w:rPr>
        <w:t xml:space="preserve">roduct derived from these fisheries </w:t>
      </w:r>
      <w:r w:rsidR="00624AF8">
        <w:rPr>
          <w:rFonts w:cs="Arial"/>
          <w:iCs/>
          <w:noProof/>
        </w:rPr>
        <w:t xml:space="preserve">should be included </w:t>
      </w:r>
      <w:r w:rsidRPr="004F050E">
        <w:rPr>
          <w:rFonts w:cs="Arial"/>
          <w:iCs/>
          <w:noProof/>
        </w:rPr>
        <w:t>on the List of Exempt Native Specimens</w:t>
      </w:r>
      <w:r w:rsidR="00624AF8" w:rsidRPr="00624AF8">
        <w:rPr>
          <w:rStyle w:val="Emphasis"/>
          <w:rFonts w:cs="Arial"/>
          <w:i w:val="0"/>
          <w:iCs w:val="0"/>
        </w:rPr>
        <w:t xml:space="preserve"> </w:t>
      </w:r>
      <w:r w:rsidR="00624AF8" w:rsidRPr="009E19E0">
        <w:rPr>
          <w:rStyle w:val="Emphasis"/>
          <w:rFonts w:cs="Arial"/>
          <w:i w:val="0"/>
          <w:iCs w:val="0"/>
        </w:rPr>
        <w:t>while a declaration for an approved wildlife trade operation is in place</w:t>
      </w:r>
      <w:r w:rsidRPr="004F050E">
        <w:rPr>
          <w:rFonts w:cs="Arial"/>
          <w:iCs/>
          <w:noProof/>
        </w:rPr>
        <w:t>.</w:t>
      </w:r>
    </w:p>
    <w:p w14:paraId="7793D5A2" w14:textId="76CBADD8" w:rsidR="00585C24" w:rsidRDefault="00CF1DE5" w:rsidP="001973DC">
      <w:pPr>
        <w:tabs>
          <w:tab w:val="left" w:pos="360"/>
        </w:tabs>
        <w:spacing w:after="120" w:line="240" w:lineRule="auto"/>
        <w:rPr>
          <w:rFonts w:cs="Arial"/>
        </w:rPr>
        <w:sectPr w:rsidR="00585C24" w:rsidSect="001955CD">
          <w:footerReference w:type="default" r:id="rId9"/>
          <w:footerReference w:type="first" r:id="rId10"/>
          <w:pgSz w:w="11906" w:h="16838"/>
          <w:pgMar w:top="1418" w:right="1276" w:bottom="567" w:left="1418" w:header="425" w:footer="425" w:gutter="0"/>
          <w:pgNumType w:start="1"/>
          <w:cols w:space="708"/>
          <w:titlePg/>
          <w:docGrid w:linePitch="360"/>
        </w:sectPr>
      </w:pPr>
      <w:r w:rsidRPr="00C3049E">
        <w:rPr>
          <w:rFonts w:cs="Arial"/>
        </w:rPr>
        <w:t xml:space="preserve">Unless a specific time frame is provided, each </w:t>
      </w:r>
      <w:r w:rsidRPr="00737277">
        <w:rPr>
          <w:rFonts w:cs="Arial"/>
        </w:rPr>
        <w:t>condition</w:t>
      </w:r>
      <w:r w:rsidR="00B94F8B">
        <w:rPr>
          <w:rFonts w:cs="Arial"/>
        </w:rPr>
        <w:t xml:space="preserve"> </w:t>
      </w:r>
      <w:r w:rsidRPr="00C3049E">
        <w:rPr>
          <w:rFonts w:cs="Arial"/>
        </w:rPr>
        <w:t xml:space="preserve">must be addressed within the </w:t>
      </w:r>
      <w:r>
        <w:rPr>
          <w:rFonts w:cs="Arial"/>
        </w:rPr>
        <w:t>period of the approved wildlife trade operation declaration for the fishery</w:t>
      </w:r>
      <w:r w:rsidRPr="00C3049E">
        <w:rPr>
          <w:rFonts w:cs="Arial"/>
        </w:rPr>
        <w:t>.</w:t>
      </w:r>
    </w:p>
    <w:p w14:paraId="048F6092" w14:textId="549962D2" w:rsidR="00AB194A" w:rsidRPr="00554880" w:rsidRDefault="00223C3E" w:rsidP="007D2AB8">
      <w:pPr>
        <w:pStyle w:val="Heading1"/>
        <w:spacing w:after="0" w:line="240" w:lineRule="auto"/>
        <w:rPr>
          <w:rStyle w:val="Emphasis"/>
          <w:i w:val="0"/>
          <w:iCs w:val="0"/>
          <w:u w:val="single"/>
        </w:rPr>
      </w:pPr>
      <w:bookmarkStart w:id="2" w:name="_Toc500882163"/>
      <w:bookmarkStart w:id="3" w:name="_Toc316301050"/>
      <w:r w:rsidRPr="0027138D">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 xml:space="preserve">ASSESSMENT SUMMARY </w:t>
      </w:r>
      <w:r w:rsidR="0027138D" w:rsidRPr="0027138D">
        <w:rPr>
          <w:caps w:val="0"/>
        </w:rPr>
        <w:t>OF THE</w:t>
      </w:r>
      <w:r w:rsidR="006E1B5D" w:rsidRPr="0027138D">
        <w:rPr>
          <w:caps w:val="0"/>
        </w:rPr>
        <w:t xml:space="preserve"> </w:t>
      </w:r>
      <w:r w:rsidR="006E1B5D" w:rsidRPr="006E1B5D">
        <w:rPr>
          <w:caps w:val="0"/>
        </w:rPr>
        <w:t>NORTH WEST SLOPE AND WESTERN DEEPWATER TRAWL FISHERIES</w:t>
      </w:r>
      <w:r w:rsidR="006E1B5D" w:rsidRPr="0027138D">
        <w:rPr>
          <w:caps w:val="0"/>
        </w:rPr>
        <w:t xml:space="preserve"> </w:t>
      </w:r>
      <w:r w:rsidR="0027138D" w:rsidRPr="0027138D">
        <w:rPr>
          <w:caps w:val="0"/>
        </w:rPr>
        <w:t xml:space="preserve">AGAINST THE </w:t>
      </w:r>
      <w:r w:rsidR="0027138D" w:rsidRPr="009D5019">
        <w:rPr>
          <w:rStyle w:val="Emphasis"/>
          <w:i w:val="0"/>
          <w:iCs w:val="0"/>
          <w:caps w:val="0"/>
        </w:rPr>
        <w:t xml:space="preserve">GUIDELINES </w:t>
      </w:r>
      <w:r w:rsidR="0027138D">
        <w:rPr>
          <w:rStyle w:val="Emphasis"/>
          <w:i w:val="0"/>
          <w:iCs w:val="0"/>
          <w:caps w:val="0"/>
        </w:rPr>
        <w:t>FOR THE ECOLOGICALLY SUSTAINABLE MANAGEMENT OF FISHERIES (2</w:t>
      </w:r>
      <w:r w:rsidR="0027138D" w:rsidRPr="0027138D">
        <w:rPr>
          <w:rStyle w:val="Emphasis"/>
          <w:i w:val="0"/>
          <w:iCs w:val="0"/>
          <w:caps w:val="0"/>
          <w:vertAlign w:val="superscript"/>
        </w:rPr>
        <w:t>ND</w:t>
      </w:r>
      <w:r w:rsidR="0027138D">
        <w:rPr>
          <w:rStyle w:val="Emphasis"/>
          <w:i w:val="0"/>
          <w:iCs w:val="0"/>
          <w:caps w:val="0"/>
        </w:rPr>
        <w:t xml:space="preserve"> EDITION), CONSISTENT WITH T</w:t>
      </w:r>
      <w:r w:rsidR="0027138D" w:rsidRPr="009D5019">
        <w:rPr>
          <w:rStyle w:val="Emphasis"/>
          <w:i w:val="0"/>
          <w:iCs w:val="0"/>
          <w:caps w:val="0"/>
        </w:rPr>
        <w:t xml:space="preserve">HE </w:t>
      </w:r>
      <w:r w:rsidR="0027138D">
        <w:rPr>
          <w:rStyle w:val="Emphasis"/>
          <w:i w:val="0"/>
          <w:iCs w:val="0"/>
          <w:caps w:val="0"/>
        </w:rPr>
        <w:t>EPBC</w:t>
      </w:r>
      <w:r w:rsidR="0027138D" w:rsidRPr="009D5019">
        <w:rPr>
          <w:rStyle w:val="Emphasis"/>
          <w:i w:val="0"/>
          <w:iCs w:val="0"/>
          <w:caps w:val="0"/>
        </w:rPr>
        <w:t xml:space="preserve"> ACT.</w:t>
      </w:r>
      <w:bookmarkEnd w:id="2"/>
    </w:p>
    <w:tbl>
      <w:tblPr>
        <w:tblStyle w:val="TableGrid"/>
        <w:tblW w:w="0" w:type="auto"/>
        <w:tblLayout w:type="fixed"/>
        <w:tblLook w:val="04A0" w:firstRow="1" w:lastRow="0" w:firstColumn="1" w:lastColumn="0" w:noHBand="0" w:noVBand="1"/>
      </w:tblPr>
      <w:tblGrid>
        <w:gridCol w:w="2242"/>
        <w:gridCol w:w="1014"/>
        <w:gridCol w:w="1134"/>
        <w:gridCol w:w="1275"/>
        <w:gridCol w:w="9356"/>
      </w:tblGrid>
      <w:tr w:rsidR="00C42D0A" w:rsidRPr="001B10BA" w14:paraId="5241E59E" w14:textId="77777777" w:rsidTr="005C46A6">
        <w:trPr>
          <w:cnfStyle w:val="100000000000" w:firstRow="1" w:lastRow="0" w:firstColumn="0" w:lastColumn="0" w:oddVBand="0" w:evenVBand="0" w:oddHBand="0" w:evenHBand="0" w:firstRowFirstColumn="0" w:firstRowLastColumn="0" w:lastRowFirstColumn="0" w:lastRowLastColumn="0"/>
        </w:trPr>
        <w:tc>
          <w:tcPr>
            <w:tcW w:w="2242" w:type="dxa"/>
            <w:vAlign w:val="center"/>
          </w:tcPr>
          <w:p w14:paraId="0B78829B" w14:textId="77777777" w:rsidR="00AB194A" w:rsidRPr="001B10BA" w:rsidRDefault="00AB194A" w:rsidP="005342BF">
            <w:pPr>
              <w:spacing w:after="10" w:line="240" w:lineRule="auto"/>
              <w:ind w:left="426" w:hanging="426"/>
              <w:rPr>
                <w:rFonts w:cs="Arial"/>
                <w:b/>
              </w:rPr>
            </w:pPr>
          </w:p>
        </w:tc>
        <w:tc>
          <w:tcPr>
            <w:tcW w:w="1014" w:type="dxa"/>
            <w:shd w:val="clear" w:color="auto" w:fill="92D050"/>
            <w:vAlign w:val="center"/>
          </w:tcPr>
          <w:p w14:paraId="29372550" w14:textId="77777777" w:rsidR="00AB194A" w:rsidRPr="001B10BA" w:rsidRDefault="00AB194A" w:rsidP="005342BF">
            <w:pPr>
              <w:spacing w:after="10" w:line="240" w:lineRule="auto"/>
              <w:rPr>
                <w:rFonts w:cs="Arial"/>
                <w:b/>
              </w:rPr>
            </w:pPr>
            <w:r w:rsidRPr="001B10BA">
              <w:rPr>
                <w:rFonts w:cs="Arial"/>
                <w:b/>
              </w:rPr>
              <w:t>Meets</w:t>
            </w:r>
          </w:p>
        </w:tc>
        <w:tc>
          <w:tcPr>
            <w:tcW w:w="1134" w:type="dxa"/>
            <w:shd w:val="clear" w:color="auto" w:fill="FFC000"/>
            <w:vAlign w:val="center"/>
          </w:tcPr>
          <w:p w14:paraId="439F3FF6" w14:textId="2390D5E3" w:rsidR="00AB194A" w:rsidRPr="001B10BA" w:rsidRDefault="00C42D0A" w:rsidP="005342BF">
            <w:pPr>
              <w:spacing w:after="10" w:line="240" w:lineRule="auto"/>
              <w:rPr>
                <w:rFonts w:cs="Arial"/>
                <w:b/>
              </w:rPr>
            </w:pPr>
            <w:r w:rsidRPr="001B10BA">
              <w:rPr>
                <w:rFonts w:cs="Arial"/>
                <w:b/>
              </w:rPr>
              <w:t>Partially</w:t>
            </w:r>
            <w:r w:rsidRPr="001B10BA">
              <w:rPr>
                <w:rFonts w:cs="Arial"/>
                <w:b/>
              </w:rPr>
              <w:br/>
            </w:r>
            <w:r w:rsidR="00AB194A" w:rsidRPr="001B10BA">
              <w:rPr>
                <w:rFonts w:cs="Arial"/>
                <w:b/>
              </w:rPr>
              <w:t>meets</w:t>
            </w:r>
          </w:p>
        </w:tc>
        <w:tc>
          <w:tcPr>
            <w:tcW w:w="1275" w:type="dxa"/>
            <w:shd w:val="clear" w:color="auto" w:fill="FF0000"/>
            <w:vAlign w:val="center"/>
          </w:tcPr>
          <w:p w14:paraId="4F65884C" w14:textId="066A1845" w:rsidR="00AB194A" w:rsidRPr="001B10BA" w:rsidRDefault="00AB194A" w:rsidP="005342BF">
            <w:pPr>
              <w:spacing w:after="10" w:line="240" w:lineRule="auto"/>
              <w:rPr>
                <w:rFonts w:cs="Arial"/>
                <w:b/>
              </w:rPr>
            </w:pPr>
            <w:r w:rsidRPr="001B10BA">
              <w:rPr>
                <w:rFonts w:cs="Arial"/>
                <w:b/>
              </w:rPr>
              <w:t xml:space="preserve">Does </w:t>
            </w:r>
            <w:r w:rsidR="00C42D0A" w:rsidRPr="001B10BA">
              <w:rPr>
                <w:rFonts w:cs="Arial"/>
                <w:b/>
              </w:rPr>
              <w:t>not</w:t>
            </w:r>
            <w:r w:rsidR="00C42D0A" w:rsidRPr="001B10BA">
              <w:rPr>
                <w:rFonts w:cs="Arial"/>
                <w:b/>
              </w:rPr>
              <w:br/>
            </w:r>
            <w:r w:rsidRPr="001B10BA">
              <w:rPr>
                <w:rFonts w:cs="Arial"/>
                <w:b/>
              </w:rPr>
              <w:t>meet</w:t>
            </w:r>
          </w:p>
        </w:tc>
        <w:tc>
          <w:tcPr>
            <w:tcW w:w="9356" w:type="dxa"/>
            <w:vAlign w:val="center"/>
          </w:tcPr>
          <w:p w14:paraId="052AB3D7" w14:textId="77777777" w:rsidR="00AB194A" w:rsidRPr="001B10BA" w:rsidRDefault="00AB194A" w:rsidP="005342BF">
            <w:pPr>
              <w:spacing w:after="10" w:line="240" w:lineRule="auto"/>
              <w:rPr>
                <w:rFonts w:cs="Arial"/>
                <w:b/>
              </w:rPr>
            </w:pPr>
            <w:r w:rsidRPr="001B10BA">
              <w:rPr>
                <w:rFonts w:cs="Arial"/>
                <w:b/>
              </w:rPr>
              <w:t>Details</w:t>
            </w:r>
          </w:p>
        </w:tc>
      </w:tr>
      <w:tr w:rsidR="00AB194A" w:rsidRPr="001B10BA" w14:paraId="7C4975C6" w14:textId="77777777" w:rsidTr="005C46A6">
        <w:trPr>
          <w:cnfStyle w:val="000000100000" w:firstRow="0" w:lastRow="0" w:firstColumn="0" w:lastColumn="0" w:oddVBand="0" w:evenVBand="0" w:oddHBand="1" w:evenHBand="0" w:firstRowFirstColumn="0" w:firstRowLastColumn="0" w:lastRowFirstColumn="0" w:lastRowLastColumn="0"/>
        </w:trPr>
        <w:tc>
          <w:tcPr>
            <w:tcW w:w="15021" w:type="dxa"/>
            <w:gridSpan w:val="5"/>
            <w:vAlign w:val="center"/>
          </w:tcPr>
          <w:p w14:paraId="4512C62D" w14:textId="77777777" w:rsidR="00AB194A" w:rsidRPr="001B10BA" w:rsidRDefault="00AB194A" w:rsidP="005342BF">
            <w:pPr>
              <w:spacing w:after="10" w:line="240" w:lineRule="auto"/>
              <w:rPr>
                <w:rFonts w:cs="Arial"/>
                <w:b/>
              </w:rPr>
            </w:pPr>
            <w:r w:rsidRPr="001B10BA">
              <w:rPr>
                <w:rFonts w:cs="Arial"/>
                <w:b/>
              </w:rPr>
              <w:t>Guidelines</w:t>
            </w:r>
          </w:p>
        </w:tc>
      </w:tr>
      <w:tr w:rsidR="00C42D0A" w:rsidRPr="001B10BA" w14:paraId="1B656C43" w14:textId="77777777" w:rsidTr="005C46A6">
        <w:trPr>
          <w:cnfStyle w:val="000000010000" w:firstRow="0" w:lastRow="0" w:firstColumn="0" w:lastColumn="0" w:oddVBand="0" w:evenVBand="0" w:oddHBand="0" w:evenHBand="1" w:firstRowFirstColumn="0" w:firstRowLastColumn="0" w:lastRowFirstColumn="0" w:lastRowLastColumn="0"/>
        </w:trPr>
        <w:tc>
          <w:tcPr>
            <w:tcW w:w="2242" w:type="dxa"/>
            <w:vAlign w:val="center"/>
          </w:tcPr>
          <w:p w14:paraId="29382D6F" w14:textId="77777777" w:rsidR="00AB194A" w:rsidRPr="001B10BA" w:rsidRDefault="00AB194A" w:rsidP="005342BF">
            <w:pPr>
              <w:spacing w:after="10" w:line="240" w:lineRule="auto"/>
              <w:ind w:left="426" w:hanging="426"/>
              <w:rPr>
                <w:rFonts w:cs="Arial"/>
              </w:rPr>
            </w:pPr>
            <w:r w:rsidRPr="001B10BA">
              <w:rPr>
                <w:rFonts w:cs="Arial"/>
              </w:rPr>
              <w:t>Management regime</w:t>
            </w:r>
          </w:p>
        </w:tc>
        <w:tc>
          <w:tcPr>
            <w:tcW w:w="1014" w:type="dxa"/>
            <w:shd w:val="clear" w:color="auto" w:fill="auto"/>
          </w:tcPr>
          <w:p w14:paraId="6B33C294" w14:textId="2C8D5C85" w:rsidR="00AB194A" w:rsidRPr="001B10BA" w:rsidRDefault="00495712" w:rsidP="005342BF">
            <w:pPr>
              <w:spacing w:after="10" w:line="240" w:lineRule="auto"/>
              <w:rPr>
                <w:rFonts w:cs="Arial"/>
              </w:rPr>
            </w:pPr>
            <w:r w:rsidRPr="001B10BA">
              <w:rPr>
                <w:rFonts w:cs="Arial"/>
              </w:rPr>
              <w:t>0 of 9</w:t>
            </w:r>
          </w:p>
        </w:tc>
        <w:tc>
          <w:tcPr>
            <w:tcW w:w="1134" w:type="dxa"/>
            <w:shd w:val="clear" w:color="auto" w:fill="FFC000"/>
          </w:tcPr>
          <w:p w14:paraId="3BBC9E01" w14:textId="6EAE3753" w:rsidR="00AB194A" w:rsidRPr="001B10BA" w:rsidRDefault="00495712" w:rsidP="005342BF">
            <w:pPr>
              <w:spacing w:after="10" w:line="240" w:lineRule="auto"/>
              <w:rPr>
                <w:rFonts w:cs="Arial"/>
              </w:rPr>
            </w:pPr>
            <w:r w:rsidRPr="001B10BA">
              <w:rPr>
                <w:rFonts w:cs="Arial"/>
              </w:rPr>
              <w:t>8 of 9</w:t>
            </w:r>
          </w:p>
        </w:tc>
        <w:tc>
          <w:tcPr>
            <w:tcW w:w="1275" w:type="dxa"/>
            <w:shd w:val="clear" w:color="auto" w:fill="FF0000"/>
          </w:tcPr>
          <w:p w14:paraId="4E06581E" w14:textId="6FF6EB4F" w:rsidR="00AB194A" w:rsidRPr="001B10BA" w:rsidRDefault="00495712" w:rsidP="005342BF">
            <w:pPr>
              <w:spacing w:after="10" w:line="240" w:lineRule="auto"/>
              <w:rPr>
                <w:rFonts w:cs="Arial"/>
              </w:rPr>
            </w:pPr>
            <w:r w:rsidRPr="001B10BA">
              <w:rPr>
                <w:rFonts w:cs="Arial"/>
              </w:rPr>
              <w:t>1 of 9</w:t>
            </w:r>
          </w:p>
        </w:tc>
        <w:tc>
          <w:tcPr>
            <w:tcW w:w="9356" w:type="dxa"/>
          </w:tcPr>
          <w:p w14:paraId="646F42E0" w14:textId="7135E703" w:rsidR="00AB194A" w:rsidRPr="001B10BA" w:rsidRDefault="00A82C84" w:rsidP="005342BF">
            <w:pPr>
              <w:spacing w:after="10" w:line="240" w:lineRule="auto"/>
              <w:rPr>
                <w:rFonts w:cs="Arial"/>
              </w:rPr>
            </w:pPr>
            <w:r w:rsidRPr="001B10BA">
              <w:rPr>
                <w:rFonts w:cs="Arial"/>
              </w:rPr>
              <w:t>Some m</w:t>
            </w:r>
            <w:r w:rsidR="00E7384C" w:rsidRPr="001B10BA">
              <w:rPr>
                <w:rFonts w:cs="Arial"/>
              </w:rPr>
              <w:t xml:space="preserve">anagement </w:t>
            </w:r>
            <w:r w:rsidRPr="001B10BA">
              <w:rPr>
                <w:rFonts w:cs="Arial"/>
              </w:rPr>
              <w:t xml:space="preserve">arrangements </w:t>
            </w:r>
            <w:r w:rsidR="00E7384C" w:rsidRPr="001B10BA">
              <w:rPr>
                <w:rFonts w:cs="Arial"/>
              </w:rPr>
              <w:t xml:space="preserve">appear to </w:t>
            </w:r>
            <w:r w:rsidR="00D12D8E">
              <w:rPr>
                <w:rFonts w:cs="Arial"/>
              </w:rPr>
              <w:t xml:space="preserve">be </w:t>
            </w:r>
            <w:r w:rsidR="00E7384C" w:rsidRPr="001B10BA">
              <w:rPr>
                <w:rFonts w:cs="Arial"/>
              </w:rPr>
              <w:t>no</w:t>
            </w:r>
            <w:r w:rsidR="00D12D8E">
              <w:rPr>
                <w:rFonts w:cs="Arial"/>
              </w:rPr>
              <w:t xml:space="preserve"> </w:t>
            </w:r>
            <w:r w:rsidR="00E7384C" w:rsidRPr="001B10BA">
              <w:rPr>
                <w:rFonts w:cs="Arial"/>
              </w:rPr>
              <w:t>longer in force</w:t>
            </w:r>
            <w:r w:rsidRPr="001B10BA">
              <w:rPr>
                <w:rFonts w:cs="Arial"/>
              </w:rPr>
              <w:t xml:space="preserve">, </w:t>
            </w:r>
            <w:r w:rsidR="00E7384C" w:rsidRPr="001B10BA">
              <w:rPr>
                <w:rFonts w:cs="Arial"/>
              </w:rPr>
              <w:t>out of date</w:t>
            </w:r>
            <w:r w:rsidR="00C42D0A" w:rsidRPr="001B10BA">
              <w:rPr>
                <w:rFonts w:cs="Arial"/>
              </w:rPr>
              <w:t>, or</w:t>
            </w:r>
            <w:r w:rsidRPr="001B10BA">
              <w:rPr>
                <w:rFonts w:cs="Arial"/>
              </w:rPr>
              <w:t xml:space="preserve"> in some cases, not undertaken.</w:t>
            </w:r>
            <w:r w:rsidR="00C42D0A" w:rsidRPr="001B10BA">
              <w:rPr>
                <w:rFonts w:cs="Arial"/>
              </w:rPr>
              <w:t xml:space="preserve"> </w:t>
            </w:r>
            <w:r w:rsidRPr="001B10BA">
              <w:rPr>
                <w:rFonts w:cs="Arial"/>
              </w:rPr>
              <w:t>M</w:t>
            </w:r>
            <w:r w:rsidR="00E7384C" w:rsidRPr="001B10BA">
              <w:rPr>
                <w:rFonts w:cs="Arial"/>
              </w:rPr>
              <w:t>ore specific, measurable and time</w:t>
            </w:r>
            <w:r w:rsidR="00C42D0A" w:rsidRPr="001B10BA">
              <w:rPr>
                <w:rFonts w:cs="Arial"/>
              </w:rPr>
              <w:t>-</w:t>
            </w:r>
            <w:r w:rsidR="00E7384C" w:rsidRPr="001B10BA">
              <w:rPr>
                <w:rFonts w:cs="Arial"/>
              </w:rPr>
              <w:t xml:space="preserve">bound actions, and </w:t>
            </w:r>
            <w:r w:rsidR="00426DA2">
              <w:rPr>
                <w:rFonts w:cs="Arial"/>
              </w:rPr>
              <w:t xml:space="preserve">evidence of </w:t>
            </w:r>
            <w:r w:rsidR="00E7384C" w:rsidRPr="001B10BA">
              <w:rPr>
                <w:rFonts w:cs="Arial"/>
              </w:rPr>
              <w:t>greater adherence to the management regime would increase confidence in</w:t>
            </w:r>
            <w:r w:rsidR="00D74405">
              <w:rPr>
                <w:rFonts w:cs="Arial"/>
              </w:rPr>
              <w:t xml:space="preserve"> </w:t>
            </w:r>
            <w:r w:rsidR="007F27C0">
              <w:rPr>
                <w:rFonts w:cs="Arial"/>
              </w:rPr>
              <w:t xml:space="preserve">the </w:t>
            </w:r>
            <w:r w:rsidR="00426DA2">
              <w:rPr>
                <w:rFonts w:cs="Arial"/>
              </w:rPr>
              <w:t xml:space="preserve">fisheries’ capacity to manage </w:t>
            </w:r>
            <w:r w:rsidR="00E50F86">
              <w:rPr>
                <w:rFonts w:cs="Arial"/>
              </w:rPr>
              <w:t>adverse impacts</w:t>
            </w:r>
            <w:r w:rsidR="00E7384C" w:rsidRPr="001B10BA">
              <w:rPr>
                <w:rFonts w:cs="Arial"/>
              </w:rPr>
              <w:t>.</w:t>
            </w:r>
          </w:p>
        </w:tc>
      </w:tr>
      <w:tr w:rsidR="00C42D0A" w:rsidRPr="001B10BA" w14:paraId="56282922" w14:textId="77777777" w:rsidTr="005C46A6">
        <w:trPr>
          <w:cnfStyle w:val="000000100000" w:firstRow="0" w:lastRow="0" w:firstColumn="0" w:lastColumn="0" w:oddVBand="0" w:evenVBand="0" w:oddHBand="1" w:evenHBand="0" w:firstRowFirstColumn="0" w:firstRowLastColumn="0" w:lastRowFirstColumn="0" w:lastRowLastColumn="0"/>
        </w:trPr>
        <w:tc>
          <w:tcPr>
            <w:tcW w:w="2242" w:type="dxa"/>
            <w:vAlign w:val="center"/>
          </w:tcPr>
          <w:p w14:paraId="792C8447" w14:textId="77777777" w:rsidR="001B10BA" w:rsidRDefault="00AB194A" w:rsidP="005342BF">
            <w:pPr>
              <w:spacing w:after="10" w:line="240" w:lineRule="auto"/>
              <w:ind w:left="426" w:hanging="426"/>
              <w:rPr>
                <w:rFonts w:cs="Arial"/>
              </w:rPr>
            </w:pPr>
            <w:r w:rsidRPr="001B10BA">
              <w:rPr>
                <w:rFonts w:cs="Arial"/>
              </w:rPr>
              <w:t>Principle 1</w:t>
            </w:r>
          </w:p>
          <w:p w14:paraId="1CF6F480" w14:textId="3BDB9200" w:rsidR="00AB194A" w:rsidRPr="001B10BA" w:rsidRDefault="00AB194A" w:rsidP="005342BF">
            <w:pPr>
              <w:spacing w:after="10" w:line="240" w:lineRule="auto"/>
              <w:ind w:left="426" w:hanging="426"/>
              <w:rPr>
                <w:rFonts w:cs="Arial"/>
              </w:rPr>
            </w:pPr>
            <w:r w:rsidRPr="001B10BA">
              <w:rPr>
                <w:rFonts w:cs="Arial"/>
              </w:rPr>
              <w:t>(target stocks)</w:t>
            </w:r>
          </w:p>
        </w:tc>
        <w:tc>
          <w:tcPr>
            <w:tcW w:w="1014" w:type="dxa"/>
            <w:shd w:val="clear" w:color="auto" w:fill="92D050"/>
          </w:tcPr>
          <w:p w14:paraId="6333E810" w14:textId="77777777" w:rsidR="005342BF" w:rsidRDefault="00852FE2" w:rsidP="005342BF">
            <w:pPr>
              <w:spacing w:after="10" w:line="240" w:lineRule="auto"/>
              <w:rPr>
                <w:rFonts w:cs="Arial"/>
              </w:rPr>
            </w:pPr>
            <w:r>
              <w:rPr>
                <w:rFonts w:cs="Arial"/>
              </w:rPr>
              <w:t>1</w:t>
            </w:r>
            <w:r w:rsidRPr="001B10BA">
              <w:rPr>
                <w:rFonts w:cs="Arial"/>
              </w:rPr>
              <w:t xml:space="preserve"> </w:t>
            </w:r>
            <w:r w:rsidR="00495712" w:rsidRPr="001B10BA">
              <w:rPr>
                <w:rFonts w:cs="Arial"/>
              </w:rPr>
              <w:t xml:space="preserve">of </w:t>
            </w:r>
            <w:r w:rsidR="00670A5A">
              <w:rPr>
                <w:rFonts w:cs="Arial"/>
              </w:rPr>
              <w:t>11</w:t>
            </w:r>
          </w:p>
          <w:p w14:paraId="4018A6D2" w14:textId="77777777" w:rsidR="005342BF" w:rsidRDefault="005342BF" w:rsidP="005342BF">
            <w:pPr>
              <w:spacing w:after="10" w:line="240" w:lineRule="auto"/>
              <w:rPr>
                <w:rFonts w:cs="Arial"/>
              </w:rPr>
            </w:pPr>
            <w:r>
              <w:rPr>
                <w:rFonts w:cs="Arial"/>
              </w:rPr>
              <w:t>&amp;</w:t>
            </w:r>
          </w:p>
          <w:p w14:paraId="490E81C8" w14:textId="595A8687" w:rsidR="00AB194A" w:rsidRPr="001B10BA" w:rsidRDefault="00FF050C" w:rsidP="005342BF">
            <w:pPr>
              <w:spacing w:after="10" w:line="240" w:lineRule="auto"/>
              <w:rPr>
                <w:rFonts w:cs="Arial"/>
              </w:rPr>
            </w:pPr>
            <w:r>
              <w:rPr>
                <w:rFonts w:cs="Arial"/>
              </w:rPr>
              <w:t>2</w:t>
            </w:r>
            <w:r w:rsidR="00652180">
              <w:rPr>
                <w:rFonts w:cs="Arial"/>
              </w:rPr>
              <w:t xml:space="preserve"> </w:t>
            </w:r>
            <w:r>
              <w:rPr>
                <w:rFonts w:cs="Arial"/>
              </w:rPr>
              <w:t>N/A</w:t>
            </w:r>
          </w:p>
        </w:tc>
        <w:tc>
          <w:tcPr>
            <w:tcW w:w="1134" w:type="dxa"/>
            <w:shd w:val="clear" w:color="auto" w:fill="FFC000"/>
          </w:tcPr>
          <w:p w14:paraId="4C95A0BC" w14:textId="59BFCFB9" w:rsidR="00AB194A" w:rsidRPr="001B10BA" w:rsidRDefault="00852FE2" w:rsidP="005342BF">
            <w:pPr>
              <w:spacing w:after="10" w:line="240" w:lineRule="auto"/>
              <w:rPr>
                <w:rFonts w:cs="Arial"/>
              </w:rPr>
            </w:pPr>
            <w:r>
              <w:rPr>
                <w:rFonts w:cs="Arial"/>
              </w:rPr>
              <w:t>6</w:t>
            </w:r>
            <w:r w:rsidRPr="001B10BA">
              <w:rPr>
                <w:rFonts w:cs="Arial"/>
              </w:rPr>
              <w:t xml:space="preserve"> </w:t>
            </w:r>
            <w:r w:rsidR="00495712" w:rsidRPr="001B10BA">
              <w:rPr>
                <w:rFonts w:cs="Arial"/>
              </w:rPr>
              <w:t xml:space="preserve">of </w:t>
            </w:r>
            <w:r w:rsidR="00670A5A">
              <w:rPr>
                <w:rFonts w:cs="Arial"/>
              </w:rPr>
              <w:t>11</w:t>
            </w:r>
          </w:p>
        </w:tc>
        <w:tc>
          <w:tcPr>
            <w:tcW w:w="1275" w:type="dxa"/>
            <w:shd w:val="clear" w:color="auto" w:fill="FF0000"/>
          </w:tcPr>
          <w:p w14:paraId="2344264A" w14:textId="44904564" w:rsidR="00AB194A" w:rsidRPr="001B10BA" w:rsidRDefault="00852FE2" w:rsidP="005342BF">
            <w:pPr>
              <w:spacing w:after="10" w:line="240" w:lineRule="auto"/>
              <w:rPr>
                <w:rFonts w:cs="Arial"/>
              </w:rPr>
            </w:pPr>
            <w:r>
              <w:rPr>
                <w:rFonts w:cs="Arial"/>
              </w:rPr>
              <w:t>2</w:t>
            </w:r>
            <w:r w:rsidRPr="001B10BA">
              <w:rPr>
                <w:rFonts w:cs="Arial"/>
              </w:rPr>
              <w:t xml:space="preserve"> </w:t>
            </w:r>
            <w:r w:rsidR="00495712" w:rsidRPr="001B10BA">
              <w:rPr>
                <w:rFonts w:cs="Arial"/>
              </w:rPr>
              <w:t xml:space="preserve">of </w:t>
            </w:r>
            <w:r w:rsidR="00670A5A">
              <w:rPr>
                <w:rFonts w:cs="Arial"/>
              </w:rPr>
              <w:t>11</w:t>
            </w:r>
          </w:p>
        </w:tc>
        <w:tc>
          <w:tcPr>
            <w:tcW w:w="9356" w:type="dxa"/>
          </w:tcPr>
          <w:p w14:paraId="087D9E22" w14:textId="58B57DFA" w:rsidR="00AB194A" w:rsidRPr="001B10BA" w:rsidRDefault="00A82C84" w:rsidP="005342BF">
            <w:pPr>
              <w:spacing w:after="10" w:line="240" w:lineRule="auto"/>
              <w:rPr>
                <w:rFonts w:cs="Arial"/>
              </w:rPr>
            </w:pPr>
            <w:r w:rsidRPr="001B10BA">
              <w:rPr>
                <w:rFonts w:cs="Arial"/>
              </w:rPr>
              <w:t>Systems are available to collect fishery information but the</w:t>
            </w:r>
            <w:r w:rsidR="008C34FD">
              <w:rPr>
                <w:rFonts w:cs="Arial"/>
              </w:rPr>
              <w:t xml:space="preserve">re is limited </w:t>
            </w:r>
            <w:r w:rsidR="00FB54FD">
              <w:rPr>
                <w:rFonts w:cs="Arial"/>
              </w:rPr>
              <w:t xml:space="preserve">information and very little </w:t>
            </w:r>
            <w:r w:rsidR="008C34FD">
              <w:rPr>
                <w:rFonts w:cs="Arial"/>
              </w:rPr>
              <w:t>independent data collection</w:t>
            </w:r>
            <w:r w:rsidR="009E6501" w:rsidRPr="001B10BA">
              <w:rPr>
                <w:rFonts w:cs="Arial"/>
              </w:rPr>
              <w:t xml:space="preserve">. </w:t>
            </w:r>
            <w:r w:rsidR="001B10BA">
              <w:rPr>
                <w:rFonts w:cs="Arial"/>
              </w:rPr>
              <w:t>T</w:t>
            </w:r>
            <w:r w:rsidR="00676F2D" w:rsidRPr="001B10BA">
              <w:rPr>
                <w:rFonts w:cs="Arial"/>
              </w:rPr>
              <w:t xml:space="preserve">riggers for management actions are not specific, measurable or time bound, do not appear to be monitored, and triggered management actions have not been undertaken. </w:t>
            </w:r>
            <w:r w:rsidR="00B930A6">
              <w:rPr>
                <w:rFonts w:cs="Arial"/>
              </w:rPr>
              <w:t>F</w:t>
            </w:r>
            <w:r w:rsidR="00676F2D" w:rsidRPr="001B10BA">
              <w:rPr>
                <w:rFonts w:cs="Arial"/>
              </w:rPr>
              <w:t>ishing activity is currently low and no stocks are considered overfished or subject to overfishing.</w:t>
            </w:r>
          </w:p>
        </w:tc>
      </w:tr>
      <w:tr w:rsidR="00C42D0A" w:rsidRPr="001B10BA" w14:paraId="4DB69FFC" w14:textId="77777777" w:rsidTr="005C46A6">
        <w:trPr>
          <w:cnfStyle w:val="000000010000" w:firstRow="0" w:lastRow="0" w:firstColumn="0" w:lastColumn="0" w:oddVBand="0" w:evenVBand="0" w:oddHBand="0" w:evenHBand="1" w:firstRowFirstColumn="0" w:firstRowLastColumn="0" w:lastRowFirstColumn="0" w:lastRowLastColumn="0"/>
        </w:trPr>
        <w:tc>
          <w:tcPr>
            <w:tcW w:w="2242" w:type="dxa"/>
            <w:vAlign w:val="center"/>
          </w:tcPr>
          <w:p w14:paraId="3131C14F" w14:textId="0CC4ABF8" w:rsidR="001B10BA" w:rsidRDefault="00AB194A" w:rsidP="005342BF">
            <w:pPr>
              <w:spacing w:after="10" w:line="240" w:lineRule="auto"/>
              <w:ind w:left="426" w:hanging="426"/>
              <w:rPr>
                <w:rFonts w:cs="Arial"/>
              </w:rPr>
            </w:pPr>
            <w:r w:rsidRPr="001B10BA">
              <w:rPr>
                <w:rFonts w:cs="Arial"/>
              </w:rPr>
              <w:t>Principle 2</w:t>
            </w:r>
          </w:p>
          <w:p w14:paraId="5DBEF2B0" w14:textId="5CD1B2B6" w:rsidR="00AB194A" w:rsidRPr="001B10BA" w:rsidRDefault="00AB194A" w:rsidP="005342BF">
            <w:pPr>
              <w:spacing w:after="10" w:line="240" w:lineRule="auto"/>
              <w:ind w:left="426" w:hanging="426"/>
              <w:rPr>
                <w:rFonts w:cs="Arial"/>
              </w:rPr>
            </w:pPr>
            <w:r w:rsidRPr="001B10BA">
              <w:rPr>
                <w:rFonts w:cs="Arial"/>
              </w:rPr>
              <w:t>(bycatch and TEPS)</w:t>
            </w:r>
          </w:p>
        </w:tc>
        <w:tc>
          <w:tcPr>
            <w:tcW w:w="1014" w:type="dxa"/>
            <w:shd w:val="clear" w:color="auto" w:fill="92D050"/>
          </w:tcPr>
          <w:p w14:paraId="4F558783" w14:textId="0A9BF2BB" w:rsidR="00AB194A" w:rsidRDefault="00666136" w:rsidP="005342BF">
            <w:pPr>
              <w:spacing w:after="10" w:line="240" w:lineRule="auto"/>
              <w:rPr>
                <w:rFonts w:cs="Arial"/>
              </w:rPr>
            </w:pPr>
            <w:r>
              <w:rPr>
                <w:rFonts w:cs="Arial"/>
              </w:rPr>
              <w:t>4</w:t>
            </w:r>
            <w:r w:rsidRPr="001B10BA">
              <w:rPr>
                <w:rFonts w:cs="Arial"/>
              </w:rPr>
              <w:t xml:space="preserve"> </w:t>
            </w:r>
            <w:r w:rsidR="00495712" w:rsidRPr="001B10BA">
              <w:rPr>
                <w:rFonts w:cs="Arial"/>
              </w:rPr>
              <w:t>of 1</w:t>
            </w:r>
            <w:r w:rsidR="00670A5A">
              <w:rPr>
                <w:rFonts w:cs="Arial"/>
              </w:rPr>
              <w:t>2</w:t>
            </w:r>
          </w:p>
          <w:p w14:paraId="6D301CCF" w14:textId="77777777" w:rsidR="005342BF" w:rsidRDefault="005342BF" w:rsidP="005342BF">
            <w:pPr>
              <w:spacing w:after="10" w:line="240" w:lineRule="auto"/>
              <w:rPr>
                <w:rFonts w:cs="Arial"/>
              </w:rPr>
            </w:pPr>
            <w:r>
              <w:rPr>
                <w:rFonts w:cs="Arial"/>
              </w:rPr>
              <w:t>&amp;</w:t>
            </w:r>
          </w:p>
          <w:p w14:paraId="01713504" w14:textId="69CE24A9" w:rsidR="00670A5A" w:rsidRPr="001B10BA" w:rsidRDefault="00670A5A" w:rsidP="005342BF">
            <w:pPr>
              <w:spacing w:after="10" w:line="240" w:lineRule="auto"/>
              <w:rPr>
                <w:rFonts w:cs="Arial"/>
              </w:rPr>
            </w:pPr>
            <w:r>
              <w:rPr>
                <w:rFonts w:cs="Arial"/>
              </w:rPr>
              <w:t>2 N/A</w:t>
            </w:r>
          </w:p>
        </w:tc>
        <w:tc>
          <w:tcPr>
            <w:tcW w:w="1134" w:type="dxa"/>
            <w:shd w:val="clear" w:color="auto" w:fill="FFC000"/>
          </w:tcPr>
          <w:p w14:paraId="6F0B7D38" w14:textId="25CA757C" w:rsidR="00AB194A" w:rsidRPr="001B10BA" w:rsidRDefault="00666136" w:rsidP="005342BF">
            <w:pPr>
              <w:spacing w:after="10" w:line="240" w:lineRule="auto"/>
              <w:rPr>
                <w:rFonts w:cs="Arial"/>
              </w:rPr>
            </w:pPr>
            <w:r>
              <w:rPr>
                <w:rFonts w:cs="Arial"/>
              </w:rPr>
              <w:t>6</w:t>
            </w:r>
            <w:r w:rsidRPr="001B10BA">
              <w:rPr>
                <w:rFonts w:cs="Arial"/>
              </w:rPr>
              <w:t xml:space="preserve"> </w:t>
            </w:r>
            <w:r w:rsidR="00495712" w:rsidRPr="001B10BA">
              <w:rPr>
                <w:rFonts w:cs="Arial"/>
              </w:rPr>
              <w:t>of 1</w:t>
            </w:r>
            <w:r w:rsidR="00670A5A">
              <w:rPr>
                <w:rFonts w:cs="Arial"/>
              </w:rPr>
              <w:t>2</w:t>
            </w:r>
          </w:p>
        </w:tc>
        <w:tc>
          <w:tcPr>
            <w:tcW w:w="1275" w:type="dxa"/>
            <w:shd w:val="clear" w:color="auto" w:fill="auto"/>
          </w:tcPr>
          <w:p w14:paraId="26CFB1FA" w14:textId="23B3D76A" w:rsidR="00AB194A" w:rsidRPr="001B10BA" w:rsidRDefault="00495712" w:rsidP="005342BF">
            <w:pPr>
              <w:spacing w:after="10" w:line="240" w:lineRule="auto"/>
              <w:rPr>
                <w:rFonts w:cs="Arial"/>
              </w:rPr>
            </w:pPr>
            <w:r w:rsidRPr="001B10BA">
              <w:rPr>
                <w:rFonts w:cs="Arial"/>
              </w:rPr>
              <w:t>0 of 1</w:t>
            </w:r>
            <w:r w:rsidR="00670A5A">
              <w:rPr>
                <w:rFonts w:cs="Arial"/>
              </w:rPr>
              <w:t>2</w:t>
            </w:r>
          </w:p>
        </w:tc>
        <w:tc>
          <w:tcPr>
            <w:tcW w:w="9356" w:type="dxa"/>
          </w:tcPr>
          <w:p w14:paraId="08EB80BE" w14:textId="45F74877" w:rsidR="00AB194A" w:rsidRPr="001B10BA" w:rsidRDefault="00D95CF8" w:rsidP="005342BF">
            <w:pPr>
              <w:spacing w:after="10" w:line="240" w:lineRule="auto"/>
              <w:rPr>
                <w:rFonts w:cs="Arial"/>
              </w:rPr>
            </w:pPr>
            <w:r w:rsidRPr="001B10BA">
              <w:rPr>
                <w:rFonts w:cs="Arial"/>
              </w:rPr>
              <w:t xml:space="preserve">The harvest strategy contains management triggers for bycatch species but these have not been </w:t>
            </w:r>
            <w:r w:rsidR="00564BF7">
              <w:rPr>
                <w:rFonts w:cs="Arial"/>
              </w:rPr>
              <w:t>addressed</w:t>
            </w:r>
            <w:r w:rsidRPr="001B10BA">
              <w:rPr>
                <w:rFonts w:cs="Arial"/>
              </w:rPr>
              <w:t>.</w:t>
            </w:r>
            <w:r w:rsidR="00550C79">
              <w:rPr>
                <w:rFonts w:cs="Arial"/>
              </w:rPr>
              <w:t xml:space="preserve"> </w:t>
            </w:r>
            <w:r w:rsidRPr="001B10BA">
              <w:rPr>
                <w:rFonts w:cs="Arial"/>
              </w:rPr>
              <w:t xml:space="preserve">Ecological risk assessments are overdue </w:t>
            </w:r>
            <w:r w:rsidR="001B10BA">
              <w:rPr>
                <w:rFonts w:cs="Arial"/>
              </w:rPr>
              <w:t>for review</w:t>
            </w:r>
            <w:r w:rsidRPr="001B10BA">
              <w:rPr>
                <w:rFonts w:cs="Arial"/>
              </w:rPr>
              <w:t>.</w:t>
            </w:r>
            <w:r w:rsidR="00550C79">
              <w:rPr>
                <w:rFonts w:cs="Arial"/>
              </w:rPr>
              <w:t xml:space="preserve"> N</w:t>
            </w:r>
            <w:r w:rsidRPr="001B10BA">
              <w:rPr>
                <w:rFonts w:cs="Arial"/>
              </w:rPr>
              <w:t xml:space="preserve">o species listed under Part 13 of the EPBC Act were found to be at high risk </w:t>
            </w:r>
            <w:r w:rsidR="001B10BA">
              <w:rPr>
                <w:rFonts w:cs="Arial"/>
              </w:rPr>
              <w:t xml:space="preserve">when the assessments were last undertaken, </w:t>
            </w:r>
            <w:r w:rsidRPr="001B10BA">
              <w:rPr>
                <w:rFonts w:cs="Arial"/>
              </w:rPr>
              <w:t xml:space="preserve">and no interactions </w:t>
            </w:r>
            <w:r w:rsidR="00122414">
              <w:rPr>
                <w:rFonts w:cs="Arial"/>
              </w:rPr>
              <w:t xml:space="preserve">have been </w:t>
            </w:r>
            <w:r w:rsidRPr="001B10BA">
              <w:rPr>
                <w:rFonts w:cs="Arial"/>
              </w:rPr>
              <w:t>reported in the fisheries since 2012.</w:t>
            </w:r>
          </w:p>
        </w:tc>
      </w:tr>
      <w:tr w:rsidR="00C42D0A" w:rsidRPr="001B10BA" w14:paraId="77A7913F" w14:textId="77777777" w:rsidTr="005C46A6">
        <w:trPr>
          <w:cnfStyle w:val="000000100000" w:firstRow="0" w:lastRow="0" w:firstColumn="0" w:lastColumn="0" w:oddVBand="0" w:evenVBand="0" w:oddHBand="1" w:evenHBand="0" w:firstRowFirstColumn="0" w:firstRowLastColumn="0" w:lastRowFirstColumn="0" w:lastRowLastColumn="0"/>
        </w:trPr>
        <w:tc>
          <w:tcPr>
            <w:tcW w:w="2242" w:type="dxa"/>
            <w:vAlign w:val="center"/>
          </w:tcPr>
          <w:p w14:paraId="72A55434" w14:textId="77777777" w:rsidR="001B10BA" w:rsidRDefault="00AB194A" w:rsidP="005342BF">
            <w:pPr>
              <w:spacing w:after="10" w:line="240" w:lineRule="auto"/>
              <w:ind w:left="426" w:hanging="426"/>
              <w:rPr>
                <w:rFonts w:cs="Arial"/>
              </w:rPr>
            </w:pPr>
            <w:r w:rsidRPr="001B10BA">
              <w:rPr>
                <w:rFonts w:cs="Arial"/>
              </w:rPr>
              <w:t>Principle 2</w:t>
            </w:r>
          </w:p>
          <w:p w14:paraId="722471C4" w14:textId="4B9C4F05" w:rsidR="00AB194A" w:rsidRPr="001B10BA" w:rsidRDefault="00AB194A" w:rsidP="005342BF">
            <w:pPr>
              <w:spacing w:after="10" w:line="240" w:lineRule="auto"/>
              <w:ind w:left="426" w:hanging="426"/>
              <w:rPr>
                <w:rFonts w:cs="Arial"/>
              </w:rPr>
            </w:pPr>
            <w:r w:rsidRPr="001B10BA">
              <w:rPr>
                <w:rFonts w:cs="Arial"/>
              </w:rPr>
              <w:t>(ecosystem impacts)</w:t>
            </w:r>
          </w:p>
        </w:tc>
        <w:tc>
          <w:tcPr>
            <w:tcW w:w="1014" w:type="dxa"/>
            <w:shd w:val="clear" w:color="auto" w:fill="auto"/>
          </w:tcPr>
          <w:p w14:paraId="7B2D69A1" w14:textId="189A39BE" w:rsidR="00AB194A" w:rsidRPr="001B10BA" w:rsidRDefault="0026250C" w:rsidP="005342BF">
            <w:pPr>
              <w:spacing w:after="10" w:line="240" w:lineRule="auto"/>
              <w:rPr>
                <w:rFonts w:cs="Arial"/>
              </w:rPr>
            </w:pPr>
            <w:r>
              <w:rPr>
                <w:rFonts w:cs="Arial"/>
              </w:rPr>
              <w:t>0</w:t>
            </w:r>
            <w:r w:rsidR="00495712" w:rsidRPr="001B10BA">
              <w:rPr>
                <w:rFonts w:cs="Arial"/>
              </w:rPr>
              <w:t xml:space="preserve"> of 5</w:t>
            </w:r>
          </w:p>
        </w:tc>
        <w:tc>
          <w:tcPr>
            <w:tcW w:w="1134" w:type="dxa"/>
            <w:shd w:val="clear" w:color="auto" w:fill="FFC000"/>
          </w:tcPr>
          <w:p w14:paraId="183A4864" w14:textId="66FAA769" w:rsidR="00AB194A" w:rsidRPr="001B10BA" w:rsidRDefault="0026250C" w:rsidP="005342BF">
            <w:pPr>
              <w:spacing w:after="10" w:line="240" w:lineRule="auto"/>
              <w:rPr>
                <w:rFonts w:cs="Arial"/>
              </w:rPr>
            </w:pPr>
            <w:r>
              <w:rPr>
                <w:rFonts w:cs="Arial"/>
              </w:rPr>
              <w:t>4</w:t>
            </w:r>
            <w:r w:rsidR="00495712" w:rsidRPr="001B10BA">
              <w:rPr>
                <w:rFonts w:cs="Arial"/>
              </w:rPr>
              <w:t xml:space="preserve"> of 5</w:t>
            </w:r>
          </w:p>
        </w:tc>
        <w:tc>
          <w:tcPr>
            <w:tcW w:w="1275" w:type="dxa"/>
            <w:shd w:val="clear" w:color="auto" w:fill="FF0000"/>
          </w:tcPr>
          <w:p w14:paraId="0EF7E465" w14:textId="28EAF5FA" w:rsidR="00AB194A" w:rsidRPr="001B10BA" w:rsidRDefault="00495712" w:rsidP="005342BF">
            <w:pPr>
              <w:spacing w:after="10" w:line="240" w:lineRule="auto"/>
              <w:rPr>
                <w:rFonts w:cs="Arial"/>
              </w:rPr>
            </w:pPr>
            <w:r w:rsidRPr="001B10BA">
              <w:rPr>
                <w:rFonts w:cs="Arial"/>
              </w:rPr>
              <w:t>1 of 5</w:t>
            </w:r>
          </w:p>
        </w:tc>
        <w:tc>
          <w:tcPr>
            <w:tcW w:w="9356" w:type="dxa"/>
            <w:vAlign w:val="center"/>
          </w:tcPr>
          <w:p w14:paraId="5701B5C8" w14:textId="07894C4F" w:rsidR="00AB194A" w:rsidRPr="001B10BA" w:rsidRDefault="00D95CF8" w:rsidP="005342BF">
            <w:pPr>
              <w:spacing w:after="10" w:line="240" w:lineRule="auto"/>
              <w:rPr>
                <w:rFonts w:cs="Arial"/>
              </w:rPr>
            </w:pPr>
            <w:r w:rsidRPr="001B10BA">
              <w:rPr>
                <w:rFonts w:cs="Arial"/>
              </w:rPr>
              <w:t xml:space="preserve">Although there is </w:t>
            </w:r>
            <w:r w:rsidR="00FB54FD">
              <w:rPr>
                <w:rFonts w:cs="Arial"/>
              </w:rPr>
              <w:t>little information available on the fishery,</w:t>
            </w:r>
            <w:r w:rsidRPr="001B10BA">
              <w:rPr>
                <w:rFonts w:cs="Arial"/>
              </w:rPr>
              <w:t xml:space="preserve"> the low fishing </w:t>
            </w:r>
            <w:r w:rsidR="004E7014">
              <w:rPr>
                <w:rFonts w:cs="Arial"/>
              </w:rPr>
              <w:t>effort</w:t>
            </w:r>
            <w:r w:rsidR="004E7014" w:rsidRPr="001B10BA">
              <w:rPr>
                <w:rFonts w:cs="Arial"/>
              </w:rPr>
              <w:t xml:space="preserve"> </w:t>
            </w:r>
            <w:r w:rsidRPr="001B10BA">
              <w:rPr>
                <w:rFonts w:cs="Arial"/>
              </w:rPr>
              <w:t>mean</w:t>
            </w:r>
            <w:r w:rsidR="008872B2" w:rsidRPr="001B10BA">
              <w:rPr>
                <w:rFonts w:cs="Arial"/>
              </w:rPr>
              <w:t>s</w:t>
            </w:r>
            <w:r w:rsidRPr="001B10BA">
              <w:rPr>
                <w:rFonts w:cs="Arial"/>
              </w:rPr>
              <w:t xml:space="preserve"> that ecosystem impacts are likely to be low. </w:t>
            </w:r>
            <w:r w:rsidR="00C15282">
              <w:rPr>
                <w:rFonts w:cs="Arial"/>
              </w:rPr>
              <w:t>Existing m</w:t>
            </w:r>
            <w:r w:rsidR="005E1131" w:rsidRPr="005E1131">
              <w:rPr>
                <w:rFonts w:cs="Arial"/>
              </w:rPr>
              <w:t xml:space="preserve">anagement is likely to </w:t>
            </w:r>
            <w:r w:rsidR="00C15282">
              <w:rPr>
                <w:rFonts w:cs="Arial"/>
              </w:rPr>
              <w:t xml:space="preserve">be sufficient </w:t>
            </w:r>
            <w:r w:rsidR="005E1131" w:rsidRPr="005E1131">
              <w:rPr>
                <w:rFonts w:cs="Arial"/>
              </w:rPr>
              <w:t>while fishing effort remains low</w:t>
            </w:r>
            <w:r w:rsidR="00C15282">
              <w:rPr>
                <w:rFonts w:cs="Arial"/>
              </w:rPr>
              <w:t xml:space="preserve"> but may be </w:t>
            </w:r>
            <w:r w:rsidR="005E1131" w:rsidRPr="005E1131">
              <w:rPr>
                <w:rFonts w:cs="Arial"/>
              </w:rPr>
              <w:t xml:space="preserve">inadequate to determine or address significant changes in </w:t>
            </w:r>
            <w:r w:rsidR="00DC67EE">
              <w:rPr>
                <w:rFonts w:cs="Arial"/>
              </w:rPr>
              <w:t>the fishery</w:t>
            </w:r>
            <w:r w:rsidR="005E1131" w:rsidRPr="005E1131">
              <w:rPr>
                <w:rFonts w:cs="Arial"/>
              </w:rPr>
              <w:t xml:space="preserve"> </w:t>
            </w:r>
            <w:r w:rsidR="00C15282">
              <w:rPr>
                <w:rFonts w:cs="Arial"/>
              </w:rPr>
              <w:t xml:space="preserve">should these occur. </w:t>
            </w:r>
            <w:r w:rsidR="005E1131" w:rsidRPr="005E1131">
              <w:rPr>
                <w:rFonts w:cs="Arial"/>
              </w:rPr>
              <w:t xml:space="preserve">Arrangements in other fisheries (e.g. CCAMLR exploratory fisheries) </w:t>
            </w:r>
            <w:r w:rsidR="00DC67EE">
              <w:rPr>
                <w:rFonts w:cs="Arial"/>
              </w:rPr>
              <w:t xml:space="preserve">appear to provide </w:t>
            </w:r>
            <w:r w:rsidR="005E1131" w:rsidRPr="005E1131">
              <w:rPr>
                <w:rFonts w:cs="Arial"/>
              </w:rPr>
              <w:t>more effective protection for vulnerable marine ecosystems</w:t>
            </w:r>
            <w:r w:rsidR="00C15282">
              <w:rPr>
                <w:rFonts w:cs="Arial"/>
              </w:rPr>
              <w:t xml:space="preserve"> and could be used to guide future refinements.</w:t>
            </w:r>
          </w:p>
        </w:tc>
      </w:tr>
      <w:tr w:rsidR="00AB194A" w:rsidRPr="001B10BA" w14:paraId="1ACCB5DF" w14:textId="77777777" w:rsidTr="005C46A6">
        <w:trPr>
          <w:cnfStyle w:val="000000010000" w:firstRow="0" w:lastRow="0" w:firstColumn="0" w:lastColumn="0" w:oddVBand="0" w:evenVBand="0" w:oddHBand="0" w:evenHBand="1" w:firstRowFirstColumn="0" w:firstRowLastColumn="0" w:lastRowFirstColumn="0" w:lastRowLastColumn="0"/>
        </w:trPr>
        <w:tc>
          <w:tcPr>
            <w:tcW w:w="15021" w:type="dxa"/>
            <w:gridSpan w:val="5"/>
            <w:vAlign w:val="center"/>
          </w:tcPr>
          <w:p w14:paraId="727C04B0" w14:textId="77777777" w:rsidR="00AB194A" w:rsidRPr="001B10BA" w:rsidRDefault="00AB194A" w:rsidP="005342BF">
            <w:pPr>
              <w:spacing w:after="10" w:line="240" w:lineRule="auto"/>
              <w:rPr>
                <w:rFonts w:cs="Arial"/>
                <w:b/>
              </w:rPr>
            </w:pPr>
            <w:r w:rsidRPr="001B10BA">
              <w:rPr>
                <w:rFonts w:cs="Arial"/>
                <w:b/>
              </w:rPr>
              <w:t>EPBC requirements</w:t>
            </w:r>
          </w:p>
        </w:tc>
      </w:tr>
      <w:tr w:rsidR="00E76DCC" w:rsidRPr="001B10BA" w14:paraId="288C0458" w14:textId="77777777" w:rsidTr="005C46A6">
        <w:trPr>
          <w:cnfStyle w:val="000000100000" w:firstRow="0" w:lastRow="0" w:firstColumn="0" w:lastColumn="0" w:oddVBand="0" w:evenVBand="0" w:oddHBand="1" w:evenHBand="0" w:firstRowFirstColumn="0" w:firstRowLastColumn="0" w:lastRowFirstColumn="0" w:lastRowLastColumn="0"/>
        </w:trPr>
        <w:tc>
          <w:tcPr>
            <w:tcW w:w="2242" w:type="dxa"/>
            <w:vAlign w:val="center"/>
          </w:tcPr>
          <w:p w14:paraId="3A69EF13" w14:textId="77777777" w:rsidR="00E76DCC" w:rsidRPr="001B10BA" w:rsidRDefault="00E76DCC" w:rsidP="005342BF">
            <w:pPr>
              <w:spacing w:after="10" w:line="240" w:lineRule="auto"/>
              <w:ind w:left="426" w:hanging="426"/>
              <w:rPr>
                <w:rFonts w:cs="Arial"/>
              </w:rPr>
            </w:pPr>
            <w:r w:rsidRPr="001B10BA">
              <w:rPr>
                <w:rFonts w:cs="Arial"/>
              </w:rPr>
              <w:t>Part 12</w:t>
            </w:r>
          </w:p>
        </w:tc>
        <w:tc>
          <w:tcPr>
            <w:tcW w:w="1014" w:type="dxa"/>
            <w:shd w:val="clear" w:color="auto" w:fill="92D050"/>
            <w:vAlign w:val="center"/>
          </w:tcPr>
          <w:p w14:paraId="0D057530" w14:textId="5C6A9238" w:rsidR="00E76DCC" w:rsidRPr="001B10BA" w:rsidRDefault="00E76DCC" w:rsidP="005342BF">
            <w:pPr>
              <w:spacing w:after="10" w:line="240" w:lineRule="auto"/>
              <w:rPr>
                <w:rFonts w:cs="Arial"/>
              </w:rPr>
            </w:pPr>
          </w:p>
        </w:tc>
        <w:tc>
          <w:tcPr>
            <w:tcW w:w="1134" w:type="dxa"/>
            <w:shd w:val="clear" w:color="auto" w:fill="auto"/>
            <w:vAlign w:val="center"/>
          </w:tcPr>
          <w:p w14:paraId="256D5847" w14:textId="77777777" w:rsidR="00E76DCC" w:rsidRPr="001B10BA" w:rsidRDefault="00E76DCC" w:rsidP="005342BF">
            <w:pPr>
              <w:spacing w:after="10" w:line="240" w:lineRule="auto"/>
              <w:rPr>
                <w:rFonts w:cs="Arial"/>
              </w:rPr>
            </w:pPr>
          </w:p>
        </w:tc>
        <w:tc>
          <w:tcPr>
            <w:tcW w:w="1275" w:type="dxa"/>
            <w:shd w:val="clear" w:color="auto" w:fill="auto"/>
            <w:vAlign w:val="center"/>
          </w:tcPr>
          <w:p w14:paraId="6EE06B37" w14:textId="77777777" w:rsidR="00E76DCC" w:rsidRPr="001B10BA" w:rsidRDefault="00E76DCC" w:rsidP="005342BF">
            <w:pPr>
              <w:spacing w:after="10" w:line="240" w:lineRule="auto"/>
              <w:rPr>
                <w:rFonts w:cs="Arial"/>
              </w:rPr>
            </w:pPr>
          </w:p>
        </w:tc>
        <w:tc>
          <w:tcPr>
            <w:tcW w:w="9356" w:type="dxa"/>
            <w:vAlign w:val="center"/>
          </w:tcPr>
          <w:p w14:paraId="327E0B80" w14:textId="6D19AB5B" w:rsidR="00E76DCC" w:rsidRPr="001B10BA" w:rsidRDefault="00E76DCC" w:rsidP="005342BF">
            <w:pPr>
              <w:spacing w:after="10" w:line="240" w:lineRule="auto"/>
              <w:rPr>
                <w:rFonts w:cs="Arial"/>
              </w:rPr>
            </w:pPr>
            <w:r w:rsidRPr="001B10BA">
              <w:rPr>
                <w:rFonts w:cs="Arial"/>
              </w:rPr>
              <w:t>The North-west and the South-west Marine Bioregions are relevant to parts of these fisheries.</w:t>
            </w:r>
            <w:r w:rsidR="001B10BA">
              <w:rPr>
                <w:rFonts w:cs="Arial"/>
              </w:rPr>
              <w:t xml:space="preserve"> </w:t>
            </w:r>
            <w:r w:rsidRPr="001B10BA">
              <w:rPr>
                <w:rFonts w:cs="Arial"/>
              </w:rPr>
              <w:t>The Marine Bioregional Plans for these areas identif</w:t>
            </w:r>
            <w:r w:rsidR="007412A3">
              <w:rPr>
                <w:rFonts w:cs="Arial"/>
              </w:rPr>
              <w:t>y</w:t>
            </w:r>
            <w:r w:rsidRPr="001B10BA">
              <w:rPr>
                <w:rFonts w:cs="Arial"/>
              </w:rPr>
              <w:t xml:space="preserve"> a number of pressures of concern or potential concern to key ecological features</w:t>
            </w:r>
            <w:r w:rsidR="007412A3">
              <w:rPr>
                <w:rFonts w:cs="Arial"/>
              </w:rPr>
              <w:t>. C</w:t>
            </w:r>
            <w:r w:rsidRPr="001B10BA">
              <w:rPr>
                <w:rFonts w:cs="Arial"/>
              </w:rPr>
              <w:t xml:space="preserve">urrent arrangements are </w:t>
            </w:r>
            <w:r w:rsidR="001B10BA">
              <w:rPr>
                <w:rFonts w:cs="Arial"/>
              </w:rPr>
              <w:t xml:space="preserve">considered </w:t>
            </w:r>
            <w:r w:rsidRPr="001B10BA">
              <w:rPr>
                <w:rFonts w:cs="Arial"/>
              </w:rPr>
              <w:t xml:space="preserve">sufficient to manage </w:t>
            </w:r>
            <w:r w:rsidR="007412A3">
              <w:rPr>
                <w:rFonts w:cs="Arial"/>
              </w:rPr>
              <w:t>relevant pressures</w:t>
            </w:r>
            <w:r w:rsidRPr="001B10BA">
              <w:rPr>
                <w:rFonts w:cs="Arial"/>
              </w:rPr>
              <w:t>.</w:t>
            </w:r>
          </w:p>
        </w:tc>
      </w:tr>
      <w:tr w:rsidR="00E76DCC" w:rsidRPr="001B10BA" w14:paraId="506B6990" w14:textId="77777777" w:rsidTr="005C46A6">
        <w:trPr>
          <w:cnfStyle w:val="000000010000" w:firstRow="0" w:lastRow="0" w:firstColumn="0" w:lastColumn="0" w:oddVBand="0" w:evenVBand="0" w:oddHBand="0" w:evenHBand="1" w:firstRowFirstColumn="0" w:firstRowLastColumn="0" w:lastRowFirstColumn="0" w:lastRowLastColumn="0"/>
        </w:trPr>
        <w:tc>
          <w:tcPr>
            <w:tcW w:w="2242" w:type="dxa"/>
            <w:vAlign w:val="center"/>
          </w:tcPr>
          <w:p w14:paraId="1E8F6B74" w14:textId="77777777" w:rsidR="00E76DCC" w:rsidRPr="001B10BA" w:rsidRDefault="00E76DCC" w:rsidP="005342BF">
            <w:pPr>
              <w:spacing w:after="10" w:line="240" w:lineRule="auto"/>
              <w:ind w:left="426" w:hanging="426"/>
              <w:rPr>
                <w:rFonts w:cs="Arial"/>
              </w:rPr>
            </w:pPr>
            <w:r w:rsidRPr="001B10BA">
              <w:rPr>
                <w:rFonts w:cs="Arial"/>
              </w:rPr>
              <w:t>Part 13</w:t>
            </w:r>
          </w:p>
        </w:tc>
        <w:tc>
          <w:tcPr>
            <w:tcW w:w="1014" w:type="dxa"/>
            <w:shd w:val="clear" w:color="auto" w:fill="92D050"/>
            <w:vAlign w:val="center"/>
          </w:tcPr>
          <w:p w14:paraId="7F19FF8D" w14:textId="7F785A9D" w:rsidR="00E76DCC" w:rsidRPr="001B10BA" w:rsidRDefault="00E76DCC" w:rsidP="005342BF">
            <w:pPr>
              <w:spacing w:after="10" w:line="240" w:lineRule="auto"/>
              <w:rPr>
                <w:rFonts w:cs="Arial"/>
              </w:rPr>
            </w:pPr>
          </w:p>
        </w:tc>
        <w:tc>
          <w:tcPr>
            <w:tcW w:w="1134" w:type="dxa"/>
            <w:shd w:val="clear" w:color="auto" w:fill="auto"/>
            <w:vAlign w:val="center"/>
          </w:tcPr>
          <w:p w14:paraId="236DD031" w14:textId="77777777" w:rsidR="00E76DCC" w:rsidRPr="001B10BA" w:rsidRDefault="00E76DCC" w:rsidP="005342BF">
            <w:pPr>
              <w:spacing w:after="10" w:line="240" w:lineRule="auto"/>
              <w:rPr>
                <w:rFonts w:cs="Arial"/>
              </w:rPr>
            </w:pPr>
          </w:p>
        </w:tc>
        <w:tc>
          <w:tcPr>
            <w:tcW w:w="1275" w:type="dxa"/>
            <w:shd w:val="clear" w:color="auto" w:fill="auto"/>
            <w:vAlign w:val="center"/>
          </w:tcPr>
          <w:p w14:paraId="46D8A6F7" w14:textId="77777777" w:rsidR="00E76DCC" w:rsidRPr="001B10BA" w:rsidRDefault="00E76DCC" w:rsidP="005342BF">
            <w:pPr>
              <w:spacing w:after="10" w:line="240" w:lineRule="auto"/>
              <w:rPr>
                <w:rFonts w:cs="Arial"/>
              </w:rPr>
            </w:pPr>
          </w:p>
        </w:tc>
        <w:tc>
          <w:tcPr>
            <w:tcW w:w="9356" w:type="dxa"/>
            <w:vAlign w:val="center"/>
          </w:tcPr>
          <w:p w14:paraId="008A304B" w14:textId="0CCFBB4C" w:rsidR="00E76DCC" w:rsidRPr="001B10BA" w:rsidRDefault="00E76DCC" w:rsidP="005342BF">
            <w:pPr>
              <w:spacing w:after="10" w:line="240" w:lineRule="auto"/>
              <w:rPr>
                <w:rFonts w:cs="Arial"/>
                <w:highlight w:val="yellow"/>
              </w:rPr>
            </w:pPr>
            <w:r w:rsidRPr="001B10BA">
              <w:rPr>
                <w:rFonts w:cs="Arial"/>
              </w:rPr>
              <w:t>No interactions with EPBC Act listed species based on available logbook and observer records (1 January 2012 – 30 September 2017).</w:t>
            </w:r>
          </w:p>
        </w:tc>
      </w:tr>
      <w:tr w:rsidR="00E76DCC" w:rsidRPr="001B10BA" w14:paraId="22B413FF" w14:textId="77777777" w:rsidTr="005C46A6">
        <w:trPr>
          <w:cnfStyle w:val="000000100000" w:firstRow="0" w:lastRow="0" w:firstColumn="0" w:lastColumn="0" w:oddVBand="0" w:evenVBand="0" w:oddHBand="1" w:evenHBand="0" w:firstRowFirstColumn="0" w:firstRowLastColumn="0" w:lastRowFirstColumn="0" w:lastRowLastColumn="0"/>
        </w:trPr>
        <w:tc>
          <w:tcPr>
            <w:tcW w:w="2242" w:type="dxa"/>
            <w:vAlign w:val="center"/>
          </w:tcPr>
          <w:p w14:paraId="43BD9B9F" w14:textId="77777777" w:rsidR="00E76DCC" w:rsidRPr="001B10BA" w:rsidRDefault="00E76DCC" w:rsidP="005342BF">
            <w:pPr>
              <w:spacing w:after="10" w:line="240" w:lineRule="auto"/>
              <w:ind w:left="426" w:hanging="426"/>
              <w:rPr>
                <w:rFonts w:cs="Arial"/>
              </w:rPr>
            </w:pPr>
            <w:r w:rsidRPr="001B10BA">
              <w:rPr>
                <w:rFonts w:cs="Arial"/>
              </w:rPr>
              <w:t>Part 13A</w:t>
            </w:r>
          </w:p>
        </w:tc>
        <w:tc>
          <w:tcPr>
            <w:tcW w:w="1014" w:type="dxa"/>
            <w:shd w:val="clear" w:color="auto" w:fill="92D050"/>
            <w:vAlign w:val="center"/>
          </w:tcPr>
          <w:p w14:paraId="5C07EDB0" w14:textId="473924EF" w:rsidR="00E76DCC" w:rsidRPr="001B10BA" w:rsidRDefault="00E76DCC" w:rsidP="005342BF">
            <w:pPr>
              <w:spacing w:after="10" w:line="240" w:lineRule="auto"/>
              <w:rPr>
                <w:rFonts w:cs="Arial"/>
              </w:rPr>
            </w:pPr>
          </w:p>
        </w:tc>
        <w:tc>
          <w:tcPr>
            <w:tcW w:w="1134" w:type="dxa"/>
            <w:shd w:val="clear" w:color="auto" w:fill="auto"/>
            <w:vAlign w:val="center"/>
          </w:tcPr>
          <w:p w14:paraId="37366B5B" w14:textId="77777777" w:rsidR="00E76DCC" w:rsidRPr="001B10BA" w:rsidRDefault="00E76DCC" w:rsidP="005342BF">
            <w:pPr>
              <w:spacing w:after="10" w:line="240" w:lineRule="auto"/>
              <w:rPr>
                <w:rFonts w:cs="Arial"/>
              </w:rPr>
            </w:pPr>
          </w:p>
        </w:tc>
        <w:tc>
          <w:tcPr>
            <w:tcW w:w="1275" w:type="dxa"/>
            <w:shd w:val="clear" w:color="auto" w:fill="auto"/>
            <w:vAlign w:val="center"/>
          </w:tcPr>
          <w:p w14:paraId="3DC1438C" w14:textId="77777777" w:rsidR="00E76DCC" w:rsidRPr="001B10BA" w:rsidRDefault="00E76DCC" w:rsidP="005342BF">
            <w:pPr>
              <w:spacing w:after="10" w:line="240" w:lineRule="auto"/>
              <w:rPr>
                <w:rFonts w:cs="Arial"/>
              </w:rPr>
            </w:pPr>
          </w:p>
        </w:tc>
        <w:tc>
          <w:tcPr>
            <w:tcW w:w="9356" w:type="dxa"/>
            <w:vAlign w:val="center"/>
          </w:tcPr>
          <w:p w14:paraId="3A492242" w14:textId="5F7AEA7B" w:rsidR="00E76DCC" w:rsidRPr="001B10BA" w:rsidRDefault="001B10BA" w:rsidP="005342BF">
            <w:pPr>
              <w:spacing w:after="10" w:line="240" w:lineRule="auto"/>
              <w:rPr>
                <w:rFonts w:cs="Arial"/>
                <w:highlight w:val="yellow"/>
              </w:rPr>
            </w:pPr>
            <w:r>
              <w:rPr>
                <w:rFonts w:cs="Arial"/>
              </w:rPr>
              <w:t>The fishery is consistent with the Objects of Part 13A. Declaration of the fishery as a Wildlife Trade Operation for three years, until 18 December 2020 is recommended, subject to conditions detailed in Section 4 of this report.</w:t>
            </w:r>
          </w:p>
        </w:tc>
      </w:tr>
      <w:tr w:rsidR="00E76DCC" w:rsidRPr="001B10BA" w14:paraId="3E17CDF2" w14:textId="77777777" w:rsidTr="005C46A6">
        <w:trPr>
          <w:cnfStyle w:val="000000010000" w:firstRow="0" w:lastRow="0" w:firstColumn="0" w:lastColumn="0" w:oddVBand="0" w:evenVBand="0" w:oddHBand="0" w:evenHBand="1" w:firstRowFirstColumn="0" w:firstRowLastColumn="0" w:lastRowFirstColumn="0" w:lastRowLastColumn="0"/>
        </w:trPr>
        <w:tc>
          <w:tcPr>
            <w:tcW w:w="2242" w:type="dxa"/>
            <w:vAlign w:val="center"/>
          </w:tcPr>
          <w:p w14:paraId="716FE531" w14:textId="77777777" w:rsidR="00E76DCC" w:rsidRPr="001B10BA" w:rsidRDefault="00E76DCC" w:rsidP="005342BF">
            <w:pPr>
              <w:spacing w:after="10" w:line="240" w:lineRule="auto"/>
              <w:ind w:left="426" w:hanging="426"/>
              <w:rPr>
                <w:rFonts w:cs="Arial"/>
              </w:rPr>
            </w:pPr>
            <w:r w:rsidRPr="001B10BA">
              <w:rPr>
                <w:rFonts w:cs="Arial"/>
              </w:rPr>
              <w:t>Part 16</w:t>
            </w:r>
          </w:p>
        </w:tc>
        <w:tc>
          <w:tcPr>
            <w:tcW w:w="1014" w:type="dxa"/>
            <w:shd w:val="clear" w:color="auto" w:fill="auto"/>
            <w:vAlign w:val="center"/>
          </w:tcPr>
          <w:p w14:paraId="6CB8748C" w14:textId="18510231" w:rsidR="00E76DCC" w:rsidRPr="001B10BA" w:rsidRDefault="00E76DCC" w:rsidP="005342BF">
            <w:pPr>
              <w:spacing w:after="10" w:line="240" w:lineRule="auto"/>
              <w:rPr>
                <w:rFonts w:cs="Arial"/>
              </w:rPr>
            </w:pPr>
          </w:p>
        </w:tc>
        <w:tc>
          <w:tcPr>
            <w:tcW w:w="1134" w:type="dxa"/>
            <w:shd w:val="clear" w:color="auto" w:fill="FFC000"/>
            <w:vAlign w:val="center"/>
          </w:tcPr>
          <w:p w14:paraId="7B5C007D" w14:textId="764AADE0" w:rsidR="00E76DCC" w:rsidRPr="001B10BA" w:rsidRDefault="00E76DCC" w:rsidP="005342BF">
            <w:pPr>
              <w:spacing w:after="10" w:line="240" w:lineRule="auto"/>
              <w:rPr>
                <w:rFonts w:cs="Arial"/>
              </w:rPr>
            </w:pPr>
          </w:p>
        </w:tc>
        <w:tc>
          <w:tcPr>
            <w:tcW w:w="1275" w:type="dxa"/>
            <w:shd w:val="clear" w:color="auto" w:fill="auto"/>
            <w:vAlign w:val="center"/>
          </w:tcPr>
          <w:p w14:paraId="138BAF54" w14:textId="77777777" w:rsidR="00E76DCC" w:rsidRPr="001B10BA" w:rsidRDefault="00E76DCC" w:rsidP="005342BF">
            <w:pPr>
              <w:spacing w:after="10" w:line="240" w:lineRule="auto"/>
              <w:rPr>
                <w:rFonts w:cs="Arial"/>
              </w:rPr>
            </w:pPr>
          </w:p>
        </w:tc>
        <w:tc>
          <w:tcPr>
            <w:tcW w:w="9356" w:type="dxa"/>
            <w:vAlign w:val="center"/>
          </w:tcPr>
          <w:p w14:paraId="70D1DCFD" w14:textId="7D253F8F" w:rsidR="00E76DCC" w:rsidRPr="001B10BA" w:rsidRDefault="00852FE2" w:rsidP="005342BF">
            <w:pPr>
              <w:spacing w:after="10" w:line="240" w:lineRule="auto"/>
              <w:rPr>
                <w:rFonts w:cs="Arial"/>
                <w:highlight w:val="yellow"/>
              </w:rPr>
            </w:pPr>
            <w:r w:rsidRPr="00852FE2">
              <w:rPr>
                <w:rFonts w:cs="Arial"/>
              </w:rPr>
              <w:t>Although there is currently low fishing effort and risks are therefore likely to be low, the management regime is not sufficiently robust to account for significant changes in the fishery. The lack of information available and the susceptibility of some species to overfishing suggest some management arrangements (e.g. harvest strategy), are not sufficiently precautionary.</w:t>
            </w:r>
          </w:p>
        </w:tc>
      </w:tr>
    </w:tbl>
    <w:p w14:paraId="1F1FF3AF" w14:textId="4E4617F7" w:rsidR="00E32ADE" w:rsidRPr="00B8078A" w:rsidRDefault="00AB194A" w:rsidP="003B17BD">
      <w:pPr>
        <w:spacing w:after="0" w:line="240" w:lineRule="auto"/>
        <w:rPr>
          <w:rFonts w:cs="Arial"/>
          <w:b/>
        </w:rPr>
      </w:pPr>
      <w:r w:rsidRPr="009D5019">
        <w:rPr>
          <w:rFonts w:cs="Arial"/>
          <w:b/>
        </w:rPr>
        <w:lastRenderedPageBreak/>
        <w:t xml:space="preserve">Assessment history: </w:t>
      </w:r>
      <w:r w:rsidRPr="009D5019">
        <w:rPr>
          <w:rFonts w:cs="Arial"/>
          <w:b/>
        </w:rPr>
        <w:br/>
      </w:r>
      <w:r w:rsidRPr="009D5019">
        <w:rPr>
          <w:rFonts w:cs="Arial"/>
        </w:rPr>
        <w:t>1</w:t>
      </w:r>
      <w:r w:rsidRPr="009D5019">
        <w:rPr>
          <w:rFonts w:cs="Arial"/>
          <w:vertAlign w:val="superscript"/>
        </w:rPr>
        <w:t>st</w:t>
      </w:r>
      <w:r w:rsidR="00D94033">
        <w:rPr>
          <w:rFonts w:cs="Arial"/>
        </w:rPr>
        <w:t xml:space="preserve"> assessment finalised 2004</w:t>
      </w:r>
      <w:r w:rsidRPr="009D5019">
        <w:rPr>
          <w:rFonts w:cs="Arial"/>
        </w:rPr>
        <w:t xml:space="preserve"> –</w:t>
      </w:r>
      <w:r w:rsidR="00D94033">
        <w:rPr>
          <w:rFonts w:cs="Arial"/>
        </w:rPr>
        <w:t xml:space="preserve"> </w:t>
      </w:r>
      <w:r w:rsidR="00E32ADE">
        <w:rPr>
          <w:rFonts w:cs="Arial"/>
        </w:rPr>
        <w:t>3 conditions, 10 recommendations</w:t>
      </w:r>
      <w:r w:rsidRPr="009D5019">
        <w:rPr>
          <w:rFonts w:cs="Arial"/>
        </w:rPr>
        <w:t>.</w:t>
      </w:r>
    </w:p>
    <w:p w14:paraId="2CDFADCC" w14:textId="27D44AFB" w:rsidR="00AB194A" w:rsidRPr="009D5019" w:rsidRDefault="00AB194A" w:rsidP="003B17BD">
      <w:pPr>
        <w:spacing w:after="0" w:line="240" w:lineRule="auto"/>
        <w:rPr>
          <w:rFonts w:cs="Arial"/>
        </w:rPr>
      </w:pPr>
      <w:r w:rsidRPr="009D5019">
        <w:rPr>
          <w:rFonts w:cs="Arial"/>
        </w:rPr>
        <w:t>2</w:t>
      </w:r>
      <w:r w:rsidRPr="009D5019">
        <w:rPr>
          <w:rFonts w:cs="Arial"/>
          <w:vertAlign w:val="superscript"/>
        </w:rPr>
        <w:t>nd</w:t>
      </w:r>
      <w:r w:rsidRPr="009D5019">
        <w:rPr>
          <w:rFonts w:cs="Arial"/>
        </w:rPr>
        <w:t xml:space="preserve"> assessment finalised 20</w:t>
      </w:r>
      <w:r w:rsidR="00E32ADE">
        <w:rPr>
          <w:rFonts w:cs="Arial"/>
        </w:rPr>
        <w:t>07</w:t>
      </w:r>
      <w:r w:rsidRPr="009D5019">
        <w:rPr>
          <w:rFonts w:cs="Arial"/>
        </w:rPr>
        <w:t xml:space="preserve"> –</w:t>
      </w:r>
      <w:r w:rsidR="00E32ADE">
        <w:rPr>
          <w:rFonts w:cs="Arial"/>
        </w:rPr>
        <w:t xml:space="preserve"> 5 conditions, 1 recommendation</w:t>
      </w:r>
      <w:r w:rsidR="00E32ADE" w:rsidRPr="009D5019">
        <w:rPr>
          <w:rFonts w:cs="Arial"/>
        </w:rPr>
        <w:t>.</w:t>
      </w:r>
    </w:p>
    <w:p w14:paraId="1C1B4314" w14:textId="05AFC843" w:rsidR="00AB194A" w:rsidRDefault="00AB194A" w:rsidP="003B17BD">
      <w:pPr>
        <w:spacing w:after="0" w:line="240" w:lineRule="auto"/>
        <w:rPr>
          <w:rFonts w:cs="Arial"/>
        </w:rPr>
      </w:pPr>
      <w:r w:rsidRPr="009D5019">
        <w:rPr>
          <w:rFonts w:cs="Arial"/>
        </w:rPr>
        <w:t>3</w:t>
      </w:r>
      <w:r w:rsidRPr="009D5019">
        <w:rPr>
          <w:rFonts w:cs="Arial"/>
          <w:vertAlign w:val="superscript"/>
        </w:rPr>
        <w:t>rd</w:t>
      </w:r>
      <w:r w:rsidRPr="009D5019">
        <w:rPr>
          <w:rFonts w:cs="Arial"/>
        </w:rPr>
        <w:t xml:space="preserve"> assessment finalised 20</w:t>
      </w:r>
      <w:r w:rsidR="00E32ADE">
        <w:rPr>
          <w:rFonts w:cs="Arial"/>
        </w:rPr>
        <w:t>12</w:t>
      </w:r>
      <w:r w:rsidRPr="009D5019">
        <w:rPr>
          <w:rFonts w:cs="Arial"/>
        </w:rPr>
        <w:t xml:space="preserve"> – </w:t>
      </w:r>
      <w:r w:rsidR="00E32ADE">
        <w:rPr>
          <w:rFonts w:cs="Arial"/>
        </w:rPr>
        <w:t>4 conditions, 2 recommendations</w:t>
      </w:r>
      <w:r w:rsidR="00E32ADE" w:rsidRPr="009D5019">
        <w:rPr>
          <w:rFonts w:cs="Arial"/>
        </w:rPr>
        <w:t>.</w:t>
      </w:r>
    </w:p>
    <w:p w14:paraId="5CE9132E" w14:textId="77777777" w:rsidR="00AB194A" w:rsidRPr="00735EC3" w:rsidRDefault="00AB194A" w:rsidP="003B17BD">
      <w:pPr>
        <w:spacing w:after="0" w:line="240" w:lineRule="auto"/>
        <w:rPr>
          <w:rStyle w:val="Emphasis"/>
          <w:rFonts w:cs="Arial"/>
          <w:b/>
          <w:i w:val="0"/>
          <w:iCs w:val="0"/>
          <w:sz w:val="18"/>
          <w:szCs w:val="18"/>
          <w:u w:val="single"/>
        </w:rPr>
      </w:pPr>
    </w:p>
    <w:p w14:paraId="16689748" w14:textId="2304EC1D" w:rsidR="00AB194A" w:rsidRPr="00735EC3" w:rsidRDefault="00735EC3" w:rsidP="003B17BD">
      <w:pPr>
        <w:spacing w:after="0" w:line="240" w:lineRule="auto"/>
        <w:rPr>
          <w:rFonts w:cs="Arial"/>
          <w:b/>
        </w:rPr>
      </w:pPr>
      <w:r>
        <w:rPr>
          <w:rStyle w:val="Emphasis"/>
          <w:rFonts w:cs="Arial"/>
          <w:b/>
          <w:i w:val="0"/>
          <w:iCs w:val="0"/>
        </w:rPr>
        <w:t xml:space="preserve">Fishery reporting: </w:t>
      </w:r>
      <w:r w:rsidR="00345188">
        <w:rPr>
          <w:rStyle w:val="Emphasis"/>
          <w:rFonts w:cs="Arial"/>
          <w:i w:val="0"/>
          <w:iCs w:val="0"/>
        </w:rPr>
        <w:t>No annual reports received.</w:t>
      </w:r>
    </w:p>
    <w:p w14:paraId="7200DA01" w14:textId="77777777" w:rsidR="00AB194A" w:rsidRPr="00735EC3" w:rsidRDefault="00AB194A" w:rsidP="003B17BD">
      <w:pPr>
        <w:spacing w:after="0" w:line="240" w:lineRule="auto"/>
        <w:rPr>
          <w:rStyle w:val="Emphasis"/>
          <w:rFonts w:cs="Arial"/>
          <w:b/>
          <w:i w:val="0"/>
          <w:iCs w:val="0"/>
          <w:sz w:val="18"/>
          <w:szCs w:val="18"/>
        </w:rPr>
      </w:pPr>
    </w:p>
    <w:p w14:paraId="25B83F77" w14:textId="77777777" w:rsidR="00AB194A" w:rsidRDefault="00AB194A" w:rsidP="003B17BD">
      <w:pPr>
        <w:spacing w:after="0" w:line="240" w:lineRule="auto"/>
        <w:rPr>
          <w:rStyle w:val="Emphasis"/>
          <w:rFonts w:cs="Arial"/>
          <w:b/>
          <w:i w:val="0"/>
          <w:iCs w:val="0"/>
        </w:rPr>
      </w:pPr>
      <w:r w:rsidRPr="009D5019">
        <w:rPr>
          <w:rStyle w:val="Emphasis"/>
          <w:rFonts w:cs="Arial"/>
          <w:b/>
          <w:i w:val="0"/>
          <w:iCs w:val="0"/>
        </w:rPr>
        <w:t xml:space="preserve">Key links: </w:t>
      </w:r>
    </w:p>
    <w:p w14:paraId="4E83DED7" w14:textId="1B698A97" w:rsidR="00195843" w:rsidRPr="009D5019" w:rsidRDefault="00195843" w:rsidP="003B17BD">
      <w:pPr>
        <w:spacing w:after="0" w:line="240" w:lineRule="auto"/>
      </w:pPr>
      <w:r w:rsidRPr="009D5019">
        <w:rPr>
          <w:rStyle w:val="Emphasis"/>
          <w:rFonts w:cs="Arial"/>
          <w:i w:val="0"/>
          <w:iCs w:val="0"/>
        </w:rPr>
        <w:t>Fishery information page on agency website</w:t>
      </w:r>
      <w:r w:rsidR="00531F44">
        <w:rPr>
          <w:rStyle w:val="Emphasis"/>
          <w:rFonts w:cs="Arial"/>
          <w:i w:val="0"/>
          <w:iCs w:val="0"/>
        </w:rPr>
        <w:t>:</w:t>
      </w:r>
      <w:r w:rsidRPr="009D5019">
        <w:rPr>
          <w:rStyle w:val="Emphasis"/>
          <w:rFonts w:cs="Arial"/>
          <w:i w:val="0"/>
          <w:iCs w:val="0"/>
        </w:rPr>
        <w:t xml:space="preserve"> </w:t>
      </w:r>
    </w:p>
    <w:p w14:paraId="3408C249" w14:textId="77777777" w:rsidR="00195843" w:rsidRDefault="00F845D2" w:rsidP="003B17BD">
      <w:pPr>
        <w:pStyle w:val="ListBullet"/>
        <w:spacing w:after="0" w:line="240" w:lineRule="auto"/>
      </w:pPr>
      <w:hyperlink r:id="rId11" w:tooltip="Western Deepwater Trawl Fishery" w:history="1">
        <w:r w:rsidR="00195843" w:rsidRPr="005438ED">
          <w:rPr>
            <w:rStyle w:val="Hyperlink"/>
          </w:rPr>
          <w:t>Western Deepwater Trawl Fishery</w:t>
        </w:r>
      </w:hyperlink>
    </w:p>
    <w:p w14:paraId="4F123EBD" w14:textId="77777777" w:rsidR="00195843" w:rsidRPr="005438ED" w:rsidRDefault="00F845D2" w:rsidP="003B17BD">
      <w:pPr>
        <w:pStyle w:val="ListBullet"/>
        <w:spacing w:after="0" w:line="240" w:lineRule="auto"/>
        <w:rPr>
          <w:rStyle w:val="Hyperlink"/>
        </w:rPr>
      </w:pPr>
      <w:hyperlink r:id="rId12" w:tooltip="North West Slope Trawl Fishery" w:history="1">
        <w:r w:rsidR="00195843" w:rsidRPr="005438ED">
          <w:rPr>
            <w:rStyle w:val="Hyperlink"/>
          </w:rPr>
          <w:t>North West Slope Trawl Fishery</w:t>
        </w:r>
      </w:hyperlink>
    </w:p>
    <w:p w14:paraId="2A45287E" w14:textId="77777777" w:rsidR="00735EC3" w:rsidRPr="00735EC3" w:rsidRDefault="00735EC3" w:rsidP="003B17BD">
      <w:pPr>
        <w:adjustRightInd w:val="0"/>
        <w:spacing w:after="0" w:line="240" w:lineRule="auto"/>
        <w:rPr>
          <w:color w:val="000000"/>
          <w:sz w:val="18"/>
          <w:szCs w:val="18"/>
          <w:lang w:val="en-US"/>
        </w:rPr>
      </w:pPr>
    </w:p>
    <w:p w14:paraId="6E164C27" w14:textId="4C767EF3" w:rsidR="00195843" w:rsidRPr="00195843" w:rsidRDefault="00195843" w:rsidP="003B17BD">
      <w:pPr>
        <w:adjustRightInd w:val="0"/>
        <w:spacing w:after="0" w:line="240" w:lineRule="auto"/>
        <w:rPr>
          <w:color w:val="000000"/>
          <w:lang w:val="en-US"/>
        </w:rPr>
      </w:pPr>
      <w:r w:rsidRPr="00195843">
        <w:rPr>
          <w:color w:val="000000"/>
          <w:lang w:val="en-US"/>
        </w:rPr>
        <w:t>Enforcing legislation</w:t>
      </w:r>
      <w:r w:rsidR="00531F44">
        <w:rPr>
          <w:color w:val="000000"/>
          <w:lang w:val="en-US"/>
        </w:rPr>
        <w:t>:</w:t>
      </w:r>
      <w:r>
        <w:rPr>
          <w:color w:val="000000"/>
          <w:lang w:val="en-US"/>
        </w:rPr>
        <w:t xml:space="preserve"> </w:t>
      </w:r>
    </w:p>
    <w:p w14:paraId="17C62EA2" w14:textId="235628F0" w:rsidR="005438ED" w:rsidRPr="00362DA4" w:rsidRDefault="00F845D2" w:rsidP="003B17BD">
      <w:pPr>
        <w:pStyle w:val="ListBullet"/>
        <w:spacing w:after="0" w:line="240" w:lineRule="auto"/>
        <w:rPr>
          <w:rStyle w:val="Hyperlink"/>
          <w:i/>
        </w:rPr>
      </w:pPr>
      <w:hyperlink r:id="rId13" w:history="1">
        <w:r w:rsidR="005438ED" w:rsidRPr="00362DA4">
          <w:rPr>
            <w:rStyle w:val="Hyperlink"/>
            <w:i/>
          </w:rPr>
          <w:t>Commonwealth Fisheries Management Act 1991</w:t>
        </w:r>
      </w:hyperlink>
    </w:p>
    <w:p w14:paraId="28F7A83D" w14:textId="77777777" w:rsidR="005438ED" w:rsidRDefault="00F845D2" w:rsidP="003B17BD">
      <w:pPr>
        <w:pStyle w:val="ListBullet"/>
        <w:spacing w:after="0" w:line="240" w:lineRule="auto"/>
        <w:rPr>
          <w:rStyle w:val="Hyperlink"/>
        </w:rPr>
      </w:pPr>
      <w:hyperlink r:id="rId14" w:history="1">
        <w:r w:rsidR="005438ED" w:rsidRPr="00362DA4">
          <w:rPr>
            <w:rStyle w:val="Hyperlink"/>
          </w:rPr>
          <w:t>Commonwealth Fisheries Management Regulations 1992</w:t>
        </w:r>
      </w:hyperlink>
    </w:p>
    <w:p w14:paraId="3FFDFD28" w14:textId="77777777" w:rsidR="005438ED" w:rsidRPr="00362DA4" w:rsidRDefault="00F845D2" w:rsidP="003B17BD">
      <w:pPr>
        <w:pStyle w:val="ListBullet"/>
        <w:spacing w:after="0" w:line="240" w:lineRule="auto"/>
        <w:rPr>
          <w:rStyle w:val="Hyperlink"/>
        </w:rPr>
      </w:pPr>
      <w:hyperlink r:id="rId15" w:history="1">
        <w:r w:rsidR="005438ED" w:rsidRPr="00F107D2">
          <w:rPr>
            <w:rStyle w:val="Hyperlink"/>
          </w:rPr>
          <w:t xml:space="preserve">Amendment of arrangement between the Commonwealth of Australia and the state of Western Australia in relation to defining the area of the Western Deepwater Trawl Fishery and the North West Shelf </w:t>
        </w:r>
        <w:r w:rsidR="005438ED">
          <w:rPr>
            <w:rStyle w:val="Hyperlink"/>
          </w:rPr>
          <w:t xml:space="preserve">[sic] </w:t>
        </w:r>
        <w:r w:rsidR="005438ED" w:rsidRPr="00F107D2">
          <w:rPr>
            <w:rStyle w:val="Hyperlink"/>
          </w:rPr>
          <w:t>Trawl Fishery</w:t>
        </w:r>
      </w:hyperlink>
    </w:p>
    <w:p w14:paraId="0DE5CEF0" w14:textId="235628F0" w:rsidR="005438ED" w:rsidRDefault="00F845D2" w:rsidP="003B17BD">
      <w:pPr>
        <w:pStyle w:val="ListBullet"/>
        <w:spacing w:after="0" w:line="240" w:lineRule="auto"/>
        <w:rPr>
          <w:rFonts w:cs="Arial"/>
          <w:color w:val="3366FF"/>
        </w:rPr>
      </w:pPr>
      <w:hyperlink r:id="rId16" w:history="1">
        <w:r w:rsidR="005438ED" w:rsidRPr="00201343">
          <w:rPr>
            <w:rStyle w:val="Hyperlink"/>
            <w:rFonts w:cs="Arial"/>
          </w:rPr>
          <w:t>North West Slope Trawl Fishery and Western Deepwater Trawl Fishery Statement of Management Arrangements September 2012</w:t>
        </w:r>
      </w:hyperlink>
    </w:p>
    <w:p w14:paraId="2F8340B8" w14:textId="77777777" w:rsidR="00195843" w:rsidRPr="00735EC3" w:rsidRDefault="00195843" w:rsidP="003B17BD">
      <w:pPr>
        <w:adjustRightInd w:val="0"/>
        <w:spacing w:after="0" w:line="240" w:lineRule="auto"/>
        <w:rPr>
          <w:color w:val="000000"/>
          <w:sz w:val="18"/>
          <w:szCs w:val="18"/>
          <w:lang w:val="en-US"/>
        </w:rPr>
      </w:pPr>
    </w:p>
    <w:p w14:paraId="444073C7" w14:textId="77777777" w:rsidR="005438ED" w:rsidRPr="00362DA4" w:rsidRDefault="005438ED" w:rsidP="003B17BD">
      <w:pPr>
        <w:adjustRightInd w:val="0"/>
        <w:spacing w:after="0" w:line="240" w:lineRule="auto"/>
        <w:rPr>
          <w:color w:val="000000"/>
          <w:lang w:val="en-US"/>
        </w:rPr>
      </w:pPr>
      <w:r w:rsidRPr="00362DA4">
        <w:rPr>
          <w:color w:val="000000"/>
          <w:lang w:val="en-US"/>
        </w:rPr>
        <w:t>Harvest strategy:</w:t>
      </w:r>
    </w:p>
    <w:p w14:paraId="77A661AC" w14:textId="77777777" w:rsidR="005438ED" w:rsidRPr="00201343" w:rsidRDefault="00F845D2" w:rsidP="003B17BD">
      <w:pPr>
        <w:pStyle w:val="ListBullet"/>
        <w:spacing w:after="0" w:line="240" w:lineRule="auto"/>
        <w:rPr>
          <w:rStyle w:val="Hyperlink"/>
          <w:lang w:val="en-US"/>
        </w:rPr>
      </w:pPr>
      <w:hyperlink r:id="rId17" w:history="1">
        <w:r w:rsidR="005438ED" w:rsidRPr="00201343">
          <w:rPr>
            <w:rStyle w:val="Hyperlink"/>
            <w:lang w:val="en-US"/>
          </w:rPr>
          <w:t>Harvest strategy for the Western Deepwater Trawl Fishery and North West Slope Trawl Fishery 2011</w:t>
        </w:r>
      </w:hyperlink>
    </w:p>
    <w:p w14:paraId="44FDEF28" w14:textId="77777777" w:rsidR="005438ED" w:rsidRDefault="00F845D2" w:rsidP="003B17BD">
      <w:pPr>
        <w:pStyle w:val="ListBullet"/>
        <w:spacing w:after="0" w:line="240" w:lineRule="auto"/>
        <w:rPr>
          <w:rFonts w:cs="Arial"/>
          <w:color w:val="3366FF"/>
        </w:rPr>
      </w:pPr>
      <w:hyperlink r:id="rId18" w:history="1">
        <w:r w:rsidR="005438ED" w:rsidRPr="00201343">
          <w:rPr>
            <w:rStyle w:val="Hyperlink"/>
            <w:lang w:val="en-US"/>
          </w:rPr>
          <w:t>Reducing Uncertainty in Stock Status: Harvest Strategy Testing, Evaluation, and Development.</w:t>
        </w:r>
      </w:hyperlink>
    </w:p>
    <w:p w14:paraId="5956A065" w14:textId="77777777" w:rsidR="00195843" w:rsidRPr="00735EC3" w:rsidRDefault="00195843" w:rsidP="003B17BD">
      <w:pPr>
        <w:adjustRightInd w:val="0"/>
        <w:spacing w:after="0" w:line="240" w:lineRule="auto"/>
        <w:rPr>
          <w:color w:val="000000"/>
          <w:sz w:val="18"/>
          <w:szCs w:val="18"/>
          <w:lang w:val="en-US"/>
        </w:rPr>
      </w:pPr>
    </w:p>
    <w:p w14:paraId="5CCCAC1E" w14:textId="77777777" w:rsidR="005438ED" w:rsidRPr="00362DA4" w:rsidRDefault="005438ED" w:rsidP="003B17BD">
      <w:pPr>
        <w:adjustRightInd w:val="0"/>
        <w:spacing w:after="0" w:line="240" w:lineRule="auto"/>
        <w:rPr>
          <w:color w:val="000000"/>
          <w:lang w:val="en-US"/>
        </w:rPr>
      </w:pPr>
      <w:r w:rsidRPr="00362DA4">
        <w:rPr>
          <w:color w:val="000000"/>
          <w:lang w:val="en-US"/>
        </w:rPr>
        <w:t>Bycatch and discarding:</w:t>
      </w:r>
    </w:p>
    <w:p w14:paraId="32F3EBE4" w14:textId="77777777" w:rsidR="005438ED" w:rsidRPr="0043639B" w:rsidRDefault="00F845D2" w:rsidP="003B17BD">
      <w:pPr>
        <w:pStyle w:val="ListBullet"/>
        <w:spacing w:after="0" w:line="240" w:lineRule="auto"/>
        <w:rPr>
          <w:color w:val="0000FF"/>
          <w:u w:val="single"/>
          <w:lang w:val="en-US"/>
        </w:rPr>
      </w:pPr>
      <w:hyperlink r:id="rId19" w:history="1">
        <w:r w:rsidR="005438ED" w:rsidRPr="0043639B">
          <w:rPr>
            <w:rStyle w:val="Hyperlink"/>
            <w:rFonts w:cs="Arial"/>
            <w:snapToGrid w:val="0"/>
          </w:rPr>
          <w:t>Bycatch Handling and Treatment Guide 2016/17</w:t>
        </w:r>
      </w:hyperlink>
    </w:p>
    <w:p w14:paraId="52AD605F" w14:textId="77777777" w:rsidR="005438ED" w:rsidRPr="00362DA4" w:rsidRDefault="00F845D2" w:rsidP="003B17BD">
      <w:pPr>
        <w:pStyle w:val="ListBullet"/>
        <w:spacing w:after="0" w:line="240" w:lineRule="auto"/>
        <w:rPr>
          <w:rStyle w:val="Hyperlink"/>
          <w:lang w:val="en-US"/>
        </w:rPr>
      </w:pPr>
      <w:hyperlink r:id="rId20" w:history="1">
        <w:r w:rsidR="005438ED" w:rsidRPr="00362DA4">
          <w:rPr>
            <w:rStyle w:val="Hyperlink"/>
            <w:lang w:val="en-US"/>
          </w:rPr>
          <w:t>North West Slope Trawl Fishery bycatch and discarding work plan October 1, 2010 – SEPTEMBER 30, 2012</w:t>
        </w:r>
      </w:hyperlink>
    </w:p>
    <w:p w14:paraId="6056EE7B" w14:textId="4478705C" w:rsidR="005438ED" w:rsidRPr="00201343" w:rsidRDefault="00F845D2" w:rsidP="003B17BD">
      <w:pPr>
        <w:pStyle w:val="ListBullet"/>
        <w:spacing w:after="0" w:line="240" w:lineRule="auto"/>
        <w:rPr>
          <w:rFonts w:cs="Arial"/>
          <w:color w:val="3366FF"/>
        </w:rPr>
      </w:pPr>
      <w:hyperlink r:id="rId21" w:history="1">
        <w:r w:rsidR="005438ED" w:rsidRPr="00362DA4">
          <w:rPr>
            <w:rStyle w:val="Hyperlink"/>
            <w:lang w:val="en-US"/>
          </w:rPr>
          <w:t xml:space="preserve">Western Deepwater Trawl Fishery bycatch and discarding work plan November 1, 2010 </w:t>
        </w:r>
        <w:r w:rsidR="00531F44">
          <w:rPr>
            <w:rStyle w:val="Hyperlink"/>
            <w:lang w:val="en-US"/>
          </w:rPr>
          <w:t>–</w:t>
        </w:r>
        <w:r w:rsidR="005438ED" w:rsidRPr="00362DA4">
          <w:rPr>
            <w:rStyle w:val="Hyperlink"/>
            <w:lang w:val="en-US"/>
          </w:rPr>
          <w:t xml:space="preserve"> October 31, 2012</w:t>
        </w:r>
      </w:hyperlink>
    </w:p>
    <w:p w14:paraId="6B541C74" w14:textId="77777777" w:rsidR="00195843" w:rsidRPr="00735EC3" w:rsidRDefault="00195843" w:rsidP="003B17BD">
      <w:pPr>
        <w:adjustRightInd w:val="0"/>
        <w:spacing w:after="0" w:line="240" w:lineRule="auto"/>
        <w:rPr>
          <w:color w:val="000000"/>
          <w:sz w:val="18"/>
          <w:szCs w:val="18"/>
          <w:lang w:val="en-US"/>
        </w:rPr>
      </w:pPr>
    </w:p>
    <w:p w14:paraId="0207D9F3" w14:textId="77777777" w:rsidR="005438ED" w:rsidRPr="00201343" w:rsidRDefault="005438ED" w:rsidP="003B17BD">
      <w:pPr>
        <w:adjustRightInd w:val="0"/>
        <w:spacing w:after="0" w:line="240" w:lineRule="auto"/>
        <w:rPr>
          <w:rFonts w:cs="Arial"/>
          <w:color w:val="3366FF"/>
        </w:rPr>
      </w:pPr>
      <w:r w:rsidRPr="00201343">
        <w:rPr>
          <w:color w:val="000000"/>
          <w:lang w:val="en-US"/>
        </w:rPr>
        <w:t>Ecological Risk Reports - North West Slope Trawl Fishery:</w:t>
      </w:r>
    </w:p>
    <w:p w14:paraId="0240FD06" w14:textId="77777777" w:rsidR="005438ED" w:rsidRPr="00201343" w:rsidRDefault="00F845D2" w:rsidP="003B17BD">
      <w:pPr>
        <w:pStyle w:val="ListBullet"/>
        <w:spacing w:after="0" w:line="240" w:lineRule="auto"/>
        <w:rPr>
          <w:color w:val="000000"/>
          <w:lang w:val="en-US"/>
        </w:rPr>
      </w:pPr>
      <w:hyperlink r:id="rId22" w:history="1">
        <w:r w:rsidR="005438ED" w:rsidRPr="00201343">
          <w:rPr>
            <w:rStyle w:val="Hyperlink"/>
            <w:lang w:val="en-US"/>
          </w:rPr>
          <w:t>Ecological risk assessment for effects of fishing report for the Western Deepwater Trawl Fishery</w:t>
        </w:r>
      </w:hyperlink>
    </w:p>
    <w:p w14:paraId="12377613" w14:textId="77777777" w:rsidR="005438ED" w:rsidRPr="00201343" w:rsidRDefault="00F845D2" w:rsidP="003B17BD">
      <w:pPr>
        <w:pStyle w:val="ListBullet"/>
        <w:spacing w:after="0" w:line="240" w:lineRule="auto"/>
        <w:rPr>
          <w:color w:val="000000"/>
          <w:lang w:val="en-US"/>
        </w:rPr>
      </w:pPr>
      <w:hyperlink r:id="rId23" w:history="1">
        <w:r w:rsidR="005438ED" w:rsidRPr="00201343">
          <w:rPr>
            <w:rStyle w:val="Hyperlink"/>
            <w:lang w:val="en-US"/>
          </w:rPr>
          <w:t>Residual risk assessment of the level 2 ecological risk assessment species results report for the Western Deepwater Trawl Fishery August 2008</w:t>
        </w:r>
      </w:hyperlink>
    </w:p>
    <w:p w14:paraId="74B9656D" w14:textId="77777777" w:rsidR="005438ED" w:rsidRPr="00201343" w:rsidRDefault="00F845D2" w:rsidP="003B17BD">
      <w:pPr>
        <w:pStyle w:val="ListBullet"/>
        <w:spacing w:after="0" w:line="240" w:lineRule="auto"/>
        <w:rPr>
          <w:color w:val="000000"/>
          <w:lang w:val="en-US"/>
        </w:rPr>
      </w:pPr>
      <w:hyperlink r:id="rId24" w:history="1">
        <w:r w:rsidR="005438ED" w:rsidRPr="00201343">
          <w:rPr>
            <w:rStyle w:val="Hyperlink"/>
            <w:lang w:val="en-US"/>
          </w:rPr>
          <w:t>Rapid quantitative risk assessment for fish species in seven Commonwealth fisheries</w:t>
        </w:r>
      </w:hyperlink>
    </w:p>
    <w:p w14:paraId="0774F776" w14:textId="77777777" w:rsidR="005438ED" w:rsidRPr="00201343" w:rsidRDefault="00F845D2" w:rsidP="003B17BD">
      <w:pPr>
        <w:pStyle w:val="ListBullet"/>
        <w:spacing w:after="0" w:line="240" w:lineRule="auto"/>
        <w:rPr>
          <w:color w:val="000000"/>
          <w:lang w:val="en-US"/>
        </w:rPr>
      </w:pPr>
      <w:hyperlink r:id="rId25" w:history="1">
        <w:r w:rsidR="005438ED" w:rsidRPr="00201343">
          <w:rPr>
            <w:rStyle w:val="Hyperlink"/>
            <w:lang w:val="en-US"/>
          </w:rPr>
          <w:t>Ecological risk management report for the Western Deepwater Trawl Fishery August 2008</w:t>
        </w:r>
      </w:hyperlink>
    </w:p>
    <w:p w14:paraId="33E4E495" w14:textId="77777777" w:rsidR="00735EC3" w:rsidRPr="00735EC3" w:rsidRDefault="00735EC3" w:rsidP="003B17BD">
      <w:pPr>
        <w:adjustRightInd w:val="0"/>
        <w:spacing w:after="0" w:line="240" w:lineRule="auto"/>
        <w:rPr>
          <w:color w:val="000000"/>
          <w:sz w:val="18"/>
          <w:szCs w:val="18"/>
          <w:lang w:val="en-US"/>
        </w:rPr>
      </w:pPr>
    </w:p>
    <w:p w14:paraId="2D462AAE" w14:textId="77777777" w:rsidR="005438ED" w:rsidRPr="00201343" w:rsidRDefault="005438ED" w:rsidP="003B17BD">
      <w:pPr>
        <w:adjustRightInd w:val="0"/>
        <w:spacing w:after="0" w:line="240" w:lineRule="auto"/>
        <w:rPr>
          <w:rFonts w:cs="Arial"/>
          <w:color w:val="3366FF"/>
        </w:rPr>
      </w:pPr>
      <w:r w:rsidRPr="00201343">
        <w:rPr>
          <w:color w:val="000000"/>
          <w:lang w:val="en-US"/>
        </w:rPr>
        <w:t>Ecological Risk Reports – Western Deepwater Trawl Fishery:</w:t>
      </w:r>
    </w:p>
    <w:p w14:paraId="77E0339E" w14:textId="77777777" w:rsidR="005438ED" w:rsidRPr="00201343" w:rsidRDefault="00F845D2" w:rsidP="003B17BD">
      <w:pPr>
        <w:pStyle w:val="ListBullet"/>
        <w:spacing w:after="0" w:line="240" w:lineRule="auto"/>
        <w:rPr>
          <w:rStyle w:val="Hyperlink"/>
        </w:rPr>
      </w:pPr>
      <w:hyperlink r:id="rId26" w:history="1">
        <w:r w:rsidR="005438ED" w:rsidRPr="00201343">
          <w:rPr>
            <w:rStyle w:val="Hyperlink"/>
          </w:rPr>
          <w:t>Ecological risk assessment for effects of fishing report for the North West Slope Trawl Fishery</w:t>
        </w:r>
      </w:hyperlink>
    </w:p>
    <w:p w14:paraId="705F989C" w14:textId="77777777" w:rsidR="00652180" w:rsidRDefault="00F845D2" w:rsidP="003B17BD">
      <w:pPr>
        <w:pStyle w:val="ListBullet"/>
        <w:spacing w:after="0" w:line="240" w:lineRule="auto"/>
        <w:rPr>
          <w:rStyle w:val="Hyperlink"/>
        </w:rPr>
      </w:pPr>
      <w:hyperlink r:id="rId27" w:history="1">
        <w:r w:rsidR="005438ED" w:rsidRPr="00201343">
          <w:rPr>
            <w:rStyle w:val="Hyperlink"/>
          </w:rPr>
          <w:t>Residual risk assessment of the level 2 ecological risk assessment species results report for the North West Slope Trawl Fishery August 2008</w:t>
        </w:r>
      </w:hyperlink>
    </w:p>
    <w:p w14:paraId="1A10527D" w14:textId="1E6E7B94" w:rsidR="005438ED" w:rsidRPr="00652180" w:rsidRDefault="00F845D2" w:rsidP="003B17BD">
      <w:pPr>
        <w:pStyle w:val="ListBullet"/>
        <w:spacing w:after="0" w:line="240" w:lineRule="auto"/>
        <w:rPr>
          <w:color w:val="0000FF"/>
          <w:u w:val="single"/>
        </w:rPr>
      </w:pPr>
      <w:hyperlink r:id="rId28" w:history="1">
        <w:r w:rsidR="005438ED" w:rsidRPr="00652180">
          <w:rPr>
            <w:rStyle w:val="Hyperlink"/>
            <w:lang w:val="en-US"/>
          </w:rPr>
          <w:t>Rapid quantitative risk assessment for fish species in seven Commonwealth fisheries</w:t>
        </w:r>
      </w:hyperlink>
    </w:p>
    <w:p w14:paraId="14D47F36" w14:textId="02C66C7E" w:rsidR="00195843" w:rsidRDefault="00F845D2" w:rsidP="003B17BD">
      <w:pPr>
        <w:pStyle w:val="ListBullet"/>
        <w:spacing w:after="0" w:line="240" w:lineRule="auto"/>
        <w:rPr>
          <w:color w:val="0000FF"/>
          <w:u w:val="single"/>
        </w:rPr>
      </w:pPr>
      <w:hyperlink r:id="rId29" w:history="1">
        <w:r w:rsidR="005438ED" w:rsidRPr="00201343">
          <w:rPr>
            <w:rStyle w:val="Hyperlink"/>
          </w:rPr>
          <w:t>Ecological risk management report for the North West Slope Fishery April 2010</w:t>
        </w:r>
      </w:hyperlink>
    </w:p>
    <w:p w14:paraId="5DBBA56F" w14:textId="20543445" w:rsidR="00D43BA2" w:rsidRPr="00652180" w:rsidRDefault="006E1B5D" w:rsidP="003B17BD">
      <w:pPr>
        <w:adjustRightInd w:val="0"/>
        <w:spacing w:after="0" w:line="240" w:lineRule="auto"/>
        <w:rPr>
          <w:color w:val="000000"/>
          <w:lang w:val="en-US"/>
        </w:rPr>
      </w:pPr>
      <w:r w:rsidRPr="00652180">
        <w:rPr>
          <w:color w:val="000000"/>
          <w:lang w:val="en-US"/>
        </w:rPr>
        <w:lastRenderedPageBreak/>
        <w:t>Other documents relevant to the management of the fisheries:</w:t>
      </w:r>
    </w:p>
    <w:p w14:paraId="54058E95" w14:textId="77777777" w:rsidR="005438ED" w:rsidRPr="0028364F" w:rsidRDefault="00F845D2" w:rsidP="003B17BD">
      <w:pPr>
        <w:pStyle w:val="ListBullet"/>
        <w:spacing w:after="0" w:line="240" w:lineRule="auto"/>
        <w:rPr>
          <w:color w:val="000000"/>
          <w:lang w:val="en-US"/>
        </w:rPr>
      </w:pPr>
      <w:hyperlink r:id="rId30" w:history="1">
        <w:r w:rsidR="005438ED" w:rsidRPr="0028364F">
          <w:rPr>
            <w:rStyle w:val="Hyperlink"/>
            <w:lang w:val="en-US"/>
          </w:rPr>
          <w:t>Implications of current spatial management measures for AFMA ERAs for habitats — FRDC Project No 2014/204.</w:t>
        </w:r>
      </w:hyperlink>
    </w:p>
    <w:p w14:paraId="743BBB93" w14:textId="77777777" w:rsidR="005438ED" w:rsidRPr="00201343" w:rsidRDefault="00F845D2" w:rsidP="003B17BD">
      <w:pPr>
        <w:pStyle w:val="ListBullet"/>
        <w:spacing w:after="0" w:line="240" w:lineRule="auto"/>
        <w:rPr>
          <w:color w:val="000000"/>
          <w:lang w:val="en-US"/>
        </w:rPr>
      </w:pPr>
      <w:hyperlink r:id="rId31" w:history="1">
        <w:r w:rsidR="005438ED" w:rsidRPr="00201343">
          <w:rPr>
            <w:rStyle w:val="Hyperlink"/>
            <w:lang w:val="en-US"/>
          </w:rPr>
          <w:t>Marine bioregional plan for the North-west Marine Region</w:t>
        </w:r>
      </w:hyperlink>
    </w:p>
    <w:p w14:paraId="3297E140" w14:textId="77777777" w:rsidR="005438ED" w:rsidRPr="00201343" w:rsidRDefault="00F845D2" w:rsidP="003B17BD">
      <w:pPr>
        <w:pStyle w:val="ListBullet"/>
        <w:spacing w:after="0" w:line="240" w:lineRule="auto"/>
        <w:rPr>
          <w:color w:val="000000"/>
          <w:lang w:val="en-US"/>
        </w:rPr>
      </w:pPr>
      <w:hyperlink r:id="rId32" w:history="1">
        <w:r w:rsidR="005438ED" w:rsidRPr="00201343">
          <w:rPr>
            <w:rStyle w:val="Hyperlink"/>
            <w:lang w:val="en-US"/>
          </w:rPr>
          <w:t>Marine bioregional plan for the South-west Marine Region</w:t>
        </w:r>
      </w:hyperlink>
    </w:p>
    <w:p w14:paraId="07A92EFE" w14:textId="77777777" w:rsidR="005438ED" w:rsidRPr="00201343" w:rsidRDefault="00F845D2" w:rsidP="003B17BD">
      <w:pPr>
        <w:pStyle w:val="ListBullet"/>
        <w:spacing w:after="0" w:line="240" w:lineRule="auto"/>
        <w:rPr>
          <w:color w:val="000000"/>
          <w:lang w:val="en-US"/>
        </w:rPr>
      </w:pPr>
      <w:hyperlink r:id="rId33" w:history="1">
        <w:r w:rsidR="005438ED" w:rsidRPr="00201343">
          <w:rPr>
            <w:rStyle w:val="Hyperlink"/>
            <w:lang w:val="en-US"/>
          </w:rPr>
          <w:t>North West Slope Fishery General Conditions 2014-19 season</w:t>
        </w:r>
      </w:hyperlink>
    </w:p>
    <w:p w14:paraId="231E8E96" w14:textId="77777777" w:rsidR="00195843" w:rsidRDefault="00F845D2" w:rsidP="003B17BD">
      <w:pPr>
        <w:pStyle w:val="ListBullet"/>
        <w:spacing w:after="0" w:line="240" w:lineRule="auto"/>
        <w:rPr>
          <w:rStyle w:val="Hyperlink"/>
          <w:rFonts w:cs="Arial"/>
          <w:i/>
          <w:color w:val="auto"/>
          <w:u w:val="none"/>
        </w:rPr>
      </w:pPr>
      <w:hyperlink r:id="rId34" w:history="1">
        <w:r w:rsidR="005438ED" w:rsidRPr="00201343">
          <w:rPr>
            <w:rStyle w:val="Hyperlink"/>
            <w:lang w:val="en-US"/>
          </w:rPr>
          <w:t>Western Deepwater Trawl Fishery General Conditions 2014-19 season</w:t>
        </w:r>
      </w:hyperlink>
    </w:p>
    <w:p w14:paraId="34BD3F5B" w14:textId="6650DE7E" w:rsidR="005438ED" w:rsidRPr="00195843" w:rsidRDefault="00F845D2" w:rsidP="003B17BD">
      <w:pPr>
        <w:pStyle w:val="ListBullet"/>
        <w:spacing w:after="0" w:line="240" w:lineRule="auto"/>
        <w:rPr>
          <w:rStyle w:val="Emphasis"/>
          <w:rFonts w:cs="Arial"/>
          <w:iCs w:val="0"/>
        </w:rPr>
      </w:pPr>
      <w:hyperlink r:id="rId35" w:history="1">
        <w:r w:rsidR="005438ED" w:rsidRPr="00195843">
          <w:rPr>
            <w:rStyle w:val="Hyperlink"/>
            <w:lang w:val="en-US"/>
          </w:rPr>
          <w:t>Area of the Western Deepw</w:t>
        </w:r>
        <w:r w:rsidR="00195843" w:rsidRPr="00195843">
          <w:rPr>
            <w:rStyle w:val="Hyperlink"/>
            <w:lang w:val="en-US"/>
          </w:rPr>
          <w:t>at</w:t>
        </w:r>
        <w:r w:rsidR="005438ED" w:rsidRPr="00195843">
          <w:rPr>
            <w:rStyle w:val="Hyperlink"/>
            <w:lang w:val="en-US"/>
          </w:rPr>
          <w:t>er Trawl Fishery and the North West Shelf [sic] Trawl Fishery.</w:t>
        </w:r>
      </w:hyperlink>
    </w:p>
    <w:p w14:paraId="38D44E29" w14:textId="77777777" w:rsidR="001C62C0" w:rsidRPr="00735EC3" w:rsidRDefault="001C62C0" w:rsidP="003B17BD">
      <w:pPr>
        <w:spacing w:after="0" w:line="240" w:lineRule="auto"/>
        <w:rPr>
          <w:rStyle w:val="Emphasis"/>
          <w:rFonts w:cs="Arial"/>
          <w:i w:val="0"/>
          <w:iCs w:val="0"/>
          <w:sz w:val="18"/>
          <w:szCs w:val="18"/>
        </w:rPr>
      </w:pPr>
    </w:p>
    <w:p w14:paraId="4D70FA4C" w14:textId="0869982A" w:rsidR="001C62C0" w:rsidRPr="00652180" w:rsidRDefault="00F845D2" w:rsidP="003B17BD">
      <w:pPr>
        <w:adjustRightInd w:val="0"/>
        <w:spacing w:after="0" w:line="240" w:lineRule="auto"/>
        <w:rPr>
          <w:color w:val="000000"/>
          <w:lang w:val="en-US"/>
        </w:rPr>
      </w:pPr>
      <w:hyperlink r:id="rId36" w:history="1">
        <w:r w:rsidR="001C62C0" w:rsidRPr="00652180">
          <w:rPr>
            <w:color w:val="000000"/>
            <w:lang w:val="en-US"/>
          </w:rPr>
          <w:t>Australian Bureau of Resource Economics and Sciences, Fishery Status Reports:</w:t>
        </w:r>
      </w:hyperlink>
    </w:p>
    <w:p w14:paraId="32B63FE4" w14:textId="77777777" w:rsidR="001C62C0" w:rsidRPr="001C62C0" w:rsidRDefault="001C62C0" w:rsidP="003B17BD">
      <w:pPr>
        <w:pStyle w:val="ListBullet"/>
        <w:spacing w:after="0" w:line="240" w:lineRule="auto"/>
        <w:rPr>
          <w:rStyle w:val="Hyperlink"/>
          <w:lang w:val="en-US"/>
        </w:rPr>
      </w:pPr>
      <w:r w:rsidRPr="00972922">
        <w:rPr>
          <w:lang w:val="en-US"/>
        </w:rPr>
        <w:t>North West Slope Trawl Fishery</w:t>
      </w:r>
      <w:r w:rsidR="00106061">
        <w:rPr>
          <w:lang w:val="en-US"/>
        </w:rPr>
        <w:t xml:space="preserve">: </w:t>
      </w:r>
      <w:hyperlink r:id="rId37" w:history="1">
        <w:r w:rsidR="00106061" w:rsidRPr="00972922">
          <w:rPr>
            <w:rStyle w:val="Hyperlink"/>
          </w:rPr>
          <w:t>2016</w:t>
        </w:r>
      </w:hyperlink>
      <w:r w:rsidR="00106061">
        <w:t xml:space="preserve">; and </w:t>
      </w:r>
      <w:hyperlink r:id="rId38" w:history="1">
        <w:r w:rsidR="00106061" w:rsidRPr="00106061">
          <w:rPr>
            <w:rStyle w:val="Hyperlink"/>
          </w:rPr>
          <w:t>2017</w:t>
        </w:r>
      </w:hyperlink>
    </w:p>
    <w:p w14:paraId="08B774D5" w14:textId="39BF9C5F" w:rsidR="00972922" w:rsidRPr="00106061" w:rsidRDefault="001C62C0" w:rsidP="003B17BD">
      <w:pPr>
        <w:pStyle w:val="ListBullet"/>
        <w:spacing w:after="0" w:line="240" w:lineRule="auto"/>
        <w:rPr>
          <w:rStyle w:val="Emphasis"/>
          <w:rFonts w:cs="Arial"/>
          <w:i w:val="0"/>
          <w:iCs w:val="0"/>
        </w:rPr>
      </w:pPr>
      <w:r w:rsidRPr="00106061">
        <w:rPr>
          <w:lang w:val="en-US"/>
        </w:rPr>
        <w:t>Western Deepwater Trawl Fishery</w:t>
      </w:r>
      <w:r w:rsidR="00106061">
        <w:rPr>
          <w:lang w:val="en-US"/>
        </w:rPr>
        <w:t xml:space="preserve">: </w:t>
      </w:r>
      <w:hyperlink r:id="rId39" w:history="1">
        <w:r w:rsidR="00106061" w:rsidRPr="00106061">
          <w:rPr>
            <w:rStyle w:val="Hyperlink"/>
          </w:rPr>
          <w:t>2016</w:t>
        </w:r>
      </w:hyperlink>
      <w:r w:rsidR="00106061">
        <w:t xml:space="preserve">; and </w:t>
      </w:r>
      <w:hyperlink r:id="rId40" w:history="1">
        <w:r w:rsidR="00106061" w:rsidRPr="00106061">
          <w:rPr>
            <w:rStyle w:val="Hyperlink"/>
          </w:rPr>
          <w:t>2017</w:t>
        </w:r>
      </w:hyperlink>
    </w:p>
    <w:p w14:paraId="70E1E523" w14:textId="77777777" w:rsidR="00696488" w:rsidRDefault="00696488" w:rsidP="003B17BD">
      <w:pPr>
        <w:spacing w:after="0" w:line="240" w:lineRule="auto"/>
        <w:rPr>
          <w:rFonts w:cs="Arial"/>
          <w:b/>
          <w:caps/>
        </w:rPr>
      </w:pPr>
      <w:r>
        <w:br w:type="page"/>
      </w:r>
    </w:p>
    <w:p w14:paraId="104F2B01" w14:textId="12F8E124" w:rsidR="00885298" w:rsidRPr="00127133" w:rsidRDefault="0027138D" w:rsidP="00127133">
      <w:pPr>
        <w:pStyle w:val="Heading1"/>
        <w:rPr>
          <w:u w:val="single"/>
        </w:rPr>
      </w:pPr>
      <w:bookmarkStart w:id="4" w:name="_Toc500882164"/>
      <w:r w:rsidRPr="00127133">
        <w:lastRenderedPageBreak/>
        <w:t xml:space="preserve">SECTION 2: DETAILED ANALYSIS </w:t>
      </w:r>
      <w:r w:rsidRPr="00127133">
        <w:rPr>
          <w:rStyle w:val="Emphasis"/>
          <w:i w:val="0"/>
          <w:iCs w:val="0"/>
        </w:rPr>
        <w:t xml:space="preserve">OF </w:t>
      </w:r>
      <w:r w:rsidR="00195843" w:rsidRPr="00195843">
        <w:rPr>
          <w:rStyle w:val="Emphasis"/>
          <w:i w:val="0"/>
          <w:iCs w:val="0"/>
        </w:rPr>
        <w:t>North West Slope Trawl Fishery and Western Deepwater Trawl Fishery</w:t>
      </w:r>
      <w:r w:rsidRPr="00127133">
        <w:rPr>
          <w:rStyle w:val="Emphasis"/>
          <w:i w:val="0"/>
          <w:iCs w:val="0"/>
        </w:rPr>
        <w:t xml:space="preserve"> AGAINST THE GUIDELINES FOR THE ECOLOGICALLY SUSTAINABLE MANAGEMENT OF FISHERIES (2</w:t>
      </w:r>
      <w:r w:rsidRPr="00127133">
        <w:rPr>
          <w:rStyle w:val="Emphasis"/>
          <w:i w:val="0"/>
          <w:iCs w:val="0"/>
          <w:vertAlign w:val="superscript"/>
        </w:rPr>
        <w:t>ND</w:t>
      </w:r>
      <w:r w:rsidRPr="00127133">
        <w:rPr>
          <w:rStyle w:val="Emphasis"/>
          <w:i w:val="0"/>
          <w:iCs w:val="0"/>
        </w:rPr>
        <w:t xml:space="preserve"> EDITION)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587"/>
        <w:gridCol w:w="32"/>
      </w:tblGrid>
      <w:tr w:rsidR="00885298" w:rsidRPr="001973DC" w14:paraId="48EAFFFA" w14:textId="77777777" w:rsidTr="001973DC">
        <w:trPr>
          <w:gridAfter w:val="1"/>
          <w:wAfter w:w="31" w:type="dxa"/>
          <w:cantSplit/>
        </w:trPr>
        <w:tc>
          <w:tcPr>
            <w:tcW w:w="5384" w:type="dxa"/>
            <w:shd w:val="clear" w:color="auto" w:fill="auto"/>
          </w:tcPr>
          <w:p w14:paraId="48317278" w14:textId="6FBEFEFF" w:rsidR="00885298" w:rsidRPr="001973DC" w:rsidRDefault="00885298" w:rsidP="001973DC">
            <w:pPr>
              <w:spacing w:before="60" w:after="60" w:line="240" w:lineRule="auto"/>
              <w:rPr>
                <w:rFonts w:cs="Arial"/>
                <w:sz w:val="18"/>
                <w:szCs w:val="18"/>
              </w:rPr>
            </w:pPr>
            <w:r w:rsidRPr="001973DC">
              <w:rPr>
                <w:sz w:val="18"/>
                <w:szCs w:val="18"/>
                <w:lang w:eastAsia="en-AU"/>
              </w:rPr>
              <w:br w:type="page"/>
            </w:r>
          </w:p>
        </w:tc>
        <w:tc>
          <w:tcPr>
            <w:tcW w:w="9372" w:type="dxa"/>
            <w:shd w:val="clear" w:color="auto" w:fill="FFFFFF"/>
          </w:tcPr>
          <w:p w14:paraId="2C014CC6" w14:textId="77777777" w:rsidR="00885298" w:rsidRPr="001973DC" w:rsidRDefault="00885298" w:rsidP="001973DC">
            <w:pPr>
              <w:spacing w:before="60" w:after="60" w:line="240" w:lineRule="auto"/>
              <w:rPr>
                <w:rFonts w:cs="Arial"/>
                <w:b/>
                <w:sz w:val="18"/>
                <w:szCs w:val="18"/>
              </w:rPr>
            </w:pPr>
            <w:r w:rsidRPr="001973DC">
              <w:rPr>
                <w:rFonts w:cs="Arial"/>
                <w:b/>
                <w:sz w:val="18"/>
                <w:szCs w:val="18"/>
              </w:rPr>
              <w:t>Comment</w:t>
            </w:r>
          </w:p>
        </w:tc>
      </w:tr>
      <w:tr w:rsidR="00885298" w:rsidRPr="001973DC" w14:paraId="734EF4DC" w14:textId="77777777" w:rsidTr="001973DC">
        <w:trPr>
          <w:gridAfter w:val="1"/>
          <w:wAfter w:w="31" w:type="dxa"/>
          <w:cantSplit/>
        </w:trPr>
        <w:tc>
          <w:tcPr>
            <w:tcW w:w="14756" w:type="dxa"/>
            <w:gridSpan w:val="2"/>
            <w:shd w:val="clear" w:color="auto" w:fill="FFFF66"/>
          </w:tcPr>
          <w:p w14:paraId="7A6AEE90" w14:textId="77777777" w:rsidR="00885298" w:rsidRPr="001973DC" w:rsidRDefault="00885298" w:rsidP="001973DC">
            <w:pPr>
              <w:spacing w:before="60" w:after="60" w:line="240" w:lineRule="auto"/>
              <w:rPr>
                <w:rFonts w:cs="Arial"/>
                <w:b/>
                <w:sz w:val="18"/>
                <w:szCs w:val="18"/>
              </w:rPr>
            </w:pPr>
            <w:r w:rsidRPr="001973DC">
              <w:rPr>
                <w:rFonts w:cs="Arial"/>
                <w:b/>
                <w:sz w:val="18"/>
                <w:szCs w:val="18"/>
              </w:rPr>
              <w:t>THE MANAGEMENT REGIME</w:t>
            </w:r>
          </w:p>
        </w:tc>
      </w:tr>
      <w:tr w:rsidR="00885298" w:rsidRPr="001973DC" w14:paraId="28AB77EE" w14:textId="77777777" w:rsidTr="001973DC">
        <w:trPr>
          <w:gridAfter w:val="1"/>
          <w:wAfter w:w="31" w:type="dxa"/>
          <w:cantSplit/>
        </w:trPr>
        <w:tc>
          <w:tcPr>
            <w:tcW w:w="14756" w:type="dxa"/>
            <w:gridSpan w:val="2"/>
            <w:shd w:val="clear" w:color="auto" w:fill="FFFF99"/>
          </w:tcPr>
          <w:p w14:paraId="37148127" w14:textId="77777777" w:rsidR="00885298" w:rsidRPr="001973DC" w:rsidRDefault="00885298" w:rsidP="001973DC">
            <w:pPr>
              <w:spacing w:before="60" w:after="60" w:line="240" w:lineRule="auto"/>
              <w:rPr>
                <w:rFonts w:cs="Arial"/>
                <w:b/>
                <w:sz w:val="18"/>
                <w:szCs w:val="18"/>
              </w:rPr>
            </w:pPr>
            <w:r w:rsidRPr="001973D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885298" w:rsidRPr="001973DC" w14:paraId="72AABFAD" w14:textId="77777777" w:rsidTr="001973DC">
        <w:trPr>
          <w:gridAfter w:val="1"/>
          <w:wAfter w:w="31" w:type="dxa"/>
          <w:cantSplit/>
        </w:trPr>
        <w:tc>
          <w:tcPr>
            <w:tcW w:w="5384" w:type="dxa"/>
            <w:shd w:val="clear" w:color="auto" w:fill="auto"/>
          </w:tcPr>
          <w:p w14:paraId="5524B93B" w14:textId="77777777" w:rsidR="00885298" w:rsidRPr="001973DC" w:rsidRDefault="00885298" w:rsidP="001973DC">
            <w:pPr>
              <w:spacing w:before="60" w:after="60" w:line="240" w:lineRule="auto"/>
              <w:rPr>
                <w:rFonts w:cs="Arial"/>
                <w:sz w:val="18"/>
                <w:szCs w:val="18"/>
              </w:rPr>
            </w:pPr>
            <w:r w:rsidRPr="001973DC">
              <w:rPr>
                <w:rFonts w:cs="Arial"/>
                <w:sz w:val="18"/>
                <w:szCs w:val="18"/>
              </w:rPr>
              <w:t>Be documented, publicly available and transparent</w:t>
            </w:r>
          </w:p>
        </w:tc>
        <w:tc>
          <w:tcPr>
            <w:tcW w:w="9372" w:type="dxa"/>
            <w:shd w:val="clear" w:color="auto" w:fill="FFC000"/>
          </w:tcPr>
          <w:p w14:paraId="28161830" w14:textId="29384E9D" w:rsidR="00885298" w:rsidRPr="001973DC" w:rsidRDefault="004A6E09" w:rsidP="004B1380">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5257F2">
              <w:rPr>
                <w:rFonts w:cs="Arial"/>
                <w:sz w:val="18"/>
                <w:szCs w:val="18"/>
              </w:rPr>
              <w:t>M</w:t>
            </w:r>
            <w:r w:rsidRPr="001973DC">
              <w:rPr>
                <w:rFonts w:cs="Arial"/>
                <w:sz w:val="18"/>
                <w:szCs w:val="18"/>
              </w:rPr>
              <w:t>anagement documents are publicly available via AFMA’s website</w:t>
            </w:r>
            <w:r w:rsidR="005257F2">
              <w:rPr>
                <w:rFonts w:cs="Arial"/>
                <w:sz w:val="18"/>
                <w:szCs w:val="18"/>
              </w:rPr>
              <w:t xml:space="preserve">. However some management arrangements </w:t>
            </w:r>
            <w:r w:rsidRPr="001973DC">
              <w:rPr>
                <w:rFonts w:cs="Arial"/>
                <w:sz w:val="18"/>
                <w:szCs w:val="18"/>
              </w:rPr>
              <w:t>appear to no</w:t>
            </w:r>
            <w:r w:rsidR="005257F2">
              <w:rPr>
                <w:rFonts w:cs="Arial"/>
                <w:sz w:val="18"/>
                <w:szCs w:val="18"/>
              </w:rPr>
              <w:t xml:space="preserve"> </w:t>
            </w:r>
            <w:r w:rsidRPr="001973DC">
              <w:rPr>
                <w:rFonts w:cs="Arial"/>
                <w:sz w:val="18"/>
                <w:szCs w:val="18"/>
              </w:rPr>
              <w:t xml:space="preserve">longer </w:t>
            </w:r>
            <w:r w:rsidR="005257F2" w:rsidRPr="001973DC">
              <w:rPr>
                <w:rFonts w:cs="Arial"/>
                <w:sz w:val="18"/>
                <w:szCs w:val="18"/>
              </w:rPr>
              <w:t xml:space="preserve">be </w:t>
            </w:r>
            <w:r w:rsidRPr="001973DC">
              <w:rPr>
                <w:rFonts w:cs="Arial"/>
                <w:sz w:val="18"/>
                <w:szCs w:val="18"/>
              </w:rPr>
              <w:t xml:space="preserve">in force (Bycatch and discard </w:t>
            </w:r>
            <w:proofErr w:type="spellStart"/>
            <w:r w:rsidRPr="001973DC">
              <w:rPr>
                <w:rFonts w:cs="Arial"/>
                <w:sz w:val="18"/>
                <w:szCs w:val="18"/>
              </w:rPr>
              <w:t>workplan</w:t>
            </w:r>
            <w:proofErr w:type="spellEnd"/>
            <w:r w:rsidRPr="001973DC">
              <w:rPr>
                <w:rFonts w:cs="Arial"/>
                <w:sz w:val="18"/>
                <w:szCs w:val="18"/>
              </w:rPr>
              <w:t xml:space="preserve"> 2010</w:t>
            </w:r>
            <w:r w:rsidR="00531F44">
              <w:rPr>
                <w:rFonts w:cs="Arial"/>
                <w:sz w:val="18"/>
                <w:szCs w:val="18"/>
              </w:rPr>
              <w:t>–</w:t>
            </w:r>
            <w:r w:rsidRPr="001973DC">
              <w:rPr>
                <w:rFonts w:cs="Arial"/>
                <w:sz w:val="18"/>
                <w:szCs w:val="18"/>
              </w:rPr>
              <w:t>2012), ou</w:t>
            </w:r>
            <w:r w:rsidR="005B0BE4" w:rsidRPr="001973DC">
              <w:rPr>
                <w:rFonts w:cs="Arial"/>
                <w:sz w:val="18"/>
                <w:szCs w:val="18"/>
              </w:rPr>
              <w:t xml:space="preserve">t of date (e.g. </w:t>
            </w:r>
            <w:r w:rsidRPr="001973DC">
              <w:rPr>
                <w:rFonts w:cs="Arial"/>
                <w:sz w:val="18"/>
                <w:szCs w:val="18"/>
              </w:rPr>
              <w:t xml:space="preserve">statement of management arrangements), </w:t>
            </w:r>
            <w:r w:rsidR="001C492C" w:rsidRPr="001973DC">
              <w:rPr>
                <w:rFonts w:cs="Arial"/>
                <w:sz w:val="18"/>
                <w:szCs w:val="18"/>
              </w:rPr>
              <w:t xml:space="preserve">or </w:t>
            </w:r>
            <w:r w:rsidR="001C62C0" w:rsidRPr="001973DC">
              <w:rPr>
                <w:rFonts w:cs="Arial"/>
                <w:sz w:val="18"/>
                <w:szCs w:val="18"/>
              </w:rPr>
              <w:t xml:space="preserve">not </w:t>
            </w:r>
            <w:r w:rsidRPr="001973DC">
              <w:rPr>
                <w:rFonts w:cs="Arial"/>
                <w:sz w:val="18"/>
                <w:szCs w:val="18"/>
              </w:rPr>
              <w:t xml:space="preserve">completed </w:t>
            </w:r>
            <w:r w:rsidR="001C62C0" w:rsidRPr="001973DC">
              <w:rPr>
                <w:rFonts w:cs="Arial"/>
                <w:sz w:val="18"/>
                <w:szCs w:val="18"/>
              </w:rPr>
              <w:t xml:space="preserve">and </w:t>
            </w:r>
            <w:r w:rsidR="001C492C" w:rsidRPr="001973DC">
              <w:rPr>
                <w:rFonts w:cs="Arial"/>
                <w:sz w:val="18"/>
                <w:szCs w:val="18"/>
              </w:rPr>
              <w:t>published as required (e.g. reviews and reports under the harvest strategy)</w:t>
            </w:r>
            <w:r w:rsidRPr="001973DC">
              <w:rPr>
                <w:rFonts w:cs="Arial"/>
                <w:sz w:val="18"/>
                <w:szCs w:val="18"/>
              </w:rPr>
              <w:t>.</w:t>
            </w:r>
            <w:r w:rsidR="004B1380">
              <w:rPr>
                <w:rFonts w:cs="Arial"/>
                <w:sz w:val="18"/>
                <w:szCs w:val="18"/>
              </w:rPr>
              <w:t xml:space="preserve"> </w:t>
            </w:r>
            <w:r w:rsidRPr="001973DC">
              <w:rPr>
                <w:rFonts w:cs="Arial"/>
                <w:sz w:val="18"/>
                <w:szCs w:val="18"/>
              </w:rPr>
              <w:t>The submission for the Department’s assessment also appear</w:t>
            </w:r>
            <w:r w:rsidR="001C492C" w:rsidRPr="001973DC">
              <w:rPr>
                <w:rFonts w:cs="Arial"/>
                <w:sz w:val="18"/>
                <w:szCs w:val="18"/>
              </w:rPr>
              <w:t>s</w:t>
            </w:r>
            <w:r w:rsidRPr="001973DC">
              <w:rPr>
                <w:rFonts w:cs="Arial"/>
                <w:sz w:val="18"/>
                <w:szCs w:val="18"/>
              </w:rPr>
              <w:t xml:space="preserve"> to be </w:t>
            </w:r>
            <w:r w:rsidR="001C492C" w:rsidRPr="001973DC">
              <w:rPr>
                <w:rFonts w:cs="Arial"/>
                <w:sz w:val="18"/>
                <w:szCs w:val="18"/>
              </w:rPr>
              <w:t>out</w:t>
            </w:r>
            <w:r w:rsidRPr="001973DC">
              <w:rPr>
                <w:rFonts w:cs="Arial"/>
                <w:sz w:val="18"/>
                <w:szCs w:val="18"/>
              </w:rPr>
              <w:t>date</w:t>
            </w:r>
            <w:r w:rsidR="001C492C" w:rsidRPr="001973DC">
              <w:rPr>
                <w:rFonts w:cs="Arial"/>
                <w:sz w:val="18"/>
                <w:szCs w:val="18"/>
              </w:rPr>
              <w:t>d</w:t>
            </w:r>
            <w:r w:rsidRPr="001973DC">
              <w:rPr>
                <w:rFonts w:cs="Arial"/>
                <w:sz w:val="18"/>
                <w:szCs w:val="18"/>
              </w:rPr>
              <w:t xml:space="preserve"> and missing important information (</w:t>
            </w:r>
            <w:r w:rsidR="00852FE2">
              <w:rPr>
                <w:rFonts w:cs="Arial"/>
                <w:sz w:val="18"/>
                <w:szCs w:val="18"/>
              </w:rPr>
              <w:t>e.g.</w:t>
            </w:r>
            <w:r w:rsidRPr="001973DC">
              <w:rPr>
                <w:rFonts w:cs="Arial"/>
                <w:sz w:val="18"/>
                <w:szCs w:val="18"/>
              </w:rPr>
              <w:t xml:space="preserve"> stock assessments referred to by </w:t>
            </w:r>
            <w:hyperlink r:id="rId41" w:history="1">
              <w:r w:rsidR="00324928">
                <w:rPr>
                  <w:rStyle w:val="Hyperlink"/>
                  <w:rFonts w:cs="Arial"/>
                  <w:sz w:val="18"/>
                  <w:szCs w:val="18"/>
                </w:rPr>
                <w:t>Patterson et al.</w:t>
              </w:r>
              <w:r w:rsidR="00324928" w:rsidRPr="001973DC">
                <w:rPr>
                  <w:rStyle w:val="Hyperlink"/>
                  <w:rFonts w:cs="Arial"/>
                  <w:sz w:val="18"/>
                  <w:szCs w:val="18"/>
                </w:rPr>
                <w:t xml:space="preserve"> </w:t>
              </w:r>
              <w:r w:rsidR="00BA5B5B" w:rsidRPr="001973DC">
                <w:rPr>
                  <w:rStyle w:val="Hyperlink"/>
                  <w:rFonts w:cs="Arial"/>
                  <w:sz w:val="18"/>
                  <w:szCs w:val="18"/>
                </w:rPr>
                <w:t>2016a</w:t>
              </w:r>
            </w:hyperlink>
            <w:r w:rsidR="00A23450" w:rsidRPr="001973DC">
              <w:rPr>
                <w:rFonts w:cs="Arial"/>
                <w:sz w:val="18"/>
                <w:szCs w:val="18"/>
              </w:rPr>
              <w:t xml:space="preserve">; </w:t>
            </w:r>
            <w:hyperlink r:id="rId42" w:history="1">
              <w:r w:rsidR="00324928">
                <w:rPr>
                  <w:rStyle w:val="Hyperlink"/>
                  <w:rFonts w:cs="Arial"/>
                  <w:sz w:val="18"/>
                  <w:szCs w:val="18"/>
                </w:rPr>
                <w:t>Patterson</w:t>
              </w:r>
              <w:r w:rsidR="00BA5B5B" w:rsidRPr="001973DC">
                <w:rPr>
                  <w:rStyle w:val="Hyperlink"/>
                  <w:rFonts w:cs="Arial"/>
                  <w:sz w:val="18"/>
                  <w:szCs w:val="18"/>
                </w:rPr>
                <w:t xml:space="preserve"> </w:t>
              </w:r>
              <w:r w:rsidR="00324928">
                <w:rPr>
                  <w:rStyle w:val="Hyperlink"/>
                  <w:rFonts w:cs="Arial"/>
                  <w:sz w:val="18"/>
                  <w:szCs w:val="18"/>
                </w:rPr>
                <w:t xml:space="preserve">et al. </w:t>
              </w:r>
              <w:r w:rsidR="00BA5B5B" w:rsidRPr="001973DC">
                <w:rPr>
                  <w:rStyle w:val="Hyperlink"/>
                  <w:rFonts w:cs="Arial"/>
                  <w:sz w:val="18"/>
                  <w:szCs w:val="18"/>
                </w:rPr>
                <w:t>2016b</w:t>
              </w:r>
            </w:hyperlink>
            <w:r w:rsidRPr="001973DC">
              <w:rPr>
                <w:rFonts w:cs="Arial"/>
                <w:sz w:val="18"/>
                <w:szCs w:val="18"/>
              </w:rPr>
              <w:t>).</w:t>
            </w:r>
          </w:p>
        </w:tc>
      </w:tr>
      <w:tr w:rsidR="00885298" w:rsidRPr="001973DC" w14:paraId="4513BEBB" w14:textId="77777777" w:rsidTr="001973DC">
        <w:trPr>
          <w:gridAfter w:val="1"/>
          <w:wAfter w:w="31" w:type="dxa"/>
          <w:cantSplit/>
        </w:trPr>
        <w:tc>
          <w:tcPr>
            <w:tcW w:w="5384" w:type="dxa"/>
            <w:shd w:val="clear" w:color="auto" w:fill="auto"/>
          </w:tcPr>
          <w:p w14:paraId="1B8852AD" w14:textId="77777777" w:rsidR="00885298" w:rsidRPr="001973DC" w:rsidRDefault="00885298" w:rsidP="001973DC">
            <w:pPr>
              <w:spacing w:before="60" w:after="60" w:line="240" w:lineRule="auto"/>
              <w:rPr>
                <w:rFonts w:cs="Arial"/>
                <w:sz w:val="18"/>
                <w:szCs w:val="18"/>
              </w:rPr>
            </w:pPr>
            <w:r w:rsidRPr="001973DC">
              <w:rPr>
                <w:rFonts w:cs="Arial"/>
                <w:sz w:val="18"/>
                <w:szCs w:val="18"/>
              </w:rPr>
              <w:t>Be developed through a consultative process providing opportunity to all interested and affected parties, including the general public</w:t>
            </w:r>
          </w:p>
        </w:tc>
        <w:tc>
          <w:tcPr>
            <w:tcW w:w="9372" w:type="dxa"/>
            <w:shd w:val="clear" w:color="auto" w:fill="FFC000"/>
          </w:tcPr>
          <w:p w14:paraId="254E39FF" w14:textId="166C93B7" w:rsidR="00885298" w:rsidRPr="001973DC" w:rsidRDefault="0094636C" w:rsidP="00B46CF1">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B46CF1">
              <w:rPr>
                <w:rFonts w:cs="Arial"/>
                <w:sz w:val="18"/>
                <w:szCs w:val="18"/>
              </w:rPr>
              <w:t xml:space="preserve">No information is </w:t>
            </w:r>
            <w:r w:rsidR="000D7E78">
              <w:rPr>
                <w:rFonts w:cs="Arial"/>
                <w:sz w:val="18"/>
                <w:szCs w:val="18"/>
              </w:rPr>
              <w:t xml:space="preserve">readily </w:t>
            </w:r>
            <w:r w:rsidR="00B46CF1">
              <w:rPr>
                <w:rFonts w:cs="Arial"/>
                <w:sz w:val="18"/>
                <w:szCs w:val="18"/>
              </w:rPr>
              <w:t>available on</w:t>
            </w:r>
            <w:r w:rsidR="000B1255" w:rsidRPr="001973DC">
              <w:rPr>
                <w:rFonts w:cs="Arial"/>
                <w:sz w:val="18"/>
                <w:szCs w:val="18"/>
              </w:rPr>
              <w:t xml:space="preserve"> consultation undertaken </w:t>
            </w:r>
            <w:r w:rsidR="00605F1B">
              <w:rPr>
                <w:rFonts w:cs="Arial"/>
                <w:sz w:val="18"/>
                <w:szCs w:val="18"/>
              </w:rPr>
              <w:t xml:space="preserve">by AFMA </w:t>
            </w:r>
            <w:r w:rsidR="000B1255" w:rsidRPr="001973DC">
              <w:rPr>
                <w:rFonts w:cs="Arial"/>
                <w:sz w:val="18"/>
                <w:szCs w:val="18"/>
              </w:rPr>
              <w:t xml:space="preserve">with interested and affected parties </w:t>
            </w:r>
            <w:r w:rsidR="000B1255">
              <w:rPr>
                <w:rFonts w:cs="Arial"/>
                <w:sz w:val="18"/>
                <w:szCs w:val="18"/>
              </w:rPr>
              <w:t xml:space="preserve">to develop </w:t>
            </w:r>
            <w:r w:rsidRPr="001973DC">
              <w:rPr>
                <w:rFonts w:cs="Arial"/>
                <w:sz w:val="18"/>
                <w:szCs w:val="18"/>
              </w:rPr>
              <w:t>management arrangements</w:t>
            </w:r>
            <w:r w:rsidR="000B1255">
              <w:rPr>
                <w:rFonts w:cs="Arial"/>
                <w:sz w:val="18"/>
                <w:szCs w:val="18"/>
              </w:rPr>
              <w:t>.</w:t>
            </w:r>
          </w:p>
        </w:tc>
      </w:tr>
      <w:tr w:rsidR="00885298" w:rsidRPr="001973DC" w14:paraId="064DC322" w14:textId="77777777" w:rsidTr="001973DC">
        <w:trPr>
          <w:gridAfter w:val="1"/>
          <w:wAfter w:w="31" w:type="dxa"/>
          <w:cantSplit/>
        </w:trPr>
        <w:tc>
          <w:tcPr>
            <w:tcW w:w="5384" w:type="dxa"/>
            <w:shd w:val="clear" w:color="auto" w:fill="auto"/>
          </w:tcPr>
          <w:p w14:paraId="2188F6A2" w14:textId="77777777" w:rsidR="00885298" w:rsidRPr="001973DC" w:rsidRDefault="00885298" w:rsidP="001973DC">
            <w:pPr>
              <w:spacing w:before="60" w:after="60" w:line="240" w:lineRule="auto"/>
              <w:rPr>
                <w:rFonts w:cs="Arial"/>
                <w:sz w:val="18"/>
                <w:szCs w:val="18"/>
              </w:rPr>
            </w:pPr>
            <w:r w:rsidRPr="001973DC">
              <w:rPr>
                <w:rFonts w:cs="Arial"/>
                <w:sz w:val="18"/>
                <w:szCs w:val="18"/>
              </w:rPr>
              <w:t>Ensure that a range of expertise and community interests are involved in individual fishery management committees and during the stock assessment process</w:t>
            </w:r>
          </w:p>
        </w:tc>
        <w:tc>
          <w:tcPr>
            <w:tcW w:w="9372" w:type="dxa"/>
            <w:shd w:val="clear" w:color="auto" w:fill="FFC000"/>
          </w:tcPr>
          <w:p w14:paraId="419CD571" w14:textId="09B59F92" w:rsidR="00FB705C" w:rsidRPr="001973DC" w:rsidRDefault="00766893" w:rsidP="001973DC">
            <w:pPr>
              <w:spacing w:before="60" w:after="60" w:line="240" w:lineRule="auto"/>
              <w:rPr>
                <w:rFonts w:cs="Arial"/>
                <w:sz w:val="18"/>
                <w:szCs w:val="18"/>
              </w:rPr>
            </w:pPr>
            <w:r w:rsidRPr="001973DC">
              <w:rPr>
                <w:rFonts w:cs="Arial"/>
                <w:b/>
                <w:sz w:val="18"/>
                <w:szCs w:val="18"/>
              </w:rPr>
              <w:t xml:space="preserve">Partially </w:t>
            </w:r>
            <w:r w:rsidR="005F5D17" w:rsidRPr="001973DC">
              <w:rPr>
                <w:rFonts w:cs="Arial"/>
                <w:b/>
                <w:sz w:val="18"/>
                <w:szCs w:val="18"/>
              </w:rPr>
              <w:t>meet</w:t>
            </w:r>
            <w:r w:rsidRPr="001973DC">
              <w:rPr>
                <w:rFonts w:cs="Arial"/>
                <w:b/>
                <w:sz w:val="18"/>
                <w:szCs w:val="18"/>
              </w:rPr>
              <w:t>s</w:t>
            </w:r>
            <w:r w:rsidR="00F5217E" w:rsidRPr="001973DC">
              <w:rPr>
                <w:rFonts w:cs="Arial"/>
                <w:b/>
                <w:sz w:val="18"/>
                <w:szCs w:val="18"/>
              </w:rPr>
              <w:br/>
            </w:r>
            <w:r w:rsidR="00FB705C" w:rsidRPr="001973DC">
              <w:rPr>
                <w:rFonts w:cs="Arial"/>
                <w:sz w:val="18"/>
                <w:szCs w:val="18"/>
              </w:rPr>
              <w:t xml:space="preserve">In 2009 the </w:t>
            </w:r>
            <w:r w:rsidR="005F5D17" w:rsidRPr="001973DC">
              <w:rPr>
                <w:rFonts w:cs="Arial"/>
                <w:sz w:val="18"/>
                <w:szCs w:val="18"/>
              </w:rPr>
              <w:t>Management Advisory Committee</w:t>
            </w:r>
            <w:r w:rsidR="00FB705C" w:rsidRPr="001973DC">
              <w:rPr>
                <w:rFonts w:cs="Arial"/>
                <w:sz w:val="18"/>
                <w:szCs w:val="18"/>
              </w:rPr>
              <w:t xml:space="preserve"> (</w:t>
            </w:r>
            <w:proofErr w:type="spellStart"/>
            <w:r w:rsidR="00FB705C" w:rsidRPr="001973DC">
              <w:rPr>
                <w:rFonts w:cs="Arial"/>
                <w:sz w:val="18"/>
                <w:szCs w:val="18"/>
              </w:rPr>
              <w:t>WestMAC</w:t>
            </w:r>
            <w:proofErr w:type="spellEnd"/>
            <w:r w:rsidR="00FB705C" w:rsidRPr="001973DC">
              <w:rPr>
                <w:rFonts w:cs="Arial"/>
                <w:sz w:val="18"/>
                <w:szCs w:val="18"/>
              </w:rPr>
              <w:t xml:space="preserve">) was replaced by a consultative panel consisting of permit holders from the two fisheries. </w:t>
            </w:r>
            <w:r w:rsidR="00910277">
              <w:rPr>
                <w:rFonts w:cs="Arial"/>
                <w:sz w:val="18"/>
                <w:szCs w:val="18"/>
              </w:rPr>
              <w:t>S</w:t>
            </w:r>
            <w:r w:rsidR="00910277" w:rsidRPr="001973DC">
              <w:rPr>
                <w:rFonts w:cs="Arial"/>
                <w:sz w:val="18"/>
                <w:szCs w:val="18"/>
              </w:rPr>
              <w:t>takeholders</w:t>
            </w:r>
            <w:r w:rsidR="00910277">
              <w:rPr>
                <w:rFonts w:cs="Arial"/>
                <w:sz w:val="18"/>
                <w:szCs w:val="18"/>
              </w:rPr>
              <w:t>,</w:t>
            </w:r>
            <w:r w:rsidR="00910277" w:rsidRPr="001973DC">
              <w:rPr>
                <w:rFonts w:cs="Arial"/>
                <w:sz w:val="18"/>
                <w:szCs w:val="18"/>
              </w:rPr>
              <w:t xml:space="preserve"> such as the Western Australian </w:t>
            </w:r>
            <w:r w:rsidR="00910277">
              <w:rPr>
                <w:rFonts w:cs="Arial"/>
                <w:sz w:val="18"/>
                <w:szCs w:val="18"/>
              </w:rPr>
              <w:t>D</w:t>
            </w:r>
            <w:r w:rsidR="00910277" w:rsidRPr="001973DC">
              <w:rPr>
                <w:rFonts w:cs="Arial"/>
                <w:sz w:val="18"/>
                <w:szCs w:val="18"/>
              </w:rPr>
              <w:t xml:space="preserve">epartment of </w:t>
            </w:r>
            <w:r w:rsidR="00910277">
              <w:rPr>
                <w:rFonts w:cs="Arial"/>
                <w:sz w:val="18"/>
                <w:szCs w:val="18"/>
              </w:rPr>
              <w:t>F</w:t>
            </w:r>
            <w:r w:rsidR="00910277" w:rsidRPr="001973DC">
              <w:rPr>
                <w:rFonts w:cs="Arial"/>
                <w:sz w:val="18"/>
                <w:szCs w:val="18"/>
              </w:rPr>
              <w:t>isheries and Western Australian Fishing Industry Committee</w:t>
            </w:r>
            <w:r w:rsidR="00910277">
              <w:rPr>
                <w:rFonts w:cs="Arial"/>
                <w:sz w:val="18"/>
                <w:szCs w:val="18"/>
              </w:rPr>
              <w:t>,</w:t>
            </w:r>
            <w:r w:rsidR="00910277" w:rsidRPr="001973DC">
              <w:rPr>
                <w:rFonts w:cs="Arial"/>
                <w:sz w:val="18"/>
                <w:szCs w:val="18"/>
              </w:rPr>
              <w:t xml:space="preserve"> are involved in consultative panel meetings as </w:t>
            </w:r>
            <w:r w:rsidR="004F0812" w:rsidRPr="001973DC">
              <w:rPr>
                <w:rFonts w:cs="Arial"/>
                <w:sz w:val="18"/>
                <w:szCs w:val="18"/>
              </w:rPr>
              <w:t>necessary. There</w:t>
            </w:r>
            <w:r w:rsidR="00FB705C" w:rsidRPr="001973DC">
              <w:rPr>
                <w:rFonts w:cs="Arial"/>
                <w:sz w:val="18"/>
                <w:szCs w:val="18"/>
              </w:rPr>
              <w:t xml:space="preserve"> is no </w:t>
            </w:r>
            <w:r w:rsidR="005F5D17" w:rsidRPr="001973DC">
              <w:rPr>
                <w:rFonts w:cs="Arial"/>
                <w:sz w:val="18"/>
                <w:szCs w:val="18"/>
              </w:rPr>
              <w:t xml:space="preserve">Resource Advisory Group </w:t>
            </w:r>
            <w:r w:rsidR="00FB705C" w:rsidRPr="001973DC">
              <w:rPr>
                <w:rFonts w:cs="Arial"/>
                <w:sz w:val="18"/>
                <w:szCs w:val="18"/>
              </w:rPr>
              <w:t xml:space="preserve">for the fisheries and no other broader </w:t>
            </w:r>
            <w:r w:rsidR="005F5D17" w:rsidRPr="001973DC">
              <w:rPr>
                <w:rFonts w:cs="Arial"/>
                <w:sz w:val="18"/>
                <w:szCs w:val="18"/>
              </w:rPr>
              <w:t xml:space="preserve">stakeholder </w:t>
            </w:r>
            <w:r w:rsidR="00FB705C" w:rsidRPr="001973DC">
              <w:rPr>
                <w:rFonts w:cs="Arial"/>
                <w:sz w:val="18"/>
                <w:szCs w:val="18"/>
              </w:rPr>
              <w:t>forum.</w:t>
            </w:r>
          </w:p>
          <w:p w14:paraId="14A7D973" w14:textId="627C031F" w:rsidR="00AB5578" w:rsidRPr="001973DC" w:rsidRDefault="00FB705C" w:rsidP="00437A24">
            <w:pPr>
              <w:spacing w:before="60" w:after="60" w:line="240" w:lineRule="auto"/>
              <w:rPr>
                <w:rFonts w:cs="Arial"/>
                <w:sz w:val="18"/>
                <w:szCs w:val="18"/>
              </w:rPr>
            </w:pPr>
            <w:r w:rsidRPr="001973DC">
              <w:rPr>
                <w:rFonts w:cs="Arial"/>
                <w:sz w:val="18"/>
                <w:szCs w:val="18"/>
              </w:rPr>
              <w:t xml:space="preserve">The consultative panel is convened as necessary to discuss key management issues, but </w:t>
            </w:r>
            <w:r w:rsidR="00EB5AD6" w:rsidRPr="001973DC">
              <w:rPr>
                <w:rFonts w:cs="Arial"/>
                <w:sz w:val="18"/>
                <w:szCs w:val="18"/>
              </w:rPr>
              <w:t xml:space="preserve">meetings do </w:t>
            </w:r>
            <w:r w:rsidRPr="001973DC">
              <w:rPr>
                <w:rFonts w:cs="Arial"/>
                <w:sz w:val="18"/>
                <w:szCs w:val="18"/>
              </w:rPr>
              <w:t>not occur every year</w:t>
            </w:r>
            <w:r w:rsidR="00766893" w:rsidRPr="001973DC">
              <w:rPr>
                <w:rFonts w:cs="Arial"/>
                <w:sz w:val="18"/>
                <w:szCs w:val="18"/>
              </w:rPr>
              <w:t xml:space="preserve"> </w:t>
            </w:r>
            <w:r w:rsidR="004B0BAD" w:rsidRPr="001973DC">
              <w:rPr>
                <w:rFonts w:cs="Arial"/>
                <w:sz w:val="18"/>
                <w:szCs w:val="18"/>
              </w:rPr>
              <w:t xml:space="preserve">and </w:t>
            </w:r>
            <w:r w:rsidR="00350871">
              <w:rPr>
                <w:rFonts w:cs="Arial"/>
                <w:sz w:val="18"/>
                <w:szCs w:val="18"/>
              </w:rPr>
              <w:t>meeting</w:t>
            </w:r>
            <w:r w:rsidR="00350871" w:rsidRPr="001973DC">
              <w:rPr>
                <w:rFonts w:cs="Arial"/>
                <w:sz w:val="18"/>
                <w:szCs w:val="18"/>
              </w:rPr>
              <w:t xml:space="preserve"> </w:t>
            </w:r>
            <w:r w:rsidR="00766893" w:rsidRPr="001973DC">
              <w:rPr>
                <w:rFonts w:cs="Arial"/>
                <w:sz w:val="18"/>
                <w:szCs w:val="18"/>
              </w:rPr>
              <w:t xml:space="preserve">records are not </w:t>
            </w:r>
            <w:r w:rsidR="005F5D17" w:rsidRPr="001973DC">
              <w:rPr>
                <w:rFonts w:cs="Arial"/>
                <w:sz w:val="18"/>
                <w:szCs w:val="18"/>
              </w:rPr>
              <w:t>published.</w:t>
            </w:r>
            <w:r w:rsidR="00EB5AD6" w:rsidRPr="001973DC">
              <w:rPr>
                <w:rFonts w:cs="Arial"/>
                <w:sz w:val="18"/>
                <w:szCs w:val="18"/>
              </w:rPr>
              <w:t xml:space="preserve"> </w:t>
            </w:r>
          </w:p>
        </w:tc>
      </w:tr>
      <w:tr w:rsidR="00885298" w:rsidRPr="001973DC" w14:paraId="434A9161" w14:textId="77777777" w:rsidTr="001973DC">
        <w:trPr>
          <w:gridAfter w:val="1"/>
          <w:wAfter w:w="31" w:type="dxa"/>
          <w:cantSplit/>
        </w:trPr>
        <w:tc>
          <w:tcPr>
            <w:tcW w:w="5384" w:type="dxa"/>
            <w:shd w:val="clear" w:color="auto" w:fill="auto"/>
          </w:tcPr>
          <w:p w14:paraId="7043B0B9" w14:textId="77777777" w:rsidR="00885298" w:rsidRPr="001973DC" w:rsidRDefault="00885298" w:rsidP="001973DC">
            <w:pPr>
              <w:spacing w:before="60" w:after="60" w:line="240" w:lineRule="auto"/>
              <w:rPr>
                <w:rFonts w:cs="Arial"/>
                <w:sz w:val="18"/>
                <w:szCs w:val="18"/>
              </w:rPr>
            </w:pPr>
            <w:r w:rsidRPr="001973DC">
              <w:rPr>
                <w:rFonts w:cs="Arial"/>
                <w:sz w:val="18"/>
                <w:szCs w:val="18"/>
              </w:rPr>
              <w:t>Be strategic, containing objectives and performance criteria by which the effectiveness of the management arrangements are measured</w:t>
            </w:r>
          </w:p>
        </w:tc>
        <w:tc>
          <w:tcPr>
            <w:tcW w:w="9372" w:type="dxa"/>
            <w:shd w:val="clear" w:color="auto" w:fill="FF0000"/>
          </w:tcPr>
          <w:p w14:paraId="1DAE5048" w14:textId="4A90AC0E" w:rsidR="00885298" w:rsidRPr="001973DC" w:rsidRDefault="005F5D17" w:rsidP="00467875">
            <w:pPr>
              <w:pStyle w:val="BodyText1"/>
              <w:spacing w:before="60" w:after="60" w:line="240" w:lineRule="auto"/>
              <w:jc w:val="left"/>
              <w:rPr>
                <w:rFonts w:cs="Arial"/>
                <w:sz w:val="18"/>
                <w:szCs w:val="18"/>
              </w:rPr>
            </w:pPr>
            <w:r w:rsidRPr="001973DC">
              <w:rPr>
                <w:rFonts w:cs="Arial"/>
                <w:b/>
                <w:sz w:val="18"/>
                <w:szCs w:val="18"/>
              </w:rPr>
              <w:t>Does not meet</w:t>
            </w:r>
            <w:r w:rsidR="00F5217E" w:rsidRPr="001973DC">
              <w:rPr>
                <w:rFonts w:cs="Arial"/>
                <w:b/>
                <w:sz w:val="18"/>
                <w:szCs w:val="18"/>
              </w:rPr>
              <w:br/>
            </w:r>
            <w:r w:rsidRPr="001973DC">
              <w:rPr>
                <w:rFonts w:cs="Arial"/>
                <w:sz w:val="18"/>
                <w:szCs w:val="18"/>
              </w:rPr>
              <w:t xml:space="preserve">Objectives and performance criteria are included in management documents such as the harvest strategy and to some extent in the bycatch and discard </w:t>
            </w:r>
            <w:proofErr w:type="spellStart"/>
            <w:r w:rsidRPr="001973DC">
              <w:rPr>
                <w:rFonts w:cs="Arial"/>
                <w:sz w:val="18"/>
                <w:szCs w:val="18"/>
              </w:rPr>
              <w:t>workplan</w:t>
            </w:r>
            <w:proofErr w:type="spellEnd"/>
            <w:r w:rsidR="004B0BAD" w:rsidRPr="001973DC">
              <w:rPr>
                <w:rFonts w:cs="Arial"/>
                <w:sz w:val="18"/>
                <w:szCs w:val="18"/>
              </w:rPr>
              <w:t>;</w:t>
            </w:r>
            <w:r w:rsidRPr="001973DC">
              <w:rPr>
                <w:rFonts w:cs="Arial"/>
                <w:sz w:val="18"/>
                <w:szCs w:val="18"/>
              </w:rPr>
              <w:t xml:space="preserve"> however the</w:t>
            </w:r>
            <w:r w:rsidR="004B0BAD" w:rsidRPr="001973DC">
              <w:rPr>
                <w:rFonts w:cs="Arial"/>
                <w:sz w:val="18"/>
                <w:szCs w:val="18"/>
              </w:rPr>
              <w:t xml:space="preserve"> objectives and performance criteria </w:t>
            </w:r>
            <w:r w:rsidRPr="001973DC">
              <w:rPr>
                <w:rFonts w:cs="Arial"/>
                <w:sz w:val="18"/>
                <w:szCs w:val="18"/>
              </w:rPr>
              <w:t xml:space="preserve">are not specific, measurable or time bound. They also do not appear to be monitored </w:t>
            </w:r>
            <w:r w:rsidR="004B0BAD" w:rsidRPr="001973DC">
              <w:rPr>
                <w:rFonts w:cs="Arial"/>
                <w:sz w:val="18"/>
                <w:szCs w:val="18"/>
              </w:rPr>
              <w:t xml:space="preserve">and triggered management actions </w:t>
            </w:r>
            <w:r w:rsidR="00E65CD7" w:rsidRPr="001973DC">
              <w:rPr>
                <w:rFonts w:cs="Arial"/>
                <w:sz w:val="18"/>
                <w:szCs w:val="18"/>
              </w:rPr>
              <w:t xml:space="preserve">have not been </w:t>
            </w:r>
            <w:r w:rsidR="004B0BAD" w:rsidRPr="001973DC">
              <w:rPr>
                <w:rFonts w:cs="Arial"/>
                <w:sz w:val="18"/>
                <w:szCs w:val="18"/>
              </w:rPr>
              <w:t>undertaken.</w:t>
            </w:r>
          </w:p>
        </w:tc>
      </w:tr>
      <w:tr w:rsidR="00885298" w:rsidRPr="001973DC" w14:paraId="73791D4D" w14:textId="77777777" w:rsidTr="001973DC">
        <w:trPr>
          <w:gridAfter w:val="1"/>
          <w:wAfter w:w="31" w:type="dxa"/>
          <w:cantSplit/>
        </w:trPr>
        <w:tc>
          <w:tcPr>
            <w:tcW w:w="5384" w:type="dxa"/>
            <w:shd w:val="clear" w:color="auto" w:fill="auto"/>
          </w:tcPr>
          <w:p w14:paraId="1EB80B0F" w14:textId="77777777" w:rsidR="00885298" w:rsidRPr="001973DC" w:rsidRDefault="00885298" w:rsidP="001973DC">
            <w:pPr>
              <w:spacing w:before="60" w:after="60" w:line="240" w:lineRule="auto"/>
              <w:rPr>
                <w:rFonts w:cs="Arial"/>
                <w:sz w:val="18"/>
                <w:szCs w:val="18"/>
              </w:rPr>
            </w:pPr>
            <w:r w:rsidRPr="001973DC">
              <w:rPr>
                <w:rFonts w:cs="Arial"/>
                <w:sz w:val="18"/>
                <w:szCs w:val="18"/>
              </w:rPr>
              <w:t>Be capable of controlling the level of harvest in the fishery using input and/or output controls</w:t>
            </w:r>
          </w:p>
        </w:tc>
        <w:tc>
          <w:tcPr>
            <w:tcW w:w="9372" w:type="dxa"/>
            <w:shd w:val="clear" w:color="auto" w:fill="FFC000"/>
          </w:tcPr>
          <w:p w14:paraId="0FD82E69" w14:textId="71AF88E9" w:rsidR="00885298" w:rsidRPr="001973DC" w:rsidRDefault="005F5D17" w:rsidP="001973DC">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Pr="001973DC">
              <w:rPr>
                <w:rFonts w:cs="Arial"/>
                <w:sz w:val="18"/>
                <w:szCs w:val="18"/>
              </w:rPr>
              <w:t>The fishery is managed through input controls (limited number of permits) and catch triggers under the harvest strategy. As higher catch triggers are reached, the harvest strategy requires more sophisticated assessments to be undertaken</w:t>
            </w:r>
            <w:r w:rsidR="004B0BAD" w:rsidRPr="001973DC">
              <w:rPr>
                <w:rFonts w:cs="Arial"/>
                <w:sz w:val="18"/>
                <w:szCs w:val="18"/>
              </w:rPr>
              <w:t xml:space="preserve">. These assessments </w:t>
            </w:r>
            <w:r w:rsidRPr="001973DC">
              <w:rPr>
                <w:rFonts w:cs="Arial"/>
                <w:sz w:val="18"/>
                <w:szCs w:val="18"/>
              </w:rPr>
              <w:t xml:space="preserve">are intended to inform management changes which may include a change to output controls. However monitoring and responding </w:t>
            </w:r>
            <w:r w:rsidR="00437A24">
              <w:rPr>
                <w:rFonts w:cs="Arial"/>
                <w:sz w:val="18"/>
                <w:szCs w:val="18"/>
              </w:rPr>
              <w:t>to harvest strategy triggers have</w:t>
            </w:r>
            <w:r w:rsidRPr="001973DC">
              <w:rPr>
                <w:rFonts w:cs="Arial"/>
                <w:sz w:val="18"/>
                <w:szCs w:val="18"/>
              </w:rPr>
              <w:t xml:space="preserve"> not been undertaken.</w:t>
            </w:r>
          </w:p>
        </w:tc>
      </w:tr>
      <w:tr w:rsidR="00885298" w:rsidRPr="001973DC" w14:paraId="1E480671" w14:textId="77777777" w:rsidTr="001973DC">
        <w:trPr>
          <w:gridAfter w:val="1"/>
          <w:wAfter w:w="31" w:type="dxa"/>
          <w:cantSplit/>
        </w:trPr>
        <w:tc>
          <w:tcPr>
            <w:tcW w:w="5384" w:type="dxa"/>
            <w:shd w:val="clear" w:color="auto" w:fill="auto"/>
          </w:tcPr>
          <w:p w14:paraId="086604CB" w14:textId="77777777" w:rsidR="00885298" w:rsidRPr="001973DC" w:rsidRDefault="00885298" w:rsidP="001973DC">
            <w:pPr>
              <w:spacing w:before="60" w:after="60" w:line="240" w:lineRule="auto"/>
              <w:rPr>
                <w:rFonts w:cs="Arial"/>
                <w:sz w:val="18"/>
                <w:szCs w:val="18"/>
              </w:rPr>
            </w:pPr>
            <w:r w:rsidRPr="001973DC">
              <w:rPr>
                <w:rFonts w:cs="Arial"/>
                <w:sz w:val="18"/>
                <w:szCs w:val="18"/>
              </w:rPr>
              <w:lastRenderedPageBreak/>
              <w:t>Contain the means of enforcing critical aspects of the management arrangements</w:t>
            </w:r>
          </w:p>
        </w:tc>
        <w:tc>
          <w:tcPr>
            <w:tcW w:w="9372" w:type="dxa"/>
            <w:shd w:val="clear" w:color="auto" w:fill="FFC000"/>
          </w:tcPr>
          <w:p w14:paraId="4EE0D52E" w14:textId="2B9B0729" w:rsidR="004B0BAD" w:rsidRPr="001973DC" w:rsidRDefault="00BE6AA4" w:rsidP="001973DC">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4B0BAD" w:rsidRPr="001973DC">
              <w:rPr>
                <w:rFonts w:cs="Arial"/>
                <w:sz w:val="18"/>
                <w:szCs w:val="18"/>
              </w:rPr>
              <w:t>AFMA’s compliance and enforcement activities across Commonwealth fisheries are prioritised based on risk. No information is available on compliance and enforcement activities undertaken in the North West Slope and Western Deepwater Trawl fisheries.</w:t>
            </w:r>
          </w:p>
          <w:p w14:paraId="5992CD0F" w14:textId="4C0332D5" w:rsidR="004B0BAD" w:rsidRPr="001973DC" w:rsidRDefault="005F5D17" w:rsidP="001973DC">
            <w:pPr>
              <w:spacing w:before="60" w:after="60" w:line="240" w:lineRule="auto"/>
              <w:rPr>
                <w:rFonts w:cs="Arial"/>
                <w:sz w:val="18"/>
                <w:szCs w:val="18"/>
              </w:rPr>
            </w:pPr>
            <w:r w:rsidRPr="001973DC">
              <w:rPr>
                <w:rFonts w:cs="Arial"/>
                <w:sz w:val="18"/>
                <w:szCs w:val="18"/>
              </w:rPr>
              <w:t xml:space="preserve">All boats in the </w:t>
            </w:r>
            <w:r w:rsidR="004B0BAD" w:rsidRPr="001973DC">
              <w:rPr>
                <w:rFonts w:cs="Arial"/>
                <w:sz w:val="18"/>
                <w:szCs w:val="18"/>
              </w:rPr>
              <w:t xml:space="preserve">two </w:t>
            </w:r>
            <w:r w:rsidRPr="001973DC">
              <w:rPr>
                <w:rFonts w:cs="Arial"/>
                <w:sz w:val="18"/>
                <w:szCs w:val="18"/>
              </w:rPr>
              <w:t>fisheries are required to operate vessel monitoring systems which regularly report the boats l</w:t>
            </w:r>
            <w:r w:rsidR="004B0BAD" w:rsidRPr="001973DC">
              <w:rPr>
                <w:rFonts w:cs="Arial"/>
                <w:sz w:val="18"/>
                <w:szCs w:val="18"/>
              </w:rPr>
              <w:t>ocation to AFMA.</w:t>
            </w:r>
          </w:p>
          <w:p w14:paraId="44E84912" w14:textId="1A2BA9ED" w:rsidR="00885298" w:rsidRPr="001973DC" w:rsidRDefault="004B0BAD" w:rsidP="001973DC">
            <w:pPr>
              <w:spacing w:before="60" w:after="60" w:line="240" w:lineRule="auto"/>
              <w:rPr>
                <w:rFonts w:cs="Arial"/>
                <w:b/>
                <w:sz w:val="18"/>
                <w:szCs w:val="18"/>
              </w:rPr>
            </w:pPr>
            <w:r w:rsidRPr="001973DC">
              <w:rPr>
                <w:rFonts w:cs="Arial"/>
                <w:sz w:val="18"/>
                <w:szCs w:val="18"/>
              </w:rPr>
              <w:t>Boats in the two fisheries are not required</w:t>
            </w:r>
            <w:r w:rsidR="005F5D17" w:rsidRPr="001973DC">
              <w:rPr>
                <w:rFonts w:cs="Arial"/>
                <w:sz w:val="18"/>
                <w:szCs w:val="18"/>
              </w:rPr>
              <w:t xml:space="preserve"> to unload </w:t>
            </w:r>
            <w:r w:rsidRPr="001973DC">
              <w:rPr>
                <w:rFonts w:cs="Arial"/>
                <w:sz w:val="18"/>
                <w:szCs w:val="18"/>
              </w:rPr>
              <w:t xml:space="preserve">their </w:t>
            </w:r>
            <w:r w:rsidR="005F5D17" w:rsidRPr="001973DC">
              <w:rPr>
                <w:rFonts w:cs="Arial"/>
                <w:sz w:val="18"/>
                <w:szCs w:val="18"/>
              </w:rPr>
              <w:t>catch to an AFMA authorised fish receiver</w:t>
            </w:r>
            <w:r w:rsidRPr="001973DC">
              <w:rPr>
                <w:rFonts w:cs="Arial"/>
                <w:sz w:val="18"/>
                <w:szCs w:val="18"/>
              </w:rPr>
              <w:t xml:space="preserve"> </w:t>
            </w:r>
            <w:r w:rsidR="00BE6AA4" w:rsidRPr="001973DC">
              <w:rPr>
                <w:rFonts w:cs="Arial"/>
                <w:sz w:val="18"/>
                <w:szCs w:val="18"/>
              </w:rPr>
              <w:t xml:space="preserve">or </w:t>
            </w:r>
            <w:r w:rsidR="005F5D17" w:rsidRPr="001973DC">
              <w:rPr>
                <w:rFonts w:cs="Arial"/>
                <w:sz w:val="18"/>
                <w:szCs w:val="18"/>
              </w:rPr>
              <w:t xml:space="preserve">complete catch disposal records, </w:t>
            </w:r>
            <w:r w:rsidRPr="001973DC">
              <w:rPr>
                <w:rFonts w:cs="Arial"/>
                <w:sz w:val="18"/>
                <w:szCs w:val="18"/>
              </w:rPr>
              <w:t xml:space="preserve">and </w:t>
            </w:r>
            <w:r w:rsidR="00BE6AA4" w:rsidRPr="001973DC">
              <w:rPr>
                <w:rFonts w:cs="Arial"/>
                <w:sz w:val="18"/>
                <w:szCs w:val="18"/>
              </w:rPr>
              <w:t xml:space="preserve">there is </w:t>
            </w:r>
            <w:r w:rsidRPr="001973DC">
              <w:rPr>
                <w:rFonts w:cs="Arial"/>
                <w:sz w:val="18"/>
                <w:szCs w:val="18"/>
              </w:rPr>
              <w:t>no electronic monitoring</w:t>
            </w:r>
            <w:r w:rsidR="00BE6AA4" w:rsidRPr="001973DC">
              <w:rPr>
                <w:rFonts w:cs="Arial"/>
                <w:sz w:val="18"/>
                <w:szCs w:val="18"/>
              </w:rPr>
              <w:t xml:space="preserve"> program to </w:t>
            </w:r>
            <w:r w:rsidR="005F5D17" w:rsidRPr="001973DC">
              <w:rPr>
                <w:rFonts w:cs="Arial"/>
                <w:sz w:val="18"/>
                <w:szCs w:val="18"/>
              </w:rPr>
              <w:t xml:space="preserve">validate logbook records </w:t>
            </w:r>
            <w:r w:rsidR="00BE6AA4" w:rsidRPr="001973DC">
              <w:rPr>
                <w:rFonts w:cs="Arial"/>
                <w:sz w:val="18"/>
                <w:szCs w:val="18"/>
              </w:rPr>
              <w:t xml:space="preserve">or </w:t>
            </w:r>
            <w:r w:rsidRPr="001973DC">
              <w:rPr>
                <w:rFonts w:cs="Arial"/>
                <w:sz w:val="18"/>
                <w:szCs w:val="18"/>
              </w:rPr>
              <w:t>determine compliance with management arrangements</w:t>
            </w:r>
            <w:r w:rsidR="005F5D17" w:rsidRPr="001973DC">
              <w:rPr>
                <w:rFonts w:cs="Arial"/>
                <w:sz w:val="18"/>
                <w:szCs w:val="18"/>
              </w:rPr>
              <w:t>.</w:t>
            </w:r>
          </w:p>
        </w:tc>
      </w:tr>
      <w:tr w:rsidR="00885298" w:rsidRPr="001973DC" w14:paraId="050DB205" w14:textId="77777777" w:rsidTr="001973DC">
        <w:trPr>
          <w:gridAfter w:val="1"/>
          <w:wAfter w:w="31" w:type="dxa"/>
          <w:cantSplit/>
        </w:trPr>
        <w:tc>
          <w:tcPr>
            <w:tcW w:w="5384" w:type="dxa"/>
            <w:shd w:val="clear" w:color="auto" w:fill="auto"/>
          </w:tcPr>
          <w:p w14:paraId="4C2BDACB" w14:textId="77777777" w:rsidR="00885298" w:rsidRPr="001973DC" w:rsidRDefault="00885298" w:rsidP="001973DC">
            <w:pPr>
              <w:spacing w:before="60" w:after="60" w:line="240" w:lineRule="auto"/>
              <w:rPr>
                <w:rFonts w:cs="Arial"/>
                <w:sz w:val="18"/>
                <w:szCs w:val="18"/>
              </w:rPr>
            </w:pPr>
            <w:r w:rsidRPr="001973DC">
              <w:rPr>
                <w:rFonts w:cs="Arial"/>
                <w:sz w:val="18"/>
                <w:szCs w:val="18"/>
              </w:rPr>
              <w:t>Provide for the periodic review of the performance of the fishery management arrangements and the management strategies, objectives and criteria</w:t>
            </w:r>
          </w:p>
        </w:tc>
        <w:tc>
          <w:tcPr>
            <w:tcW w:w="9372" w:type="dxa"/>
            <w:shd w:val="clear" w:color="auto" w:fill="FFC000"/>
          </w:tcPr>
          <w:p w14:paraId="38969CE4" w14:textId="5628CB40" w:rsidR="00885298" w:rsidRPr="001973DC" w:rsidRDefault="00BE6AA4" w:rsidP="00FD1FBD">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5F5D17" w:rsidRPr="001973DC">
              <w:rPr>
                <w:rFonts w:cs="Arial"/>
                <w:sz w:val="18"/>
                <w:szCs w:val="18"/>
              </w:rPr>
              <w:t xml:space="preserve">Review timeframes are built into management arrangements such as the harvest strategy and bycatch and discard </w:t>
            </w:r>
            <w:proofErr w:type="spellStart"/>
            <w:r w:rsidR="005F5D17" w:rsidRPr="001973DC">
              <w:rPr>
                <w:rFonts w:cs="Arial"/>
                <w:sz w:val="18"/>
                <w:szCs w:val="18"/>
              </w:rPr>
              <w:t>workplans</w:t>
            </w:r>
            <w:proofErr w:type="spellEnd"/>
            <w:r w:rsidR="00FD1FBD">
              <w:rPr>
                <w:rFonts w:cs="Arial"/>
                <w:sz w:val="18"/>
                <w:szCs w:val="18"/>
              </w:rPr>
              <w:t>. R</w:t>
            </w:r>
            <w:r w:rsidR="005F5D17" w:rsidRPr="001973DC">
              <w:rPr>
                <w:rFonts w:cs="Arial"/>
                <w:sz w:val="18"/>
                <w:szCs w:val="18"/>
              </w:rPr>
              <w:t>eviews are not undertaken</w:t>
            </w:r>
            <w:r w:rsidR="00FD1FBD" w:rsidRPr="001973DC">
              <w:rPr>
                <w:rFonts w:cs="Arial"/>
                <w:sz w:val="18"/>
                <w:szCs w:val="18"/>
              </w:rPr>
              <w:t xml:space="preserve"> regularly</w:t>
            </w:r>
            <w:r w:rsidR="005F5D17" w:rsidRPr="001973DC">
              <w:rPr>
                <w:rFonts w:cs="Arial"/>
                <w:sz w:val="18"/>
                <w:szCs w:val="18"/>
              </w:rPr>
              <w:t>.</w:t>
            </w:r>
          </w:p>
        </w:tc>
      </w:tr>
      <w:tr w:rsidR="00885298" w:rsidRPr="001973DC" w14:paraId="7F16FB15" w14:textId="77777777" w:rsidTr="001973DC">
        <w:trPr>
          <w:gridAfter w:val="1"/>
          <w:wAfter w:w="31" w:type="dxa"/>
          <w:cantSplit/>
        </w:trPr>
        <w:tc>
          <w:tcPr>
            <w:tcW w:w="5384" w:type="dxa"/>
            <w:shd w:val="clear" w:color="auto" w:fill="auto"/>
          </w:tcPr>
          <w:p w14:paraId="79731F76" w14:textId="77777777" w:rsidR="00885298" w:rsidRPr="001973DC" w:rsidRDefault="00885298" w:rsidP="001973DC">
            <w:pPr>
              <w:spacing w:before="60" w:after="60" w:line="240" w:lineRule="auto"/>
              <w:rPr>
                <w:rFonts w:cs="Arial"/>
                <w:sz w:val="18"/>
                <w:szCs w:val="18"/>
              </w:rPr>
            </w:pPr>
            <w:r w:rsidRPr="001973DC">
              <w:rPr>
                <w:rFonts w:cs="Arial"/>
                <w:sz w:val="18"/>
                <w:szCs w:val="18"/>
              </w:rPr>
              <w:t>Be capable of assessing, monitoring and avoiding, remedying or mitigating any adverse impacts on the wider marine ecosystem in which the target species lives and the fishery operates</w:t>
            </w:r>
          </w:p>
        </w:tc>
        <w:tc>
          <w:tcPr>
            <w:tcW w:w="9372" w:type="dxa"/>
            <w:shd w:val="clear" w:color="auto" w:fill="FFC000"/>
          </w:tcPr>
          <w:p w14:paraId="5C8D5A49" w14:textId="0319CF0B" w:rsidR="00885298" w:rsidRPr="001973DC" w:rsidRDefault="00BE6AA4" w:rsidP="001973DC">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5F5D17" w:rsidRPr="001973DC">
              <w:rPr>
                <w:rFonts w:cs="Arial"/>
                <w:sz w:val="18"/>
                <w:szCs w:val="18"/>
              </w:rPr>
              <w:t>Ecological risk assessments have been completed and the management regime appears capable of assessing, monitoring and managing adverse impacts on the wider marine environment.</w:t>
            </w:r>
            <w:r w:rsidR="007E0C19">
              <w:rPr>
                <w:rFonts w:cs="Arial"/>
                <w:sz w:val="18"/>
                <w:szCs w:val="18"/>
              </w:rPr>
              <w:t xml:space="preserve"> M</w:t>
            </w:r>
            <w:r w:rsidR="005F5D17" w:rsidRPr="001973DC">
              <w:rPr>
                <w:rFonts w:cs="Arial"/>
                <w:sz w:val="18"/>
                <w:szCs w:val="18"/>
              </w:rPr>
              <w:t>ore specific, measurable and time bound actions</w:t>
            </w:r>
            <w:r w:rsidR="00752E30">
              <w:rPr>
                <w:rFonts w:cs="Arial"/>
                <w:sz w:val="18"/>
                <w:szCs w:val="18"/>
              </w:rPr>
              <w:t>,</w:t>
            </w:r>
            <w:r w:rsidR="005F5D17" w:rsidRPr="001973DC">
              <w:rPr>
                <w:rFonts w:cs="Arial"/>
                <w:sz w:val="18"/>
                <w:szCs w:val="18"/>
              </w:rPr>
              <w:t xml:space="preserve"> and </w:t>
            </w:r>
            <w:r w:rsidR="00F1782F">
              <w:rPr>
                <w:rFonts w:cs="Arial"/>
                <w:sz w:val="18"/>
                <w:szCs w:val="18"/>
              </w:rPr>
              <w:t xml:space="preserve">evidence of </w:t>
            </w:r>
            <w:r w:rsidR="005F5D17" w:rsidRPr="001973DC">
              <w:rPr>
                <w:rFonts w:cs="Arial"/>
                <w:sz w:val="18"/>
                <w:szCs w:val="18"/>
              </w:rPr>
              <w:t xml:space="preserve">greater adherence to the management regime would increase confidence in the </w:t>
            </w:r>
            <w:r w:rsidR="003D145C" w:rsidRPr="001973DC">
              <w:rPr>
                <w:rFonts w:cs="Arial"/>
                <w:sz w:val="18"/>
                <w:szCs w:val="18"/>
              </w:rPr>
              <w:t xml:space="preserve">two </w:t>
            </w:r>
            <w:r w:rsidR="005F5D17" w:rsidRPr="001973DC">
              <w:rPr>
                <w:rFonts w:cs="Arial"/>
                <w:sz w:val="18"/>
                <w:szCs w:val="18"/>
              </w:rPr>
              <w:t>fisheries’ capacity to mitigate adverse impacts.</w:t>
            </w:r>
          </w:p>
          <w:p w14:paraId="4EB133A4" w14:textId="102896AA" w:rsidR="005F52E8" w:rsidRPr="001973DC" w:rsidRDefault="005F52E8" w:rsidP="003B51EA">
            <w:pPr>
              <w:pStyle w:val="BodyText1"/>
              <w:spacing w:before="60" w:after="60" w:line="240" w:lineRule="auto"/>
              <w:jc w:val="left"/>
              <w:rPr>
                <w:rFonts w:cs="Arial"/>
                <w:sz w:val="18"/>
                <w:szCs w:val="18"/>
              </w:rPr>
            </w:pPr>
            <w:r w:rsidRPr="001973DC">
              <w:rPr>
                <w:rFonts w:cs="Arial"/>
                <w:sz w:val="18"/>
                <w:szCs w:val="18"/>
              </w:rPr>
              <w:t>The ecological risk assessments for the fisheries are expected to be reviewed and revised by 2020. The results of this process will be used to revise the harvest strategy for the fishery.</w:t>
            </w:r>
          </w:p>
        </w:tc>
      </w:tr>
      <w:tr w:rsidR="00885298" w:rsidRPr="001973DC" w14:paraId="257A30C9" w14:textId="77777777" w:rsidTr="001973DC">
        <w:trPr>
          <w:gridAfter w:val="1"/>
          <w:wAfter w:w="31" w:type="dxa"/>
          <w:cantSplit/>
        </w:trPr>
        <w:tc>
          <w:tcPr>
            <w:tcW w:w="5384" w:type="dxa"/>
            <w:shd w:val="clear" w:color="auto" w:fill="auto"/>
          </w:tcPr>
          <w:p w14:paraId="2FAB5309" w14:textId="77777777" w:rsidR="00885298" w:rsidRPr="001973DC" w:rsidRDefault="00885298" w:rsidP="001973DC">
            <w:pPr>
              <w:spacing w:before="60" w:after="60" w:line="240" w:lineRule="auto"/>
              <w:rPr>
                <w:rFonts w:cs="Arial"/>
                <w:sz w:val="18"/>
                <w:szCs w:val="18"/>
              </w:rPr>
            </w:pPr>
            <w:r w:rsidRPr="001973DC">
              <w:rPr>
                <w:rFonts w:cs="Arial"/>
                <w:sz w:val="18"/>
                <w:szCs w:val="18"/>
              </w:rPr>
              <w:t>Requires compliance with relevant threat abatement plans, recovery plans, the National Policy on Fisheries Bycatch, and bycatch action strategies developed under the policy</w:t>
            </w:r>
          </w:p>
        </w:tc>
        <w:tc>
          <w:tcPr>
            <w:tcW w:w="9372" w:type="dxa"/>
            <w:shd w:val="clear" w:color="auto" w:fill="FFC000"/>
          </w:tcPr>
          <w:p w14:paraId="5E4F5B9B" w14:textId="0977217D" w:rsidR="00885298" w:rsidRPr="001973DC" w:rsidRDefault="00BE6AA4" w:rsidP="00752E30">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00DA199A" w:rsidRPr="001973DC">
              <w:rPr>
                <w:rFonts w:cs="Arial"/>
                <w:sz w:val="18"/>
                <w:szCs w:val="18"/>
              </w:rPr>
              <w:t>Management is consistent with relevant plans and strategies</w:t>
            </w:r>
            <w:r w:rsidR="003550AE">
              <w:rPr>
                <w:rFonts w:cs="Arial"/>
                <w:sz w:val="18"/>
                <w:szCs w:val="18"/>
              </w:rPr>
              <w:t>. M</w:t>
            </w:r>
            <w:r w:rsidR="005F5D17" w:rsidRPr="001973DC">
              <w:rPr>
                <w:rFonts w:cs="Arial"/>
                <w:sz w:val="18"/>
                <w:szCs w:val="18"/>
              </w:rPr>
              <w:t xml:space="preserve">ore specific, measurable and time bound actions, and </w:t>
            </w:r>
            <w:r w:rsidR="003B51EA">
              <w:rPr>
                <w:rFonts w:cs="Arial"/>
                <w:sz w:val="18"/>
                <w:szCs w:val="18"/>
              </w:rPr>
              <w:t xml:space="preserve">evidence of </w:t>
            </w:r>
            <w:r w:rsidR="005F5D17" w:rsidRPr="001973DC">
              <w:rPr>
                <w:rFonts w:cs="Arial"/>
                <w:sz w:val="18"/>
                <w:szCs w:val="18"/>
              </w:rPr>
              <w:t>greater adherence to the management regime would increase confidence in the</w:t>
            </w:r>
            <w:r w:rsidR="00752E30">
              <w:rPr>
                <w:rFonts w:cs="Arial"/>
                <w:sz w:val="18"/>
                <w:szCs w:val="18"/>
              </w:rPr>
              <w:t xml:space="preserve"> fisheries’ </w:t>
            </w:r>
            <w:r w:rsidR="005F5D17" w:rsidRPr="001973DC">
              <w:rPr>
                <w:rFonts w:cs="Arial"/>
                <w:sz w:val="18"/>
                <w:szCs w:val="18"/>
              </w:rPr>
              <w:t>capacity to mitigate adverse impacts.</w:t>
            </w:r>
          </w:p>
        </w:tc>
      </w:tr>
      <w:tr w:rsidR="00885298" w:rsidRPr="001973DC" w14:paraId="4C167BCF" w14:textId="77777777" w:rsidTr="001973DC">
        <w:trPr>
          <w:cantSplit/>
        </w:trPr>
        <w:tc>
          <w:tcPr>
            <w:tcW w:w="14786" w:type="dxa"/>
            <w:gridSpan w:val="3"/>
            <w:shd w:val="clear" w:color="auto" w:fill="92CDDC"/>
          </w:tcPr>
          <w:p w14:paraId="5BAE62F0" w14:textId="2345D242" w:rsidR="00885298" w:rsidRPr="001973DC" w:rsidRDefault="00885298" w:rsidP="001973DC">
            <w:pPr>
              <w:autoSpaceDE w:val="0"/>
              <w:autoSpaceDN w:val="0"/>
              <w:adjustRightInd w:val="0"/>
              <w:spacing w:before="60" w:after="60" w:line="240" w:lineRule="auto"/>
              <w:rPr>
                <w:rFonts w:cs="Arial"/>
                <w:b/>
                <w:bCs/>
                <w:sz w:val="18"/>
                <w:szCs w:val="18"/>
              </w:rPr>
            </w:pPr>
            <w:r w:rsidRPr="001973DC">
              <w:rPr>
                <w:rFonts w:cs="Arial"/>
                <w:b/>
                <w:bCs/>
                <w:sz w:val="18"/>
                <w:szCs w:val="18"/>
              </w:rPr>
              <w:t xml:space="preserve">PRINCIPLE 1 - </w:t>
            </w:r>
            <w:r w:rsidRPr="001973D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00833E9F" w:rsidRPr="001973DC">
              <w:rPr>
                <w:rFonts w:cs="Arial"/>
                <w:bCs/>
                <w:sz w:val="18"/>
                <w:szCs w:val="18"/>
              </w:rPr>
              <w:t>.</w:t>
            </w:r>
          </w:p>
        </w:tc>
      </w:tr>
      <w:tr w:rsidR="00885298" w:rsidRPr="001973DC" w14:paraId="1B4867E2" w14:textId="77777777" w:rsidTr="001973DC">
        <w:trPr>
          <w:cantSplit/>
        </w:trPr>
        <w:tc>
          <w:tcPr>
            <w:tcW w:w="14786" w:type="dxa"/>
            <w:gridSpan w:val="3"/>
            <w:shd w:val="clear" w:color="auto" w:fill="B6DDE8"/>
          </w:tcPr>
          <w:p w14:paraId="1598A040" w14:textId="0DF04B18" w:rsidR="00885298" w:rsidRPr="001973DC" w:rsidRDefault="00885298" w:rsidP="001973DC">
            <w:pPr>
              <w:spacing w:before="60" w:after="60" w:line="240" w:lineRule="auto"/>
              <w:rPr>
                <w:rFonts w:cs="Arial"/>
                <w:b/>
                <w:bCs/>
                <w:sz w:val="18"/>
                <w:szCs w:val="18"/>
              </w:rPr>
            </w:pPr>
            <w:r w:rsidRPr="001973DC">
              <w:rPr>
                <w:rFonts w:cs="Arial"/>
                <w:b/>
                <w:bCs/>
                <w:sz w:val="18"/>
                <w:szCs w:val="18"/>
              </w:rPr>
              <w:t xml:space="preserve">Objective 1 - </w:t>
            </w:r>
            <w:r w:rsidRPr="001973DC">
              <w:rPr>
                <w:rFonts w:cs="Arial"/>
                <w:sz w:val="18"/>
                <w:szCs w:val="18"/>
              </w:rPr>
              <w:t>The fishery shall be conducted at catch levels that maintain ecologically viable stock levels at an agreed point or range, with ac</w:t>
            </w:r>
            <w:r w:rsidR="003A561D" w:rsidRPr="001973DC">
              <w:rPr>
                <w:rFonts w:cs="Arial"/>
                <w:sz w:val="18"/>
                <w:szCs w:val="18"/>
              </w:rPr>
              <w:t>ceptable levels of probability.</w:t>
            </w:r>
          </w:p>
        </w:tc>
      </w:tr>
      <w:tr w:rsidR="00885298" w:rsidRPr="001973DC" w14:paraId="1CCDF312" w14:textId="77777777" w:rsidTr="001973DC">
        <w:trPr>
          <w:cantSplit/>
        </w:trPr>
        <w:tc>
          <w:tcPr>
            <w:tcW w:w="14786" w:type="dxa"/>
            <w:gridSpan w:val="3"/>
            <w:shd w:val="clear" w:color="auto" w:fill="DAEEF3"/>
          </w:tcPr>
          <w:p w14:paraId="43C5F828" w14:textId="6557943B" w:rsidR="00885298" w:rsidRPr="001973DC" w:rsidRDefault="003A561D" w:rsidP="001973DC">
            <w:pPr>
              <w:spacing w:before="60" w:after="60" w:line="240" w:lineRule="auto"/>
              <w:rPr>
                <w:rFonts w:cs="Arial"/>
                <w:b/>
                <w:bCs/>
                <w:i/>
                <w:iCs/>
                <w:sz w:val="18"/>
                <w:szCs w:val="18"/>
              </w:rPr>
            </w:pPr>
            <w:r w:rsidRPr="001973DC">
              <w:rPr>
                <w:rFonts w:cs="Arial"/>
                <w:b/>
                <w:bCs/>
                <w:i/>
                <w:iCs/>
                <w:sz w:val="18"/>
                <w:szCs w:val="18"/>
              </w:rPr>
              <w:t>Information requirements</w:t>
            </w:r>
          </w:p>
        </w:tc>
      </w:tr>
      <w:tr w:rsidR="00885298" w:rsidRPr="001973DC" w14:paraId="40E94611" w14:textId="77777777" w:rsidTr="007D2AB8">
        <w:trPr>
          <w:cantSplit/>
        </w:trPr>
        <w:tc>
          <w:tcPr>
            <w:tcW w:w="5384" w:type="dxa"/>
          </w:tcPr>
          <w:p w14:paraId="31C44E87" w14:textId="1E17B0F6" w:rsidR="00885298" w:rsidRPr="001973DC" w:rsidRDefault="00885298" w:rsidP="001973DC">
            <w:pPr>
              <w:spacing w:before="60" w:after="60" w:line="240" w:lineRule="auto"/>
              <w:rPr>
                <w:rFonts w:cs="Arial"/>
                <w:sz w:val="18"/>
                <w:szCs w:val="18"/>
              </w:rPr>
            </w:pPr>
            <w:r w:rsidRPr="001973DC">
              <w:rPr>
                <w:rFonts w:cs="Arial"/>
                <w:b/>
                <w:bCs/>
                <w:i/>
                <w:iCs/>
                <w:sz w:val="18"/>
                <w:szCs w:val="18"/>
              </w:rPr>
              <w:t xml:space="preserve">1.1.1 </w:t>
            </w:r>
            <w:r w:rsidRPr="001973DC">
              <w:rPr>
                <w:rFonts w:cs="Arial"/>
                <w:sz w:val="18"/>
                <w:szCs w:val="18"/>
              </w:rPr>
              <w:t>There is a reliable information collection system in place appropriate to the scale of the fishery. The level of data collection should be based upon an appropriate mix of fishery independent and dep</w:t>
            </w:r>
            <w:r w:rsidR="003A561D" w:rsidRPr="001973DC">
              <w:rPr>
                <w:rFonts w:cs="Arial"/>
                <w:sz w:val="18"/>
                <w:szCs w:val="18"/>
              </w:rPr>
              <w:t>endent research and monitoring.</w:t>
            </w:r>
          </w:p>
        </w:tc>
        <w:tc>
          <w:tcPr>
            <w:tcW w:w="9402" w:type="dxa"/>
            <w:gridSpan w:val="2"/>
            <w:shd w:val="clear" w:color="auto" w:fill="FF0000"/>
          </w:tcPr>
          <w:p w14:paraId="0849BB35" w14:textId="4F003F4B" w:rsidR="00BE6AA4" w:rsidRPr="001973DC" w:rsidRDefault="00DC67EE" w:rsidP="001973DC">
            <w:pPr>
              <w:spacing w:before="60" w:after="60" w:line="240" w:lineRule="auto"/>
              <w:rPr>
                <w:rFonts w:cs="Arial"/>
                <w:sz w:val="18"/>
                <w:szCs w:val="18"/>
              </w:rPr>
            </w:pPr>
            <w:r>
              <w:rPr>
                <w:rFonts w:cs="Arial"/>
                <w:b/>
                <w:sz w:val="18"/>
                <w:szCs w:val="18"/>
              </w:rPr>
              <w:t>Does not meet</w:t>
            </w:r>
            <w:r w:rsidR="00F5217E" w:rsidRPr="001973DC">
              <w:rPr>
                <w:rFonts w:cs="Arial"/>
                <w:b/>
                <w:sz w:val="18"/>
                <w:szCs w:val="18"/>
              </w:rPr>
              <w:br/>
            </w:r>
            <w:r w:rsidR="00B07C49" w:rsidRPr="001973DC">
              <w:rPr>
                <w:rFonts w:cs="Arial"/>
                <w:sz w:val="18"/>
                <w:szCs w:val="18"/>
              </w:rPr>
              <w:t>Logbooks are required to be completed for all fishing activities</w:t>
            </w:r>
            <w:r w:rsidR="00190C98" w:rsidRPr="001973DC">
              <w:rPr>
                <w:rFonts w:cs="Arial"/>
                <w:sz w:val="18"/>
                <w:szCs w:val="18"/>
              </w:rPr>
              <w:t xml:space="preserve">. These include estimates of catch. There is no system to validate these logbook records. Catches are not landed to authorised fish receivers, </w:t>
            </w:r>
            <w:r w:rsidR="00B07C49" w:rsidRPr="001973DC">
              <w:rPr>
                <w:rFonts w:cs="Arial"/>
                <w:sz w:val="18"/>
                <w:szCs w:val="18"/>
              </w:rPr>
              <w:t>catch disposal records are not</w:t>
            </w:r>
            <w:r w:rsidR="00190C98" w:rsidRPr="001973DC">
              <w:rPr>
                <w:rFonts w:cs="Arial"/>
                <w:sz w:val="18"/>
                <w:szCs w:val="18"/>
              </w:rPr>
              <w:t xml:space="preserve"> used, t</w:t>
            </w:r>
            <w:r w:rsidR="00BE6AA4" w:rsidRPr="001973DC">
              <w:rPr>
                <w:rFonts w:cs="Arial"/>
                <w:sz w:val="18"/>
                <w:szCs w:val="18"/>
              </w:rPr>
              <w:t>here is no electronic monitoring program</w:t>
            </w:r>
            <w:r w:rsidR="004F0812">
              <w:rPr>
                <w:rFonts w:cs="Arial"/>
                <w:sz w:val="18"/>
                <w:szCs w:val="18"/>
              </w:rPr>
              <w:t xml:space="preserve">, </w:t>
            </w:r>
            <w:r w:rsidR="004F0812" w:rsidRPr="001973DC">
              <w:rPr>
                <w:rFonts w:cs="Arial"/>
                <w:sz w:val="18"/>
                <w:szCs w:val="18"/>
              </w:rPr>
              <w:t>and</w:t>
            </w:r>
            <w:r w:rsidR="00190C98" w:rsidRPr="001973DC">
              <w:rPr>
                <w:rFonts w:cs="Arial"/>
                <w:sz w:val="18"/>
                <w:szCs w:val="18"/>
              </w:rPr>
              <w:t xml:space="preserve"> </w:t>
            </w:r>
            <w:proofErr w:type="spellStart"/>
            <w:r w:rsidR="00B07C49" w:rsidRPr="001973DC">
              <w:rPr>
                <w:rFonts w:cs="Arial"/>
                <w:sz w:val="18"/>
                <w:szCs w:val="18"/>
              </w:rPr>
              <w:t>onboard</w:t>
            </w:r>
            <w:proofErr w:type="spellEnd"/>
            <w:r w:rsidR="00B07C49" w:rsidRPr="001973DC">
              <w:rPr>
                <w:rFonts w:cs="Arial"/>
                <w:sz w:val="18"/>
                <w:szCs w:val="18"/>
              </w:rPr>
              <w:t xml:space="preserve"> observer</w:t>
            </w:r>
            <w:r w:rsidR="00772249" w:rsidRPr="001973DC">
              <w:rPr>
                <w:rFonts w:cs="Arial"/>
                <w:sz w:val="18"/>
                <w:szCs w:val="18"/>
              </w:rPr>
              <w:t xml:space="preserve"> coverage</w:t>
            </w:r>
            <w:r w:rsidR="00F94936" w:rsidRPr="001973DC">
              <w:rPr>
                <w:rFonts w:cs="Arial"/>
                <w:sz w:val="18"/>
                <w:szCs w:val="18"/>
              </w:rPr>
              <w:t xml:space="preserve"> </w:t>
            </w:r>
            <w:r w:rsidR="00F94936">
              <w:rPr>
                <w:rFonts w:cs="Arial"/>
                <w:sz w:val="18"/>
                <w:szCs w:val="18"/>
              </w:rPr>
              <w:t xml:space="preserve">is </w:t>
            </w:r>
            <w:r w:rsidR="00F94936" w:rsidRPr="001973DC">
              <w:rPr>
                <w:rFonts w:cs="Arial"/>
                <w:sz w:val="18"/>
                <w:szCs w:val="18"/>
              </w:rPr>
              <w:t>infrequent</w:t>
            </w:r>
            <w:r w:rsidR="00772249" w:rsidRPr="001973DC">
              <w:rPr>
                <w:rFonts w:cs="Arial"/>
                <w:sz w:val="18"/>
                <w:szCs w:val="18"/>
              </w:rPr>
              <w:t>.</w:t>
            </w:r>
          </w:p>
          <w:p w14:paraId="4D7948C3" w14:textId="7F0F10E7" w:rsidR="00885298" w:rsidRPr="001973DC" w:rsidRDefault="00BE6AA4" w:rsidP="001973DC">
            <w:pPr>
              <w:spacing w:before="60" w:after="60" w:line="240" w:lineRule="auto"/>
              <w:rPr>
                <w:rFonts w:cs="Arial"/>
                <w:sz w:val="18"/>
                <w:szCs w:val="18"/>
              </w:rPr>
            </w:pPr>
            <w:r w:rsidRPr="001973DC">
              <w:rPr>
                <w:rFonts w:cs="Arial"/>
                <w:sz w:val="18"/>
                <w:szCs w:val="18"/>
              </w:rPr>
              <w:t>Catch r</w:t>
            </w:r>
            <w:r w:rsidR="00B07C49" w:rsidRPr="001973DC">
              <w:rPr>
                <w:rFonts w:cs="Arial"/>
                <w:sz w:val="18"/>
                <w:szCs w:val="18"/>
              </w:rPr>
              <w:t>ecords differ between AFMA’s online records and those provided in the AFMA submission.</w:t>
            </w:r>
          </w:p>
        </w:tc>
      </w:tr>
    </w:tbl>
    <w:p w14:paraId="59F5D383" w14:textId="77777777" w:rsidR="00805D5B" w:rsidRDefault="00805D5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8"/>
        <w:gridCol w:w="9618"/>
      </w:tblGrid>
      <w:tr w:rsidR="00885298" w:rsidRPr="001973DC" w14:paraId="24E6F4E0" w14:textId="77777777" w:rsidTr="001973DC">
        <w:trPr>
          <w:cantSplit/>
        </w:trPr>
        <w:tc>
          <w:tcPr>
            <w:tcW w:w="14786" w:type="dxa"/>
            <w:gridSpan w:val="2"/>
            <w:shd w:val="clear" w:color="auto" w:fill="DAEEF3"/>
          </w:tcPr>
          <w:p w14:paraId="5031E339" w14:textId="5F5BA5D5" w:rsidR="00885298" w:rsidRPr="001973DC" w:rsidRDefault="00885298" w:rsidP="001973DC">
            <w:pPr>
              <w:spacing w:before="60" w:after="60" w:line="240" w:lineRule="auto"/>
              <w:rPr>
                <w:rFonts w:cs="Arial"/>
                <w:b/>
                <w:bCs/>
                <w:i/>
                <w:iCs/>
                <w:sz w:val="18"/>
                <w:szCs w:val="18"/>
              </w:rPr>
            </w:pPr>
            <w:r w:rsidRPr="001973DC">
              <w:rPr>
                <w:rFonts w:cs="Arial"/>
                <w:b/>
                <w:bCs/>
                <w:i/>
                <w:iCs/>
                <w:sz w:val="18"/>
                <w:szCs w:val="18"/>
              </w:rPr>
              <w:lastRenderedPageBreak/>
              <w:t xml:space="preserve">Assessment </w:t>
            </w:r>
          </w:p>
        </w:tc>
      </w:tr>
      <w:tr w:rsidR="00885298" w:rsidRPr="001973DC" w14:paraId="4FB3EA8F" w14:textId="77777777" w:rsidTr="001973DC">
        <w:trPr>
          <w:cantSplit/>
        </w:trPr>
        <w:tc>
          <w:tcPr>
            <w:tcW w:w="5384" w:type="dxa"/>
          </w:tcPr>
          <w:p w14:paraId="619918D7" w14:textId="24E51F7F" w:rsidR="00885298" w:rsidRPr="001973DC" w:rsidRDefault="00885298" w:rsidP="001973DC">
            <w:pPr>
              <w:spacing w:before="60" w:after="60" w:line="240" w:lineRule="auto"/>
              <w:rPr>
                <w:rFonts w:cs="Arial"/>
                <w:sz w:val="18"/>
                <w:szCs w:val="18"/>
              </w:rPr>
            </w:pPr>
            <w:r w:rsidRPr="001973DC">
              <w:rPr>
                <w:rFonts w:cs="Arial"/>
                <w:b/>
                <w:bCs/>
                <w:i/>
                <w:iCs/>
                <w:sz w:val="18"/>
                <w:szCs w:val="18"/>
              </w:rPr>
              <w:t xml:space="preserve">1.1.2 </w:t>
            </w:r>
            <w:r w:rsidRPr="001973DC">
              <w:rPr>
                <w:rFonts w:cs="Arial"/>
                <w:sz w:val="18"/>
                <w:szCs w:val="18"/>
              </w:rPr>
              <w:t xml:space="preserve">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w:t>
            </w:r>
            <w:r w:rsidR="00BE6AA4" w:rsidRPr="001973DC">
              <w:rPr>
                <w:rFonts w:cs="Arial"/>
                <w:sz w:val="18"/>
                <w:szCs w:val="18"/>
              </w:rPr>
              <w:t>but at least every three years.</w:t>
            </w:r>
          </w:p>
        </w:tc>
        <w:tc>
          <w:tcPr>
            <w:tcW w:w="9402" w:type="dxa"/>
            <w:shd w:val="clear" w:color="auto" w:fill="FFC000"/>
          </w:tcPr>
          <w:p w14:paraId="5D7F050D" w14:textId="7AEE302B" w:rsidR="00A33FEE" w:rsidRPr="001973DC" w:rsidRDefault="004D69B4" w:rsidP="001973DC">
            <w:pPr>
              <w:spacing w:before="60" w:after="60" w:line="240" w:lineRule="auto"/>
              <w:rPr>
                <w:rFonts w:cs="Arial"/>
                <w:sz w:val="18"/>
                <w:szCs w:val="18"/>
              </w:rPr>
            </w:pPr>
            <w:r w:rsidRPr="001973DC">
              <w:rPr>
                <w:rFonts w:cs="Arial"/>
                <w:b/>
                <w:sz w:val="18"/>
                <w:szCs w:val="18"/>
              </w:rPr>
              <w:t>Partially m</w:t>
            </w:r>
            <w:r w:rsidR="00B07C49" w:rsidRPr="001973DC">
              <w:rPr>
                <w:rFonts w:cs="Arial"/>
                <w:b/>
                <w:sz w:val="18"/>
                <w:szCs w:val="18"/>
              </w:rPr>
              <w:t>eets</w:t>
            </w:r>
            <w:r w:rsidR="00F5217E" w:rsidRPr="001973DC">
              <w:rPr>
                <w:rFonts w:cs="Arial"/>
                <w:b/>
                <w:sz w:val="18"/>
                <w:szCs w:val="18"/>
              </w:rPr>
              <w:br/>
            </w:r>
            <w:r w:rsidR="003922D9" w:rsidRPr="001973DC">
              <w:rPr>
                <w:rFonts w:cs="Arial"/>
                <w:sz w:val="18"/>
                <w:szCs w:val="18"/>
              </w:rPr>
              <w:t>There is very little information available on the target stocks within the North</w:t>
            </w:r>
            <w:r w:rsidR="00B9673F" w:rsidRPr="001973DC">
              <w:rPr>
                <w:rFonts w:cs="Arial"/>
                <w:sz w:val="18"/>
                <w:szCs w:val="18"/>
              </w:rPr>
              <w:t xml:space="preserve"> W</w:t>
            </w:r>
            <w:r w:rsidR="003922D9" w:rsidRPr="001973DC">
              <w:rPr>
                <w:rFonts w:cs="Arial"/>
                <w:sz w:val="18"/>
                <w:szCs w:val="18"/>
              </w:rPr>
              <w:t xml:space="preserve">est Slope and Western Deepwater Trawl fisheries. Not all stocks have been assessed and those that have been </w:t>
            </w:r>
            <w:r w:rsidR="00EF469C" w:rsidRPr="001973DC">
              <w:rPr>
                <w:rFonts w:cs="Arial"/>
                <w:sz w:val="18"/>
                <w:szCs w:val="18"/>
              </w:rPr>
              <w:t xml:space="preserve">assessed </w:t>
            </w:r>
            <w:r w:rsidR="00A33FEE" w:rsidRPr="001973DC">
              <w:rPr>
                <w:rFonts w:cs="Arial"/>
                <w:sz w:val="18"/>
                <w:szCs w:val="18"/>
              </w:rPr>
              <w:t xml:space="preserve">delivered questionable results </w:t>
            </w:r>
            <w:r w:rsidR="003922D9" w:rsidRPr="001973DC">
              <w:rPr>
                <w:rFonts w:cs="Arial"/>
                <w:sz w:val="18"/>
                <w:szCs w:val="18"/>
              </w:rPr>
              <w:t>that are now between 8</w:t>
            </w:r>
            <w:r w:rsidR="00EF469C" w:rsidRPr="001973DC">
              <w:rPr>
                <w:rFonts w:cs="Arial"/>
                <w:sz w:val="18"/>
                <w:szCs w:val="18"/>
              </w:rPr>
              <w:t xml:space="preserve"> and </w:t>
            </w:r>
            <w:r w:rsidR="003922D9" w:rsidRPr="001973DC">
              <w:rPr>
                <w:rFonts w:cs="Arial"/>
                <w:sz w:val="18"/>
                <w:szCs w:val="18"/>
              </w:rPr>
              <w:t>16 years old (</w:t>
            </w:r>
            <w:hyperlink r:id="rId43" w:history="1">
              <w:r w:rsidR="00324928">
                <w:rPr>
                  <w:rStyle w:val="Hyperlink"/>
                  <w:rFonts w:cs="Arial"/>
                  <w:sz w:val="18"/>
                  <w:szCs w:val="18"/>
                </w:rPr>
                <w:t xml:space="preserve">Patterson et al. </w:t>
              </w:r>
              <w:r w:rsidR="003922D9" w:rsidRPr="001973DC">
                <w:rPr>
                  <w:rStyle w:val="Hyperlink"/>
                  <w:rFonts w:cs="Arial"/>
                  <w:sz w:val="18"/>
                  <w:szCs w:val="18"/>
                </w:rPr>
                <w:t>2016a</w:t>
              </w:r>
            </w:hyperlink>
            <w:r w:rsidR="003922D9" w:rsidRPr="001973DC">
              <w:rPr>
                <w:rFonts w:cs="Arial"/>
                <w:sz w:val="18"/>
                <w:szCs w:val="18"/>
              </w:rPr>
              <w:t xml:space="preserve">, </w:t>
            </w:r>
            <w:hyperlink r:id="rId44" w:history="1">
              <w:r w:rsidR="00324928">
                <w:rPr>
                  <w:rStyle w:val="Hyperlink"/>
                  <w:rFonts w:cs="Arial"/>
                  <w:sz w:val="18"/>
                  <w:szCs w:val="18"/>
                </w:rPr>
                <w:t>Patterson</w:t>
              </w:r>
              <w:r w:rsidR="003922D9" w:rsidRPr="001973DC">
                <w:rPr>
                  <w:rStyle w:val="Hyperlink"/>
                  <w:rFonts w:cs="Arial"/>
                  <w:sz w:val="18"/>
                  <w:szCs w:val="18"/>
                </w:rPr>
                <w:t xml:space="preserve"> </w:t>
              </w:r>
              <w:r w:rsidR="00324928">
                <w:rPr>
                  <w:rStyle w:val="Hyperlink"/>
                  <w:rFonts w:cs="Arial"/>
                  <w:sz w:val="18"/>
                  <w:szCs w:val="18"/>
                </w:rPr>
                <w:t xml:space="preserve">et al. </w:t>
              </w:r>
              <w:r w:rsidR="003922D9" w:rsidRPr="001973DC">
                <w:rPr>
                  <w:rStyle w:val="Hyperlink"/>
                  <w:rFonts w:cs="Arial"/>
                  <w:sz w:val="18"/>
                  <w:szCs w:val="18"/>
                </w:rPr>
                <w:t>2016b</w:t>
              </w:r>
            </w:hyperlink>
            <w:r w:rsidR="003922D9" w:rsidRPr="001973DC">
              <w:rPr>
                <w:rFonts w:cs="Arial"/>
                <w:sz w:val="18"/>
                <w:szCs w:val="18"/>
              </w:rPr>
              <w:t>).</w:t>
            </w:r>
          </w:p>
          <w:p w14:paraId="61854B42" w14:textId="5788F1FE" w:rsidR="0099690C" w:rsidRPr="001973DC" w:rsidRDefault="0099690C" w:rsidP="001973DC">
            <w:pPr>
              <w:spacing w:before="60" w:after="60" w:line="240" w:lineRule="auto"/>
              <w:rPr>
                <w:rFonts w:cs="Arial"/>
                <w:sz w:val="18"/>
                <w:szCs w:val="18"/>
              </w:rPr>
            </w:pPr>
            <w:r w:rsidRPr="001973DC">
              <w:rPr>
                <w:rFonts w:cs="Arial"/>
                <w:sz w:val="18"/>
                <w:szCs w:val="18"/>
              </w:rPr>
              <w:t>A stock assessment for ruby snapper (Hunter et al. 2002</w:t>
            </w:r>
            <w:r w:rsidR="00A42CF5">
              <w:rPr>
                <w:rFonts w:cs="Arial"/>
                <w:sz w:val="18"/>
                <w:szCs w:val="18"/>
              </w:rPr>
              <w:t xml:space="preserve"> in </w:t>
            </w:r>
            <w:hyperlink r:id="rId45" w:history="1">
              <w:r w:rsidR="004D6048">
                <w:rPr>
                  <w:rStyle w:val="Hyperlink"/>
                  <w:rFonts w:cs="Arial"/>
                  <w:sz w:val="18"/>
                  <w:szCs w:val="18"/>
                </w:rPr>
                <w:t>Patterson</w:t>
              </w:r>
              <w:r w:rsidR="004D6048" w:rsidRPr="001973DC">
                <w:rPr>
                  <w:rStyle w:val="Hyperlink"/>
                  <w:rFonts w:cs="Arial"/>
                  <w:sz w:val="18"/>
                  <w:szCs w:val="18"/>
                </w:rPr>
                <w:t xml:space="preserve"> </w:t>
              </w:r>
              <w:r w:rsidR="004D6048">
                <w:rPr>
                  <w:rStyle w:val="Hyperlink"/>
                  <w:rFonts w:cs="Arial"/>
                  <w:sz w:val="18"/>
                  <w:szCs w:val="18"/>
                </w:rPr>
                <w:t xml:space="preserve">et al. </w:t>
              </w:r>
              <w:r w:rsidR="004D6048" w:rsidRPr="001973DC">
                <w:rPr>
                  <w:rStyle w:val="Hyperlink"/>
                  <w:rFonts w:cs="Arial"/>
                  <w:sz w:val="18"/>
                  <w:szCs w:val="18"/>
                </w:rPr>
                <w:t>2017b</w:t>
              </w:r>
            </w:hyperlink>
            <w:r w:rsidRPr="001973DC">
              <w:rPr>
                <w:rFonts w:cs="Arial"/>
                <w:sz w:val="18"/>
                <w:szCs w:val="18"/>
              </w:rPr>
              <w:t>) identified biological characteristics that potentially increase the species’ vulnerability to overfishing: specifically, the species is relatively long lived, has a high age at maturity, a slow growth rate and aggregates in restricted continental-shelf habitats.</w:t>
            </w:r>
          </w:p>
          <w:p w14:paraId="48A6A226" w14:textId="532B7821" w:rsidR="00A25671" w:rsidRPr="001973DC" w:rsidRDefault="00A25671" w:rsidP="001973DC">
            <w:pPr>
              <w:spacing w:before="60" w:after="60" w:line="240" w:lineRule="auto"/>
              <w:rPr>
                <w:rFonts w:cs="Arial"/>
                <w:sz w:val="18"/>
                <w:szCs w:val="18"/>
              </w:rPr>
            </w:pPr>
            <w:r w:rsidRPr="001973DC">
              <w:rPr>
                <w:rFonts w:cs="Arial"/>
                <w:sz w:val="18"/>
                <w:szCs w:val="18"/>
              </w:rPr>
              <w:t xml:space="preserve">The Australian Bureau of Resource Economics and Sciences review available information on </w:t>
            </w:r>
            <w:r w:rsidR="00A33FEE" w:rsidRPr="001973DC">
              <w:rPr>
                <w:rFonts w:cs="Arial"/>
                <w:sz w:val="18"/>
                <w:szCs w:val="18"/>
              </w:rPr>
              <w:t xml:space="preserve">Commonwealth </w:t>
            </w:r>
            <w:r w:rsidRPr="001973DC">
              <w:rPr>
                <w:rFonts w:cs="Arial"/>
                <w:sz w:val="18"/>
                <w:szCs w:val="18"/>
              </w:rPr>
              <w:t>fisheries each year to determine whether they are overfished or subject to overfishing. Scampi in the North West Slop</w:t>
            </w:r>
            <w:r w:rsidR="00A33FEE" w:rsidRPr="001973DC">
              <w:rPr>
                <w:rFonts w:cs="Arial"/>
                <w:sz w:val="18"/>
                <w:szCs w:val="18"/>
              </w:rPr>
              <w:t>e</w:t>
            </w:r>
            <w:r w:rsidRPr="001973DC">
              <w:rPr>
                <w:rFonts w:cs="Arial"/>
                <w:sz w:val="18"/>
                <w:szCs w:val="18"/>
              </w:rPr>
              <w:t xml:space="preserve"> Trawl Fishery </w:t>
            </w:r>
            <w:r w:rsidR="00546808">
              <w:rPr>
                <w:rFonts w:cs="Arial"/>
                <w:sz w:val="18"/>
                <w:szCs w:val="18"/>
              </w:rPr>
              <w:t>are</w:t>
            </w:r>
            <w:r w:rsidR="00EF469C" w:rsidRPr="001973DC">
              <w:rPr>
                <w:rFonts w:cs="Arial"/>
                <w:sz w:val="18"/>
                <w:szCs w:val="18"/>
              </w:rPr>
              <w:t xml:space="preserve"> </w:t>
            </w:r>
            <w:r w:rsidRPr="001973DC">
              <w:rPr>
                <w:rFonts w:cs="Arial"/>
                <w:sz w:val="18"/>
                <w:szCs w:val="18"/>
              </w:rPr>
              <w:t>classified not overfished or subject to overfishing (</w:t>
            </w:r>
            <w:hyperlink r:id="rId46" w:history="1">
              <w:r w:rsidR="00324928">
                <w:rPr>
                  <w:rStyle w:val="Hyperlink"/>
                  <w:rFonts w:cs="Arial"/>
                  <w:sz w:val="18"/>
                  <w:szCs w:val="18"/>
                </w:rPr>
                <w:t>Patterson</w:t>
              </w:r>
              <w:r w:rsidR="003922D9" w:rsidRPr="001973DC">
                <w:rPr>
                  <w:rStyle w:val="Hyperlink"/>
                  <w:rFonts w:cs="Arial"/>
                  <w:sz w:val="18"/>
                  <w:szCs w:val="18"/>
                </w:rPr>
                <w:t> </w:t>
              </w:r>
              <w:r w:rsidR="00324928">
                <w:rPr>
                  <w:rStyle w:val="Hyperlink"/>
                  <w:rFonts w:cs="Arial"/>
                  <w:sz w:val="18"/>
                  <w:szCs w:val="18"/>
                </w:rPr>
                <w:t xml:space="preserve">et al. </w:t>
              </w:r>
              <w:r w:rsidRPr="001973DC">
                <w:rPr>
                  <w:rStyle w:val="Hyperlink"/>
                  <w:rFonts w:cs="Arial"/>
                  <w:sz w:val="18"/>
                  <w:szCs w:val="18"/>
                </w:rPr>
                <w:t>2016a</w:t>
              </w:r>
            </w:hyperlink>
            <w:r w:rsidR="00A23450" w:rsidRPr="001973DC">
              <w:rPr>
                <w:rStyle w:val="Hyperlink"/>
                <w:rFonts w:cs="Arial"/>
                <w:sz w:val="18"/>
                <w:szCs w:val="18"/>
              </w:rPr>
              <w:t>;</w:t>
            </w:r>
            <w:r w:rsidR="00EF469C" w:rsidRPr="001973DC">
              <w:rPr>
                <w:rStyle w:val="Hyperlink"/>
                <w:rFonts w:cs="Arial"/>
                <w:sz w:val="18"/>
                <w:szCs w:val="18"/>
              </w:rPr>
              <w:t xml:space="preserve"> </w:t>
            </w:r>
            <w:hyperlink r:id="rId47" w:history="1">
              <w:r w:rsidR="00324928">
                <w:rPr>
                  <w:rStyle w:val="Hyperlink"/>
                  <w:rFonts w:cs="Arial"/>
                  <w:sz w:val="18"/>
                  <w:szCs w:val="18"/>
                </w:rPr>
                <w:t>Patterson</w:t>
              </w:r>
              <w:r w:rsidR="00EF469C" w:rsidRPr="001973DC">
                <w:rPr>
                  <w:rStyle w:val="Hyperlink"/>
                  <w:rFonts w:cs="Arial"/>
                  <w:sz w:val="18"/>
                  <w:szCs w:val="18"/>
                </w:rPr>
                <w:t> </w:t>
              </w:r>
              <w:r w:rsidR="00324928">
                <w:rPr>
                  <w:rStyle w:val="Hyperlink"/>
                  <w:rFonts w:cs="Arial"/>
                  <w:sz w:val="18"/>
                  <w:szCs w:val="18"/>
                </w:rPr>
                <w:t xml:space="preserve">et al. </w:t>
              </w:r>
              <w:r w:rsidR="00EF469C" w:rsidRPr="001973DC">
                <w:rPr>
                  <w:rStyle w:val="Hyperlink"/>
                  <w:rFonts w:cs="Arial"/>
                  <w:sz w:val="18"/>
                  <w:szCs w:val="18"/>
                </w:rPr>
                <w:t>2017a</w:t>
              </w:r>
            </w:hyperlink>
            <w:r w:rsidRPr="001973DC">
              <w:rPr>
                <w:rFonts w:cs="Arial"/>
                <w:sz w:val="18"/>
                <w:szCs w:val="18"/>
              </w:rPr>
              <w:t xml:space="preserve">), and </w:t>
            </w:r>
            <w:proofErr w:type="spellStart"/>
            <w:r w:rsidRPr="001973DC">
              <w:rPr>
                <w:rFonts w:cs="Arial"/>
                <w:sz w:val="18"/>
                <w:szCs w:val="18"/>
              </w:rPr>
              <w:t>deepwater</w:t>
            </w:r>
            <w:proofErr w:type="spellEnd"/>
            <w:r w:rsidRPr="001973DC">
              <w:rPr>
                <w:rFonts w:cs="Arial"/>
                <w:sz w:val="18"/>
                <w:szCs w:val="18"/>
              </w:rPr>
              <w:t xml:space="preserve"> bugs and ruby snapper </w:t>
            </w:r>
            <w:r w:rsidR="001F1595">
              <w:rPr>
                <w:rFonts w:cs="Arial"/>
                <w:sz w:val="18"/>
                <w:szCs w:val="18"/>
              </w:rPr>
              <w:t>are</w:t>
            </w:r>
            <w:r w:rsidR="001F1595" w:rsidRPr="001973DC">
              <w:rPr>
                <w:rFonts w:cs="Arial"/>
                <w:sz w:val="18"/>
                <w:szCs w:val="18"/>
              </w:rPr>
              <w:t xml:space="preserve"> </w:t>
            </w:r>
            <w:r w:rsidRPr="001973DC">
              <w:rPr>
                <w:rFonts w:cs="Arial"/>
                <w:sz w:val="18"/>
                <w:szCs w:val="18"/>
              </w:rPr>
              <w:t xml:space="preserve">classified as not subject to overfishing but uncertain whether they </w:t>
            </w:r>
            <w:r w:rsidR="00EF469C" w:rsidRPr="001973DC">
              <w:rPr>
                <w:rFonts w:cs="Arial"/>
                <w:sz w:val="18"/>
                <w:szCs w:val="18"/>
              </w:rPr>
              <w:t xml:space="preserve">are </w:t>
            </w:r>
            <w:r w:rsidRPr="001973DC">
              <w:rPr>
                <w:rFonts w:cs="Arial"/>
                <w:sz w:val="18"/>
                <w:szCs w:val="18"/>
              </w:rPr>
              <w:t>overfished (</w:t>
            </w:r>
            <w:hyperlink r:id="rId48" w:history="1">
              <w:r w:rsidR="00324928">
                <w:rPr>
                  <w:rStyle w:val="Hyperlink"/>
                  <w:rFonts w:cs="Arial"/>
                  <w:sz w:val="18"/>
                  <w:szCs w:val="18"/>
                </w:rPr>
                <w:t>Patterson</w:t>
              </w:r>
              <w:r w:rsidRPr="001973DC">
                <w:rPr>
                  <w:rStyle w:val="Hyperlink"/>
                  <w:rFonts w:cs="Arial"/>
                  <w:sz w:val="18"/>
                  <w:szCs w:val="18"/>
                </w:rPr>
                <w:t xml:space="preserve"> </w:t>
              </w:r>
              <w:r w:rsidR="00324928">
                <w:rPr>
                  <w:rStyle w:val="Hyperlink"/>
                  <w:rFonts w:cs="Arial"/>
                  <w:sz w:val="18"/>
                  <w:szCs w:val="18"/>
                </w:rPr>
                <w:t xml:space="preserve">et al. </w:t>
              </w:r>
              <w:r w:rsidRPr="001973DC">
                <w:rPr>
                  <w:rStyle w:val="Hyperlink"/>
                  <w:rFonts w:cs="Arial"/>
                  <w:sz w:val="18"/>
                  <w:szCs w:val="18"/>
                </w:rPr>
                <w:t>2016b</w:t>
              </w:r>
            </w:hyperlink>
            <w:r w:rsidR="00A23450" w:rsidRPr="001973DC">
              <w:rPr>
                <w:rStyle w:val="Hyperlink"/>
                <w:rFonts w:cs="Arial"/>
                <w:sz w:val="18"/>
                <w:szCs w:val="18"/>
              </w:rPr>
              <w:t>;</w:t>
            </w:r>
            <w:r w:rsidR="00EF469C" w:rsidRPr="001973DC">
              <w:rPr>
                <w:rStyle w:val="Hyperlink"/>
                <w:rFonts w:cs="Arial"/>
                <w:sz w:val="18"/>
                <w:szCs w:val="18"/>
              </w:rPr>
              <w:t xml:space="preserve"> </w:t>
            </w:r>
            <w:hyperlink r:id="rId49" w:history="1">
              <w:r w:rsidR="00324928">
                <w:rPr>
                  <w:rStyle w:val="Hyperlink"/>
                  <w:rFonts w:cs="Arial"/>
                  <w:sz w:val="18"/>
                  <w:szCs w:val="18"/>
                </w:rPr>
                <w:t>Patterson</w:t>
              </w:r>
              <w:r w:rsidR="00EF469C" w:rsidRPr="001973DC">
                <w:rPr>
                  <w:rStyle w:val="Hyperlink"/>
                  <w:rFonts w:cs="Arial"/>
                  <w:sz w:val="18"/>
                  <w:szCs w:val="18"/>
                </w:rPr>
                <w:t xml:space="preserve"> </w:t>
              </w:r>
              <w:r w:rsidR="00324928">
                <w:rPr>
                  <w:rStyle w:val="Hyperlink"/>
                  <w:rFonts w:cs="Arial"/>
                  <w:sz w:val="18"/>
                  <w:szCs w:val="18"/>
                </w:rPr>
                <w:t xml:space="preserve">et al. </w:t>
              </w:r>
              <w:r w:rsidR="00EF469C" w:rsidRPr="001973DC">
                <w:rPr>
                  <w:rStyle w:val="Hyperlink"/>
                  <w:rFonts w:cs="Arial"/>
                  <w:sz w:val="18"/>
                  <w:szCs w:val="18"/>
                </w:rPr>
                <w:t>2017</w:t>
              </w:r>
              <w:r w:rsidR="00A23450" w:rsidRPr="001973DC">
                <w:rPr>
                  <w:rStyle w:val="Hyperlink"/>
                  <w:rFonts w:cs="Arial"/>
                  <w:sz w:val="18"/>
                  <w:szCs w:val="18"/>
                </w:rPr>
                <w:t>b</w:t>
              </w:r>
            </w:hyperlink>
            <w:r w:rsidRPr="001973DC">
              <w:rPr>
                <w:rFonts w:cs="Arial"/>
                <w:sz w:val="18"/>
                <w:szCs w:val="18"/>
              </w:rPr>
              <w:t>).</w:t>
            </w:r>
          </w:p>
          <w:p w14:paraId="59B0DD67" w14:textId="74774489" w:rsidR="00B07C49" w:rsidRPr="001973DC" w:rsidRDefault="00B07C49" w:rsidP="001973DC">
            <w:pPr>
              <w:spacing w:before="60" w:after="60" w:line="240" w:lineRule="auto"/>
              <w:rPr>
                <w:rFonts w:cs="Arial"/>
                <w:sz w:val="18"/>
                <w:szCs w:val="18"/>
              </w:rPr>
            </w:pPr>
            <w:r w:rsidRPr="001973DC">
              <w:rPr>
                <w:rFonts w:cs="Arial"/>
                <w:sz w:val="18"/>
                <w:szCs w:val="18"/>
              </w:rPr>
              <w:t xml:space="preserve">AFMA has advised that adjustments need to be made </w:t>
            </w:r>
            <w:r w:rsidR="003922D9" w:rsidRPr="001973DC">
              <w:rPr>
                <w:rFonts w:cs="Arial"/>
                <w:sz w:val="18"/>
                <w:szCs w:val="18"/>
              </w:rPr>
              <w:t xml:space="preserve">to account for </w:t>
            </w:r>
            <w:r w:rsidRPr="001973DC">
              <w:rPr>
                <w:rFonts w:cs="Arial"/>
                <w:sz w:val="18"/>
                <w:szCs w:val="18"/>
              </w:rPr>
              <w:t xml:space="preserve">changes in fishing impact if estimates of </w:t>
            </w:r>
            <w:r w:rsidR="003922D9" w:rsidRPr="001973DC">
              <w:rPr>
                <w:rFonts w:cs="Arial"/>
                <w:sz w:val="18"/>
                <w:szCs w:val="18"/>
              </w:rPr>
              <w:t xml:space="preserve">scampi </w:t>
            </w:r>
            <w:r w:rsidRPr="001973DC">
              <w:rPr>
                <w:rFonts w:cs="Arial"/>
                <w:sz w:val="18"/>
                <w:szCs w:val="18"/>
              </w:rPr>
              <w:t>stock status are to be robust</w:t>
            </w:r>
            <w:r w:rsidR="003922D9" w:rsidRPr="001973DC">
              <w:rPr>
                <w:rFonts w:cs="Arial"/>
                <w:sz w:val="18"/>
                <w:szCs w:val="18"/>
              </w:rPr>
              <w:t xml:space="preserve"> in the North West Slope Trawl Fishery</w:t>
            </w:r>
            <w:r w:rsidRPr="001973DC">
              <w:rPr>
                <w:rFonts w:cs="Arial"/>
                <w:sz w:val="18"/>
                <w:szCs w:val="18"/>
              </w:rPr>
              <w:t>.</w:t>
            </w:r>
          </w:p>
          <w:p w14:paraId="5ECF3F15" w14:textId="01DA4D7C" w:rsidR="00885298" w:rsidRPr="001973DC" w:rsidRDefault="00B07C49" w:rsidP="001973DC">
            <w:pPr>
              <w:spacing w:before="60" w:after="60" w:line="240" w:lineRule="auto"/>
              <w:rPr>
                <w:rFonts w:cs="Arial"/>
                <w:sz w:val="18"/>
                <w:szCs w:val="18"/>
              </w:rPr>
            </w:pPr>
            <w:r w:rsidRPr="001973DC">
              <w:rPr>
                <w:rFonts w:cs="Arial"/>
                <w:sz w:val="18"/>
                <w:szCs w:val="18"/>
              </w:rPr>
              <w:t>AFMA has also advised that a strategic data plan to identify gaps in knowledge, improve logbook data collection and gather basic biological information on target species is a priority, but that the low gross value of production of the fishery limits the research that can be undertaken.</w:t>
            </w:r>
          </w:p>
        </w:tc>
      </w:tr>
      <w:tr w:rsidR="00885298" w:rsidRPr="001973DC" w14:paraId="554D6C9D" w14:textId="77777777" w:rsidTr="001973DC">
        <w:trPr>
          <w:cantSplit/>
          <w:trHeight w:val="854"/>
        </w:trPr>
        <w:tc>
          <w:tcPr>
            <w:tcW w:w="5384" w:type="dxa"/>
          </w:tcPr>
          <w:p w14:paraId="0D80A14A" w14:textId="76DEADBF" w:rsidR="00885298" w:rsidRPr="001973DC" w:rsidRDefault="00885298" w:rsidP="001973DC">
            <w:pPr>
              <w:spacing w:before="60" w:after="60" w:line="240" w:lineRule="auto"/>
              <w:rPr>
                <w:rFonts w:cs="Arial"/>
                <w:i/>
                <w:iCs/>
                <w:sz w:val="18"/>
                <w:szCs w:val="18"/>
              </w:rPr>
            </w:pPr>
            <w:r w:rsidRPr="001973DC">
              <w:rPr>
                <w:rFonts w:cs="Arial"/>
                <w:b/>
                <w:bCs/>
                <w:i/>
                <w:iCs/>
                <w:sz w:val="18"/>
                <w:szCs w:val="18"/>
              </w:rPr>
              <w:t xml:space="preserve">1.1.3 </w:t>
            </w:r>
            <w:r w:rsidRPr="001973DC">
              <w:rPr>
                <w:rFonts w:cs="Arial"/>
                <w:sz w:val="18"/>
                <w:szCs w:val="18"/>
              </w:rPr>
              <w:t>The distribution and spatial structure of the stock(s) has been established and factored into management responses</w:t>
            </w:r>
            <w:r w:rsidR="0099690C" w:rsidRPr="001973DC">
              <w:rPr>
                <w:rFonts w:cs="Arial"/>
                <w:i/>
                <w:iCs/>
                <w:sz w:val="18"/>
                <w:szCs w:val="18"/>
              </w:rPr>
              <w:t xml:space="preserve">. </w:t>
            </w:r>
          </w:p>
        </w:tc>
        <w:tc>
          <w:tcPr>
            <w:tcW w:w="9402" w:type="dxa"/>
            <w:shd w:val="clear" w:color="auto" w:fill="FFC000"/>
          </w:tcPr>
          <w:p w14:paraId="62377862" w14:textId="0C1243B7" w:rsidR="009F29F0" w:rsidRPr="001973DC" w:rsidRDefault="009F29F0" w:rsidP="001973DC">
            <w:pPr>
              <w:shd w:val="clear" w:color="auto" w:fill="FFC000"/>
              <w:spacing w:before="60" w:after="60" w:line="240" w:lineRule="auto"/>
              <w:rPr>
                <w:rFonts w:cs="Arial"/>
                <w:sz w:val="18"/>
                <w:szCs w:val="18"/>
              </w:rPr>
            </w:pPr>
            <w:r w:rsidRPr="001973DC">
              <w:rPr>
                <w:rFonts w:cs="Arial"/>
                <w:b/>
                <w:sz w:val="18"/>
                <w:szCs w:val="18"/>
              </w:rPr>
              <w:t xml:space="preserve">Partially </w:t>
            </w:r>
            <w:r w:rsidR="00236AFE" w:rsidRPr="001973DC">
              <w:rPr>
                <w:rFonts w:cs="Arial"/>
                <w:b/>
                <w:sz w:val="18"/>
                <w:szCs w:val="18"/>
              </w:rPr>
              <w:t>meet</w:t>
            </w:r>
            <w:r w:rsidRPr="001973DC">
              <w:rPr>
                <w:rFonts w:cs="Arial"/>
                <w:b/>
                <w:sz w:val="18"/>
                <w:szCs w:val="18"/>
              </w:rPr>
              <w:t>s</w:t>
            </w:r>
            <w:r w:rsidR="00F5217E" w:rsidRPr="001973DC">
              <w:rPr>
                <w:rFonts w:cs="Arial"/>
                <w:b/>
                <w:sz w:val="18"/>
                <w:szCs w:val="18"/>
              </w:rPr>
              <w:br/>
            </w:r>
            <w:r w:rsidR="0099690C" w:rsidRPr="001973DC">
              <w:rPr>
                <w:rFonts w:cs="Arial"/>
                <w:sz w:val="18"/>
                <w:szCs w:val="18"/>
              </w:rPr>
              <w:t>There is little information available on the target stocks within the North</w:t>
            </w:r>
            <w:r w:rsidR="00B9673F" w:rsidRPr="001973DC">
              <w:rPr>
                <w:rFonts w:cs="Arial"/>
                <w:sz w:val="18"/>
                <w:szCs w:val="18"/>
              </w:rPr>
              <w:t xml:space="preserve"> W</w:t>
            </w:r>
            <w:r w:rsidR="0099690C" w:rsidRPr="001973DC">
              <w:rPr>
                <w:rFonts w:cs="Arial"/>
                <w:sz w:val="18"/>
                <w:szCs w:val="18"/>
              </w:rPr>
              <w:t>est Slope and Western Deepwater Trawl fisheries</w:t>
            </w:r>
            <w:r w:rsidR="00EC6226">
              <w:rPr>
                <w:rFonts w:cs="Arial"/>
                <w:sz w:val="18"/>
                <w:szCs w:val="18"/>
              </w:rPr>
              <w:t>. S</w:t>
            </w:r>
            <w:r w:rsidR="00004F67" w:rsidRPr="001973DC">
              <w:rPr>
                <w:rFonts w:cs="Arial"/>
                <w:sz w:val="18"/>
                <w:szCs w:val="18"/>
              </w:rPr>
              <w:t xml:space="preserve">ome target species are </w:t>
            </w:r>
            <w:r w:rsidRPr="001973DC">
              <w:rPr>
                <w:rFonts w:cs="Arial"/>
                <w:sz w:val="18"/>
                <w:szCs w:val="18"/>
              </w:rPr>
              <w:t>assessed</w:t>
            </w:r>
            <w:r w:rsidR="00004F67" w:rsidRPr="001973DC">
              <w:rPr>
                <w:rFonts w:cs="Arial"/>
                <w:sz w:val="18"/>
                <w:szCs w:val="18"/>
              </w:rPr>
              <w:t xml:space="preserve"> in adjacent state-managed fisheries. </w:t>
            </w:r>
            <w:r w:rsidRPr="001973DC">
              <w:rPr>
                <w:rFonts w:cs="Arial"/>
                <w:sz w:val="18"/>
                <w:szCs w:val="18"/>
              </w:rPr>
              <w:t>Where appropriate</w:t>
            </w:r>
            <w:r w:rsidR="00EC6226">
              <w:rPr>
                <w:rFonts w:cs="Arial"/>
                <w:sz w:val="18"/>
                <w:szCs w:val="18"/>
              </w:rPr>
              <w:t>,</w:t>
            </w:r>
            <w:r w:rsidRPr="001973DC">
              <w:rPr>
                <w:rFonts w:cs="Arial"/>
                <w:sz w:val="18"/>
                <w:szCs w:val="18"/>
              </w:rPr>
              <w:t xml:space="preserve"> AFMA use</w:t>
            </w:r>
            <w:r w:rsidR="00EC6226">
              <w:rPr>
                <w:rFonts w:cs="Arial"/>
                <w:sz w:val="18"/>
                <w:szCs w:val="18"/>
              </w:rPr>
              <w:t>s</w:t>
            </w:r>
            <w:r w:rsidRPr="001973DC">
              <w:rPr>
                <w:rFonts w:cs="Arial"/>
                <w:sz w:val="18"/>
                <w:szCs w:val="18"/>
              </w:rPr>
              <w:t xml:space="preserve"> this information to inform management.</w:t>
            </w:r>
          </w:p>
          <w:p w14:paraId="57726C01" w14:textId="62A7AA18" w:rsidR="00423C3D" w:rsidRPr="001973DC" w:rsidRDefault="00004F67" w:rsidP="001973DC">
            <w:pPr>
              <w:shd w:val="clear" w:color="auto" w:fill="FFC000"/>
              <w:spacing w:before="60" w:after="60" w:line="240" w:lineRule="auto"/>
              <w:rPr>
                <w:rFonts w:cs="Arial"/>
                <w:sz w:val="18"/>
                <w:szCs w:val="18"/>
              </w:rPr>
            </w:pPr>
            <w:r w:rsidRPr="001973DC">
              <w:rPr>
                <w:rFonts w:cs="Arial"/>
                <w:sz w:val="18"/>
                <w:szCs w:val="18"/>
              </w:rPr>
              <w:t xml:space="preserve">Catch limits for </w:t>
            </w:r>
            <w:r w:rsidR="009F29F0" w:rsidRPr="001973DC">
              <w:rPr>
                <w:rFonts w:cs="Arial"/>
                <w:sz w:val="18"/>
                <w:szCs w:val="18"/>
              </w:rPr>
              <w:t xml:space="preserve">shared stocks, such as </w:t>
            </w:r>
            <w:proofErr w:type="spellStart"/>
            <w:r w:rsidRPr="001973DC">
              <w:rPr>
                <w:rFonts w:cs="Arial"/>
                <w:sz w:val="18"/>
                <w:szCs w:val="18"/>
              </w:rPr>
              <w:t>goldband</w:t>
            </w:r>
            <w:proofErr w:type="spellEnd"/>
            <w:r w:rsidRPr="001973DC">
              <w:rPr>
                <w:rFonts w:cs="Arial"/>
                <w:sz w:val="18"/>
                <w:szCs w:val="18"/>
              </w:rPr>
              <w:t xml:space="preserve"> snapper</w:t>
            </w:r>
            <w:r w:rsidR="009F29F0" w:rsidRPr="001973DC">
              <w:rPr>
                <w:rFonts w:cs="Arial"/>
                <w:sz w:val="18"/>
                <w:szCs w:val="18"/>
              </w:rPr>
              <w:t xml:space="preserve">, red emperor and ruby snapper have been </w:t>
            </w:r>
            <w:r w:rsidRPr="001973DC">
              <w:rPr>
                <w:rFonts w:cs="Arial"/>
                <w:sz w:val="18"/>
                <w:szCs w:val="18"/>
              </w:rPr>
              <w:t xml:space="preserve">developed in consultation with the Western Australian </w:t>
            </w:r>
            <w:r w:rsidR="00EC6226">
              <w:rPr>
                <w:rFonts w:cs="Arial"/>
                <w:sz w:val="18"/>
                <w:szCs w:val="18"/>
              </w:rPr>
              <w:t>D</w:t>
            </w:r>
            <w:r w:rsidRPr="001973DC">
              <w:rPr>
                <w:rFonts w:cs="Arial"/>
                <w:sz w:val="18"/>
                <w:szCs w:val="18"/>
              </w:rPr>
              <w:t xml:space="preserve">epartment of </w:t>
            </w:r>
            <w:r w:rsidR="00EC6226">
              <w:rPr>
                <w:rFonts w:cs="Arial"/>
                <w:sz w:val="18"/>
                <w:szCs w:val="18"/>
              </w:rPr>
              <w:t>F</w:t>
            </w:r>
            <w:r w:rsidRPr="001973DC">
              <w:rPr>
                <w:rFonts w:cs="Arial"/>
                <w:sz w:val="18"/>
                <w:szCs w:val="18"/>
              </w:rPr>
              <w:t>isheries</w:t>
            </w:r>
            <w:r w:rsidR="009F29F0" w:rsidRPr="001973DC">
              <w:rPr>
                <w:rFonts w:cs="Arial"/>
                <w:sz w:val="18"/>
                <w:szCs w:val="18"/>
              </w:rPr>
              <w:t>. R</w:t>
            </w:r>
            <w:r w:rsidRPr="001973DC">
              <w:rPr>
                <w:rFonts w:cs="Arial"/>
                <w:sz w:val="18"/>
                <w:szCs w:val="18"/>
              </w:rPr>
              <w:t>ecent changes to the area of both North West Slope and Western Deepwater Trawl fisheries have been designed to minimise the likelihood of catching species targeted in state waters.</w:t>
            </w:r>
          </w:p>
          <w:p w14:paraId="602A640F" w14:textId="05E627EB" w:rsidR="00FB776B" w:rsidRPr="001973DC" w:rsidRDefault="00FB705C" w:rsidP="001973DC">
            <w:pPr>
              <w:shd w:val="clear" w:color="auto" w:fill="FFC000"/>
              <w:spacing w:before="60" w:after="60" w:line="240" w:lineRule="auto"/>
              <w:rPr>
                <w:rFonts w:cs="Arial"/>
                <w:sz w:val="18"/>
                <w:szCs w:val="18"/>
              </w:rPr>
            </w:pPr>
            <w:r w:rsidRPr="001973DC">
              <w:rPr>
                <w:rFonts w:cs="Arial"/>
                <w:sz w:val="18"/>
                <w:szCs w:val="18"/>
              </w:rPr>
              <w:t>AFMA anticipates that</w:t>
            </w:r>
            <w:r w:rsidR="00F5217E" w:rsidRPr="001973DC">
              <w:rPr>
                <w:rFonts w:cs="Arial"/>
                <w:sz w:val="18"/>
                <w:szCs w:val="18"/>
              </w:rPr>
              <w:t xml:space="preserve"> </w:t>
            </w:r>
            <w:r w:rsidR="005F52E8" w:rsidRPr="001973DC">
              <w:rPr>
                <w:rFonts w:cs="Arial"/>
                <w:sz w:val="18"/>
                <w:szCs w:val="18"/>
              </w:rPr>
              <w:t>i</w:t>
            </w:r>
            <w:r w:rsidR="00AB72E5" w:rsidRPr="001973DC">
              <w:rPr>
                <w:rFonts w:cs="Arial"/>
                <w:sz w:val="18"/>
                <w:szCs w:val="18"/>
              </w:rPr>
              <w:t xml:space="preserve">nformation relevant to the distribution and spatial structure of stocks </w:t>
            </w:r>
            <w:r w:rsidRPr="001973DC">
              <w:rPr>
                <w:rFonts w:cs="Arial"/>
                <w:sz w:val="18"/>
                <w:szCs w:val="18"/>
              </w:rPr>
              <w:t xml:space="preserve">will be </w:t>
            </w:r>
            <w:r w:rsidR="00AB72E5" w:rsidRPr="001973DC">
              <w:rPr>
                <w:rFonts w:cs="Arial"/>
                <w:sz w:val="18"/>
                <w:szCs w:val="18"/>
              </w:rPr>
              <w:t xml:space="preserve">considered in the </w:t>
            </w:r>
            <w:r w:rsidRPr="001973DC">
              <w:rPr>
                <w:rFonts w:cs="Arial"/>
                <w:sz w:val="18"/>
                <w:szCs w:val="18"/>
              </w:rPr>
              <w:t xml:space="preserve">review and revision of the </w:t>
            </w:r>
            <w:r w:rsidR="00FB776B" w:rsidRPr="001973DC">
              <w:rPr>
                <w:rFonts w:cs="Arial"/>
                <w:sz w:val="18"/>
                <w:szCs w:val="18"/>
              </w:rPr>
              <w:t xml:space="preserve">harvest strategy for the fisheries </w:t>
            </w:r>
            <w:r w:rsidRPr="001973DC">
              <w:rPr>
                <w:rFonts w:cs="Arial"/>
                <w:sz w:val="18"/>
                <w:szCs w:val="18"/>
              </w:rPr>
              <w:t>which is expected to be completed by 2020</w:t>
            </w:r>
            <w:r w:rsidR="00FB776B" w:rsidRPr="001973DC">
              <w:rPr>
                <w:rFonts w:cs="Arial"/>
                <w:sz w:val="18"/>
                <w:szCs w:val="18"/>
              </w:rPr>
              <w:t>.</w:t>
            </w:r>
          </w:p>
        </w:tc>
      </w:tr>
      <w:tr w:rsidR="00885298" w:rsidRPr="001973DC" w14:paraId="3F52708C" w14:textId="77777777" w:rsidTr="007D2AB8">
        <w:trPr>
          <w:cantSplit/>
        </w:trPr>
        <w:tc>
          <w:tcPr>
            <w:tcW w:w="5384" w:type="dxa"/>
          </w:tcPr>
          <w:p w14:paraId="150B44F6" w14:textId="051241F7" w:rsidR="00885298" w:rsidRPr="001973DC" w:rsidRDefault="00885298" w:rsidP="001973DC">
            <w:pPr>
              <w:spacing w:before="60" w:after="60" w:line="240" w:lineRule="auto"/>
              <w:rPr>
                <w:rFonts w:cs="Arial"/>
                <w:sz w:val="18"/>
                <w:szCs w:val="18"/>
              </w:rPr>
            </w:pPr>
            <w:r w:rsidRPr="001973DC">
              <w:rPr>
                <w:rFonts w:cs="Arial"/>
                <w:b/>
                <w:bCs/>
                <w:i/>
                <w:iCs/>
                <w:sz w:val="18"/>
                <w:szCs w:val="18"/>
              </w:rPr>
              <w:t xml:space="preserve">1.1.4 </w:t>
            </w:r>
            <w:r w:rsidRPr="001973DC">
              <w:rPr>
                <w:rFonts w:cs="Arial"/>
                <w:sz w:val="18"/>
                <w:szCs w:val="18"/>
              </w:rPr>
              <w:t>There are reliable estimates of all removals, including commercial (landings and discards), recreational and indigenous, from the fished stock. These estimates have been factored into stock assessments an</w:t>
            </w:r>
            <w:r w:rsidR="00190C98" w:rsidRPr="001973DC">
              <w:rPr>
                <w:rFonts w:cs="Arial"/>
                <w:sz w:val="18"/>
                <w:szCs w:val="18"/>
              </w:rPr>
              <w:t>d target species catch levels.</w:t>
            </w:r>
          </w:p>
        </w:tc>
        <w:tc>
          <w:tcPr>
            <w:tcW w:w="9402" w:type="dxa"/>
            <w:shd w:val="clear" w:color="auto" w:fill="FF0000"/>
          </w:tcPr>
          <w:p w14:paraId="31D50D20" w14:textId="2414984F" w:rsidR="00190C98" w:rsidRPr="001973DC" w:rsidRDefault="004D6048" w:rsidP="001973DC">
            <w:pPr>
              <w:spacing w:before="60" w:after="60" w:line="240" w:lineRule="auto"/>
              <w:rPr>
                <w:rFonts w:cs="Arial"/>
                <w:sz w:val="18"/>
                <w:szCs w:val="18"/>
              </w:rPr>
            </w:pPr>
            <w:r>
              <w:rPr>
                <w:rFonts w:cs="Arial"/>
                <w:b/>
                <w:sz w:val="18"/>
                <w:szCs w:val="18"/>
              </w:rPr>
              <w:t xml:space="preserve">Does not </w:t>
            </w:r>
            <w:r w:rsidR="00190C98" w:rsidRPr="001973DC">
              <w:rPr>
                <w:rFonts w:cs="Arial"/>
                <w:b/>
                <w:sz w:val="18"/>
                <w:szCs w:val="18"/>
              </w:rPr>
              <w:t>meet</w:t>
            </w:r>
            <w:r w:rsidR="00F5217E" w:rsidRPr="001973DC">
              <w:rPr>
                <w:rFonts w:cs="Arial"/>
                <w:b/>
                <w:sz w:val="18"/>
                <w:szCs w:val="18"/>
              </w:rPr>
              <w:br/>
            </w:r>
            <w:r w:rsidR="00190C98" w:rsidRPr="001973DC">
              <w:rPr>
                <w:rFonts w:cs="Arial"/>
                <w:sz w:val="18"/>
                <w:szCs w:val="18"/>
              </w:rPr>
              <w:t>Logbooks are required to be completed for all fishing activities. These include estimates of retained and discarded catch.</w:t>
            </w:r>
            <w:r w:rsidR="00FB3A33">
              <w:rPr>
                <w:rFonts w:cs="Arial"/>
                <w:sz w:val="18"/>
                <w:szCs w:val="18"/>
              </w:rPr>
              <w:t xml:space="preserve"> T</w:t>
            </w:r>
            <w:r w:rsidR="00190C98" w:rsidRPr="001973DC">
              <w:rPr>
                <w:rFonts w:cs="Arial"/>
                <w:sz w:val="18"/>
                <w:szCs w:val="18"/>
              </w:rPr>
              <w:t xml:space="preserve">here is no system to </w:t>
            </w:r>
            <w:r w:rsidR="00FF3BDD" w:rsidRPr="001973DC">
              <w:rPr>
                <w:rFonts w:cs="Arial"/>
                <w:sz w:val="18"/>
                <w:szCs w:val="18"/>
              </w:rPr>
              <w:t xml:space="preserve">validate </w:t>
            </w:r>
            <w:r w:rsidR="005413AC" w:rsidRPr="001973DC">
              <w:rPr>
                <w:rFonts w:cs="Arial"/>
                <w:sz w:val="18"/>
                <w:szCs w:val="18"/>
              </w:rPr>
              <w:t xml:space="preserve">these </w:t>
            </w:r>
            <w:r w:rsidR="00190C98" w:rsidRPr="001973DC">
              <w:rPr>
                <w:rFonts w:cs="Arial"/>
                <w:sz w:val="18"/>
                <w:szCs w:val="18"/>
              </w:rPr>
              <w:t>records</w:t>
            </w:r>
            <w:r w:rsidR="00FF3BDD" w:rsidRPr="001973DC">
              <w:rPr>
                <w:rFonts w:cs="Arial"/>
                <w:sz w:val="18"/>
                <w:szCs w:val="18"/>
              </w:rPr>
              <w:t>: c</w:t>
            </w:r>
            <w:r w:rsidR="00190C98" w:rsidRPr="001973DC">
              <w:rPr>
                <w:rFonts w:cs="Arial"/>
                <w:sz w:val="18"/>
                <w:szCs w:val="18"/>
              </w:rPr>
              <w:t xml:space="preserve">atches are not landed to authorised fish receivers, catch disposal records are not used, there is no electronic monitoring program and </w:t>
            </w:r>
            <w:proofErr w:type="spellStart"/>
            <w:r w:rsidR="00772249" w:rsidRPr="001973DC">
              <w:rPr>
                <w:rFonts w:cs="Arial"/>
                <w:sz w:val="18"/>
                <w:szCs w:val="18"/>
              </w:rPr>
              <w:t>onboard</w:t>
            </w:r>
            <w:proofErr w:type="spellEnd"/>
            <w:r w:rsidR="00772249" w:rsidRPr="001973DC">
              <w:rPr>
                <w:rFonts w:cs="Arial"/>
                <w:sz w:val="18"/>
                <w:szCs w:val="18"/>
              </w:rPr>
              <w:t xml:space="preserve"> observer coverage</w:t>
            </w:r>
            <w:r w:rsidR="007762A1" w:rsidRPr="001973DC">
              <w:rPr>
                <w:rFonts w:cs="Arial"/>
                <w:sz w:val="18"/>
                <w:szCs w:val="18"/>
              </w:rPr>
              <w:t xml:space="preserve"> </w:t>
            </w:r>
            <w:r w:rsidR="007762A1">
              <w:rPr>
                <w:rFonts w:cs="Arial"/>
                <w:sz w:val="18"/>
                <w:szCs w:val="18"/>
              </w:rPr>
              <w:t xml:space="preserve">is </w:t>
            </w:r>
            <w:r w:rsidR="007762A1" w:rsidRPr="001973DC">
              <w:rPr>
                <w:rFonts w:cs="Arial"/>
                <w:sz w:val="18"/>
                <w:szCs w:val="18"/>
              </w:rPr>
              <w:t>infrequent</w:t>
            </w:r>
            <w:r w:rsidR="00190C98" w:rsidRPr="001973DC">
              <w:rPr>
                <w:rFonts w:cs="Arial"/>
                <w:sz w:val="18"/>
                <w:szCs w:val="18"/>
              </w:rPr>
              <w:t>.</w:t>
            </w:r>
          </w:p>
          <w:p w14:paraId="28E67AF2" w14:textId="77777777" w:rsidR="00190C98" w:rsidRPr="001973DC" w:rsidRDefault="00190C98" w:rsidP="001973DC">
            <w:pPr>
              <w:pStyle w:val="BodyText1"/>
              <w:spacing w:before="60" w:after="60" w:line="240" w:lineRule="auto"/>
              <w:jc w:val="left"/>
              <w:rPr>
                <w:rFonts w:cs="Arial"/>
                <w:sz w:val="18"/>
                <w:szCs w:val="18"/>
              </w:rPr>
            </w:pPr>
            <w:r w:rsidRPr="001973DC">
              <w:rPr>
                <w:rFonts w:cs="Arial"/>
                <w:sz w:val="18"/>
                <w:szCs w:val="18"/>
              </w:rPr>
              <w:t>Catch records differ between AFMA’s online records and those provided in the AFMA submission.</w:t>
            </w:r>
          </w:p>
          <w:p w14:paraId="7647E613" w14:textId="385E2ABE" w:rsidR="00885298" w:rsidRPr="001973DC" w:rsidRDefault="00930664" w:rsidP="001973DC">
            <w:pPr>
              <w:pStyle w:val="BodyText1"/>
              <w:spacing w:before="60" w:after="60" w:line="240" w:lineRule="auto"/>
              <w:jc w:val="left"/>
              <w:rPr>
                <w:rFonts w:cs="Arial"/>
                <w:sz w:val="18"/>
                <w:szCs w:val="18"/>
                <w:lang w:eastAsia="en-AU"/>
              </w:rPr>
            </w:pPr>
            <w:r w:rsidRPr="001973DC">
              <w:rPr>
                <w:rFonts w:cs="Arial"/>
                <w:sz w:val="18"/>
                <w:szCs w:val="18"/>
              </w:rPr>
              <w:t xml:space="preserve">Estimates of fishing mortality from other fisheries (recreational, commercial and </w:t>
            </w:r>
            <w:r w:rsidR="00190C98" w:rsidRPr="001973DC">
              <w:rPr>
                <w:rFonts w:cs="Arial"/>
                <w:sz w:val="18"/>
                <w:szCs w:val="18"/>
              </w:rPr>
              <w:t>Indigenous</w:t>
            </w:r>
            <w:r w:rsidRPr="001973DC">
              <w:rPr>
                <w:rFonts w:cs="Arial"/>
                <w:sz w:val="18"/>
                <w:szCs w:val="18"/>
              </w:rPr>
              <w:t xml:space="preserve">) are not considered in the management of the </w:t>
            </w:r>
            <w:r w:rsidR="00FF3BDD" w:rsidRPr="001973DC">
              <w:rPr>
                <w:rFonts w:cs="Arial"/>
                <w:sz w:val="18"/>
                <w:szCs w:val="18"/>
              </w:rPr>
              <w:t xml:space="preserve">North West Slope Trawl and Western Deepwater Trawl </w:t>
            </w:r>
            <w:r w:rsidRPr="001973DC">
              <w:rPr>
                <w:rFonts w:cs="Arial"/>
                <w:sz w:val="18"/>
                <w:szCs w:val="18"/>
              </w:rPr>
              <w:t>fisheries.</w:t>
            </w:r>
          </w:p>
        </w:tc>
      </w:tr>
      <w:tr w:rsidR="00885298" w:rsidRPr="001973DC" w14:paraId="4048E040" w14:textId="77777777" w:rsidTr="001973DC">
        <w:trPr>
          <w:cantSplit/>
        </w:trPr>
        <w:tc>
          <w:tcPr>
            <w:tcW w:w="5384" w:type="dxa"/>
          </w:tcPr>
          <w:p w14:paraId="1E766E2B" w14:textId="6BB4A0C8" w:rsidR="00885298" w:rsidRPr="001973DC" w:rsidRDefault="00885298" w:rsidP="001973DC">
            <w:pPr>
              <w:spacing w:before="60" w:after="60" w:line="240" w:lineRule="auto"/>
              <w:rPr>
                <w:rFonts w:cs="Arial"/>
                <w:sz w:val="18"/>
                <w:szCs w:val="18"/>
              </w:rPr>
            </w:pPr>
            <w:r w:rsidRPr="001973DC">
              <w:rPr>
                <w:rFonts w:cs="Arial"/>
                <w:b/>
                <w:bCs/>
                <w:i/>
                <w:iCs/>
                <w:sz w:val="18"/>
                <w:szCs w:val="18"/>
              </w:rPr>
              <w:t xml:space="preserve">1.1.5 </w:t>
            </w:r>
            <w:r w:rsidRPr="001973DC">
              <w:rPr>
                <w:rFonts w:cs="Arial"/>
                <w:sz w:val="18"/>
                <w:szCs w:val="18"/>
              </w:rPr>
              <w:t>There is a sound estimate of the potential productivity of the fished stock/s and the propo</w:t>
            </w:r>
            <w:r w:rsidR="00FC408A" w:rsidRPr="001973DC">
              <w:rPr>
                <w:rFonts w:cs="Arial"/>
                <w:sz w:val="18"/>
                <w:szCs w:val="18"/>
              </w:rPr>
              <w:t>rtion that could be harvested.</w:t>
            </w:r>
          </w:p>
        </w:tc>
        <w:tc>
          <w:tcPr>
            <w:tcW w:w="9402" w:type="dxa"/>
            <w:shd w:val="clear" w:color="auto" w:fill="FFC000"/>
          </w:tcPr>
          <w:p w14:paraId="18AD0295" w14:textId="5372C500" w:rsidR="00885298" w:rsidRPr="001973DC" w:rsidRDefault="00FC408A" w:rsidP="001973DC">
            <w:pPr>
              <w:spacing w:before="60" w:after="60" w:line="240" w:lineRule="auto"/>
              <w:rPr>
                <w:rFonts w:cs="Arial"/>
                <w:sz w:val="18"/>
                <w:szCs w:val="18"/>
              </w:rPr>
            </w:pPr>
            <w:r w:rsidRPr="001973DC">
              <w:rPr>
                <w:rFonts w:cs="Arial"/>
                <w:b/>
                <w:sz w:val="18"/>
                <w:szCs w:val="18"/>
              </w:rPr>
              <w:t>Partially meets</w:t>
            </w:r>
            <w:r w:rsidR="00F5217E" w:rsidRPr="001973DC">
              <w:rPr>
                <w:rFonts w:cs="Arial"/>
                <w:b/>
                <w:sz w:val="18"/>
                <w:szCs w:val="18"/>
              </w:rPr>
              <w:br/>
            </w:r>
            <w:r w:rsidRPr="001973DC">
              <w:rPr>
                <w:rFonts w:cs="Arial"/>
                <w:sz w:val="18"/>
                <w:szCs w:val="18"/>
              </w:rPr>
              <w:t xml:space="preserve">The potential productivity of North West Slope Trawl Fishery and Western Deepwater Trawl Fishery stocks is </w:t>
            </w:r>
            <w:r w:rsidR="00905FD1" w:rsidRPr="001973DC">
              <w:rPr>
                <w:rFonts w:cs="Arial"/>
                <w:sz w:val="18"/>
                <w:szCs w:val="18"/>
              </w:rPr>
              <w:t>unknown</w:t>
            </w:r>
            <w:r w:rsidRPr="001973DC">
              <w:rPr>
                <w:rFonts w:cs="Arial"/>
                <w:sz w:val="18"/>
                <w:szCs w:val="18"/>
              </w:rPr>
              <w:t>.</w:t>
            </w:r>
            <w:r w:rsidR="00905FD1" w:rsidRPr="001973DC">
              <w:rPr>
                <w:rFonts w:cs="Arial"/>
                <w:sz w:val="18"/>
                <w:szCs w:val="18"/>
              </w:rPr>
              <w:t xml:space="preserve"> Catch limits are instead based on historic catches and catch rates.</w:t>
            </w:r>
          </w:p>
        </w:tc>
      </w:tr>
    </w:tbl>
    <w:p w14:paraId="0741888E" w14:textId="77777777" w:rsidR="00805D5B" w:rsidRDefault="00805D5B">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6"/>
        <w:gridCol w:w="9729"/>
      </w:tblGrid>
      <w:tr w:rsidR="00867590" w:rsidRPr="00164E7C" w14:paraId="56D2C7E4" w14:textId="77777777" w:rsidTr="0002056A">
        <w:trPr>
          <w:cantSplit/>
        </w:trPr>
        <w:tc>
          <w:tcPr>
            <w:tcW w:w="14824" w:type="dxa"/>
            <w:gridSpan w:val="2"/>
            <w:shd w:val="clear" w:color="auto" w:fill="DAEEF3"/>
          </w:tcPr>
          <w:p w14:paraId="7D91A0CD" w14:textId="18EE4108"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lastRenderedPageBreak/>
              <w:t xml:space="preserve">Management responses </w:t>
            </w:r>
          </w:p>
        </w:tc>
      </w:tr>
      <w:tr w:rsidR="00867590" w:rsidRPr="00164E7C" w14:paraId="51F6B96C" w14:textId="77777777" w:rsidTr="0002056A">
        <w:trPr>
          <w:cantSplit/>
        </w:trPr>
        <w:tc>
          <w:tcPr>
            <w:tcW w:w="5314" w:type="dxa"/>
          </w:tcPr>
          <w:p w14:paraId="37D19E12" w14:textId="1705E109" w:rsidR="00867590" w:rsidRPr="00905FD1"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w:t>
            </w:r>
            <w:r w:rsidR="00905FD1">
              <w:rPr>
                <w:rFonts w:cs="Arial"/>
                <w:sz w:val="18"/>
                <w:szCs w:val="18"/>
              </w:rPr>
              <w:t xml:space="preserve"> the stock should not be taken.</w:t>
            </w:r>
          </w:p>
        </w:tc>
        <w:tc>
          <w:tcPr>
            <w:tcW w:w="9510" w:type="dxa"/>
            <w:shd w:val="clear" w:color="auto" w:fill="FFC000"/>
          </w:tcPr>
          <w:p w14:paraId="33FB99A4" w14:textId="4523D282" w:rsidR="00905FD1" w:rsidRPr="003F037A" w:rsidRDefault="00FF3BDD" w:rsidP="001973DC">
            <w:pPr>
              <w:spacing w:before="60" w:after="60" w:line="240" w:lineRule="auto"/>
              <w:rPr>
                <w:rFonts w:cs="Arial"/>
                <w:sz w:val="18"/>
                <w:szCs w:val="18"/>
              </w:rPr>
            </w:pPr>
            <w:r w:rsidRPr="003F037A">
              <w:rPr>
                <w:rFonts w:cs="Arial"/>
                <w:b/>
                <w:sz w:val="18"/>
                <w:szCs w:val="18"/>
              </w:rPr>
              <w:t>Partially meets</w:t>
            </w:r>
            <w:r w:rsidR="00F5217E">
              <w:rPr>
                <w:rFonts w:cs="Arial"/>
                <w:b/>
                <w:sz w:val="18"/>
                <w:szCs w:val="18"/>
              </w:rPr>
              <w:br/>
            </w:r>
            <w:r w:rsidR="00905FD1" w:rsidRPr="003F037A">
              <w:rPr>
                <w:rFonts w:cs="Arial"/>
                <w:sz w:val="18"/>
                <w:szCs w:val="18"/>
              </w:rPr>
              <w:t xml:space="preserve">A harvest strategy applies to both fisheries, with catch and effort-based targets and management triggers for target and some non-target species. </w:t>
            </w:r>
          </w:p>
          <w:p w14:paraId="325A6C3A" w14:textId="30BABE45" w:rsidR="00867590" w:rsidRPr="003F037A" w:rsidRDefault="00905FD1" w:rsidP="00291CE6">
            <w:pPr>
              <w:spacing w:before="60" w:after="60" w:line="240" w:lineRule="auto"/>
              <w:rPr>
                <w:rFonts w:cs="Arial"/>
                <w:sz w:val="18"/>
                <w:szCs w:val="18"/>
              </w:rPr>
            </w:pPr>
            <w:r w:rsidRPr="003F037A">
              <w:rPr>
                <w:rFonts w:cs="Arial"/>
                <w:sz w:val="18"/>
                <w:szCs w:val="18"/>
              </w:rPr>
              <w:t xml:space="preserve">Maximum annual catch, and minimum catch-per-unit-effort limits apply to </w:t>
            </w:r>
            <w:r w:rsidR="00930664" w:rsidRPr="003F037A">
              <w:rPr>
                <w:rFonts w:cs="Arial"/>
                <w:sz w:val="18"/>
                <w:szCs w:val="18"/>
              </w:rPr>
              <w:t>‘</w:t>
            </w:r>
            <w:r w:rsidRPr="003F037A">
              <w:rPr>
                <w:rFonts w:cs="Arial"/>
                <w:sz w:val="18"/>
                <w:szCs w:val="18"/>
              </w:rPr>
              <w:t>Key Indicator Species</w:t>
            </w:r>
            <w:r w:rsidR="00930664" w:rsidRPr="003F037A">
              <w:rPr>
                <w:rFonts w:cs="Arial"/>
                <w:sz w:val="18"/>
                <w:szCs w:val="18"/>
              </w:rPr>
              <w:t>’</w:t>
            </w:r>
            <w:r w:rsidR="00291CE6">
              <w:rPr>
                <w:rFonts w:cs="Arial"/>
                <w:sz w:val="18"/>
                <w:szCs w:val="18"/>
              </w:rPr>
              <w:t xml:space="preserve">, namely </w:t>
            </w:r>
            <w:r w:rsidRPr="003F037A">
              <w:rPr>
                <w:rFonts w:cs="Arial"/>
                <w:sz w:val="18"/>
                <w:szCs w:val="18"/>
              </w:rPr>
              <w:t xml:space="preserve">orange </w:t>
            </w:r>
            <w:proofErr w:type="spellStart"/>
            <w:r w:rsidRPr="003F037A">
              <w:rPr>
                <w:rFonts w:cs="Arial"/>
                <w:sz w:val="18"/>
                <w:szCs w:val="18"/>
              </w:rPr>
              <w:t>roughy</w:t>
            </w:r>
            <w:proofErr w:type="spellEnd"/>
            <w:r w:rsidR="00930664" w:rsidRPr="003F037A">
              <w:rPr>
                <w:rFonts w:cs="Arial"/>
                <w:sz w:val="18"/>
                <w:szCs w:val="18"/>
              </w:rPr>
              <w:t xml:space="preserve"> </w:t>
            </w:r>
            <w:r w:rsidRPr="003F037A">
              <w:rPr>
                <w:rFonts w:cs="Arial"/>
                <w:sz w:val="18"/>
                <w:szCs w:val="18"/>
              </w:rPr>
              <w:t xml:space="preserve">and </w:t>
            </w:r>
            <w:proofErr w:type="spellStart"/>
            <w:r w:rsidRPr="003F037A">
              <w:rPr>
                <w:rFonts w:cs="Arial"/>
                <w:sz w:val="18"/>
                <w:szCs w:val="18"/>
              </w:rPr>
              <w:t>goldband</w:t>
            </w:r>
            <w:proofErr w:type="spellEnd"/>
            <w:r w:rsidRPr="003F037A">
              <w:rPr>
                <w:rFonts w:cs="Arial"/>
                <w:sz w:val="18"/>
                <w:szCs w:val="18"/>
              </w:rPr>
              <w:t xml:space="preserve"> snapper in parts of the</w:t>
            </w:r>
            <w:r w:rsidRPr="003F037A">
              <w:rPr>
                <w:rFonts w:cs="Arial"/>
                <w:i/>
                <w:sz w:val="18"/>
                <w:szCs w:val="18"/>
              </w:rPr>
              <w:t xml:space="preserve"> </w:t>
            </w:r>
            <w:r w:rsidRPr="003F037A">
              <w:rPr>
                <w:rFonts w:cs="Arial"/>
                <w:sz w:val="18"/>
                <w:szCs w:val="18"/>
              </w:rPr>
              <w:t>Western Deepwater Trawl Fishery, and red emperor</w:t>
            </w:r>
            <w:r w:rsidR="00930664" w:rsidRPr="003F037A">
              <w:rPr>
                <w:rFonts w:cs="Arial"/>
                <w:sz w:val="18"/>
                <w:szCs w:val="18"/>
              </w:rPr>
              <w:t xml:space="preserve"> </w:t>
            </w:r>
            <w:r w:rsidRPr="003F037A">
              <w:rPr>
                <w:rFonts w:cs="Arial"/>
                <w:sz w:val="18"/>
                <w:szCs w:val="18"/>
              </w:rPr>
              <w:t>in part of the North West Slope Trawl Fishery.</w:t>
            </w:r>
          </w:p>
        </w:tc>
      </w:tr>
      <w:tr w:rsidR="00867590" w:rsidRPr="00164E7C" w14:paraId="31A6BE89" w14:textId="77777777" w:rsidTr="001973DC">
        <w:trPr>
          <w:cantSplit/>
        </w:trPr>
        <w:tc>
          <w:tcPr>
            <w:tcW w:w="5314" w:type="dxa"/>
          </w:tcPr>
          <w:p w14:paraId="4CC54A7F" w14:textId="1E53A112" w:rsidR="00867590" w:rsidRPr="00905FD1" w:rsidRDefault="00867590" w:rsidP="001973DC">
            <w:pPr>
              <w:spacing w:before="60" w:after="60" w:line="240" w:lineRule="auto"/>
              <w:rPr>
                <w:rFonts w:cs="Arial"/>
                <w:sz w:val="18"/>
                <w:szCs w:val="18"/>
              </w:rPr>
            </w:pPr>
            <w:r w:rsidRPr="00164E7C">
              <w:rPr>
                <w:rFonts w:cs="Arial"/>
                <w:b/>
                <w:bCs/>
                <w:i/>
                <w:iCs/>
                <w:sz w:val="18"/>
                <w:szCs w:val="18"/>
              </w:rPr>
              <w:t xml:space="preserve">1.1.7 </w:t>
            </w:r>
            <w:r w:rsidRPr="00164E7C">
              <w:rPr>
                <w:rFonts w:cs="Arial"/>
                <w:sz w:val="18"/>
                <w:szCs w:val="18"/>
              </w:rPr>
              <w:t xml:space="preserve">There are management strategies in place capable of </w:t>
            </w:r>
            <w:r w:rsidR="00905FD1">
              <w:rPr>
                <w:rFonts w:cs="Arial"/>
                <w:sz w:val="18"/>
                <w:szCs w:val="18"/>
              </w:rPr>
              <w:t xml:space="preserve">controlling the level of take. </w:t>
            </w:r>
          </w:p>
        </w:tc>
        <w:tc>
          <w:tcPr>
            <w:tcW w:w="9510" w:type="dxa"/>
            <w:shd w:val="clear" w:color="auto" w:fill="FFC000"/>
          </w:tcPr>
          <w:p w14:paraId="75561FB9" w14:textId="07223051" w:rsidR="00EC5D27" w:rsidRDefault="00331B24" w:rsidP="001973DC">
            <w:pPr>
              <w:spacing w:before="60" w:after="60" w:line="240" w:lineRule="auto"/>
              <w:rPr>
                <w:rFonts w:cs="Arial"/>
                <w:sz w:val="18"/>
                <w:szCs w:val="18"/>
              </w:rPr>
            </w:pPr>
            <w:r>
              <w:rPr>
                <w:rFonts w:cs="Arial"/>
                <w:b/>
                <w:sz w:val="18"/>
                <w:szCs w:val="18"/>
              </w:rPr>
              <w:t xml:space="preserve">Partially </w:t>
            </w:r>
            <w:r w:rsidR="00930664" w:rsidRPr="003F037A">
              <w:rPr>
                <w:rFonts w:cs="Arial"/>
                <w:b/>
                <w:sz w:val="18"/>
                <w:szCs w:val="18"/>
              </w:rPr>
              <w:t>meet</w:t>
            </w:r>
            <w:r>
              <w:rPr>
                <w:rFonts w:cs="Arial"/>
                <w:b/>
                <w:sz w:val="18"/>
                <w:szCs w:val="18"/>
              </w:rPr>
              <w:t>s</w:t>
            </w:r>
            <w:r w:rsidR="00F5217E">
              <w:rPr>
                <w:rFonts w:cs="Arial"/>
                <w:b/>
                <w:sz w:val="18"/>
                <w:szCs w:val="18"/>
              </w:rPr>
              <w:br/>
            </w:r>
            <w:r w:rsidR="00930664" w:rsidRPr="003F037A">
              <w:rPr>
                <w:rFonts w:cs="Arial"/>
                <w:sz w:val="18"/>
                <w:szCs w:val="18"/>
              </w:rPr>
              <w:t>The harvest strategy requires analyses to be undertaken when triggers are reached, but lacks timeframe</w:t>
            </w:r>
            <w:r w:rsidR="00C019E6">
              <w:rPr>
                <w:rFonts w:cs="Arial"/>
                <w:sz w:val="18"/>
                <w:szCs w:val="18"/>
              </w:rPr>
              <w:t>s</w:t>
            </w:r>
            <w:r w:rsidR="00930664" w:rsidRPr="003F037A">
              <w:rPr>
                <w:rFonts w:cs="Arial"/>
                <w:sz w:val="18"/>
                <w:szCs w:val="18"/>
              </w:rPr>
              <w:t xml:space="preserve"> for analyses and response. </w:t>
            </w:r>
            <w:r w:rsidR="000B004A" w:rsidRPr="003F037A">
              <w:rPr>
                <w:rFonts w:cs="Arial"/>
                <w:sz w:val="18"/>
                <w:szCs w:val="18"/>
              </w:rPr>
              <w:t xml:space="preserve">This </w:t>
            </w:r>
            <w:r w:rsidR="00930664" w:rsidRPr="003F037A">
              <w:rPr>
                <w:rFonts w:cs="Arial"/>
                <w:sz w:val="18"/>
                <w:szCs w:val="18"/>
              </w:rPr>
              <w:t xml:space="preserve">may </w:t>
            </w:r>
            <w:r w:rsidR="000B004A" w:rsidRPr="003F037A">
              <w:rPr>
                <w:rFonts w:cs="Arial"/>
                <w:sz w:val="18"/>
                <w:szCs w:val="18"/>
              </w:rPr>
              <w:t>have contributed to triggers not being responded to</w:t>
            </w:r>
            <w:r w:rsidR="00930664" w:rsidRPr="003F037A">
              <w:rPr>
                <w:rFonts w:cs="Arial"/>
                <w:sz w:val="18"/>
                <w:szCs w:val="18"/>
              </w:rPr>
              <w:t>.</w:t>
            </w:r>
            <w:r w:rsidR="00C019E6">
              <w:rPr>
                <w:rFonts w:cs="Arial"/>
                <w:sz w:val="18"/>
                <w:szCs w:val="18"/>
              </w:rPr>
              <w:t xml:space="preserve"> </w:t>
            </w:r>
          </w:p>
          <w:p w14:paraId="69F83DE8" w14:textId="612FBE3A" w:rsidR="00331B24" w:rsidRDefault="00C019E6" w:rsidP="001973DC">
            <w:pPr>
              <w:spacing w:before="60" w:after="60" w:line="240" w:lineRule="auto"/>
              <w:rPr>
                <w:rFonts w:cs="Arial"/>
                <w:sz w:val="18"/>
                <w:szCs w:val="18"/>
              </w:rPr>
            </w:pPr>
            <w:r>
              <w:rPr>
                <w:rFonts w:cs="Arial"/>
                <w:sz w:val="18"/>
                <w:szCs w:val="18"/>
              </w:rPr>
              <w:t xml:space="preserve">AFMA has advised that fishing activity is now monitored periodically using VMS and logbook data and catches assessed at the end of each year (end of fishing season). </w:t>
            </w:r>
          </w:p>
          <w:p w14:paraId="0F14F279" w14:textId="45A99E39" w:rsidR="00331B24" w:rsidRPr="003F037A" w:rsidRDefault="00331B24" w:rsidP="008925CC">
            <w:pPr>
              <w:spacing w:before="60" w:after="60" w:line="240" w:lineRule="auto"/>
              <w:rPr>
                <w:rFonts w:cs="Arial"/>
                <w:sz w:val="18"/>
                <w:szCs w:val="18"/>
              </w:rPr>
            </w:pPr>
            <w:r>
              <w:rPr>
                <w:rFonts w:cs="Arial"/>
                <w:sz w:val="18"/>
                <w:szCs w:val="18"/>
              </w:rPr>
              <w:t xml:space="preserve">Harvest strategy triggers </w:t>
            </w:r>
            <w:r w:rsidR="00EC5D27">
              <w:rPr>
                <w:rFonts w:cs="Arial"/>
                <w:sz w:val="18"/>
                <w:szCs w:val="18"/>
              </w:rPr>
              <w:t xml:space="preserve">are currently </w:t>
            </w:r>
            <w:r>
              <w:rPr>
                <w:rFonts w:cs="Arial"/>
                <w:sz w:val="18"/>
                <w:szCs w:val="18"/>
              </w:rPr>
              <w:t xml:space="preserve">based on historical catch data and risks identified through the ecological risk assessment process. Some triggers do not appear to be sufficiently precautionary given the </w:t>
            </w:r>
            <w:r w:rsidR="00930664" w:rsidRPr="003F037A">
              <w:rPr>
                <w:rFonts w:cs="Arial"/>
                <w:sz w:val="18"/>
                <w:szCs w:val="18"/>
              </w:rPr>
              <w:t>lack of information available and the susceptibility of many species to overfishing</w:t>
            </w:r>
            <w:r w:rsidR="00683DEF">
              <w:rPr>
                <w:rFonts w:cs="Arial"/>
                <w:sz w:val="18"/>
                <w:szCs w:val="18"/>
              </w:rPr>
              <w:t xml:space="preserve"> (e.g. </w:t>
            </w:r>
            <w:r w:rsidR="00930664" w:rsidRPr="003F037A">
              <w:rPr>
                <w:rFonts w:cs="Arial"/>
                <w:sz w:val="18"/>
                <w:szCs w:val="18"/>
              </w:rPr>
              <w:t xml:space="preserve">harvest strategy </w:t>
            </w:r>
            <w:r w:rsidR="00EC5D27">
              <w:rPr>
                <w:rFonts w:cs="Arial"/>
                <w:sz w:val="18"/>
                <w:szCs w:val="18"/>
              </w:rPr>
              <w:t>t</w:t>
            </w:r>
            <w:r w:rsidR="00EC5D27" w:rsidRPr="003F037A">
              <w:rPr>
                <w:rFonts w:cs="Arial"/>
                <w:sz w:val="18"/>
                <w:szCs w:val="18"/>
              </w:rPr>
              <w:t xml:space="preserve">rigger </w:t>
            </w:r>
            <w:r w:rsidR="00930664" w:rsidRPr="003F037A">
              <w:rPr>
                <w:rFonts w:cs="Arial"/>
                <w:sz w:val="18"/>
                <w:szCs w:val="18"/>
              </w:rPr>
              <w:t>2b</w:t>
            </w:r>
            <w:r w:rsidR="00683DEF">
              <w:rPr>
                <w:rFonts w:cs="Arial"/>
                <w:sz w:val="18"/>
                <w:szCs w:val="18"/>
              </w:rPr>
              <w:t>)</w:t>
            </w:r>
            <w:r w:rsidR="00930664" w:rsidRPr="003F037A">
              <w:rPr>
                <w:rFonts w:cs="Arial"/>
                <w:sz w:val="18"/>
                <w:szCs w:val="18"/>
              </w:rPr>
              <w:t>.</w:t>
            </w:r>
            <w:r w:rsidR="008925CC">
              <w:rPr>
                <w:rFonts w:cs="Arial"/>
                <w:sz w:val="18"/>
                <w:szCs w:val="18"/>
              </w:rPr>
              <w:t xml:space="preserve"> </w:t>
            </w:r>
            <w:r>
              <w:rPr>
                <w:rFonts w:cs="Arial"/>
                <w:sz w:val="18"/>
                <w:szCs w:val="18"/>
              </w:rPr>
              <w:t>AFMA anticipates reviewing the appropriateness of its trigger limits and reporting periods when the harvest strategy is revised (by 2020).</w:t>
            </w:r>
          </w:p>
        </w:tc>
      </w:tr>
      <w:tr w:rsidR="00867590" w:rsidRPr="00164E7C" w14:paraId="2457E862" w14:textId="77777777" w:rsidTr="007D2AB8">
        <w:trPr>
          <w:cantSplit/>
        </w:trPr>
        <w:tc>
          <w:tcPr>
            <w:tcW w:w="5314" w:type="dxa"/>
          </w:tcPr>
          <w:p w14:paraId="4099D757" w14:textId="4F01ABE8" w:rsidR="00867590" w:rsidRPr="00905FD1"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proofErr w:type="spellStart"/>
            <w:r>
              <w:rPr>
                <w:rFonts w:cs="Arial"/>
                <w:sz w:val="18"/>
                <w:szCs w:val="18"/>
              </w:rPr>
              <w:t>byproduct</w:t>
            </w:r>
            <w:proofErr w:type="spellEnd"/>
            <w:r w:rsidR="00905FD1">
              <w:rPr>
                <w:rFonts w:cs="Arial"/>
                <w:sz w:val="18"/>
                <w:szCs w:val="18"/>
              </w:rPr>
              <w:t xml:space="preserve"> species.</w:t>
            </w:r>
          </w:p>
        </w:tc>
        <w:tc>
          <w:tcPr>
            <w:tcW w:w="9510" w:type="dxa"/>
            <w:shd w:val="clear" w:color="auto" w:fill="92D050"/>
          </w:tcPr>
          <w:p w14:paraId="30F78FE4" w14:textId="1727CAA0" w:rsidR="00867590" w:rsidRPr="003F037A" w:rsidRDefault="004D6048" w:rsidP="004D6048">
            <w:pPr>
              <w:spacing w:before="60" w:after="60" w:line="240" w:lineRule="auto"/>
              <w:rPr>
                <w:rFonts w:cs="Arial"/>
                <w:sz w:val="18"/>
                <w:szCs w:val="18"/>
              </w:rPr>
            </w:pPr>
            <w:r>
              <w:rPr>
                <w:rFonts w:cs="Arial"/>
                <w:b/>
                <w:sz w:val="18"/>
                <w:szCs w:val="18"/>
              </w:rPr>
              <w:t>M</w:t>
            </w:r>
            <w:r w:rsidR="00930664" w:rsidRPr="003F037A">
              <w:rPr>
                <w:rFonts w:cs="Arial"/>
                <w:b/>
                <w:sz w:val="18"/>
                <w:szCs w:val="18"/>
              </w:rPr>
              <w:t>eets</w:t>
            </w:r>
            <w:r w:rsidR="00F5217E">
              <w:rPr>
                <w:rFonts w:cs="Arial"/>
                <w:b/>
                <w:sz w:val="18"/>
                <w:szCs w:val="18"/>
              </w:rPr>
              <w:br/>
            </w:r>
            <w:r w:rsidR="00930664" w:rsidRPr="003F037A">
              <w:rPr>
                <w:rFonts w:cs="Arial"/>
                <w:sz w:val="18"/>
                <w:szCs w:val="18"/>
              </w:rPr>
              <w:t>A harvest strategy applies to both fisheries, with catch and effort-based targets, and management triggers for target and some non-target species.</w:t>
            </w:r>
            <w:r>
              <w:rPr>
                <w:rFonts w:cs="Arial"/>
                <w:sz w:val="18"/>
                <w:szCs w:val="18"/>
              </w:rPr>
              <w:t xml:space="preserve"> These measures are considered sufficient for the current scale of fishing activity.</w:t>
            </w:r>
          </w:p>
        </w:tc>
      </w:tr>
      <w:tr w:rsidR="00867590" w:rsidRPr="00164E7C" w14:paraId="2961A6DF" w14:textId="77777777" w:rsidTr="0002056A">
        <w:trPr>
          <w:cantSplit/>
        </w:trPr>
        <w:tc>
          <w:tcPr>
            <w:tcW w:w="14824" w:type="dxa"/>
            <w:gridSpan w:val="2"/>
            <w:shd w:val="clear" w:color="auto" w:fill="DAEEF3"/>
            <w:vAlign w:val="center"/>
          </w:tcPr>
          <w:p w14:paraId="27314CF2" w14:textId="2A16FB73" w:rsidR="00867590" w:rsidRPr="003F037A" w:rsidRDefault="00867590" w:rsidP="001973DC">
            <w:pPr>
              <w:spacing w:before="60" w:after="60" w:line="240" w:lineRule="auto"/>
              <w:rPr>
                <w:rFonts w:cs="Arial"/>
                <w:sz w:val="18"/>
                <w:szCs w:val="18"/>
              </w:rPr>
            </w:pPr>
            <w:r w:rsidRPr="003F037A">
              <w:rPr>
                <w:rFonts w:cs="Arial"/>
                <w:sz w:val="18"/>
                <w:szCs w:val="18"/>
              </w:rPr>
              <w:t xml:space="preserve">(Guidelines 1.1.1 to 1.1.7 should be applied to </w:t>
            </w:r>
            <w:proofErr w:type="spellStart"/>
            <w:r w:rsidRPr="003F037A">
              <w:rPr>
                <w:rFonts w:cs="Arial"/>
                <w:sz w:val="18"/>
                <w:szCs w:val="18"/>
              </w:rPr>
              <w:t>byproduct</w:t>
            </w:r>
            <w:proofErr w:type="spellEnd"/>
            <w:r w:rsidRPr="003F037A">
              <w:rPr>
                <w:rFonts w:cs="Arial"/>
                <w:sz w:val="18"/>
                <w:szCs w:val="18"/>
              </w:rPr>
              <w:t xml:space="preserve"> species to an appropriate level) </w:t>
            </w:r>
          </w:p>
        </w:tc>
      </w:tr>
      <w:tr w:rsidR="00867590" w:rsidRPr="00164E7C" w14:paraId="4222D52C" w14:textId="77777777" w:rsidTr="0002056A">
        <w:trPr>
          <w:cantSplit/>
        </w:trPr>
        <w:tc>
          <w:tcPr>
            <w:tcW w:w="5314" w:type="dxa"/>
          </w:tcPr>
          <w:p w14:paraId="4861A5F6" w14:textId="593001B0" w:rsidR="00867590" w:rsidRPr="00164E7C"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w:t>
            </w:r>
            <w:r w:rsidR="00930664">
              <w:rPr>
                <w:rFonts w:cs="Arial"/>
                <w:sz w:val="18"/>
                <w:szCs w:val="18"/>
              </w:rPr>
              <w:t>nce of achieving the objective.</w:t>
            </w:r>
          </w:p>
        </w:tc>
        <w:tc>
          <w:tcPr>
            <w:tcW w:w="9510" w:type="dxa"/>
            <w:shd w:val="clear" w:color="auto" w:fill="FFC000"/>
          </w:tcPr>
          <w:p w14:paraId="6EC2CC41" w14:textId="35AAF51D" w:rsidR="00867590" w:rsidRPr="003F037A" w:rsidRDefault="00930664" w:rsidP="00453080">
            <w:pPr>
              <w:spacing w:before="60" w:after="60" w:line="240" w:lineRule="auto"/>
              <w:rPr>
                <w:rFonts w:cs="Arial"/>
                <w:sz w:val="18"/>
                <w:szCs w:val="18"/>
              </w:rPr>
            </w:pPr>
            <w:r w:rsidRPr="003F037A">
              <w:rPr>
                <w:rFonts w:cs="Arial"/>
                <w:b/>
                <w:sz w:val="18"/>
                <w:szCs w:val="18"/>
              </w:rPr>
              <w:t>Partially meets</w:t>
            </w:r>
            <w:r w:rsidR="00412BAB">
              <w:rPr>
                <w:rFonts w:cs="Arial"/>
                <w:sz w:val="18"/>
                <w:szCs w:val="18"/>
              </w:rPr>
              <w:br/>
              <w:t>M</w:t>
            </w:r>
            <w:r w:rsidRPr="003F037A">
              <w:rPr>
                <w:rFonts w:cs="Arial"/>
                <w:sz w:val="18"/>
                <w:szCs w:val="18"/>
              </w:rPr>
              <w:t>anagement is likely to meet its objective</w:t>
            </w:r>
            <w:r w:rsidR="00412BAB" w:rsidRPr="003F037A">
              <w:rPr>
                <w:rFonts w:cs="Arial"/>
                <w:sz w:val="18"/>
                <w:szCs w:val="18"/>
              </w:rPr>
              <w:t xml:space="preserve"> </w:t>
            </w:r>
            <w:r w:rsidR="00412BAB">
              <w:rPr>
                <w:rFonts w:cs="Arial"/>
                <w:sz w:val="18"/>
                <w:szCs w:val="18"/>
              </w:rPr>
              <w:t>w</w:t>
            </w:r>
            <w:r w:rsidR="00412BAB" w:rsidRPr="003F037A">
              <w:rPr>
                <w:rFonts w:cs="Arial"/>
                <w:sz w:val="18"/>
                <w:szCs w:val="18"/>
              </w:rPr>
              <w:t>hile fishing effort remains low</w:t>
            </w:r>
            <w:r w:rsidRPr="003F037A">
              <w:rPr>
                <w:rFonts w:cs="Arial"/>
                <w:sz w:val="18"/>
                <w:szCs w:val="18"/>
              </w:rPr>
              <w:t>. However current management</w:t>
            </w:r>
            <w:r w:rsidR="00F55A30">
              <w:rPr>
                <w:rFonts w:cs="Arial"/>
                <w:sz w:val="18"/>
                <w:szCs w:val="18"/>
              </w:rPr>
              <w:t xml:space="preserve"> responses </w:t>
            </w:r>
            <w:r w:rsidR="00412BAB">
              <w:rPr>
                <w:rFonts w:cs="Arial"/>
                <w:sz w:val="18"/>
                <w:szCs w:val="18"/>
              </w:rPr>
              <w:t>are</w:t>
            </w:r>
            <w:r w:rsidRPr="003F037A">
              <w:rPr>
                <w:rFonts w:cs="Arial"/>
                <w:sz w:val="18"/>
                <w:szCs w:val="18"/>
              </w:rPr>
              <w:t xml:space="preserve"> </w:t>
            </w:r>
            <w:r w:rsidR="00412BAB">
              <w:rPr>
                <w:rFonts w:cs="Arial"/>
                <w:sz w:val="18"/>
                <w:szCs w:val="18"/>
              </w:rPr>
              <w:t>in</w:t>
            </w:r>
            <w:r w:rsidR="00F55A30">
              <w:rPr>
                <w:rFonts w:cs="Arial"/>
                <w:sz w:val="18"/>
                <w:szCs w:val="18"/>
              </w:rPr>
              <w:t>adequate</w:t>
            </w:r>
            <w:r w:rsidR="00F55A30" w:rsidRPr="003F037A">
              <w:rPr>
                <w:rFonts w:cs="Arial"/>
                <w:sz w:val="18"/>
                <w:szCs w:val="18"/>
              </w:rPr>
              <w:t xml:space="preserve"> </w:t>
            </w:r>
            <w:r w:rsidRPr="003F037A">
              <w:rPr>
                <w:rFonts w:cs="Arial"/>
                <w:sz w:val="18"/>
                <w:szCs w:val="18"/>
              </w:rPr>
              <w:t xml:space="preserve">to </w:t>
            </w:r>
            <w:r w:rsidR="0062695A">
              <w:rPr>
                <w:rFonts w:cs="Arial"/>
                <w:sz w:val="18"/>
                <w:szCs w:val="18"/>
              </w:rPr>
              <w:t xml:space="preserve">determine or </w:t>
            </w:r>
            <w:r w:rsidR="00F55A30">
              <w:rPr>
                <w:rFonts w:cs="Arial"/>
                <w:sz w:val="18"/>
                <w:szCs w:val="18"/>
              </w:rPr>
              <w:t>address</w:t>
            </w:r>
            <w:r w:rsidR="00F55A30" w:rsidRPr="003F037A">
              <w:rPr>
                <w:rFonts w:cs="Arial"/>
                <w:sz w:val="18"/>
                <w:szCs w:val="18"/>
              </w:rPr>
              <w:t xml:space="preserve"> </w:t>
            </w:r>
            <w:r w:rsidR="007D585B" w:rsidRPr="003F037A">
              <w:rPr>
                <w:rFonts w:cs="Arial"/>
                <w:sz w:val="18"/>
                <w:szCs w:val="18"/>
              </w:rPr>
              <w:t>any significant changes in fishing activity.</w:t>
            </w:r>
          </w:p>
        </w:tc>
      </w:tr>
      <w:tr w:rsidR="00867590" w:rsidRPr="00164E7C" w14:paraId="5014C200" w14:textId="77777777" w:rsidTr="0002056A">
        <w:trPr>
          <w:cantSplit/>
        </w:trPr>
        <w:tc>
          <w:tcPr>
            <w:tcW w:w="14824" w:type="dxa"/>
            <w:gridSpan w:val="2"/>
            <w:shd w:val="clear" w:color="auto" w:fill="DAEEF3"/>
          </w:tcPr>
          <w:p w14:paraId="4D58C0B1" w14:textId="77777777" w:rsidR="00867590" w:rsidRPr="003F037A" w:rsidRDefault="00867590" w:rsidP="001973DC">
            <w:pPr>
              <w:spacing w:before="60" w:after="60" w:line="240" w:lineRule="auto"/>
              <w:rPr>
                <w:rFonts w:cs="Arial"/>
                <w:b/>
                <w:bCs/>
                <w:sz w:val="18"/>
                <w:szCs w:val="18"/>
              </w:rPr>
            </w:pPr>
            <w:r w:rsidRPr="003F037A">
              <w:rPr>
                <w:rFonts w:cs="Arial"/>
                <w:b/>
                <w:bCs/>
                <w:sz w:val="18"/>
                <w:szCs w:val="18"/>
              </w:rPr>
              <w:t>If overfished, go to Objective 2:</w:t>
            </w:r>
          </w:p>
          <w:p w14:paraId="60E5199F" w14:textId="77777777" w:rsidR="00867590" w:rsidRPr="003F037A" w:rsidRDefault="00867590" w:rsidP="001973DC">
            <w:pPr>
              <w:spacing w:before="60" w:after="60" w:line="240" w:lineRule="auto"/>
              <w:rPr>
                <w:rFonts w:cs="Arial"/>
                <w:b/>
                <w:bCs/>
                <w:sz w:val="18"/>
                <w:szCs w:val="18"/>
              </w:rPr>
            </w:pPr>
            <w:r w:rsidRPr="003F037A">
              <w:rPr>
                <w:rFonts w:cs="Arial"/>
                <w:b/>
                <w:bCs/>
                <w:sz w:val="18"/>
                <w:szCs w:val="18"/>
              </w:rPr>
              <w:t>If not overfished, go to PRINCIPLE 2:</w:t>
            </w:r>
          </w:p>
        </w:tc>
      </w:tr>
      <w:tr w:rsidR="00867590" w:rsidRPr="00164E7C" w14:paraId="4A7FBAAA" w14:textId="77777777" w:rsidTr="0002056A">
        <w:trPr>
          <w:cantSplit/>
        </w:trPr>
        <w:tc>
          <w:tcPr>
            <w:tcW w:w="14824" w:type="dxa"/>
            <w:gridSpan w:val="2"/>
            <w:shd w:val="clear" w:color="auto" w:fill="B6DDE8"/>
          </w:tcPr>
          <w:p w14:paraId="476360A7" w14:textId="77777777" w:rsidR="00867590" w:rsidRPr="003F037A" w:rsidRDefault="00867590" w:rsidP="001973DC">
            <w:pPr>
              <w:spacing w:before="60" w:after="60" w:line="240" w:lineRule="auto"/>
              <w:rPr>
                <w:rFonts w:cs="Arial"/>
                <w:b/>
                <w:bCs/>
                <w:sz w:val="18"/>
                <w:szCs w:val="18"/>
              </w:rPr>
            </w:pPr>
            <w:r w:rsidRPr="003F037A">
              <w:rPr>
                <w:rFonts w:cs="Arial"/>
                <w:b/>
                <w:bCs/>
                <w:sz w:val="18"/>
                <w:szCs w:val="18"/>
              </w:rPr>
              <w:t xml:space="preserve">Objective 2 - </w:t>
            </w:r>
            <w:r w:rsidRPr="003F037A">
              <w:rPr>
                <w:rFonts w:cs="Arial"/>
                <w:sz w:val="18"/>
                <w:szCs w:val="18"/>
              </w:rPr>
              <w:t xml:space="preserve">Where the fished stock(s) are below a defined reference point, the fishery will be managed to promote recovery to ecologically viable stock levels within nominated timeframes. </w:t>
            </w:r>
          </w:p>
        </w:tc>
      </w:tr>
      <w:tr w:rsidR="00867590" w:rsidRPr="00164E7C" w14:paraId="36CC6979" w14:textId="77777777" w:rsidTr="0002056A">
        <w:trPr>
          <w:cantSplit/>
        </w:trPr>
        <w:tc>
          <w:tcPr>
            <w:tcW w:w="14824" w:type="dxa"/>
            <w:gridSpan w:val="2"/>
            <w:shd w:val="clear" w:color="auto" w:fill="DAEEF3"/>
          </w:tcPr>
          <w:p w14:paraId="2128D6FD" w14:textId="77777777"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t xml:space="preserve">Management responses </w:t>
            </w:r>
          </w:p>
        </w:tc>
      </w:tr>
      <w:tr w:rsidR="00867590" w:rsidRPr="00164E7C" w14:paraId="51B761D2" w14:textId="77777777" w:rsidTr="0002056A">
        <w:trPr>
          <w:cantSplit/>
        </w:trPr>
        <w:tc>
          <w:tcPr>
            <w:tcW w:w="5314" w:type="dxa"/>
            <w:tcBorders>
              <w:bottom w:val="single" w:sz="4" w:space="0" w:color="auto"/>
            </w:tcBorders>
          </w:tcPr>
          <w:p w14:paraId="5553280C" w14:textId="6CDA1867" w:rsidR="00867590" w:rsidRPr="00C77B20" w:rsidRDefault="00867590" w:rsidP="001973DC">
            <w:pPr>
              <w:spacing w:before="60" w:after="60" w:line="240" w:lineRule="auto"/>
              <w:rPr>
                <w:rFonts w:cs="Arial"/>
                <w:sz w:val="18"/>
                <w:szCs w:val="18"/>
              </w:rPr>
            </w:pPr>
            <w:r w:rsidRPr="00164E7C">
              <w:rPr>
                <w:rFonts w:cs="Arial"/>
                <w:b/>
                <w:bCs/>
                <w:i/>
                <w:iCs/>
                <w:sz w:val="18"/>
                <w:szCs w:val="18"/>
              </w:rPr>
              <w:t xml:space="preserve">1.2.1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w:t>
            </w:r>
            <w:r w:rsidR="00C77B20">
              <w:rPr>
                <w:rFonts w:cs="Arial"/>
                <w:sz w:val="18"/>
                <w:szCs w:val="18"/>
              </w:rPr>
              <w:t>te to the biology of the stock.</w:t>
            </w:r>
          </w:p>
        </w:tc>
        <w:tc>
          <w:tcPr>
            <w:tcW w:w="9510" w:type="dxa"/>
            <w:tcBorders>
              <w:bottom w:val="single" w:sz="4" w:space="0" w:color="auto"/>
            </w:tcBorders>
            <w:shd w:val="clear" w:color="auto" w:fill="auto"/>
          </w:tcPr>
          <w:p w14:paraId="170C6625" w14:textId="4430F8E6" w:rsidR="00867590" w:rsidRPr="007D2AB8" w:rsidRDefault="00C77B20" w:rsidP="007D2AB8">
            <w:r w:rsidRPr="003F037A">
              <w:rPr>
                <w:rFonts w:cs="Arial"/>
                <w:b/>
                <w:sz w:val="18"/>
                <w:szCs w:val="18"/>
              </w:rPr>
              <w:t>Not applicable</w:t>
            </w:r>
            <w:r w:rsidR="00F5217E">
              <w:rPr>
                <w:rFonts w:cs="Arial"/>
                <w:b/>
                <w:sz w:val="18"/>
                <w:szCs w:val="18"/>
              </w:rPr>
              <w:br/>
            </w:r>
            <w:r w:rsidRPr="003F037A">
              <w:rPr>
                <w:rFonts w:cs="Arial"/>
                <w:sz w:val="18"/>
                <w:szCs w:val="18"/>
              </w:rPr>
              <w:t>No stocks have been classified as overfished</w:t>
            </w:r>
            <w:r w:rsidR="00453080">
              <w:rPr>
                <w:rFonts w:cs="Arial"/>
                <w:sz w:val="18"/>
                <w:szCs w:val="18"/>
              </w:rPr>
              <w:t xml:space="preserve"> or are subject to overfishing </w:t>
            </w:r>
            <w:r w:rsidR="004D6048" w:rsidRPr="001973DC">
              <w:rPr>
                <w:rFonts w:cs="Arial"/>
                <w:sz w:val="18"/>
                <w:szCs w:val="18"/>
              </w:rPr>
              <w:t>(</w:t>
            </w:r>
            <w:hyperlink r:id="rId50" w:history="1">
              <w:r w:rsidR="004D6048">
                <w:rPr>
                  <w:rStyle w:val="Hyperlink"/>
                  <w:rFonts w:cs="Arial"/>
                  <w:sz w:val="18"/>
                  <w:szCs w:val="18"/>
                </w:rPr>
                <w:t>Patterson</w:t>
              </w:r>
              <w:r w:rsidR="004D6048" w:rsidRPr="001973DC">
                <w:rPr>
                  <w:rStyle w:val="Hyperlink"/>
                  <w:rFonts w:cs="Arial"/>
                  <w:sz w:val="18"/>
                  <w:szCs w:val="18"/>
                </w:rPr>
                <w:t> </w:t>
              </w:r>
              <w:r w:rsidR="004D6048">
                <w:rPr>
                  <w:rStyle w:val="Hyperlink"/>
                  <w:rFonts w:cs="Arial"/>
                  <w:sz w:val="18"/>
                  <w:szCs w:val="18"/>
                </w:rPr>
                <w:t xml:space="preserve">et al. </w:t>
              </w:r>
              <w:r w:rsidR="004D6048" w:rsidRPr="001973DC">
                <w:rPr>
                  <w:rStyle w:val="Hyperlink"/>
                  <w:rFonts w:cs="Arial"/>
                  <w:sz w:val="18"/>
                  <w:szCs w:val="18"/>
                </w:rPr>
                <w:t>2017a</w:t>
              </w:r>
            </w:hyperlink>
            <w:r w:rsidR="004D6048">
              <w:rPr>
                <w:rStyle w:val="Hyperlink"/>
                <w:rFonts w:cs="Arial"/>
                <w:sz w:val="18"/>
                <w:szCs w:val="18"/>
              </w:rPr>
              <w:t xml:space="preserve">; </w:t>
            </w:r>
            <w:hyperlink r:id="rId51" w:history="1">
              <w:r w:rsidR="004D6048">
                <w:rPr>
                  <w:rStyle w:val="Hyperlink"/>
                  <w:rFonts w:cs="Arial"/>
                  <w:sz w:val="18"/>
                  <w:szCs w:val="18"/>
                </w:rPr>
                <w:t>Patterson</w:t>
              </w:r>
              <w:r w:rsidR="004D6048" w:rsidRPr="001973DC">
                <w:rPr>
                  <w:rStyle w:val="Hyperlink"/>
                  <w:rFonts w:cs="Arial"/>
                  <w:sz w:val="18"/>
                  <w:szCs w:val="18"/>
                </w:rPr>
                <w:t xml:space="preserve"> </w:t>
              </w:r>
              <w:r w:rsidR="004D6048">
                <w:rPr>
                  <w:rStyle w:val="Hyperlink"/>
                  <w:rFonts w:cs="Arial"/>
                  <w:sz w:val="18"/>
                  <w:szCs w:val="18"/>
                </w:rPr>
                <w:t xml:space="preserve">et al. </w:t>
              </w:r>
              <w:r w:rsidR="004D6048" w:rsidRPr="001973DC">
                <w:rPr>
                  <w:rStyle w:val="Hyperlink"/>
                  <w:rFonts w:cs="Arial"/>
                  <w:sz w:val="18"/>
                  <w:szCs w:val="18"/>
                </w:rPr>
                <w:t>2017b</w:t>
              </w:r>
            </w:hyperlink>
            <w:r w:rsidR="004D6048" w:rsidRPr="001973DC">
              <w:rPr>
                <w:rFonts w:cs="Arial"/>
                <w:sz w:val="18"/>
                <w:szCs w:val="18"/>
              </w:rPr>
              <w:t>).</w:t>
            </w:r>
          </w:p>
        </w:tc>
      </w:tr>
      <w:tr w:rsidR="00867590" w:rsidRPr="00164E7C" w14:paraId="6B177681" w14:textId="77777777" w:rsidTr="0002056A">
        <w:trPr>
          <w:cantSplit/>
        </w:trPr>
        <w:tc>
          <w:tcPr>
            <w:tcW w:w="5314" w:type="dxa"/>
            <w:tcBorders>
              <w:bottom w:val="single" w:sz="4" w:space="0" w:color="auto"/>
            </w:tcBorders>
          </w:tcPr>
          <w:p w14:paraId="7B9BD7E1" w14:textId="72D3B34B" w:rsidR="00867590" w:rsidRPr="00C77B20" w:rsidRDefault="00867590" w:rsidP="001973DC">
            <w:pPr>
              <w:spacing w:before="60" w:after="6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w:t>
            </w:r>
            <w:r w:rsidR="00C77B20">
              <w:rPr>
                <w:rFonts w:cs="Arial"/>
                <w:sz w:val="18"/>
                <w:szCs w:val="18"/>
              </w:rPr>
              <w:t>uota reduction are implemented.</w:t>
            </w:r>
          </w:p>
        </w:tc>
        <w:tc>
          <w:tcPr>
            <w:tcW w:w="9510" w:type="dxa"/>
            <w:tcBorders>
              <w:bottom w:val="single" w:sz="4" w:space="0" w:color="auto"/>
            </w:tcBorders>
            <w:shd w:val="clear" w:color="auto" w:fill="auto"/>
          </w:tcPr>
          <w:p w14:paraId="24B5BCC4" w14:textId="745D8F3A" w:rsidR="00867590" w:rsidRPr="003F037A" w:rsidRDefault="00C77B20" w:rsidP="001973DC">
            <w:pPr>
              <w:spacing w:before="60" w:after="60" w:line="240" w:lineRule="auto"/>
              <w:rPr>
                <w:rFonts w:cs="Arial"/>
                <w:sz w:val="18"/>
                <w:szCs w:val="18"/>
              </w:rPr>
            </w:pPr>
            <w:r w:rsidRPr="003F037A">
              <w:rPr>
                <w:rFonts w:cs="Arial"/>
                <w:b/>
                <w:sz w:val="18"/>
                <w:szCs w:val="18"/>
              </w:rPr>
              <w:t>Not applicable</w:t>
            </w:r>
            <w:r w:rsidR="00F5217E">
              <w:rPr>
                <w:rFonts w:cs="Arial"/>
                <w:b/>
                <w:sz w:val="18"/>
                <w:szCs w:val="18"/>
              </w:rPr>
              <w:br/>
            </w:r>
            <w:r w:rsidRPr="003F037A">
              <w:rPr>
                <w:rFonts w:cs="Arial"/>
                <w:sz w:val="18"/>
                <w:szCs w:val="18"/>
              </w:rPr>
              <w:t>No stocks have been classified as overfished</w:t>
            </w:r>
            <w:r w:rsidR="00453080">
              <w:rPr>
                <w:rFonts w:cs="Arial"/>
                <w:sz w:val="18"/>
                <w:szCs w:val="18"/>
              </w:rPr>
              <w:t xml:space="preserve"> or are subject to overfishing </w:t>
            </w:r>
            <w:r w:rsidR="004D6048" w:rsidRPr="001973DC">
              <w:rPr>
                <w:rFonts w:cs="Arial"/>
                <w:sz w:val="18"/>
                <w:szCs w:val="18"/>
              </w:rPr>
              <w:t>(</w:t>
            </w:r>
            <w:hyperlink r:id="rId52" w:history="1">
              <w:r w:rsidR="004D6048">
                <w:rPr>
                  <w:rStyle w:val="Hyperlink"/>
                  <w:rFonts w:cs="Arial"/>
                  <w:sz w:val="18"/>
                  <w:szCs w:val="18"/>
                </w:rPr>
                <w:t>Patterson</w:t>
              </w:r>
              <w:r w:rsidR="004D6048" w:rsidRPr="001973DC">
                <w:rPr>
                  <w:rStyle w:val="Hyperlink"/>
                  <w:rFonts w:cs="Arial"/>
                  <w:sz w:val="18"/>
                  <w:szCs w:val="18"/>
                </w:rPr>
                <w:t> </w:t>
              </w:r>
              <w:r w:rsidR="004D6048">
                <w:rPr>
                  <w:rStyle w:val="Hyperlink"/>
                  <w:rFonts w:cs="Arial"/>
                  <w:sz w:val="18"/>
                  <w:szCs w:val="18"/>
                </w:rPr>
                <w:t xml:space="preserve">et al. </w:t>
              </w:r>
              <w:r w:rsidR="004D6048" w:rsidRPr="001973DC">
                <w:rPr>
                  <w:rStyle w:val="Hyperlink"/>
                  <w:rFonts w:cs="Arial"/>
                  <w:sz w:val="18"/>
                  <w:szCs w:val="18"/>
                </w:rPr>
                <w:t>2017a</w:t>
              </w:r>
            </w:hyperlink>
            <w:r w:rsidR="004D6048">
              <w:rPr>
                <w:rStyle w:val="Hyperlink"/>
                <w:rFonts w:cs="Arial"/>
                <w:sz w:val="18"/>
                <w:szCs w:val="18"/>
              </w:rPr>
              <w:t xml:space="preserve">; </w:t>
            </w:r>
            <w:hyperlink r:id="rId53" w:history="1">
              <w:r w:rsidR="004D6048">
                <w:rPr>
                  <w:rStyle w:val="Hyperlink"/>
                  <w:rFonts w:cs="Arial"/>
                  <w:sz w:val="18"/>
                  <w:szCs w:val="18"/>
                </w:rPr>
                <w:t>Patterson</w:t>
              </w:r>
              <w:r w:rsidR="004D6048" w:rsidRPr="001973DC">
                <w:rPr>
                  <w:rStyle w:val="Hyperlink"/>
                  <w:rFonts w:cs="Arial"/>
                  <w:sz w:val="18"/>
                  <w:szCs w:val="18"/>
                </w:rPr>
                <w:t xml:space="preserve"> </w:t>
              </w:r>
              <w:r w:rsidR="004D6048">
                <w:rPr>
                  <w:rStyle w:val="Hyperlink"/>
                  <w:rFonts w:cs="Arial"/>
                  <w:sz w:val="18"/>
                  <w:szCs w:val="18"/>
                </w:rPr>
                <w:t xml:space="preserve">et al. </w:t>
              </w:r>
              <w:r w:rsidR="004D6048" w:rsidRPr="001973DC">
                <w:rPr>
                  <w:rStyle w:val="Hyperlink"/>
                  <w:rFonts w:cs="Arial"/>
                  <w:sz w:val="18"/>
                  <w:szCs w:val="18"/>
                </w:rPr>
                <w:t>2017b</w:t>
              </w:r>
            </w:hyperlink>
            <w:r w:rsidR="004D6048" w:rsidRPr="001973DC">
              <w:rPr>
                <w:rFonts w:cs="Arial"/>
                <w:sz w:val="18"/>
                <w:szCs w:val="18"/>
              </w:rPr>
              <w:t>).</w:t>
            </w:r>
          </w:p>
        </w:tc>
      </w:tr>
      <w:tr w:rsidR="00867590" w:rsidRPr="00164E7C" w14:paraId="79CFA58D" w14:textId="77777777" w:rsidTr="0002056A">
        <w:trPr>
          <w:cantSplit/>
        </w:trPr>
        <w:tc>
          <w:tcPr>
            <w:tcW w:w="14824" w:type="dxa"/>
            <w:gridSpan w:val="2"/>
            <w:tcBorders>
              <w:top w:val="single" w:sz="4" w:space="0" w:color="auto"/>
            </w:tcBorders>
            <w:shd w:val="clear" w:color="auto" w:fill="B2A1C7"/>
          </w:tcPr>
          <w:p w14:paraId="315DE2B9" w14:textId="32741359" w:rsidR="00867590" w:rsidRPr="003F037A" w:rsidRDefault="00867590" w:rsidP="001973DC">
            <w:pPr>
              <w:autoSpaceDE w:val="0"/>
              <w:autoSpaceDN w:val="0"/>
              <w:adjustRightInd w:val="0"/>
              <w:spacing w:before="60" w:after="60" w:line="240" w:lineRule="auto"/>
              <w:rPr>
                <w:rFonts w:cs="Arial"/>
                <w:sz w:val="18"/>
                <w:szCs w:val="18"/>
              </w:rPr>
            </w:pPr>
            <w:r w:rsidRPr="003F037A">
              <w:rPr>
                <w:rFonts w:cs="Arial"/>
                <w:b/>
                <w:bCs/>
                <w:sz w:val="18"/>
                <w:szCs w:val="18"/>
              </w:rPr>
              <w:t xml:space="preserve">PRINCIPLE 2 - </w:t>
            </w:r>
            <w:r w:rsidRPr="003F037A">
              <w:rPr>
                <w:rFonts w:cs="Arial"/>
                <w:sz w:val="18"/>
                <w:szCs w:val="18"/>
              </w:rPr>
              <w:t>Fishing operations should be managed to minimise</w:t>
            </w:r>
            <w:r w:rsidR="00C77B20" w:rsidRPr="003F037A">
              <w:rPr>
                <w:rFonts w:cs="Arial"/>
                <w:sz w:val="18"/>
                <w:szCs w:val="18"/>
              </w:rPr>
              <w:t xml:space="preserve"> their impact on the structure, </w:t>
            </w:r>
            <w:r w:rsidRPr="003F037A">
              <w:rPr>
                <w:rFonts w:cs="Arial"/>
                <w:sz w:val="18"/>
                <w:szCs w:val="18"/>
              </w:rPr>
              <w:t>productivity, function and biological diversity of the ecosystem.</w:t>
            </w:r>
          </w:p>
        </w:tc>
      </w:tr>
      <w:tr w:rsidR="00867590" w:rsidRPr="00164E7C" w14:paraId="5D87684C" w14:textId="77777777" w:rsidTr="0002056A">
        <w:trPr>
          <w:cantSplit/>
        </w:trPr>
        <w:tc>
          <w:tcPr>
            <w:tcW w:w="14824" w:type="dxa"/>
            <w:gridSpan w:val="2"/>
            <w:shd w:val="clear" w:color="auto" w:fill="CCC0D9"/>
          </w:tcPr>
          <w:p w14:paraId="1117EA62" w14:textId="49F9E3FD" w:rsidR="00867590" w:rsidRPr="003F037A" w:rsidRDefault="00867590" w:rsidP="001973DC">
            <w:pPr>
              <w:autoSpaceDE w:val="0"/>
              <w:autoSpaceDN w:val="0"/>
              <w:adjustRightInd w:val="0"/>
              <w:spacing w:before="60" w:after="60" w:line="240" w:lineRule="auto"/>
              <w:rPr>
                <w:rFonts w:cs="Arial"/>
                <w:sz w:val="18"/>
                <w:szCs w:val="18"/>
              </w:rPr>
            </w:pPr>
            <w:r w:rsidRPr="003F037A">
              <w:rPr>
                <w:rFonts w:cs="Arial"/>
                <w:b/>
                <w:bCs/>
                <w:sz w:val="18"/>
                <w:szCs w:val="18"/>
              </w:rPr>
              <w:lastRenderedPageBreak/>
              <w:t xml:space="preserve">Objective 1 - </w:t>
            </w:r>
            <w:r w:rsidRPr="003F037A">
              <w:rPr>
                <w:rFonts w:cs="Arial"/>
                <w:sz w:val="18"/>
                <w:szCs w:val="18"/>
              </w:rPr>
              <w:t>The fishery is conducted in a manner</w:t>
            </w:r>
            <w:r w:rsidR="00C77B20" w:rsidRPr="003F037A">
              <w:rPr>
                <w:rFonts w:cs="Arial"/>
                <w:sz w:val="18"/>
                <w:szCs w:val="18"/>
              </w:rPr>
              <w:t xml:space="preserve"> that does not threaten bycatch </w:t>
            </w:r>
            <w:r w:rsidRPr="003F037A">
              <w:rPr>
                <w:rFonts w:cs="Arial"/>
                <w:sz w:val="18"/>
                <w:szCs w:val="18"/>
              </w:rPr>
              <w:t>species.</w:t>
            </w:r>
          </w:p>
        </w:tc>
      </w:tr>
      <w:tr w:rsidR="00867590" w:rsidRPr="00164E7C" w14:paraId="0E8276E1" w14:textId="77777777" w:rsidTr="0002056A">
        <w:trPr>
          <w:cantSplit/>
        </w:trPr>
        <w:tc>
          <w:tcPr>
            <w:tcW w:w="14824" w:type="dxa"/>
            <w:gridSpan w:val="2"/>
            <w:shd w:val="clear" w:color="auto" w:fill="E5DFEC"/>
          </w:tcPr>
          <w:p w14:paraId="2EB91C61" w14:textId="77777777"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t>Information requirements</w:t>
            </w:r>
          </w:p>
        </w:tc>
      </w:tr>
      <w:tr w:rsidR="00867590" w:rsidRPr="00164E7C" w14:paraId="5E08C7C1" w14:textId="77777777" w:rsidTr="007D2AB8">
        <w:trPr>
          <w:cantSplit/>
        </w:trPr>
        <w:tc>
          <w:tcPr>
            <w:tcW w:w="5314" w:type="dxa"/>
          </w:tcPr>
          <w:p w14:paraId="1F0D0CE5" w14:textId="38326AB8" w:rsidR="00867590" w:rsidRPr="00C77B20"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w:t>
            </w:r>
            <w:r w:rsidR="00C77B20">
              <w:rPr>
                <w:rFonts w:cs="Arial"/>
                <w:sz w:val="18"/>
                <w:szCs w:val="18"/>
              </w:rPr>
              <w:t>ition and abundance of bycatch.</w:t>
            </w:r>
          </w:p>
        </w:tc>
        <w:tc>
          <w:tcPr>
            <w:tcW w:w="9510" w:type="dxa"/>
            <w:shd w:val="clear" w:color="auto" w:fill="FFC000"/>
          </w:tcPr>
          <w:p w14:paraId="2508CF63" w14:textId="444C9690" w:rsidR="00867590" w:rsidRPr="003F037A" w:rsidRDefault="00852FE2" w:rsidP="008D5B3C">
            <w:pPr>
              <w:spacing w:before="60" w:after="60" w:line="240" w:lineRule="auto"/>
              <w:rPr>
                <w:rFonts w:cs="Arial"/>
                <w:sz w:val="18"/>
                <w:szCs w:val="18"/>
              </w:rPr>
            </w:pPr>
            <w:r>
              <w:rPr>
                <w:rFonts w:cs="Arial"/>
                <w:b/>
                <w:sz w:val="18"/>
                <w:szCs w:val="18"/>
              </w:rPr>
              <w:t>Partially m</w:t>
            </w:r>
            <w:r w:rsidRPr="003F037A">
              <w:rPr>
                <w:rFonts w:cs="Arial"/>
                <w:b/>
                <w:sz w:val="18"/>
                <w:szCs w:val="18"/>
              </w:rPr>
              <w:t>eets</w:t>
            </w:r>
            <w:r w:rsidR="00F5217E">
              <w:rPr>
                <w:rFonts w:cs="Arial"/>
                <w:b/>
                <w:sz w:val="18"/>
                <w:szCs w:val="18"/>
              </w:rPr>
              <w:br/>
            </w:r>
            <w:r w:rsidR="0005312F" w:rsidRPr="003F037A">
              <w:rPr>
                <w:rFonts w:cs="Arial"/>
                <w:sz w:val="18"/>
                <w:szCs w:val="18"/>
              </w:rPr>
              <w:t>Bycatch information is collected through logbooks for the North West Slope Trawl and Western Deepwater Trawl fisheries. Some information is collected when observer coverage is undertaken</w:t>
            </w:r>
            <w:r w:rsidR="00772249" w:rsidRPr="003F037A">
              <w:rPr>
                <w:rFonts w:cs="Arial"/>
                <w:sz w:val="18"/>
                <w:szCs w:val="18"/>
              </w:rPr>
              <w:t>, but observer coverage is infrequent</w:t>
            </w:r>
            <w:r w:rsidR="008D5B3C">
              <w:rPr>
                <w:rFonts w:cs="Arial"/>
                <w:sz w:val="18"/>
                <w:szCs w:val="18"/>
              </w:rPr>
              <w:t xml:space="preserve"> and available information is therefore limited</w:t>
            </w:r>
            <w:r w:rsidR="0005312F" w:rsidRPr="003F037A">
              <w:rPr>
                <w:rFonts w:cs="Arial"/>
                <w:sz w:val="18"/>
                <w:szCs w:val="18"/>
              </w:rPr>
              <w:t>.</w:t>
            </w:r>
            <w:r w:rsidR="008D5B3C">
              <w:rPr>
                <w:rFonts w:cs="Arial"/>
                <w:sz w:val="18"/>
                <w:szCs w:val="18"/>
              </w:rPr>
              <w:t xml:space="preserve"> While fishing activity remains at a low level, this is likely to be sufficient.</w:t>
            </w:r>
          </w:p>
        </w:tc>
      </w:tr>
      <w:tr w:rsidR="00867590" w:rsidRPr="00164E7C" w14:paraId="1D967E4E" w14:textId="77777777" w:rsidTr="00DA199A">
        <w:trPr>
          <w:cantSplit/>
        </w:trPr>
        <w:tc>
          <w:tcPr>
            <w:tcW w:w="5314" w:type="dxa"/>
          </w:tcPr>
          <w:p w14:paraId="14903CA2" w14:textId="616F610B" w:rsidR="00867590" w:rsidRPr="0005312F"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Pr>
                <w:rFonts w:cs="Arial"/>
                <w:sz w:val="18"/>
                <w:szCs w:val="18"/>
              </w:rPr>
              <w:t xml:space="preserve"> </w:t>
            </w:r>
            <w:r w:rsidR="0005312F">
              <w:rPr>
                <w:rFonts w:cs="Arial"/>
                <w:sz w:val="18"/>
                <w:szCs w:val="18"/>
              </w:rPr>
              <w:t>fishing.</w:t>
            </w:r>
          </w:p>
        </w:tc>
        <w:tc>
          <w:tcPr>
            <w:tcW w:w="9510" w:type="dxa"/>
            <w:shd w:val="clear" w:color="auto" w:fill="92D050"/>
          </w:tcPr>
          <w:p w14:paraId="6610A2A1" w14:textId="20D94953" w:rsidR="00867590" w:rsidRPr="003F037A" w:rsidRDefault="00DA199A" w:rsidP="001973DC">
            <w:pPr>
              <w:spacing w:before="60" w:after="60" w:line="240" w:lineRule="auto"/>
              <w:rPr>
                <w:rFonts w:cs="Arial"/>
                <w:sz w:val="18"/>
                <w:szCs w:val="18"/>
              </w:rPr>
            </w:pPr>
            <w:r w:rsidRPr="003F037A">
              <w:rPr>
                <w:rFonts w:cs="Arial"/>
                <w:b/>
                <w:sz w:val="18"/>
                <w:szCs w:val="18"/>
              </w:rPr>
              <w:t>Meets</w:t>
            </w:r>
            <w:r w:rsidR="00F5217E">
              <w:rPr>
                <w:rFonts w:cs="Arial"/>
                <w:b/>
                <w:sz w:val="18"/>
                <w:szCs w:val="18"/>
              </w:rPr>
              <w:br/>
            </w:r>
            <w:r w:rsidRPr="003F037A">
              <w:rPr>
                <w:rFonts w:cs="Arial"/>
                <w:sz w:val="18"/>
                <w:szCs w:val="18"/>
              </w:rPr>
              <w:t>Ecological risk assessments have been completed which include bycatch species.</w:t>
            </w:r>
            <w:r w:rsidR="00EE6ED1" w:rsidRPr="003F037A">
              <w:rPr>
                <w:rFonts w:cs="Arial"/>
                <w:sz w:val="18"/>
                <w:szCs w:val="18"/>
              </w:rPr>
              <w:t xml:space="preserve"> These identified six species at high risk (one invertebrate in the North West Slope Trawl Fishery and one invertebrate and four teleost species in the Western Deepwater Trawl Fishery).</w:t>
            </w:r>
          </w:p>
          <w:p w14:paraId="685B9CAD" w14:textId="3778CB9D" w:rsidR="00EE6ED1" w:rsidRPr="003F037A" w:rsidRDefault="00E0032A" w:rsidP="00FF050C">
            <w:pPr>
              <w:spacing w:before="60" w:after="60" w:line="240" w:lineRule="auto"/>
              <w:rPr>
                <w:rFonts w:cs="Arial"/>
                <w:sz w:val="18"/>
                <w:szCs w:val="18"/>
              </w:rPr>
            </w:pPr>
            <w:r w:rsidRPr="003F037A">
              <w:rPr>
                <w:rFonts w:cs="Arial"/>
                <w:sz w:val="18"/>
                <w:szCs w:val="18"/>
              </w:rPr>
              <w:t>Benthic taxa were the dominant (23.1%) bycatch category by weight of exploratory trawls conducted in the NWSTF in 1998</w:t>
            </w:r>
            <w:r w:rsidR="00FF050C">
              <w:rPr>
                <w:rFonts w:cs="Arial"/>
                <w:sz w:val="18"/>
                <w:szCs w:val="18"/>
              </w:rPr>
              <w:t>–</w:t>
            </w:r>
            <w:r w:rsidRPr="003F037A">
              <w:rPr>
                <w:rFonts w:cs="Arial"/>
                <w:sz w:val="18"/>
                <w:szCs w:val="18"/>
              </w:rPr>
              <w:t xml:space="preserve">00 (Newman and Evans 2002 in </w:t>
            </w:r>
            <w:hyperlink r:id="rId54" w:history="1">
              <w:proofErr w:type="spellStart"/>
              <w:r w:rsidRPr="003F037A">
                <w:rPr>
                  <w:rStyle w:val="Hyperlink"/>
                  <w:rFonts w:cs="Arial"/>
                  <w:sz w:val="18"/>
                  <w:szCs w:val="18"/>
                </w:rPr>
                <w:t>Wayte</w:t>
              </w:r>
              <w:proofErr w:type="spellEnd"/>
              <w:r w:rsidRPr="003F037A">
                <w:rPr>
                  <w:rStyle w:val="Hyperlink"/>
                  <w:rFonts w:cs="Arial"/>
                  <w:sz w:val="18"/>
                  <w:szCs w:val="18"/>
                </w:rPr>
                <w:t xml:space="preserve"> et al. 2007</w:t>
              </w:r>
            </w:hyperlink>
            <w:r w:rsidRPr="003F037A">
              <w:rPr>
                <w:rFonts w:cs="Arial"/>
                <w:sz w:val="18"/>
                <w:szCs w:val="18"/>
              </w:rPr>
              <w:t xml:space="preserve">). </w:t>
            </w:r>
            <w:r w:rsidR="003D145C" w:rsidRPr="003F037A">
              <w:rPr>
                <w:rFonts w:cs="Arial"/>
                <w:sz w:val="18"/>
                <w:szCs w:val="18"/>
              </w:rPr>
              <w:t xml:space="preserve">Trawling has capacity to significantly impact benthic communities. </w:t>
            </w:r>
            <w:hyperlink r:id="rId55" w:history="1">
              <w:r w:rsidR="003D145C" w:rsidRPr="003F037A">
                <w:rPr>
                  <w:rStyle w:val="Hyperlink"/>
                  <w:rFonts w:cs="Arial"/>
                  <w:sz w:val="18"/>
                  <w:szCs w:val="18"/>
                </w:rPr>
                <w:t>Moran and Stephenson (2000</w:t>
              </w:r>
            </w:hyperlink>
            <w:r w:rsidR="003D145C" w:rsidRPr="003F037A">
              <w:rPr>
                <w:rFonts w:cs="Arial"/>
                <w:sz w:val="18"/>
                <w:szCs w:val="18"/>
              </w:rPr>
              <w:t xml:space="preserve">) found that trawling in the adjacent West Australian managed Pilbara Demersal Finfish Fishery over the Glomar Shoals reduced large </w:t>
            </w:r>
            <w:proofErr w:type="spellStart"/>
            <w:r w:rsidR="003D145C" w:rsidRPr="003F037A">
              <w:rPr>
                <w:rFonts w:cs="Arial"/>
                <w:sz w:val="18"/>
                <w:szCs w:val="18"/>
              </w:rPr>
              <w:t>epibenthos</w:t>
            </w:r>
            <w:proofErr w:type="spellEnd"/>
            <w:r w:rsidR="003D145C" w:rsidRPr="003F037A">
              <w:rPr>
                <w:rFonts w:cs="Arial"/>
                <w:sz w:val="18"/>
                <w:szCs w:val="18"/>
              </w:rPr>
              <w:t xml:space="preserve"> (organisms greater than 20 cm) density by 15.5 per cent per trawl pass. This habitat modification has been shown to have significant effects on the ecosystem and associated fisheries (</w:t>
            </w:r>
            <w:hyperlink r:id="rId56" w:history="1">
              <w:r w:rsidR="003D145C" w:rsidRPr="003F037A">
                <w:rPr>
                  <w:rStyle w:val="Hyperlink"/>
                  <w:rFonts w:cs="Arial"/>
                  <w:sz w:val="18"/>
                  <w:szCs w:val="18"/>
                </w:rPr>
                <w:t>Sainsbury et al. 1997</w:t>
              </w:r>
            </w:hyperlink>
            <w:r w:rsidR="003D145C" w:rsidRPr="003F037A">
              <w:rPr>
                <w:rFonts w:cs="Arial"/>
                <w:sz w:val="18"/>
                <w:szCs w:val="18"/>
              </w:rPr>
              <w:t xml:space="preserve">; </w:t>
            </w:r>
            <w:hyperlink r:id="rId57" w:history="1">
              <w:proofErr w:type="spellStart"/>
              <w:r w:rsidR="003D145C" w:rsidRPr="003F037A">
                <w:rPr>
                  <w:rStyle w:val="Hyperlink"/>
                  <w:rFonts w:cs="Arial"/>
                  <w:sz w:val="18"/>
                  <w:szCs w:val="18"/>
                </w:rPr>
                <w:t>Wayte</w:t>
              </w:r>
              <w:proofErr w:type="spellEnd"/>
              <w:r w:rsidR="003D145C" w:rsidRPr="003F037A">
                <w:rPr>
                  <w:rStyle w:val="Hyperlink"/>
                  <w:rFonts w:cs="Arial"/>
                  <w:sz w:val="18"/>
                  <w:szCs w:val="18"/>
                </w:rPr>
                <w:t> et al. 2007</w:t>
              </w:r>
            </w:hyperlink>
            <w:r w:rsidR="003D145C" w:rsidRPr="003F037A">
              <w:rPr>
                <w:rFonts w:cs="Arial"/>
                <w:sz w:val="18"/>
                <w:szCs w:val="18"/>
              </w:rPr>
              <w:t>).</w:t>
            </w:r>
            <w:r w:rsidR="00BB4000" w:rsidRPr="003F037A">
              <w:rPr>
                <w:rFonts w:cs="Arial"/>
                <w:sz w:val="18"/>
                <w:szCs w:val="18"/>
              </w:rPr>
              <w:t xml:space="preserve">Declines in </w:t>
            </w:r>
            <w:proofErr w:type="spellStart"/>
            <w:r w:rsidR="00BB4000" w:rsidRPr="003F037A">
              <w:rPr>
                <w:rFonts w:cs="Arial"/>
                <w:sz w:val="18"/>
                <w:szCs w:val="18"/>
              </w:rPr>
              <w:t>hexactinellid</w:t>
            </w:r>
            <w:proofErr w:type="spellEnd"/>
            <w:r w:rsidR="00BB4000" w:rsidRPr="003F037A">
              <w:rPr>
                <w:rFonts w:cs="Arial"/>
                <w:sz w:val="18"/>
                <w:szCs w:val="18"/>
              </w:rPr>
              <w:t xml:space="preserve"> sponges have been recorded from heavily trawled areas in the North-West Slope Trawl Fishery and concerns have been raised about the impacts of trawling on the bryozoan-rich substrates and associated, commercially important female giant crabs (</w:t>
            </w:r>
            <w:proofErr w:type="spellStart"/>
            <w:r w:rsidR="00BB4000" w:rsidRPr="003F037A">
              <w:rPr>
                <w:rFonts w:cs="Arial"/>
                <w:i/>
                <w:sz w:val="18"/>
                <w:szCs w:val="18"/>
              </w:rPr>
              <w:t>Pseudocarcinus</w:t>
            </w:r>
            <w:proofErr w:type="spellEnd"/>
            <w:r w:rsidR="00BB4000" w:rsidRPr="003F037A">
              <w:rPr>
                <w:rFonts w:cs="Arial"/>
                <w:i/>
                <w:sz w:val="18"/>
                <w:szCs w:val="18"/>
              </w:rPr>
              <w:t xml:space="preserve"> </w:t>
            </w:r>
            <w:proofErr w:type="spellStart"/>
            <w:r w:rsidR="00BB4000" w:rsidRPr="003F037A">
              <w:rPr>
                <w:rFonts w:cs="Arial"/>
                <w:i/>
                <w:sz w:val="18"/>
                <w:szCs w:val="18"/>
              </w:rPr>
              <w:t>gigas</w:t>
            </w:r>
            <w:proofErr w:type="spellEnd"/>
            <w:r w:rsidR="00BB4000" w:rsidRPr="003F037A">
              <w:rPr>
                <w:rFonts w:cs="Arial"/>
                <w:sz w:val="18"/>
                <w:szCs w:val="18"/>
              </w:rPr>
              <w:t>) (</w:t>
            </w:r>
            <w:proofErr w:type="spellStart"/>
            <w:r w:rsidR="00F845D2">
              <w:fldChar w:fldCharType="begin"/>
            </w:r>
            <w:r w:rsidR="00F845D2">
              <w:instrText xml:space="preserve"> HYPERLINK "http://www.afma.gov.au/wp-content/uploads/2014/11/ERA-North-West-Slope-Trawl-2007.pdf" </w:instrText>
            </w:r>
            <w:r w:rsidR="00F845D2">
              <w:fldChar w:fldCharType="separate"/>
            </w:r>
            <w:r w:rsidR="00BB4000" w:rsidRPr="003F037A">
              <w:rPr>
                <w:rStyle w:val="Hyperlink"/>
                <w:rFonts w:cs="Arial"/>
                <w:sz w:val="18"/>
                <w:szCs w:val="18"/>
              </w:rPr>
              <w:t>Wayte</w:t>
            </w:r>
            <w:proofErr w:type="spellEnd"/>
            <w:r w:rsidR="00BB4000" w:rsidRPr="003F037A">
              <w:rPr>
                <w:rStyle w:val="Hyperlink"/>
                <w:rFonts w:cs="Arial"/>
                <w:sz w:val="18"/>
                <w:szCs w:val="18"/>
              </w:rPr>
              <w:t xml:space="preserve"> et al. 2007</w:t>
            </w:r>
            <w:r w:rsidR="00F845D2">
              <w:rPr>
                <w:rStyle w:val="Hyperlink"/>
                <w:rFonts w:cs="Arial"/>
                <w:sz w:val="18"/>
                <w:szCs w:val="18"/>
              </w:rPr>
              <w:fldChar w:fldCharType="end"/>
            </w:r>
            <w:r w:rsidR="00BB4000" w:rsidRPr="003F037A">
              <w:rPr>
                <w:rFonts w:cs="Arial"/>
                <w:sz w:val="18"/>
                <w:szCs w:val="18"/>
              </w:rPr>
              <w:t xml:space="preserve">). Bottom trawling is also likely to result in some loss or modification of the benthic community on the west-coast shelf edge and slope (20 out of 48 habitat types identified as being at risk; </w:t>
            </w:r>
            <w:hyperlink r:id="rId58" w:history="1">
              <w:proofErr w:type="spellStart"/>
              <w:r w:rsidR="00BB4000" w:rsidRPr="003F037A">
                <w:rPr>
                  <w:rStyle w:val="Hyperlink"/>
                  <w:rFonts w:cs="Arial"/>
                  <w:sz w:val="18"/>
                  <w:szCs w:val="18"/>
                </w:rPr>
                <w:t>Wayte</w:t>
              </w:r>
              <w:proofErr w:type="spellEnd"/>
              <w:r w:rsidR="00BB4000" w:rsidRPr="003F037A">
                <w:rPr>
                  <w:rStyle w:val="Hyperlink"/>
                  <w:rFonts w:cs="Arial"/>
                  <w:sz w:val="18"/>
                  <w:szCs w:val="18"/>
                </w:rPr>
                <w:t xml:space="preserve"> et al. 2007</w:t>
              </w:r>
            </w:hyperlink>
            <w:r w:rsidR="00BB4000" w:rsidRPr="003F037A">
              <w:rPr>
                <w:rFonts w:cs="Arial"/>
                <w:sz w:val="18"/>
                <w:szCs w:val="18"/>
              </w:rPr>
              <w:t>). Sponges, bryozoans and sea squirts are particularly vulnerable to trawling impacts (Currie et al. 2009).</w:t>
            </w:r>
          </w:p>
        </w:tc>
      </w:tr>
    </w:tbl>
    <w:p w14:paraId="62ACCA1B" w14:textId="77777777" w:rsidR="000A3DC4" w:rsidRDefault="000A3DC4">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6"/>
        <w:gridCol w:w="9729"/>
      </w:tblGrid>
      <w:tr w:rsidR="00867590" w:rsidRPr="00164E7C" w14:paraId="6992A61D" w14:textId="77777777" w:rsidTr="001C57E0">
        <w:trPr>
          <w:cantSplit/>
        </w:trPr>
        <w:tc>
          <w:tcPr>
            <w:tcW w:w="15165" w:type="dxa"/>
            <w:gridSpan w:val="2"/>
            <w:shd w:val="clear" w:color="auto" w:fill="E5DFEC"/>
          </w:tcPr>
          <w:p w14:paraId="31782791" w14:textId="7EECEF7F"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lastRenderedPageBreak/>
              <w:t>Management responses</w:t>
            </w:r>
          </w:p>
        </w:tc>
      </w:tr>
      <w:tr w:rsidR="00867590" w:rsidRPr="00164E7C" w14:paraId="6D4F0012" w14:textId="77777777" w:rsidTr="001C57E0">
        <w:trPr>
          <w:cantSplit/>
        </w:trPr>
        <w:tc>
          <w:tcPr>
            <w:tcW w:w="5436" w:type="dxa"/>
          </w:tcPr>
          <w:p w14:paraId="01AF2695" w14:textId="5EB26707" w:rsidR="00867590" w:rsidRPr="00DA199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2.1.3 </w:t>
            </w:r>
            <w:r w:rsidRPr="00164E7C">
              <w:rPr>
                <w:rFonts w:cs="Arial"/>
                <w:sz w:val="18"/>
                <w:szCs w:val="18"/>
              </w:rPr>
              <w:t>Measures are in place to avoid capture and mortality of bycatch species unless it is determined that the level of catch is sustainable (except in relation to endangered, threatened or protected species). Steps must be taken to develop suitable te</w:t>
            </w:r>
            <w:r w:rsidR="00DA199A">
              <w:rPr>
                <w:rFonts w:cs="Arial"/>
                <w:sz w:val="18"/>
                <w:szCs w:val="18"/>
              </w:rPr>
              <w:t xml:space="preserve">chnology if none is available. </w:t>
            </w:r>
          </w:p>
        </w:tc>
        <w:tc>
          <w:tcPr>
            <w:tcW w:w="9729" w:type="dxa"/>
            <w:shd w:val="clear" w:color="auto" w:fill="FFC000"/>
          </w:tcPr>
          <w:p w14:paraId="21DFCCEF" w14:textId="4E0AF315" w:rsidR="005E2C2B" w:rsidRPr="003F037A" w:rsidRDefault="00DA199A" w:rsidP="001973DC">
            <w:pPr>
              <w:spacing w:before="60" w:after="60" w:line="240" w:lineRule="auto"/>
              <w:rPr>
                <w:rFonts w:cs="Arial"/>
                <w:sz w:val="18"/>
                <w:szCs w:val="18"/>
              </w:rPr>
            </w:pPr>
            <w:r w:rsidRPr="001973DC">
              <w:rPr>
                <w:rFonts w:cs="Arial"/>
                <w:b/>
                <w:sz w:val="18"/>
                <w:szCs w:val="18"/>
              </w:rPr>
              <w:t>Partially meets</w:t>
            </w:r>
            <w:r w:rsidR="00F5217E">
              <w:rPr>
                <w:rFonts w:cs="Arial"/>
                <w:b/>
                <w:sz w:val="18"/>
                <w:szCs w:val="18"/>
              </w:rPr>
              <w:br/>
            </w:r>
            <w:r w:rsidR="00696488" w:rsidRPr="003F037A">
              <w:rPr>
                <w:rFonts w:cs="Arial"/>
                <w:sz w:val="18"/>
                <w:szCs w:val="18"/>
              </w:rPr>
              <w:t>S</w:t>
            </w:r>
            <w:r w:rsidR="00594301" w:rsidRPr="003F037A">
              <w:rPr>
                <w:rFonts w:cs="Arial"/>
                <w:sz w:val="18"/>
                <w:szCs w:val="18"/>
              </w:rPr>
              <w:t>pecies identified as being at high risk from fishing in the two fisheries are managed through the harvest strategy and via conditions on fishing licenses</w:t>
            </w:r>
            <w:r w:rsidR="00696488" w:rsidRPr="003F037A">
              <w:rPr>
                <w:rFonts w:cs="Arial"/>
                <w:sz w:val="18"/>
                <w:szCs w:val="18"/>
              </w:rPr>
              <w:t xml:space="preserve">. This includes </w:t>
            </w:r>
            <w:r w:rsidR="00594301" w:rsidRPr="003F037A">
              <w:rPr>
                <w:rFonts w:cs="Arial"/>
                <w:sz w:val="18"/>
                <w:szCs w:val="18"/>
              </w:rPr>
              <w:t>trip</w:t>
            </w:r>
            <w:r w:rsidR="00696488" w:rsidRPr="003F037A">
              <w:rPr>
                <w:rFonts w:cs="Arial"/>
                <w:sz w:val="18"/>
                <w:szCs w:val="18"/>
              </w:rPr>
              <w:t>-based</w:t>
            </w:r>
            <w:r w:rsidR="00594301" w:rsidRPr="003F037A">
              <w:rPr>
                <w:rFonts w:cs="Arial"/>
                <w:sz w:val="18"/>
                <w:szCs w:val="18"/>
              </w:rPr>
              <w:t xml:space="preserve"> </w:t>
            </w:r>
            <w:r w:rsidR="00696488" w:rsidRPr="003F037A">
              <w:rPr>
                <w:rFonts w:cs="Arial"/>
                <w:sz w:val="18"/>
                <w:szCs w:val="18"/>
              </w:rPr>
              <w:t xml:space="preserve">catch </w:t>
            </w:r>
            <w:r w:rsidR="00594301" w:rsidRPr="003F037A">
              <w:rPr>
                <w:rFonts w:cs="Arial"/>
                <w:sz w:val="18"/>
                <w:szCs w:val="18"/>
              </w:rPr>
              <w:t xml:space="preserve">limits for four </w:t>
            </w:r>
            <w:proofErr w:type="spellStart"/>
            <w:r w:rsidR="00594301" w:rsidRPr="003F037A">
              <w:rPr>
                <w:rFonts w:cs="Arial"/>
                <w:sz w:val="18"/>
                <w:szCs w:val="18"/>
              </w:rPr>
              <w:t>deepwater</w:t>
            </w:r>
            <w:proofErr w:type="spellEnd"/>
            <w:r w:rsidR="00594301" w:rsidRPr="003F037A">
              <w:rPr>
                <w:rFonts w:cs="Arial"/>
                <w:sz w:val="18"/>
                <w:szCs w:val="18"/>
              </w:rPr>
              <w:t xml:space="preserve"> dogfish</w:t>
            </w:r>
            <w:r w:rsidR="00696488" w:rsidRPr="003F037A">
              <w:rPr>
                <w:rFonts w:cs="Arial"/>
                <w:sz w:val="18"/>
                <w:szCs w:val="18"/>
              </w:rPr>
              <w:t xml:space="preserve"> species</w:t>
            </w:r>
            <w:r w:rsidR="005E2C2B" w:rsidRPr="003F037A">
              <w:rPr>
                <w:rFonts w:cs="Arial"/>
                <w:sz w:val="18"/>
                <w:szCs w:val="18"/>
              </w:rPr>
              <w:t xml:space="preserve">. </w:t>
            </w:r>
          </w:p>
          <w:p w14:paraId="70134475" w14:textId="10665A18" w:rsidR="00214107" w:rsidRPr="003F037A" w:rsidRDefault="005E2C2B" w:rsidP="001973DC">
            <w:pPr>
              <w:spacing w:before="60" w:after="60" w:line="240" w:lineRule="auto"/>
              <w:rPr>
                <w:rFonts w:cs="Arial"/>
                <w:sz w:val="18"/>
                <w:szCs w:val="18"/>
              </w:rPr>
            </w:pPr>
            <w:r w:rsidRPr="003F037A">
              <w:rPr>
                <w:rFonts w:cs="Arial"/>
                <w:sz w:val="18"/>
                <w:szCs w:val="18"/>
              </w:rPr>
              <w:t xml:space="preserve">In </w:t>
            </w:r>
            <w:r w:rsidR="00DA199A" w:rsidRPr="003F037A">
              <w:rPr>
                <w:rFonts w:cs="Arial"/>
                <w:sz w:val="18"/>
                <w:szCs w:val="18"/>
              </w:rPr>
              <w:t>the North West Slope Trawl Fishery</w:t>
            </w:r>
            <w:r w:rsidR="00696488" w:rsidRPr="003F037A">
              <w:rPr>
                <w:rFonts w:cs="Arial"/>
                <w:sz w:val="18"/>
                <w:szCs w:val="18"/>
              </w:rPr>
              <w:t>,</w:t>
            </w:r>
            <w:r w:rsidR="00DA199A" w:rsidRPr="003F037A">
              <w:rPr>
                <w:rFonts w:cs="Arial"/>
                <w:sz w:val="18"/>
                <w:szCs w:val="18"/>
              </w:rPr>
              <w:t xml:space="preserve"> </w:t>
            </w:r>
            <w:r w:rsidR="00594301" w:rsidRPr="003F037A">
              <w:rPr>
                <w:rFonts w:cs="Arial"/>
                <w:sz w:val="18"/>
                <w:szCs w:val="18"/>
              </w:rPr>
              <w:t>permit conditions</w:t>
            </w:r>
            <w:r w:rsidR="008B0E67" w:rsidRPr="003F037A">
              <w:rPr>
                <w:rFonts w:cs="Arial"/>
                <w:sz w:val="18"/>
                <w:szCs w:val="18"/>
              </w:rPr>
              <w:t xml:space="preserve"> </w:t>
            </w:r>
            <w:r w:rsidRPr="003F037A">
              <w:rPr>
                <w:rFonts w:cs="Arial"/>
                <w:sz w:val="18"/>
                <w:szCs w:val="18"/>
              </w:rPr>
              <w:t xml:space="preserve">also </w:t>
            </w:r>
            <w:r w:rsidR="008B0E67" w:rsidRPr="003F037A">
              <w:rPr>
                <w:rFonts w:cs="Arial"/>
                <w:sz w:val="18"/>
                <w:szCs w:val="18"/>
              </w:rPr>
              <w:t xml:space="preserve">require </w:t>
            </w:r>
            <w:r w:rsidRPr="003F037A">
              <w:rPr>
                <w:rFonts w:cs="Arial"/>
                <w:sz w:val="18"/>
                <w:szCs w:val="18"/>
              </w:rPr>
              <w:t xml:space="preserve">fishers </w:t>
            </w:r>
            <w:r w:rsidR="008B0E67" w:rsidRPr="003F037A">
              <w:rPr>
                <w:rFonts w:cs="Arial"/>
                <w:sz w:val="18"/>
                <w:szCs w:val="18"/>
              </w:rPr>
              <w:t xml:space="preserve">who catch more than 50 kilograms of coral and/or sponge in any one shot, to </w:t>
            </w:r>
            <w:r w:rsidRPr="003F037A">
              <w:rPr>
                <w:rFonts w:cs="Arial"/>
                <w:sz w:val="18"/>
                <w:szCs w:val="18"/>
              </w:rPr>
              <w:t xml:space="preserve">immediately </w:t>
            </w:r>
            <w:r w:rsidR="008B0E67" w:rsidRPr="003F037A">
              <w:rPr>
                <w:rFonts w:cs="Arial"/>
                <w:sz w:val="18"/>
                <w:szCs w:val="18"/>
              </w:rPr>
              <w:t>cease fishing</w:t>
            </w:r>
            <w:r w:rsidRPr="003F037A">
              <w:rPr>
                <w:rFonts w:cs="Arial"/>
                <w:sz w:val="18"/>
                <w:szCs w:val="18"/>
              </w:rPr>
              <w:t xml:space="preserve"> </w:t>
            </w:r>
            <w:r w:rsidR="008B0E67" w:rsidRPr="003F037A">
              <w:rPr>
                <w:rFonts w:cs="Arial"/>
                <w:sz w:val="18"/>
                <w:szCs w:val="18"/>
              </w:rPr>
              <w:t>and not fish within a five nautical mile rad</w:t>
            </w:r>
            <w:r w:rsidRPr="003F037A">
              <w:rPr>
                <w:rFonts w:cs="Arial"/>
                <w:sz w:val="18"/>
                <w:szCs w:val="18"/>
              </w:rPr>
              <w:t xml:space="preserve">ius of that shot for five days. This measure does not provide </w:t>
            </w:r>
            <w:r w:rsidR="00DA199A" w:rsidRPr="003F037A">
              <w:rPr>
                <w:rFonts w:cs="Arial"/>
                <w:sz w:val="18"/>
                <w:szCs w:val="18"/>
              </w:rPr>
              <w:t>ongoing protection or oppo</w:t>
            </w:r>
            <w:r w:rsidR="008B0E67" w:rsidRPr="003F037A">
              <w:rPr>
                <w:rFonts w:cs="Arial"/>
                <w:sz w:val="18"/>
                <w:szCs w:val="18"/>
              </w:rPr>
              <w:t>rtunity for recovery</w:t>
            </w:r>
            <w:r w:rsidR="009A7E35">
              <w:rPr>
                <w:rFonts w:cs="Arial"/>
                <w:sz w:val="18"/>
                <w:szCs w:val="18"/>
              </w:rPr>
              <w:t>,</w:t>
            </w:r>
            <w:r w:rsidR="00FF3976" w:rsidRPr="003F037A">
              <w:rPr>
                <w:rFonts w:cs="Arial"/>
                <w:sz w:val="18"/>
                <w:szCs w:val="18"/>
              </w:rPr>
              <w:t xml:space="preserve"> and e</w:t>
            </w:r>
            <w:r w:rsidR="008B0E67" w:rsidRPr="003F037A">
              <w:rPr>
                <w:rFonts w:cs="Arial"/>
                <w:sz w:val="18"/>
                <w:szCs w:val="18"/>
              </w:rPr>
              <w:t>vidence suggests that subsequent trawling in these areas will yield less of this bycatch until such time as the area is modified sufficiently to no longer trigger the protection</w:t>
            </w:r>
            <w:r w:rsidR="00135CE2" w:rsidRPr="003F037A">
              <w:rPr>
                <w:rFonts w:cs="Arial"/>
                <w:sz w:val="18"/>
                <w:szCs w:val="18"/>
              </w:rPr>
              <w:t xml:space="preserve"> (</w:t>
            </w:r>
            <w:hyperlink r:id="rId59" w:history="1">
              <w:r w:rsidR="00FF3976" w:rsidRPr="003F037A">
                <w:rPr>
                  <w:rStyle w:val="Hyperlink"/>
                  <w:rFonts w:cs="Arial"/>
                  <w:sz w:val="18"/>
                  <w:szCs w:val="18"/>
                </w:rPr>
                <w:t>Sainsbury et al. 1997</w:t>
              </w:r>
            </w:hyperlink>
            <w:r w:rsidR="00FF3976" w:rsidRPr="003F037A">
              <w:rPr>
                <w:rFonts w:cs="Arial"/>
                <w:sz w:val="18"/>
                <w:szCs w:val="18"/>
              </w:rPr>
              <w:t xml:space="preserve">; </w:t>
            </w:r>
            <w:hyperlink r:id="rId60" w:history="1">
              <w:r w:rsidR="00FF3976" w:rsidRPr="003F037A">
                <w:rPr>
                  <w:rStyle w:val="Hyperlink"/>
                  <w:rFonts w:cs="Arial"/>
                  <w:sz w:val="18"/>
                  <w:szCs w:val="18"/>
                </w:rPr>
                <w:t xml:space="preserve">Moran </w:t>
              </w:r>
              <w:r w:rsidR="000A64D9" w:rsidRPr="003F037A">
                <w:rPr>
                  <w:rStyle w:val="Hyperlink"/>
                  <w:rFonts w:cs="Arial"/>
                  <w:sz w:val="18"/>
                  <w:szCs w:val="18"/>
                </w:rPr>
                <w:t xml:space="preserve">&amp; </w:t>
              </w:r>
              <w:r w:rsidR="00FF3976" w:rsidRPr="003F037A">
                <w:rPr>
                  <w:rStyle w:val="Hyperlink"/>
                  <w:rFonts w:cs="Arial"/>
                  <w:sz w:val="18"/>
                  <w:szCs w:val="18"/>
                </w:rPr>
                <w:t>Stephenson 2000</w:t>
              </w:r>
            </w:hyperlink>
            <w:r w:rsidR="00FF3976" w:rsidRPr="003F037A">
              <w:rPr>
                <w:rFonts w:cs="Arial"/>
                <w:sz w:val="18"/>
                <w:szCs w:val="18"/>
              </w:rPr>
              <w:t xml:space="preserve">; </w:t>
            </w:r>
            <w:hyperlink r:id="rId61" w:history="1">
              <w:proofErr w:type="spellStart"/>
              <w:r w:rsidR="00FF3976" w:rsidRPr="003F037A">
                <w:rPr>
                  <w:rStyle w:val="Hyperlink"/>
                  <w:rFonts w:cs="Arial"/>
                  <w:sz w:val="18"/>
                  <w:szCs w:val="18"/>
                </w:rPr>
                <w:t>Wayte</w:t>
              </w:r>
              <w:proofErr w:type="spellEnd"/>
              <w:r w:rsidR="00FF3976" w:rsidRPr="003F037A">
                <w:rPr>
                  <w:rStyle w:val="Hyperlink"/>
                  <w:rFonts w:cs="Arial"/>
                  <w:sz w:val="18"/>
                  <w:szCs w:val="18"/>
                </w:rPr>
                <w:t xml:space="preserve"> et al. 2007</w:t>
              </w:r>
            </w:hyperlink>
            <w:r w:rsidR="00FF3976" w:rsidRPr="003F037A">
              <w:rPr>
                <w:rFonts w:cs="Arial"/>
                <w:sz w:val="18"/>
                <w:szCs w:val="18"/>
              </w:rPr>
              <w:t>)</w:t>
            </w:r>
            <w:r w:rsidR="008B0E67" w:rsidRPr="003F037A">
              <w:rPr>
                <w:rFonts w:cs="Arial"/>
                <w:sz w:val="18"/>
                <w:szCs w:val="18"/>
              </w:rPr>
              <w:t>.</w:t>
            </w:r>
            <w:r w:rsidR="00FF3976" w:rsidRPr="003F037A">
              <w:rPr>
                <w:rFonts w:cs="Arial"/>
                <w:sz w:val="18"/>
                <w:szCs w:val="18"/>
              </w:rPr>
              <w:t xml:space="preserve"> </w:t>
            </w:r>
            <w:r w:rsidR="008B0E67" w:rsidRPr="003F037A">
              <w:rPr>
                <w:rFonts w:cs="Arial"/>
                <w:sz w:val="18"/>
                <w:szCs w:val="18"/>
              </w:rPr>
              <w:t xml:space="preserve">Arrangements in other AFMA managed fisheries (e.g. CCAMLR exploratory fisheries) </w:t>
            </w:r>
            <w:r w:rsidR="00FF3976" w:rsidRPr="003F037A">
              <w:rPr>
                <w:rFonts w:cs="Arial"/>
                <w:sz w:val="18"/>
                <w:szCs w:val="18"/>
              </w:rPr>
              <w:t xml:space="preserve">appear to </w:t>
            </w:r>
            <w:r w:rsidR="00693AD6" w:rsidRPr="003F037A">
              <w:rPr>
                <w:rFonts w:cs="Arial"/>
                <w:sz w:val="18"/>
                <w:szCs w:val="18"/>
              </w:rPr>
              <w:t xml:space="preserve">provide more effective protection for </w:t>
            </w:r>
            <w:r w:rsidR="008B0E67" w:rsidRPr="003F037A">
              <w:rPr>
                <w:rFonts w:cs="Arial"/>
                <w:sz w:val="18"/>
                <w:szCs w:val="18"/>
              </w:rPr>
              <w:t>vulnerable marine ecosystems.</w:t>
            </w:r>
          </w:p>
          <w:p w14:paraId="10316C68" w14:textId="145CA95E" w:rsidR="00867590" w:rsidRPr="003F037A" w:rsidRDefault="008B0E67" w:rsidP="001973DC">
            <w:pPr>
              <w:spacing w:before="60" w:after="60" w:line="240" w:lineRule="auto"/>
              <w:rPr>
                <w:rFonts w:cs="Arial"/>
                <w:sz w:val="18"/>
                <w:szCs w:val="18"/>
              </w:rPr>
            </w:pPr>
            <w:r w:rsidRPr="003F037A">
              <w:rPr>
                <w:rFonts w:cs="Arial"/>
                <w:sz w:val="18"/>
                <w:szCs w:val="18"/>
              </w:rPr>
              <w:t xml:space="preserve">AFMA has published a </w:t>
            </w:r>
            <w:hyperlink r:id="rId62" w:history="1">
              <w:r w:rsidRPr="003F037A">
                <w:rPr>
                  <w:rStyle w:val="Hyperlink"/>
                  <w:rFonts w:cs="Arial"/>
                  <w:sz w:val="18"/>
                  <w:szCs w:val="18"/>
                </w:rPr>
                <w:t>Bycatch Handling and Treatment Guide 2016/17</w:t>
              </w:r>
            </w:hyperlink>
            <w:r w:rsidRPr="003F037A">
              <w:rPr>
                <w:rFonts w:cs="Arial"/>
                <w:sz w:val="18"/>
                <w:szCs w:val="18"/>
              </w:rPr>
              <w:t xml:space="preserve">, </w:t>
            </w:r>
            <w:r w:rsidR="00A41824">
              <w:rPr>
                <w:rFonts w:cs="Arial"/>
                <w:sz w:val="18"/>
                <w:szCs w:val="18"/>
              </w:rPr>
              <w:t xml:space="preserve">but it is unclear whether </w:t>
            </w:r>
            <w:r w:rsidRPr="003F037A">
              <w:rPr>
                <w:rFonts w:cs="Arial"/>
                <w:sz w:val="18"/>
                <w:szCs w:val="18"/>
              </w:rPr>
              <w:t>condition</w:t>
            </w:r>
            <w:r w:rsidR="00A41824">
              <w:rPr>
                <w:rFonts w:cs="Arial"/>
                <w:sz w:val="18"/>
                <w:szCs w:val="18"/>
              </w:rPr>
              <w:t>s</w:t>
            </w:r>
            <w:r w:rsidRPr="003F037A">
              <w:rPr>
                <w:rFonts w:cs="Arial"/>
                <w:sz w:val="18"/>
                <w:szCs w:val="18"/>
              </w:rPr>
              <w:t xml:space="preserve"> on fishing licenses </w:t>
            </w:r>
            <w:r w:rsidR="00A41824">
              <w:rPr>
                <w:rFonts w:cs="Arial"/>
                <w:sz w:val="18"/>
                <w:szCs w:val="18"/>
              </w:rPr>
              <w:t xml:space="preserve">have been updated to </w:t>
            </w:r>
            <w:r w:rsidRPr="003F037A">
              <w:rPr>
                <w:rFonts w:cs="Arial"/>
                <w:sz w:val="18"/>
                <w:szCs w:val="18"/>
              </w:rPr>
              <w:t>enable action to be taken against fishers that do not operate in accordance with these requirements.</w:t>
            </w:r>
          </w:p>
          <w:p w14:paraId="53187AB1" w14:textId="4938DAC5" w:rsidR="007604D0" w:rsidRPr="003F037A" w:rsidRDefault="007604D0" w:rsidP="001973DC">
            <w:pPr>
              <w:spacing w:before="60" w:after="60" w:line="240" w:lineRule="auto"/>
              <w:rPr>
                <w:rFonts w:cs="Arial"/>
                <w:sz w:val="18"/>
                <w:szCs w:val="18"/>
              </w:rPr>
            </w:pPr>
            <w:r w:rsidRPr="003F037A">
              <w:rPr>
                <w:rFonts w:cs="Arial"/>
                <w:sz w:val="18"/>
                <w:szCs w:val="18"/>
              </w:rPr>
              <w:t>Trawling is prohibited in Commonwealth Marine Reserves which occupy 12.1 per</w:t>
            </w:r>
            <w:r w:rsidR="00FF050C">
              <w:rPr>
                <w:rFonts w:cs="Arial"/>
                <w:sz w:val="18"/>
                <w:szCs w:val="18"/>
              </w:rPr>
              <w:t xml:space="preserve"> </w:t>
            </w:r>
            <w:r w:rsidRPr="003F037A">
              <w:rPr>
                <w:rFonts w:cs="Arial"/>
                <w:sz w:val="18"/>
                <w:szCs w:val="18"/>
              </w:rPr>
              <w:t>cent of the North West Slope Trawl Fishery area, and 21.5 per cent of the Western Deepwater Trawl Fishery area.</w:t>
            </w:r>
          </w:p>
          <w:p w14:paraId="6D27B8E2" w14:textId="635F2BA7" w:rsidR="007604D0" w:rsidRPr="003F037A" w:rsidRDefault="007604D0" w:rsidP="001973DC">
            <w:pPr>
              <w:spacing w:before="60" w:after="60" w:line="240" w:lineRule="auto"/>
              <w:rPr>
                <w:rFonts w:cs="Arial"/>
                <w:sz w:val="18"/>
                <w:szCs w:val="18"/>
              </w:rPr>
            </w:pPr>
            <w:r w:rsidRPr="003F037A">
              <w:rPr>
                <w:rFonts w:cs="Arial"/>
                <w:sz w:val="18"/>
                <w:szCs w:val="18"/>
              </w:rPr>
              <w:t xml:space="preserve">AFMA has completed ecological risk assessments for the North West Slope Trawl and Western Deepwater Trawl fisheries and </w:t>
            </w:r>
            <w:hyperlink r:id="rId63" w:history="1">
              <w:r w:rsidRPr="008D5B3C">
                <w:rPr>
                  <w:rStyle w:val="Hyperlink"/>
                  <w:rFonts w:cs="Arial"/>
                  <w:sz w:val="18"/>
                  <w:szCs w:val="18"/>
                </w:rPr>
                <w:t>Pitcher et al (2016)</w:t>
              </w:r>
            </w:hyperlink>
            <w:r w:rsidRPr="003F037A">
              <w:rPr>
                <w:rFonts w:cs="Arial"/>
                <w:sz w:val="18"/>
                <w:szCs w:val="18"/>
              </w:rPr>
              <w:t xml:space="preserve"> found the North West Slope Trawl and Western Deepwater Trawl fisheries present a low potential for habitat risk, relative to other Commonwealth fisheries.</w:t>
            </w:r>
          </w:p>
          <w:p w14:paraId="2F29AFEE" w14:textId="5E27CBDC" w:rsidR="007604D0" w:rsidRPr="003F037A" w:rsidRDefault="007604D0" w:rsidP="00735768">
            <w:pPr>
              <w:spacing w:before="60" w:after="60" w:line="240" w:lineRule="auto"/>
              <w:rPr>
                <w:rFonts w:cs="Arial"/>
                <w:sz w:val="18"/>
                <w:szCs w:val="18"/>
              </w:rPr>
            </w:pPr>
            <w:r w:rsidRPr="003F037A">
              <w:rPr>
                <w:rFonts w:cs="Arial"/>
                <w:sz w:val="18"/>
                <w:szCs w:val="18"/>
              </w:rPr>
              <w:t>Given the relatively low levels of fishing effort currently occurring in the North West Slope Trawl Fishery and the Western Deepwater Trawl Fishery, the impacts of fishing operations on the ecosystem are likely to be low.</w:t>
            </w:r>
          </w:p>
        </w:tc>
      </w:tr>
      <w:tr w:rsidR="00867590" w:rsidRPr="00164E7C" w14:paraId="5C320E4B" w14:textId="77777777" w:rsidTr="001C57E0">
        <w:trPr>
          <w:cantSplit/>
        </w:trPr>
        <w:tc>
          <w:tcPr>
            <w:tcW w:w="5436" w:type="dxa"/>
          </w:tcPr>
          <w:p w14:paraId="67507739" w14:textId="291398FB"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2.1.4 </w:t>
            </w:r>
            <w:r w:rsidRPr="00164E7C">
              <w:rPr>
                <w:rFonts w:cs="Arial"/>
                <w:sz w:val="18"/>
                <w:szCs w:val="18"/>
              </w:rPr>
              <w:t>An indicator group of</w:t>
            </w:r>
            <w:r w:rsidR="0002056A">
              <w:rPr>
                <w:rFonts w:cs="Arial"/>
                <w:sz w:val="18"/>
                <w:szCs w:val="18"/>
              </w:rPr>
              <w:t xml:space="preserve"> bycatch species is monitored. </w:t>
            </w:r>
          </w:p>
        </w:tc>
        <w:tc>
          <w:tcPr>
            <w:tcW w:w="9729" w:type="dxa"/>
            <w:shd w:val="clear" w:color="auto" w:fill="FFC000"/>
          </w:tcPr>
          <w:p w14:paraId="71A1832B" w14:textId="0D6D9DEF" w:rsidR="00867590" w:rsidRPr="003F037A" w:rsidRDefault="007D14C9" w:rsidP="00735768">
            <w:pPr>
              <w:spacing w:before="60" w:after="60" w:line="240" w:lineRule="auto"/>
              <w:rPr>
                <w:rFonts w:cs="Arial"/>
                <w:sz w:val="18"/>
                <w:szCs w:val="18"/>
              </w:rPr>
            </w:pPr>
            <w:r w:rsidRPr="001973DC">
              <w:rPr>
                <w:rFonts w:cs="Arial"/>
                <w:b/>
                <w:sz w:val="18"/>
                <w:szCs w:val="18"/>
              </w:rPr>
              <w:t>Partially meets</w:t>
            </w:r>
            <w:r w:rsidR="00F5217E">
              <w:rPr>
                <w:rFonts w:cs="Arial"/>
                <w:b/>
                <w:sz w:val="18"/>
                <w:szCs w:val="18"/>
              </w:rPr>
              <w:br/>
            </w:r>
            <w:r w:rsidRPr="003F037A">
              <w:rPr>
                <w:rFonts w:cs="Arial"/>
                <w:sz w:val="18"/>
                <w:szCs w:val="18"/>
              </w:rPr>
              <w:t>The harvest strategy contains trigger limits for all bycatch species</w:t>
            </w:r>
            <w:r w:rsidR="00735768">
              <w:rPr>
                <w:rFonts w:cs="Arial"/>
                <w:sz w:val="18"/>
                <w:szCs w:val="18"/>
              </w:rPr>
              <w:t>. A</w:t>
            </w:r>
            <w:r w:rsidRPr="003F037A">
              <w:rPr>
                <w:rFonts w:cs="Arial"/>
                <w:sz w:val="18"/>
                <w:szCs w:val="18"/>
              </w:rPr>
              <w:t>ction has not been taken when these triggers have been reached.</w:t>
            </w:r>
          </w:p>
        </w:tc>
      </w:tr>
      <w:tr w:rsidR="00867590" w:rsidRPr="00164E7C" w14:paraId="3677D1E6" w14:textId="77777777" w:rsidTr="001C57E0">
        <w:trPr>
          <w:cantSplit/>
        </w:trPr>
        <w:tc>
          <w:tcPr>
            <w:tcW w:w="5436" w:type="dxa"/>
          </w:tcPr>
          <w:p w14:paraId="075B2EE3" w14:textId="26B661D6" w:rsidR="00867590" w:rsidRPr="00164E7C" w:rsidRDefault="00867590" w:rsidP="001973DC">
            <w:pPr>
              <w:autoSpaceDE w:val="0"/>
              <w:autoSpaceDN w:val="0"/>
              <w:adjustRightInd w:val="0"/>
              <w:spacing w:before="60" w:after="60" w:line="240" w:lineRule="auto"/>
              <w:rPr>
                <w:rFonts w:cs="Arial"/>
                <w:b/>
                <w:bCs/>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tc>
        <w:tc>
          <w:tcPr>
            <w:tcW w:w="9729" w:type="dxa"/>
            <w:shd w:val="clear" w:color="auto" w:fill="FFC000"/>
          </w:tcPr>
          <w:p w14:paraId="54B81E86" w14:textId="4BB6A438" w:rsidR="00867590" w:rsidRPr="003F037A" w:rsidRDefault="007D14C9" w:rsidP="00DC5D2A">
            <w:pPr>
              <w:spacing w:before="60" w:after="60" w:line="240" w:lineRule="auto"/>
              <w:rPr>
                <w:rFonts w:cs="Arial"/>
                <w:sz w:val="18"/>
                <w:szCs w:val="18"/>
              </w:rPr>
            </w:pPr>
            <w:r w:rsidRPr="001973DC">
              <w:rPr>
                <w:rFonts w:cs="Arial"/>
                <w:b/>
                <w:sz w:val="18"/>
                <w:szCs w:val="18"/>
              </w:rPr>
              <w:t>Partially meets</w:t>
            </w:r>
            <w:r w:rsidR="00F5217E">
              <w:rPr>
                <w:rFonts w:cs="Arial"/>
                <w:b/>
                <w:sz w:val="18"/>
                <w:szCs w:val="18"/>
              </w:rPr>
              <w:br/>
            </w:r>
            <w:r w:rsidRPr="003F037A">
              <w:rPr>
                <w:rFonts w:cs="Arial"/>
                <w:sz w:val="18"/>
                <w:szCs w:val="18"/>
              </w:rPr>
              <w:t xml:space="preserve">The harvest strategy contains decision rules that trigger additional management actions. </w:t>
            </w:r>
            <w:r w:rsidR="00DC5D2A">
              <w:rPr>
                <w:rFonts w:cs="Arial"/>
                <w:sz w:val="18"/>
                <w:szCs w:val="18"/>
              </w:rPr>
              <w:t>A</w:t>
            </w:r>
            <w:r w:rsidRPr="003F037A">
              <w:rPr>
                <w:rFonts w:cs="Arial"/>
                <w:sz w:val="18"/>
                <w:szCs w:val="18"/>
              </w:rPr>
              <w:t>ction has not been taken when these triggers have been reached.</w:t>
            </w:r>
          </w:p>
        </w:tc>
      </w:tr>
      <w:tr w:rsidR="00867590" w:rsidRPr="00164E7C" w14:paraId="31CCE05E" w14:textId="77777777" w:rsidTr="001C57E0">
        <w:trPr>
          <w:cantSplit/>
        </w:trPr>
        <w:tc>
          <w:tcPr>
            <w:tcW w:w="5436" w:type="dxa"/>
          </w:tcPr>
          <w:p w14:paraId="2DBC2884" w14:textId="77777777" w:rsidR="00867590" w:rsidRPr="00164E7C" w:rsidRDefault="00867590" w:rsidP="001973DC">
            <w:pPr>
              <w:autoSpaceDE w:val="0"/>
              <w:autoSpaceDN w:val="0"/>
              <w:adjustRightInd w:val="0"/>
              <w:spacing w:before="60" w:after="60" w:line="240" w:lineRule="auto"/>
              <w:rPr>
                <w:rFonts w:cs="Arial"/>
                <w:b/>
                <w:bCs/>
                <w:i/>
                <w:iCs/>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tc>
        <w:tc>
          <w:tcPr>
            <w:tcW w:w="9729" w:type="dxa"/>
            <w:shd w:val="clear" w:color="auto" w:fill="FFC000"/>
          </w:tcPr>
          <w:p w14:paraId="76BC5319" w14:textId="496D50F5" w:rsidR="00867590" w:rsidRPr="003F037A" w:rsidRDefault="007D14C9" w:rsidP="000F2977">
            <w:pPr>
              <w:spacing w:before="60" w:after="60" w:line="240" w:lineRule="auto"/>
              <w:rPr>
                <w:rFonts w:cs="Arial"/>
                <w:sz w:val="18"/>
                <w:szCs w:val="18"/>
              </w:rPr>
            </w:pPr>
            <w:r w:rsidRPr="001973DC">
              <w:rPr>
                <w:rFonts w:cs="Arial"/>
                <w:b/>
                <w:sz w:val="18"/>
                <w:szCs w:val="18"/>
              </w:rPr>
              <w:t>Partially meets</w:t>
            </w:r>
            <w:r w:rsidR="00F5217E">
              <w:rPr>
                <w:rFonts w:cs="Arial"/>
                <w:b/>
                <w:sz w:val="18"/>
                <w:szCs w:val="18"/>
              </w:rPr>
              <w:br/>
            </w:r>
            <w:r w:rsidR="00666136">
              <w:rPr>
                <w:rFonts w:cs="Arial"/>
                <w:sz w:val="18"/>
                <w:szCs w:val="18"/>
              </w:rPr>
              <w:t>M</w:t>
            </w:r>
            <w:r w:rsidR="00666136" w:rsidRPr="003F037A">
              <w:rPr>
                <w:rFonts w:cs="Arial"/>
                <w:sz w:val="18"/>
                <w:szCs w:val="18"/>
              </w:rPr>
              <w:t xml:space="preserve">anagement is likely to meet its objective </w:t>
            </w:r>
            <w:r w:rsidR="00666136">
              <w:rPr>
                <w:rFonts w:cs="Arial"/>
                <w:sz w:val="18"/>
                <w:szCs w:val="18"/>
              </w:rPr>
              <w:t>w</w:t>
            </w:r>
            <w:r w:rsidR="00666136" w:rsidRPr="003F037A">
              <w:rPr>
                <w:rFonts w:cs="Arial"/>
                <w:sz w:val="18"/>
                <w:szCs w:val="18"/>
              </w:rPr>
              <w:t>hile fishing effort remains low</w:t>
            </w:r>
            <w:r w:rsidR="00666136">
              <w:rPr>
                <w:rFonts w:cs="Arial"/>
                <w:sz w:val="18"/>
                <w:szCs w:val="18"/>
              </w:rPr>
              <w:t xml:space="preserve"> but </w:t>
            </w:r>
            <w:r w:rsidRPr="003F037A">
              <w:rPr>
                <w:rFonts w:cs="Arial"/>
                <w:sz w:val="18"/>
                <w:szCs w:val="18"/>
              </w:rPr>
              <w:t xml:space="preserve">there does not appear to be sufficient monitoring or management of the fishery to </w:t>
            </w:r>
            <w:r w:rsidR="00666136">
              <w:rPr>
                <w:rFonts w:cs="Arial"/>
                <w:sz w:val="18"/>
                <w:szCs w:val="18"/>
              </w:rPr>
              <w:t xml:space="preserve">adequately </w:t>
            </w:r>
            <w:proofErr w:type="spellStart"/>
            <w:r w:rsidR="00666136">
              <w:rPr>
                <w:rFonts w:cs="Arial"/>
                <w:sz w:val="18"/>
                <w:szCs w:val="18"/>
              </w:rPr>
              <w:t>respoind</w:t>
            </w:r>
            <w:proofErr w:type="spellEnd"/>
            <w:r w:rsidR="00666136">
              <w:rPr>
                <w:rFonts w:cs="Arial"/>
                <w:sz w:val="18"/>
                <w:szCs w:val="18"/>
              </w:rPr>
              <w:t xml:space="preserve"> to significant changes in the fishery.</w:t>
            </w:r>
          </w:p>
        </w:tc>
      </w:tr>
      <w:tr w:rsidR="00867590" w:rsidRPr="00164E7C" w14:paraId="6B7593D3" w14:textId="77777777" w:rsidTr="001C57E0">
        <w:trPr>
          <w:cantSplit/>
        </w:trPr>
        <w:tc>
          <w:tcPr>
            <w:tcW w:w="15165" w:type="dxa"/>
            <w:gridSpan w:val="2"/>
            <w:shd w:val="clear" w:color="auto" w:fill="CCC0D9"/>
          </w:tcPr>
          <w:p w14:paraId="1BC83A69" w14:textId="77777777" w:rsidR="00867590" w:rsidRPr="003F037A" w:rsidRDefault="00867590" w:rsidP="001973DC">
            <w:pPr>
              <w:spacing w:before="60" w:after="60" w:line="240" w:lineRule="auto"/>
              <w:rPr>
                <w:rFonts w:cs="Arial"/>
                <w:b/>
                <w:bCs/>
                <w:sz w:val="18"/>
                <w:szCs w:val="18"/>
              </w:rPr>
            </w:pPr>
            <w:r w:rsidRPr="003F037A">
              <w:rPr>
                <w:rFonts w:cs="Arial"/>
                <w:b/>
                <w:bCs/>
                <w:sz w:val="18"/>
                <w:szCs w:val="18"/>
              </w:rPr>
              <w:t xml:space="preserve">Objective 2 - </w:t>
            </w:r>
            <w:r w:rsidRPr="003F037A">
              <w:rPr>
                <w:rFonts w:cs="Arial"/>
                <w:sz w:val="18"/>
                <w:szCs w:val="18"/>
              </w:rPr>
              <w:t>The fishery is conducted in a manner that avoids mortality of, or injuries to, endangered, threatened or protected species and avoids or minimises impacts on threatened ecological communities.</w:t>
            </w:r>
          </w:p>
        </w:tc>
      </w:tr>
      <w:tr w:rsidR="00867590" w:rsidRPr="00164E7C" w14:paraId="73413938" w14:textId="77777777" w:rsidTr="001C57E0">
        <w:trPr>
          <w:cantSplit/>
        </w:trPr>
        <w:tc>
          <w:tcPr>
            <w:tcW w:w="15165" w:type="dxa"/>
            <w:gridSpan w:val="2"/>
            <w:shd w:val="clear" w:color="auto" w:fill="E5DFEC"/>
          </w:tcPr>
          <w:p w14:paraId="18B50303" w14:textId="327A0BDC" w:rsidR="00867590" w:rsidRPr="003F037A" w:rsidRDefault="00867590" w:rsidP="001973DC">
            <w:pPr>
              <w:spacing w:before="60" w:after="60" w:line="240" w:lineRule="auto"/>
              <w:rPr>
                <w:rFonts w:cs="Arial"/>
                <w:sz w:val="18"/>
                <w:szCs w:val="18"/>
              </w:rPr>
            </w:pPr>
            <w:r w:rsidRPr="003F037A">
              <w:rPr>
                <w:rFonts w:cs="Arial"/>
                <w:b/>
                <w:bCs/>
                <w:i/>
                <w:iCs/>
                <w:sz w:val="18"/>
                <w:szCs w:val="18"/>
              </w:rPr>
              <w:t xml:space="preserve">Information requirements </w:t>
            </w:r>
          </w:p>
        </w:tc>
      </w:tr>
      <w:tr w:rsidR="00867590" w:rsidRPr="00164E7C" w14:paraId="6761C457" w14:textId="77777777" w:rsidTr="001C57E0">
        <w:trPr>
          <w:cantSplit/>
        </w:trPr>
        <w:tc>
          <w:tcPr>
            <w:tcW w:w="5436" w:type="dxa"/>
          </w:tcPr>
          <w:p w14:paraId="46BCF310" w14:textId="4C6F21E2"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2.2.1 </w:t>
            </w:r>
            <w:r w:rsidRPr="00164E7C">
              <w:rPr>
                <w:rFonts w:cs="Arial"/>
                <w:sz w:val="18"/>
                <w:szCs w:val="18"/>
              </w:rPr>
              <w:t>Reliable information is collected on the interaction with endangered, threatened or protected species and thre</w:t>
            </w:r>
            <w:r w:rsidR="0002056A">
              <w:rPr>
                <w:rFonts w:cs="Arial"/>
                <w:sz w:val="18"/>
                <w:szCs w:val="18"/>
              </w:rPr>
              <w:t>atened ecological communities.</w:t>
            </w:r>
          </w:p>
        </w:tc>
        <w:tc>
          <w:tcPr>
            <w:tcW w:w="9729" w:type="dxa"/>
            <w:shd w:val="clear" w:color="auto" w:fill="92D050"/>
          </w:tcPr>
          <w:p w14:paraId="074610B1" w14:textId="01C79A2E" w:rsidR="004A1831" w:rsidRPr="003F037A" w:rsidRDefault="004A1831" w:rsidP="001973DC">
            <w:pPr>
              <w:shd w:val="clear" w:color="auto" w:fill="92D050"/>
              <w:spacing w:before="60" w:after="60" w:line="240" w:lineRule="auto"/>
              <w:rPr>
                <w:rFonts w:cs="Arial"/>
                <w:sz w:val="18"/>
                <w:szCs w:val="18"/>
              </w:rPr>
            </w:pPr>
            <w:r w:rsidRPr="003F037A">
              <w:rPr>
                <w:rFonts w:cs="Arial"/>
                <w:b/>
                <w:sz w:val="18"/>
                <w:szCs w:val="18"/>
              </w:rPr>
              <w:t>Meets</w:t>
            </w:r>
            <w:r w:rsidR="00F5217E">
              <w:rPr>
                <w:rFonts w:cs="Arial"/>
                <w:b/>
                <w:sz w:val="18"/>
                <w:szCs w:val="18"/>
              </w:rPr>
              <w:br/>
            </w:r>
            <w:r w:rsidRPr="003F037A">
              <w:rPr>
                <w:rFonts w:cs="Arial"/>
                <w:sz w:val="18"/>
                <w:szCs w:val="18"/>
              </w:rPr>
              <w:t xml:space="preserve">Any interactions with protected species must be reported to AFMA by fishers in their daily fishing logbooks. </w:t>
            </w:r>
            <w:r w:rsidR="00666136">
              <w:rPr>
                <w:rFonts w:cs="Arial"/>
                <w:sz w:val="18"/>
                <w:szCs w:val="18"/>
              </w:rPr>
              <w:t>R</w:t>
            </w:r>
            <w:r w:rsidRPr="003F037A">
              <w:rPr>
                <w:rFonts w:cs="Arial"/>
                <w:sz w:val="18"/>
                <w:szCs w:val="18"/>
              </w:rPr>
              <w:t xml:space="preserve">ecords </w:t>
            </w:r>
            <w:r w:rsidR="00666136">
              <w:rPr>
                <w:rFonts w:cs="Arial"/>
                <w:sz w:val="18"/>
                <w:szCs w:val="18"/>
              </w:rPr>
              <w:t xml:space="preserve">of any interactions </w:t>
            </w:r>
            <w:r w:rsidRPr="003F037A">
              <w:rPr>
                <w:rFonts w:cs="Arial"/>
                <w:sz w:val="18"/>
                <w:szCs w:val="18"/>
              </w:rPr>
              <w:t xml:space="preserve">are published quarterly by AFMA on their </w:t>
            </w:r>
            <w:hyperlink r:id="rId64" w:history="1">
              <w:r w:rsidRPr="003F037A">
                <w:rPr>
                  <w:rStyle w:val="Hyperlink"/>
                  <w:rFonts w:cs="Arial"/>
                  <w:sz w:val="18"/>
                  <w:szCs w:val="18"/>
                </w:rPr>
                <w:t>website</w:t>
              </w:r>
            </w:hyperlink>
            <w:r w:rsidRPr="003F037A">
              <w:rPr>
                <w:rFonts w:cs="Arial"/>
                <w:sz w:val="18"/>
                <w:szCs w:val="18"/>
              </w:rPr>
              <w:t>.</w:t>
            </w:r>
          </w:p>
          <w:p w14:paraId="703CCBC2" w14:textId="37802D27" w:rsidR="00867590" w:rsidRPr="003F037A" w:rsidRDefault="008B0E67" w:rsidP="001973DC">
            <w:pPr>
              <w:spacing w:before="60" w:after="60" w:line="240" w:lineRule="auto"/>
              <w:rPr>
                <w:rFonts w:cs="Arial"/>
                <w:sz w:val="18"/>
                <w:szCs w:val="18"/>
              </w:rPr>
            </w:pPr>
            <w:r w:rsidRPr="003F037A">
              <w:rPr>
                <w:rFonts w:cs="Arial"/>
                <w:sz w:val="18"/>
                <w:szCs w:val="18"/>
              </w:rPr>
              <w:t xml:space="preserve">There </w:t>
            </w:r>
            <w:r w:rsidR="00DE2D85" w:rsidRPr="003F037A">
              <w:rPr>
                <w:rFonts w:cs="Arial"/>
                <w:sz w:val="18"/>
                <w:szCs w:val="18"/>
              </w:rPr>
              <w:t xml:space="preserve">have been </w:t>
            </w:r>
            <w:r w:rsidRPr="003F037A">
              <w:rPr>
                <w:rFonts w:cs="Arial"/>
                <w:sz w:val="18"/>
                <w:szCs w:val="18"/>
              </w:rPr>
              <w:t xml:space="preserve">no protected species interactions reported </w:t>
            </w:r>
            <w:r w:rsidR="00DE2D85" w:rsidRPr="003F037A">
              <w:rPr>
                <w:rFonts w:cs="Arial"/>
                <w:sz w:val="18"/>
                <w:szCs w:val="18"/>
              </w:rPr>
              <w:t xml:space="preserve">in logbooks or by observers </w:t>
            </w:r>
            <w:r w:rsidRPr="003F037A">
              <w:rPr>
                <w:rFonts w:cs="Arial"/>
                <w:sz w:val="18"/>
                <w:szCs w:val="18"/>
              </w:rPr>
              <w:t xml:space="preserve">in the North West Slope Trawl or Western Deepwater Trawl fisheries in the </w:t>
            </w:r>
            <w:r w:rsidR="00DE2D85" w:rsidRPr="003F037A">
              <w:rPr>
                <w:rFonts w:cs="Arial"/>
                <w:sz w:val="18"/>
                <w:szCs w:val="18"/>
              </w:rPr>
              <w:t xml:space="preserve">period 1 January 2012 to 30 </w:t>
            </w:r>
            <w:r w:rsidR="00A41824">
              <w:rPr>
                <w:rFonts w:cs="Arial"/>
                <w:sz w:val="18"/>
                <w:szCs w:val="18"/>
              </w:rPr>
              <w:t>September</w:t>
            </w:r>
            <w:r w:rsidR="00A41824" w:rsidRPr="003F037A">
              <w:rPr>
                <w:rFonts w:cs="Arial"/>
                <w:sz w:val="18"/>
                <w:szCs w:val="18"/>
              </w:rPr>
              <w:t xml:space="preserve"> </w:t>
            </w:r>
            <w:r w:rsidR="00DE2D85" w:rsidRPr="003F037A">
              <w:rPr>
                <w:rFonts w:cs="Arial"/>
                <w:sz w:val="18"/>
                <w:szCs w:val="18"/>
              </w:rPr>
              <w:t>2017</w:t>
            </w:r>
            <w:r w:rsidRPr="003F037A">
              <w:rPr>
                <w:rFonts w:cs="Arial"/>
                <w:sz w:val="18"/>
                <w:szCs w:val="18"/>
              </w:rPr>
              <w:t>.</w:t>
            </w:r>
          </w:p>
        </w:tc>
      </w:tr>
    </w:tbl>
    <w:p w14:paraId="442C0469" w14:textId="77777777" w:rsidR="001C57E0" w:rsidRDefault="001C57E0">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6"/>
        <w:gridCol w:w="9729"/>
      </w:tblGrid>
      <w:tr w:rsidR="00867590" w:rsidRPr="00164E7C" w14:paraId="16757C75" w14:textId="77777777" w:rsidTr="001C57E0">
        <w:trPr>
          <w:cantSplit/>
        </w:trPr>
        <w:tc>
          <w:tcPr>
            <w:tcW w:w="15165" w:type="dxa"/>
            <w:gridSpan w:val="2"/>
            <w:shd w:val="clear" w:color="auto" w:fill="E5DFEC"/>
          </w:tcPr>
          <w:p w14:paraId="71DF16AA" w14:textId="612E3173"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lastRenderedPageBreak/>
              <w:t xml:space="preserve">Assessments </w:t>
            </w:r>
          </w:p>
        </w:tc>
      </w:tr>
      <w:tr w:rsidR="00867590" w:rsidRPr="00164E7C" w14:paraId="6A013180" w14:textId="77777777" w:rsidTr="001C57E0">
        <w:trPr>
          <w:cantSplit/>
        </w:trPr>
        <w:tc>
          <w:tcPr>
            <w:tcW w:w="5436" w:type="dxa"/>
          </w:tcPr>
          <w:p w14:paraId="58AE0C55" w14:textId="4E75B7F0"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2.2.2 </w:t>
            </w:r>
            <w:r w:rsidRPr="00164E7C">
              <w:rPr>
                <w:rFonts w:cs="Arial"/>
                <w:sz w:val="18"/>
                <w:szCs w:val="18"/>
              </w:rPr>
              <w:t>There is an assessment of the impact of the fishery on endangered, th</w:t>
            </w:r>
            <w:r w:rsidR="0002056A">
              <w:rPr>
                <w:rFonts w:cs="Arial"/>
                <w:sz w:val="18"/>
                <w:szCs w:val="18"/>
              </w:rPr>
              <w:t>reatened or protected species.</w:t>
            </w:r>
          </w:p>
        </w:tc>
        <w:tc>
          <w:tcPr>
            <w:tcW w:w="9729" w:type="dxa"/>
            <w:shd w:val="clear" w:color="auto" w:fill="FFC000"/>
          </w:tcPr>
          <w:p w14:paraId="7AEF9535" w14:textId="61727BA6" w:rsidR="00B8078A" w:rsidRDefault="00666136" w:rsidP="00B8078A">
            <w:pPr>
              <w:spacing w:before="60" w:after="60" w:line="240" w:lineRule="auto"/>
              <w:rPr>
                <w:rFonts w:cs="Arial"/>
                <w:sz w:val="18"/>
                <w:szCs w:val="18"/>
              </w:rPr>
            </w:pPr>
            <w:r>
              <w:rPr>
                <w:rFonts w:cs="Arial"/>
                <w:b/>
                <w:sz w:val="18"/>
                <w:szCs w:val="18"/>
              </w:rPr>
              <w:t>Partially m</w:t>
            </w:r>
            <w:r w:rsidRPr="003F037A">
              <w:rPr>
                <w:rFonts w:cs="Arial"/>
                <w:b/>
                <w:sz w:val="18"/>
                <w:szCs w:val="18"/>
              </w:rPr>
              <w:t>eets</w:t>
            </w:r>
            <w:r w:rsidR="00F5217E">
              <w:rPr>
                <w:rFonts w:cs="Arial"/>
                <w:b/>
                <w:sz w:val="18"/>
                <w:szCs w:val="18"/>
              </w:rPr>
              <w:br/>
            </w:r>
            <w:r w:rsidR="004A1831" w:rsidRPr="003F037A">
              <w:rPr>
                <w:rFonts w:cs="Arial"/>
                <w:sz w:val="18"/>
                <w:szCs w:val="18"/>
              </w:rPr>
              <w:t>Ecological risk assessments have been completed which include endangered, threatened or protected species.</w:t>
            </w:r>
            <w:r w:rsidR="00EA23A5" w:rsidRPr="003F037A">
              <w:rPr>
                <w:rFonts w:cs="Arial"/>
                <w:sz w:val="18"/>
                <w:szCs w:val="18"/>
              </w:rPr>
              <w:t xml:space="preserve"> No species were found to be at high risk given the current level of fishing activity. These assessments were to be reviewed every three years, but have not been reviewed for around 10 years.</w:t>
            </w:r>
          </w:p>
          <w:p w14:paraId="543E02E0" w14:textId="543BF9CE" w:rsidR="00867590" w:rsidRPr="003F037A" w:rsidRDefault="00B8078A" w:rsidP="00B8078A">
            <w:pPr>
              <w:spacing w:before="60" w:after="60" w:line="240" w:lineRule="auto"/>
              <w:rPr>
                <w:rFonts w:cs="Arial"/>
                <w:sz w:val="18"/>
                <w:szCs w:val="18"/>
              </w:rPr>
            </w:pPr>
            <w:r w:rsidRPr="00B8078A">
              <w:rPr>
                <w:rFonts w:cs="Arial"/>
                <w:sz w:val="18"/>
                <w:szCs w:val="18"/>
              </w:rPr>
              <w:t>The ecological risk assessments for the fisheries are expected to b</w:t>
            </w:r>
            <w:r>
              <w:rPr>
                <w:rFonts w:cs="Arial"/>
                <w:sz w:val="18"/>
                <w:szCs w:val="18"/>
              </w:rPr>
              <w:t>e reviewed and revised by 2020.</w:t>
            </w:r>
          </w:p>
        </w:tc>
      </w:tr>
      <w:tr w:rsidR="00867590" w:rsidRPr="00164E7C" w14:paraId="7BA4A993" w14:textId="77777777" w:rsidTr="001C57E0">
        <w:trPr>
          <w:cantSplit/>
        </w:trPr>
        <w:tc>
          <w:tcPr>
            <w:tcW w:w="5436" w:type="dxa"/>
          </w:tcPr>
          <w:p w14:paraId="65593620" w14:textId="6904D149"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2.2.3 </w:t>
            </w:r>
            <w:r w:rsidRPr="00164E7C">
              <w:rPr>
                <w:rFonts w:cs="Arial"/>
                <w:sz w:val="18"/>
                <w:szCs w:val="18"/>
              </w:rPr>
              <w:t>There is an assessment of the impact of the fishery on thre</w:t>
            </w:r>
            <w:r w:rsidR="0002056A">
              <w:rPr>
                <w:rFonts w:cs="Arial"/>
                <w:sz w:val="18"/>
                <w:szCs w:val="18"/>
              </w:rPr>
              <w:t>atened ecological communities.</w:t>
            </w:r>
          </w:p>
        </w:tc>
        <w:tc>
          <w:tcPr>
            <w:tcW w:w="9729" w:type="dxa"/>
            <w:shd w:val="clear" w:color="auto" w:fill="auto"/>
          </w:tcPr>
          <w:p w14:paraId="4AA6CA1D" w14:textId="1B32B3A7" w:rsidR="00867590" w:rsidRPr="003F037A" w:rsidRDefault="00635B94" w:rsidP="001973DC">
            <w:pPr>
              <w:spacing w:before="60" w:after="60" w:line="240" w:lineRule="auto"/>
              <w:rPr>
                <w:rFonts w:cs="Arial"/>
                <w:sz w:val="18"/>
                <w:szCs w:val="18"/>
              </w:rPr>
            </w:pPr>
            <w:r w:rsidRPr="003F037A">
              <w:rPr>
                <w:rFonts w:cs="Arial"/>
                <w:b/>
                <w:sz w:val="18"/>
                <w:szCs w:val="18"/>
              </w:rPr>
              <w:t>Not applicable</w:t>
            </w:r>
            <w:r w:rsidR="00F5217E">
              <w:rPr>
                <w:rFonts w:cs="Arial"/>
                <w:b/>
                <w:sz w:val="18"/>
                <w:szCs w:val="18"/>
              </w:rPr>
              <w:br/>
            </w:r>
            <w:r w:rsidRPr="003F037A">
              <w:rPr>
                <w:rFonts w:cs="Arial"/>
                <w:sz w:val="18"/>
                <w:szCs w:val="18"/>
              </w:rPr>
              <w:t>No threatened ecological communities have been identified within the area of the North West Slope Trawl and Western Deepwater Trawl fisheries.</w:t>
            </w:r>
          </w:p>
        </w:tc>
      </w:tr>
      <w:tr w:rsidR="00867590" w:rsidRPr="00164E7C" w14:paraId="670EFB61" w14:textId="77777777" w:rsidTr="001C57E0">
        <w:trPr>
          <w:cantSplit/>
        </w:trPr>
        <w:tc>
          <w:tcPr>
            <w:tcW w:w="15165" w:type="dxa"/>
            <w:gridSpan w:val="2"/>
            <w:shd w:val="clear" w:color="auto" w:fill="E5DFEC"/>
          </w:tcPr>
          <w:p w14:paraId="770A73F2" w14:textId="02D787AC"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t xml:space="preserve">Management responses </w:t>
            </w:r>
          </w:p>
        </w:tc>
      </w:tr>
      <w:tr w:rsidR="00867590" w:rsidRPr="00164E7C" w14:paraId="754A20A5" w14:textId="77777777" w:rsidTr="001C57E0">
        <w:trPr>
          <w:cantSplit/>
        </w:trPr>
        <w:tc>
          <w:tcPr>
            <w:tcW w:w="5436" w:type="dxa"/>
          </w:tcPr>
          <w:p w14:paraId="477B7043" w14:textId="41EB7DC8"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2.2.4 </w:t>
            </w:r>
            <w:r w:rsidRPr="00164E7C">
              <w:rPr>
                <w:rFonts w:cs="Arial"/>
                <w:sz w:val="18"/>
                <w:szCs w:val="18"/>
              </w:rPr>
              <w:t>There are measures in place to avoid capture and/or mortality of endangered, th</w:t>
            </w:r>
            <w:r w:rsidR="0002056A">
              <w:rPr>
                <w:rFonts w:cs="Arial"/>
                <w:sz w:val="18"/>
                <w:szCs w:val="18"/>
              </w:rPr>
              <w:t xml:space="preserve">reatened or protected species. </w:t>
            </w:r>
          </w:p>
        </w:tc>
        <w:tc>
          <w:tcPr>
            <w:tcW w:w="9729" w:type="dxa"/>
            <w:shd w:val="clear" w:color="auto" w:fill="92D050"/>
          </w:tcPr>
          <w:p w14:paraId="312E9560" w14:textId="7FFE7E33" w:rsidR="00ED2C0F" w:rsidRPr="003F037A" w:rsidRDefault="001E6FD0" w:rsidP="001973DC">
            <w:pPr>
              <w:spacing w:before="60" w:after="60" w:line="240" w:lineRule="auto"/>
              <w:rPr>
                <w:rFonts w:cs="Arial"/>
                <w:sz w:val="18"/>
                <w:szCs w:val="18"/>
              </w:rPr>
            </w:pPr>
            <w:r w:rsidRPr="003F037A">
              <w:rPr>
                <w:rFonts w:cs="Arial"/>
                <w:b/>
                <w:sz w:val="18"/>
                <w:szCs w:val="18"/>
              </w:rPr>
              <w:t>Meets</w:t>
            </w:r>
            <w:r w:rsidR="00F5217E">
              <w:rPr>
                <w:rFonts w:cs="Arial"/>
                <w:b/>
                <w:sz w:val="18"/>
                <w:szCs w:val="18"/>
              </w:rPr>
              <w:br/>
            </w:r>
            <w:r w:rsidR="00EA23A5" w:rsidRPr="003F037A">
              <w:rPr>
                <w:rFonts w:cs="Arial"/>
                <w:sz w:val="18"/>
                <w:szCs w:val="18"/>
              </w:rPr>
              <w:t xml:space="preserve">There are 121 endangered, threatened or protected species </w:t>
            </w:r>
            <w:r w:rsidR="00ED2C0F" w:rsidRPr="003F037A">
              <w:rPr>
                <w:rFonts w:cs="Arial"/>
                <w:sz w:val="18"/>
                <w:szCs w:val="18"/>
              </w:rPr>
              <w:t xml:space="preserve">in the </w:t>
            </w:r>
            <w:r w:rsidR="00EA23A5" w:rsidRPr="003F037A">
              <w:rPr>
                <w:rFonts w:cs="Arial"/>
                <w:sz w:val="18"/>
                <w:szCs w:val="18"/>
              </w:rPr>
              <w:t>North West Slope Trawl F</w:t>
            </w:r>
            <w:r w:rsidR="00ED2C0F" w:rsidRPr="003F037A">
              <w:rPr>
                <w:rFonts w:cs="Arial"/>
                <w:sz w:val="18"/>
                <w:szCs w:val="18"/>
              </w:rPr>
              <w:t>ishery</w:t>
            </w:r>
            <w:r w:rsidR="00EA23A5" w:rsidRPr="003F037A">
              <w:rPr>
                <w:rFonts w:cs="Arial"/>
                <w:sz w:val="18"/>
                <w:szCs w:val="18"/>
              </w:rPr>
              <w:t xml:space="preserve"> and 125 </w:t>
            </w:r>
            <w:r w:rsidRPr="003F037A">
              <w:rPr>
                <w:rFonts w:cs="Arial"/>
                <w:sz w:val="18"/>
                <w:szCs w:val="18"/>
              </w:rPr>
              <w:t xml:space="preserve">in </w:t>
            </w:r>
            <w:r w:rsidR="00EA23A5" w:rsidRPr="003F037A">
              <w:rPr>
                <w:rFonts w:cs="Arial"/>
                <w:sz w:val="18"/>
                <w:szCs w:val="18"/>
              </w:rPr>
              <w:t>the Western Deepwater Trawl Fishery. N</w:t>
            </w:r>
            <w:r w:rsidR="00ED2C0F" w:rsidRPr="003F037A">
              <w:rPr>
                <w:rFonts w:cs="Arial"/>
                <w:sz w:val="18"/>
                <w:szCs w:val="18"/>
              </w:rPr>
              <w:t xml:space="preserve">one </w:t>
            </w:r>
            <w:r w:rsidR="00EA23A5" w:rsidRPr="003F037A">
              <w:rPr>
                <w:rFonts w:cs="Arial"/>
                <w:sz w:val="18"/>
                <w:szCs w:val="18"/>
              </w:rPr>
              <w:t xml:space="preserve">of these species </w:t>
            </w:r>
            <w:r w:rsidR="00ED2C0F" w:rsidRPr="003F037A">
              <w:rPr>
                <w:rFonts w:cs="Arial"/>
                <w:sz w:val="18"/>
                <w:szCs w:val="18"/>
              </w:rPr>
              <w:t>were assessed as being at high risk</w:t>
            </w:r>
            <w:r w:rsidR="00EA23A5" w:rsidRPr="003F037A">
              <w:rPr>
                <w:rFonts w:cs="Arial"/>
                <w:sz w:val="18"/>
                <w:szCs w:val="18"/>
              </w:rPr>
              <w:t xml:space="preserve"> in AFMA’s ecological risk assessments</w:t>
            </w:r>
            <w:r w:rsidR="000A7C2F">
              <w:rPr>
                <w:rFonts w:cs="Arial"/>
                <w:sz w:val="18"/>
                <w:szCs w:val="18"/>
              </w:rPr>
              <w:t xml:space="preserve">. </w:t>
            </w:r>
            <w:r w:rsidR="00EA23A5" w:rsidRPr="003F037A">
              <w:rPr>
                <w:rFonts w:cs="Arial"/>
                <w:sz w:val="18"/>
                <w:szCs w:val="18"/>
              </w:rPr>
              <w:t xml:space="preserve">AFMA has committed to take </w:t>
            </w:r>
            <w:r w:rsidR="00ED2C0F" w:rsidRPr="003F037A">
              <w:rPr>
                <w:rFonts w:cs="Arial"/>
                <w:sz w:val="18"/>
                <w:szCs w:val="18"/>
              </w:rPr>
              <w:t>all reasonable steps to minimise interactions with these species</w:t>
            </w:r>
            <w:r w:rsidR="00EA23A5" w:rsidRPr="003F037A">
              <w:rPr>
                <w:rFonts w:cs="Arial"/>
                <w:sz w:val="18"/>
                <w:szCs w:val="18"/>
              </w:rPr>
              <w:t>.</w:t>
            </w:r>
          </w:p>
          <w:p w14:paraId="0D62D8B9" w14:textId="77777777" w:rsidR="000A7C2F" w:rsidRDefault="00EA23A5" w:rsidP="001973DC">
            <w:pPr>
              <w:spacing w:before="60" w:after="60" w:line="240" w:lineRule="auto"/>
              <w:rPr>
                <w:rFonts w:cs="Arial"/>
                <w:sz w:val="18"/>
                <w:szCs w:val="18"/>
              </w:rPr>
            </w:pPr>
            <w:r w:rsidRPr="003F037A">
              <w:rPr>
                <w:rFonts w:cs="Arial"/>
                <w:sz w:val="18"/>
                <w:szCs w:val="18"/>
              </w:rPr>
              <w:t xml:space="preserve">These fisheries are required to operate consistent with </w:t>
            </w:r>
            <w:r w:rsidR="001E6FD0" w:rsidRPr="003F037A">
              <w:rPr>
                <w:rFonts w:cs="Arial"/>
                <w:sz w:val="18"/>
                <w:szCs w:val="18"/>
              </w:rPr>
              <w:t>relevant t</w:t>
            </w:r>
            <w:r w:rsidR="00ED2C0F" w:rsidRPr="003F037A">
              <w:rPr>
                <w:rFonts w:cs="Arial"/>
                <w:sz w:val="18"/>
                <w:szCs w:val="18"/>
              </w:rPr>
              <w:t xml:space="preserve">hreat </w:t>
            </w:r>
            <w:r w:rsidR="001E6FD0" w:rsidRPr="003F037A">
              <w:rPr>
                <w:rFonts w:cs="Arial"/>
                <w:sz w:val="18"/>
                <w:szCs w:val="18"/>
              </w:rPr>
              <w:t>a</w:t>
            </w:r>
            <w:r w:rsidR="00ED2C0F" w:rsidRPr="003F037A">
              <w:rPr>
                <w:rFonts w:cs="Arial"/>
                <w:sz w:val="18"/>
                <w:szCs w:val="18"/>
              </w:rPr>
              <w:t xml:space="preserve">batement </w:t>
            </w:r>
            <w:r w:rsidR="001E6FD0" w:rsidRPr="003F037A">
              <w:rPr>
                <w:rFonts w:cs="Arial"/>
                <w:sz w:val="18"/>
                <w:szCs w:val="18"/>
              </w:rPr>
              <w:t>and recovery plans, and a</w:t>
            </w:r>
            <w:r w:rsidR="00ED2C0F" w:rsidRPr="003F037A">
              <w:rPr>
                <w:rFonts w:cs="Arial"/>
                <w:sz w:val="18"/>
                <w:szCs w:val="18"/>
              </w:rPr>
              <w:t>ny interactions with protected species must be reported to AFMA by fishers in their daily fishing logbooks. These records are published quarterly by AFMA on their website.</w:t>
            </w:r>
            <w:r w:rsidR="001E6FD0" w:rsidRPr="003F037A">
              <w:rPr>
                <w:rFonts w:cs="Arial"/>
                <w:sz w:val="18"/>
                <w:szCs w:val="18"/>
              </w:rPr>
              <w:t xml:space="preserve"> </w:t>
            </w:r>
          </w:p>
          <w:p w14:paraId="21953CCC" w14:textId="2420FA1D" w:rsidR="00867590" w:rsidRPr="003F037A" w:rsidRDefault="001E6FD0" w:rsidP="001973DC">
            <w:pPr>
              <w:spacing w:before="60" w:after="60" w:line="240" w:lineRule="auto"/>
              <w:rPr>
                <w:rFonts w:cs="Arial"/>
                <w:sz w:val="18"/>
                <w:szCs w:val="18"/>
              </w:rPr>
            </w:pPr>
            <w:r w:rsidRPr="003F037A">
              <w:rPr>
                <w:rFonts w:cs="Arial"/>
                <w:sz w:val="18"/>
                <w:szCs w:val="18"/>
              </w:rPr>
              <w:t xml:space="preserve">There have been no protected species interactions reported in </w:t>
            </w:r>
            <w:r w:rsidR="00DE2D85" w:rsidRPr="003F037A">
              <w:rPr>
                <w:rFonts w:cs="Arial"/>
                <w:sz w:val="18"/>
                <w:szCs w:val="18"/>
              </w:rPr>
              <w:t xml:space="preserve">logbooks or by observers in the </w:t>
            </w:r>
            <w:r w:rsidRPr="003F037A">
              <w:rPr>
                <w:rFonts w:cs="Arial"/>
                <w:sz w:val="18"/>
                <w:szCs w:val="18"/>
              </w:rPr>
              <w:t xml:space="preserve">North West Slope Trawl or Western Deepwater Trawl fisheries in the </w:t>
            </w:r>
            <w:r w:rsidR="00DE2D85" w:rsidRPr="003F037A">
              <w:rPr>
                <w:rFonts w:cs="Arial"/>
                <w:sz w:val="18"/>
                <w:szCs w:val="18"/>
              </w:rPr>
              <w:t xml:space="preserve">period </w:t>
            </w:r>
            <w:r w:rsidRPr="003F037A">
              <w:rPr>
                <w:rFonts w:cs="Arial"/>
                <w:sz w:val="18"/>
                <w:szCs w:val="18"/>
              </w:rPr>
              <w:t>1 January 2012</w:t>
            </w:r>
            <w:r w:rsidR="00214DEF" w:rsidRPr="003F037A">
              <w:rPr>
                <w:rFonts w:cs="Arial"/>
                <w:sz w:val="18"/>
                <w:szCs w:val="18"/>
              </w:rPr>
              <w:t xml:space="preserve"> </w:t>
            </w:r>
            <w:r w:rsidR="00DE2D85" w:rsidRPr="003F037A">
              <w:rPr>
                <w:rFonts w:cs="Arial"/>
                <w:sz w:val="18"/>
                <w:szCs w:val="18"/>
              </w:rPr>
              <w:t>to</w:t>
            </w:r>
            <w:r w:rsidRPr="003F037A">
              <w:rPr>
                <w:rFonts w:cs="Arial"/>
                <w:sz w:val="18"/>
                <w:szCs w:val="18"/>
              </w:rPr>
              <w:t xml:space="preserve"> 3</w:t>
            </w:r>
            <w:r w:rsidR="00DE2D85" w:rsidRPr="003F037A">
              <w:rPr>
                <w:rFonts w:cs="Arial"/>
                <w:sz w:val="18"/>
                <w:szCs w:val="18"/>
              </w:rPr>
              <w:t xml:space="preserve">0 </w:t>
            </w:r>
            <w:r w:rsidR="00A41824">
              <w:rPr>
                <w:rFonts w:cs="Arial"/>
                <w:sz w:val="18"/>
                <w:szCs w:val="18"/>
              </w:rPr>
              <w:t>September</w:t>
            </w:r>
            <w:r w:rsidR="00A41824" w:rsidRPr="003F037A">
              <w:rPr>
                <w:rFonts w:cs="Arial"/>
                <w:sz w:val="18"/>
                <w:szCs w:val="18"/>
              </w:rPr>
              <w:t xml:space="preserve"> </w:t>
            </w:r>
            <w:r w:rsidRPr="003F037A">
              <w:rPr>
                <w:rFonts w:cs="Arial"/>
                <w:sz w:val="18"/>
                <w:szCs w:val="18"/>
              </w:rPr>
              <w:t>2017.</w:t>
            </w:r>
          </w:p>
        </w:tc>
      </w:tr>
      <w:tr w:rsidR="00867590" w:rsidRPr="00164E7C" w14:paraId="23325650" w14:textId="77777777" w:rsidTr="001C57E0">
        <w:trPr>
          <w:cantSplit/>
        </w:trPr>
        <w:tc>
          <w:tcPr>
            <w:tcW w:w="5436" w:type="dxa"/>
          </w:tcPr>
          <w:p w14:paraId="3E2B3DBF" w14:textId="2EEFEA29"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2.2.5 </w:t>
            </w:r>
            <w:r w:rsidRPr="00164E7C">
              <w:rPr>
                <w:rFonts w:cs="Arial"/>
                <w:sz w:val="18"/>
                <w:szCs w:val="18"/>
              </w:rPr>
              <w:t>There are measures in place to avoid impact on thre</w:t>
            </w:r>
            <w:r w:rsidR="0002056A">
              <w:rPr>
                <w:rFonts w:cs="Arial"/>
                <w:sz w:val="18"/>
                <w:szCs w:val="18"/>
              </w:rPr>
              <w:t xml:space="preserve">atened ecological communities. </w:t>
            </w:r>
          </w:p>
        </w:tc>
        <w:tc>
          <w:tcPr>
            <w:tcW w:w="9729" w:type="dxa"/>
            <w:shd w:val="clear" w:color="auto" w:fill="auto"/>
          </w:tcPr>
          <w:p w14:paraId="3D633D45" w14:textId="2365B2B1" w:rsidR="00867590" w:rsidRPr="003F037A" w:rsidRDefault="00635B94" w:rsidP="001973DC">
            <w:pPr>
              <w:spacing w:before="60" w:after="60" w:line="240" w:lineRule="auto"/>
              <w:rPr>
                <w:rFonts w:cs="Arial"/>
                <w:sz w:val="18"/>
                <w:szCs w:val="18"/>
              </w:rPr>
            </w:pPr>
            <w:r w:rsidRPr="003F037A">
              <w:rPr>
                <w:rFonts w:cs="Arial"/>
                <w:b/>
                <w:sz w:val="18"/>
                <w:szCs w:val="18"/>
              </w:rPr>
              <w:t>Not applicable</w:t>
            </w:r>
            <w:r w:rsidR="00F5217E">
              <w:rPr>
                <w:rFonts w:cs="Arial"/>
                <w:b/>
                <w:sz w:val="18"/>
                <w:szCs w:val="18"/>
              </w:rPr>
              <w:br/>
            </w:r>
            <w:r w:rsidRPr="003F037A">
              <w:rPr>
                <w:rFonts w:cs="Arial"/>
                <w:sz w:val="18"/>
                <w:szCs w:val="18"/>
              </w:rPr>
              <w:t>No threatened ecological communities have been identified within the area of the North West Slope Trawl and Western Deepwater Trawl fisheries.</w:t>
            </w:r>
          </w:p>
        </w:tc>
      </w:tr>
      <w:tr w:rsidR="00867590" w:rsidRPr="00164E7C" w14:paraId="5D830546" w14:textId="77777777" w:rsidTr="001C57E0">
        <w:trPr>
          <w:cantSplit/>
        </w:trPr>
        <w:tc>
          <w:tcPr>
            <w:tcW w:w="5436" w:type="dxa"/>
          </w:tcPr>
          <w:p w14:paraId="13A19148" w14:textId="5F5004EE"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2.2.6 </w:t>
            </w:r>
            <w:r w:rsidRPr="00164E7C">
              <w:rPr>
                <w:rFonts w:cs="Arial"/>
                <w:sz w:val="18"/>
                <w:szCs w:val="18"/>
              </w:rPr>
              <w:t>The management response, considering uncertainties in the assessment and precautionary management actions, has a high chan</w:t>
            </w:r>
            <w:r w:rsidR="0002056A">
              <w:rPr>
                <w:rFonts w:cs="Arial"/>
                <w:sz w:val="18"/>
                <w:szCs w:val="18"/>
              </w:rPr>
              <w:t xml:space="preserve">ce of achieving the objective. </w:t>
            </w:r>
          </w:p>
        </w:tc>
        <w:tc>
          <w:tcPr>
            <w:tcW w:w="9729" w:type="dxa"/>
            <w:shd w:val="clear" w:color="auto" w:fill="92D050"/>
          </w:tcPr>
          <w:p w14:paraId="5173AB64" w14:textId="1F6105EB" w:rsidR="00867590" w:rsidRPr="003F037A" w:rsidRDefault="00772249" w:rsidP="001973DC">
            <w:pPr>
              <w:spacing w:before="60" w:after="60" w:line="240" w:lineRule="auto"/>
              <w:rPr>
                <w:rFonts w:cs="Arial"/>
                <w:sz w:val="18"/>
                <w:szCs w:val="18"/>
              </w:rPr>
            </w:pPr>
            <w:r w:rsidRPr="003F037A">
              <w:rPr>
                <w:rFonts w:cs="Arial"/>
                <w:b/>
                <w:sz w:val="18"/>
                <w:szCs w:val="18"/>
              </w:rPr>
              <w:t>Meets</w:t>
            </w:r>
            <w:r w:rsidR="00F5217E">
              <w:rPr>
                <w:rFonts w:cs="Arial"/>
                <w:b/>
                <w:sz w:val="18"/>
                <w:szCs w:val="18"/>
              </w:rPr>
              <w:br/>
            </w:r>
            <w:r w:rsidRPr="003F037A">
              <w:rPr>
                <w:rFonts w:cs="Arial"/>
                <w:sz w:val="18"/>
                <w:szCs w:val="18"/>
              </w:rPr>
              <w:t>The current management arrangements have a high chance of achieving their objective.</w:t>
            </w:r>
          </w:p>
        </w:tc>
      </w:tr>
      <w:tr w:rsidR="00867590" w:rsidRPr="00164E7C" w14:paraId="4FDFB921" w14:textId="77777777" w:rsidTr="001C57E0">
        <w:trPr>
          <w:cantSplit/>
        </w:trPr>
        <w:tc>
          <w:tcPr>
            <w:tcW w:w="15165" w:type="dxa"/>
            <w:gridSpan w:val="2"/>
            <w:shd w:val="clear" w:color="auto" w:fill="CCC0D9"/>
          </w:tcPr>
          <w:p w14:paraId="066E487E" w14:textId="0924C6C3" w:rsidR="00867590" w:rsidRPr="003F037A" w:rsidRDefault="00867590" w:rsidP="001973DC">
            <w:pPr>
              <w:spacing w:before="60" w:after="60" w:line="240" w:lineRule="auto"/>
              <w:rPr>
                <w:rFonts w:cs="Arial"/>
                <w:b/>
                <w:bCs/>
                <w:sz w:val="18"/>
                <w:szCs w:val="18"/>
              </w:rPr>
            </w:pPr>
            <w:r w:rsidRPr="003F037A">
              <w:rPr>
                <w:rFonts w:cs="Arial"/>
                <w:b/>
                <w:bCs/>
                <w:sz w:val="18"/>
                <w:szCs w:val="18"/>
              </w:rPr>
              <w:t xml:space="preserve">Objective 3 </w:t>
            </w:r>
            <w:proofErr w:type="gramStart"/>
            <w:r w:rsidRPr="003F037A">
              <w:rPr>
                <w:rFonts w:cs="Arial"/>
                <w:b/>
                <w:bCs/>
                <w:sz w:val="18"/>
                <w:szCs w:val="18"/>
              </w:rPr>
              <w:t xml:space="preserve">-  </w:t>
            </w:r>
            <w:r w:rsidRPr="003F037A">
              <w:rPr>
                <w:rFonts w:cs="Arial"/>
                <w:sz w:val="18"/>
                <w:szCs w:val="18"/>
              </w:rPr>
              <w:t>The</w:t>
            </w:r>
            <w:proofErr w:type="gramEnd"/>
            <w:r w:rsidRPr="003F037A">
              <w:rPr>
                <w:rFonts w:cs="Arial"/>
                <w:sz w:val="18"/>
                <w:szCs w:val="18"/>
              </w:rPr>
              <w:t xml:space="preserve"> fishery is conducted, in a manner that minimises the impact of fishing operations on the ecosystem generally.</w:t>
            </w:r>
          </w:p>
        </w:tc>
      </w:tr>
      <w:tr w:rsidR="00867590" w:rsidRPr="00164E7C" w14:paraId="7CD7A422" w14:textId="77777777" w:rsidTr="001C57E0">
        <w:trPr>
          <w:cantSplit/>
        </w:trPr>
        <w:tc>
          <w:tcPr>
            <w:tcW w:w="15165" w:type="dxa"/>
            <w:gridSpan w:val="2"/>
            <w:shd w:val="clear" w:color="auto" w:fill="E5DFEC"/>
          </w:tcPr>
          <w:p w14:paraId="54CDF909" w14:textId="77777777"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t xml:space="preserve">Information requirements </w:t>
            </w:r>
          </w:p>
        </w:tc>
      </w:tr>
      <w:tr w:rsidR="00867590" w:rsidRPr="00164E7C" w14:paraId="4AA6925D" w14:textId="77777777" w:rsidTr="001C57E0">
        <w:trPr>
          <w:cantSplit/>
        </w:trPr>
        <w:tc>
          <w:tcPr>
            <w:tcW w:w="5436" w:type="dxa"/>
          </w:tcPr>
          <w:p w14:paraId="36944ABB" w14:textId="45BB0883" w:rsidR="00867590" w:rsidRPr="0002056A" w:rsidRDefault="00867590" w:rsidP="001973DC">
            <w:pPr>
              <w:autoSpaceDE w:val="0"/>
              <w:autoSpaceDN w:val="0"/>
              <w:adjustRightInd w:val="0"/>
              <w:spacing w:before="60" w:after="60" w:line="240" w:lineRule="auto"/>
              <w:rPr>
                <w:rFonts w:cs="Arial"/>
                <w:sz w:val="18"/>
                <w:szCs w:val="18"/>
              </w:rPr>
            </w:pPr>
            <w:r w:rsidRPr="00164E7C">
              <w:rPr>
                <w:rFonts w:cs="Arial"/>
                <w:b/>
                <w:bCs/>
                <w:iCs/>
                <w:sz w:val="18"/>
                <w:szCs w:val="18"/>
              </w:rPr>
              <w:t xml:space="preserve">2.3.1 </w:t>
            </w:r>
            <w:r w:rsidRPr="00164E7C">
              <w:rPr>
                <w:rFonts w:cs="Arial"/>
                <w:sz w:val="18"/>
                <w:szCs w:val="18"/>
              </w:rPr>
              <w:t>Information appropriate for the analysis in 2.3.2 is collated and/or collected covering the fisheries impact on the ecosys</w:t>
            </w:r>
            <w:r w:rsidR="0002056A">
              <w:rPr>
                <w:rFonts w:cs="Arial"/>
                <w:sz w:val="18"/>
                <w:szCs w:val="18"/>
              </w:rPr>
              <w:t xml:space="preserve">tem and environment generally. </w:t>
            </w:r>
          </w:p>
        </w:tc>
        <w:tc>
          <w:tcPr>
            <w:tcW w:w="9729" w:type="dxa"/>
            <w:shd w:val="clear" w:color="auto" w:fill="FF0000"/>
          </w:tcPr>
          <w:p w14:paraId="31810D60" w14:textId="613C54C6" w:rsidR="00867590" w:rsidRDefault="00EB2401" w:rsidP="001973DC">
            <w:pPr>
              <w:spacing w:before="60" w:after="60" w:line="240" w:lineRule="auto"/>
              <w:rPr>
                <w:rFonts w:cs="Arial"/>
                <w:sz w:val="18"/>
                <w:szCs w:val="18"/>
              </w:rPr>
            </w:pPr>
            <w:r w:rsidRPr="003F037A">
              <w:rPr>
                <w:rFonts w:cs="Arial"/>
                <w:b/>
                <w:sz w:val="18"/>
                <w:szCs w:val="18"/>
              </w:rPr>
              <w:t>Does not meet</w:t>
            </w:r>
            <w:r w:rsidR="00F5217E">
              <w:rPr>
                <w:rFonts w:cs="Arial"/>
                <w:b/>
                <w:sz w:val="18"/>
                <w:szCs w:val="18"/>
              </w:rPr>
              <w:br/>
            </w:r>
            <w:r w:rsidRPr="003F037A">
              <w:rPr>
                <w:rFonts w:cs="Arial"/>
                <w:sz w:val="18"/>
                <w:szCs w:val="18"/>
              </w:rPr>
              <w:t>Information on the fisheries</w:t>
            </w:r>
            <w:r w:rsidR="005C408B">
              <w:rPr>
                <w:rFonts w:cs="Arial"/>
                <w:sz w:val="18"/>
                <w:szCs w:val="18"/>
              </w:rPr>
              <w:t>’</w:t>
            </w:r>
            <w:r w:rsidRPr="003F037A">
              <w:rPr>
                <w:rFonts w:cs="Arial"/>
                <w:sz w:val="18"/>
                <w:szCs w:val="18"/>
              </w:rPr>
              <w:t xml:space="preserve"> </w:t>
            </w:r>
            <w:r w:rsidR="005C408B" w:rsidRPr="003F037A">
              <w:rPr>
                <w:rFonts w:cs="Arial"/>
                <w:sz w:val="18"/>
                <w:szCs w:val="18"/>
              </w:rPr>
              <w:t xml:space="preserve">impact </w:t>
            </w:r>
            <w:r w:rsidRPr="003F037A">
              <w:rPr>
                <w:rFonts w:cs="Arial"/>
                <w:sz w:val="18"/>
                <w:szCs w:val="18"/>
              </w:rPr>
              <w:t>on the ecosystem and environment is not collected.</w:t>
            </w:r>
          </w:p>
          <w:p w14:paraId="23E606FB" w14:textId="0FBE4462" w:rsidR="002410FD" w:rsidRPr="003F037A" w:rsidRDefault="002410FD" w:rsidP="001973DC">
            <w:pPr>
              <w:spacing w:before="60" w:after="60" w:line="240" w:lineRule="auto"/>
              <w:rPr>
                <w:rFonts w:cs="Arial"/>
                <w:sz w:val="18"/>
                <w:szCs w:val="18"/>
              </w:rPr>
            </w:pPr>
            <w:r>
              <w:rPr>
                <w:rFonts w:cs="Arial"/>
                <w:sz w:val="18"/>
                <w:szCs w:val="18"/>
              </w:rPr>
              <w:t xml:space="preserve">AFMA anticipate reviewing the ecological risk assessment for the </w:t>
            </w:r>
            <w:r w:rsidRPr="003F037A">
              <w:rPr>
                <w:rFonts w:cs="Arial"/>
                <w:sz w:val="18"/>
                <w:szCs w:val="18"/>
              </w:rPr>
              <w:t>North West Slope Trawl and Western Deepwater Trawl fisheries</w:t>
            </w:r>
            <w:r>
              <w:rPr>
                <w:rFonts w:cs="Arial"/>
                <w:sz w:val="18"/>
                <w:szCs w:val="18"/>
              </w:rPr>
              <w:t xml:space="preserve"> by 2020.</w:t>
            </w:r>
          </w:p>
        </w:tc>
      </w:tr>
    </w:tbl>
    <w:p w14:paraId="3CDFC320" w14:textId="77777777" w:rsidR="000A3DC4" w:rsidRDefault="000A3DC4">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6"/>
        <w:gridCol w:w="9729"/>
      </w:tblGrid>
      <w:tr w:rsidR="00867590" w:rsidRPr="00164E7C" w14:paraId="3C4BC27D" w14:textId="77777777" w:rsidTr="0002056A">
        <w:trPr>
          <w:cantSplit/>
        </w:trPr>
        <w:tc>
          <w:tcPr>
            <w:tcW w:w="14824" w:type="dxa"/>
            <w:gridSpan w:val="2"/>
            <w:shd w:val="clear" w:color="auto" w:fill="E5DFEC"/>
          </w:tcPr>
          <w:p w14:paraId="20035E77" w14:textId="4F59A36F" w:rsidR="00867590" w:rsidRPr="003F037A" w:rsidRDefault="00867590" w:rsidP="001973DC">
            <w:pPr>
              <w:spacing w:before="60" w:after="60" w:line="240" w:lineRule="auto"/>
              <w:rPr>
                <w:rFonts w:cs="Arial"/>
                <w:sz w:val="18"/>
                <w:szCs w:val="18"/>
              </w:rPr>
            </w:pPr>
            <w:r w:rsidRPr="003F037A">
              <w:rPr>
                <w:rFonts w:cs="Arial"/>
                <w:b/>
                <w:bCs/>
                <w:i/>
                <w:iCs/>
                <w:sz w:val="18"/>
                <w:szCs w:val="18"/>
              </w:rPr>
              <w:lastRenderedPageBreak/>
              <w:t>Assessment</w:t>
            </w:r>
          </w:p>
        </w:tc>
      </w:tr>
      <w:tr w:rsidR="00867590" w:rsidRPr="00164E7C" w14:paraId="608A294E" w14:textId="77777777" w:rsidTr="003E4315">
        <w:trPr>
          <w:cantSplit/>
        </w:trPr>
        <w:tc>
          <w:tcPr>
            <w:tcW w:w="5314" w:type="dxa"/>
          </w:tcPr>
          <w:p w14:paraId="41710549" w14:textId="77777777" w:rsidR="00867590" w:rsidRPr="00164E7C" w:rsidRDefault="00867590" w:rsidP="001973DC">
            <w:pPr>
              <w:autoSpaceDE w:val="0"/>
              <w:autoSpaceDN w:val="0"/>
              <w:adjustRightInd w:val="0"/>
              <w:spacing w:before="60" w:after="6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164E7C" w:rsidRDefault="00867590" w:rsidP="001973DC">
            <w:pPr>
              <w:autoSpaceDE w:val="0"/>
              <w:autoSpaceDN w:val="0"/>
              <w:adjustRightInd w:val="0"/>
              <w:spacing w:before="60" w:after="60" w:line="240" w:lineRule="auto"/>
              <w:rPr>
                <w:rFonts w:cs="Arial"/>
                <w:sz w:val="18"/>
                <w:szCs w:val="18"/>
              </w:rPr>
            </w:pPr>
            <w:r w:rsidRPr="00164E7C">
              <w:rPr>
                <w:rFonts w:cs="Arial"/>
                <w:sz w:val="18"/>
                <w:szCs w:val="18"/>
              </w:rPr>
              <w:t>1. Impacts on ecological communities</w:t>
            </w:r>
          </w:p>
          <w:p w14:paraId="0606C2AB"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Benthic communities</w:t>
            </w:r>
          </w:p>
          <w:p w14:paraId="4C66DCE2"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Ecologically related, associated or dependent species</w:t>
            </w:r>
          </w:p>
          <w:p w14:paraId="21349DE0"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Water column communities</w:t>
            </w:r>
          </w:p>
          <w:p w14:paraId="7A9950B2" w14:textId="77777777" w:rsidR="00867590" w:rsidRPr="00164E7C" w:rsidRDefault="00867590" w:rsidP="001973DC">
            <w:pPr>
              <w:autoSpaceDE w:val="0"/>
              <w:autoSpaceDN w:val="0"/>
              <w:adjustRightInd w:val="0"/>
              <w:spacing w:before="60" w:after="60" w:line="240" w:lineRule="auto"/>
              <w:rPr>
                <w:rFonts w:cs="Arial"/>
                <w:sz w:val="18"/>
                <w:szCs w:val="18"/>
              </w:rPr>
            </w:pPr>
            <w:r w:rsidRPr="00164E7C">
              <w:rPr>
                <w:rFonts w:cs="Arial"/>
                <w:sz w:val="18"/>
                <w:szCs w:val="18"/>
              </w:rPr>
              <w:t>2. Impacts on food chains</w:t>
            </w:r>
          </w:p>
          <w:p w14:paraId="66B9B0F3"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Structure</w:t>
            </w:r>
          </w:p>
          <w:p w14:paraId="7CC656E1"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Productivity/flows</w:t>
            </w:r>
          </w:p>
          <w:p w14:paraId="5FFFF890" w14:textId="77777777" w:rsidR="00867590" w:rsidRPr="00164E7C" w:rsidRDefault="00867590" w:rsidP="001973DC">
            <w:pPr>
              <w:autoSpaceDE w:val="0"/>
              <w:autoSpaceDN w:val="0"/>
              <w:adjustRightInd w:val="0"/>
              <w:spacing w:before="60" w:after="60" w:line="240" w:lineRule="auto"/>
              <w:rPr>
                <w:rFonts w:cs="Arial"/>
                <w:sz w:val="18"/>
                <w:szCs w:val="18"/>
              </w:rPr>
            </w:pPr>
            <w:r w:rsidRPr="00164E7C">
              <w:rPr>
                <w:rFonts w:cs="Arial"/>
                <w:sz w:val="18"/>
                <w:szCs w:val="18"/>
              </w:rPr>
              <w:t>3. Impacts on the physical environment</w:t>
            </w:r>
          </w:p>
          <w:p w14:paraId="79EF8BD8" w14:textId="77777777" w:rsidR="00867590" w:rsidRPr="00164E7C" w:rsidRDefault="00867590" w:rsidP="001973DC">
            <w:pPr>
              <w:autoSpaceDE w:val="0"/>
              <w:autoSpaceDN w:val="0"/>
              <w:adjustRightInd w:val="0"/>
              <w:spacing w:before="60" w:after="60" w:line="240" w:lineRule="auto"/>
              <w:ind w:left="360"/>
              <w:rPr>
                <w:rFonts w:cs="Arial"/>
                <w:sz w:val="18"/>
                <w:szCs w:val="18"/>
              </w:rPr>
            </w:pPr>
            <w:r w:rsidRPr="00164E7C">
              <w:rPr>
                <w:rFonts w:cs="Arial"/>
                <w:sz w:val="18"/>
                <w:szCs w:val="18"/>
              </w:rPr>
              <w:t>• Physical habitat</w:t>
            </w:r>
          </w:p>
          <w:p w14:paraId="75D4CE02" w14:textId="77777777" w:rsidR="00867590" w:rsidRPr="00164E7C" w:rsidRDefault="00867590" w:rsidP="001973DC">
            <w:pPr>
              <w:autoSpaceDE w:val="0"/>
              <w:autoSpaceDN w:val="0"/>
              <w:adjustRightInd w:val="0"/>
              <w:spacing w:before="60" w:after="60" w:line="240" w:lineRule="auto"/>
              <w:ind w:left="360"/>
              <w:rPr>
                <w:rFonts w:cs="Arial"/>
                <w:b/>
                <w:i/>
                <w:sz w:val="18"/>
                <w:szCs w:val="18"/>
              </w:rPr>
            </w:pPr>
            <w:r w:rsidRPr="00164E7C">
              <w:rPr>
                <w:rFonts w:cs="Arial"/>
                <w:sz w:val="18"/>
                <w:szCs w:val="18"/>
              </w:rPr>
              <w:t>• Water quality</w:t>
            </w:r>
          </w:p>
        </w:tc>
        <w:tc>
          <w:tcPr>
            <w:tcW w:w="9510" w:type="dxa"/>
            <w:shd w:val="clear" w:color="auto" w:fill="FFC000"/>
          </w:tcPr>
          <w:p w14:paraId="458406E3" w14:textId="13304A4D" w:rsidR="00F539DC" w:rsidRPr="003F037A" w:rsidRDefault="003E4315" w:rsidP="001973DC">
            <w:pPr>
              <w:spacing w:before="60" w:after="60" w:line="240" w:lineRule="auto"/>
              <w:rPr>
                <w:rFonts w:cs="Arial"/>
                <w:sz w:val="18"/>
                <w:szCs w:val="18"/>
              </w:rPr>
            </w:pPr>
            <w:r w:rsidRPr="003F037A">
              <w:rPr>
                <w:rFonts w:cs="Arial"/>
                <w:b/>
                <w:sz w:val="18"/>
                <w:szCs w:val="18"/>
              </w:rPr>
              <w:t>Partially meets</w:t>
            </w:r>
            <w:r w:rsidR="00F5217E">
              <w:rPr>
                <w:rFonts w:cs="Arial"/>
                <w:b/>
                <w:sz w:val="18"/>
                <w:szCs w:val="18"/>
              </w:rPr>
              <w:br/>
            </w:r>
            <w:r w:rsidR="00EB2575" w:rsidRPr="003F037A">
              <w:rPr>
                <w:rFonts w:cs="Arial"/>
                <w:sz w:val="18"/>
                <w:szCs w:val="18"/>
              </w:rPr>
              <w:t>Bycatch information is collected through logbooks for the North West Slope Trawl and Western Deepwater Trawl fisheries</w:t>
            </w:r>
            <w:r w:rsidR="00F539DC" w:rsidRPr="003F037A">
              <w:rPr>
                <w:rFonts w:cs="Arial"/>
                <w:sz w:val="18"/>
                <w:szCs w:val="18"/>
              </w:rPr>
              <w:t xml:space="preserve"> and s</w:t>
            </w:r>
            <w:r w:rsidR="00EB2575" w:rsidRPr="003F037A">
              <w:rPr>
                <w:rFonts w:cs="Arial"/>
                <w:sz w:val="18"/>
                <w:szCs w:val="18"/>
              </w:rPr>
              <w:t xml:space="preserve">ome </w:t>
            </w:r>
            <w:r w:rsidR="00F539DC" w:rsidRPr="003F037A">
              <w:rPr>
                <w:rFonts w:cs="Arial"/>
                <w:sz w:val="18"/>
                <w:szCs w:val="18"/>
              </w:rPr>
              <w:t xml:space="preserve">additional </w:t>
            </w:r>
            <w:r w:rsidR="00EB2575" w:rsidRPr="003F037A">
              <w:rPr>
                <w:rFonts w:cs="Arial"/>
                <w:sz w:val="18"/>
                <w:szCs w:val="18"/>
              </w:rPr>
              <w:t>information is collected when observer coverage is undertaken</w:t>
            </w:r>
            <w:r w:rsidR="00F539DC" w:rsidRPr="003F037A">
              <w:rPr>
                <w:rFonts w:cs="Arial"/>
                <w:sz w:val="18"/>
                <w:szCs w:val="18"/>
              </w:rPr>
              <w:t xml:space="preserve">; however this </w:t>
            </w:r>
            <w:r w:rsidR="00EB2575" w:rsidRPr="003F037A">
              <w:rPr>
                <w:rFonts w:cs="Arial"/>
                <w:sz w:val="18"/>
                <w:szCs w:val="18"/>
              </w:rPr>
              <w:t>observer coverage is infrequent.</w:t>
            </w:r>
            <w:r w:rsidR="00F539DC" w:rsidRPr="003F037A">
              <w:rPr>
                <w:rFonts w:cs="Arial"/>
                <w:sz w:val="18"/>
                <w:szCs w:val="18"/>
              </w:rPr>
              <w:t xml:space="preserve"> </w:t>
            </w:r>
          </w:p>
          <w:p w14:paraId="15339CF6" w14:textId="4B9DE4B6" w:rsidR="00EB2401" w:rsidRPr="001973DC" w:rsidRDefault="00EB2401" w:rsidP="001973DC">
            <w:pPr>
              <w:spacing w:before="60" w:after="60" w:line="240" w:lineRule="auto"/>
              <w:rPr>
                <w:rFonts w:cs="Arial"/>
                <w:sz w:val="18"/>
                <w:szCs w:val="18"/>
              </w:rPr>
            </w:pPr>
            <w:r w:rsidRPr="001973DC">
              <w:rPr>
                <w:rFonts w:cs="Arial"/>
                <w:sz w:val="18"/>
                <w:szCs w:val="18"/>
              </w:rPr>
              <w:t>The North West Slope Trawl and Western Deepwater Trawl fisheries cover vast areas</w:t>
            </w:r>
            <w:r w:rsidR="00062B9A" w:rsidRPr="001973DC">
              <w:rPr>
                <w:rFonts w:cs="Arial"/>
                <w:sz w:val="18"/>
                <w:szCs w:val="18"/>
              </w:rPr>
              <w:t xml:space="preserve"> (</w:t>
            </w:r>
            <w:r w:rsidRPr="001973DC">
              <w:rPr>
                <w:rFonts w:cs="Arial"/>
                <w:sz w:val="18"/>
                <w:szCs w:val="18"/>
              </w:rPr>
              <w:t xml:space="preserve">180 977 </w:t>
            </w:r>
            <w:r w:rsidR="00FF050C" w:rsidRPr="001973DC">
              <w:rPr>
                <w:rFonts w:cs="Arial"/>
                <w:sz w:val="18"/>
                <w:szCs w:val="18"/>
              </w:rPr>
              <w:t>km</w:t>
            </w:r>
            <w:r w:rsidR="00FF050C" w:rsidRPr="001973DC">
              <w:rPr>
                <w:rFonts w:cs="Arial"/>
                <w:sz w:val="18"/>
                <w:szCs w:val="18"/>
                <w:vertAlign w:val="superscript"/>
              </w:rPr>
              <w:t>2</w:t>
            </w:r>
            <w:r w:rsidR="00FF050C">
              <w:rPr>
                <w:rFonts w:cs="Arial"/>
                <w:sz w:val="18"/>
                <w:szCs w:val="18"/>
                <w:vertAlign w:val="superscript"/>
              </w:rPr>
              <w:t xml:space="preserve"> </w:t>
            </w:r>
            <w:r w:rsidRPr="001973DC">
              <w:rPr>
                <w:rFonts w:cs="Arial"/>
                <w:sz w:val="18"/>
                <w:szCs w:val="18"/>
              </w:rPr>
              <w:t>and 154</w:t>
            </w:r>
            <w:r w:rsidR="00FF050C">
              <w:rPr>
                <w:rFonts w:cs="Arial"/>
                <w:sz w:val="18"/>
                <w:szCs w:val="18"/>
              </w:rPr>
              <w:t> </w:t>
            </w:r>
            <w:r w:rsidRPr="001973DC">
              <w:rPr>
                <w:rFonts w:cs="Arial"/>
                <w:sz w:val="18"/>
                <w:szCs w:val="18"/>
              </w:rPr>
              <w:t>655 km</w:t>
            </w:r>
            <w:r w:rsidRPr="001973DC">
              <w:rPr>
                <w:rFonts w:cs="Arial"/>
                <w:sz w:val="18"/>
                <w:szCs w:val="18"/>
                <w:vertAlign w:val="superscript"/>
              </w:rPr>
              <w:t>2</w:t>
            </w:r>
            <w:r w:rsidRPr="001973DC">
              <w:rPr>
                <w:rFonts w:cs="Arial"/>
                <w:sz w:val="18"/>
                <w:szCs w:val="18"/>
              </w:rPr>
              <w:t xml:space="preserve"> respectively</w:t>
            </w:r>
            <w:r w:rsidR="00062B9A" w:rsidRPr="001973DC">
              <w:rPr>
                <w:rFonts w:cs="Arial"/>
                <w:sz w:val="18"/>
                <w:szCs w:val="18"/>
              </w:rPr>
              <w:t>)</w:t>
            </w:r>
            <w:r w:rsidRPr="001973DC">
              <w:rPr>
                <w:rFonts w:cs="Arial"/>
                <w:sz w:val="18"/>
                <w:szCs w:val="18"/>
              </w:rPr>
              <w:t xml:space="preserve">, but have fished very little of this area in recent years (0.5 </w:t>
            </w:r>
            <w:r w:rsidR="000D3B66" w:rsidRPr="001973DC">
              <w:rPr>
                <w:rFonts w:cs="Arial"/>
                <w:sz w:val="18"/>
                <w:szCs w:val="18"/>
              </w:rPr>
              <w:t>and 0.2 per cent respectively).</w:t>
            </w:r>
          </w:p>
          <w:p w14:paraId="6C4E403C" w14:textId="72546C12" w:rsidR="00ED2C0F" w:rsidRPr="001973DC" w:rsidRDefault="00F539DC" w:rsidP="001973DC">
            <w:pPr>
              <w:spacing w:before="60" w:after="60" w:line="240" w:lineRule="auto"/>
              <w:rPr>
                <w:rFonts w:cs="Arial"/>
                <w:sz w:val="18"/>
                <w:szCs w:val="18"/>
              </w:rPr>
            </w:pPr>
            <w:r w:rsidRPr="001973DC">
              <w:rPr>
                <w:rFonts w:cs="Arial"/>
                <w:sz w:val="18"/>
                <w:szCs w:val="18"/>
              </w:rPr>
              <w:t xml:space="preserve">It is unclear to what extent data collected by the fishery informs ecological risk management. However </w:t>
            </w:r>
            <w:r w:rsidR="00ED2C0F" w:rsidRPr="001973DC">
              <w:rPr>
                <w:rFonts w:cs="Arial"/>
                <w:sz w:val="18"/>
                <w:szCs w:val="18"/>
              </w:rPr>
              <w:t>AFMA</w:t>
            </w:r>
            <w:r w:rsidRPr="001973DC">
              <w:rPr>
                <w:rFonts w:cs="Arial"/>
                <w:sz w:val="18"/>
                <w:szCs w:val="18"/>
              </w:rPr>
              <w:t xml:space="preserve">’s </w:t>
            </w:r>
            <w:r w:rsidR="00ED2C0F" w:rsidRPr="001973DC">
              <w:rPr>
                <w:rFonts w:cs="Arial"/>
                <w:sz w:val="18"/>
                <w:szCs w:val="18"/>
              </w:rPr>
              <w:t xml:space="preserve">ecological risk assessments for the fisheries and </w:t>
            </w:r>
            <w:r w:rsidRPr="001973DC">
              <w:rPr>
                <w:rFonts w:cs="Arial"/>
                <w:sz w:val="18"/>
                <w:szCs w:val="18"/>
              </w:rPr>
              <w:t xml:space="preserve">the benthic habitat risk assessment undertaken by </w:t>
            </w:r>
            <w:hyperlink r:id="rId65" w:history="1">
              <w:r w:rsidR="000D3B66" w:rsidRPr="008D5B3C">
                <w:rPr>
                  <w:rStyle w:val="Hyperlink"/>
                  <w:rFonts w:cs="Arial"/>
                  <w:sz w:val="18"/>
                  <w:szCs w:val="18"/>
                </w:rPr>
                <w:t>Pitcher et al</w:t>
              </w:r>
              <w:r w:rsidR="00042F60" w:rsidRPr="008D5B3C">
                <w:rPr>
                  <w:rStyle w:val="Hyperlink"/>
                  <w:rFonts w:cs="Arial"/>
                  <w:sz w:val="18"/>
                  <w:szCs w:val="18"/>
                </w:rPr>
                <w:t>.</w:t>
              </w:r>
              <w:r w:rsidR="000D3B66" w:rsidRPr="008D5B3C">
                <w:rPr>
                  <w:rStyle w:val="Hyperlink"/>
                  <w:rFonts w:cs="Arial"/>
                  <w:sz w:val="18"/>
                  <w:szCs w:val="18"/>
                </w:rPr>
                <w:t xml:space="preserve"> (2016)</w:t>
              </w:r>
            </w:hyperlink>
            <w:r w:rsidR="000D3B66" w:rsidRPr="001973DC">
              <w:rPr>
                <w:rFonts w:cs="Arial"/>
                <w:sz w:val="18"/>
                <w:szCs w:val="18"/>
              </w:rPr>
              <w:t xml:space="preserve"> found the fisheries present a low potential for habitat risk, relative to other Commonwealth fisheries</w:t>
            </w:r>
            <w:r w:rsidR="003E4315" w:rsidRPr="001973DC">
              <w:rPr>
                <w:rFonts w:cs="Arial"/>
                <w:sz w:val="18"/>
                <w:szCs w:val="18"/>
              </w:rPr>
              <w:t>.</w:t>
            </w:r>
          </w:p>
          <w:p w14:paraId="397BE197" w14:textId="759CC624" w:rsidR="00867590" w:rsidRPr="003F037A" w:rsidRDefault="00ED2C0F" w:rsidP="001973DC">
            <w:pPr>
              <w:spacing w:before="60" w:after="60" w:line="240" w:lineRule="auto"/>
              <w:rPr>
                <w:rFonts w:cs="Arial"/>
                <w:sz w:val="18"/>
                <w:szCs w:val="18"/>
              </w:rPr>
            </w:pPr>
            <w:r w:rsidRPr="001973DC">
              <w:rPr>
                <w:rFonts w:cs="Arial"/>
                <w:sz w:val="18"/>
                <w:szCs w:val="18"/>
              </w:rPr>
              <w:t xml:space="preserve">Given the relatively low levels of fishing effort currently occurring in the </w:t>
            </w:r>
            <w:r w:rsidR="00F539DC" w:rsidRPr="001973DC">
              <w:rPr>
                <w:rFonts w:cs="Arial"/>
                <w:sz w:val="18"/>
                <w:szCs w:val="18"/>
              </w:rPr>
              <w:t>fisheries</w:t>
            </w:r>
            <w:r w:rsidRPr="001973DC">
              <w:rPr>
                <w:rFonts w:cs="Arial"/>
                <w:sz w:val="18"/>
                <w:szCs w:val="18"/>
              </w:rPr>
              <w:t>, the impacts on the ecos</w:t>
            </w:r>
            <w:r w:rsidR="000D3B66" w:rsidRPr="001973DC">
              <w:rPr>
                <w:rFonts w:cs="Arial"/>
                <w:sz w:val="18"/>
                <w:szCs w:val="18"/>
              </w:rPr>
              <w:t>ystem are likely to be low.</w:t>
            </w:r>
          </w:p>
        </w:tc>
      </w:tr>
      <w:tr w:rsidR="00867590" w:rsidRPr="00164E7C" w14:paraId="007746A1" w14:textId="77777777" w:rsidTr="0002056A">
        <w:trPr>
          <w:cantSplit/>
          <w:trHeight w:val="77"/>
        </w:trPr>
        <w:tc>
          <w:tcPr>
            <w:tcW w:w="14824" w:type="dxa"/>
            <w:gridSpan w:val="2"/>
            <w:shd w:val="clear" w:color="auto" w:fill="E5DFEC"/>
          </w:tcPr>
          <w:p w14:paraId="2F5F922B" w14:textId="12E1F695" w:rsidR="00867590" w:rsidRPr="003F037A" w:rsidRDefault="00867590" w:rsidP="001973DC">
            <w:pPr>
              <w:spacing w:before="60" w:after="60" w:line="240" w:lineRule="auto"/>
              <w:rPr>
                <w:rFonts w:cs="Arial"/>
                <w:b/>
                <w:bCs/>
                <w:i/>
                <w:iCs/>
                <w:sz w:val="18"/>
                <w:szCs w:val="18"/>
              </w:rPr>
            </w:pPr>
            <w:r w:rsidRPr="003F037A">
              <w:rPr>
                <w:rFonts w:cs="Arial"/>
                <w:b/>
                <w:bCs/>
                <w:i/>
                <w:iCs/>
                <w:sz w:val="18"/>
                <w:szCs w:val="18"/>
              </w:rPr>
              <w:t>Management responses</w:t>
            </w:r>
          </w:p>
        </w:tc>
      </w:tr>
      <w:tr w:rsidR="00867590" w:rsidRPr="00164E7C" w14:paraId="405718D3" w14:textId="77777777" w:rsidTr="003E4315">
        <w:trPr>
          <w:cantSplit/>
          <w:trHeight w:val="77"/>
        </w:trPr>
        <w:tc>
          <w:tcPr>
            <w:tcW w:w="5314" w:type="dxa"/>
          </w:tcPr>
          <w:p w14:paraId="1432DE2D" w14:textId="12993135" w:rsidR="00867590" w:rsidRPr="003E4315" w:rsidRDefault="00867590"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2.3.3 </w:t>
            </w:r>
            <w:r w:rsidRPr="00164E7C">
              <w:rPr>
                <w:rFonts w:cs="Arial"/>
                <w:sz w:val="18"/>
                <w:szCs w:val="18"/>
              </w:rPr>
              <w:t xml:space="preserve">Management actions are in place to ensure significant damage to ecosystems does not arise from </w:t>
            </w:r>
            <w:r w:rsidR="003E4315">
              <w:rPr>
                <w:rFonts w:cs="Arial"/>
                <w:sz w:val="18"/>
                <w:szCs w:val="18"/>
              </w:rPr>
              <w:t>the impacts described in 2.3.1.</w:t>
            </w:r>
          </w:p>
        </w:tc>
        <w:tc>
          <w:tcPr>
            <w:tcW w:w="9510" w:type="dxa"/>
            <w:shd w:val="clear" w:color="auto" w:fill="FFC000"/>
          </w:tcPr>
          <w:p w14:paraId="027E7A8F" w14:textId="0B8E31FF" w:rsidR="003E4315" w:rsidRPr="003F037A" w:rsidRDefault="003E4315" w:rsidP="001973DC">
            <w:pPr>
              <w:shd w:val="clear" w:color="auto" w:fill="FFC000"/>
              <w:spacing w:before="60" w:after="60" w:line="240" w:lineRule="auto"/>
              <w:rPr>
                <w:rFonts w:cs="Arial"/>
                <w:sz w:val="18"/>
                <w:szCs w:val="18"/>
              </w:rPr>
            </w:pPr>
            <w:r w:rsidRPr="003F037A">
              <w:rPr>
                <w:rFonts w:cs="Arial"/>
                <w:b/>
                <w:sz w:val="18"/>
                <w:szCs w:val="18"/>
              </w:rPr>
              <w:t>Partially meets</w:t>
            </w:r>
            <w:r w:rsidR="00F5217E">
              <w:rPr>
                <w:rFonts w:cs="Arial"/>
                <w:b/>
                <w:sz w:val="18"/>
                <w:szCs w:val="18"/>
              </w:rPr>
              <w:br/>
            </w:r>
            <w:r w:rsidRPr="003F037A">
              <w:rPr>
                <w:rFonts w:cs="Arial"/>
                <w:sz w:val="18"/>
                <w:szCs w:val="18"/>
              </w:rPr>
              <w:t>Ecological risk mitigation measures are implemented via conditions on fishing permits.</w:t>
            </w:r>
          </w:p>
          <w:p w14:paraId="603A86ED" w14:textId="3E031862" w:rsidR="00867590" w:rsidRPr="003F037A" w:rsidRDefault="003E4315" w:rsidP="001973DC">
            <w:pPr>
              <w:shd w:val="clear" w:color="auto" w:fill="FFC000"/>
              <w:spacing w:before="60" w:after="60" w:line="240" w:lineRule="auto"/>
              <w:rPr>
                <w:rFonts w:cs="Arial"/>
                <w:sz w:val="18"/>
                <w:szCs w:val="18"/>
              </w:rPr>
            </w:pPr>
            <w:r w:rsidRPr="003F037A">
              <w:rPr>
                <w:rFonts w:cs="Arial"/>
                <w:sz w:val="18"/>
                <w:szCs w:val="18"/>
              </w:rPr>
              <w:t xml:space="preserve">These conditions include limits on the retention of four </w:t>
            </w:r>
            <w:proofErr w:type="spellStart"/>
            <w:r w:rsidRPr="003F037A">
              <w:rPr>
                <w:rFonts w:cs="Arial"/>
                <w:sz w:val="18"/>
                <w:szCs w:val="18"/>
              </w:rPr>
              <w:t>deepwater</w:t>
            </w:r>
            <w:proofErr w:type="spellEnd"/>
            <w:r w:rsidRPr="003F037A">
              <w:rPr>
                <w:rFonts w:cs="Arial"/>
                <w:sz w:val="18"/>
                <w:szCs w:val="18"/>
              </w:rPr>
              <w:t xml:space="preserve"> dogfish species and a requirement for fishers to ‘move on’ from areas when they encounter high bycatch of corals and sponges. This ‘move on’ provision is applied to all boats in the fishery from the time AFMA receives notice of the bycatch, but only provides a short five day reprieve and does not allow the area to recover or provide any ongoing protection from fishing. Arrangements in other AFMA managed fisheries (e.g. CCAMLR exploratory fisheries) provide more effective protection for vulnerable marine ecosystems.</w:t>
            </w:r>
          </w:p>
        </w:tc>
      </w:tr>
      <w:tr w:rsidR="003A5234" w:rsidRPr="00164E7C" w14:paraId="0C8B361A" w14:textId="77777777" w:rsidTr="003A5234">
        <w:trPr>
          <w:cantSplit/>
        </w:trPr>
        <w:tc>
          <w:tcPr>
            <w:tcW w:w="5314" w:type="dxa"/>
          </w:tcPr>
          <w:p w14:paraId="4D5C4181" w14:textId="3CD47365" w:rsidR="003A5234" w:rsidRPr="0002056A" w:rsidRDefault="003A5234" w:rsidP="001973DC">
            <w:pPr>
              <w:autoSpaceDE w:val="0"/>
              <w:autoSpaceDN w:val="0"/>
              <w:adjustRightInd w:val="0"/>
              <w:spacing w:before="60" w:after="60" w:line="240" w:lineRule="auto"/>
              <w:rPr>
                <w:rFonts w:cs="Arial"/>
                <w:sz w:val="18"/>
                <w:szCs w:val="18"/>
              </w:rPr>
            </w:pPr>
            <w:r w:rsidRPr="00164E7C">
              <w:rPr>
                <w:rFonts w:cs="Arial"/>
                <w:b/>
                <w:bCs/>
                <w:i/>
                <w:iCs/>
                <w:sz w:val="18"/>
                <w:szCs w:val="18"/>
              </w:rPr>
              <w:t xml:space="preserve">2.3.4 </w:t>
            </w:r>
            <w:r w:rsidRPr="00164E7C">
              <w:rPr>
                <w:rFonts w:cs="Arial"/>
                <w:sz w:val="18"/>
                <w:szCs w:val="18"/>
              </w:rPr>
              <w:t>There are decision rules that trigger further management responses when monitoring detects impacts on selected ecosystem indicators beyond a predetermined level, or where action is indicated by application of</w:t>
            </w:r>
            <w:r>
              <w:rPr>
                <w:rFonts w:cs="Arial"/>
                <w:sz w:val="18"/>
                <w:szCs w:val="18"/>
              </w:rPr>
              <w:t xml:space="preserve"> the precautionary approach. </w:t>
            </w:r>
          </w:p>
        </w:tc>
        <w:tc>
          <w:tcPr>
            <w:tcW w:w="9510" w:type="dxa"/>
            <w:shd w:val="clear" w:color="auto" w:fill="FFC000"/>
          </w:tcPr>
          <w:p w14:paraId="1743511B" w14:textId="21EF7A84" w:rsidR="003A5234" w:rsidRPr="003F037A" w:rsidRDefault="003A5234" w:rsidP="001973DC">
            <w:pPr>
              <w:shd w:val="clear" w:color="auto" w:fill="FFC000"/>
              <w:spacing w:before="60" w:after="60" w:line="240" w:lineRule="auto"/>
              <w:rPr>
                <w:rFonts w:cs="Arial"/>
                <w:sz w:val="18"/>
                <w:szCs w:val="18"/>
              </w:rPr>
            </w:pPr>
            <w:r w:rsidRPr="003F037A">
              <w:rPr>
                <w:rFonts w:cs="Arial"/>
                <w:b/>
                <w:sz w:val="18"/>
                <w:szCs w:val="18"/>
              </w:rPr>
              <w:t>Partially meets</w:t>
            </w:r>
            <w:r w:rsidR="00F5217E">
              <w:rPr>
                <w:rFonts w:cs="Arial"/>
                <w:b/>
                <w:sz w:val="18"/>
                <w:szCs w:val="18"/>
              </w:rPr>
              <w:br/>
            </w:r>
            <w:r w:rsidRPr="003F037A">
              <w:rPr>
                <w:rFonts w:cs="Arial"/>
                <w:sz w:val="18"/>
                <w:szCs w:val="18"/>
              </w:rPr>
              <w:t xml:space="preserve">Ecological impacts are not monitored, but conditions on fishing permits include limits on the retention of four </w:t>
            </w:r>
            <w:proofErr w:type="spellStart"/>
            <w:r w:rsidRPr="003F037A">
              <w:rPr>
                <w:rFonts w:cs="Arial"/>
                <w:sz w:val="18"/>
                <w:szCs w:val="18"/>
              </w:rPr>
              <w:t>deepwater</w:t>
            </w:r>
            <w:proofErr w:type="spellEnd"/>
            <w:r w:rsidRPr="003F037A">
              <w:rPr>
                <w:rFonts w:cs="Arial"/>
                <w:sz w:val="18"/>
                <w:szCs w:val="18"/>
              </w:rPr>
              <w:t xml:space="preserve"> dogfish species and a requirement for fishers to ‘move on’ from areas when they encounter high bycatch of corals and sponges. This ‘move on’ provision is applied to all boats in the fishery from the time AFMA receives notice of the bycatch, but only provides a short five day reprieve and does not allow the area to recover or provide any ongoing protection from fishing. Arrangements in other AFMA managed fisheries (e.g. CCAMLR exploratory fisheries) provide more effective protection for vulnerable marine ecosystems.</w:t>
            </w:r>
          </w:p>
        </w:tc>
      </w:tr>
      <w:tr w:rsidR="0026250C" w:rsidRPr="00164E7C" w14:paraId="3EC5F0D7" w14:textId="77777777" w:rsidTr="003A5234">
        <w:trPr>
          <w:cantSplit/>
        </w:trPr>
        <w:tc>
          <w:tcPr>
            <w:tcW w:w="5314" w:type="dxa"/>
          </w:tcPr>
          <w:p w14:paraId="5647D26D" w14:textId="1E3A0E38" w:rsidR="0026250C" w:rsidRPr="0026250C" w:rsidRDefault="0026250C" w:rsidP="001973DC">
            <w:pPr>
              <w:autoSpaceDE w:val="0"/>
              <w:autoSpaceDN w:val="0"/>
              <w:adjustRightInd w:val="0"/>
              <w:spacing w:before="60" w:after="60" w:line="240" w:lineRule="auto"/>
              <w:rPr>
                <w:rFonts w:cs="Arial"/>
                <w:b/>
                <w:bCs/>
                <w:iCs/>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w:t>
            </w:r>
            <w:r>
              <w:rPr>
                <w:rFonts w:cs="Arial"/>
                <w:sz w:val="18"/>
                <w:szCs w:val="18"/>
              </w:rPr>
              <w:t>nce of achieving the objective.</w:t>
            </w:r>
          </w:p>
        </w:tc>
        <w:tc>
          <w:tcPr>
            <w:tcW w:w="9510" w:type="dxa"/>
            <w:shd w:val="clear" w:color="auto" w:fill="FFC000"/>
          </w:tcPr>
          <w:p w14:paraId="1C608B1F" w14:textId="4DC71D72" w:rsidR="0026250C" w:rsidRPr="003F037A" w:rsidRDefault="0026250C" w:rsidP="001973DC">
            <w:pPr>
              <w:shd w:val="clear" w:color="auto" w:fill="FFC000"/>
              <w:spacing w:before="60" w:after="60" w:line="240" w:lineRule="auto"/>
              <w:rPr>
                <w:rFonts w:cs="Arial"/>
                <w:b/>
                <w:sz w:val="18"/>
                <w:szCs w:val="18"/>
              </w:rPr>
            </w:pPr>
            <w:r>
              <w:rPr>
                <w:rFonts w:cs="Arial"/>
                <w:b/>
                <w:sz w:val="18"/>
                <w:szCs w:val="18"/>
              </w:rPr>
              <w:t>Partially m</w:t>
            </w:r>
            <w:r w:rsidRPr="001756C6">
              <w:rPr>
                <w:rFonts w:cs="Arial"/>
                <w:b/>
                <w:sz w:val="18"/>
                <w:szCs w:val="18"/>
              </w:rPr>
              <w:t>eets</w:t>
            </w:r>
            <w:r w:rsidRPr="00A834C5">
              <w:rPr>
                <w:rFonts w:cs="Arial"/>
                <w:b/>
                <w:sz w:val="18"/>
                <w:szCs w:val="18"/>
              </w:rPr>
              <w:br/>
            </w:r>
            <w:r>
              <w:rPr>
                <w:rFonts w:cs="Arial"/>
                <w:sz w:val="18"/>
                <w:szCs w:val="18"/>
              </w:rPr>
              <w:t xml:space="preserve">Although there is currently </w:t>
            </w:r>
            <w:r w:rsidRPr="00A834C5">
              <w:rPr>
                <w:rFonts w:cs="Arial"/>
                <w:sz w:val="18"/>
                <w:szCs w:val="18"/>
              </w:rPr>
              <w:t>low fishing effort</w:t>
            </w:r>
            <w:r>
              <w:rPr>
                <w:rFonts w:cs="Arial"/>
                <w:sz w:val="18"/>
                <w:szCs w:val="18"/>
              </w:rPr>
              <w:t xml:space="preserve"> and </w:t>
            </w:r>
            <w:r w:rsidRPr="00A834C5">
              <w:rPr>
                <w:rFonts w:cs="Arial"/>
                <w:sz w:val="18"/>
                <w:szCs w:val="18"/>
              </w:rPr>
              <w:t>risk</w:t>
            </w:r>
            <w:r>
              <w:rPr>
                <w:rFonts w:cs="Arial"/>
                <w:sz w:val="18"/>
                <w:szCs w:val="18"/>
              </w:rPr>
              <w:t>s are therefore likely to be low, the management regime is not sufficiently robust to account for significant changes in the fishery.</w:t>
            </w:r>
            <w:r w:rsidRPr="00FC2EE0">
              <w:rPr>
                <w:rFonts w:cs="Arial"/>
                <w:sz w:val="18"/>
                <w:szCs w:val="18"/>
              </w:rPr>
              <w:t xml:space="preserve"> </w:t>
            </w:r>
            <w:r>
              <w:rPr>
                <w:rFonts w:cs="Arial"/>
                <w:sz w:val="18"/>
                <w:szCs w:val="18"/>
              </w:rPr>
              <w:t>T</w:t>
            </w:r>
            <w:r w:rsidRPr="00FC2EE0">
              <w:rPr>
                <w:rFonts w:cs="Arial"/>
                <w:sz w:val="18"/>
                <w:szCs w:val="18"/>
              </w:rPr>
              <w:t>he lack of information available and the susceptibility of some species to overfishing</w:t>
            </w:r>
            <w:r>
              <w:rPr>
                <w:rFonts w:cs="Arial"/>
                <w:sz w:val="18"/>
                <w:szCs w:val="18"/>
              </w:rPr>
              <w:t xml:space="preserve"> suggest </w:t>
            </w:r>
            <w:r w:rsidRPr="00FC2EE0">
              <w:rPr>
                <w:rFonts w:cs="Arial"/>
                <w:sz w:val="18"/>
                <w:szCs w:val="18"/>
              </w:rPr>
              <w:t xml:space="preserve">some </w:t>
            </w:r>
            <w:r>
              <w:rPr>
                <w:rFonts w:cs="Arial"/>
                <w:sz w:val="18"/>
                <w:szCs w:val="18"/>
              </w:rPr>
              <w:t xml:space="preserve">management </w:t>
            </w:r>
            <w:r w:rsidRPr="00FC2EE0">
              <w:rPr>
                <w:rFonts w:cs="Arial"/>
                <w:sz w:val="18"/>
                <w:szCs w:val="18"/>
              </w:rPr>
              <w:t>arrangements</w:t>
            </w:r>
            <w:r>
              <w:rPr>
                <w:rFonts w:cs="Arial"/>
                <w:sz w:val="18"/>
                <w:szCs w:val="18"/>
              </w:rPr>
              <w:t xml:space="preserve"> (e.g. harvest strategy),</w:t>
            </w:r>
            <w:r w:rsidRPr="00FC2EE0">
              <w:rPr>
                <w:rFonts w:cs="Arial"/>
                <w:sz w:val="18"/>
                <w:szCs w:val="18"/>
              </w:rPr>
              <w:t xml:space="preserve"> </w:t>
            </w:r>
            <w:r>
              <w:rPr>
                <w:rFonts w:cs="Arial"/>
                <w:sz w:val="18"/>
                <w:szCs w:val="18"/>
              </w:rPr>
              <w:t xml:space="preserve">are </w:t>
            </w:r>
            <w:r w:rsidRPr="00FC2EE0">
              <w:rPr>
                <w:rFonts w:cs="Arial"/>
                <w:sz w:val="18"/>
                <w:szCs w:val="18"/>
              </w:rPr>
              <w:t>not sufficiently precautionary.</w:t>
            </w:r>
          </w:p>
        </w:tc>
      </w:tr>
    </w:tbl>
    <w:p w14:paraId="207852DE" w14:textId="636B0C43" w:rsidR="003D145C" w:rsidRPr="003D145C" w:rsidRDefault="003D145C" w:rsidP="001973DC">
      <w:pPr>
        <w:pStyle w:val="Heading1"/>
        <w:spacing w:before="60" w:after="60" w:line="240" w:lineRule="auto"/>
      </w:pPr>
      <w:r>
        <w:br w:type="page"/>
      </w:r>
    </w:p>
    <w:p w14:paraId="6F9D478A" w14:textId="31FF0BE6" w:rsidR="009F053A" w:rsidRPr="00223C3E" w:rsidRDefault="00223C3E" w:rsidP="006E4EA3">
      <w:pPr>
        <w:pStyle w:val="Heading1"/>
        <w:rPr>
          <w:rStyle w:val="Emphasis"/>
          <w:i w:val="0"/>
          <w:iCs w:val="0"/>
          <w:caps w:val="0"/>
        </w:rPr>
      </w:pPr>
      <w:bookmarkStart w:id="5" w:name="_Toc500882165"/>
      <w:r w:rsidRPr="0027138D">
        <w:lastRenderedPageBreak/>
        <w:t>Section</w:t>
      </w:r>
      <w:r w:rsidR="0027138D" w:rsidRPr="0027138D">
        <w:t xml:space="preserve"> 3</w:t>
      </w:r>
      <w:r w:rsidRPr="0027138D">
        <w:t>:</w:t>
      </w:r>
      <w:r w:rsidRPr="00223C3E">
        <w:t xml:space="preserve"> ASSESSMENT </w:t>
      </w:r>
      <w:r w:rsidR="00077E0E" w:rsidRPr="00223C3E">
        <w:rPr>
          <w:rStyle w:val="Emphasis"/>
          <w:i w:val="0"/>
          <w:iCs w:val="0"/>
          <w:caps w:val="0"/>
        </w:rPr>
        <w:t xml:space="preserve">OF </w:t>
      </w:r>
      <w:r w:rsidR="00077E0E" w:rsidRPr="00195843">
        <w:t xml:space="preserve">THE </w:t>
      </w:r>
      <w:r w:rsidR="00195843" w:rsidRPr="00195843">
        <w:t>North West Slope Trawl Fishery and Western Deepwater Trawl Fishery</w:t>
      </w:r>
      <w:r w:rsidR="00077E0E" w:rsidRPr="00223C3E">
        <w:rPr>
          <w:rStyle w:val="Emphasis"/>
          <w:i w:val="0"/>
          <w:iCs w:val="0"/>
          <w:caps w:val="0"/>
        </w:rPr>
        <w:t xml:space="preserve"> AGAINST THE REQUIREMENTS OF </w:t>
      </w:r>
      <w:r w:rsidR="00360D05" w:rsidRPr="00223C3E">
        <w:rPr>
          <w:rStyle w:val="Emphasis"/>
          <w:i w:val="0"/>
          <w:iCs w:val="0"/>
          <w:caps w:val="0"/>
        </w:rPr>
        <w:t>PARTS 12, 13 (13A) AND 16</w:t>
      </w:r>
      <w:r w:rsidR="00360D05">
        <w:rPr>
          <w:rStyle w:val="Emphasis"/>
          <w:i w:val="0"/>
          <w:iCs w:val="0"/>
          <w:caps w:val="0"/>
        </w:rPr>
        <w:t xml:space="preserve"> OF </w:t>
      </w:r>
      <w:r w:rsidR="00077E0E" w:rsidRPr="00223C3E">
        <w:rPr>
          <w:rStyle w:val="Emphasis"/>
          <w:i w:val="0"/>
          <w:iCs w:val="0"/>
          <w:caps w:val="0"/>
        </w:rPr>
        <w:t>THE EPBC ACT</w:t>
      </w:r>
      <w:bookmarkEnd w:id="5"/>
    </w:p>
    <w:p w14:paraId="7FCE71B0" w14:textId="4359E207" w:rsidR="009F053A" w:rsidRPr="00164E7C" w:rsidRDefault="009F053A" w:rsidP="009F053A">
      <w:pPr>
        <w:spacing w:after="0" w:line="240" w:lineRule="auto"/>
        <w:rPr>
          <w:rFonts w:cs="Arial"/>
          <w:sz w:val="20"/>
          <w:szCs w:val="20"/>
        </w:rPr>
      </w:pPr>
      <w:r w:rsidRPr="00237D40">
        <w:rPr>
          <w:rFonts w:cs="Arial"/>
          <w:sz w:val="20"/>
          <w:szCs w:val="20"/>
        </w:rPr>
        <w:t>The</w:t>
      </w:r>
      <w:r w:rsidRPr="00164E7C">
        <w:rPr>
          <w:rFonts w:cs="Arial"/>
          <w:sz w:val="20"/>
          <w:szCs w:val="20"/>
        </w:rPr>
        <w:t xml:space="preserve"> table below is not a complete or exact representation of the EPBC Act. It is intended </w:t>
      </w:r>
      <w:r w:rsidR="007361FC">
        <w:rPr>
          <w:rFonts w:cs="Arial"/>
          <w:sz w:val="20"/>
          <w:szCs w:val="20"/>
        </w:rPr>
        <w:t xml:space="preserve">to show that the </w:t>
      </w:r>
      <w:r w:rsidRPr="00164E7C">
        <w:rPr>
          <w:rFonts w:cs="Arial"/>
          <w:sz w:val="20"/>
          <w:szCs w:val="20"/>
        </w:rPr>
        <w:t xml:space="preserve">relevant sections and components of the EPBC Act </w:t>
      </w:r>
      <w:r w:rsidR="00897628">
        <w:rPr>
          <w:rFonts w:cs="Arial"/>
          <w:sz w:val="20"/>
          <w:szCs w:val="20"/>
        </w:rPr>
        <w:t xml:space="preserve">have been taken into account in the formulation of </w:t>
      </w:r>
      <w:r w:rsidRPr="00164E7C">
        <w:rPr>
          <w:rFonts w:cs="Arial"/>
          <w:sz w:val="20"/>
          <w:szCs w:val="20"/>
        </w:rPr>
        <w:t xml:space="preserve">advice on the fishery in relation to decisions under Part 13 and Part 13A. </w:t>
      </w:r>
    </w:p>
    <w:p w14:paraId="63A4FE7E" w14:textId="4EBA4D94" w:rsidR="009F053A" w:rsidRPr="00164E7C" w:rsidRDefault="009F053A" w:rsidP="001973DC">
      <w:pPr>
        <w:spacing w:before="120" w:after="0" w:line="240" w:lineRule="auto"/>
        <w:rPr>
          <w:rFonts w:cs="Arial"/>
          <w:b/>
        </w:rPr>
      </w:pPr>
      <w:r w:rsidRPr="00332F90">
        <w:rPr>
          <w:b/>
        </w:rPr>
        <w:t>Part 12</w:t>
      </w:r>
    </w:p>
    <w:tbl>
      <w:tblPr>
        <w:tblStyle w:val="TableGrid"/>
        <w:tblW w:w="14879" w:type="dxa"/>
        <w:tblLook w:val="04A0" w:firstRow="1" w:lastRow="0" w:firstColumn="1" w:lastColumn="0" w:noHBand="0" w:noVBand="1"/>
      </w:tblPr>
      <w:tblGrid>
        <w:gridCol w:w="5382"/>
        <w:gridCol w:w="9497"/>
      </w:tblGrid>
      <w:tr w:rsidR="009F053A" w:rsidRPr="00164E7C" w14:paraId="503FF0BC" w14:textId="77777777" w:rsidTr="001973DC">
        <w:trPr>
          <w:cnfStyle w:val="100000000000" w:firstRow="1" w:lastRow="0" w:firstColumn="0" w:lastColumn="0" w:oddVBand="0" w:evenVBand="0" w:oddHBand="0" w:evenHBand="0" w:firstRowFirstColumn="0" w:firstRowLastColumn="0" w:lastRowFirstColumn="0" w:lastRowLastColumn="0"/>
          <w:cantSplit/>
        </w:trPr>
        <w:tc>
          <w:tcPr>
            <w:tcW w:w="5382" w:type="dxa"/>
          </w:tcPr>
          <w:p w14:paraId="4BC41F5C" w14:textId="26A4B9F4" w:rsidR="009F053A" w:rsidRPr="00164E7C" w:rsidRDefault="000A3DC4" w:rsidP="001973DC">
            <w:pPr>
              <w:spacing w:before="60" w:after="60" w:line="240" w:lineRule="auto"/>
              <w:ind w:left="426" w:hanging="426"/>
              <w:rPr>
                <w:rFonts w:cs="Arial"/>
                <w:b/>
                <w:sz w:val="18"/>
                <w:szCs w:val="18"/>
              </w:rPr>
            </w:pPr>
            <w:r w:rsidRPr="00164E7C">
              <w:rPr>
                <w:rFonts w:cs="Arial"/>
                <w:b/>
                <w:sz w:val="18"/>
                <w:szCs w:val="18"/>
              </w:rPr>
              <w:t>Section 176 Bioregional Plans</w:t>
            </w:r>
          </w:p>
        </w:tc>
        <w:tc>
          <w:tcPr>
            <w:tcW w:w="9497" w:type="dxa"/>
          </w:tcPr>
          <w:p w14:paraId="3DF3E25D" w14:textId="77777777" w:rsidR="009F053A" w:rsidRPr="00164E7C" w:rsidRDefault="009F053A" w:rsidP="001973DC">
            <w:pPr>
              <w:spacing w:before="60" w:after="60" w:line="240" w:lineRule="auto"/>
              <w:rPr>
                <w:rFonts w:cs="Arial"/>
                <w:b/>
                <w:sz w:val="18"/>
                <w:szCs w:val="18"/>
              </w:rPr>
            </w:pPr>
            <w:r>
              <w:rPr>
                <w:rFonts w:cs="Arial"/>
                <w:b/>
                <w:sz w:val="18"/>
                <w:szCs w:val="18"/>
              </w:rPr>
              <w:t>Comment</w:t>
            </w:r>
          </w:p>
        </w:tc>
      </w:tr>
      <w:tr w:rsidR="009F053A" w:rsidRPr="00164E7C" w14:paraId="50519DE6"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2F4C8136" w14:textId="77777777" w:rsidR="009F053A" w:rsidRPr="00164E7C" w:rsidRDefault="009F053A" w:rsidP="001973DC">
            <w:pPr>
              <w:spacing w:before="60" w:after="60" w:line="240" w:lineRule="auto"/>
              <w:ind w:left="426" w:hanging="426"/>
              <w:rPr>
                <w:rFonts w:cs="Arial"/>
                <w:sz w:val="18"/>
                <w:szCs w:val="18"/>
              </w:rPr>
            </w:pPr>
            <w:r w:rsidRPr="00164E7C">
              <w:rPr>
                <w:rFonts w:cs="Arial"/>
                <w:sz w:val="18"/>
                <w:szCs w:val="18"/>
              </w:rPr>
              <w:t>(5) Minister must have regard to relevant bioregional plans</w:t>
            </w:r>
          </w:p>
        </w:tc>
        <w:tc>
          <w:tcPr>
            <w:tcW w:w="9497" w:type="dxa"/>
            <w:shd w:val="clear" w:color="auto" w:fill="92D050"/>
          </w:tcPr>
          <w:p w14:paraId="097E4640" w14:textId="270C648B" w:rsidR="001F4CDF" w:rsidRPr="001973DC" w:rsidRDefault="0036329F" w:rsidP="001973DC">
            <w:pPr>
              <w:spacing w:before="60" w:after="60" w:line="240" w:lineRule="auto"/>
              <w:rPr>
                <w:rFonts w:cs="Arial"/>
                <w:sz w:val="18"/>
                <w:szCs w:val="18"/>
              </w:rPr>
            </w:pPr>
            <w:r w:rsidRPr="001973DC">
              <w:rPr>
                <w:rFonts w:cs="Arial"/>
                <w:sz w:val="18"/>
                <w:szCs w:val="18"/>
              </w:rPr>
              <w:t xml:space="preserve">The North West Slope Trawl Fishery </w:t>
            </w:r>
            <w:r w:rsidR="000E6625" w:rsidRPr="001973DC">
              <w:rPr>
                <w:rFonts w:cs="Arial"/>
                <w:sz w:val="18"/>
                <w:szCs w:val="18"/>
              </w:rPr>
              <w:t xml:space="preserve">includes </w:t>
            </w:r>
            <w:r w:rsidR="001F4CDF" w:rsidRPr="001973DC">
              <w:rPr>
                <w:rFonts w:cs="Arial"/>
                <w:sz w:val="18"/>
                <w:szCs w:val="18"/>
              </w:rPr>
              <w:t xml:space="preserve">areas of the </w:t>
            </w:r>
            <w:r w:rsidRPr="001973DC">
              <w:rPr>
                <w:rFonts w:cs="Arial"/>
                <w:sz w:val="18"/>
                <w:szCs w:val="18"/>
              </w:rPr>
              <w:t>North-west Marine Bioregion</w:t>
            </w:r>
            <w:r w:rsidR="005843C0">
              <w:rPr>
                <w:rFonts w:cs="Arial"/>
                <w:sz w:val="18"/>
                <w:szCs w:val="18"/>
              </w:rPr>
              <w:t xml:space="preserve">, and </w:t>
            </w:r>
            <w:r w:rsidRPr="001973DC">
              <w:rPr>
                <w:rFonts w:cs="Arial"/>
                <w:sz w:val="18"/>
                <w:szCs w:val="18"/>
              </w:rPr>
              <w:t xml:space="preserve">the Western Deepwater Trawl Fishery </w:t>
            </w:r>
            <w:r w:rsidR="000E6625" w:rsidRPr="001973DC">
              <w:rPr>
                <w:rFonts w:cs="Arial"/>
                <w:sz w:val="18"/>
                <w:szCs w:val="18"/>
              </w:rPr>
              <w:t xml:space="preserve">includes </w:t>
            </w:r>
            <w:r w:rsidR="001F4CDF" w:rsidRPr="001973DC">
              <w:rPr>
                <w:rFonts w:cs="Arial"/>
                <w:sz w:val="18"/>
                <w:szCs w:val="18"/>
              </w:rPr>
              <w:t xml:space="preserve">areas of the </w:t>
            </w:r>
            <w:r w:rsidRPr="001973DC">
              <w:rPr>
                <w:rFonts w:cs="Arial"/>
                <w:sz w:val="18"/>
                <w:szCs w:val="18"/>
              </w:rPr>
              <w:t>North-west and South-west Marine Bioregion</w:t>
            </w:r>
            <w:r w:rsidR="001F4CDF" w:rsidRPr="001973DC">
              <w:rPr>
                <w:rFonts w:cs="Arial"/>
                <w:sz w:val="18"/>
                <w:szCs w:val="18"/>
              </w:rPr>
              <w:t>s</w:t>
            </w:r>
            <w:r w:rsidRPr="001973DC">
              <w:rPr>
                <w:rFonts w:cs="Arial"/>
                <w:sz w:val="18"/>
                <w:szCs w:val="18"/>
              </w:rPr>
              <w:t>.</w:t>
            </w:r>
          </w:p>
          <w:p w14:paraId="3B683343" w14:textId="77777777" w:rsidR="005843C0" w:rsidRDefault="005843C0" w:rsidP="001973DC">
            <w:pPr>
              <w:spacing w:before="60" w:after="60" w:line="240" w:lineRule="auto"/>
              <w:rPr>
                <w:rFonts w:cs="Arial"/>
                <w:sz w:val="18"/>
                <w:szCs w:val="18"/>
              </w:rPr>
            </w:pPr>
            <w:r>
              <w:rPr>
                <w:rFonts w:cs="Arial"/>
                <w:sz w:val="18"/>
                <w:szCs w:val="18"/>
              </w:rPr>
              <w:t xml:space="preserve">The </w:t>
            </w:r>
            <w:r w:rsidR="0087188C" w:rsidRPr="001973DC">
              <w:rPr>
                <w:rFonts w:cs="Arial"/>
                <w:sz w:val="18"/>
                <w:szCs w:val="18"/>
              </w:rPr>
              <w:t xml:space="preserve">Marine Bioregional Plans </w:t>
            </w:r>
            <w:r w:rsidR="00052C59" w:rsidRPr="001973DC">
              <w:rPr>
                <w:rFonts w:cs="Arial"/>
                <w:sz w:val="18"/>
                <w:szCs w:val="18"/>
              </w:rPr>
              <w:t xml:space="preserve">for these areas </w:t>
            </w:r>
            <w:r w:rsidR="0087188C" w:rsidRPr="001973DC">
              <w:rPr>
                <w:rFonts w:cs="Arial"/>
                <w:sz w:val="18"/>
                <w:szCs w:val="18"/>
              </w:rPr>
              <w:t xml:space="preserve">identified </w:t>
            </w:r>
            <w:r w:rsidR="000E6625" w:rsidRPr="001973DC">
              <w:rPr>
                <w:rFonts w:cs="Arial"/>
                <w:sz w:val="18"/>
                <w:szCs w:val="18"/>
              </w:rPr>
              <w:t>a number of pressures of concern or potential concern to key ecological features</w:t>
            </w:r>
            <w:r>
              <w:rPr>
                <w:rFonts w:cs="Arial"/>
                <w:sz w:val="18"/>
                <w:szCs w:val="18"/>
              </w:rPr>
              <w:t>.</w:t>
            </w:r>
          </w:p>
          <w:p w14:paraId="6B387239" w14:textId="628D1FA5" w:rsidR="00467870" w:rsidRPr="001973DC" w:rsidRDefault="005843C0" w:rsidP="001973DC">
            <w:pPr>
              <w:spacing w:before="60" w:after="60" w:line="240" w:lineRule="auto"/>
              <w:rPr>
                <w:rFonts w:cs="Arial"/>
                <w:sz w:val="18"/>
                <w:szCs w:val="18"/>
              </w:rPr>
            </w:pPr>
            <w:r>
              <w:rPr>
                <w:rFonts w:cs="Arial"/>
                <w:sz w:val="18"/>
                <w:szCs w:val="18"/>
              </w:rPr>
              <w:t>S</w:t>
            </w:r>
            <w:r w:rsidR="00467870" w:rsidRPr="001973DC">
              <w:rPr>
                <w:rFonts w:cs="Arial"/>
                <w:sz w:val="18"/>
                <w:szCs w:val="18"/>
              </w:rPr>
              <w:t xml:space="preserve">ome </w:t>
            </w:r>
            <w:r w:rsidR="00E911AF" w:rsidRPr="001973DC">
              <w:rPr>
                <w:rFonts w:cs="Arial"/>
                <w:sz w:val="18"/>
                <w:szCs w:val="18"/>
              </w:rPr>
              <w:t xml:space="preserve">protection is afforded by </w:t>
            </w:r>
            <w:r w:rsidR="001F4CDF" w:rsidRPr="001973DC">
              <w:rPr>
                <w:rFonts w:cs="Arial"/>
                <w:sz w:val="18"/>
                <w:szCs w:val="18"/>
              </w:rPr>
              <w:t>Commonwealth Marine Reserves</w:t>
            </w:r>
            <w:r w:rsidR="00E911AF" w:rsidRPr="001973DC">
              <w:rPr>
                <w:rFonts w:cs="Arial"/>
                <w:sz w:val="18"/>
                <w:szCs w:val="18"/>
              </w:rPr>
              <w:t xml:space="preserve">, which prohibit trawling in </w:t>
            </w:r>
            <w:r w:rsidR="001F4CDF" w:rsidRPr="001973DC">
              <w:rPr>
                <w:rFonts w:cs="Arial"/>
                <w:sz w:val="18"/>
                <w:szCs w:val="18"/>
              </w:rPr>
              <w:t>12.1 per</w:t>
            </w:r>
            <w:r w:rsidR="00042F60">
              <w:rPr>
                <w:rFonts w:cs="Arial"/>
                <w:sz w:val="18"/>
                <w:szCs w:val="18"/>
              </w:rPr>
              <w:t xml:space="preserve"> </w:t>
            </w:r>
            <w:r w:rsidR="001F4CDF" w:rsidRPr="001973DC">
              <w:rPr>
                <w:rFonts w:cs="Arial"/>
                <w:sz w:val="18"/>
                <w:szCs w:val="18"/>
              </w:rPr>
              <w:t xml:space="preserve">cent and 21.5 per cent of the </w:t>
            </w:r>
            <w:r w:rsidR="00CD5466" w:rsidRPr="001973DC">
              <w:rPr>
                <w:rFonts w:cs="Arial"/>
                <w:sz w:val="18"/>
                <w:szCs w:val="18"/>
              </w:rPr>
              <w:t xml:space="preserve">of the North West Slope and </w:t>
            </w:r>
            <w:r w:rsidR="001F4CDF" w:rsidRPr="001973DC">
              <w:rPr>
                <w:rFonts w:cs="Arial"/>
                <w:sz w:val="18"/>
                <w:szCs w:val="18"/>
              </w:rPr>
              <w:t xml:space="preserve">Western Deepwater Trawl </w:t>
            </w:r>
            <w:r w:rsidR="00CD5466" w:rsidRPr="001973DC">
              <w:rPr>
                <w:rFonts w:cs="Arial"/>
                <w:sz w:val="18"/>
                <w:szCs w:val="18"/>
              </w:rPr>
              <w:t>f</w:t>
            </w:r>
            <w:r w:rsidR="001F4CDF" w:rsidRPr="001973DC">
              <w:rPr>
                <w:rFonts w:cs="Arial"/>
                <w:sz w:val="18"/>
                <w:szCs w:val="18"/>
              </w:rPr>
              <w:t>ishery area</w:t>
            </w:r>
            <w:r w:rsidR="00CD5466" w:rsidRPr="001973DC">
              <w:rPr>
                <w:rFonts w:cs="Arial"/>
                <w:sz w:val="18"/>
                <w:szCs w:val="18"/>
              </w:rPr>
              <w:t>s respectively</w:t>
            </w:r>
            <w:r w:rsidR="00BB0FBA">
              <w:rPr>
                <w:rFonts w:cs="Arial"/>
                <w:sz w:val="18"/>
                <w:szCs w:val="18"/>
              </w:rPr>
              <w:t xml:space="preserve">. </w:t>
            </w:r>
            <w:r w:rsidR="00CD5466" w:rsidRPr="001973DC">
              <w:rPr>
                <w:rFonts w:cs="Arial"/>
                <w:sz w:val="18"/>
                <w:szCs w:val="18"/>
              </w:rPr>
              <w:t xml:space="preserve">AFMA has implemented </w:t>
            </w:r>
            <w:r>
              <w:rPr>
                <w:rFonts w:cs="Arial"/>
                <w:sz w:val="18"/>
                <w:szCs w:val="18"/>
              </w:rPr>
              <w:t xml:space="preserve">risk mitigation measures including </w:t>
            </w:r>
            <w:r w:rsidR="001F4CDF" w:rsidRPr="001973DC">
              <w:rPr>
                <w:rFonts w:cs="Arial"/>
                <w:sz w:val="18"/>
                <w:szCs w:val="18"/>
              </w:rPr>
              <w:t xml:space="preserve">retention </w:t>
            </w:r>
            <w:r w:rsidR="00E911AF" w:rsidRPr="001973DC">
              <w:rPr>
                <w:rFonts w:cs="Arial"/>
                <w:sz w:val="18"/>
                <w:szCs w:val="18"/>
              </w:rPr>
              <w:t xml:space="preserve">limits for </w:t>
            </w:r>
            <w:proofErr w:type="spellStart"/>
            <w:r w:rsidR="001F4CDF" w:rsidRPr="001973DC">
              <w:rPr>
                <w:rFonts w:cs="Arial"/>
                <w:sz w:val="18"/>
                <w:szCs w:val="18"/>
              </w:rPr>
              <w:t>deepwater</w:t>
            </w:r>
            <w:proofErr w:type="spellEnd"/>
            <w:r w:rsidR="001F4CDF" w:rsidRPr="001973DC">
              <w:rPr>
                <w:rFonts w:cs="Arial"/>
                <w:sz w:val="18"/>
                <w:szCs w:val="18"/>
              </w:rPr>
              <w:t xml:space="preserve"> dogfish and </w:t>
            </w:r>
            <w:r w:rsidR="00D76819" w:rsidRPr="001973DC">
              <w:rPr>
                <w:rFonts w:cs="Arial"/>
                <w:sz w:val="18"/>
                <w:szCs w:val="18"/>
              </w:rPr>
              <w:t>requir</w:t>
            </w:r>
            <w:r w:rsidRPr="00E7384C">
              <w:rPr>
                <w:rFonts w:cs="Arial"/>
                <w:sz w:val="18"/>
                <w:szCs w:val="18"/>
              </w:rPr>
              <w:t>e</w:t>
            </w:r>
            <w:r>
              <w:rPr>
                <w:rFonts w:cs="Arial"/>
                <w:sz w:val="18"/>
                <w:szCs w:val="18"/>
              </w:rPr>
              <w:t>ments</w:t>
            </w:r>
            <w:r w:rsidR="001F4CDF" w:rsidRPr="001973DC">
              <w:rPr>
                <w:rFonts w:cs="Arial"/>
                <w:sz w:val="18"/>
                <w:szCs w:val="18"/>
              </w:rPr>
              <w:t xml:space="preserve"> </w:t>
            </w:r>
            <w:r>
              <w:rPr>
                <w:rFonts w:cs="Arial"/>
                <w:sz w:val="18"/>
                <w:szCs w:val="18"/>
              </w:rPr>
              <w:t xml:space="preserve">for </w:t>
            </w:r>
            <w:r w:rsidR="001F4CDF" w:rsidRPr="001973DC">
              <w:rPr>
                <w:rFonts w:cs="Arial"/>
                <w:sz w:val="18"/>
                <w:szCs w:val="18"/>
              </w:rPr>
              <w:t>fishers to ‘move on’</w:t>
            </w:r>
            <w:r w:rsidR="00E911AF" w:rsidRPr="001973DC">
              <w:rPr>
                <w:rFonts w:cs="Arial"/>
                <w:sz w:val="18"/>
                <w:szCs w:val="18"/>
              </w:rPr>
              <w:t xml:space="preserve"> from areas when they encounter </w:t>
            </w:r>
            <w:r w:rsidR="001F4CDF" w:rsidRPr="001973DC">
              <w:rPr>
                <w:rFonts w:cs="Arial"/>
                <w:sz w:val="18"/>
                <w:szCs w:val="18"/>
              </w:rPr>
              <w:t xml:space="preserve">high bycatch of corals </w:t>
            </w:r>
            <w:r w:rsidR="00D76819" w:rsidRPr="001973DC">
              <w:rPr>
                <w:rFonts w:cs="Arial"/>
                <w:sz w:val="18"/>
                <w:szCs w:val="18"/>
              </w:rPr>
              <w:t xml:space="preserve">or </w:t>
            </w:r>
            <w:r w:rsidR="001F4CDF" w:rsidRPr="001973DC">
              <w:rPr>
                <w:rFonts w:cs="Arial"/>
                <w:sz w:val="18"/>
                <w:szCs w:val="18"/>
              </w:rPr>
              <w:t>sponges</w:t>
            </w:r>
            <w:r>
              <w:rPr>
                <w:rFonts w:cs="Arial"/>
                <w:sz w:val="18"/>
                <w:szCs w:val="18"/>
              </w:rPr>
              <w:t>.</w:t>
            </w:r>
          </w:p>
          <w:p w14:paraId="6FBC219A" w14:textId="71304CDF" w:rsidR="00CF0703" w:rsidRPr="001973DC" w:rsidRDefault="008910D9" w:rsidP="001973DC">
            <w:pPr>
              <w:spacing w:before="60" w:after="60" w:line="240" w:lineRule="auto"/>
              <w:rPr>
                <w:rFonts w:cs="Arial"/>
                <w:sz w:val="18"/>
                <w:szCs w:val="18"/>
              </w:rPr>
            </w:pPr>
            <w:r>
              <w:rPr>
                <w:rFonts w:cs="Arial"/>
                <w:sz w:val="18"/>
                <w:szCs w:val="18"/>
              </w:rPr>
              <w:t>S</w:t>
            </w:r>
            <w:r w:rsidR="00EF0A58" w:rsidRPr="001973DC">
              <w:rPr>
                <w:rFonts w:cs="Arial"/>
                <w:sz w:val="18"/>
                <w:szCs w:val="18"/>
              </w:rPr>
              <w:t xml:space="preserve">even </w:t>
            </w:r>
            <w:r w:rsidR="00CA63F9">
              <w:rPr>
                <w:rFonts w:cs="Arial"/>
                <w:sz w:val="18"/>
                <w:szCs w:val="18"/>
              </w:rPr>
              <w:t xml:space="preserve">licences have been issued </w:t>
            </w:r>
            <w:r w:rsidR="00CF0703" w:rsidRPr="001973DC">
              <w:rPr>
                <w:rFonts w:cs="Arial"/>
                <w:sz w:val="18"/>
                <w:szCs w:val="18"/>
              </w:rPr>
              <w:t>to fish in the North West Slope</w:t>
            </w:r>
            <w:r>
              <w:rPr>
                <w:rFonts w:cs="Arial"/>
                <w:sz w:val="18"/>
                <w:szCs w:val="18"/>
              </w:rPr>
              <w:t xml:space="preserve"> Trawl Fishery,</w:t>
            </w:r>
            <w:r w:rsidR="00CF0703" w:rsidRPr="001973DC">
              <w:rPr>
                <w:rFonts w:cs="Arial"/>
                <w:sz w:val="18"/>
                <w:szCs w:val="18"/>
              </w:rPr>
              <w:t xml:space="preserve"> </w:t>
            </w:r>
            <w:r w:rsidR="00CD5466" w:rsidRPr="001973DC">
              <w:rPr>
                <w:rFonts w:cs="Arial"/>
                <w:sz w:val="18"/>
                <w:szCs w:val="18"/>
              </w:rPr>
              <w:t xml:space="preserve">and </w:t>
            </w:r>
            <w:r>
              <w:rPr>
                <w:rFonts w:cs="Arial"/>
                <w:sz w:val="18"/>
                <w:szCs w:val="18"/>
              </w:rPr>
              <w:t xml:space="preserve">11 in </w:t>
            </w:r>
            <w:r w:rsidR="00CD5466" w:rsidRPr="001973DC">
              <w:rPr>
                <w:rFonts w:cs="Arial"/>
                <w:sz w:val="18"/>
                <w:szCs w:val="18"/>
              </w:rPr>
              <w:t xml:space="preserve">the </w:t>
            </w:r>
            <w:r w:rsidR="00CF0703" w:rsidRPr="001973DC">
              <w:rPr>
                <w:rFonts w:cs="Arial"/>
                <w:sz w:val="18"/>
                <w:szCs w:val="18"/>
              </w:rPr>
              <w:t xml:space="preserve">Western Deepwater Trawl </w:t>
            </w:r>
            <w:r>
              <w:rPr>
                <w:rFonts w:cs="Arial"/>
                <w:sz w:val="18"/>
                <w:szCs w:val="18"/>
              </w:rPr>
              <w:t>F</w:t>
            </w:r>
            <w:r w:rsidR="00CF0703" w:rsidRPr="001973DC">
              <w:rPr>
                <w:rFonts w:cs="Arial"/>
                <w:sz w:val="18"/>
                <w:szCs w:val="18"/>
              </w:rPr>
              <w:t>isher</w:t>
            </w:r>
            <w:r>
              <w:rPr>
                <w:rFonts w:cs="Arial"/>
                <w:sz w:val="18"/>
                <w:szCs w:val="18"/>
              </w:rPr>
              <w:t>y</w:t>
            </w:r>
            <w:r w:rsidR="00CA63F9">
              <w:rPr>
                <w:rFonts w:cs="Arial"/>
                <w:sz w:val="18"/>
                <w:szCs w:val="18"/>
              </w:rPr>
              <w:t>. O</w:t>
            </w:r>
            <w:r w:rsidR="00595621" w:rsidRPr="001973DC">
              <w:rPr>
                <w:rFonts w:cs="Arial"/>
                <w:sz w:val="18"/>
                <w:szCs w:val="18"/>
              </w:rPr>
              <w:t xml:space="preserve">f these, </w:t>
            </w:r>
            <w:r w:rsidR="005B77B6">
              <w:rPr>
                <w:rFonts w:cs="Arial"/>
                <w:sz w:val="18"/>
                <w:szCs w:val="18"/>
              </w:rPr>
              <w:t>no more than</w:t>
            </w:r>
            <w:r w:rsidR="00CF0703" w:rsidRPr="001973DC">
              <w:rPr>
                <w:rFonts w:cs="Arial"/>
                <w:sz w:val="18"/>
                <w:szCs w:val="18"/>
              </w:rPr>
              <w:t xml:space="preserve"> two have been active in </w:t>
            </w:r>
            <w:r w:rsidR="00595621" w:rsidRPr="001973DC">
              <w:rPr>
                <w:rFonts w:cs="Arial"/>
                <w:sz w:val="18"/>
                <w:szCs w:val="18"/>
              </w:rPr>
              <w:t xml:space="preserve">either fishery </w:t>
            </w:r>
            <w:r w:rsidR="00CF0703" w:rsidRPr="001973DC">
              <w:rPr>
                <w:rFonts w:cs="Arial"/>
                <w:sz w:val="18"/>
                <w:szCs w:val="18"/>
              </w:rPr>
              <w:t>in recent years.</w:t>
            </w:r>
          </w:p>
          <w:p w14:paraId="33B5F0B0" w14:textId="7A800EF4" w:rsidR="00C95FE3" w:rsidRDefault="00DB178E" w:rsidP="00C95FE3">
            <w:pPr>
              <w:spacing w:before="60" w:after="60" w:line="240" w:lineRule="auto"/>
              <w:rPr>
                <w:rFonts w:cs="Arial"/>
                <w:sz w:val="18"/>
                <w:szCs w:val="18"/>
              </w:rPr>
            </w:pPr>
            <w:r w:rsidRPr="001973DC">
              <w:rPr>
                <w:rFonts w:cs="Arial"/>
                <w:sz w:val="18"/>
                <w:szCs w:val="18"/>
              </w:rPr>
              <w:t>Relative to other Commonwealth fisheries, the North West Slope Trawl and Western Deepwater Trawl fisheries present a low potential for habitat risk</w:t>
            </w:r>
            <w:r w:rsidR="00C95FE3">
              <w:rPr>
                <w:rFonts w:cs="Arial"/>
                <w:sz w:val="18"/>
                <w:szCs w:val="18"/>
              </w:rPr>
              <w:t xml:space="preserve"> (Pitcher et al. 2016).</w:t>
            </w:r>
          </w:p>
          <w:p w14:paraId="6852ECC1" w14:textId="43F2EB1B" w:rsidR="000E6625" w:rsidRPr="000E6625" w:rsidRDefault="00C95FE3" w:rsidP="00C95FE3">
            <w:pPr>
              <w:spacing w:before="60" w:after="60" w:line="240" w:lineRule="auto"/>
              <w:rPr>
                <w:rFonts w:cs="Arial"/>
                <w:color w:val="0070C0"/>
                <w:sz w:val="18"/>
                <w:szCs w:val="18"/>
              </w:rPr>
            </w:pPr>
            <w:r>
              <w:rPr>
                <w:rFonts w:cs="Arial"/>
                <w:sz w:val="18"/>
                <w:szCs w:val="18"/>
              </w:rPr>
              <w:t>Th</w:t>
            </w:r>
            <w:r w:rsidR="00467870" w:rsidRPr="001973DC">
              <w:rPr>
                <w:rFonts w:cs="Arial"/>
                <w:sz w:val="18"/>
                <w:szCs w:val="18"/>
              </w:rPr>
              <w:t>e impact</w:t>
            </w:r>
            <w:r w:rsidR="00CF0703" w:rsidRPr="001973DC">
              <w:rPr>
                <w:rFonts w:cs="Arial"/>
                <w:sz w:val="18"/>
                <w:szCs w:val="18"/>
              </w:rPr>
              <w:t xml:space="preserve"> of fishing operations on </w:t>
            </w:r>
            <w:r w:rsidR="00DB178E" w:rsidRPr="001973DC">
              <w:rPr>
                <w:rFonts w:cs="Arial"/>
                <w:sz w:val="18"/>
                <w:szCs w:val="18"/>
              </w:rPr>
              <w:t xml:space="preserve">key ecological features is </w:t>
            </w:r>
            <w:r w:rsidR="00CF0703" w:rsidRPr="001973DC">
              <w:rPr>
                <w:rFonts w:cs="Arial"/>
                <w:sz w:val="18"/>
                <w:szCs w:val="18"/>
              </w:rPr>
              <w:t>likely to be minimal.</w:t>
            </w:r>
          </w:p>
        </w:tc>
      </w:tr>
    </w:tbl>
    <w:p w14:paraId="6F9840FF" w14:textId="523617E0" w:rsidR="009F053A" w:rsidRPr="00164E7C" w:rsidRDefault="009F053A" w:rsidP="001973DC">
      <w:pPr>
        <w:spacing w:before="120" w:after="0" w:line="240" w:lineRule="auto"/>
        <w:rPr>
          <w:rFonts w:cs="Arial"/>
          <w:b/>
        </w:rPr>
      </w:pPr>
      <w:r w:rsidRPr="00332F90">
        <w:rPr>
          <w:b/>
        </w:rPr>
        <w:t>Part 13</w:t>
      </w:r>
    </w:p>
    <w:tbl>
      <w:tblPr>
        <w:tblStyle w:val="TableGrid"/>
        <w:tblW w:w="14879" w:type="dxa"/>
        <w:tblLook w:val="04A0" w:firstRow="1" w:lastRow="0" w:firstColumn="1" w:lastColumn="0" w:noHBand="0" w:noVBand="1"/>
      </w:tblPr>
      <w:tblGrid>
        <w:gridCol w:w="5382"/>
        <w:gridCol w:w="9497"/>
      </w:tblGrid>
      <w:tr w:rsidR="009F053A" w:rsidRPr="00164E7C" w14:paraId="74A83C72" w14:textId="77777777" w:rsidTr="001973DC">
        <w:trPr>
          <w:cnfStyle w:val="100000000000" w:firstRow="1" w:lastRow="0" w:firstColumn="0" w:lastColumn="0" w:oddVBand="0" w:evenVBand="0" w:oddHBand="0" w:evenHBand="0" w:firstRowFirstColumn="0" w:firstRowLastColumn="0" w:lastRowFirstColumn="0" w:lastRowLastColumn="0"/>
          <w:cantSplit/>
          <w:trHeight w:val="149"/>
        </w:trPr>
        <w:tc>
          <w:tcPr>
            <w:tcW w:w="5382" w:type="dxa"/>
          </w:tcPr>
          <w:p w14:paraId="3F025F9D" w14:textId="560317F2" w:rsidR="009F053A" w:rsidRPr="00164E7C" w:rsidRDefault="000A3DC4" w:rsidP="001973DC">
            <w:pPr>
              <w:spacing w:before="60" w:after="60" w:line="240" w:lineRule="auto"/>
              <w:rPr>
                <w:rFonts w:cs="Arial"/>
                <w:b/>
                <w:sz w:val="18"/>
                <w:szCs w:val="18"/>
              </w:rPr>
            </w:pPr>
            <w:proofErr w:type="spellStart"/>
            <w:r>
              <w:rPr>
                <w:rFonts w:cs="Arial"/>
                <w:b/>
                <w:sz w:val="18"/>
                <w:szCs w:val="18"/>
              </w:rPr>
              <w:t>Accreditable</w:t>
            </w:r>
            <w:proofErr w:type="spellEnd"/>
            <w:r>
              <w:rPr>
                <w:rFonts w:cs="Arial"/>
                <w:b/>
                <w:sz w:val="18"/>
                <w:szCs w:val="18"/>
              </w:rPr>
              <w:t xml:space="preserve"> plan, regime or policy</w:t>
            </w:r>
            <w:r w:rsidR="005843C0">
              <w:rPr>
                <w:rFonts w:cs="Arial"/>
                <w:b/>
                <w:sz w:val="18"/>
                <w:szCs w:val="18"/>
              </w:rPr>
              <w:t xml:space="preserve"> </w:t>
            </w:r>
            <w:r>
              <w:rPr>
                <w:rFonts w:cs="Arial"/>
                <w:b/>
                <w:sz w:val="18"/>
                <w:szCs w:val="18"/>
              </w:rPr>
              <w:t>(Division</w:t>
            </w:r>
            <w:r w:rsidR="005843C0">
              <w:rPr>
                <w:rFonts w:cs="Arial"/>
                <w:b/>
                <w:sz w:val="18"/>
                <w:szCs w:val="18"/>
              </w:rPr>
              <w:t>s</w:t>
            </w:r>
            <w:r>
              <w:rPr>
                <w:rFonts w:cs="Arial"/>
                <w:b/>
                <w:sz w:val="18"/>
                <w:szCs w:val="18"/>
              </w:rPr>
              <w:t xml:space="preserve"> 1, 2,</w:t>
            </w:r>
            <w:r w:rsidR="005843C0">
              <w:rPr>
                <w:rFonts w:cs="Arial"/>
                <w:b/>
                <w:sz w:val="18"/>
                <w:szCs w:val="18"/>
              </w:rPr>
              <w:t xml:space="preserve"> </w:t>
            </w:r>
            <w:r>
              <w:rPr>
                <w:rFonts w:cs="Arial"/>
                <w:b/>
                <w:sz w:val="18"/>
                <w:szCs w:val="18"/>
              </w:rPr>
              <w:t>3</w:t>
            </w:r>
            <w:r w:rsidR="005843C0">
              <w:rPr>
                <w:rFonts w:cs="Arial"/>
                <w:b/>
                <w:sz w:val="18"/>
                <w:szCs w:val="18"/>
              </w:rPr>
              <w:t xml:space="preserve"> and </w:t>
            </w:r>
            <w:r>
              <w:rPr>
                <w:rFonts w:cs="Arial"/>
                <w:b/>
                <w:sz w:val="18"/>
                <w:szCs w:val="18"/>
              </w:rPr>
              <w:t>4)</w:t>
            </w:r>
          </w:p>
        </w:tc>
        <w:tc>
          <w:tcPr>
            <w:tcW w:w="9497" w:type="dxa"/>
          </w:tcPr>
          <w:p w14:paraId="591ACFF1" w14:textId="003ED069" w:rsidR="009F053A" w:rsidRPr="00164E7C" w:rsidRDefault="000A3DC4" w:rsidP="001973DC">
            <w:pPr>
              <w:spacing w:before="60" w:after="60" w:line="240" w:lineRule="auto"/>
              <w:rPr>
                <w:rFonts w:cs="Arial"/>
                <w:b/>
                <w:sz w:val="18"/>
                <w:szCs w:val="18"/>
              </w:rPr>
            </w:pPr>
            <w:r>
              <w:rPr>
                <w:rFonts w:cs="Arial"/>
                <w:b/>
                <w:sz w:val="18"/>
                <w:szCs w:val="18"/>
              </w:rPr>
              <w:t>Comment</w:t>
            </w:r>
          </w:p>
        </w:tc>
      </w:tr>
      <w:tr w:rsidR="009F053A" w:rsidRPr="00164E7C" w14:paraId="3F60E2B3"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39DA905E" w14:textId="0B60FA79" w:rsidR="009F053A" w:rsidRPr="000C5B20" w:rsidRDefault="009F053A" w:rsidP="001973DC">
            <w:pPr>
              <w:spacing w:before="60" w:after="60" w:line="240" w:lineRule="auto"/>
              <w:rPr>
                <w:rFonts w:cs="Arial"/>
                <w:sz w:val="18"/>
                <w:szCs w:val="18"/>
              </w:rPr>
            </w:pPr>
            <w:r w:rsidRPr="000C5B20">
              <w:rPr>
                <w:rFonts w:cs="Arial"/>
                <w:sz w:val="18"/>
                <w:szCs w:val="18"/>
              </w:rPr>
              <w:t>s. 208A (1)(a-e) , s.222A (1)(a-e), s.245A (1)(a-e), s.265 (1)(a-e)</w:t>
            </w:r>
          </w:p>
          <w:p w14:paraId="10E1301B" w14:textId="1DEB3D3C" w:rsidR="009F053A" w:rsidRPr="000C5B20" w:rsidRDefault="009F053A" w:rsidP="001973DC">
            <w:pPr>
              <w:spacing w:before="60" w:after="60" w:line="240" w:lineRule="auto"/>
              <w:rPr>
                <w:rFonts w:cs="Arial"/>
                <w:sz w:val="18"/>
                <w:szCs w:val="18"/>
              </w:rPr>
            </w:pPr>
            <w:r w:rsidRPr="000C5B20">
              <w:rPr>
                <w:rFonts w:cs="Arial"/>
                <w:sz w:val="18"/>
                <w:szCs w:val="18"/>
              </w:rPr>
              <w:t xml:space="preserve">Does the fishery have an </w:t>
            </w:r>
            <w:proofErr w:type="spellStart"/>
            <w:r w:rsidRPr="000C5B20">
              <w:rPr>
                <w:rFonts w:cs="Arial"/>
                <w:sz w:val="18"/>
                <w:szCs w:val="18"/>
              </w:rPr>
              <w:t>accreditable</w:t>
            </w:r>
            <w:proofErr w:type="spellEnd"/>
            <w:r w:rsidRPr="000C5B20">
              <w:rPr>
                <w:rFonts w:cs="Arial"/>
                <w:sz w:val="18"/>
                <w:szCs w:val="18"/>
              </w:rPr>
              <w:t xml:space="preserve"> plan of management, </w:t>
            </w:r>
            <w:r w:rsidR="00C40AD0" w:rsidRPr="000C5B20">
              <w:rPr>
                <w:rFonts w:cs="Arial"/>
                <w:sz w:val="18"/>
                <w:szCs w:val="18"/>
              </w:rPr>
              <w:t>regime</w:t>
            </w:r>
            <w:r w:rsidRPr="000C5B20">
              <w:rPr>
                <w:rFonts w:cs="Arial"/>
                <w:sz w:val="18"/>
                <w:szCs w:val="18"/>
              </w:rPr>
              <w:t xml:space="preserve"> or policy? </w:t>
            </w:r>
          </w:p>
        </w:tc>
        <w:tc>
          <w:tcPr>
            <w:tcW w:w="9497" w:type="dxa"/>
            <w:shd w:val="clear" w:color="auto" w:fill="92D050"/>
          </w:tcPr>
          <w:p w14:paraId="29FF3A00" w14:textId="664490A9" w:rsidR="009F053A" w:rsidRPr="000C5B20" w:rsidRDefault="00317609" w:rsidP="001973DC">
            <w:pPr>
              <w:spacing w:before="60" w:after="60" w:line="240" w:lineRule="auto"/>
              <w:rPr>
                <w:rFonts w:cs="Arial"/>
                <w:sz w:val="18"/>
                <w:szCs w:val="18"/>
              </w:rPr>
            </w:pPr>
            <w:r w:rsidRPr="001973DC">
              <w:rPr>
                <w:rFonts w:cs="Arial"/>
                <w:b/>
                <w:sz w:val="18"/>
                <w:szCs w:val="18"/>
              </w:rPr>
              <w:t>Yes</w:t>
            </w:r>
            <w:r w:rsidR="00D76819" w:rsidRPr="000C5B20">
              <w:rPr>
                <w:rFonts w:cs="Arial"/>
                <w:b/>
                <w:sz w:val="18"/>
                <w:szCs w:val="18"/>
              </w:rPr>
              <w:br/>
            </w:r>
            <w:r w:rsidR="00D76819" w:rsidRPr="000C5B20">
              <w:rPr>
                <w:rFonts w:cs="Arial"/>
                <w:sz w:val="18"/>
                <w:szCs w:val="18"/>
              </w:rPr>
              <w:t xml:space="preserve">There </w:t>
            </w:r>
            <w:r w:rsidRPr="001973DC">
              <w:rPr>
                <w:rFonts w:cs="Arial"/>
                <w:sz w:val="18"/>
                <w:szCs w:val="18"/>
              </w:rPr>
              <w:t>is</w:t>
            </w:r>
            <w:r w:rsidR="00D76819" w:rsidRPr="000C5B20">
              <w:rPr>
                <w:rFonts w:cs="Arial"/>
                <w:sz w:val="18"/>
                <w:szCs w:val="18"/>
              </w:rPr>
              <w:t xml:space="preserve"> </w:t>
            </w:r>
            <w:r w:rsidRPr="000C5B20">
              <w:rPr>
                <w:rFonts w:cs="Arial"/>
                <w:sz w:val="18"/>
                <w:szCs w:val="18"/>
              </w:rPr>
              <w:t xml:space="preserve">an </w:t>
            </w:r>
            <w:proofErr w:type="spellStart"/>
            <w:r w:rsidRPr="000C5B20">
              <w:rPr>
                <w:rFonts w:cs="Arial"/>
                <w:sz w:val="18"/>
                <w:szCs w:val="18"/>
              </w:rPr>
              <w:t>accreditable</w:t>
            </w:r>
            <w:proofErr w:type="spellEnd"/>
            <w:r w:rsidRPr="000C5B20">
              <w:rPr>
                <w:rFonts w:cs="Arial"/>
                <w:sz w:val="18"/>
                <w:szCs w:val="18"/>
              </w:rPr>
              <w:t xml:space="preserve"> management regime.</w:t>
            </w:r>
            <w:r w:rsidR="00D76819" w:rsidRPr="000C5B20">
              <w:rPr>
                <w:rFonts w:cs="Arial"/>
                <w:sz w:val="18"/>
                <w:szCs w:val="18"/>
              </w:rPr>
              <w:t xml:space="preserve"> This is described in the ‘North West Slope Trawl Fishery and Western Deepwater Trawl Fishery Statement of Management Arrangements September 2012’.</w:t>
            </w:r>
          </w:p>
        </w:tc>
      </w:tr>
      <w:tr w:rsidR="009F053A" w:rsidRPr="00164E7C" w14:paraId="41E5FD06" w14:textId="77777777" w:rsidTr="001973DC">
        <w:trPr>
          <w:cnfStyle w:val="000000010000" w:firstRow="0" w:lastRow="0" w:firstColumn="0" w:lastColumn="0" w:oddVBand="0" w:evenVBand="0" w:oddHBand="0" w:evenHBand="1" w:firstRowFirstColumn="0" w:firstRowLastColumn="0" w:lastRowFirstColumn="0" w:lastRowLastColumn="0"/>
          <w:cantSplit/>
        </w:trPr>
        <w:tc>
          <w:tcPr>
            <w:tcW w:w="14879" w:type="dxa"/>
            <w:gridSpan w:val="2"/>
          </w:tcPr>
          <w:p w14:paraId="02E5B88F" w14:textId="77777777" w:rsidR="009F053A" w:rsidRPr="000C5B20" w:rsidRDefault="009F053A" w:rsidP="001973DC">
            <w:pPr>
              <w:spacing w:before="60" w:after="60" w:line="240" w:lineRule="auto"/>
              <w:ind w:left="426" w:hanging="426"/>
              <w:rPr>
                <w:rFonts w:cs="Arial"/>
                <w:sz w:val="18"/>
                <w:szCs w:val="18"/>
              </w:rPr>
            </w:pPr>
            <w:r w:rsidRPr="000C5B20">
              <w:rPr>
                <w:rFonts w:cs="Arial"/>
                <w:b/>
                <w:sz w:val="18"/>
                <w:szCs w:val="18"/>
              </w:rPr>
              <w:t>Division 1 Listed threatened species, Section 208A Minister may accredit plans or regimes</w:t>
            </w:r>
          </w:p>
        </w:tc>
      </w:tr>
      <w:tr w:rsidR="009F053A" w:rsidRPr="00164E7C" w14:paraId="1D20C4C3"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2F289611" w14:textId="6F6E92A9" w:rsidR="009F053A" w:rsidRPr="000C5B20" w:rsidRDefault="009F053A" w:rsidP="001973DC">
            <w:pPr>
              <w:spacing w:before="60" w:after="60" w:line="240" w:lineRule="auto"/>
              <w:ind w:left="313" w:hanging="313"/>
              <w:rPr>
                <w:rFonts w:cs="Arial"/>
                <w:sz w:val="18"/>
                <w:szCs w:val="18"/>
              </w:rPr>
            </w:pPr>
            <w:r w:rsidRPr="000C5B20">
              <w:rPr>
                <w:rFonts w:cs="Arial"/>
                <w:sz w:val="18"/>
                <w:szCs w:val="18"/>
              </w:rPr>
              <w:t>(f) Will the plan, regime or policy require fishers to take all reasonable steps to ensure that members of listed threatened species (other than conservation dependent species) are not killed or injured as a result of the fishing?</w:t>
            </w:r>
          </w:p>
        </w:tc>
        <w:tc>
          <w:tcPr>
            <w:tcW w:w="9497" w:type="dxa"/>
            <w:shd w:val="clear" w:color="auto" w:fill="92D050"/>
          </w:tcPr>
          <w:p w14:paraId="2B6C295E" w14:textId="2C98501C" w:rsidR="009F053A" w:rsidRPr="000C5B20" w:rsidRDefault="00317609" w:rsidP="001973DC">
            <w:pPr>
              <w:spacing w:before="60" w:after="60" w:line="240" w:lineRule="auto"/>
              <w:rPr>
                <w:rFonts w:cs="Arial"/>
                <w:sz w:val="18"/>
                <w:szCs w:val="18"/>
              </w:rPr>
            </w:pPr>
            <w:r w:rsidRPr="001973DC">
              <w:rPr>
                <w:rFonts w:cs="Arial"/>
                <w:b/>
                <w:sz w:val="18"/>
                <w:szCs w:val="18"/>
              </w:rPr>
              <w:t>Yes</w:t>
            </w:r>
            <w:r w:rsidR="00D76819" w:rsidRPr="000C5B20">
              <w:rPr>
                <w:rFonts w:cs="Arial"/>
                <w:b/>
                <w:sz w:val="18"/>
                <w:szCs w:val="18"/>
              </w:rPr>
              <w:br/>
            </w:r>
            <w:r w:rsidR="000C5B20" w:rsidRPr="000C5B20">
              <w:rPr>
                <w:rFonts w:cs="Arial"/>
                <w:sz w:val="18"/>
                <w:szCs w:val="18"/>
              </w:rPr>
              <w:t>The Australian Fisheries Management Authority has undertaken ecological risk assessments and implemented risk management strategies to ensure all reasonable steps are taken to avoid killing or injuring listed threatened species</w:t>
            </w:r>
            <w:r w:rsidRPr="000C5B20">
              <w:rPr>
                <w:rFonts w:cs="Arial"/>
                <w:sz w:val="18"/>
                <w:szCs w:val="18"/>
              </w:rPr>
              <w:t>.</w:t>
            </w:r>
          </w:p>
          <w:p w14:paraId="4311CE36" w14:textId="41CC8CF5" w:rsidR="00DF5169" w:rsidRPr="000C5B20" w:rsidRDefault="000C5B20" w:rsidP="001973DC">
            <w:pPr>
              <w:spacing w:before="60" w:after="60" w:line="240" w:lineRule="auto"/>
              <w:rPr>
                <w:rFonts w:cs="Arial"/>
                <w:sz w:val="18"/>
                <w:szCs w:val="18"/>
              </w:rPr>
            </w:pPr>
            <w:r>
              <w:rPr>
                <w:rFonts w:cs="Arial"/>
                <w:sz w:val="18"/>
                <w:szCs w:val="18"/>
              </w:rPr>
              <w:t>N</w:t>
            </w:r>
            <w:r w:rsidR="00DF5169" w:rsidRPr="000C5B20">
              <w:rPr>
                <w:rFonts w:cs="Arial"/>
                <w:sz w:val="18"/>
                <w:szCs w:val="18"/>
              </w:rPr>
              <w:t xml:space="preserve">o protected species interactions </w:t>
            </w:r>
            <w:r>
              <w:rPr>
                <w:rFonts w:cs="Arial"/>
                <w:sz w:val="18"/>
                <w:szCs w:val="18"/>
              </w:rPr>
              <w:t xml:space="preserve">were </w:t>
            </w:r>
            <w:r w:rsidR="00DF5169" w:rsidRPr="000C5B20">
              <w:rPr>
                <w:rFonts w:cs="Arial"/>
                <w:sz w:val="18"/>
                <w:szCs w:val="18"/>
              </w:rPr>
              <w:t xml:space="preserve">reported in logbooks or by observers in the North West Slope Trawl or Western Deepwater Trawl fisheries in the period 1 January 2012 to 30 </w:t>
            </w:r>
            <w:r w:rsidR="00A41824" w:rsidRPr="000C5B20">
              <w:rPr>
                <w:rFonts w:cs="Arial"/>
                <w:sz w:val="18"/>
                <w:szCs w:val="18"/>
              </w:rPr>
              <w:t>September</w:t>
            </w:r>
            <w:r w:rsidR="00DF5169" w:rsidRPr="000C5B20">
              <w:rPr>
                <w:rFonts w:cs="Arial"/>
                <w:sz w:val="18"/>
                <w:szCs w:val="18"/>
              </w:rPr>
              <w:t xml:space="preserve"> 2017.</w:t>
            </w:r>
          </w:p>
        </w:tc>
      </w:tr>
      <w:tr w:rsidR="009F053A" w:rsidRPr="00164E7C" w14:paraId="6E584195"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tcPr>
          <w:p w14:paraId="0D2929D6" w14:textId="5F48614D" w:rsidR="009F053A" w:rsidRPr="000C5B20" w:rsidRDefault="009F053A" w:rsidP="001973DC">
            <w:pPr>
              <w:spacing w:before="60" w:after="60" w:line="240" w:lineRule="auto"/>
              <w:ind w:left="313" w:hanging="313"/>
              <w:rPr>
                <w:rFonts w:cs="Arial"/>
                <w:sz w:val="18"/>
                <w:szCs w:val="18"/>
              </w:rPr>
            </w:pPr>
            <w:r w:rsidRPr="000C5B20">
              <w:rPr>
                <w:rFonts w:cs="Arial"/>
                <w:sz w:val="18"/>
                <w:szCs w:val="18"/>
              </w:rPr>
              <w:t>(g) And, is the fishery likely to adversely affect the survival or recovery in nature of the species.</w:t>
            </w:r>
          </w:p>
        </w:tc>
        <w:tc>
          <w:tcPr>
            <w:tcW w:w="9497" w:type="dxa"/>
            <w:shd w:val="clear" w:color="auto" w:fill="92D050"/>
          </w:tcPr>
          <w:p w14:paraId="7F14078A" w14:textId="5D5B834C" w:rsidR="0051206C" w:rsidRDefault="00317609" w:rsidP="001973DC">
            <w:pPr>
              <w:spacing w:before="60" w:after="60" w:line="240" w:lineRule="auto"/>
              <w:rPr>
                <w:rFonts w:cs="Arial"/>
                <w:sz w:val="18"/>
                <w:szCs w:val="18"/>
              </w:rPr>
            </w:pPr>
            <w:r w:rsidRPr="001973DC">
              <w:rPr>
                <w:rFonts w:cs="Arial"/>
                <w:b/>
                <w:sz w:val="18"/>
                <w:szCs w:val="18"/>
              </w:rPr>
              <w:t>No</w:t>
            </w:r>
            <w:r w:rsidR="000C5B20" w:rsidRPr="000C5B20">
              <w:rPr>
                <w:rFonts w:cs="Arial"/>
                <w:sz w:val="18"/>
                <w:szCs w:val="18"/>
              </w:rPr>
              <w:br/>
            </w:r>
            <w:r w:rsidR="00A41824" w:rsidRPr="000C5B20">
              <w:rPr>
                <w:rFonts w:cs="Arial"/>
                <w:sz w:val="18"/>
                <w:szCs w:val="18"/>
              </w:rPr>
              <w:t>There have been no interactions with listed threatened species reported in logbooks or by observers in the North West Slope Trawl or Western Deepwater Trawl fisheries in the period 1 January 2012 to 30 September 2017</w:t>
            </w:r>
            <w:r w:rsidR="0051206C">
              <w:rPr>
                <w:rFonts w:cs="Arial"/>
                <w:sz w:val="18"/>
                <w:szCs w:val="18"/>
              </w:rPr>
              <w:t>.</w:t>
            </w:r>
          </w:p>
          <w:p w14:paraId="7F36A4AB" w14:textId="49B32049" w:rsidR="00DF5169" w:rsidRPr="000C5B20" w:rsidRDefault="0051206C" w:rsidP="001973DC">
            <w:pPr>
              <w:spacing w:before="60" w:after="60" w:line="240" w:lineRule="auto"/>
              <w:rPr>
                <w:rFonts w:cs="Arial"/>
                <w:sz w:val="18"/>
                <w:szCs w:val="18"/>
              </w:rPr>
            </w:pPr>
            <w:r>
              <w:rPr>
                <w:rFonts w:cs="Arial"/>
                <w:sz w:val="18"/>
                <w:szCs w:val="18"/>
              </w:rPr>
              <w:t>E</w:t>
            </w:r>
            <w:r w:rsidR="00DF5169" w:rsidRPr="000C5B20">
              <w:rPr>
                <w:rFonts w:cs="Arial"/>
                <w:sz w:val="18"/>
                <w:szCs w:val="18"/>
              </w:rPr>
              <w:t xml:space="preserve">cological risk assessments </w:t>
            </w:r>
            <w:r w:rsidR="000C5B20" w:rsidRPr="000C5B20">
              <w:rPr>
                <w:rFonts w:cs="Arial"/>
                <w:sz w:val="18"/>
                <w:szCs w:val="18"/>
              </w:rPr>
              <w:t xml:space="preserve">found no listed </w:t>
            </w:r>
            <w:r w:rsidR="00DF5169" w:rsidRPr="000C5B20">
              <w:rPr>
                <w:rFonts w:cs="Arial"/>
                <w:sz w:val="18"/>
                <w:szCs w:val="18"/>
              </w:rPr>
              <w:t>threatened species</w:t>
            </w:r>
            <w:r w:rsidR="000C5B20" w:rsidRPr="000C5B20">
              <w:rPr>
                <w:rFonts w:cs="Arial"/>
                <w:sz w:val="18"/>
                <w:szCs w:val="18"/>
              </w:rPr>
              <w:t xml:space="preserve"> </w:t>
            </w:r>
            <w:r w:rsidR="00DF5169" w:rsidRPr="000C5B20">
              <w:rPr>
                <w:rFonts w:cs="Arial"/>
                <w:sz w:val="18"/>
                <w:szCs w:val="18"/>
              </w:rPr>
              <w:t xml:space="preserve">were at high risk given the current </w:t>
            </w:r>
            <w:r w:rsidR="00F7203E">
              <w:rPr>
                <w:rFonts w:cs="Arial"/>
                <w:sz w:val="18"/>
                <w:szCs w:val="18"/>
              </w:rPr>
              <w:t xml:space="preserve">low </w:t>
            </w:r>
            <w:r w:rsidR="00DF5169" w:rsidRPr="000C5B20">
              <w:rPr>
                <w:rFonts w:cs="Arial"/>
                <w:sz w:val="18"/>
                <w:szCs w:val="18"/>
              </w:rPr>
              <w:t>level of fishing activity.</w:t>
            </w:r>
          </w:p>
        </w:tc>
      </w:tr>
    </w:tbl>
    <w:p w14:paraId="6C21A6E8" w14:textId="77777777" w:rsidR="001973DC" w:rsidRDefault="001973DC">
      <w:r>
        <w:br w:type="page"/>
      </w:r>
    </w:p>
    <w:tbl>
      <w:tblPr>
        <w:tblStyle w:val="TableGrid"/>
        <w:tblW w:w="14879" w:type="dxa"/>
        <w:tblLook w:val="04A0" w:firstRow="1" w:lastRow="0" w:firstColumn="1" w:lastColumn="0" w:noHBand="0" w:noVBand="1"/>
      </w:tblPr>
      <w:tblGrid>
        <w:gridCol w:w="5382"/>
        <w:gridCol w:w="9497"/>
      </w:tblGrid>
      <w:tr w:rsidR="005843C0" w:rsidRPr="000B6565" w14:paraId="15690406" w14:textId="77777777" w:rsidTr="005843C0">
        <w:trPr>
          <w:cnfStyle w:val="100000000000" w:firstRow="1" w:lastRow="0" w:firstColumn="0" w:lastColumn="0" w:oddVBand="0" w:evenVBand="0" w:oddHBand="0" w:evenHBand="0" w:firstRowFirstColumn="0" w:firstRowLastColumn="0" w:lastRowFirstColumn="0" w:lastRowLastColumn="0"/>
          <w:cantSplit/>
        </w:trPr>
        <w:tc>
          <w:tcPr>
            <w:tcW w:w="14879" w:type="dxa"/>
            <w:gridSpan w:val="2"/>
            <w:shd w:val="clear" w:color="auto" w:fill="auto"/>
          </w:tcPr>
          <w:p w14:paraId="1750E4DF" w14:textId="3FC46348" w:rsidR="005843C0" w:rsidRPr="000B6565" w:rsidRDefault="005843C0" w:rsidP="001973DC">
            <w:pPr>
              <w:spacing w:before="60" w:after="60" w:line="240" w:lineRule="auto"/>
              <w:ind w:left="426" w:hanging="426"/>
              <w:rPr>
                <w:rFonts w:cs="Arial"/>
                <w:sz w:val="18"/>
                <w:szCs w:val="18"/>
              </w:rPr>
            </w:pPr>
            <w:r w:rsidRPr="000B6565">
              <w:rPr>
                <w:rFonts w:cs="Arial"/>
                <w:b/>
                <w:sz w:val="18"/>
                <w:szCs w:val="18"/>
              </w:rPr>
              <w:lastRenderedPageBreak/>
              <w:t>Division 2 Migratory species, Section 222A Minister may accredit plans or regimes</w:t>
            </w:r>
          </w:p>
        </w:tc>
      </w:tr>
      <w:tr w:rsidR="005843C0" w:rsidRPr="000B6565" w14:paraId="29BA4DF7"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78CC18D1" w14:textId="77777777" w:rsidR="005843C0" w:rsidRPr="00164E7C" w:rsidRDefault="005843C0" w:rsidP="001973DC">
            <w:pPr>
              <w:spacing w:before="60" w:after="60" w:line="240" w:lineRule="auto"/>
              <w:ind w:left="313" w:hanging="313"/>
              <w:rPr>
                <w:rFonts w:cs="Arial"/>
                <w:sz w:val="18"/>
                <w:szCs w:val="18"/>
              </w:rPr>
            </w:pPr>
            <w:r w:rsidRPr="00164E7C">
              <w:rPr>
                <w:rFonts w:cs="Arial"/>
                <w:sz w:val="18"/>
                <w:szCs w:val="18"/>
              </w:rPr>
              <w:t xml:space="preserve">(f) Will </w:t>
            </w:r>
            <w:r>
              <w:rPr>
                <w:rFonts w:cs="Arial"/>
                <w:sz w:val="18"/>
                <w:szCs w:val="18"/>
              </w:rPr>
              <w:t>the plan, regime or policy require</w:t>
            </w:r>
            <w:r w:rsidRPr="00164E7C">
              <w:rPr>
                <w:rFonts w:cs="Arial"/>
                <w:sz w:val="18"/>
                <w:szCs w:val="18"/>
              </w:rPr>
              <w:t xml:space="preserve"> fishers to take all reasonable steps to ensure that members of listed migratory species are not killed or injured as a result of the fishing?</w:t>
            </w:r>
          </w:p>
        </w:tc>
        <w:tc>
          <w:tcPr>
            <w:tcW w:w="9497" w:type="dxa"/>
            <w:shd w:val="clear" w:color="auto" w:fill="92D050"/>
          </w:tcPr>
          <w:p w14:paraId="48E1046F" w14:textId="77777777" w:rsidR="005843C0" w:rsidRPr="000B6565" w:rsidRDefault="005843C0" w:rsidP="001973DC">
            <w:pPr>
              <w:spacing w:before="60" w:after="60" w:line="240" w:lineRule="auto"/>
              <w:rPr>
                <w:rFonts w:cs="Arial"/>
                <w:sz w:val="18"/>
                <w:szCs w:val="18"/>
              </w:rPr>
            </w:pPr>
            <w:r w:rsidRPr="00745409">
              <w:rPr>
                <w:rFonts w:cs="Arial"/>
                <w:b/>
                <w:sz w:val="18"/>
                <w:szCs w:val="18"/>
              </w:rPr>
              <w:t>Yes</w:t>
            </w:r>
            <w:r w:rsidRPr="000B6565">
              <w:rPr>
                <w:rFonts w:cs="Arial"/>
                <w:b/>
                <w:sz w:val="18"/>
                <w:szCs w:val="18"/>
              </w:rPr>
              <w:br/>
            </w:r>
            <w:r w:rsidRPr="000B6565">
              <w:rPr>
                <w:rFonts w:cs="Arial"/>
                <w:sz w:val="18"/>
                <w:szCs w:val="18"/>
              </w:rPr>
              <w:t>The Australian Fisheries Management Authority has undertaken ecological risk assessments and implemented risk management strategies to ensure all reasonable steps are taken to avoid killing or injuring listed migratory species.</w:t>
            </w:r>
          </w:p>
          <w:p w14:paraId="7B73EF8F" w14:textId="77777777" w:rsidR="005843C0" w:rsidRPr="000B6565" w:rsidRDefault="005843C0" w:rsidP="001973DC">
            <w:pPr>
              <w:spacing w:before="60" w:after="60" w:line="240" w:lineRule="auto"/>
              <w:rPr>
                <w:rFonts w:cs="Arial"/>
                <w:sz w:val="18"/>
                <w:szCs w:val="18"/>
              </w:rPr>
            </w:pPr>
            <w:r w:rsidRPr="000B6565">
              <w:rPr>
                <w:rFonts w:cs="Arial"/>
                <w:sz w:val="18"/>
                <w:szCs w:val="18"/>
              </w:rPr>
              <w:t>No listed migratory species interactions were reported in logbooks or by observers in the North West Slope Trawl or Western Deepwater Trawl fisheries in the period 1 January 2012 to 30 September 2017.</w:t>
            </w:r>
          </w:p>
        </w:tc>
      </w:tr>
      <w:tr w:rsidR="005843C0" w:rsidRPr="000B6565" w14:paraId="76086CC8"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tcPr>
          <w:p w14:paraId="6B4DD0DF" w14:textId="77777777" w:rsidR="005843C0" w:rsidRPr="00164E7C" w:rsidRDefault="005843C0" w:rsidP="001973DC">
            <w:pPr>
              <w:spacing w:before="60" w:after="60" w:line="240" w:lineRule="auto"/>
              <w:ind w:left="313" w:hanging="313"/>
              <w:rPr>
                <w:rFonts w:cs="Arial"/>
                <w:sz w:val="18"/>
                <w:szCs w:val="18"/>
              </w:rPr>
            </w:pPr>
            <w:r w:rsidRPr="00164E7C">
              <w:rPr>
                <w:rFonts w:cs="Arial"/>
                <w:sz w:val="18"/>
                <w:szCs w:val="18"/>
              </w:rPr>
              <w:t>(g) And, is the fishery likely to adversely affect the conservation status of a listed migratory species or a population of that species?</w:t>
            </w:r>
          </w:p>
        </w:tc>
        <w:tc>
          <w:tcPr>
            <w:tcW w:w="9497" w:type="dxa"/>
            <w:shd w:val="clear" w:color="auto" w:fill="92D050"/>
          </w:tcPr>
          <w:p w14:paraId="2352FA8B" w14:textId="77777777" w:rsidR="005843C0" w:rsidRPr="000B6565" w:rsidRDefault="005843C0" w:rsidP="001973DC">
            <w:pPr>
              <w:spacing w:before="60" w:after="60" w:line="240" w:lineRule="auto"/>
              <w:rPr>
                <w:rFonts w:cs="Arial"/>
                <w:sz w:val="18"/>
                <w:szCs w:val="18"/>
              </w:rPr>
            </w:pPr>
            <w:r w:rsidRPr="00745409">
              <w:rPr>
                <w:rFonts w:cs="Arial"/>
                <w:b/>
                <w:sz w:val="18"/>
                <w:szCs w:val="18"/>
              </w:rPr>
              <w:t>No</w:t>
            </w:r>
            <w:r w:rsidRPr="000B6565">
              <w:rPr>
                <w:rFonts w:cs="Arial"/>
                <w:sz w:val="18"/>
                <w:szCs w:val="18"/>
              </w:rPr>
              <w:br/>
              <w:t>There have been no interactions with listed migratory species reported in logbooks or by observers in the North West Slope Trawl or Western Deepwater Trawl fisheries in the period 1 January 2012 to 30 September 2017.</w:t>
            </w:r>
          </w:p>
          <w:p w14:paraId="41625FF7" w14:textId="77777777" w:rsidR="005843C0" w:rsidRPr="000B6565" w:rsidRDefault="005843C0" w:rsidP="001973DC">
            <w:pPr>
              <w:spacing w:before="60" w:after="60" w:line="240" w:lineRule="auto"/>
              <w:rPr>
                <w:rFonts w:cs="Arial"/>
                <w:sz w:val="18"/>
                <w:szCs w:val="18"/>
              </w:rPr>
            </w:pPr>
            <w:r w:rsidRPr="000B6565">
              <w:rPr>
                <w:rFonts w:cs="Arial"/>
                <w:sz w:val="18"/>
                <w:szCs w:val="18"/>
              </w:rPr>
              <w:t>Ecological risk assessments found no listed threatened species were at high risk given the current level of fishing activity.</w:t>
            </w:r>
          </w:p>
        </w:tc>
      </w:tr>
      <w:tr w:rsidR="005843C0" w:rsidRPr="000B6565" w14:paraId="4F7795C2" w14:textId="77777777" w:rsidTr="005843C0">
        <w:trPr>
          <w:cnfStyle w:val="000000100000" w:firstRow="0" w:lastRow="0" w:firstColumn="0" w:lastColumn="0" w:oddVBand="0" w:evenVBand="0" w:oddHBand="1" w:evenHBand="0" w:firstRowFirstColumn="0" w:firstRowLastColumn="0" w:lastRowFirstColumn="0" w:lastRowLastColumn="0"/>
          <w:cantSplit/>
        </w:trPr>
        <w:tc>
          <w:tcPr>
            <w:tcW w:w="14879" w:type="dxa"/>
            <w:gridSpan w:val="2"/>
          </w:tcPr>
          <w:p w14:paraId="3C421DA2" w14:textId="77777777" w:rsidR="005843C0" w:rsidRPr="000B6565" w:rsidRDefault="005843C0" w:rsidP="001973DC">
            <w:pPr>
              <w:spacing w:before="60" w:after="60" w:line="240" w:lineRule="auto"/>
              <w:rPr>
                <w:rFonts w:cs="Arial"/>
                <w:sz w:val="18"/>
                <w:szCs w:val="18"/>
              </w:rPr>
            </w:pPr>
            <w:r w:rsidRPr="000B6565">
              <w:rPr>
                <w:rFonts w:cs="Arial"/>
                <w:b/>
                <w:sz w:val="18"/>
                <w:szCs w:val="18"/>
              </w:rPr>
              <w:t>Division 3 Whales and other cetaceans, Section 245 Minister may accredit plans or regimes</w:t>
            </w:r>
          </w:p>
        </w:tc>
      </w:tr>
      <w:tr w:rsidR="005843C0" w:rsidRPr="000B6565" w14:paraId="69CC470C"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tcPr>
          <w:p w14:paraId="39B91F60" w14:textId="77777777" w:rsidR="005843C0" w:rsidRPr="00164E7C" w:rsidRDefault="005843C0" w:rsidP="001973DC">
            <w:pPr>
              <w:spacing w:before="60" w:after="60" w:line="240" w:lineRule="auto"/>
              <w:ind w:left="313" w:hanging="313"/>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cetaceans are not killed or injured as a result of the fishing?</w:t>
            </w:r>
          </w:p>
        </w:tc>
        <w:tc>
          <w:tcPr>
            <w:tcW w:w="9497" w:type="dxa"/>
            <w:shd w:val="clear" w:color="auto" w:fill="92D050"/>
          </w:tcPr>
          <w:p w14:paraId="0DF56EEF" w14:textId="77777777" w:rsidR="005843C0" w:rsidRPr="000B6565" w:rsidRDefault="005843C0" w:rsidP="001973DC">
            <w:pPr>
              <w:spacing w:before="60" w:after="60" w:line="240" w:lineRule="auto"/>
              <w:rPr>
                <w:rFonts w:cs="Arial"/>
                <w:sz w:val="18"/>
                <w:szCs w:val="18"/>
              </w:rPr>
            </w:pPr>
            <w:r w:rsidRPr="00745409">
              <w:rPr>
                <w:rFonts w:cs="Arial"/>
                <w:b/>
                <w:sz w:val="18"/>
                <w:szCs w:val="18"/>
              </w:rPr>
              <w:t>Yes</w:t>
            </w:r>
            <w:r w:rsidRPr="000B6565">
              <w:rPr>
                <w:rFonts w:cs="Arial"/>
                <w:b/>
                <w:sz w:val="18"/>
                <w:szCs w:val="18"/>
              </w:rPr>
              <w:br/>
            </w:r>
            <w:r w:rsidRPr="000B6565">
              <w:rPr>
                <w:rFonts w:cs="Arial"/>
                <w:sz w:val="18"/>
                <w:szCs w:val="18"/>
              </w:rPr>
              <w:t>The Australian Fisheries Management Authority has undertaken ecological risk assessments and implemented risk management strategies to ensure all reasonable steps are taken to avoid killing or injuring whale and other cetacean species.</w:t>
            </w:r>
          </w:p>
          <w:p w14:paraId="1BAD7E20" w14:textId="77777777" w:rsidR="005843C0" w:rsidRPr="00745409" w:rsidRDefault="005843C0" w:rsidP="001973DC">
            <w:pPr>
              <w:spacing w:before="60" w:after="60" w:line="240" w:lineRule="auto"/>
              <w:rPr>
                <w:rFonts w:cs="Arial"/>
                <w:color w:val="0000FF"/>
                <w:sz w:val="18"/>
                <w:szCs w:val="18"/>
              </w:rPr>
            </w:pPr>
            <w:r w:rsidRPr="000B6565">
              <w:rPr>
                <w:rFonts w:cs="Arial"/>
                <w:sz w:val="18"/>
                <w:szCs w:val="18"/>
              </w:rPr>
              <w:t>No whale or other cetacean species interactions were reported in logbooks or by observers in the North West Slope Trawl or Western Deepwater Trawl fisheries in the period 1 January 2012 to 30 September 2017.</w:t>
            </w:r>
          </w:p>
        </w:tc>
      </w:tr>
      <w:tr w:rsidR="005843C0" w:rsidRPr="000B6565" w14:paraId="7C7C0EAA"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5CCE84C1" w14:textId="77777777" w:rsidR="005843C0" w:rsidRPr="00164E7C" w:rsidRDefault="005843C0" w:rsidP="001973DC">
            <w:pPr>
              <w:spacing w:before="60" w:after="60" w:line="240" w:lineRule="auto"/>
              <w:ind w:left="313" w:hanging="313"/>
              <w:rPr>
                <w:rFonts w:cs="Arial"/>
                <w:sz w:val="18"/>
                <w:szCs w:val="18"/>
              </w:rPr>
            </w:pPr>
            <w:r w:rsidRPr="00164E7C">
              <w:rPr>
                <w:rFonts w:cs="Arial"/>
                <w:sz w:val="18"/>
                <w:szCs w:val="18"/>
              </w:rPr>
              <w:t>(g) And is the fishery likely to adversely affect the conservation status of a species of cetacean or a population of that species?</w:t>
            </w:r>
          </w:p>
        </w:tc>
        <w:tc>
          <w:tcPr>
            <w:tcW w:w="9497" w:type="dxa"/>
            <w:shd w:val="clear" w:color="auto" w:fill="92D050"/>
          </w:tcPr>
          <w:p w14:paraId="79C7C171" w14:textId="77777777" w:rsidR="005843C0" w:rsidRPr="000B6565" w:rsidRDefault="005843C0" w:rsidP="001973DC">
            <w:pPr>
              <w:spacing w:before="60" w:after="60" w:line="240" w:lineRule="auto"/>
              <w:rPr>
                <w:rFonts w:cs="Arial"/>
                <w:sz w:val="18"/>
                <w:szCs w:val="18"/>
              </w:rPr>
            </w:pPr>
            <w:r w:rsidRPr="00745409">
              <w:rPr>
                <w:rFonts w:cs="Arial"/>
                <w:b/>
                <w:sz w:val="18"/>
                <w:szCs w:val="18"/>
              </w:rPr>
              <w:t>No</w:t>
            </w:r>
            <w:r w:rsidRPr="000B6565">
              <w:rPr>
                <w:rFonts w:cs="Arial"/>
                <w:sz w:val="18"/>
                <w:szCs w:val="18"/>
              </w:rPr>
              <w:br/>
              <w:t>There have been no interactions with whales or other cetacean species reported in logbooks or by observers in the North West Slope Trawl or Western Deepwater Trawl fisheries in the period 1 January 2012 to 30 September 2017.</w:t>
            </w:r>
          </w:p>
          <w:p w14:paraId="7F550A60" w14:textId="77777777" w:rsidR="005843C0" w:rsidRPr="000B6565" w:rsidRDefault="005843C0" w:rsidP="001973DC">
            <w:pPr>
              <w:spacing w:before="60" w:after="60" w:line="240" w:lineRule="auto"/>
              <w:rPr>
                <w:rFonts w:cs="Arial"/>
                <w:sz w:val="18"/>
                <w:szCs w:val="18"/>
              </w:rPr>
            </w:pPr>
            <w:r w:rsidRPr="000B6565">
              <w:rPr>
                <w:rFonts w:cs="Arial"/>
                <w:sz w:val="18"/>
                <w:szCs w:val="18"/>
              </w:rPr>
              <w:t>Ecological risk assessments found no whale or other cetacean species were at high risk given the current level of fishing activity.</w:t>
            </w:r>
          </w:p>
        </w:tc>
      </w:tr>
      <w:tr w:rsidR="005843C0" w:rsidRPr="000B6565" w14:paraId="74181F86" w14:textId="77777777" w:rsidTr="005843C0">
        <w:trPr>
          <w:cnfStyle w:val="000000010000" w:firstRow="0" w:lastRow="0" w:firstColumn="0" w:lastColumn="0" w:oddVBand="0" w:evenVBand="0" w:oddHBand="0" w:evenHBand="1" w:firstRowFirstColumn="0" w:firstRowLastColumn="0" w:lastRowFirstColumn="0" w:lastRowLastColumn="0"/>
          <w:cantSplit/>
        </w:trPr>
        <w:tc>
          <w:tcPr>
            <w:tcW w:w="14879" w:type="dxa"/>
            <w:gridSpan w:val="2"/>
          </w:tcPr>
          <w:p w14:paraId="3E4B9176" w14:textId="77777777" w:rsidR="005843C0" w:rsidRPr="000B6565" w:rsidRDefault="005843C0" w:rsidP="001973DC">
            <w:pPr>
              <w:spacing w:before="60" w:after="60" w:line="240" w:lineRule="auto"/>
              <w:rPr>
                <w:rFonts w:cs="Arial"/>
                <w:sz w:val="18"/>
                <w:szCs w:val="18"/>
              </w:rPr>
            </w:pPr>
            <w:r w:rsidRPr="000B6565">
              <w:rPr>
                <w:rFonts w:cs="Arial"/>
                <w:b/>
                <w:sz w:val="18"/>
                <w:szCs w:val="18"/>
              </w:rPr>
              <w:t>Division 4 Listed marine species, Section 265 Minister may accredit plans or regimes</w:t>
            </w:r>
          </w:p>
        </w:tc>
      </w:tr>
      <w:tr w:rsidR="005843C0" w:rsidRPr="000B6565" w14:paraId="6167C92D"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tcPr>
          <w:p w14:paraId="5C7E58B4" w14:textId="77777777" w:rsidR="005843C0" w:rsidRPr="00164E7C" w:rsidRDefault="005843C0" w:rsidP="001973DC">
            <w:pPr>
              <w:spacing w:before="60" w:after="60" w:line="240" w:lineRule="auto"/>
              <w:ind w:left="313" w:hanging="313"/>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marine species are not killed or injured as a result of the fishing?</w:t>
            </w:r>
          </w:p>
        </w:tc>
        <w:tc>
          <w:tcPr>
            <w:tcW w:w="9497" w:type="dxa"/>
            <w:shd w:val="clear" w:color="auto" w:fill="92D050"/>
          </w:tcPr>
          <w:p w14:paraId="761DE97F" w14:textId="77777777" w:rsidR="005843C0" w:rsidRPr="000B6565" w:rsidRDefault="005843C0" w:rsidP="001973DC">
            <w:pPr>
              <w:spacing w:before="60" w:after="60" w:line="240" w:lineRule="auto"/>
              <w:rPr>
                <w:rFonts w:cs="Arial"/>
                <w:sz w:val="18"/>
                <w:szCs w:val="18"/>
              </w:rPr>
            </w:pPr>
            <w:r w:rsidRPr="00745409">
              <w:rPr>
                <w:rFonts w:cs="Arial"/>
                <w:b/>
                <w:sz w:val="18"/>
                <w:szCs w:val="18"/>
              </w:rPr>
              <w:t>Yes</w:t>
            </w:r>
            <w:r w:rsidRPr="000B6565">
              <w:rPr>
                <w:rFonts w:cs="Arial"/>
                <w:b/>
                <w:sz w:val="18"/>
                <w:szCs w:val="18"/>
              </w:rPr>
              <w:br/>
            </w:r>
            <w:r w:rsidRPr="000B6565">
              <w:rPr>
                <w:rFonts w:cs="Arial"/>
                <w:sz w:val="18"/>
                <w:szCs w:val="18"/>
              </w:rPr>
              <w:t>The Australian Fisheries Management Authority has undertaken ecological risk assessments and implemented risk management strategies to ensure all reasonable steps are taken to avoid killing or injuring listed marine species.</w:t>
            </w:r>
          </w:p>
          <w:p w14:paraId="7493B3DB" w14:textId="77777777" w:rsidR="005843C0" w:rsidRPr="000B6565" w:rsidRDefault="005843C0" w:rsidP="001973DC">
            <w:pPr>
              <w:spacing w:before="60" w:after="60" w:line="240" w:lineRule="auto"/>
              <w:rPr>
                <w:rFonts w:cs="Arial"/>
                <w:sz w:val="18"/>
                <w:szCs w:val="18"/>
              </w:rPr>
            </w:pPr>
            <w:r w:rsidRPr="000B6565">
              <w:rPr>
                <w:rFonts w:cs="Arial"/>
                <w:sz w:val="18"/>
                <w:szCs w:val="18"/>
              </w:rPr>
              <w:t>No listed marine species interactions were reported in logbooks or by observers in the North West Slope Trawl or Western Deepwater Trawl fisheries in the period 1 January 2012 to 30 September 2017.</w:t>
            </w:r>
          </w:p>
        </w:tc>
      </w:tr>
      <w:tr w:rsidR="005843C0" w:rsidRPr="000B6565" w14:paraId="50D00E59" w14:textId="77777777" w:rsidTr="00E4547D">
        <w:trPr>
          <w:cnfStyle w:val="000000010000" w:firstRow="0" w:lastRow="0" w:firstColumn="0" w:lastColumn="0" w:oddVBand="0" w:evenVBand="0" w:oddHBand="0" w:evenHBand="1" w:firstRowFirstColumn="0" w:firstRowLastColumn="0" w:lastRowFirstColumn="0" w:lastRowLastColumn="0"/>
          <w:cantSplit/>
          <w:trHeight w:val="70"/>
        </w:trPr>
        <w:tc>
          <w:tcPr>
            <w:tcW w:w="5382" w:type="dxa"/>
          </w:tcPr>
          <w:p w14:paraId="659D9D7C" w14:textId="77777777" w:rsidR="005843C0" w:rsidRPr="00164E7C" w:rsidRDefault="005843C0" w:rsidP="001973DC">
            <w:pPr>
              <w:spacing w:before="60" w:after="60" w:line="240" w:lineRule="auto"/>
              <w:ind w:left="313" w:hanging="313"/>
              <w:rPr>
                <w:rFonts w:cs="Arial"/>
                <w:sz w:val="18"/>
                <w:szCs w:val="18"/>
              </w:rPr>
            </w:pPr>
            <w:r w:rsidRPr="00164E7C">
              <w:rPr>
                <w:rFonts w:cs="Arial"/>
                <w:sz w:val="18"/>
                <w:szCs w:val="18"/>
              </w:rPr>
              <w:t>(g) And is the fishery likely to adversely affect the conservation status of a listed marine species or a population of that species?</w:t>
            </w:r>
          </w:p>
        </w:tc>
        <w:tc>
          <w:tcPr>
            <w:tcW w:w="9497" w:type="dxa"/>
            <w:shd w:val="clear" w:color="auto" w:fill="92D050"/>
          </w:tcPr>
          <w:p w14:paraId="6AAF8B97" w14:textId="77777777" w:rsidR="005843C0" w:rsidRPr="000B6565" w:rsidRDefault="005843C0" w:rsidP="001973DC">
            <w:pPr>
              <w:spacing w:before="60" w:after="60" w:line="240" w:lineRule="auto"/>
              <w:rPr>
                <w:rFonts w:cs="Arial"/>
                <w:sz w:val="18"/>
                <w:szCs w:val="18"/>
              </w:rPr>
            </w:pPr>
            <w:r w:rsidRPr="00745409">
              <w:rPr>
                <w:rFonts w:cs="Arial"/>
                <w:b/>
                <w:sz w:val="18"/>
                <w:szCs w:val="18"/>
              </w:rPr>
              <w:t>No</w:t>
            </w:r>
            <w:r w:rsidRPr="000B6565">
              <w:rPr>
                <w:rFonts w:cs="Arial"/>
                <w:sz w:val="18"/>
                <w:szCs w:val="18"/>
              </w:rPr>
              <w:br/>
              <w:t>There have been no interactions with listed marine species reported in logbooks or by observers in the North West Slope Trawl or Western Deepwater Trawl fisheries in the period 1 January 2012 to 30 September 2017.</w:t>
            </w:r>
          </w:p>
          <w:p w14:paraId="6B8B0F1F" w14:textId="77777777" w:rsidR="005843C0" w:rsidRPr="000B6565" w:rsidRDefault="005843C0" w:rsidP="001973DC">
            <w:pPr>
              <w:spacing w:before="60" w:after="60" w:line="240" w:lineRule="auto"/>
              <w:rPr>
                <w:rFonts w:cs="Arial"/>
                <w:sz w:val="18"/>
                <w:szCs w:val="18"/>
              </w:rPr>
            </w:pPr>
            <w:r w:rsidRPr="000B6565">
              <w:rPr>
                <w:rFonts w:cs="Arial"/>
                <w:sz w:val="18"/>
                <w:szCs w:val="18"/>
              </w:rPr>
              <w:t>Ecological risk assessments found no listed marine species were at high risk given the current level of fishing activity.</w:t>
            </w:r>
          </w:p>
        </w:tc>
      </w:tr>
      <w:tr w:rsidR="005843C0" w:rsidRPr="00164E7C" w14:paraId="57EEC611" w14:textId="77777777" w:rsidTr="005843C0">
        <w:trPr>
          <w:cnfStyle w:val="000000100000" w:firstRow="0" w:lastRow="0" w:firstColumn="0" w:lastColumn="0" w:oddVBand="0" w:evenVBand="0" w:oddHBand="1" w:evenHBand="0" w:firstRowFirstColumn="0" w:firstRowLastColumn="0" w:lastRowFirstColumn="0" w:lastRowLastColumn="0"/>
          <w:cantSplit/>
        </w:trPr>
        <w:tc>
          <w:tcPr>
            <w:tcW w:w="14879" w:type="dxa"/>
            <w:gridSpan w:val="2"/>
            <w:shd w:val="clear" w:color="auto" w:fill="auto"/>
          </w:tcPr>
          <w:p w14:paraId="58C3505C" w14:textId="77777777" w:rsidR="005843C0" w:rsidRPr="00164E7C" w:rsidRDefault="005843C0" w:rsidP="001973DC">
            <w:pPr>
              <w:spacing w:before="60" w:after="60" w:line="240" w:lineRule="auto"/>
              <w:rPr>
                <w:rFonts w:cs="Arial"/>
                <w:sz w:val="18"/>
                <w:szCs w:val="18"/>
              </w:rPr>
            </w:pPr>
            <w:r w:rsidRPr="00164E7C">
              <w:rPr>
                <w:rFonts w:cs="Arial"/>
                <w:b/>
                <w:sz w:val="18"/>
                <w:szCs w:val="18"/>
              </w:rPr>
              <w:t>Section 303AA Conditions relating to accreditation of plans, regimes and policies</w:t>
            </w:r>
          </w:p>
        </w:tc>
      </w:tr>
      <w:tr w:rsidR="005843C0" w:rsidRPr="00164E7C" w14:paraId="29EEB6CE"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shd w:val="clear" w:color="auto" w:fill="auto"/>
          </w:tcPr>
          <w:p w14:paraId="7E31628C" w14:textId="77777777" w:rsidR="005843C0" w:rsidRPr="00164E7C" w:rsidRDefault="005843C0" w:rsidP="001973DC">
            <w:pPr>
              <w:spacing w:before="60" w:after="60" w:line="240" w:lineRule="auto"/>
              <w:ind w:left="426" w:hanging="426"/>
              <w:rPr>
                <w:rFonts w:cs="Arial"/>
                <w:sz w:val="18"/>
                <w:szCs w:val="18"/>
              </w:rPr>
            </w:pPr>
            <w:r w:rsidRPr="00164E7C">
              <w:rPr>
                <w:rFonts w:cs="Arial"/>
                <w:sz w:val="18"/>
                <w:szCs w:val="18"/>
              </w:rPr>
              <w:t>(1) This section applies to an accreditation of a plan, regime or policy under section 208A, 222A, 245 or 265.</w:t>
            </w:r>
          </w:p>
        </w:tc>
        <w:tc>
          <w:tcPr>
            <w:tcW w:w="9497" w:type="dxa"/>
            <w:shd w:val="clear" w:color="auto" w:fill="92D050"/>
          </w:tcPr>
          <w:p w14:paraId="479E9609" w14:textId="77777777" w:rsidR="005843C0" w:rsidRPr="00164E7C" w:rsidRDefault="005843C0" w:rsidP="001973DC">
            <w:pPr>
              <w:spacing w:before="60" w:after="60" w:line="240" w:lineRule="auto"/>
              <w:rPr>
                <w:rFonts w:cs="Arial"/>
                <w:sz w:val="18"/>
                <w:szCs w:val="18"/>
              </w:rPr>
            </w:pPr>
            <w:r>
              <w:rPr>
                <w:rFonts w:cs="Arial"/>
                <w:sz w:val="18"/>
                <w:szCs w:val="18"/>
              </w:rPr>
              <w:t>Recommend accreditation under sections 208A, 222A, 245 and 265.</w:t>
            </w:r>
          </w:p>
        </w:tc>
      </w:tr>
      <w:tr w:rsidR="005843C0" w:rsidRPr="00164E7C" w14:paraId="45D3AEEF" w14:textId="77777777" w:rsidTr="001973DC">
        <w:trPr>
          <w:cnfStyle w:val="000000100000" w:firstRow="0" w:lastRow="0" w:firstColumn="0" w:lastColumn="0" w:oddVBand="0" w:evenVBand="0" w:oddHBand="1" w:evenHBand="0" w:firstRowFirstColumn="0" w:firstRowLastColumn="0" w:lastRowFirstColumn="0" w:lastRowLastColumn="0"/>
          <w:cantSplit/>
        </w:trPr>
        <w:tc>
          <w:tcPr>
            <w:tcW w:w="5382" w:type="dxa"/>
            <w:shd w:val="clear" w:color="auto" w:fill="auto"/>
          </w:tcPr>
          <w:p w14:paraId="45E7C704" w14:textId="77777777" w:rsidR="005843C0" w:rsidRPr="00164E7C" w:rsidRDefault="005843C0" w:rsidP="001973DC">
            <w:pPr>
              <w:spacing w:before="60" w:after="60" w:line="240" w:lineRule="auto"/>
              <w:ind w:left="313" w:hanging="313"/>
              <w:rPr>
                <w:rFonts w:cs="Arial"/>
                <w:sz w:val="18"/>
                <w:szCs w:val="18"/>
              </w:rPr>
            </w:pPr>
            <w:r w:rsidRPr="00164E7C">
              <w:rPr>
                <w:rFonts w:cs="Arial"/>
                <w:sz w:val="18"/>
                <w:szCs w:val="18"/>
              </w:rPr>
              <w:lastRenderedPageBreak/>
              <w:t>(2) The Minister may accredit a plan, regime or policy under that section even though he or she considers that the plan, regime or policy should be accredited only:</w:t>
            </w:r>
          </w:p>
          <w:p w14:paraId="67CAB78C" w14:textId="77777777" w:rsidR="005843C0" w:rsidRPr="00164E7C" w:rsidRDefault="005843C0" w:rsidP="001973DC">
            <w:pPr>
              <w:numPr>
                <w:ilvl w:val="0"/>
                <w:numId w:val="25"/>
              </w:numPr>
              <w:spacing w:before="60" w:after="60" w:line="240" w:lineRule="auto"/>
              <w:ind w:left="738" w:hanging="425"/>
              <w:rPr>
                <w:rFonts w:cs="Arial"/>
                <w:sz w:val="18"/>
                <w:szCs w:val="18"/>
              </w:rPr>
            </w:pPr>
            <w:r w:rsidRPr="00164E7C">
              <w:rPr>
                <w:rFonts w:cs="Arial"/>
                <w:sz w:val="18"/>
                <w:szCs w:val="18"/>
              </w:rPr>
              <w:t>during a particular period; or</w:t>
            </w:r>
          </w:p>
          <w:p w14:paraId="66F0608E" w14:textId="77777777" w:rsidR="005843C0" w:rsidRPr="00164E7C" w:rsidRDefault="005843C0" w:rsidP="001973DC">
            <w:pPr>
              <w:numPr>
                <w:ilvl w:val="0"/>
                <w:numId w:val="25"/>
              </w:numPr>
              <w:spacing w:before="60" w:after="60" w:line="240" w:lineRule="auto"/>
              <w:ind w:left="738" w:hanging="425"/>
              <w:rPr>
                <w:rFonts w:cs="Arial"/>
                <w:sz w:val="18"/>
                <w:szCs w:val="18"/>
              </w:rPr>
            </w:pPr>
            <w:r w:rsidRPr="00164E7C">
              <w:rPr>
                <w:rFonts w:cs="Arial"/>
                <w:sz w:val="18"/>
                <w:szCs w:val="18"/>
              </w:rPr>
              <w:t>while certain circumstances exist; or</w:t>
            </w:r>
          </w:p>
          <w:p w14:paraId="2EB51A9A" w14:textId="77777777" w:rsidR="005843C0" w:rsidRPr="00164E7C" w:rsidRDefault="005843C0" w:rsidP="001973DC">
            <w:pPr>
              <w:numPr>
                <w:ilvl w:val="0"/>
                <w:numId w:val="25"/>
              </w:numPr>
              <w:spacing w:before="60" w:after="60" w:line="240" w:lineRule="auto"/>
              <w:ind w:left="738" w:hanging="425"/>
              <w:rPr>
                <w:rFonts w:cs="Arial"/>
                <w:sz w:val="18"/>
                <w:szCs w:val="18"/>
              </w:rPr>
            </w:pPr>
            <w:proofErr w:type="gramStart"/>
            <w:r w:rsidRPr="00164E7C">
              <w:rPr>
                <w:rFonts w:cs="Arial"/>
                <w:sz w:val="18"/>
                <w:szCs w:val="18"/>
              </w:rPr>
              <w:t>while</w:t>
            </w:r>
            <w:proofErr w:type="gramEnd"/>
            <w:r w:rsidRPr="00164E7C">
              <w:rPr>
                <w:rFonts w:cs="Arial"/>
                <w:sz w:val="18"/>
                <w:szCs w:val="18"/>
              </w:rPr>
              <w:t xml:space="preserve"> a certain condition is complied with.</w:t>
            </w:r>
          </w:p>
          <w:p w14:paraId="74CA58D0" w14:textId="77777777" w:rsidR="005843C0" w:rsidRPr="00164E7C" w:rsidRDefault="005843C0" w:rsidP="001973DC">
            <w:pPr>
              <w:spacing w:before="60" w:after="60" w:line="240" w:lineRule="auto"/>
              <w:ind w:left="313"/>
              <w:rPr>
                <w:rFonts w:cs="Arial"/>
                <w:sz w:val="18"/>
                <w:szCs w:val="18"/>
              </w:rPr>
            </w:pPr>
            <w:r w:rsidRPr="00164E7C">
              <w:rPr>
                <w:rFonts w:cs="Arial"/>
                <w:sz w:val="18"/>
                <w:szCs w:val="18"/>
              </w:rPr>
              <w:t>In such a case, the instrument of accreditation is to specify the period, circumstances or condition.</w:t>
            </w:r>
          </w:p>
        </w:tc>
        <w:tc>
          <w:tcPr>
            <w:tcW w:w="9497" w:type="dxa"/>
            <w:shd w:val="clear" w:color="auto" w:fill="auto"/>
          </w:tcPr>
          <w:p w14:paraId="11BE1FB9" w14:textId="77777777" w:rsidR="005843C0" w:rsidRPr="00164E7C" w:rsidRDefault="005843C0" w:rsidP="001973DC">
            <w:pPr>
              <w:spacing w:before="60" w:after="60" w:line="240" w:lineRule="auto"/>
              <w:rPr>
                <w:rFonts w:cs="Arial"/>
                <w:sz w:val="18"/>
                <w:szCs w:val="18"/>
              </w:rPr>
            </w:pPr>
            <w:r w:rsidRPr="001973DC">
              <w:rPr>
                <w:rFonts w:cs="Arial"/>
                <w:b/>
                <w:sz w:val="18"/>
                <w:szCs w:val="18"/>
              </w:rPr>
              <w:t>No conditions required</w:t>
            </w:r>
          </w:p>
        </w:tc>
      </w:tr>
      <w:tr w:rsidR="005843C0" w:rsidRPr="00164E7C" w14:paraId="74D23FFD" w14:textId="77777777" w:rsidTr="001973DC">
        <w:trPr>
          <w:cnfStyle w:val="000000010000" w:firstRow="0" w:lastRow="0" w:firstColumn="0" w:lastColumn="0" w:oddVBand="0" w:evenVBand="0" w:oddHBand="0" w:evenHBand="1" w:firstRowFirstColumn="0" w:firstRowLastColumn="0" w:lastRowFirstColumn="0" w:lastRowLastColumn="0"/>
          <w:cantSplit/>
        </w:trPr>
        <w:tc>
          <w:tcPr>
            <w:tcW w:w="5382" w:type="dxa"/>
            <w:shd w:val="clear" w:color="auto" w:fill="auto"/>
          </w:tcPr>
          <w:p w14:paraId="64EADF8A" w14:textId="77777777" w:rsidR="005843C0" w:rsidRPr="00164E7C" w:rsidRDefault="005843C0" w:rsidP="001973DC">
            <w:pPr>
              <w:spacing w:before="60" w:after="60" w:line="240" w:lineRule="auto"/>
              <w:ind w:left="426" w:hanging="426"/>
              <w:rPr>
                <w:rFonts w:cs="Arial"/>
                <w:sz w:val="18"/>
                <w:szCs w:val="18"/>
              </w:rPr>
            </w:pPr>
            <w:r w:rsidRPr="00164E7C">
              <w:rPr>
                <w:rFonts w:cs="Arial"/>
                <w:sz w:val="18"/>
                <w:szCs w:val="18"/>
              </w:rPr>
              <w:t>(7) The Minister must, in writing, revoke an accreditation if he or she is satisfied that a condition of the accreditation has been contravened.</w:t>
            </w:r>
          </w:p>
        </w:tc>
        <w:tc>
          <w:tcPr>
            <w:tcW w:w="9497" w:type="dxa"/>
            <w:shd w:val="clear" w:color="auto" w:fill="auto"/>
          </w:tcPr>
          <w:p w14:paraId="218E8D5F" w14:textId="03590BB9" w:rsidR="005843C0" w:rsidRPr="00745409" w:rsidRDefault="0066170E" w:rsidP="001973DC">
            <w:pPr>
              <w:spacing w:before="60" w:after="60" w:line="240" w:lineRule="auto"/>
              <w:rPr>
                <w:rFonts w:cs="Arial"/>
                <w:b/>
                <w:sz w:val="18"/>
                <w:szCs w:val="18"/>
              </w:rPr>
            </w:pPr>
            <w:r w:rsidRPr="003F037A">
              <w:rPr>
                <w:rFonts w:cs="Arial"/>
                <w:b/>
                <w:sz w:val="18"/>
                <w:szCs w:val="18"/>
              </w:rPr>
              <w:t>Not applicable</w:t>
            </w:r>
          </w:p>
        </w:tc>
      </w:tr>
    </w:tbl>
    <w:p w14:paraId="7CF63A23" w14:textId="2DAF3102" w:rsidR="009D5019" w:rsidRPr="00277C3B" w:rsidRDefault="009D5019" w:rsidP="001973DC">
      <w:pPr>
        <w:spacing w:before="120" w:after="0" w:line="240" w:lineRule="auto"/>
        <w:rPr>
          <w:rFonts w:cs="Arial"/>
          <w:b/>
        </w:rPr>
      </w:pPr>
      <w:r w:rsidRPr="00332F90">
        <w:rPr>
          <w:b/>
        </w:rPr>
        <w:t>Part 13A</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9D5019" w:rsidRPr="00277C3B" w14:paraId="4F55B9B5" w14:textId="77777777" w:rsidTr="001973DC">
        <w:trPr>
          <w:cantSplit/>
          <w:trHeight w:val="218"/>
        </w:trPr>
        <w:tc>
          <w:tcPr>
            <w:tcW w:w="14879" w:type="dxa"/>
          </w:tcPr>
          <w:p w14:paraId="0D213E0A" w14:textId="77777777" w:rsidR="009D5019" w:rsidRPr="00277C3B" w:rsidRDefault="009D5019" w:rsidP="001973DC">
            <w:pPr>
              <w:spacing w:before="60" w:after="60" w:line="240" w:lineRule="auto"/>
              <w:rPr>
                <w:rFonts w:cs="Arial"/>
                <w:noProof/>
                <w:sz w:val="18"/>
                <w:szCs w:val="18"/>
              </w:rPr>
            </w:pPr>
            <w:r w:rsidRPr="00277C3B">
              <w:rPr>
                <w:rFonts w:cs="Arial"/>
                <w:b/>
                <w:bCs/>
                <w:noProof/>
                <w:sz w:val="18"/>
                <w:szCs w:val="18"/>
              </w:rPr>
              <w:t>Section 303BA Objects of Part 13A</w:t>
            </w:r>
          </w:p>
        </w:tc>
      </w:tr>
      <w:tr w:rsidR="009D5019" w:rsidRPr="00277C3B" w14:paraId="633B250A" w14:textId="77777777" w:rsidTr="001973DC">
        <w:trPr>
          <w:cantSplit/>
          <w:trHeight w:val="1674"/>
        </w:trPr>
        <w:tc>
          <w:tcPr>
            <w:tcW w:w="14879" w:type="dxa"/>
          </w:tcPr>
          <w:p w14:paraId="26C237D0" w14:textId="77777777" w:rsidR="009D5019" w:rsidRPr="00277C3B" w:rsidRDefault="009D5019" w:rsidP="001973DC">
            <w:pPr>
              <w:numPr>
                <w:ilvl w:val="0"/>
                <w:numId w:val="29"/>
              </w:numPr>
              <w:tabs>
                <w:tab w:val="clear" w:pos="720"/>
                <w:tab w:val="num" w:pos="360"/>
              </w:tabs>
              <w:spacing w:before="60" w:after="60" w:line="240" w:lineRule="auto"/>
              <w:ind w:hanging="720"/>
              <w:rPr>
                <w:rFonts w:cs="Arial"/>
                <w:noProof/>
                <w:sz w:val="18"/>
                <w:szCs w:val="18"/>
              </w:rPr>
            </w:pPr>
            <w:r w:rsidRPr="00277C3B">
              <w:rPr>
                <w:rFonts w:cs="Arial"/>
                <w:noProof/>
                <w:sz w:val="18"/>
                <w:szCs w:val="18"/>
              </w:rPr>
              <w:t>The objects of this Part are as follows:</w:t>
            </w:r>
          </w:p>
          <w:p w14:paraId="03E3DEFD"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ensure that Australia complies with its obligations under CITES and the Biodiversity Convention;</w:t>
            </w:r>
          </w:p>
          <w:p w14:paraId="57EE3AC5"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protect wildlife that may be adversely affected by trade;</w:t>
            </w:r>
          </w:p>
          <w:p w14:paraId="69516D82"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promote the conservation of biodiversity in Australia and other countries;</w:t>
            </w:r>
          </w:p>
          <w:p w14:paraId="73E2FB2D"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65CADD37"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promote the humane treatment of wildlife;</w:t>
            </w:r>
          </w:p>
          <w:p w14:paraId="3295682A" w14:textId="77777777" w:rsidR="009D5019" w:rsidRPr="00277C3B" w:rsidRDefault="009D5019" w:rsidP="001973DC">
            <w:pPr>
              <w:numPr>
                <w:ilvl w:val="0"/>
                <w:numId w:val="30"/>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ensure ethical conduct during any research associated with the utilisation of wildlife; and</w:t>
            </w:r>
          </w:p>
          <w:p w14:paraId="28C9DD4A" w14:textId="77777777" w:rsidR="009D5019" w:rsidRPr="00277C3B" w:rsidRDefault="009D5019" w:rsidP="001973DC">
            <w:pPr>
              <w:numPr>
                <w:ilvl w:val="0"/>
                <w:numId w:val="31"/>
              </w:numPr>
              <w:tabs>
                <w:tab w:val="clear" w:pos="1080"/>
                <w:tab w:val="left" w:pos="360"/>
                <w:tab w:val="num" w:pos="738"/>
              </w:tabs>
              <w:spacing w:before="60" w:after="60" w:line="240" w:lineRule="auto"/>
              <w:ind w:left="738" w:hanging="425"/>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879" w:type="dxa"/>
        <w:tblLook w:val="04A0" w:firstRow="1" w:lastRow="0" w:firstColumn="1" w:lastColumn="0" w:noHBand="0" w:noVBand="1"/>
      </w:tblPr>
      <w:tblGrid>
        <w:gridCol w:w="5382"/>
        <w:gridCol w:w="9497"/>
      </w:tblGrid>
      <w:tr w:rsidR="00B077B7" w:rsidRPr="00277C3B" w14:paraId="4624BC86" w14:textId="77777777" w:rsidTr="001973DC">
        <w:trPr>
          <w:cnfStyle w:val="100000000000" w:firstRow="1" w:lastRow="0" w:firstColumn="0" w:lastColumn="0" w:oddVBand="0" w:evenVBand="0" w:oddHBand="0" w:evenHBand="0" w:firstRowFirstColumn="0" w:firstRowLastColumn="0" w:lastRowFirstColumn="0" w:lastRowLastColumn="0"/>
          <w:cantSplit/>
        </w:trPr>
        <w:tc>
          <w:tcPr>
            <w:tcW w:w="5382" w:type="dxa"/>
            <w:vAlign w:val="center"/>
          </w:tcPr>
          <w:p w14:paraId="22E737C0" w14:textId="4706CC4F" w:rsidR="00B077B7" w:rsidRPr="00277C3B" w:rsidRDefault="00B077B7" w:rsidP="001973DC">
            <w:pPr>
              <w:spacing w:before="60" w:after="60" w:line="240" w:lineRule="auto"/>
              <w:ind w:left="426" w:hanging="426"/>
              <w:rPr>
                <w:rFonts w:cs="Arial"/>
                <w:b/>
                <w:sz w:val="18"/>
                <w:szCs w:val="18"/>
              </w:rPr>
            </w:pPr>
            <w:r>
              <w:rPr>
                <w:rFonts w:cs="Arial"/>
                <w:b/>
                <w:sz w:val="18"/>
                <w:szCs w:val="18"/>
              </w:rPr>
              <w:t>Section 303 CG Minister may issue permits (CITES species)</w:t>
            </w:r>
          </w:p>
        </w:tc>
        <w:tc>
          <w:tcPr>
            <w:tcW w:w="9497" w:type="dxa"/>
            <w:vAlign w:val="center"/>
          </w:tcPr>
          <w:p w14:paraId="1B527A26" w14:textId="7EE96AA8" w:rsidR="00B077B7" w:rsidRPr="00277C3B" w:rsidRDefault="00B077B7" w:rsidP="001973DC">
            <w:pPr>
              <w:spacing w:before="60" w:after="60" w:line="240" w:lineRule="auto"/>
              <w:rPr>
                <w:rFonts w:cs="Arial"/>
                <w:b/>
                <w:sz w:val="18"/>
                <w:szCs w:val="18"/>
              </w:rPr>
            </w:pPr>
            <w:r w:rsidRPr="00277C3B">
              <w:rPr>
                <w:rFonts w:cs="Arial"/>
                <w:b/>
                <w:sz w:val="18"/>
                <w:szCs w:val="18"/>
              </w:rPr>
              <w:t>Comment</w:t>
            </w:r>
            <w:r w:rsidR="00DF25A8">
              <w:rPr>
                <w:rFonts w:cs="Arial"/>
                <w:b/>
                <w:sz w:val="18"/>
                <w:szCs w:val="18"/>
              </w:rPr>
              <w:t xml:space="preserve"> </w:t>
            </w:r>
          </w:p>
        </w:tc>
      </w:tr>
      <w:tr w:rsidR="00B077B7" w:rsidRPr="00277C3B" w14:paraId="6658FC4B" w14:textId="77777777" w:rsidTr="001973DC">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02E25EB6" w14:textId="52F03E44" w:rsidR="00B077B7" w:rsidRPr="00B077B7" w:rsidRDefault="00B077B7" w:rsidP="001973DC">
            <w:pPr>
              <w:spacing w:before="60" w:after="60" w:line="240" w:lineRule="auto"/>
              <w:ind w:left="360" w:hanging="360"/>
              <w:contextualSpacing/>
              <w:rPr>
                <w:rFonts w:cs="Arial"/>
                <w:sz w:val="18"/>
                <w:szCs w:val="18"/>
              </w:rPr>
            </w:pPr>
            <w:r w:rsidRPr="00B077B7">
              <w:rPr>
                <w:rFonts w:cs="Arial"/>
                <w:sz w:val="18"/>
                <w:szCs w:val="18"/>
              </w:rPr>
              <w:t>(3) The Minister must not issue a permit unless the Minister is satisfied that:</w:t>
            </w:r>
          </w:p>
          <w:p w14:paraId="6B4E0C93" w14:textId="63DEF64C" w:rsidR="00B077B7" w:rsidRPr="00B077B7" w:rsidRDefault="002E6A89" w:rsidP="001973DC">
            <w:pPr>
              <w:spacing w:before="60" w:after="60" w:line="240" w:lineRule="auto"/>
              <w:ind w:left="596" w:hanging="283"/>
              <w:contextualSpacing/>
              <w:rPr>
                <w:rFonts w:cs="Arial"/>
                <w:sz w:val="18"/>
                <w:szCs w:val="18"/>
              </w:rPr>
            </w:pPr>
            <w:r>
              <w:rPr>
                <w:rFonts w:cs="Arial"/>
                <w:sz w:val="18"/>
                <w:szCs w:val="18"/>
              </w:rPr>
              <w:t>s</w:t>
            </w:r>
            <w:r w:rsidR="00B077B7" w:rsidRPr="00B077B7">
              <w:rPr>
                <w:rFonts w:cs="Arial"/>
                <w:sz w:val="18"/>
                <w:szCs w:val="18"/>
              </w:rPr>
              <w:t>(a)</w:t>
            </w:r>
            <w:r w:rsidR="00B077B7" w:rsidRPr="00B077B7">
              <w:rPr>
                <w:rFonts w:cs="Arial"/>
                <w:sz w:val="18"/>
                <w:szCs w:val="18"/>
              </w:rPr>
              <w:tab/>
              <w:t>the action or actions specified in the permit will not be detrimental to, or contribute to trade which is detrimental to:</w:t>
            </w:r>
          </w:p>
          <w:p w14:paraId="5A0FB4C6" w14:textId="75034427" w:rsidR="00B077B7" w:rsidRPr="00B077B7" w:rsidRDefault="00B077B7" w:rsidP="001973DC">
            <w:pPr>
              <w:spacing w:before="60" w:after="60" w:line="240" w:lineRule="auto"/>
              <w:ind w:left="737" w:hanging="312"/>
              <w:contextualSpacing/>
              <w:rPr>
                <w:rFonts w:cs="Arial"/>
                <w:b/>
                <w:sz w:val="18"/>
                <w:szCs w:val="18"/>
              </w:rPr>
            </w:pPr>
            <w:proofErr w:type="spellStart"/>
            <w:r w:rsidRPr="00B077B7">
              <w:rPr>
                <w:rFonts w:cs="Arial"/>
                <w:sz w:val="18"/>
                <w:szCs w:val="18"/>
              </w:rPr>
              <w:t>i</w:t>
            </w:r>
            <w:proofErr w:type="spellEnd"/>
            <w:r w:rsidRPr="00B077B7">
              <w:rPr>
                <w:rFonts w:cs="Arial"/>
                <w:sz w:val="18"/>
                <w:szCs w:val="18"/>
              </w:rPr>
              <w:t>.</w:t>
            </w:r>
            <w:r w:rsidRPr="00B077B7">
              <w:rPr>
                <w:rFonts w:cs="Arial"/>
                <w:sz w:val="18"/>
                <w:szCs w:val="18"/>
              </w:rPr>
              <w:tab/>
              <w:t>the survival of any taxon to which the specimen belongs; or</w:t>
            </w:r>
          </w:p>
        </w:tc>
        <w:tc>
          <w:tcPr>
            <w:tcW w:w="9497" w:type="dxa"/>
          </w:tcPr>
          <w:p w14:paraId="2796FC47" w14:textId="601AE9C7" w:rsidR="00B077B7" w:rsidRPr="00476EEE" w:rsidRDefault="0066170E" w:rsidP="001973DC">
            <w:pPr>
              <w:spacing w:before="60" w:after="60" w:line="240" w:lineRule="auto"/>
              <w:rPr>
                <w:rFonts w:cs="Arial"/>
                <w:b/>
                <w:sz w:val="18"/>
                <w:szCs w:val="18"/>
              </w:rPr>
            </w:pPr>
            <w:r w:rsidRPr="003F037A">
              <w:rPr>
                <w:rFonts w:cs="Arial"/>
                <w:b/>
                <w:sz w:val="18"/>
                <w:szCs w:val="18"/>
              </w:rPr>
              <w:t>Not applicable</w:t>
            </w:r>
            <w:r>
              <w:rPr>
                <w:rFonts w:cs="Arial"/>
                <w:b/>
                <w:sz w:val="18"/>
                <w:szCs w:val="18"/>
              </w:rPr>
              <w:br/>
            </w:r>
            <w:r w:rsidR="00052C59" w:rsidRPr="001973DC">
              <w:rPr>
                <w:rFonts w:cs="Arial"/>
                <w:sz w:val="18"/>
                <w:szCs w:val="18"/>
              </w:rPr>
              <w:t>The fisheries do not harvest or interact with any CITES-listed species.</w:t>
            </w:r>
          </w:p>
        </w:tc>
      </w:tr>
      <w:tr w:rsidR="00B077B7" w:rsidRPr="00277C3B" w14:paraId="10EE98F1" w14:textId="77777777" w:rsidTr="001973DC">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47C6F1FD" w14:textId="5463977F" w:rsidR="00B077B7" w:rsidRPr="00B077B7" w:rsidRDefault="00B077B7" w:rsidP="001973DC">
            <w:pPr>
              <w:spacing w:before="60" w:after="60" w:line="240" w:lineRule="auto"/>
              <w:ind w:left="738" w:hanging="284"/>
              <w:rPr>
                <w:rFonts w:cs="Arial"/>
                <w:b/>
                <w:sz w:val="18"/>
                <w:szCs w:val="18"/>
              </w:rPr>
            </w:pPr>
            <w:r w:rsidRPr="00B077B7">
              <w:rPr>
                <w:rFonts w:cs="Arial"/>
                <w:sz w:val="18"/>
                <w:szCs w:val="18"/>
              </w:rPr>
              <w:t>ii.</w:t>
            </w:r>
            <w:r w:rsidRPr="00B077B7">
              <w:rPr>
                <w:rFonts w:cs="Arial"/>
                <w:sz w:val="18"/>
                <w:szCs w:val="18"/>
              </w:rPr>
              <w:tab/>
              <w:t>the recovery in nature of any taxon to which the specimen belongs; or</w:t>
            </w:r>
          </w:p>
        </w:tc>
        <w:tc>
          <w:tcPr>
            <w:tcW w:w="9497" w:type="dxa"/>
          </w:tcPr>
          <w:p w14:paraId="363E5924" w14:textId="2340C57F" w:rsidR="00B077B7" w:rsidRPr="00476EEE" w:rsidRDefault="0066170E" w:rsidP="001973DC">
            <w:pPr>
              <w:spacing w:before="60" w:after="60" w:line="240" w:lineRule="auto"/>
              <w:rPr>
                <w:rFonts w:cs="Arial"/>
                <w:b/>
                <w:sz w:val="18"/>
                <w:szCs w:val="18"/>
              </w:rPr>
            </w:pPr>
            <w:r w:rsidRPr="003F037A">
              <w:rPr>
                <w:rFonts w:cs="Arial"/>
                <w:b/>
                <w:sz w:val="18"/>
                <w:szCs w:val="18"/>
              </w:rPr>
              <w:t>Not applicable</w:t>
            </w:r>
            <w:r>
              <w:rPr>
                <w:rFonts w:cs="Arial"/>
                <w:b/>
                <w:sz w:val="18"/>
                <w:szCs w:val="18"/>
              </w:rPr>
              <w:br/>
            </w:r>
            <w:r w:rsidR="00052C59" w:rsidRPr="001973DC">
              <w:rPr>
                <w:rFonts w:cs="Arial"/>
                <w:sz w:val="18"/>
                <w:szCs w:val="18"/>
              </w:rPr>
              <w:t>The fisheries do not harvest or interact with any CITES-listed species.</w:t>
            </w:r>
          </w:p>
        </w:tc>
      </w:tr>
      <w:tr w:rsidR="00B077B7" w:rsidRPr="00277C3B" w14:paraId="7AC271A7" w14:textId="77777777" w:rsidTr="001973DC">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1D292992" w14:textId="6ED47138" w:rsidR="00B077B7" w:rsidRPr="00B077B7" w:rsidRDefault="00B077B7" w:rsidP="001973DC">
            <w:pPr>
              <w:spacing w:before="60" w:after="60" w:line="240" w:lineRule="auto"/>
              <w:ind w:left="738" w:hanging="284"/>
              <w:rPr>
                <w:rFonts w:cs="Arial"/>
                <w:b/>
                <w:sz w:val="18"/>
                <w:szCs w:val="18"/>
              </w:rPr>
            </w:pPr>
            <w:r w:rsidRPr="00B077B7">
              <w:rPr>
                <w:rFonts w:cs="Arial"/>
                <w:sz w:val="18"/>
                <w:szCs w:val="18"/>
              </w:rPr>
              <w:t>iii.</w:t>
            </w:r>
            <w:r w:rsidRPr="00B077B7">
              <w:rPr>
                <w:rFonts w:cs="Arial"/>
                <w:sz w:val="18"/>
                <w:szCs w:val="18"/>
              </w:rPr>
              <w:tab/>
            </w:r>
            <w:proofErr w:type="gramStart"/>
            <w:r w:rsidRPr="00B077B7">
              <w:rPr>
                <w:rFonts w:cs="Arial"/>
                <w:sz w:val="18"/>
                <w:szCs w:val="18"/>
              </w:rPr>
              <w:t>any</w:t>
            </w:r>
            <w:proofErr w:type="gramEnd"/>
            <w:r w:rsidRPr="00B077B7">
              <w:rPr>
                <w:rFonts w:cs="Arial"/>
                <w:sz w:val="18"/>
                <w:szCs w:val="18"/>
              </w:rPr>
              <w:t xml:space="preserve"> relevant ecosystem (for example, detriment to habitat or biodiversity).</w:t>
            </w:r>
          </w:p>
        </w:tc>
        <w:tc>
          <w:tcPr>
            <w:tcW w:w="9497" w:type="dxa"/>
          </w:tcPr>
          <w:p w14:paraId="4F2C8A4C" w14:textId="757B6CCE" w:rsidR="00B077B7" w:rsidRPr="00476EEE" w:rsidRDefault="0066170E" w:rsidP="001973DC">
            <w:pPr>
              <w:spacing w:before="60" w:after="60" w:line="240" w:lineRule="auto"/>
              <w:rPr>
                <w:rFonts w:cs="Arial"/>
                <w:b/>
                <w:sz w:val="18"/>
                <w:szCs w:val="18"/>
              </w:rPr>
            </w:pPr>
            <w:r w:rsidRPr="003F037A">
              <w:rPr>
                <w:rFonts w:cs="Arial"/>
                <w:b/>
                <w:sz w:val="18"/>
                <w:szCs w:val="18"/>
              </w:rPr>
              <w:t>Not applicable</w:t>
            </w:r>
            <w:r>
              <w:rPr>
                <w:rFonts w:cs="Arial"/>
                <w:b/>
                <w:sz w:val="18"/>
                <w:szCs w:val="18"/>
              </w:rPr>
              <w:br/>
            </w:r>
            <w:r w:rsidR="00052C59" w:rsidRPr="001973DC">
              <w:rPr>
                <w:rFonts w:cs="Arial"/>
                <w:sz w:val="18"/>
                <w:szCs w:val="18"/>
              </w:rPr>
              <w:t>The fisheries do not harvest or interact with any CITES-listed species.</w:t>
            </w:r>
          </w:p>
        </w:tc>
      </w:tr>
      <w:tr w:rsidR="009D5019" w:rsidRPr="00277C3B" w14:paraId="4E5888FD" w14:textId="77777777" w:rsidTr="001973DC">
        <w:trPr>
          <w:cnfStyle w:val="000000010000" w:firstRow="0" w:lastRow="0" w:firstColumn="0" w:lastColumn="0" w:oddVBand="0" w:evenVBand="0" w:oddHBand="0" w:evenHBand="1" w:firstRowFirstColumn="0" w:firstRowLastColumn="0" w:lastRowFirstColumn="0" w:lastRowLastColumn="0"/>
          <w:cantSplit/>
        </w:trPr>
        <w:tc>
          <w:tcPr>
            <w:tcW w:w="14879" w:type="dxa"/>
            <w:gridSpan w:val="2"/>
            <w:vAlign w:val="center"/>
          </w:tcPr>
          <w:p w14:paraId="3E228BC3" w14:textId="77777777" w:rsidR="009D5019" w:rsidRPr="00277C3B" w:rsidRDefault="009D5019" w:rsidP="001973DC">
            <w:pPr>
              <w:spacing w:before="60" w:after="60" w:line="240" w:lineRule="auto"/>
              <w:rPr>
                <w:rFonts w:cs="Arial"/>
                <w:sz w:val="18"/>
                <w:szCs w:val="18"/>
              </w:rPr>
            </w:pPr>
            <w:r w:rsidRPr="00277C3B">
              <w:rPr>
                <w:rFonts w:cs="Arial"/>
                <w:b/>
                <w:sz w:val="18"/>
                <w:szCs w:val="18"/>
              </w:rPr>
              <w:t>Section 303DC Minister may amend list (non CITES species)</w:t>
            </w:r>
          </w:p>
        </w:tc>
      </w:tr>
      <w:tr w:rsidR="009D5019" w:rsidRPr="00277C3B" w14:paraId="2F4AE07E" w14:textId="77777777" w:rsidTr="0026250C">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358C20E3" w14:textId="77777777" w:rsidR="009D5019" w:rsidRPr="00777AD6" w:rsidRDefault="009D5019" w:rsidP="001973DC">
            <w:pPr>
              <w:spacing w:before="60" w:after="60" w:line="240" w:lineRule="auto"/>
              <w:ind w:left="360" w:hanging="360"/>
              <w:contextualSpacing/>
              <w:rPr>
                <w:rFonts w:cs="Arial"/>
                <w:sz w:val="18"/>
                <w:szCs w:val="18"/>
              </w:rPr>
            </w:pPr>
            <w:r w:rsidRPr="00777AD6">
              <w:rPr>
                <w:rFonts w:cs="Arial"/>
                <w:sz w:val="18"/>
                <w:szCs w:val="18"/>
              </w:rPr>
              <w:lastRenderedPageBreak/>
              <w:t>(1)</w:t>
            </w:r>
            <w:r w:rsidRPr="00777AD6">
              <w:rPr>
                <w:rFonts w:cs="Arial"/>
                <w:sz w:val="18"/>
                <w:szCs w:val="18"/>
              </w:rPr>
              <w:tab/>
              <w:t>The Minister may, by legislative instrument, amend the list referred to in section 303DB [list of exempt native specimens] by:</w:t>
            </w:r>
          </w:p>
          <w:p w14:paraId="5BD6692C" w14:textId="77777777" w:rsidR="009D5019" w:rsidRPr="00777AD6" w:rsidRDefault="009D5019" w:rsidP="001973DC">
            <w:pPr>
              <w:spacing w:before="60" w:after="60" w:line="240" w:lineRule="auto"/>
              <w:ind w:left="360" w:hanging="76"/>
              <w:contextualSpacing/>
              <w:rPr>
                <w:rFonts w:cs="Arial"/>
                <w:sz w:val="18"/>
                <w:szCs w:val="18"/>
              </w:rPr>
            </w:pPr>
            <w:r w:rsidRPr="00777AD6">
              <w:rPr>
                <w:rFonts w:cs="Arial"/>
                <w:sz w:val="18"/>
                <w:szCs w:val="18"/>
              </w:rPr>
              <w:t>(a)</w:t>
            </w:r>
            <w:r w:rsidRPr="00777AD6">
              <w:rPr>
                <w:rFonts w:cs="Arial"/>
                <w:sz w:val="18"/>
                <w:szCs w:val="18"/>
              </w:rPr>
              <w:tab/>
              <w:t>doing any of the following:</w:t>
            </w:r>
          </w:p>
          <w:p w14:paraId="4B8DAC7A" w14:textId="1B0A18DE" w:rsidR="009D5019" w:rsidRPr="00777AD6" w:rsidRDefault="009D5019" w:rsidP="001973DC">
            <w:pPr>
              <w:spacing w:before="60" w:after="60" w:line="240" w:lineRule="auto"/>
              <w:ind w:left="360" w:firstLine="94"/>
              <w:contextualSpacing/>
              <w:rPr>
                <w:rFonts w:cs="Arial"/>
                <w:sz w:val="18"/>
                <w:szCs w:val="18"/>
              </w:rPr>
            </w:pPr>
            <w:r w:rsidRPr="00777AD6">
              <w:rPr>
                <w:rFonts w:cs="Arial"/>
                <w:sz w:val="18"/>
                <w:szCs w:val="18"/>
              </w:rPr>
              <w:t>(</w:t>
            </w:r>
            <w:proofErr w:type="spellStart"/>
            <w:r w:rsidRPr="00777AD6">
              <w:rPr>
                <w:rFonts w:cs="Arial"/>
                <w:sz w:val="18"/>
                <w:szCs w:val="18"/>
              </w:rPr>
              <w:t>i</w:t>
            </w:r>
            <w:proofErr w:type="spellEnd"/>
            <w:r w:rsidRPr="00777AD6">
              <w:rPr>
                <w:rFonts w:cs="Arial"/>
                <w:sz w:val="18"/>
                <w:szCs w:val="18"/>
              </w:rPr>
              <w:t>) including items in the list;</w:t>
            </w:r>
          </w:p>
          <w:p w14:paraId="151EA8F4" w14:textId="6D68C434" w:rsidR="009D5019" w:rsidRPr="00777AD6" w:rsidRDefault="009D5019" w:rsidP="001973DC">
            <w:pPr>
              <w:spacing w:before="60" w:after="60" w:line="240" w:lineRule="auto"/>
              <w:ind w:left="313" w:firstLine="141"/>
              <w:contextualSpacing/>
              <w:rPr>
                <w:rFonts w:cs="Arial"/>
                <w:sz w:val="18"/>
                <w:szCs w:val="18"/>
              </w:rPr>
            </w:pPr>
            <w:r w:rsidRPr="00777AD6">
              <w:rPr>
                <w:rFonts w:cs="Arial"/>
                <w:sz w:val="18"/>
                <w:szCs w:val="18"/>
              </w:rPr>
              <w:t>(ii) deleting items from the list;</w:t>
            </w:r>
          </w:p>
          <w:p w14:paraId="544449F1" w14:textId="673BEAA3" w:rsidR="009D5019" w:rsidRPr="00777AD6" w:rsidRDefault="009D5019" w:rsidP="001973DC">
            <w:pPr>
              <w:spacing w:before="60" w:after="60" w:line="240" w:lineRule="auto"/>
              <w:ind w:left="738" w:hanging="284"/>
              <w:contextualSpacing/>
              <w:rPr>
                <w:rFonts w:cs="Arial"/>
                <w:sz w:val="18"/>
                <w:szCs w:val="18"/>
              </w:rPr>
            </w:pPr>
            <w:r w:rsidRPr="00777AD6">
              <w:rPr>
                <w:rFonts w:cs="Arial"/>
                <w:sz w:val="18"/>
                <w:szCs w:val="18"/>
              </w:rPr>
              <w:t>(iii) imposing a condition or restriction to which the inclusion of a specimen in the list is subject;</w:t>
            </w:r>
          </w:p>
          <w:p w14:paraId="5AD59052" w14:textId="00A550DA" w:rsidR="009D5019" w:rsidRPr="00777AD6" w:rsidRDefault="009D5019" w:rsidP="001973DC">
            <w:pPr>
              <w:spacing w:before="60" w:after="60" w:line="240" w:lineRule="auto"/>
              <w:ind w:left="738" w:hanging="284"/>
              <w:contextualSpacing/>
              <w:rPr>
                <w:rFonts w:cs="Arial"/>
                <w:sz w:val="18"/>
                <w:szCs w:val="18"/>
              </w:rPr>
            </w:pPr>
            <w:r w:rsidRPr="00777AD6">
              <w:rPr>
                <w:rFonts w:cs="Arial"/>
                <w:sz w:val="18"/>
                <w:szCs w:val="18"/>
              </w:rPr>
              <w:t>(iv) varying or revoking a condition or restriction to which the inclusion of a specimen in the list is subject; or</w:t>
            </w:r>
          </w:p>
          <w:p w14:paraId="4E0E7799" w14:textId="77777777" w:rsidR="009D5019" w:rsidRPr="00777AD6" w:rsidRDefault="009D5019" w:rsidP="001973DC">
            <w:pPr>
              <w:spacing w:before="60" w:after="60" w:line="240" w:lineRule="auto"/>
              <w:ind w:left="358" w:hanging="74"/>
              <w:contextualSpacing/>
              <w:rPr>
                <w:rFonts w:cs="Arial"/>
              </w:rPr>
            </w:pPr>
            <w:r w:rsidRPr="00777AD6">
              <w:rPr>
                <w:rFonts w:cs="Arial"/>
                <w:sz w:val="18"/>
                <w:szCs w:val="18"/>
              </w:rPr>
              <w:t xml:space="preserve">(b) </w:t>
            </w:r>
            <w:proofErr w:type="gramStart"/>
            <w:r w:rsidRPr="00777AD6">
              <w:rPr>
                <w:rFonts w:cs="Arial"/>
                <w:sz w:val="18"/>
                <w:szCs w:val="18"/>
              </w:rPr>
              <w:t>correcting</w:t>
            </w:r>
            <w:proofErr w:type="gramEnd"/>
            <w:r w:rsidRPr="00777AD6">
              <w:rPr>
                <w:rFonts w:cs="Arial"/>
                <w:sz w:val="18"/>
                <w:szCs w:val="18"/>
              </w:rPr>
              <w:t xml:space="preserve"> an inaccuracy or updating the name of a species.</w:t>
            </w:r>
          </w:p>
        </w:tc>
        <w:tc>
          <w:tcPr>
            <w:tcW w:w="9497" w:type="dxa"/>
            <w:shd w:val="clear" w:color="auto" w:fill="92D050"/>
          </w:tcPr>
          <w:p w14:paraId="1B1B4515" w14:textId="48BABB0C" w:rsidR="0026250C" w:rsidRPr="00CD217C" w:rsidRDefault="0026250C" w:rsidP="0026250C">
            <w:pPr>
              <w:pStyle w:val="Default"/>
              <w:rPr>
                <w:rFonts w:ascii="Arial" w:hAnsi="Arial" w:cs="Arial"/>
                <w:color w:val="auto"/>
                <w:sz w:val="18"/>
                <w:szCs w:val="18"/>
              </w:rPr>
            </w:pPr>
            <w:r w:rsidRPr="00CD217C">
              <w:rPr>
                <w:rFonts w:ascii="Arial" w:hAnsi="Arial" w:cs="Arial"/>
                <w:color w:val="auto"/>
                <w:sz w:val="18"/>
                <w:szCs w:val="18"/>
              </w:rPr>
              <w:t xml:space="preserve">The Department recommends that specimens from the </w:t>
            </w:r>
            <w:r w:rsidRPr="0026250C">
              <w:rPr>
                <w:rFonts w:ascii="Arial" w:hAnsi="Arial" w:cs="Arial"/>
                <w:color w:val="auto"/>
                <w:sz w:val="18"/>
                <w:szCs w:val="18"/>
              </w:rPr>
              <w:t>North West Slope Trawl and Western Deepwater Trawl fisheries</w:t>
            </w:r>
            <w:r w:rsidRPr="00CD217C">
              <w:rPr>
                <w:rFonts w:ascii="Arial" w:hAnsi="Arial" w:cs="Arial"/>
                <w:color w:val="auto"/>
                <w:sz w:val="18"/>
                <w:szCs w:val="18"/>
              </w:rPr>
              <w:t>, other than:</w:t>
            </w:r>
          </w:p>
          <w:p w14:paraId="0035FC51" w14:textId="77777777" w:rsidR="0026250C" w:rsidRPr="00CD217C" w:rsidRDefault="0026250C" w:rsidP="0026250C">
            <w:pPr>
              <w:pStyle w:val="ListBullet"/>
              <w:spacing w:after="0" w:line="240" w:lineRule="auto"/>
              <w:rPr>
                <w:sz w:val="18"/>
                <w:szCs w:val="18"/>
              </w:rPr>
            </w:pPr>
            <w:r w:rsidRPr="00CD217C">
              <w:rPr>
                <w:sz w:val="18"/>
                <w:szCs w:val="18"/>
              </w:rPr>
              <w:t>specimens that belong to species listed under Part 13 of the EPBC Act (other than a species listed in the conservation dependent category), and</w:t>
            </w:r>
          </w:p>
          <w:p w14:paraId="321D600E" w14:textId="77777777" w:rsidR="0026250C" w:rsidRPr="00CD217C" w:rsidRDefault="0026250C" w:rsidP="0026250C">
            <w:pPr>
              <w:pStyle w:val="ListBullet"/>
              <w:spacing w:after="120" w:line="240" w:lineRule="auto"/>
              <w:rPr>
                <w:sz w:val="18"/>
                <w:szCs w:val="18"/>
              </w:rPr>
            </w:pPr>
            <w:r w:rsidRPr="00CD217C">
              <w:rPr>
                <w:sz w:val="18"/>
                <w:szCs w:val="18"/>
              </w:rPr>
              <w:t>specimens that belong to taxa listed under section 303CA of the EPBC Act (Australia’s CITES list)</w:t>
            </w:r>
            <w:r>
              <w:rPr>
                <w:sz w:val="18"/>
                <w:szCs w:val="18"/>
              </w:rPr>
              <w:t>,</w:t>
            </w:r>
          </w:p>
          <w:p w14:paraId="093E1F7E" w14:textId="2BFACE82" w:rsidR="009D5019" w:rsidRPr="00277C3B" w:rsidRDefault="0026250C" w:rsidP="0026250C">
            <w:pPr>
              <w:pStyle w:val="Default"/>
              <w:spacing w:before="60" w:after="60"/>
              <w:rPr>
                <w:rFonts w:cs="Arial"/>
                <w:sz w:val="18"/>
                <w:szCs w:val="18"/>
              </w:rPr>
            </w:pPr>
            <w:proofErr w:type="gramStart"/>
            <w:r w:rsidRPr="00CD217C">
              <w:rPr>
                <w:rFonts w:ascii="Arial" w:hAnsi="Arial" w:cs="Arial"/>
                <w:color w:val="auto"/>
                <w:sz w:val="18"/>
                <w:szCs w:val="18"/>
              </w:rPr>
              <w:t>be</w:t>
            </w:r>
            <w:proofErr w:type="gramEnd"/>
            <w:r w:rsidRPr="00CD217C">
              <w:rPr>
                <w:rFonts w:ascii="Arial" w:hAnsi="Arial" w:cs="Arial"/>
                <w:color w:val="auto"/>
                <w:sz w:val="18"/>
                <w:szCs w:val="18"/>
              </w:rPr>
              <w:t xml:space="preserve"> included in the list of exempt native specimens while the fishery is subject to a declaration as an approved wildlife trade operation.</w:t>
            </w:r>
          </w:p>
        </w:tc>
      </w:tr>
      <w:tr w:rsidR="006A58D7" w:rsidRPr="00277C3B" w14:paraId="5A8D2589"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669312B2" w14:textId="57BA16EE" w:rsidR="006A58D7" w:rsidRPr="00277C3B" w:rsidRDefault="006A58D7" w:rsidP="001973DC">
            <w:pPr>
              <w:spacing w:before="60" w:after="60" w:line="240" w:lineRule="auto"/>
              <w:ind w:left="426" w:hanging="426"/>
              <w:rPr>
                <w:rFonts w:cs="Arial"/>
                <w:sz w:val="18"/>
                <w:szCs w:val="18"/>
              </w:rPr>
            </w:pPr>
            <w:r w:rsidRPr="00277C3B">
              <w:rPr>
                <w:rFonts w:cs="Arial"/>
                <w:sz w:val="18"/>
                <w:szCs w:val="18"/>
              </w:rPr>
              <w:t>(1A) In deciding to amend</w:t>
            </w:r>
            <w:r w:rsidR="008F3739">
              <w:rPr>
                <w:rFonts w:cs="Arial"/>
                <w:sz w:val="18"/>
                <w:szCs w:val="18"/>
              </w:rPr>
              <w:t xml:space="preserve"> the</w:t>
            </w:r>
            <w:r w:rsidRPr="00277C3B">
              <w:rPr>
                <w:rFonts w:cs="Arial"/>
                <w:sz w:val="18"/>
                <w:szCs w:val="18"/>
              </w:rPr>
              <w:t xml:space="preserve"> LENS, </w:t>
            </w:r>
            <w:r w:rsidR="008F3739">
              <w:rPr>
                <w:rFonts w:cs="Arial"/>
                <w:sz w:val="18"/>
                <w:szCs w:val="18"/>
              </w:rPr>
              <w:t xml:space="preserve">the </w:t>
            </w:r>
            <w:r w:rsidRPr="00277C3B">
              <w:rPr>
                <w:rFonts w:cs="Arial"/>
                <w:sz w:val="18"/>
                <w:szCs w:val="18"/>
              </w:rPr>
              <w:t>Minister must rely primarily</w:t>
            </w:r>
            <w:r>
              <w:rPr>
                <w:rFonts w:cs="Arial"/>
                <w:sz w:val="18"/>
                <w:szCs w:val="18"/>
              </w:rPr>
              <w:t xml:space="preserve"> on outcomes of Part 10, </w:t>
            </w:r>
            <w:proofErr w:type="spellStart"/>
            <w:r>
              <w:rPr>
                <w:rFonts w:cs="Arial"/>
                <w:sz w:val="18"/>
                <w:szCs w:val="18"/>
              </w:rPr>
              <w:t>Div</w:t>
            </w:r>
            <w:proofErr w:type="spellEnd"/>
            <w:r>
              <w:rPr>
                <w:rFonts w:cs="Arial"/>
                <w:sz w:val="18"/>
                <w:szCs w:val="18"/>
              </w:rPr>
              <w:t xml:space="preserve"> 1 o</w:t>
            </w:r>
            <w:r w:rsidRPr="00277C3B">
              <w:rPr>
                <w:rFonts w:cs="Arial"/>
                <w:sz w:val="18"/>
                <w:szCs w:val="18"/>
              </w:rPr>
              <w:t>r 2 assessment</w:t>
            </w:r>
          </w:p>
        </w:tc>
        <w:tc>
          <w:tcPr>
            <w:tcW w:w="9497" w:type="dxa"/>
            <w:shd w:val="clear" w:color="auto" w:fill="92D050"/>
          </w:tcPr>
          <w:p w14:paraId="5CF457EC" w14:textId="77777777" w:rsidR="00723542" w:rsidRDefault="006A58D7" w:rsidP="00ED5684">
            <w:pPr>
              <w:spacing w:before="60" w:after="60" w:line="240" w:lineRule="auto"/>
              <w:rPr>
                <w:rFonts w:cs="Arial"/>
                <w:sz w:val="18"/>
                <w:szCs w:val="18"/>
              </w:rPr>
            </w:pPr>
            <w:r w:rsidRPr="008F624D">
              <w:rPr>
                <w:rFonts w:cs="Arial"/>
                <w:sz w:val="18"/>
                <w:szCs w:val="18"/>
              </w:rPr>
              <w:t xml:space="preserve">The </w:t>
            </w:r>
            <w:r w:rsidR="00CD28A9" w:rsidRPr="001973DC">
              <w:rPr>
                <w:rFonts w:cs="Arial"/>
                <w:sz w:val="18"/>
                <w:szCs w:val="18"/>
              </w:rPr>
              <w:t>North West Slope Trawl and Western Deepwater Trawl fisheries</w:t>
            </w:r>
            <w:r w:rsidRPr="008F624D">
              <w:rPr>
                <w:rFonts w:cs="Arial"/>
                <w:sz w:val="18"/>
                <w:szCs w:val="18"/>
              </w:rPr>
              <w:t xml:space="preserve"> </w:t>
            </w:r>
            <w:r w:rsidR="008D5B3C">
              <w:rPr>
                <w:rFonts w:cs="Arial"/>
                <w:sz w:val="18"/>
                <w:szCs w:val="18"/>
              </w:rPr>
              <w:t>were</w:t>
            </w:r>
            <w:r w:rsidR="008D5B3C" w:rsidRPr="008F624D">
              <w:rPr>
                <w:rFonts w:cs="Arial"/>
                <w:sz w:val="18"/>
                <w:szCs w:val="18"/>
              </w:rPr>
              <w:t xml:space="preserve"> </w:t>
            </w:r>
            <w:r w:rsidRPr="008F624D">
              <w:rPr>
                <w:rFonts w:cs="Arial"/>
                <w:sz w:val="18"/>
                <w:szCs w:val="18"/>
              </w:rPr>
              <w:t xml:space="preserve">assessed under Part 10 of the EPBC Act in </w:t>
            </w:r>
            <w:r w:rsidR="00476EEE" w:rsidRPr="008F624D">
              <w:rPr>
                <w:rFonts w:cs="Arial"/>
                <w:sz w:val="18"/>
                <w:szCs w:val="18"/>
              </w:rPr>
              <w:t xml:space="preserve">November </w:t>
            </w:r>
            <w:r w:rsidR="00476EEE" w:rsidRPr="001973DC">
              <w:rPr>
                <w:rFonts w:cs="Arial"/>
                <w:sz w:val="18"/>
                <w:szCs w:val="18"/>
              </w:rPr>
              <w:t>2004</w:t>
            </w:r>
            <w:r w:rsidRPr="001973DC">
              <w:rPr>
                <w:rFonts w:cs="Arial"/>
                <w:sz w:val="18"/>
                <w:szCs w:val="18"/>
              </w:rPr>
              <w:t>.</w:t>
            </w:r>
            <w:r w:rsidRPr="008F624D">
              <w:rPr>
                <w:rFonts w:cs="Arial"/>
                <w:sz w:val="18"/>
                <w:szCs w:val="18"/>
              </w:rPr>
              <w:t xml:space="preserve"> </w:t>
            </w:r>
            <w:r w:rsidR="00F7203E">
              <w:rPr>
                <w:rFonts w:cs="Arial"/>
                <w:sz w:val="18"/>
                <w:szCs w:val="18"/>
              </w:rPr>
              <w:t>As a result of the assessment, t</w:t>
            </w:r>
            <w:r w:rsidRPr="008F624D">
              <w:rPr>
                <w:rFonts w:cs="Arial"/>
                <w:sz w:val="18"/>
                <w:szCs w:val="18"/>
              </w:rPr>
              <w:t>he Department considered that actions taken in the fishery would not have an unacceptable or unsustainable impact on the environment in a Commonwealth marine area</w:t>
            </w:r>
            <w:r w:rsidR="00F7203E">
              <w:rPr>
                <w:rFonts w:cs="Arial"/>
                <w:sz w:val="18"/>
                <w:szCs w:val="18"/>
              </w:rPr>
              <w:t>. T</w:t>
            </w:r>
            <w:r w:rsidRPr="008F624D">
              <w:rPr>
                <w:rFonts w:cs="Arial"/>
                <w:sz w:val="18"/>
                <w:szCs w:val="18"/>
              </w:rPr>
              <w:t xml:space="preserve">he </w:t>
            </w:r>
            <w:r w:rsidR="008F624D" w:rsidRPr="008F624D">
              <w:rPr>
                <w:rFonts w:cs="Arial"/>
                <w:sz w:val="18"/>
                <w:szCs w:val="18"/>
              </w:rPr>
              <w:t>management regime described in the ‘</w:t>
            </w:r>
            <w:r w:rsidR="008F624D" w:rsidRPr="008F624D">
              <w:rPr>
                <w:rFonts w:cs="Arial"/>
                <w:iCs/>
                <w:sz w:val="18"/>
                <w:szCs w:val="18"/>
                <w:lang w:val="en"/>
              </w:rPr>
              <w:t>Western Trawl Fisheries Statement of Management Arrangements 2004’</w:t>
            </w:r>
            <w:r w:rsidRPr="008F624D">
              <w:rPr>
                <w:rFonts w:cs="Arial"/>
                <w:sz w:val="18"/>
                <w:szCs w:val="18"/>
              </w:rPr>
              <w:t xml:space="preserve"> </w:t>
            </w:r>
            <w:r w:rsidRPr="001973DC">
              <w:rPr>
                <w:rFonts w:cs="Arial"/>
                <w:sz w:val="18"/>
                <w:szCs w:val="18"/>
              </w:rPr>
              <w:t xml:space="preserve">was </w:t>
            </w:r>
            <w:r w:rsidR="00F7203E">
              <w:rPr>
                <w:rFonts w:cs="Arial"/>
                <w:sz w:val="18"/>
                <w:szCs w:val="18"/>
              </w:rPr>
              <w:t xml:space="preserve">subsequently </w:t>
            </w:r>
            <w:r w:rsidRPr="001973DC">
              <w:rPr>
                <w:rFonts w:cs="Arial"/>
                <w:sz w:val="18"/>
                <w:szCs w:val="18"/>
              </w:rPr>
              <w:t>accredited under section 33 of the EPBC Act</w:t>
            </w:r>
            <w:r w:rsidR="00F7203E">
              <w:rPr>
                <w:rFonts w:cs="Arial"/>
                <w:sz w:val="18"/>
                <w:szCs w:val="18"/>
              </w:rPr>
              <w:t xml:space="preserve"> </w:t>
            </w:r>
            <w:r w:rsidR="00F7203E" w:rsidRPr="0026250C">
              <w:rPr>
                <w:rFonts w:cs="Arial"/>
                <w:sz w:val="18"/>
                <w:szCs w:val="18"/>
              </w:rPr>
              <w:t xml:space="preserve">in </w:t>
            </w:r>
            <w:r w:rsidR="008D5B3C">
              <w:rPr>
                <w:rFonts w:cs="Arial"/>
                <w:sz w:val="18"/>
                <w:szCs w:val="18"/>
              </w:rPr>
              <w:t>November 2005</w:t>
            </w:r>
            <w:r w:rsidRPr="001973DC">
              <w:rPr>
                <w:rFonts w:cs="Arial"/>
                <w:sz w:val="18"/>
                <w:szCs w:val="18"/>
              </w:rPr>
              <w:t>.</w:t>
            </w:r>
            <w:r w:rsidRPr="008F624D">
              <w:rPr>
                <w:rFonts w:cs="Arial"/>
                <w:sz w:val="18"/>
                <w:szCs w:val="18"/>
              </w:rPr>
              <w:t xml:space="preserve"> </w:t>
            </w:r>
            <w:r w:rsidR="00035D81">
              <w:rPr>
                <w:rFonts w:cs="Arial"/>
                <w:sz w:val="18"/>
                <w:szCs w:val="18"/>
              </w:rPr>
              <w:t>S</w:t>
            </w:r>
            <w:r w:rsidR="00F7203E" w:rsidRPr="001973DC">
              <w:rPr>
                <w:rFonts w:cs="Arial"/>
                <w:sz w:val="18"/>
                <w:szCs w:val="18"/>
              </w:rPr>
              <w:t xml:space="preserve">ince </w:t>
            </w:r>
            <w:r w:rsidR="00035D81">
              <w:rPr>
                <w:rFonts w:cs="Arial"/>
                <w:sz w:val="18"/>
                <w:szCs w:val="18"/>
              </w:rPr>
              <w:t>that</w:t>
            </w:r>
            <w:r w:rsidR="00F7203E" w:rsidRPr="001973DC">
              <w:rPr>
                <w:rFonts w:cs="Arial"/>
                <w:sz w:val="18"/>
                <w:szCs w:val="18"/>
              </w:rPr>
              <w:t xml:space="preserve"> time</w:t>
            </w:r>
            <w:r w:rsidR="00D16051">
              <w:rPr>
                <w:rFonts w:cs="Arial"/>
                <w:sz w:val="18"/>
                <w:szCs w:val="18"/>
              </w:rPr>
              <w:t xml:space="preserve">, additional </w:t>
            </w:r>
            <w:r w:rsidR="008F624D" w:rsidRPr="001973DC">
              <w:rPr>
                <w:rFonts w:cs="Arial"/>
                <w:sz w:val="18"/>
                <w:szCs w:val="18"/>
              </w:rPr>
              <w:t xml:space="preserve">management </w:t>
            </w:r>
            <w:r w:rsidR="00D16051">
              <w:rPr>
                <w:rFonts w:cs="Arial"/>
                <w:sz w:val="18"/>
                <w:szCs w:val="18"/>
              </w:rPr>
              <w:t>measures</w:t>
            </w:r>
            <w:r w:rsidR="00D16051" w:rsidRPr="001973DC">
              <w:rPr>
                <w:rFonts w:cs="Arial"/>
                <w:sz w:val="18"/>
                <w:szCs w:val="18"/>
              </w:rPr>
              <w:t xml:space="preserve"> </w:t>
            </w:r>
            <w:r w:rsidR="008F624D" w:rsidRPr="001973DC">
              <w:rPr>
                <w:rFonts w:cs="Arial"/>
                <w:sz w:val="18"/>
                <w:szCs w:val="18"/>
              </w:rPr>
              <w:t xml:space="preserve">have been </w:t>
            </w:r>
            <w:r w:rsidR="004F0812">
              <w:rPr>
                <w:rFonts w:cs="Arial"/>
                <w:sz w:val="18"/>
                <w:szCs w:val="18"/>
              </w:rPr>
              <w:t>implemented</w:t>
            </w:r>
            <w:r w:rsidR="008F624D" w:rsidRPr="001973DC">
              <w:rPr>
                <w:rFonts w:cs="Arial"/>
                <w:sz w:val="18"/>
                <w:szCs w:val="18"/>
              </w:rPr>
              <w:t xml:space="preserve"> and are now reflected in the </w:t>
            </w:r>
            <w:r w:rsidR="008F624D" w:rsidRPr="008F624D">
              <w:rPr>
                <w:rFonts w:cs="Arial"/>
                <w:sz w:val="18"/>
                <w:szCs w:val="18"/>
              </w:rPr>
              <w:t>‘North West Slope Trawl Fishery and Western Deepwater Trawl Fishery Statement of Management Arrangements September 2012’</w:t>
            </w:r>
            <w:r w:rsidRPr="001973DC">
              <w:rPr>
                <w:rFonts w:cs="Arial"/>
                <w:sz w:val="18"/>
                <w:szCs w:val="18"/>
              </w:rPr>
              <w:t>.</w:t>
            </w:r>
          </w:p>
          <w:p w14:paraId="631FEB27" w14:textId="6FC1339F" w:rsidR="006A58D7" w:rsidRPr="006A58D7" w:rsidRDefault="00FC2EE0" w:rsidP="00856BCA">
            <w:pPr>
              <w:spacing w:before="60" w:after="60" w:line="240" w:lineRule="auto"/>
              <w:rPr>
                <w:rFonts w:cs="Arial"/>
                <w:sz w:val="18"/>
                <w:szCs w:val="18"/>
              </w:rPr>
            </w:pPr>
            <w:r>
              <w:rPr>
                <w:rFonts w:cs="Arial"/>
                <w:sz w:val="18"/>
                <w:szCs w:val="18"/>
              </w:rPr>
              <w:t xml:space="preserve">The Department recommends that </w:t>
            </w:r>
            <w:r w:rsidR="00856BCA">
              <w:rPr>
                <w:rFonts w:cs="Arial"/>
                <w:sz w:val="18"/>
                <w:szCs w:val="18"/>
              </w:rPr>
              <w:t>the LENS is amended</w:t>
            </w:r>
            <w:r>
              <w:rPr>
                <w:rFonts w:cs="Arial"/>
                <w:sz w:val="18"/>
                <w:szCs w:val="18"/>
              </w:rPr>
              <w:t xml:space="preserve"> </w:t>
            </w:r>
            <w:r w:rsidRPr="00FC2EE0">
              <w:rPr>
                <w:rFonts w:cs="Arial"/>
                <w:sz w:val="18"/>
                <w:szCs w:val="18"/>
              </w:rPr>
              <w:t xml:space="preserve">under section 303DC(1)(a) to include product derived from the </w:t>
            </w:r>
            <w:r>
              <w:rPr>
                <w:rFonts w:cs="Arial"/>
                <w:sz w:val="18"/>
                <w:szCs w:val="18"/>
              </w:rPr>
              <w:t xml:space="preserve">North West Slope Trawl and Western Deepwater Trawl fisheries </w:t>
            </w:r>
            <w:r w:rsidRPr="00FC2EE0">
              <w:rPr>
                <w:rFonts w:cs="Arial"/>
                <w:sz w:val="18"/>
                <w:szCs w:val="18"/>
              </w:rPr>
              <w:t xml:space="preserve">while the specimens are covered by </w:t>
            </w:r>
            <w:r w:rsidR="00ED5684">
              <w:rPr>
                <w:rFonts w:cs="Arial"/>
                <w:sz w:val="18"/>
                <w:szCs w:val="18"/>
              </w:rPr>
              <w:t xml:space="preserve">an </w:t>
            </w:r>
            <w:r w:rsidRPr="00FC2EE0">
              <w:rPr>
                <w:rFonts w:cs="Arial"/>
                <w:sz w:val="18"/>
                <w:szCs w:val="18"/>
              </w:rPr>
              <w:t>approved wildlife trade operation declaration under section 303FN.</w:t>
            </w:r>
          </w:p>
        </w:tc>
      </w:tr>
      <w:tr w:rsidR="006A58D7" w:rsidRPr="008F624D" w14:paraId="38C0624F" w14:textId="77777777" w:rsidTr="00E4547D">
        <w:trPr>
          <w:cnfStyle w:val="000000100000" w:firstRow="0" w:lastRow="0" w:firstColumn="0" w:lastColumn="0" w:oddVBand="0" w:evenVBand="0" w:oddHBand="1" w:evenHBand="0" w:firstRowFirstColumn="0" w:firstRowLastColumn="0" w:lastRowFirstColumn="0" w:lastRowLastColumn="0"/>
          <w:cantSplit/>
        </w:trPr>
        <w:tc>
          <w:tcPr>
            <w:tcW w:w="5382" w:type="dxa"/>
            <w:vAlign w:val="center"/>
          </w:tcPr>
          <w:p w14:paraId="73E5E7F6" w14:textId="77777777" w:rsidR="006A58D7" w:rsidRPr="008F624D" w:rsidRDefault="006A58D7" w:rsidP="001973DC">
            <w:pPr>
              <w:spacing w:before="60" w:after="60" w:line="240" w:lineRule="auto"/>
              <w:ind w:left="426" w:hanging="426"/>
              <w:rPr>
                <w:rFonts w:cs="Arial"/>
                <w:sz w:val="18"/>
                <w:szCs w:val="18"/>
              </w:rPr>
            </w:pPr>
            <w:r w:rsidRPr="008F624D">
              <w:rPr>
                <w:rFonts w:cs="Arial"/>
                <w:sz w:val="18"/>
                <w:szCs w:val="18"/>
              </w:rPr>
              <w:t>(1C) The above does not limit matters that may be considered when deciding to amend LENS.</w:t>
            </w:r>
          </w:p>
        </w:tc>
        <w:tc>
          <w:tcPr>
            <w:tcW w:w="9497" w:type="dxa"/>
            <w:shd w:val="clear" w:color="auto" w:fill="92D050"/>
          </w:tcPr>
          <w:p w14:paraId="748BF845" w14:textId="77CD262A" w:rsidR="006A58D7" w:rsidRPr="008F624D" w:rsidRDefault="006A58D7" w:rsidP="00D16051">
            <w:pPr>
              <w:spacing w:before="60" w:after="60" w:line="240" w:lineRule="auto"/>
              <w:rPr>
                <w:rFonts w:cs="Arial"/>
                <w:sz w:val="18"/>
                <w:szCs w:val="18"/>
              </w:rPr>
            </w:pPr>
            <w:r w:rsidRPr="001973DC">
              <w:rPr>
                <w:rFonts w:cs="Arial"/>
                <w:b/>
                <w:sz w:val="18"/>
                <w:szCs w:val="18"/>
              </w:rPr>
              <w:t>Meets</w:t>
            </w:r>
            <w:r w:rsidR="008F624D" w:rsidRPr="008F624D">
              <w:rPr>
                <w:rFonts w:cs="Arial"/>
                <w:b/>
                <w:sz w:val="18"/>
                <w:szCs w:val="18"/>
              </w:rPr>
              <w:br/>
            </w:r>
            <w:r w:rsidR="008F624D" w:rsidRPr="001973DC">
              <w:rPr>
                <w:rFonts w:cs="Arial"/>
                <w:sz w:val="18"/>
                <w:szCs w:val="18"/>
              </w:rPr>
              <w:t>The</w:t>
            </w:r>
            <w:r w:rsidR="008F624D" w:rsidRPr="008F624D">
              <w:rPr>
                <w:rFonts w:cs="Arial"/>
                <w:b/>
                <w:sz w:val="18"/>
                <w:szCs w:val="18"/>
              </w:rPr>
              <w:t xml:space="preserve"> </w:t>
            </w:r>
            <w:r w:rsidRPr="008F624D">
              <w:rPr>
                <w:rFonts w:cs="Arial"/>
                <w:sz w:val="18"/>
                <w:szCs w:val="18"/>
              </w:rPr>
              <w:t>fisher</w:t>
            </w:r>
            <w:r w:rsidR="008F624D" w:rsidRPr="008F624D">
              <w:rPr>
                <w:rFonts w:cs="Arial"/>
                <w:sz w:val="18"/>
                <w:szCs w:val="18"/>
              </w:rPr>
              <w:t>ies</w:t>
            </w:r>
            <w:r w:rsidRPr="008F624D">
              <w:rPr>
                <w:rFonts w:cs="Arial"/>
                <w:sz w:val="18"/>
                <w:szCs w:val="18"/>
              </w:rPr>
              <w:t xml:space="preserve"> </w:t>
            </w:r>
            <w:r w:rsidR="008F624D" w:rsidRPr="008F624D">
              <w:rPr>
                <w:rFonts w:cs="Arial"/>
                <w:sz w:val="18"/>
                <w:szCs w:val="18"/>
              </w:rPr>
              <w:t xml:space="preserve">are </w:t>
            </w:r>
            <w:r w:rsidRPr="008F624D">
              <w:rPr>
                <w:rFonts w:cs="Arial"/>
                <w:sz w:val="18"/>
                <w:szCs w:val="18"/>
              </w:rPr>
              <w:t xml:space="preserve">consistent with </w:t>
            </w:r>
            <w:r w:rsidR="008F624D" w:rsidRPr="008F624D">
              <w:rPr>
                <w:rFonts w:cs="Arial"/>
                <w:sz w:val="18"/>
                <w:szCs w:val="18"/>
              </w:rPr>
              <w:t xml:space="preserve">the </w:t>
            </w:r>
            <w:r w:rsidRPr="008F624D">
              <w:rPr>
                <w:rFonts w:cs="Arial"/>
                <w:sz w:val="18"/>
                <w:szCs w:val="18"/>
              </w:rPr>
              <w:t xml:space="preserve">Objects of </w:t>
            </w:r>
            <w:r w:rsidR="008F624D" w:rsidRPr="008F624D">
              <w:rPr>
                <w:rFonts w:cs="Arial"/>
                <w:sz w:val="18"/>
                <w:szCs w:val="18"/>
              </w:rPr>
              <w:t xml:space="preserve">Part </w:t>
            </w:r>
            <w:r w:rsidRPr="008F624D">
              <w:rPr>
                <w:rFonts w:cs="Arial"/>
                <w:sz w:val="18"/>
                <w:szCs w:val="18"/>
              </w:rPr>
              <w:t xml:space="preserve">13A – </w:t>
            </w:r>
            <w:r w:rsidR="008F624D" w:rsidRPr="008F624D">
              <w:rPr>
                <w:rFonts w:cs="Arial"/>
                <w:sz w:val="18"/>
                <w:szCs w:val="18"/>
              </w:rPr>
              <w:t>see above assessment.</w:t>
            </w:r>
          </w:p>
        </w:tc>
      </w:tr>
      <w:tr w:rsidR="006A58D7" w:rsidRPr="008F624D" w14:paraId="50241D9F" w14:textId="77777777" w:rsidTr="00E4547D">
        <w:trPr>
          <w:cnfStyle w:val="000000010000" w:firstRow="0" w:lastRow="0" w:firstColumn="0" w:lastColumn="0" w:oddVBand="0" w:evenVBand="0" w:oddHBand="0" w:evenHBand="1" w:firstRowFirstColumn="0" w:firstRowLastColumn="0" w:lastRowFirstColumn="0" w:lastRowLastColumn="0"/>
          <w:cantSplit/>
        </w:trPr>
        <w:tc>
          <w:tcPr>
            <w:tcW w:w="5382" w:type="dxa"/>
            <w:vAlign w:val="center"/>
          </w:tcPr>
          <w:p w14:paraId="47883243" w14:textId="5D4C3044" w:rsidR="006A58D7" w:rsidRPr="008F624D" w:rsidRDefault="006A58D7" w:rsidP="001973DC">
            <w:pPr>
              <w:spacing w:before="60" w:after="60" w:line="240" w:lineRule="auto"/>
              <w:ind w:left="426" w:hanging="426"/>
              <w:rPr>
                <w:rFonts w:cs="Arial"/>
                <w:sz w:val="18"/>
                <w:szCs w:val="18"/>
              </w:rPr>
            </w:pPr>
            <w:r w:rsidRPr="008F624D">
              <w:rPr>
                <w:rFonts w:cs="Arial"/>
                <w:sz w:val="18"/>
                <w:szCs w:val="18"/>
              </w:rPr>
              <w:t xml:space="preserve">(3) Before amending </w:t>
            </w:r>
            <w:r w:rsidR="002B5638" w:rsidRPr="008F624D">
              <w:rPr>
                <w:rFonts w:cs="Arial"/>
                <w:sz w:val="18"/>
                <w:szCs w:val="18"/>
              </w:rPr>
              <w:t xml:space="preserve">the </w:t>
            </w:r>
            <w:r w:rsidRPr="008F624D">
              <w:rPr>
                <w:rFonts w:cs="Arial"/>
                <w:sz w:val="18"/>
                <w:szCs w:val="18"/>
              </w:rPr>
              <w:t xml:space="preserve">LENS, </w:t>
            </w:r>
            <w:r w:rsidR="002B5638" w:rsidRPr="008F624D">
              <w:rPr>
                <w:rFonts w:cs="Arial"/>
                <w:sz w:val="18"/>
                <w:szCs w:val="18"/>
              </w:rPr>
              <w:t xml:space="preserve">the </w:t>
            </w:r>
            <w:r w:rsidRPr="008F624D">
              <w:rPr>
                <w:rFonts w:cs="Arial"/>
                <w:sz w:val="18"/>
                <w:szCs w:val="18"/>
              </w:rPr>
              <w:t>Minister must consult:</w:t>
            </w:r>
          </w:p>
          <w:p w14:paraId="4EFD0BB5" w14:textId="77777777" w:rsidR="006A58D7" w:rsidRPr="008F624D" w:rsidRDefault="006A58D7" w:rsidP="001973DC">
            <w:pPr>
              <w:numPr>
                <w:ilvl w:val="0"/>
                <w:numId w:val="12"/>
              </w:numPr>
              <w:tabs>
                <w:tab w:val="clear" w:pos="1080"/>
              </w:tabs>
              <w:spacing w:before="60" w:after="60" w:line="240" w:lineRule="auto"/>
              <w:ind w:left="738" w:hanging="425"/>
              <w:rPr>
                <w:rFonts w:cs="Arial"/>
                <w:sz w:val="18"/>
                <w:szCs w:val="18"/>
              </w:rPr>
            </w:pPr>
            <w:r w:rsidRPr="008F624D">
              <w:rPr>
                <w:rFonts w:cs="Arial"/>
                <w:sz w:val="18"/>
                <w:szCs w:val="18"/>
              </w:rPr>
              <w:t>other Minister or Ministers as appropriate; and</w:t>
            </w:r>
          </w:p>
          <w:p w14:paraId="5CB6F0A6" w14:textId="77777777" w:rsidR="006A58D7" w:rsidRPr="008F624D" w:rsidRDefault="006A58D7" w:rsidP="001973DC">
            <w:pPr>
              <w:numPr>
                <w:ilvl w:val="0"/>
                <w:numId w:val="12"/>
              </w:numPr>
              <w:tabs>
                <w:tab w:val="clear" w:pos="1080"/>
              </w:tabs>
              <w:spacing w:before="60" w:after="60" w:line="240" w:lineRule="auto"/>
              <w:ind w:left="738" w:hanging="425"/>
              <w:rPr>
                <w:rFonts w:cs="Arial"/>
                <w:sz w:val="18"/>
                <w:szCs w:val="18"/>
              </w:rPr>
            </w:pPr>
            <w:r w:rsidRPr="008F624D">
              <w:rPr>
                <w:rFonts w:cs="Arial"/>
                <w:sz w:val="18"/>
                <w:szCs w:val="18"/>
              </w:rPr>
              <w:t>other Minister or Ministers of each State and self-governing Territory as appropriate; and</w:t>
            </w:r>
          </w:p>
          <w:p w14:paraId="713AFE99" w14:textId="77777777" w:rsidR="006A58D7" w:rsidRPr="008F624D" w:rsidRDefault="006A58D7" w:rsidP="001973DC">
            <w:pPr>
              <w:numPr>
                <w:ilvl w:val="0"/>
                <w:numId w:val="12"/>
              </w:numPr>
              <w:tabs>
                <w:tab w:val="clear" w:pos="1080"/>
              </w:tabs>
              <w:spacing w:before="60" w:after="60" w:line="240" w:lineRule="auto"/>
              <w:ind w:left="738" w:hanging="425"/>
              <w:rPr>
                <w:rFonts w:cs="Arial"/>
                <w:sz w:val="18"/>
                <w:szCs w:val="18"/>
              </w:rPr>
            </w:pPr>
            <w:proofErr w:type="gramStart"/>
            <w:r w:rsidRPr="008F624D">
              <w:rPr>
                <w:rFonts w:cs="Arial"/>
                <w:sz w:val="18"/>
                <w:szCs w:val="18"/>
              </w:rPr>
              <w:t>other</w:t>
            </w:r>
            <w:proofErr w:type="gramEnd"/>
            <w:r w:rsidRPr="008F624D">
              <w:rPr>
                <w:rFonts w:cs="Arial"/>
                <w:sz w:val="18"/>
                <w:szCs w:val="18"/>
              </w:rPr>
              <w:t xml:space="preserve"> persons and organisations as appropriate.</w:t>
            </w:r>
          </w:p>
        </w:tc>
        <w:tc>
          <w:tcPr>
            <w:tcW w:w="9497" w:type="dxa"/>
            <w:shd w:val="clear" w:color="auto" w:fill="92D050"/>
          </w:tcPr>
          <w:p w14:paraId="3FA5A127" w14:textId="29DB364D" w:rsidR="006A58D7" w:rsidRPr="008F624D" w:rsidRDefault="008F624D" w:rsidP="002F2FFB">
            <w:pPr>
              <w:spacing w:before="60" w:after="60" w:line="240" w:lineRule="auto"/>
              <w:rPr>
                <w:rFonts w:cs="Arial"/>
                <w:sz w:val="18"/>
                <w:szCs w:val="18"/>
              </w:rPr>
            </w:pPr>
            <w:r w:rsidRPr="008F624D">
              <w:rPr>
                <w:rFonts w:cs="Arial"/>
                <w:b/>
                <w:sz w:val="18"/>
                <w:szCs w:val="18"/>
              </w:rPr>
              <w:t>Meets</w:t>
            </w:r>
            <w:r w:rsidRPr="008F624D">
              <w:rPr>
                <w:rFonts w:cs="Arial"/>
                <w:b/>
                <w:sz w:val="18"/>
                <w:szCs w:val="18"/>
              </w:rPr>
              <w:br/>
            </w:r>
            <w:r w:rsidRPr="008F624D">
              <w:rPr>
                <w:rFonts w:cs="Arial"/>
                <w:iCs/>
                <w:sz w:val="18"/>
                <w:szCs w:val="18"/>
              </w:rPr>
              <w:t xml:space="preserve">A public notice, which set out the proposal to declare the </w:t>
            </w:r>
            <w:r w:rsidRPr="008F624D">
              <w:rPr>
                <w:rFonts w:cs="Arial"/>
                <w:sz w:val="18"/>
                <w:szCs w:val="18"/>
              </w:rPr>
              <w:t>North West Slope Trawl and Western Deepwater Trawl fisheries</w:t>
            </w:r>
            <w:r w:rsidRPr="008F624D">
              <w:rPr>
                <w:rFonts w:cs="Arial"/>
                <w:iCs/>
                <w:sz w:val="18"/>
                <w:szCs w:val="18"/>
              </w:rPr>
              <w:t xml:space="preserve"> as an approved Wildlife Trade Operation and included the application from the Australian Fisheries Management Authority, was </w:t>
            </w:r>
            <w:r w:rsidR="006E5D67">
              <w:rPr>
                <w:rFonts w:cs="Arial"/>
                <w:iCs/>
                <w:sz w:val="18"/>
                <w:szCs w:val="18"/>
              </w:rPr>
              <w:t>available</w:t>
            </w:r>
            <w:r w:rsidR="006E5D67" w:rsidRPr="008F624D">
              <w:rPr>
                <w:rFonts w:cs="Arial"/>
                <w:iCs/>
                <w:sz w:val="18"/>
                <w:szCs w:val="18"/>
              </w:rPr>
              <w:t xml:space="preserve"> </w:t>
            </w:r>
            <w:r w:rsidRPr="008F624D">
              <w:rPr>
                <w:rFonts w:cs="Arial"/>
                <w:iCs/>
                <w:sz w:val="18"/>
                <w:szCs w:val="18"/>
              </w:rPr>
              <w:t xml:space="preserve">for public comment from 23 February to 30 March 2017 </w:t>
            </w:r>
            <w:r w:rsidRPr="008F624D">
              <w:rPr>
                <w:rFonts w:cs="Arial"/>
                <w:sz w:val="18"/>
                <w:szCs w:val="18"/>
              </w:rPr>
              <w:t>(24</w:t>
            </w:r>
            <w:r w:rsidRPr="008F624D">
              <w:rPr>
                <w:rFonts w:cs="Arial"/>
                <w:iCs/>
                <w:sz w:val="18"/>
                <w:szCs w:val="18"/>
              </w:rPr>
              <w:t xml:space="preserve"> business days). No comments were received.</w:t>
            </w:r>
          </w:p>
        </w:tc>
      </w:tr>
    </w:tbl>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9497"/>
      </w:tblGrid>
      <w:tr w:rsidR="002F1769" w:rsidRPr="008F624D" w14:paraId="6E9312D9" w14:textId="77777777" w:rsidTr="001973DC">
        <w:trPr>
          <w:cantSplit/>
        </w:trPr>
        <w:tc>
          <w:tcPr>
            <w:tcW w:w="14879" w:type="dxa"/>
            <w:gridSpan w:val="2"/>
          </w:tcPr>
          <w:p w14:paraId="5F76E098" w14:textId="08ADE538" w:rsidR="002F1769" w:rsidRPr="008F624D" w:rsidRDefault="002F1769" w:rsidP="001973DC">
            <w:pPr>
              <w:spacing w:before="60" w:after="60" w:line="240" w:lineRule="auto"/>
              <w:contextualSpacing/>
              <w:rPr>
                <w:rFonts w:cs="Arial"/>
                <w:b/>
                <w:sz w:val="18"/>
                <w:szCs w:val="18"/>
              </w:rPr>
            </w:pPr>
            <w:r w:rsidRPr="008F624D">
              <w:rPr>
                <w:rFonts w:cs="Arial"/>
                <w:b/>
                <w:sz w:val="18"/>
                <w:szCs w:val="18"/>
              </w:rPr>
              <w:t>Section 303FN Approved wildlife trade operation</w:t>
            </w:r>
          </w:p>
        </w:tc>
      </w:tr>
      <w:tr w:rsidR="002F1769" w:rsidRPr="008F624D" w14:paraId="74CA9D20" w14:textId="77777777" w:rsidTr="001973DC">
        <w:trPr>
          <w:cantSplit/>
        </w:trPr>
        <w:tc>
          <w:tcPr>
            <w:tcW w:w="5382" w:type="dxa"/>
            <w:tcMar>
              <w:top w:w="57" w:type="dxa"/>
              <w:bottom w:w="57" w:type="dxa"/>
            </w:tcMar>
          </w:tcPr>
          <w:p w14:paraId="1B46F171" w14:textId="77777777" w:rsidR="002F1769" w:rsidRPr="008F624D" w:rsidRDefault="002F1769" w:rsidP="001973DC">
            <w:pPr>
              <w:spacing w:before="60" w:after="60" w:line="240" w:lineRule="auto"/>
              <w:ind w:left="360" w:hanging="360"/>
              <w:contextualSpacing/>
              <w:rPr>
                <w:rFonts w:cs="Arial"/>
                <w:sz w:val="18"/>
                <w:szCs w:val="18"/>
              </w:rPr>
            </w:pPr>
            <w:r w:rsidRPr="008F624D">
              <w:rPr>
                <w:rFonts w:cs="Arial"/>
                <w:sz w:val="18"/>
                <w:szCs w:val="18"/>
              </w:rPr>
              <w:t>(2)</w:t>
            </w:r>
            <w:r w:rsidRPr="008F624D">
              <w:rPr>
                <w:rFonts w:cs="Arial"/>
                <w:sz w:val="18"/>
                <w:szCs w:val="18"/>
              </w:rPr>
              <w:tab/>
              <w:t xml:space="preserve">The Minister may, by instrument published in the </w:t>
            </w:r>
            <w:r w:rsidRPr="008F624D">
              <w:rPr>
                <w:rFonts w:cs="Arial"/>
                <w:i/>
                <w:sz w:val="18"/>
                <w:szCs w:val="18"/>
              </w:rPr>
              <w:t>Gazette</w:t>
            </w:r>
            <w:r w:rsidRPr="008F624D">
              <w:rPr>
                <w:rFonts w:cs="Arial"/>
                <w:sz w:val="18"/>
                <w:szCs w:val="18"/>
              </w:rPr>
              <w:t xml:space="preserve">, declare that a specified wildlife trade operation is an </w:t>
            </w:r>
            <w:r w:rsidRPr="008F624D">
              <w:rPr>
                <w:rFonts w:cs="Arial"/>
                <w:b/>
                <w:i/>
                <w:sz w:val="18"/>
                <w:szCs w:val="18"/>
              </w:rPr>
              <w:t xml:space="preserve">approved wildlife trade operation </w:t>
            </w:r>
            <w:r w:rsidRPr="008F624D">
              <w:rPr>
                <w:rFonts w:cs="Arial"/>
                <w:sz w:val="18"/>
                <w:szCs w:val="18"/>
              </w:rPr>
              <w:t>for the purposes of this section.</w:t>
            </w:r>
          </w:p>
        </w:tc>
        <w:tc>
          <w:tcPr>
            <w:tcW w:w="9497" w:type="dxa"/>
            <w:tcMar>
              <w:top w:w="57" w:type="dxa"/>
              <w:bottom w:w="57" w:type="dxa"/>
            </w:tcMar>
          </w:tcPr>
          <w:p w14:paraId="0BA93107" w14:textId="77777777" w:rsidR="002F1769" w:rsidRPr="008F624D" w:rsidRDefault="002F1769" w:rsidP="001973DC">
            <w:pPr>
              <w:spacing w:before="60" w:after="60" w:line="240" w:lineRule="auto"/>
              <w:contextualSpacing/>
              <w:rPr>
                <w:rFonts w:cs="Arial"/>
                <w:sz w:val="18"/>
                <w:szCs w:val="18"/>
              </w:rPr>
            </w:pPr>
          </w:p>
        </w:tc>
      </w:tr>
      <w:tr w:rsidR="002F1769" w:rsidRPr="00A70B03" w14:paraId="2C04AFB9" w14:textId="77777777" w:rsidTr="00E4547D">
        <w:trPr>
          <w:cantSplit/>
        </w:trPr>
        <w:tc>
          <w:tcPr>
            <w:tcW w:w="5382" w:type="dxa"/>
            <w:tcMar>
              <w:top w:w="57" w:type="dxa"/>
              <w:bottom w:w="57" w:type="dxa"/>
            </w:tcMar>
          </w:tcPr>
          <w:p w14:paraId="1BFACEB0" w14:textId="77777777" w:rsidR="002F1769" w:rsidRPr="008F624D" w:rsidRDefault="002F1769" w:rsidP="001973DC">
            <w:pPr>
              <w:spacing w:before="60" w:after="60" w:line="240" w:lineRule="auto"/>
              <w:ind w:left="360" w:hanging="360"/>
              <w:contextualSpacing/>
              <w:rPr>
                <w:rFonts w:cs="Arial"/>
                <w:sz w:val="18"/>
                <w:szCs w:val="18"/>
              </w:rPr>
            </w:pPr>
            <w:r w:rsidRPr="008F624D">
              <w:rPr>
                <w:rFonts w:cs="Arial"/>
                <w:sz w:val="18"/>
                <w:szCs w:val="18"/>
              </w:rPr>
              <w:t>(3)</w:t>
            </w:r>
            <w:r w:rsidRPr="008F624D">
              <w:rPr>
                <w:rFonts w:cs="Arial"/>
                <w:sz w:val="18"/>
                <w:szCs w:val="18"/>
              </w:rPr>
              <w:tab/>
              <w:t xml:space="preserve">The Minister must not declare an operation as an approved wildlife trade operation unless the Minister is </w:t>
            </w:r>
            <w:r w:rsidRPr="008F624D">
              <w:rPr>
                <w:rFonts w:cs="Arial"/>
                <w:b/>
                <w:sz w:val="18"/>
                <w:szCs w:val="18"/>
              </w:rPr>
              <w:t>satisfied</w:t>
            </w:r>
            <w:r w:rsidRPr="008F624D">
              <w:rPr>
                <w:rFonts w:cs="Arial"/>
                <w:sz w:val="18"/>
                <w:szCs w:val="18"/>
              </w:rPr>
              <w:t xml:space="preserve"> that:</w:t>
            </w:r>
          </w:p>
          <w:p w14:paraId="7FD7E55D" w14:textId="77777777" w:rsidR="002F1769" w:rsidRPr="008F624D" w:rsidRDefault="002F1769" w:rsidP="001973DC">
            <w:pPr>
              <w:spacing w:before="60" w:after="60" w:line="240" w:lineRule="auto"/>
              <w:ind w:left="357"/>
              <w:contextualSpacing/>
              <w:rPr>
                <w:rFonts w:cs="Arial"/>
                <w:sz w:val="18"/>
                <w:szCs w:val="18"/>
              </w:rPr>
            </w:pPr>
            <w:r w:rsidRPr="008F624D">
              <w:rPr>
                <w:rFonts w:cs="Arial"/>
                <w:sz w:val="18"/>
                <w:szCs w:val="18"/>
              </w:rPr>
              <w:t>(a)</w:t>
            </w:r>
            <w:r w:rsidRPr="008F624D">
              <w:rPr>
                <w:rFonts w:cs="Arial"/>
                <w:sz w:val="18"/>
                <w:szCs w:val="18"/>
              </w:rPr>
              <w:tab/>
              <w:t>the operation is consistent with the objects of Part 13A of the Act; and</w:t>
            </w:r>
          </w:p>
        </w:tc>
        <w:tc>
          <w:tcPr>
            <w:tcW w:w="9497" w:type="dxa"/>
            <w:shd w:val="clear" w:color="auto" w:fill="92D050"/>
            <w:tcMar>
              <w:top w:w="57" w:type="dxa"/>
              <w:bottom w:w="57" w:type="dxa"/>
            </w:tcMar>
          </w:tcPr>
          <w:p w14:paraId="12E9BD02" w14:textId="0D87B354" w:rsidR="002F1769" w:rsidRPr="00A70B03" w:rsidRDefault="002F1769" w:rsidP="00093109">
            <w:pPr>
              <w:spacing w:before="60" w:after="60" w:line="240" w:lineRule="auto"/>
              <w:contextualSpacing/>
              <w:rPr>
                <w:rFonts w:cs="Arial"/>
                <w:sz w:val="18"/>
                <w:szCs w:val="18"/>
              </w:rPr>
            </w:pPr>
            <w:r w:rsidRPr="001973DC">
              <w:rPr>
                <w:rFonts w:cs="Arial"/>
                <w:b/>
                <w:sz w:val="18"/>
                <w:szCs w:val="18"/>
              </w:rPr>
              <w:t>Meets</w:t>
            </w:r>
            <w:r w:rsidR="008F624D" w:rsidRPr="008F624D">
              <w:rPr>
                <w:rFonts w:cs="Arial"/>
                <w:sz w:val="18"/>
                <w:szCs w:val="18"/>
              </w:rPr>
              <w:br/>
              <w:t>The fisheries are</w:t>
            </w:r>
            <w:r w:rsidRPr="008F624D">
              <w:rPr>
                <w:rFonts w:cs="Arial"/>
                <w:sz w:val="18"/>
                <w:szCs w:val="18"/>
              </w:rPr>
              <w:t xml:space="preserve"> </w:t>
            </w:r>
            <w:r w:rsidRPr="001973DC">
              <w:rPr>
                <w:rFonts w:cs="Arial"/>
                <w:sz w:val="18"/>
                <w:szCs w:val="18"/>
              </w:rPr>
              <w:t>consistent</w:t>
            </w:r>
            <w:r w:rsidR="008F624D" w:rsidRPr="008F624D">
              <w:rPr>
                <w:rFonts w:cs="Arial"/>
                <w:sz w:val="18"/>
                <w:szCs w:val="18"/>
              </w:rPr>
              <w:t xml:space="preserve"> </w:t>
            </w:r>
            <w:r w:rsidRPr="008F624D">
              <w:rPr>
                <w:rFonts w:cs="Arial"/>
                <w:sz w:val="18"/>
                <w:szCs w:val="18"/>
              </w:rPr>
              <w:t xml:space="preserve">with </w:t>
            </w:r>
            <w:r w:rsidR="008F624D" w:rsidRPr="008F624D">
              <w:rPr>
                <w:rFonts w:cs="Arial"/>
                <w:sz w:val="18"/>
                <w:szCs w:val="18"/>
              </w:rPr>
              <w:t xml:space="preserve">the </w:t>
            </w:r>
            <w:r w:rsidRPr="008F624D">
              <w:rPr>
                <w:rFonts w:cs="Arial"/>
                <w:sz w:val="18"/>
                <w:szCs w:val="18"/>
              </w:rPr>
              <w:t xml:space="preserve">Objects of </w:t>
            </w:r>
            <w:r w:rsidR="008F624D" w:rsidRPr="008F624D">
              <w:rPr>
                <w:rFonts w:cs="Arial"/>
                <w:sz w:val="18"/>
                <w:szCs w:val="18"/>
              </w:rPr>
              <w:t xml:space="preserve">Part </w:t>
            </w:r>
            <w:r w:rsidRPr="008F624D">
              <w:rPr>
                <w:rFonts w:cs="Arial"/>
                <w:sz w:val="18"/>
                <w:szCs w:val="18"/>
              </w:rPr>
              <w:t xml:space="preserve">13A – see assessment </w:t>
            </w:r>
            <w:r w:rsidR="00093109" w:rsidRPr="008F624D">
              <w:rPr>
                <w:rFonts w:cs="Arial"/>
                <w:sz w:val="18"/>
                <w:szCs w:val="18"/>
              </w:rPr>
              <w:t>above</w:t>
            </w:r>
            <w:r w:rsidRPr="008F624D">
              <w:rPr>
                <w:rFonts w:cs="Arial"/>
                <w:sz w:val="18"/>
                <w:szCs w:val="18"/>
              </w:rPr>
              <w:t>.</w:t>
            </w:r>
          </w:p>
        </w:tc>
      </w:tr>
      <w:tr w:rsidR="002F1769" w:rsidRPr="00A70B03" w14:paraId="7263269C" w14:textId="77777777" w:rsidTr="00E4547D">
        <w:trPr>
          <w:cantSplit/>
        </w:trPr>
        <w:tc>
          <w:tcPr>
            <w:tcW w:w="5382" w:type="dxa"/>
            <w:tcMar>
              <w:top w:w="57" w:type="dxa"/>
              <w:bottom w:w="57" w:type="dxa"/>
            </w:tcMar>
          </w:tcPr>
          <w:p w14:paraId="4AD61650" w14:textId="0308A6D4" w:rsidR="002F1769" w:rsidRPr="00A70B03" w:rsidRDefault="002F1769" w:rsidP="001973DC">
            <w:pPr>
              <w:spacing w:before="60" w:after="60" w:line="240" w:lineRule="auto"/>
              <w:ind w:left="357"/>
              <w:contextualSpacing/>
              <w:rPr>
                <w:rFonts w:cs="Arial"/>
                <w:sz w:val="18"/>
                <w:szCs w:val="18"/>
              </w:rPr>
            </w:pPr>
            <w:r>
              <w:rPr>
                <w:rFonts w:cs="Arial"/>
                <w:sz w:val="18"/>
                <w:szCs w:val="18"/>
              </w:rPr>
              <w:lastRenderedPageBreak/>
              <w:t xml:space="preserve">(b) </w:t>
            </w:r>
            <w:r w:rsidRPr="00A70B03">
              <w:rPr>
                <w:rFonts w:cs="Arial"/>
                <w:sz w:val="18"/>
                <w:szCs w:val="18"/>
              </w:rPr>
              <w:t>the operation will not be detrimental to:</w:t>
            </w:r>
          </w:p>
          <w:p w14:paraId="1222C731" w14:textId="77777777" w:rsidR="002F1769" w:rsidRPr="00A70B03" w:rsidRDefault="002F1769" w:rsidP="001973DC">
            <w:pPr>
              <w:spacing w:before="60" w:after="60" w:line="240" w:lineRule="auto"/>
              <w:ind w:left="357" w:firstLine="97"/>
              <w:contextualSpacing/>
              <w:rPr>
                <w:rFonts w:cs="Arial"/>
                <w:sz w:val="18"/>
                <w:szCs w:val="18"/>
              </w:rPr>
            </w:pPr>
            <w:proofErr w:type="spellStart"/>
            <w:r w:rsidRPr="00A70B03">
              <w:rPr>
                <w:rFonts w:cs="Arial"/>
                <w:sz w:val="18"/>
                <w:szCs w:val="18"/>
              </w:rPr>
              <w:t>i</w:t>
            </w:r>
            <w:proofErr w:type="spellEnd"/>
            <w:r w:rsidRPr="00A70B03">
              <w:rPr>
                <w:rFonts w:cs="Arial"/>
                <w:sz w:val="18"/>
                <w:szCs w:val="18"/>
              </w:rPr>
              <w:t>.</w:t>
            </w:r>
            <w:r w:rsidRPr="00A70B03">
              <w:rPr>
                <w:rFonts w:cs="Arial"/>
                <w:sz w:val="18"/>
                <w:szCs w:val="18"/>
              </w:rPr>
              <w:tab/>
              <w:t xml:space="preserve">the survival of a </w:t>
            </w:r>
            <w:proofErr w:type="spellStart"/>
            <w:r w:rsidRPr="00A70B03">
              <w:rPr>
                <w:rFonts w:cs="Arial"/>
                <w:sz w:val="18"/>
                <w:szCs w:val="18"/>
              </w:rPr>
              <w:t>taxon</w:t>
            </w:r>
            <w:proofErr w:type="spellEnd"/>
            <w:r w:rsidRPr="00A70B03">
              <w:rPr>
                <w:rFonts w:cs="Arial"/>
                <w:sz w:val="18"/>
                <w:szCs w:val="18"/>
              </w:rPr>
              <w:t xml:space="preserve"> to which the operation relates; or</w:t>
            </w:r>
          </w:p>
          <w:p w14:paraId="5B406B41" w14:textId="77777777" w:rsidR="002F1769" w:rsidRPr="00A70B03" w:rsidRDefault="002F1769" w:rsidP="001973DC">
            <w:pPr>
              <w:spacing w:before="60" w:after="60" w:line="240" w:lineRule="auto"/>
              <w:ind w:left="738" w:hanging="284"/>
              <w:contextualSpacing/>
              <w:rPr>
                <w:rFonts w:cs="Arial"/>
                <w:sz w:val="18"/>
                <w:szCs w:val="18"/>
              </w:rPr>
            </w:pPr>
            <w:r w:rsidRPr="00A70B03">
              <w:rPr>
                <w:rFonts w:cs="Arial"/>
                <w:sz w:val="18"/>
                <w:szCs w:val="18"/>
              </w:rPr>
              <w:t>ii.</w:t>
            </w:r>
            <w:r w:rsidRPr="00A70B03">
              <w:rPr>
                <w:rFonts w:cs="Arial"/>
                <w:sz w:val="18"/>
                <w:szCs w:val="18"/>
              </w:rPr>
              <w:tab/>
              <w:t xml:space="preserve">the conservation status of a </w:t>
            </w:r>
            <w:proofErr w:type="spellStart"/>
            <w:r w:rsidRPr="00A70B03">
              <w:rPr>
                <w:rFonts w:cs="Arial"/>
                <w:sz w:val="18"/>
                <w:szCs w:val="18"/>
              </w:rPr>
              <w:t>taxon</w:t>
            </w:r>
            <w:proofErr w:type="spellEnd"/>
            <w:r w:rsidRPr="00A70B03">
              <w:rPr>
                <w:rFonts w:cs="Arial"/>
                <w:sz w:val="18"/>
                <w:szCs w:val="18"/>
              </w:rPr>
              <w:t xml:space="preserve"> to which the operation relates; and</w:t>
            </w:r>
          </w:p>
          <w:p w14:paraId="5A078701" w14:textId="1DA152CE" w:rsidR="002F1769" w:rsidRPr="00A70B03" w:rsidRDefault="002F1769" w:rsidP="001973DC">
            <w:pPr>
              <w:spacing w:before="60" w:after="60" w:line="240" w:lineRule="auto"/>
              <w:ind w:left="596" w:hanging="283"/>
              <w:contextualSpacing/>
              <w:rPr>
                <w:rFonts w:cs="Arial"/>
                <w:sz w:val="18"/>
                <w:szCs w:val="18"/>
              </w:rPr>
            </w:pPr>
            <w:r>
              <w:rPr>
                <w:rFonts w:cs="Arial"/>
                <w:sz w:val="18"/>
                <w:szCs w:val="18"/>
              </w:rPr>
              <w:t>(</w:t>
            </w:r>
            <w:proofErr w:type="spellStart"/>
            <w:r>
              <w:rPr>
                <w:rFonts w:cs="Arial"/>
                <w:sz w:val="18"/>
                <w:szCs w:val="18"/>
              </w:rPr>
              <w:t>ba</w:t>
            </w:r>
            <w:proofErr w:type="spellEnd"/>
            <w:r>
              <w:rPr>
                <w:rFonts w:cs="Arial"/>
                <w:sz w:val="18"/>
                <w:szCs w:val="18"/>
              </w:rPr>
              <w:t xml:space="preserve">) </w:t>
            </w:r>
            <w:r w:rsidRPr="00A70B03">
              <w:rPr>
                <w:rFonts w:cs="Arial"/>
                <w:sz w:val="18"/>
                <w:szCs w:val="18"/>
              </w:rPr>
              <w:t>the operation will not be likely to threaten any relevant ecosystem including (but not limited to) any habitat or biodiversity; and</w:t>
            </w:r>
          </w:p>
        </w:tc>
        <w:tc>
          <w:tcPr>
            <w:tcW w:w="9497" w:type="dxa"/>
            <w:shd w:val="clear" w:color="auto" w:fill="92D050"/>
            <w:tcMar>
              <w:top w:w="57" w:type="dxa"/>
              <w:bottom w:w="57" w:type="dxa"/>
            </w:tcMar>
          </w:tcPr>
          <w:p w14:paraId="56DCDEFB" w14:textId="5B1C43ED" w:rsidR="002F1769" w:rsidRPr="001973DC" w:rsidRDefault="002F1769" w:rsidP="0026744D">
            <w:pPr>
              <w:spacing w:before="60" w:after="60" w:line="240" w:lineRule="auto"/>
              <w:contextualSpacing/>
            </w:pPr>
            <w:r w:rsidRPr="001973DC">
              <w:rPr>
                <w:rFonts w:cs="Arial"/>
                <w:b/>
                <w:iCs/>
                <w:sz w:val="18"/>
                <w:szCs w:val="18"/>
              </w:rPr>
              <w:t>Meets</w:t>
            </w:r>
            <w:r w:rsidR="008F624D" w:rsidRPr="008F624D">
              <w:rPr>
                <w:rFonts w:cs="Arial"/>
                <w:iCs/>
                <w:sz w:val="18"/>
                <w:szCs w:val="18"/>
              </w:rPr>
              <w:br/>
            </w:r>
            <w:r w:rsidR="00894414" w:rsidRPr="00B95235">
              <w:rPr>
                <w:rFonts w:cs="Arial"/>
                <w:iCs/>
                <w:sz w:val="18"/>
                <w:szCs w:val="18"/>
              </w:rPr>
              <w:t>The fishery</w:t>
            </w:r>
            <w:r w:rsidR="00894414" w:rsidRPr="00B95235">
              <w:rPr>
                <w:rFonts w:cs="Arial"/>
                <w:sz w:val="18"/>
                <w:szCs w:val="18"/>
              </w:rPr>
              <w:t xml:space="preserve"> will not be detrimental to the survival or conservation status of a </w:t>
            </w:r>
            <w:proofErr w:type="spellStart"/>
            <w:r w:rsidR="00894414" w:rsidRPr="00B95235">
              <w:rPr>
                <w:rFonts w:cs="Arial"/>
                <w:sz w:val="18"/>
                <w:szCs w:val="18"/>
              </w:rPr>
              <w:t>taxon</w:t>
            </w:r>
            <w:proofErr w:type="spellEnd"/>
            <w:r w:rsidR="00894414" w:rsidRPr="00B95235">
              <w:rPr>
                <w:rFonts w:cs="Arial"/>
                <w:sz w:val="18"/>
                <w:szCs w:val="18"/>
              </w:rPr>
              <w:t xml:space="preserve"> to which it relates, nor will it threaten any relevant ecosystem, within the </w:t>
            </w:r>
            <w:r w:rsidR="00022B25">
              <w:rPr>
                <w:rFonts w:cs="Arial"/>
                <w:sz w:val="18"/>
                <w:szCs w:val="18"/>
              </w:rPr>
              <w:t>life of the WTO</w:t>
            </w:r>
            <w:r w:rsidR="00894414" w:rsidRPr="00B95235">
              <w:rPr>
                <w:rFonts w:cs="Arial"/>
                <w:sz w:val="18"/>
                <w:szCs w:val="18"/>
              </w:rPr>
              <w:t>, given the management measures in place,</w:t>
            </w:r>
            <w:r w:rsidR="00894414">
              <w:rPr>
                <w:rFonts w:cs="Arial"/>
                <w:sz w:val="18"/>
                <w:szCs w:val="18"/>
              </w:rPr>
              <w:t xml:space="preserve"> which include limited entry, gear restrictions, harvest strategies with monitoring and management triggers, and specific protections for certain bycatch species such as </w:t>
            </w:r>
            <w:proofErr w:type="spellStart"/>
            <w:r w:rsidR="00894414">
              <w:rPr>
                <w:rFonts w:cs="Arial"/>
                <w:sz w:val="18"/>
                <w:szCs w:val="18"/>
              </w:rPr>
              <w:t>deepwater</w:t>
            </w:r>
            <w:proofErr w:type="spellEnd"/>
            <w:r w:rsidR="00894414">
              <w:rPr>
                <w:rFonts w:cs="Arial"/>
                <w:sz w:val="18"/>
                <w:szCs w:val="18"/>
              </w:rPr>
              <w:t xml:space="preserve"> sharks, corals and sponges.</w:t>
            </w:r>
          </w:p>
        </w:tc>
      </w:tr>
      <w:tr w:rsidR="002F1769" w:rsidRPr="00A70B03" w14:paraId="5AE95669" w14:textId="77777777" w:rsidTr="001973DC">
        <w:trPr>
          <w:cantSplit/>
        </w:trPr>
        <w:tc>
          <w:tcPr>
            <w:tcW w:w="5382" w:type="dxa"/>
            <w:tcMar>
              <w:top w:w="57" w:type="dxa"/>
              <w:bottom w:w="57" w:type="dxa"/>
            </w:tcMar>
          </w:tcPr>
          <w:p w14:paraId="60CD304C" w14:textId="77777777" w:rsidR="002F1769" w:rsidRPr="00A70B03" w:rsidRDefault="002F1769" w:rsidP="001973DC">
            <w:pPr>
              <w:tabs>
                <w:tab w:val="left" w:pos="1080"/>
              </w:tabs>
              <w:spacing w:before="60" w:after="60" w:line="240" w:lineRule="auto"/>
              <w:ind w:left="596" w:hanging="283"/>
              <w:contextualSpacing/>
              <w:rPr>
                <w:rFonts w:cs="Arial"/>
                <w:sz w:val="18"/>
                <w:szCs w:val="18"/>
              </w:rPr>
            </w:pPr>
            <w:r w:rsidRPr="00A70B03">
              <w:rPr>
                <w:rFonts w:cs="Arial"/>
                <w:sz w:val="18"/>
                <w:szCs w:val="18"/>
              </w:rPr>
              <w:t xml:space="preserve">(c) if the operation relates to the taking of live specimens that belong to a </w:t>
            </w:r>
            <w:proofErr w:type="spellStart"/>
            <w:r w:rsidRPr="00A70B03">
              <w:rPr>
                <w:rFonts w:cs="Arial"/>
                <w:sz w:val="18"/>
                <w:szCs w:val="18"/>
              </w:rPr>
              <w:t>taxon</w:t>
            </w:r>
            <w:proofErr w:type="spellEnd"/>
            <w:r w:rsidRPr="00A70B03">
              <w:rPr>
                <w:rFonts w:cs="Arial"/>
                <w:sz w:val="18"/>
                <w:szCs w:val="18"/>
              </w:rPr>
              <w:t xml:space="preserve"> specified in the regulations – the conditions that, under the regulations, are applicable to the welfare of the specimens are likely to be complied with; and</w:t>
            </w:r>
          </w:p>
        </w:tc>
        <w:tc>
          <w:tcPr>
            <w:tcW w:w="9497" w:type="dxa"/>
            <w:tcMar>
              <w:top w:w="57" w:type="dxa"/>
              <w:bottom w:w="57" w:type="dxa"/>
            </w:tcMar>
          </w:tcPr>
          <w:p w14:paraId="3AC2B6BD" w14:textId="7F586311" w:rsidR="002F1769" w:rsidRPr="00A70B03" w:rsidRDefault="0066170E" w:rsidP="001973DC">
            <w:pPr>
              <w:spacing w:before="60" w:after="60" w:line="240" w:lineRule="auto"/>
              <w:contextualSpacing/>
              <w:rPr>
                <w:rFonts w:cs="Arial"/>
                <w:sz w:val="18"/>
                <w:szCs w:val="18"/>
              </w:rPr>
            </w:pPr>
            <w:r w:rsidRPr="003F037A">
              <w:rPr>
                <w:rFonts w:cs="Arial"/>
                <w:b/>
                <w:sz w:val="18"/>
                <w:szCs w:val="18"/>
              </w:rPr>
              <w:t>Not applicable</w:t>
            </w:r>
            <w:r>
              <w:rPr>
                <w:rFonts w:cs="Arial"/>
                <w:b/>
                <w:sz w:val="18"/>
                <w:szCs w:val="18"/>
              </w:rPr>
              <w:br/>
            </w:r>
            <w:r w:rsidR="0036329F">
              <w:rPr>
                <w:rFonts w:cs="Arial"/>
                <w:sz w:val="18"/>
                <w:szCs w:val="18"/>
              </w:rPr>
              <w:t>T</w:t>
            </w:r>
            <w:r w:rsidR="002F1769" w:rsidRPr="00A70B03">
              <w:rPr>
                <w:rFonts w:cs="Arial"/>
                <w:sz w:val="18"/>
                <w:szCs w:val="18"/>
              </w:rPr>
              <w:t xml:space="preserve">he Environment Protection and Biodiversity Conservation Regulations 2000 (EPBC Regulations) do not specify </w:t>
            </w:r>
            <w:proofErr w:type="spellStart"/>
            <w:r w:rsidR="002F1769">
              <w:rPr>
                <w:rFonts w:cs="Arial"/>
                <w:sz w:val="18"/>
                <w:szCs w:val="18"/>
              </w:rPr>
              <w:t>crustacea</w:t>
            </w:r>
            <w:proofErr w:type="spellEnd"/>
            <w:r w:rsidR="002F1769">
              <w:rPr>
                <w:rFonts w:cs="Arial"/>
                <w:sz w:val="18"/>
                <w:szCs w:val="18"/>
              </w:rPr>
              <w:t xml:space="preserve"> or </w:t>
            </w:r>
            <w:r w:rsidR="002F1769" w:rsidRPr="00A70B03">
              <w:rPr>
                <w:rFonts w:cs="Arial"/>
                <w:sz w:val="18"/>
                <w:szCs w:val="18"/>
              </w:rPr>
              <w:t>fish as a class of animal in relation to</w:t>
            </w:r>
            <w:r w:rsidR="002F1769">
              <w:rPr>
                <w:rFonts w:cs="Arial"/>
                <w:sz w:val="18"/>
                <w:szCs w:val="18"/>
              </w:rPr>
              <w:t xml:space="preserve"> the welfare of live specimens.</w:t>
            </w:r>
          </w:p>
        </w:tc>
      </w:tr>
      <w:tr w:rsidR="002F1769" w:rsidRPr="00A70B03" w14:paraId="52D58057" w14:textId="77777777" w:rsidTr="001973DC">
        <w:trPr>
          <w:cantSplit/>
        </w:trPr>
        <w:tc>
          <w:tcPr>
            <w:tcW w:w="5382" w:type="dxa"/>
            <w:tcMar>
              <w:top w:w="57" w:type="dxa"/>
              <w:bottom w:w="57" w:type="dxa"/>
            </w:tcMar>
          </w:tcPr>
          <w:p w14:paraId="44A4ED9C" w14:textId="77777777" w:rsidR="002F1769" w:rsidRPr="00A70B03" w:rsidRDefault="002F1769" w:rsidP="001973DC">
            <w:pPr>
              <w:spacing w:before="60" w:after="60" w:line="240" w:lineRule="auto"/>
              <w:ind w:left="596" w:hanging="283"/>
              <w:contextualSpacing/>
              <w:rPr>
                <w:rFonts w:cs="Arial"/>
                <w:sz w:val="18"/>
                <w:szCs w:val="18"/>
              </w:rPr>
            </w:pPr>
            <w:r w:rsidRPr="00A70B03">
              <w:rPr>
                <w:rFonts w:cs="Arial"/>
                <w:sz w:val="18"/>
                <w:szCs w:val="18"/>
              </w:rPr>
              <w:t xml:space="preserve">(d) </w:t>
            </w:r>
            <w:proofErr w:type="gramStart"/>
            <w:r w:rsidRPr="00A70B03">
              <w:rPr>
                <w:rFonts w:cs="Arial"/>
                <w:sz w:val="18"/>
                <w:szCs w:val="18"/>
              </w:rPr>
              <w:t>such</w:t>
            </w:r>
            <w:proofErr w:type="gramEnd"/>
            <w:r w:rsidRPr="00A70B03">
              <w:rPr>
                <w:rFonts w:cs="Arial"/>
                <w:sz w:val="18"/>
                <w:szCs w:val="18"/>
              </w:rPr>
              <w:t xml:space="preserve"> other conditions (if any) as are spec</w:t>
            </w:r>
            <w:r>
              <w:rPr>
                <w:rFonts w:cs="Arial"/>
                <w:sz w:val="18"/>
                <w:szCs w:val="18"/>
              </w:rPr>
              <w:t xml:space="preserve">ified in the </w:t>
            </w:r>
            <w:r w:rsidRPr="00A70B03">
              <w:rPr>
                <w:rFonts w:cs="Arial"/>
                <w:sz w:val="18"/>
                <w:szCs w:val="18"/>
              </w:rPr>
              <w:t>regulations have been, or are likely to be, satisfied.</w:t>
            </w:r>
          </w:p>
        </w:tc>
        <w:tc>
          <w:tcPr>
            <w:tcW w:w="9497" w:type="dxa"/>
            <w:tcMar>
              <w:top w:w="57" w:type="dxa"/>
              <w:bottom w:w="57" w:type="dxa"/>
            </w:tcMar>
          </w:tcPr>
          <w:p w14:paraId="063C4FFE" w14:textId="6012F8E9" w:rsidR="002F1769" w:rsidRPr="00A70B03" w:rsidRDefault="0066170E" w:rsidP="001973DC">
            <w:pPr>
              <w:spacing w:before="60" w:after="60" w:line="240" w:lineRule="auto"/>
              <w:contextualSpacing/>
              <w:rPr>
                <w:rFonts w:cs="Arial"/>
                <w:sz w:val="18"/>
                <w:szCs w:val="18"/>
              </w:rPr>
            </w:pPr>
            <w:r w:rsidRPr="003F037A">
              <w:rPr>
                <w:rFonts w:cs="Arial"/>
                <w:b/>
                <w:sz w:val="18"/>
                <w:szCs w:val="18"/>
              </w:rPr>
              <w:t>Not applicable</w:t>
            </w:r>
            <w:r>
              <w:rPr>
                <w:rFonts w:cs="Arial"/>
                <w:b/>
                <w:sz w:val="18"/>
                <w:szCs w:val="18"/>
              </w:rPr>
              <w:br/>
            </w:r>
            <w:r w:rsidR="0036329F">
              <w:rPr>
                <w:rFonts w:cs="Arial"/>
                <w:sz w:val="18"/>
                <w:szCs w:val="18"/>
              </w:rPr>
              <w:t>N</w:t>
            </w:r>
            <w:r w:rsidR="002F1769" w:rsidRPr="00A70B03">
              <w:rPr>
                <w:rFonts w:cs="Arial"/>
                <w:sz w:val="18"/>
                <w:szCs w:val="18"/>
              </w:rPr>
              <w:t>o other conditions are specified in relation to commercial fisheries in the EPBC Regulations.</w:t>
            </w:r>
          </w:p>
        </w:tc>
      </w:tr>
      <w:tr w:rsidR="002F1769" w:rsidRPr="00A70B03" w14:paraId="2BCD30AE" w14:textId="77777777" w:rsidTr="00E4547D">
        <w:trPr>
          <w:cantSplit/>
        </w:trPr>
        <w:tc>
          <w:tcPr>
            <w:tcW w:w="5382" w:type="dxa"/>
          </w:tcPr>
          <w:p w14:paraId="63A964DE" w14:textId="77777777" w:rsidR="002F1769" w:rsidRPr="00A70B03" w:rsidRDefault="002F1769" w:rsidP="001973DC">
            <w:pPr>
              <w:spacing w:before="60" w:after="60" w:line="240" w:lineRule="auto"/>
              <w:ind w:left="360" w:hanging="360"/>
              <w:contextualSpacing/>
              <w:rPr>
                <w:rFonts w:cs="Arial"/>
                <w:sz w:val="18"/>
                <w:szCs w:val="18"/>
              </w:rPr>
            </w:pPr>
            <w:r w:rsidRPr="00A70B03">
              <w:rPr>
                <w:rFonts w:cs="Arial"/>
                <w:sz w:val="18"/>
                <w:szCs w:val="18"/>
              </w:rPr>
              <w:t>(4)</w:t>
            </w:r>
            <w:r w:rsidRPr="00A70B03">
              <w:rPr>
                <w:rFonts w:cs="Arial"/>
                <w:sz w:val="18"/>
                <w:szCs w:val="18"/>
              </w:rPr>
              <w:tab/>
              <w:t xml:space="preserve">In deciding whether to declare an operation as an approved wildlife trade operation the Minister must have </w:t>
            </w:r>
            <w:r w:rsidRPr="00A70B03">
              <w:rPr>
                <w:rFonts w:cs="Arial"/>
                <w:b/>
                <w:sz w:val="18"/>
                <w:szCs w:val="18"/>
              </w:rPr>
              <w:t>regard</w:t>
            </w:r>
            <w:r w:rsidRPr="00A70B03">
              <w:rPr>
                <w:rFonts w:cs="Arial"/>
                <w:sz w:val="18"/>
                <w:szCs w:val="18"/>
              </w:rPr>
              <w:t xml:space="preserve"> to:</w:t>
            </w:r>
          </w:p>
          <w:p w14:paraId="748F7BA0" w14:textId="77777777" w:rsidR="002F1769" w:rsidRPr="00A70B03" w:rsidRDefault="002F1769" w:rsidP="001973DC">
            <w:pPr>
              <w:spacing w:before="60" w:after="60" w:line="240" w:lineRule="auto"/>
              <w:ind w:left="357"/>
              <w:contextualSpacing/>
              <w:rPr>
                <w:rFonts w:cs="Arial"/>
                <w:sz w:val="18"/>
                <w:szCs w:val="18"/>
              </w:rPr>
            </w:pPr>
            <w:r w:rsidRPr="00A70B03">
              <w:rPr>
                <w:rFonts w:cs="Arial"/>
                <w:sz w:val="18"/>
                <w:szCs w:val="18"/>
              </w:rPr>
              <w:t>(a)</w:t>
            </w:r>
            <w:r w:rsidRPr="00A70B03">
              <w:rPr>
                <w:rFonts w:cs="Arial"/>
                <w:sz w:val="18"/>
                <w:szCs w:val="18"/>
              </w:rPr>
              <w:tab/>
              <w:t>the significance of the impact of the operation on an ecosystem (for example, an impact on habitat or biodiversity); and</w:t>
            </w:r>
          </w:p>
        </w:tc>
        <w:tc>
          <w:tcPr>
            <w:tcW w:w="9497" w:type="dxa"/>
            <w:shd w:val="clear" w:color="auto" w:fill="92D050"/>
          </w:tcPr>
          <w:p w14:paraId="3F86A74E" w14:textId="6666AEB7" w:rsidR="002F1769" w:rsidRPr="00A70B03" w:rsidRDefault="002F1769" w:rsidP="00816802">
            <w:pPr>
              <w:spacing w:before="60" w:after="60" w:line="240" w:lineRule="auto"/>
              <w:contextualSpacing/>
              <w:rPr>
                <w:rFonts w:cs="Arial"/>
                <w:sz w:val="18"/>
                <w:szCs w:val="18"/>
              </w:rPr>
            </w:pPr>
            <w:r w:rsidRPr="001973DC">
              <w:rPr>
                <w:rFonts w:cs="Arial"/>
                <w:b/>
                <w:sz w:val="18"/>
                <w:szCs w:val="18"/>
              </w:rPr>
              <w:t>Meets</w:t>
            </w:r>
            <w:r w:rsidRPr="00485291">
              <w:rPr>
                <w:rFonts w:cs="Arial"/>
                <w:sz w:val="18"/>
                <w:szCs w:val="18"/>
              </w:rPr>
              <w:br/>
              <w:t xml:space="preserve">The </w:t>
            </w:r>
            <w:r w:rsidRPr="001973DC">
              <w:rPr>
                <w:rFonts w:cs="Arial"/>
                <w:sz w:val="18"/>
                <w:szCs w:val="18"/>
              </w:rPr>
              <w:t>North West Slope Trawl and Western Deepwater Trawl fisheries</w:t>
            </w:r>
            <w:r w:rsidRPr="00485291">
              <w:rPr>
                <w:rFonts w:cs="Arial"/>
                <w:sz w:val="18"/>
                <w:szCs w:val="18"/>
              </w:rPr>
              <w:t xml:space="preserve"> will not have a significant impact on any relevant ecosystem within the next </w:t>
            </w:r>
            <w:r w:rsidR="00485291" w:rsidRPr="001973DC">
              <w:rPr>
                <w:rFonts w:cs="Arial"/>
                <w:b/>
                <w:sz w:val="18"/>
                <w:szCs w:val="18"/>
              </w:rPr>
              <w:t xml:space="preserve">three </w:t>
            </w:r>
            <w:r w:rsidRPr="001973DC">
              <w:rPr>
                <w:rFonts w:cs="Arial"/>
                <w:b/>
                <w:sz w:val="18"/>
                <w:szCs w:val="18"/>
              </w:rPr>
              <w:t>years</w:t>
            </w:r>
            <w:r w:rsidRPr="00485291">
              <w:rPr>
                <w:rFonts w:cs="Arial"/>
                <w:sz w:val="18"/>
                <w:szCs w:val="18"/>
              </w:rPr>
              <w:t>, given the management measures in place</w:t>
            </w:r>
            <w:r w:rsidR="00485291" w:rsidRPr="00485291">
              <w:rPr>
                <w:rFonts w:cs="Arial"/>
                <w:sz w:val="18"/>
                <w:szCs w:val="18"/>
              </w:rPr>
              <w:t xml:space="preserve">; these arrangements </w:t>
            </w:r>
            <w:r w:rsidRPr="00485291">
              <w:rPr>
                <w:rFonts w:cs="Arial"/>
                <w:sz w:val="18"/>
                <w:szCs w:val="18"/>
              </w:rPr>
              <w:t>include th</w:t>
            </w:r>
            <w:r w:rsidR="00485291" w:rsidRPr="00485291">
              <w:rPr>
                <w:rFonts w:cs="Arial"/>
                <w:sz w:val="18"/>
                <w:szCs w:val="18"/>
              </w:rPr>
              <w:t xml:space="preserve">ose </w:t>
            </w:r>
            <w:r w:rsidRPr="00485291">
              <w:rPr>
                <w:rFonts w:cs="Arial"/>
                <w:sz w:val="18"/>
                <w:szCs w:val="18"/>
              </w:rPr>
              <w:t>described above at s303FN 3(b).</w:t>
            </w:r>
          </w:p>
        </w:tc>
      </w:tr>
      <w:tr w:rsidR="002F1769" w:rsidRPr="00A70B03" w14:paraId="2CEEA164" w14:textId="77777777" w:rsidTr="00E4547D">
        <w:trPr>
          <w:cantSplit/>
        </w:trPr>
        <w:tc>
          <w:tcPr>
            <w:tcW w:w="5382" w:type="dxa"/>
          </w:tcPr>
          <w:p w14:paraId="79D158C7" w14:textId="77777777" w:rsidR="002F1769" w:rsidRPr="00A70B03" w:rsidRDefault="002F1769" w:rsidP="001973DC">
            <w:pPr>
              <w:spacing w:before="60" w:after="60" w:line="240" w:lineRule="auto"/>
              <w:ind w:left="357"/>
              <w:contextualSpacing/>
              <w:rPr>
                <w:rFonts w:cs="Arial"/>
                <w:sz w:val="18"/>
                <w:szCs w:val="18"/>
              </w:rPr>
            </w:pPr>
            <w:r w:rsidRPr="00A70B03">
              <w:rPr>
                <w:rFonts w:cs="Arial"/>
                <w:sz w:val="18"/>
                <w:szCs w:val="18"/>
              </w:rPr>
              <w:t>(b)</w:t>
            </w:r>
            <w:r w:rsidRPr="00A70B03">
              <w:rPr>
                <w:rFonts w:cs="Arial"/>
                <w:sz w:val="18"/>
                <w:szCs w:val="18"/>
              </w:rPr>
              <w:tab/>
            </w:r>
            <w:proofErr w:type="gramStart"/>
            <w:r w:rsidRPr="00A70B03">
              <w:rPr>
                <w:rFonts w:cs="Arial"/>
                <w:sz w:val="18"/>
                <w:szCs w:val="18"/>
              </w:rPr>
              <w:t>the</w:t>
            </w:r>
            <w:proofErr w:type="gramEnd"/>
            <w:r w:rsidRPr="00A70B03">
              <w:rPr>
                <w:rFonts w:cs="Arial"/>
                <w:sz w:val="18"/>
                <w:szCs w:val="18"/>
              </w:rPr>
              <w:t xml:space="preserve"> effectiveness of the management arrangements for the operation (including monitoring procedures).</w:t>
            </w:r>
          </w:p>
        </w:tc>
        <w:tc>
          <w:tcPr>
            <w:tcW w:w="9497" w:type="dxa"/>
            <w:shd w:val="clear" w:color="auto" w:fill="92D050"/>
          </w:tcPr>
          <w:p w14:paraId="6F47B4C3" w14:textId="639C4375" w:rsidR="002F1769" w:rsidRPr="00A70B03" w:rsidRDefault="002F1769" w:rsidP="008378B3">
            <w:pPr>
              <w:spacing w:before="60" w:after="60" w:line="240" w:lineRule="auto"/>
              <w:contextualSpacing/>
              <w:rPr>
                <w:rFonts w:cs="Arial"/>
                <w:sz w:val="18"/>
                <w:szCs w:val="18"/>
              </w:rPr>
            </w:pPr>
            <w:r w:rsidRPr="004D4DE6">
              <w:rPr>
                <w:rFonts w:cs="Arial"/>
                <w:b/>
                <w:sz w:val="18"/>
                <w:szCs w:val="18"/>
              </w:rPr>
              <w:t>Meets</w:t>
            </w:r>
            <w:r>
              <w:rPr>
                <w:rFonts w:cs="Arial"/>
                <w:sz w:val="18"/>
                <w:szCs w:val="18"/>
              </w:rPr>
              <w:br/>
            </w:r>
            <w:r w:rsidRPr="00485291">
              <w:rPr>
                <w:rFonts w:cs="Arial"/>
                <w:sz w:val="18"/>
                <w:szCs w:val="18"/>
              </w:rPr>
              <w:t xml:space="preserve">The management arrangements that will be employed for the </w:t>
            </w:r>
            <w:r w:rsidRPr="001973DC">
              <w:rPr>
                <w:rFonts w:cs="Arial"/>
                <w:sz w:val="18"/>
                <w:szCs w:val="18"/>
              </w:rPr>
              <w:t>North West Slope Trawl and Western Deepwater Trawl fisheries</w:t>
            </w:r>
            <w:r w:rsidRPr="00485291">
              <w:rPr>
                <w:rFonts w:cs="Arial"/>
                <w:sz w:val="18"/>
                <w:szCs w:val="18"/>
              </w:rPr>
              <w:t xml:space="preserve"> as outlined in th</w:t>
            </w:r>
            <w:r w:rsidR="008378B3">
              <w:rPr>
                <w:rFonts w:cs="Arial"/>
                <w:sz w:val="18"/>
                <w:szCs w:val="18"/>
              </w:rPr>
              <w:t xml:space="preserve">is </w:t>
            </w:r>
            <w:r w:rsidRPr="00485291">
              <w:rPr>
                <w:rFonts w:cs="Arial"/>
                <w:sz w:val="18"/>
                <w:szCs w:val="18"/>
              </w:rPr>
              <w:t>assessment are likely to be effective.</w:t>
            </w:r>
            <w:r w:rsidRPr="00A70B03">
              <w:rPr>
                <w:rFonts w:cs="Arial"/>
                <w:sz w:val="18"/>
                <w:szCs w:val="18"/>
              </w:rPr>
              <w:t xml:space="preserve"> </w:t>
            </w:r>
          </w:p>
        </w:tc>
      </w:tr>
      <w:tr w:rsidR="002F1769" w:rsidRPr="00A70B03" w14:paraId="66FD888E" w14:textId="77777777" w:rsidTr="00E4547D">
        <w:trPr>
          <w:cantSplit/>
        </w:trPr>
        <w:tc>
          <w:tcPr>
            <w:tcW w:w="5382" w:type="dxa"/>
          </w:tcPr>
          <w:p w14:paraId="59B2393E" w14:textId="77777777" w:rsidR="002F1769" w:rsidRPr="00A70B03" w:rsidRDefault="002F1769" w:rsidP="001973DC">
            <w:pPr>
              <w:spacing w:before="60" w:after="60" w:line="240" w:lineRule="auto"/>
              <w:ind w:left="360" w:hanging="360"/>
              <w:contextualSpacing/>
              <w:rPr>
                <w:rFonts w:cs="Arial"/>
                <w:sz w:val="18"/>
                <w:szCs w:val="18"/>
              </w:rPr>
            </w:pPr>
            <w:r w:rsidRPr="00A70B03">
              <w:rPr>
                <w:rFonts w:cs="Arial"/>
                <w:sz w:val="18"/>
                <w:szCs w:val="18"/>
              </w:rPr>
              <w:t>(5)</w:t>
            </w:r>
            <w:r w:rsidRPr="00A70B03">
              <w:rPr>
                <w:rFonts w:cs="Arial"/>
                <w:sz w:val="18"/>
                <w:szCs w:val="18"/>
              </w:rPr>
              <w:tab/>
              <w:t xml:space="preserve">In deciding whether to declare an operation as an approved wildlife trade operation the Minister must have </w:t>
            </w:r>
            <w:r w:rsidRPr="00A70B03">
              <w:rPr>
                <w:rFonts w:cs="Arial"/>
                <w:b/>
                <w:sz w:val="18"/>
                <w:szCs w:val="18"/>
              </w:rPr>
              <w:t>regard</w:t>
            </w:r>
            <w:r w:rsidRPr="00A70B03">
              <w:rPr>
                <w:rFonts w:cs="Arial"/>
                <w:sz w:val="18"/>
                <w:szCs w:val="18"/>
              </w:rPr>
              <w:t xml:space="preserve"> to:</w:t>
            </w:r>
          </w:p>
          <w:p w14:paraId="254AD70B" w14:textId="77777777" w:rsidR="002F1769" w:rsidRPr="00A70B03" w:rsidRDefault="002F1769" w:rsidP="001973DC">
            <w:pPr>
              <w:spacing w:before="60" w:after="60" w:line="240" w:lineRule="auto"/>
              <w:ind w:left="357"/>
              <w:contextualSpacing/>
              <w:rPr>
                <w:rFonts w:cs="Arial"/>
                <w:sz w:val="18"/>
                <w:szCs w:val="18"/>
              </w:rPr>
            </w:pPr>
            <w:r w:rsidRPr="00A70B03">
              <w:rPr>
                <w:rFonts w:cs="Arial"/>
                <w:sz w:val="18"/>
                <w:szCs w:val="18"/>
              </w:rPr>
              <w:t>(a)</w:t>
            </w:r>
            <w:r w:rsidRPr="00A70B03">
              <w:rPr>
                <w:rFonts w:cs="Arial"/>
                <w:sz w:val="18"/>
                <w:szCs w:val="18"/>
              </w:rPr>
              <w:tab/>
              <w:t>whether legislation relating to the protection, conservation or management of the specimens to which the operation relates is in force in the State or Territory concerned; and</w:t>
            </w:r>
          </w:p>
          <w:p w14:paraId="43287A77" w14:textId="77777777" w:rsidR="002F1769" w:rsidRPr="00A70B03" w:rsidRDefault="002F1769" w:rsidP="001973DC">
            <w:pPr>
              <w:spacing w:before="60" w:after="60" w:line="240" w:lineRule="auto"/>
              <w:ind w:left="357"/>
              <w:contextualSpacing/>
              <w:rPr>
                <w:rFonts w:cs="Arial"/>
                <w:sz w:val="18"/>
                <w:szCs w:val="18"/>
              </w:rPr>
            </w:pPr>
            <w:r w:rsidRPr="00A70B03">
              <w:rPr>
                <w:rFonts w:cs="Arial"/>
                <w:sz w:val="18"/>
                <w:szCs w:val="18"/>
              </w:rPr>
              <w:t>(b)</w:t>
            </w:r>
            <w:r w:rsidRPr="00A70B03">
              <w:rPr>
                <w:rFonts w:cs="Arial"/>
                <w:sz w:val="18"/>
                <w:szCs w:val="18"/>
              </w:rPr>
              <w:tab/>
              <w:t>whether the legislation applies throughout the State or Territory concerned; and</w:t>
            </w:r>
          </w:p>
          <w:p w14:paraId="02EF0D49" w14:textId="77777777" w:rsidR="002F1769" w:rsidRPr="00A70B03" w:rsidRDefault="002F1769" w:rsidP="001973DC">
            <w:pPr>
              <w:spacing w:before="60" w:after="60" w:line="240" w:lineRule="auto"/>
              <w:ind w:left="357"/>
              <w:contextualSpacing/>
              <w:rPr>
                <w:rFonts w:cs="Arial"/>
                <w:sz w:val="18"/>
                <w:szCs w:val="18"/>
              </w:rPr>
            </w:pPr>
            <w:r w:rsidRPr="00A70B03">
              <w:rPr>
                <w:rFonts w:cs="Arial"/>
                <w:sz w:val="18"/>
                <w:szCs w:val="18"/>
              </w:rPr>
              <w:t>(c)</w:t>
            </w:r>
            <w:r w:rsidRPr="00A70B03">
              <w:rPr>
                <w:rFonts w:cs="Arial"/>
                <w:sz w:val="18"/>
                <w:szCs w:val="18"/>
              </w:rPr>
              <w:tab/>
            </w:r>
            <w:proofErr w:type="gramStart"/>
            <w:r w:rsidRPr="00A70B03">
              <w:rPr>
                <w:rFonts w:cs="Arial"/>
                <w:sz w:val="18"/>
                <w:szCs w:val="18"/>
              </w:rPr>
              <w:t>whether</w:t>
            </w:r>
            <w:proofErr w:type="gramEnd"/>
            <w:r w:rsidRPr="00A70B03">
              <w:rPr>
                <w:rFonts w:cs="Arial"/>
                <w:sz w:val="18"/>
                <w:szCs w:val="18"/>
              </w:rPr>
              <w:t>, in the opinion of the Minister, the legislation is effective.</w:t>
            </w:r>
          </w:p>
        </w:tc>
        <w:tc>
          <w:tcPr>
            <w:tcW w:w="9497" w:type="dxa"/>
            <w:shd w:val="clear" w:color="auto" w:fill="92D050"/>
          </w:tcPr>
          <w:p w14:paraId="45FE05FC" w14:textId="62CB2A7D" w:rsidR="002F1769" w:rsidRPr="00A70B03" w:rsidRDefault="002F1769" w:rsidP="001973DC">
            <w:pPr>
              <w:spacing w:before="60" w:after="60" w:line="240" w:lineRule="auto"/>
              <w:contextualSpacing/>
              <w:rPr>
                <w:rFonts w:cs="Arial"/>
                <w:sz w:val="18"/>
                <w:szCs w:val="18"/>
              </w:rPr>
            </w:pPr>
            <w:r w:rsidRPr="001973DC">
              <w:rPr>
                <w:rFonts w:cs="Arial"/>
                <w:b/>
                <w:sz w:val="18"/>
                <w:szCs w:val="18"/>
              </w:rPr>
              <w:t>Meets</w:t>
            </w:r>
            <w:r w:rsidR="00A75924">
              <w:rPr>
                <w:rFonts w:cs="Arial"/>
                <w:b/>
                <w:sz w:val="18"/>
                <w:szCs w:val="18"/>
              </w:rPr>
              <w:br/>
            </w:r>
            <w:r w:rsidRPr="00A70B03">
              <w:rPr>
                <w:rFonts w:cs="Arial"/>
                <w:sz w:val="18"/>
                <w:szCs w:val="18"/>
              </w:rPr>
              <w:t xml:space="preserve">The </w:t>
            </w:r>
            <w:r>
              <w:rPr>
                <w:rFonts w:cs="Arial"/>
                <w:sz w:val="18"/>
                <w:szCs w:val="18"/>
              </w:rPr>
              <w:t>fishery</w:t>
            </w:r>
            <w:r w:rsidRPr="00A70B03">
              <w:rPr>
                <w:rFonts w:cs="Arial"/>
                <w:b/>
                <w:sz w:val="18"/>
                <w:szCs w:val="18"/>
              </w:rPr>
              <w:t xml:space="preserve"> </w:t>
            </w:r>
            <w:r w:rsidRPr="00A70B03">
              <w:rPr>
                <w:rFonts w:cs="Arial"/>
                <w:sz w:val="18"/>
                <w:szCs w:val="18"/>
              </w:rPr>
              <w:t xml:space="preserve">will be managed </w:t>
            </w:r>
            <w:r w:rsidR="00A81CCA">
              <w:rPr>
                <w:rFonts w:cs="Arial"/>
                <w:sz w:val="18"/>
                <w:szCs w:val="18"/>
              </w:rPr>
              <w:t xml:space="preserve">in accordance with the </w:t>
            </w:r>
            <w:r w:rsidR="00A81CCA" w:rsidRPr="00B95235">
              <w:rPr>
                <w:rFonts w:cs="Arial"/>
                <w:i/>
                <w:sz w:val="18"/>
                <w:szCs w:val="18"/>
              </w:rPr>
              <w:t>Fisheries Management Act 1991</w:t>
            </w:r>
            <w:r w:rsidR="00A81CCA" w:rsidRPr="00B95235">
              <w:rPr>
                <w:rFonts w:cs="Arial"/>
                <w:sz w:val="18"/>
                <w:szCs w:val="18"/>
              </w:rPr>
              <w:t xml:space="preserve"> and Fisheries Management Regulations 1992, and </w:t>
            </w:r>
            <w:r w:rsidR="00A81CCA">
              <w:rPr>
                <w:rFonts w:cs="Arial"/>
                <w:sz w:val="18"/>
                <w:szCs w:val="18"/>
              </w:rPr>
              <w:t xml:space="preserve">the management regime </w:t>
            </w:r>
            <w:r w:rsidR="00A81CCA" w:rsidRPr="00B95235">
              <w:rPr>
                <w:rFonts w:cs="Arial"/>
                <w:sz w:val="18"/>
                <w:szCs w:val="18"/>
              </w:rPr>
              <w:t xml:space="preserve">described in the </w:t>
            </w:r>
            <w:r w:rsidR="00A81CCA">
              <w:rPr>
                <w:rFonts w:cs="Arial"/>
                <w:sz w:val="18"/>
                <w:szCs w:val="18"/>
              </w:rPr>
              <w:t>‘</w:t>
            </w:r>
            <w:r w:rsidR="00A81CCA" w:rsidRPr="00B95235">
              <w:rPr>
                <w:rFonts w:cs="Arial"/>
                <w:sz w:val="18"/>
                <w:szCs w:val="18"/>
              </w:rPr>
              <w:t>North West Slope Trawl Fishery and Western Deepwater Trawl Fishery Statement of Management Arrangements September 2012</w:t>
            </w:r>
            <w:r w:rsidR="00A81CCA">
              <w:rPr>
                <w:rFonts w:cs="Arial"/>
                <w:sz w:val="18"/>
                <w:szCs w:val="18"/>
              </w:rPr>
              <w:t>’.</w:t>
            </w:r>
            <w:r w:rsidR="00A81CCA" w:rsidRPr="003B227D">
              <w:rPr>
                <w:rFonts w:cs="Arial"/>
                <w:sz w:val="18"/>
                <w:szCs w:val="18"/>
                <w:highlight w:val="yellow"/>
              </w:rPr>
              <w:t xml:space="preserve"> </w:t>
            </w:r>
          </w:p>
          <w:p w14:paraId="3D3880AB" w14:textId="3A9536B7" w:rsidR="002F1769" w:rsidRPr="00A70B03" w:rsidRDefault="002F1769" w:rsidP="001973DC">
            <w:pPr>
              <w:spacing w:before="60" w:after="60" w:line="240" w:lineRule="auto"/>
              <w:contextualSpacing/>
              <w:rPr>
                <w:rFonts w:cs="Arial"/>
                <w:sz w:val="18"/>
                <w:szCs w:val="18"/>
              </w:rPr>
            </w:pPr>
            <w:r>
              <w:rPr>
                <w:rFonts w:cs="Arial"/>
                <w:sz w:val="18"/>
                <w:szCs w:val="18"/>
              </w:rPr>
              <w:t xml:space="preserve">The </w:t>
            </w:r>
            <w:r w:rsidR="00A81CCA" w:rsidRPr="001973DC">
              <w:rPr>
                <w:rFonts w:cs="Arial"/>
                <w:i/>
                <w:sz w:val="18"/>
                <w:szCs w:val="18"/>
              </w:rPr>
              <w:t>Fisheries Management Act 1991</w:t>
            </w:r>
            <w:r w:rsidR="00A81CCA">
              <w:rPr>
                <w:rFonts w:cs="Arial"/>
                <w:sz w:val="18"/>
                <w:szCs w:val="18"/>
              </w:rPr>
              <w:t xml:space="preserve"> </w:t>
            </w:r>
            <w:r w:rsidR="00A81CCA" w:rsidRPr="00B95235">
              <w:rPr>
                <w:rFonts w:cs="Arial"/>
                <w:sz w:val="18"/>
                <w:szCs w:val="18"/>
              </w:rPr>
              <w:t>and Fisheries Management Regulations 1992</w:t>
            </w:r>
            <w:r w:rsidR="00A81CCA">
              <w:rPr>
                <w:rFonts w:cs="Arial"/>
                <w:sz w:val="18"/>
                <w:szCs w:val="18"/>
              </w:rPr>
              <w:t xml:space="preserve"> apply</w:t>
            </w:r>
            <w:r w:rsidRPr="002A173F">
              <w:rPr>
                <w:rFonts w:cs="Arial"/>
                <w:sz w:val="18"/>
                <w:szCs w:val="18"/>
              </w:rPr>
              <w:t xml:space="preserve"> through</w:t>
            </w:r>
            <w:r>
              <w:rPr>
                <w:rFonts w:cs="Arial"/>
                <w:sz w:val="18"/>
                <w:szCs w:val="18"/>
              </w:rPr>
              <w:t>out</w:t>
            </w:r>
            <w:r w:rsidRPr="002A173F">
              <w:rPr>
                <w:rFonts w:cs="Arial"/>
                <w:sz w:val="18"/>
                <w:szCs w:val="18"/>
              </w:rPr>
              <w:t xml:space="preserve"> </w:t>
            </w:r>
            <w:r w:rsidR="00A81CCA">
              <w:rPr>
                <w:rFonts w:cs="Arial"/>
                <w:sz w:val="18"/>
                <w:szCs w:val="18"/>
              </w:rPr>
              <w:t>Commonwealth</w:t>
            </w:r>
            <w:r w:rsidRPr="002A173F">
              <w:rPr>
                <w:rFonts w:cs="Arial"/>
                <w:sz w:val="18"/>
                <w:szCs w:val="18"/>
              </w:rPr>
              <w:t xml:space="preserve"> waters.</w:t>
            </w:r>
          </w:p>
          <w:p w14:paraId="62DA2D02" w14:textId="7CD4C315" w:rsidR="002F1769" w:rsidRPr="00A70B03" w:rsidRDefault="002F1769" w:rsidP="00E9621C">
            <w:pPr>
              <w:spacing w:before="60" w:after="60" w:line="240" w:lineRule="auto"/>
              <w:contextualSpacing/>
              <w:rPr>
                <w:rFonts w:cs="Arial"/>
                <w:sz w:val="18"/>
                <w:szCs w:val="18"/>
              </w:rPr>
            </w:pPr>
            <w:r w:rsidRPr="00A70B03">
              <w:rPr>
                <w:rFonts w:cs="Arial"/>
                <w:sz w:val="18"/>
                <w:szCs w:val="18"/>
              </w:rPr>
              <w:t>Th</w:t>
            </w:r>
            <w:r w:rsidR="00E9621C">
              <w:rPr>
                <w:rFonts w:cs="Arial"/>
                <w:sz w:val="18"/>
                <w:szCs w:val="18"/>
              </w:rPr>
              <w:t xml:space="preserve">is </w:t>
            </w:r>
            <w:r w:rsidRPr="00A70B03">
              <w:rPr>
                <w:rFonts w:cs="Arial"/>
                <w:sz w:val="18"/>
                <w:szCs w:val="18"/>
              </w:rPr>
              <w:t>legislatio</w:t>
            </w:r>
            <w:r w:rsidR="00A75924">
              <w:rPr>
                <w:rFonts w:cs="Arial"/>
                <w:sz w:val="18"/>
                <w:szCs w:val="18"/>
              </w:rPr>
              <w:t>n is likely to be effective.</w:t>
            </w:r>
          </w:p>
        </w:tc>
      </w:tr>
      <w:tr w:rsidR="002F1769" w:rsidRPr="00A70B03" w14:paraId="5536E704" w14:textId="77777777" w:rsidTr="00E4547D">
        <w:trPr>
          <w:cantSplit/>
        </w:trPr>
        <w:tc>
          <w:tcPr>
            <w:tcW w:w="5382" w:type="dxa"/>
          </w:tcPr>
          <w:p w14:paraId="276C9FD5" w14:textId="77777777" w:rsidR="002F1769" w:rsidRPr="00A70B03" w:rsidRDefault="002F1769" w:rsidP="001973DC">
            <w:pPr>
              <w:spacing w:before="60" w:after="60" w:line="240" w:lineRule="auto"/>
              <w:ind w:left="539" w:hanging="539"/>
              <w:contextualSpacing/>
              <w:rPr>
                <w:rFonts w:cs="Arial"/>
                <w:sz w:val="18"/>
                <w:szCs w:val="18"/>
              </w:rPr>
            </w:pPr>
            <w:r w:rsidRPr="00A70B03">
              <w:rPr>
                <w:rFonts w:cs="Arial"/>
                <w:sz w:val="18"/>
                <w:szCs w:val="18"/>
              </w:rPr>
              <w:t>(10)</w:t>
            </w:r>
            <w:r w:rsidRPr="00A70B03">
              <w:rPr>
                <w:rFonts w:cs="Arial"/>
                <w:sz w:val="18"/>
                <w:szCs w:val="18"/>
              </w:rPr>
              <w:tab/>
              <w:t>For the purposes of section 303FN, an operation is a wildlife trade operation if, an only if, the operation is an operation for the taking of specimens and:</w:t>
            </w:r>
          </w:p>
          <w:p w14:paraId="0D3C659B" w14:textId="77777777" w:rsidR="002F1769" w:rsidRPr="00A70B03" w:rsidRDefault="002F1769" w:rsidP="001973DC">
            <w:pPr>
              <w:numPr>
                <w:ilvl w:val="0"/>
                <w:numId w:val="11"/>
              </w:numPr>
              <w:tabs>
                <w:tab w:val="clear" w:pos="1080"/>
                <w:tab w:val="left" w:pos="360"/>
              </w:tabs>
              <w:spacing w:before="60" w:after="60" w:line="240" w:lineRule="auto"/>
              <w:ind w:left="738" w:hanging="398"/>
              <w:contextualSpacing/>
              <w:rPr>
                <w:rFonts w:cs="Arial"/>
                <w:sz w:val="18"/>
                <w:szCs w:val="18"/>
              </w:rPr>
            </w:pPr>
            <w:proofErr w:type="gramStart"/>
            <w:r w:rsidRPr="00A70B03">
              <w:rPr>
                <w:rFonts w:cs="Arial"/>
                <w:sz w:val="18"/>
                <w:szCs w:val="18"/>
              </w:rPr>
              <w:t>the</w:t>
            </w:r>
            <w:proofErr w:type="gramEnd"/>
            <w:r w:rsidRPr="00A70B03">
              <w:rPr>
                <w:rFonts w:cs="Arial"/>
                <w:sz w:val="18"/>
                <w:szCs w:val="18"/>
              </w:rPr>
              <w:t xml:space="preserve"> operation is a commercial fishery.</w:t>
            </w:r>
          </w:p>
        </w:tc>
        <w:tc>
          <w:tcPr>
            <w:tcW w:w="9497" w:type="dxa"/>
            <w:shd w:val="clear" w:color="auto" w:fill="92D050"/>
          </w:tcPr>
          <w:p w14:paraId="21A1BF5C" w14:textId="2AC4FB25" w:rsidR="002F1769" w:rsidRPr="00A70B03" w:rsidRDefault="002F1769" w:rsidP="001973DC">
            <w:pPr>
              <w:spacing w:before="60" w:after="60" w:line="240" w:lineRule="auto"/>
              <w:contextualSpacing/>
              <w:rPr>
                <w:rFonts w:cs="Arial"/>
                <w:sz w:val="18"/>
                <w:szCs w:val="18"/>
              </w:rPr>
            </w:pPr>
            <w:r w:rsidRPr="000E6625">
              <w:rPr>
                <w:rFonts w:cs="Arial"/>
                <w:b/>
                <w:sz w:val="18"/>
                <w:szCs w:val="18"/>
              </w:rPr>
              <w:t>Meets</w:t>
            </w:r>
            <w:r w:rsidR="00A75924" w:rsidRPr="000E6625">
              <w:rPr>
                <w:rFonts w:cs="Arial"/>
                <w:b/>
                <w:sz w:val="18"/>
                <w:szCs w:val="18"/>
              </w:rPr>
              <w:br/>
            </w:r>
            <w:r w:rsidRPr="000E6625">
              <w:rPr>
                <w:rFonts w:cs="Arial"/>
                <w:sz w:val="18"/>
                <w:szCs w:val="18"/>
              </w:rPr>
              <w:t xml:space="preserve">The </w:t>
            </w:r>
            <w:r w:rsidRPr="001973DC">
              <w:rPr>
                <w:rFonts w:cs="Arial"/>
                <w:sz w:val="18"/>
                <w:szCs w:val="18"/>
              </w:rPr>
              <w:t>North West Slope Trawl and Western Deepwater Trawl fisheries</w:t>
            </w:r>
            <w:r w:rsidRPr="000E6625">
              <w:rPr>
                <w:rFonts w:cs="Arial"/>
                <w:sz w:val="18"/>
                <w:szCs w:val="18"/>
              </w:rPr>
              <w:t xml:space="preserve"> </w:t>
            </w:r>
            <w:r w:rsidR="00A81CCA" w:rsidRPr="000E6625">
              <w:rPr>
                <w:rFonts w:cs="Arial"/>
                <w:sz w:val="18"/>
                <w:szCs w:val="18"/>
              </w:rPr>
              <w:t>are</w:t>
            </w:r>
            <w:r w:rsidR="000E6625" w:rsidRPr="000E6625">
              <w:rPr>
                <w:rFonts w:cs="Arial"/>
                <w:sz w:val="18"/>
                <w:szCs w:val="18"/>
              </w:rPr>
              <w:t xml:space="preserve"> both</w:t>
            </w:r>
            <w:r w:rsidR="00A81CCA" w:rsidRPr="000E6625">
              <w:rPr>
                <w:rFonts w:cs="Arial"/>
                <w:sz w:val="18"/>
                <w:szCs w:val="18"/>
              </w:rPr>
              <w:t xml:space="preserve"> commercial fisheries</w:t>
            </w:r>
            <w:r w:rsidRPr="000E6625">
              <w:rPr>
                <w:rFonts w:cs="Arial"/>
                <w:sz w:val="18"/>
                <w:szCs w:val="18"/>
              </w:rPr>
              <w:t>.</w:t>
            </w:r>
            <w:r w:rsidRPr="00A70B03">
              <w:rPr>
                <w:rFonts w:cs="Arial"/>
                <w:sz w:val="18"/>
                <w:szCs w:val="18"/>
              </w:rPr>
              <w:t xml:space="preserve"> </w:t>
            </w:r>
          </w:p>
        </w:tc>
      </w:tr>
      <w:tr w:rsidR="002F1769" w:rsidRPr="00A70B03" w14:paraId="3BA68F87" w14:textId="77777777" w:rsidTr="00E4547D">
        <w:trPr>
          <w:cantSplit/>
        </w:trPr>
        <w:tc>
          <w:tcPr>
            <w:tcW w:w="5382" w:type="dxa"/>
          </w:tcPr>
          <w:p w14:paraId="37F27213" w14:textId="0EF4EADE" w:rsidR="002F1769" w:rsidRPr="001675DE" w:rsidRDefault="002F1769" w:rsidP="001973DC">
            <w:pPr>
              <w:spacing w:before="60" w:after="60" w:line="240" w:lineRule="auto"/>
              <w:ind w:left="539" w:hanging="539"/>
              <w:contextualSpacing/>
            </w:pPr>
            <w:r w:rsidRPr="00A70B03">
              <w:rPr>
                <w:rFonts w:cs="Arial"/>
                <w:sz w:val="18"/>
                <w:szCs w:val="18"/>
              </w:rPr>
              <w:t>(10</w:t>
            </w:r>
            <w:r>
              <w:rPr>
                <w:rFonts w:cs="Arial"/>
                <w:sz w:val="18"/>
                <w:szCs w:val="18"/>
              </w:rPr>
              <w:t>A</w:t>
            </w:r>
            <w:r w:rsidRPr="002A173F">
              <w:rPr>
                <w:rFonts w:cs="Arial"/>
                <w:sz w:val="18"/>
                <w:szCs w:val="18"/>
              </w:rPr>
              <w:t>)</w:t>
            </w:r>
            <w:r w:rsidRPr="002A173F">
              <w:rPr>
                <w:rFonts w:cs="Arial"/>
                <w:sz w:val="18"/>
                <w:szCs w:val="18"/>
              </w:rPr>
              <w:tab/>
            </w:r>
            <w:r w:rsidRPr="002A173F">
              <w:rPr>
                <w:sz w:val="18"/>
                <w:szCs w:val="18"/>
              </w:rPr>
              <w:t>In deciding whether to declare that a commercial fishery is an approved wildlife trade operation for the purposes of this section, the Minister must rely primarily on the outcomes of any assessment in relation to the fishery carried out for the purposes of Division 1 or 2 of Part 10.</w:t>
            </w:r>
            <w:r>
              <w:t xml:space="preserve"> </w:t>
            </w:r>
          </w:p>
        </w:tc>
        <w:tc>
          <w:tcPr>
            <w:tcW w:w="9497" w:type="dxa"/>
            <w:shd w:val="clear" w:color="auto" w:fill="92D050"/>
          </w:tcPr>
          <w:p w14:paraId="6B0F0E5A" w14:textId="153F6584" w:rsidR="002F1769" w:rsidRPr="00EB1365" w:rsidRDefault="002F1769" w:rsidP="004A0386">
            <w:pPr>
              <w:pStyle w:val="Default"/>
              <w:spacing w:before="60" w:after="60"/>
              <w:rPr>
                <w:rFonts w:ascii="Arial" w:hAnsi="Arial" w:cs="Arial"/>
                <w:sz w:val="18"/>
                <w:szCs w:val="18"/>
              </w:rPr>
            </w:pPr>
            <w:r w:rsidRPr="00A81CCA">
              <w:rPr>
                <w:rFonts w:ascii="Arial" w:hAnsi="Arial" w:cs="Arial"/>
                <w:sz w:val="18"/>
                <w:szCs w:val="18"/>
              </w:rPr>
              <w:t xml:space="preserve">The North West Slope Trawl and Western Deepwater Trawl fisheries were assessed under Part 10 of the EPBC Act in </w:t>
            </w:r>
            <w:r w:rsidRPr="001973DC">
              <w:rPr>
                <w:rFonts w:ascii="Arial" w:hAnsi="Arial" w:cs="Arial"/>
                <w:sz w:val="18"/>
                <w:szCs w:val="18"/>
              </w:rPr>
              <w:t>November 2004.</w:t>
            </w:r>
            <w:r w:rsidRPr="00A81CCA">
              <w:rPr>
                <w:rFonts w:ascii="Arial" w:hAnsi="Arial" w:cs="Arial"/>
                <w:sz w:val="18"/>
                <w:szCs w:val="18"/>
              </w:rPr>
              <w:t xml:space="preserve"> </w:t>
            </w:r>
            <w:r w:rsidR="004A0386">
              <w:rPr>
                <w:rFonts w:ascii="Arial" w:hAnsi="Arial" w:cs="Arial"/>
                <w:sz w:val="18"/>
                <w:szCs w:val="18"/>
              </w:rPr>
              <w:t>A</w:t>
            </w:r>
            <w:r w:rsidRPr="00A81CCA">
              <w:rPr>
                <w:rFonts w:ascii="Arial" w:hAnsi="Arial" w:cs="Arial"/>
                <w:sz w:val="18"/>
                <w:szCs w:val="18"/>
              </w:rPr>
              <w:t xml:space="preserve">ctions taken </w:t>
            </w:r>
            <w:r w:rsidR="004A0386">
              <w:rPr>
                <w:rFonts w:ascii="Arial" w:hAnsi="Arial" w:cs="Arial"/>
                <w:sz w:val="18"/>
                <w:szCs w:val="18"/>
              </w:rPr>
              <w:t xml:space="preserve">under the management regime were considered unlikely to </w:t>
            </w:r>
            <w:r w:rsidRPr="00A81CCA">
              <w:rPr>
                <w:rFonts w:ascii="Arial" w:hAnsi="Arial" w:cs="Arial"/>
                <w:sz w:val="18"/>
                <w:szCs w:val="18"/>
              </w:rPr>
              <w:t xml:space="preserve">have an unacceptable or unsustainable impact on the environment in a Commonwealth marine area. The </w:t>
            </w:r>
            <w:r w:rsidR="000A4B8F" w:rsidRPr="00A81CCA">
              <w:rPr>
                <w:rFonts w:ascii="Arial" w:hAnsi="Arial" w:cs="Arial"/>
                <w:sz w:val="18"/>
                <w:szCs w:val="18"/>
              </w:rPr>
              <w:t xml:space="preserve">management regime </w:t>
            </w:r>
            <w:r w:rsidR="000A4B8F" w:rsidRPr="001973DC">
              <w:rPr>
                <w:rFonts w:ascii="Arial" w:hAnsi="Arial" w:cs="Arial"/>
                <w:sz w:val="18"/>
                <w:szCs w:val="18"/>
              </w:rPr>
              <w:t xml:space="preserve">in force under the </w:t>
            </w:r>
            <w:r w:rsidR="000A4B8F" w:rsidRPr="001973DC">
              <w:rPr>
                <w:rFonts w:ascii="Arial" w:hAnsi="Arial" w:cs="Arial"/>
                <w:i/>
                <w:sz w:val="18"/>
                <w:szCs w:val="18"/>
              </w:rPr>
              <w:t>Fisheries Management Act 1991</w:t>
            </w:r>
            <w:r w:rsidR="000A4B8F" w:rsidRPr="001973DC">
              <w:rPr>
                <w:rFonts w:ascii="Arial" w:hAnsi="Arial" w:cs="Arial"/>
                <w:sz w:val="18"/>
                <w:szCs w:val="18"/>
              </w:rPr>
              <w:t xml:space="preserve"> and Fisheries Management Regulations 1992, and as described in the </w:t>
            </w:r>
            <w:r w:rsidR="00A81CCA">
              <w:rPr>
                <w:rFonts w:ascii="Arial" w:hAnsi="Arial" w:cs="Arial"/>
                <w:sz w:val="18"/>
                <w:szCs w:val="18"/>
              </w:rPr>
              <w:t>‘</w:t>
            </w:r>
            <w:r w:rsidR="000A4B8F" w:rsidRPr="001973DC">
              <w:rPr>
                <w:rFonts w:ascii="Arial" w:hAnsi="Arial" w:cs="Arial"/>
                <w:iCs/>
                <w:sz w:val="18"/>
                <w:szCs w:val="18"/>
                <w:lang w:val="en"/>
              </w:rPr>
              <w:t>Western Trawl Fisheries Statement of Management Arrangements 2004</w:t>
            </w:r>
            <w:r w:rsidR="00A81CCA">
              <w:rPr>
                <w:rFonts w:ascii="Arial" w:hAnsi="Arial" w:cs="Arial"/>
                <w:iCs/>
                <w:sz w:val="18"/>
                <w:szCs w:val="18"/>
                <w:lang w:val="en"/>
              </w:rPr>
              <w:t>’</w:t>
            </w:r>
            <w:r w:rsidR="000A4B8F" w:rsidRPr="001973DC">
              <w:rPr>
                <w:rFonts w:ascii="Arial" w:hAnsi="Arial" w:cs="Arial"/>
                <w:i/>
                <w:iCs/>
                <w:sz w:val="18"/>
                <w:szCs w:val="18"/>
                <w:lang w:val="en"/>
              </w:rPr>
              <w:t xml:space="preserve"> </w:t>
            </w:r>
            <w:r w:rsidRPr="001973DC">
              <w:rPr>
                <w:rFonts w:ascii="Arial" w:hAnsi="Arial" w:cs="Arial"/>
                <w:sz w:val="18"/>
                <w:szCs w:val="18"/>
              </w:rPr>
              <w:t>was subsequently accredited under section 33 of the EPBC Act in November 2005.</w:t>
            </w:r>
            <w:r w:rsidR="000A4B8F" w:rsidRPr="001973DC">
              <w:rPr>
                <w:rFonts w:ascii="Arial" w:hAnsi="Arial" w:cs="Arial"/>
                <w:sz w:val="18"/>
                <w:szCs w:val="18"/>
              </w:rPr>
              <w:t xml:space="preserve"> These management arrangements are now reflected in the </w:t>
            </w:r>
            <w:r w:rsidR="00A81CCA">
              <w:rPr>
                <w:rFonts w:ascii="Arial" w:hAnsi="Arial" w:cs="Arial"/>
                <w:sz w:val="18"/>
                <w:szCs w:val="18"/>
              </w:rPr>
              <w:t>‘</w:t>
            </w:r>
            <w:r w:rsidR="000A4B8F" w:rsidRPr="00A81CCA">
              <w:rPr>
                <w:rFonts w:ascii="Arial" w:hAnsi="Arial" w:cs="Arial"/>
                <w:sz w:val="18"/>
                <w:szCs w:val="18"/>
              </w:rPr>
              <w:t>North West Slope Trawl Fishery and Western Deepwater Trawl Fishery Statement of Management Arrangements September 2012</w:t>
            </w:r>
            <w:r w:rsidR="00A81CCA">
              <w:rPr>
                <w:rFonts w:ascii="Arial" w:hAnsi="Arial" w:cs="Arial"/>
                <w:sz w:val="18"/>
                <w:szCs w:val="18"/>
              </w:rPr>
              <w:t>’</w:t>
            </w:r>
            <w:r w:rsidR="000A4B8F" w:rsidRPr="00A81CCA">
              <w:rPr>
                <w:rFonts w:ascii="Arial" w:hAnsi="Arial" w:cs="Arial"/>
                <w:sz w:val="18"/>
                <w:szCs w:val="18"/>
              </w:rPr>
              <w:t>.</w:t>
            </w:r>
          </w:p>
        </w:tc>
      </w:tr>
      <w:tr w:rsidR="002F1769" w:rsidRPr="00A70B03" w14:paraId="14854B04" w14:textId="77777777" w:rsidTr="001973DC">
        <w:trPr>
          <w:cantSplit/>
        </w:trPr>
        <w:tc>
          <w:tcPr>
            <w:tcW w:w="5382" w:type="dxa"/>
          </w:tcPr>
          <w:p w14:paraId="5B50D41F" w14:textId="3697D519" w:rsidR="002F1769" w:rsidRPr="00921A92" w:rsidRDefault="002F1769" w:rsidP="001973DC">
            <w:pPr>
              <w:spacing w:before="60" w:after="60" w:line="240" w:lineRule="auto"/>
              <w:ind w:left="539" w:hanging="539"/>
              <w:contextualSpacing/>
              <w:rPr>
                <w:rFonts w:cs="Arial"/>
                <w:sz w:val="18"/>
                <w:szCs w:val="18"/>
              </w:rPr>
            </w:pPr>
            <w:r w:rsidRPr="00921A92">
              <w:rPr>
                <w:rFonts w:cs="Arial"/>
                <w:sz w:val="18"/>
                <w:szCs w:val="18"/>
              </w:rPr>
              <w:lastRenderedPageBreak/>
              <w:t>(10B) Subsection (10A) does not limit the matters that may be taken into account in deciding whether to declare that a fishery is an approved wildlife trade operation for the purposes of this section.</w:t>
            </w:r>
          </w:p>
        </w:tc>
        <w:tc>
          <w:tcPr>
            <w:tcW w:w="9497" w:type="dxa"/>
            <w:shd w:val="clear" w:color="auto" w:fill="auto"/>
          </w:tcPr>
          <w:p w14:paraId="46E684E6" w14:textId="77777777" w:rsidR="002F1769" w:rsidRPr="002A173F" w:rsidRDefault="002F1769" w:rsidP="001973DC">
            <w:pPr>
              <w:pStyle w:val="Default"/>
              <w:spacing w:before="60" w:after="60"/>
              <w:rPr>
                <w:rFonts w:ascii="Arial" w:hAnsi="Arial" w:cs="Arial"/>
                <w:sz w:val="18"/>
                <w:szCs w:val="18"/>
                <w:highlight w:val="yellow"/>
              </w:rPr>
            </w:pPr>
          </w:p>
        </w:tc>
      </w:tr>
      <w:tr w:rsidR="001C57E0" w:rsidRPr="00A70B03" w14:paraId="2E495752" w14:textId="77777777" w:rsidTr="00877115">
        <w:trPr>
          <w:cantSplit/>
        </w:trPr>
        <w:tc>
          <w:tcPr>
            <w:tcW w:w="14879" w:type="dxa"/>
            <w:gridSpan w:val="2"/>
          </w:tcPr>
          <w:p w14:paraId="7CDC6631" w14:textId="662A18B8" w:rsidR="001C57E0" w:rsidRPr="001C57E0" w:rsidRDefault="001C57E0" w:rsidP="001C57E0">
            <w:pPr>
              <w:spacing w:before="60" w:after="60" w:line="240" w:lineRule="auto"/>
              <w:ind w:left="539" w:hanging="539"/>
              <w:contextualSpacing/>
              <w:rPr>
                <w:rFonts w:cs="Arial"/>
                <w:sz w:val="18"/>
                <w:szCs w:val="18"/>
              </w:rPr>
            </w:pPr>
            <w:r w:rsidRPr="006612CF">
              <w:rPr>
                <w:rFonts w:cs="Arial"/>
                <w:b/>
                <w:sz w:val="18"/>
                <w:szCs w:val="18"/>
              </w:rPr>
              <w:t>Section 303FR Public consultation</w:t>
            </w:r>
          </w:p>
        </w:tc>
      </w:tr>
      <w:tr w:rsidR="002F1769" w:rsidRPr="006612CF" w14:paraId="6DDC405B" w14:textId="77777777" w:rsidTr="00E4547D">
        <w:trPr>
          <w:cantSplit/>
        </w:trPr>
        <w:tc>
          <w:tcPr>
            <w:tcW w:w="5382" w:type="dxa"/>
          </w:tcPr>
          <w:p w14:paraId="484CB1D4" w14:textId="639E9739" w:rsidR="002F1769" w:rsidRPr="006612CF" w:rsidRDefault="002F1769" w:rsidP="001973DC">
            <w:pPr>
              <w:spacing w:before="60" w:after="60" w:line="240" w:lineRule="auto"/>
              <w:ind w:left="360" w:hanging="360"/>
              <w:contextualSpacing/>
              <w:rPr>
                <w:rFonts w:cs="Arial"/>
                <w:sz w:val="18"/>
                <w:szCs w:val="18"/>
              </w:rPr>
            </w:pPr>
            <w:r w:rsidRPr="006612CF">
              <w:rPr>
                <w:rFonts w:cs="Arial"/>
                <w:sz w:val="18"/>
                <w:szCs w:val="18"/>
              </w:rPr>
              <w:t>(1)</w:t>
            </w:r>
            <w:r w:rsidRPr="006612CF">
              <w:rPr>
                <w:rFonts w:cs="Arial"/>
                <w:sz w:val="18"/>
                <w:szCs w:val="18"/>
              </w:rPr>
              <w:tab/>
              <w:t>Before making a declaration under section 303FN, the Minister must cause to be published on the Internet a notice:</w:t>
            </w:r>
          </w:p>
          <w:p w14:paraId="414EF97E" w14:textId="77777777" w:rsidR="002F1769" w:rsidRPr="006612CF" w:rsidRDefault="002F1769" w:rsidP="001973DC">
            <w:pPr>
              <w:numPr>
                <w:ilvl w:val="0"/>
                <w:numId w:val="17"/>
              </w:numPr>
              <w:tabs>
                <w:tab w:val="clear" w:pos="1080"/>
                <w:tab w:val="left" w:pos="360"/>
                <w:tab w:val="num" w:pos="900"/>
              </w:tabs>
              <w:spacing w:before="60" w:after="60" w:line="240" w:lineRule="auto"/>
              <w:ind w:left="900" w:hanging="540"/>
              <w:contextualSpacing/>
              <w:rPr>
                <w:rFonts w:cs="Arial"/>
                <w:sz w:val="18"/>
                <w:szCs w:val="18"/>
              </w:rPr>
            </w:pPr>
            <w:r w:rsidRPr="006612CF">
              <w:rPr>
                <w:rFonts w:cs="Arial"/>
                <w:sz w:val="18"/>
                <w:szCs w:val="18"/>
              </w:rPr>
              <w:t>setting out the proposal to make the declaration; and</w:t>
            </w:r>
          </w:p>
          <w:p w14:paraId="0DC62AB2" w14:textId="77777777" w:rsidR="002F1769" w:rsidRPr="006612CF" w:rsidRDefault="002F1769" w:rsidP="001973DC">
            <w:pPr>
              <w:numPr>
                <w:ilvl w:val="0"/>
                <w:numId w:val="17"/>
              </w:numPr>
              <w:tabs>
                <w:tab w:val="clear" w:pos="1080"/>
                <w:tab w:val="left" w:pos="360"/>
                <w:tab w:val="num" w:pos="900"/>
              </w:tabs>
              <w:spacing w:before="60" w:after="60" w:line="240" w:lineRule="auto"/>
              <w:ind w:left="900" w:hanging="540"/>
              <w:contextualSpacing/>
              <w:rPr>
                <w:rFonts w:cs="Arial"/>
                <w:sz w:val="18"/>
                <w:szCs w:val="18"/>
              </w:rPr>
            </w:pPr>
            <w:r w:rsidRPr="006612CF">
              <w:rPr>
                <w:rFonts w:cs="Arial"/>
                <w:sz w:val="18"/>
                <w:szCs w:val="18"/>
              </w:rPr>
              <w:t>setting out sufficient information to enable persons and organisations to consider adequately the merits of the proposal; and</w:t>
            </w:r>
          </w:p>
          <w:p w14:paraId="46BCF3C8" w14:textId="1F0FEE08" w:rsidR="002F1769" w:rsidRPr="002F1769" w:rsidRDefault="002F1769" w:rsidP="001973DC">
            <w:pPr>
              <w:numPr>
                <w:ilvl w:val="0"/>
                <w:numId w:val="17"/>
              </w:numPr>
              <w:tabs>
                <w:tab w:val="clear" w:pos="1080"/>
                <w:tab w:val="left" w:pos="360"/>
                <w:tab w:val="num" w:pos="900"/>
              </w:tabs>
              <w:spacing w:before="60" w:after="60" w:line="240" w:lineRule="auto"/>
              <w:ind w:left="900" w:hanging="540"/>
              <w:contextualSpacing/>
              <w:rPr>
                <w:rFonts w:cs="Arial"/>
                <w:sz w:val="18"/>
                <w:szCs w:val="18"/>
              </w:rPr>
            </w:pPr>
            <w:proofErr w:type="gramStart"/>
            <w:r w:rsidRPr="006612CF">
              <w:rPr>
                <w:rFonts w:cs="Arial"/>
                <w:sz w:val="18"/>
                <w:szCs w:val="18"/>
              </w:rPr>
              <w:t>inviting</w:t>
            </w:r>
            <w:proofErr w:type="gramEnd"/>
            <w:r w:rsidRPr="006612CF">
              <w:rPr>
                <w:rFonts w:cs="Arial"/>
                <w:sz w:val="18"/>
                <w:szCs w:val="18"/>
              </w:rPr>
              <w:t xml:space="preserve"> persons and organisations to give the Minister, within the period specified in the notice, written comments about the proposal.</w:t>
            </w:r>
          </w:p>
          <w:p w14:paraId="59E116A6" w14:textId="77777777" w:rsidR="002F1769" w:rsidRPr="006612CF" w:rsidRDefault="002F1769" w:rsidP="001973DC">
            <w:pPr>
              <w:tabs>
                <w:tab w:val="left" w:pos="360"/>
              </w:tabs>
              <w:spacing w:before="60" w:after="60" w:line="240" w:lineRule="auto"/>
              <w:ind w:left="313" w:hanging="313"/>
              <w:contextualSpacing/>
              <w:rPr>
                <w:rFonts w:cs="Arial"/>
                <w:sz w:val="18"/>
                <w:szCs w:val="18"/>
              </w:rPr>
            </w:pPr>
            <w:r w:rsidRPr="006612CF">
              <w:rPr>
                <w:rFonts w:cs="Arial"/>
                <w:sz w:val="18"/>
                <w:szCs w:val="18"/>
              </w:rPr>
              <w:t>(2)</w:t>
            </w:r>
            <w:r w:rsidRPr="006612CF">
              <w:rPr>
                <w:rFonts w:cs="Arial"/>
                <w:sz w:val="18"/>
                <w:szCs w:val="18"/>
              </w:rPr>
              <w:tab/>
              <w:t>A period specified in the notice must not be shorter than 20 business days after the date on which the notice was published on the Internet.</w:t>
            </w:r>
          </w:p>
        </w:tc>
        <w:tc>
          <w:tcPr>
            <w:tcW w:w="9497" w:type="dxa"/>
            <w:shd w:val="clear" w:color="auto" w:fill="92D050"/>
          </w:tcPr>
          <w:p w14:paraId="6DD70B5F" w14:textId="1E7235EC" w:rsidR="002F1769" w:rsidRPr="005843C0" w:rsidRDefault="002F1769" w:rsidP="00D237C4">
            <w:pPr>
              <w:spacing w:before="60" w:after="60" w:line="240" w:lineRule="auto"/>
              <w:contextualSpacing/>
              <w:rPr>
                <w:rFonts w:cs="Arial"/>
                <w:iCs/>
                <w:sz w:val="18"/>
                <w:szCs w:val="18"/>
              </w:rPr>
            </w:pPr>
            <w:r w:rsidRPr="006612CF">
              <w:rPr>
                <w:rFonts w:cs="Arial"/>
                <w:b/>
                <w:iCs/>
                <w:sz w:val="18"/>
                <w:szCs w:val="18"/>
              </w:rPr>
              <w:t>Meets</w:t>
            </w:r>
            <w:r w:rsidR="0036329F">
              <w:rPr>
                <w:rFonts w:cs="Arial"/>
                <w:b/>
                <w:iCs/>
                <w:sz w:val="18"/>
                <w:szCs w:val="18"/>
              </w:rPr>
              <w:br/>
            </w:r>
            <w:r w:rsidRPr="0028268C">
              <w:rPr>
                <w:rFonts w:cs="Arial"/>
                <w:iCs/>
                <w:sz w:val="18"/>
                <w:szCs w:val="18"/>
              </w:rPr>
              <w:t xml:space="preserve">A public notice, which set out the proposal to declare the </w:t>
            </w:r>
            <w:r w:rsidRPr="001973DC">
              <w:rPr>
                <w:rFonts w:cs="Arial"/>
                <w:sz w:val="18"/>
                <w:szCs w:val="18"/>
              </w:rPr>
              <w:t>North West Slope Trawl and Western Deepwater Trawl fisheries</w:t>
            </w:r>
            <w:r w:rsidRPr="0028268C">
              <w:rPr>
                <w:rFonts w:cs="Arial"/>
                <w:iCs/>
                <w:sz w:val="18"/>
                <w:szCs w:val="18"/>
              </w:rPr>
              <w:t xml:space="preserve"> </w:t>
            </w:r>
            <w:r w:rsidR="00A834C5" w:rsidRPr="0028268C">
              <w:rPr>
                <w:rFonts w:cs="Arial"/>
                <w:iCs/>
                <w:sz w:val="18"/>
                <w:szCs w:val="18"/>
              </w:rPr>
              <w:t xml:space="preserve">as </w:t>
            </w:r>
            <w:r w:rsidRPr="0028268C">
              <w:rPr>
                <w:rFonts w:cs="Arial"/>
                <w:iCs/>
                <w:sz w:val="18"/>
                <w:szCs w:val="18"/>
              </w:rPr>
              <w:t xml:space="preserve">an approved Wildlife Trade Operation and included the application from the Australian Fisheries Management Authority, was released for public comment </w:t>
            </w:r>
            <w:r w:rsidR="00B83652" w:rsidRPr="0028268C">
              <w:rPr>
                <w:rFonts w:cs="Arial"/>
                <w:iCs/>
                <w:sz w:val="18"/>
                <w:szCs w:val="18"/>
              </w:rPr>
              <w:t xml:space="preserve">from 23 February to 30 March 2017 </w:t>
            </w:r>
            <w:r w:rsidR="00B83652" w:rsidRPr="0028268C">
              <w:rPr>
                <w:rFonts w:cs="Arial"/>
                <w:sz w:val="18"/>
                <w:szCs w:val="18"/>
              </w:rPr>
              <w:t>(2</w:t>
            </w:r>
            <w:r w:rsidR="0028268C" w:rsidRPr="0028268C">
              <w:rPr>
                <w:rFonts w:cs="Arial"/>
                <w:sz w:val="18"/>
                <w:szCs w:val="18"/>
              </w:rPr>
              <w:t>4</w:t>
            </w:r>
            <w:r w:rsidRPr="0028268C">
              <w:rPr>
                <w:rFonts w:cs="Arial"/>
                <w:iCs/>
                <w:sz w:val="18"/>
                <w:szCs w:val="18"/>
              </w:rPr>
              <w:t xml:space="preserve"> business days</w:t>
            </w:r>
            <w:r w:rsidR="00B83652" w:rsidRPr="0028268C">
              <w:rPr>
                <w:rFonts w:cs="Arial"/>
                <w:iCs/>
                <w:sz w:val="18"/>
                <w:szCs w:val="18"/>
              </w:rPr>
              <w:t>)</w:t>
            </w:r>
            <w:r w:rsidRPr="0028268C">
              <w:rPr>
                <w:rFonts w:cs="Arial"/>
                <w:iCs/>
                <w:sz w:val="18"/>
                <w:szCs w:val="18"/>
              </w:rPr>
              <w:t>.</w:t>
            </w:r>
          </w:p>
        </w:tc>
      </w:tr>
      <w:tr w:rsidR="002F1769" w:rsidRPr="00A834C5" w14:paraId="10BB1483" w14:textId="77777777" w:rsidTr="001973DC">
        <w:trPr>
          <w:cantSplit/>
        </w:trPr>
        <w:tc>
          <w:tcPr>
            <w:tcW w:w="5382" w:type="dxa"/>
          </w:tcPr>
          <w:p w14:paraId="359DE536" w14:textId="77777777" w:rsidR="002F1769" w:rsidRPr="00A834C5" w:rsidRDefault="002F1769" w:rsidP="001973DC">
            <w:pPr>
              <w:spacing w:before="60" w:after="60" w:line="240" w:lineRule="auto"/>
              <w:ind w:left="360" w:hanging="360"/>
              <w:contextualSpacing/>
              <w:rPr>
                <w:rFonts w:cs="Arial"/>
                <w:sz w:val="18"/>
                <w:szCs w:val="18"/>
              </w:rPr>
            </w:pPr>
            <w:r w:rsidRPr="00A834C5">
              <w:rPr>
                <w:rFonts w:cs="Arial"/>
                <w:sz w:val="18"/>
                <w:szCs w:val="18"/>
              </w:rPr>
              <w:t>(3)</w:t>
            </w:r>
            <w:r w:rsidRPr="00A834C5">
              <w:rPr>
                <w:rFonts w:cs="Arial"/>
                <w:sz w:val="18"/>
                <w:szCs w:val="18"/>
              </w:rPr>
              <w:tab/>
              <w:t>In making a decision about whether to make a declaration under section 303FN, the Minister must consider any comments about the proposal to make the declaration that were given in response to the invitation in the notice.</w:t>
            </w:r>
          </w:p>
        </w:tc>
        <w:tc>
          <w:tcPr>
            <w:tcW w:w="9497" w:type="dxa"/>
          </w:tcPr>
          <w:p w14:paraId="056F0FBA" w14:textId="5F5123F9" w:rsidR="002F1769" w:rsidRPr="00A834C5" w:rsidRDefault="0066170E" w:rsidP="001973DC">
            <w:pPr>
              <w:spacing w:before="60" w:after="60" w:line="240" w:lineRule="auto"/>
              <w:contextualSpacing/>
              <w:rPr>
                <w:rFonts w:cs="Arial"/>
                <w:iCs/>
                <w:sz w:val="18"/>
                <w:szCs w:val="18"/>
              </w:rPr>
            </w:pPr>
            <w:r w:rsidRPr="003F037A">
              <w:rPr>
                <w:rFonts w:cs="Arial"/>
                <w:b/>
                <w:sz w:val="18"/>
                <w:szCs w:val="18"/>
              </w:rPr>
              <w:t>Not applicable</w:t>
            </w:r>
            <w:r>
              <w:rPr>
                <w:rFonts w:cs="Arial"/>
                <w:b/>
                <w:sz w:val="18"/>
                <w:szCs w:val="18"/>
              </w:rPr>
              <w:br/>
            </w:r>
            <w:r w:rsidR="00A75924" w:rsidRPr="00A834C5">
              <w:rPr>
                <w:rFonts w:cs="Arial"/>
                <w:iCs/>
                <w:sz w:val="18"/>
                <w:szCs w:val="18"/>
              </w:rPr>
              <w:t>N</w:t>
            </w:r>
            <w:r w:rsidR="002F1769" w:rsidRPr="00A834C5">
              <w:rPr>
                <w:rFonts w:cs="Arial"/>
                <w:iCs/>
                <w:sz w:val="18"/>
                <w:szCs w:val="18"/>
              </w:rPr>
              <w:t>o public comments about the proposal were received.</w:t>
            </w:r>
          </w:p>
        </w:tc>
      </w:tr>
      <w:tr w:rsidR="00A75924" w:rsidRPr="00A834C5" w14:paraId="4EFA311E" w14:textId="77777777" w:rsidTr="001973DC">
        <w:trPr>
          <w:cantSplit/>
        </w:trPr>
        <w:tc>
          <w:tcPr>
            <w:tcW w:w="14879" w:type="dxa"/>
            <w:gridSpan w:val="2"/>
            <w:tcMar>
              <w:top w:w="0" w:type="dxa"/>
              <w:bottom w:w="0" w:type="dxa"/>
            </w:tcMar>
          </w:tcPr>
          <w:p w14:paraId="6E2CFD31" w14:textId="0449BB50" w:rsidR="00A75924" w:rsidRPr="00A834C5" w:rsidRDefault="00A75924" w:rsidP="001973DC">
            <w:pPr>
              <w:spacing w:before="60" w:after="60" w:line="240" w:lineRule="auto"/>
              <w:contextualSpacing/>
              <w:rPr>
                <w:rFonts w:cs="Arial"/>
                <w:b/>
                <w:sz w:val="18"/>
                <w:szCs w:val="18"/>
              </w:rPr>
            </w:pPr>
            <w:r w:rsidRPr="00A834C5">
              <w:rPr>
                <w:rFonts w:cs="Arial"/>
                <w:b/>
                <w:sz w:val="18"/>
                <w:szCs w:val="18"/>
              </w:rPr>
              <w:t>Section 303FT Additional provisions relating to declarations</w:t>
            </w:r>
          </w:p>
        </w:tc>
      </w:tr>
      <w:tr w:rsidR="002F1769" w:rsidRPr="00A834C5" w14:paraId="36C047AD" w14:textId="77777777" w:rsidTr="007D2AB8">
        <w:trPr>
          <w:cantSplit/>
        </w:trPr>
        <w:tc>
          <w:tcPr>
            <w:tcW w:w="5382" w:type="dxa"/>
            <w:tcMar>
              <w:top w:w="57" w:type="dxa"/>
              <w:bottom w:w="57" w:type="dxa"/>
            </w:tcMar>
          </w:tcPr>
          <w:p w14:paraId="6F3B3086" w14:textId="77777777" w:rsidR="002F1769" w:rsidRPr="00A834C5" w:rsidRDefault="002F1769" w:rsidP="001973DC">
            <w:pPr>
              <w:spacing w:before="60" w:after="60" w:line="240" w:lineRule="auto"/>
              <w:ind w:left="313" w:hanging="313"/>
              <w:contextualSpacing/>
              <w:rPr>
                <w:rFonts w:cs="Arial"/>
                <w:sz w:val="18"/>
                <w:szCs w:val="18"/>
              </w:rPr>
            </w:pPr>
            <w:r w:rsidRPr="00A834C5">
              <w:rPr>
                <w:rFonts w:cs="Arial"/>
                <w:sz w:val="18"/>
                <w:szCs w:val="18"/>
              </w:rPr>
              <w:t>(1)</w:t>
            </w:r>
            <w:r w:rsidRPr="00A834C5">
              <w:rPr>
                <w:rFonts w:cs="Arial"/>
                <w:sz w:val="18"/>
                <w:szCs w:val="18"/>
              </w:rPr>
              <w:tab/>
              <w:t>This section applies to a declaration made under section 303FN, 303FO or 303FP.</w:t>
            </w:r>
          </w:p>
        </w:tc>
        <w:tc>
          <w:tcPr>
            <w:tcW w:w="9497" w:type="dxa"/>
            <w:shd w:val="clear" w:color="auto" w:fill="92D050"/>
            <w:tcMar>
              <w:top w:w="57" w:type="dxa"/>
              <w:bottom w:w="57" w:type="dxa"/>
            </w:tcMar>
          </w:tcPr>
          <w:p w14:paraId="4CC182B5" w14:textId="77777777" w:rsidR="002F1769" w:rsidRPr="00A834C5" w:rsidRDefault="002F1769" w:rsidP="001973DC">
            <w:pPr>
              <w:spacing w:before="60" w:after="60" w:line="240" w:lineRule="auto"/>
              <w:contextualSpacing/>
              <w:rPr>
                <w:rFonts w:cs="Arial"/>
                <w:sz w:val="18"/>
                <w:szCs w:val="18"/>
              </w:rPr>
            </w:pPr>
            <w:r w:rsidRPr="00A834C5">
              <w:rPr>
                <w:rFonts w:cs="Arial"/>
                <w:sz w:val="18"/>
                <w:szCs w:val="18"/>
              </w:rPr>
              <w:t xml:space="preserve">A declaration for the </w:t>
            </w:r>
            <w:r w:rsidRPr="001973DC">
              <w:rPr>
                <w:rFonts w:cs="Arial"/>
                <w:sz w:val="18"/>
                <w:szCs w:val="18"/>
              </w:rPr>
              <w:t>North West Slope Trawl and Western Deepwater Trawl fisheries</w:t>
            </w:r>
            <w:r w:rsidRPr="00A834C5">
              <w:rPr>
                <w:rFonts w:cs="Arial"/>
                <w:sz w:val="18"/>
                <w:szCs w:val="18"/>
              </w:rPr>
              <w:t xml:space="preserve"> will be made under section 303FN.</w:t>
            </w:r>
          </w:p>
        </w:tc>
      </w:tr>
      <w:tr w:rsidR="002F1769" w:rsidRPr="00A834C5" w14:paraId="644EFA2C" w14:textId="77777777" w:rsidTr="007D2AB8">
        <w:trPr>
          <w:cantSplit/>
        </w:trPr>
        <w:tc>
          <w:tcPr>
            <w:tcW w:w="5382" w:type="dxa"/>
            <w:tcMar>
              <w:top w:w="57" w:type="dxa"/>
              <w:bottom w:w="57" w:type="dxa"/>
            </w:tcMar>
          </w:tcPr>
          <w:p w14:paraId="098A7D3C" w14:textId="77777777" w:rsidR="002F1769" w:rsidRPr="00A834C5" w:rsidRDefault="002F1769" w:rsidP="001973DC">
            <w:pPr>
              <w:spacing w:before="60" w:after="60" w:line="240" w:lineRule="auto"/>
              <w:ind w:left="313" w:hanging="313"/>
              <w:contextualSpacing/>
              <w:rPr>
                <w:rFonts w:cs="Arial"/>
                <w:sz w:val="18"/>
                <w:szCs w:val="18"/>
              </w:rPr>
            </w:pPr>
            <w:r w:rsidRPr="00A834C5">
              <w:rPr>
                <w:rFonts w:cs="Arial"/>
                <w:sz w:val="18"/>
                <w:szCs w:val="18"/>
              </w:rPr>
              <w:t>(4)</w:t>
            </w:r>
            <w:r w:rsidRPr="00A834C5">
              <w:rPr>
                <w:rFonts w:cs="Arial"/>
                <w:sz w:val="18"/>
                <w:szCs w:val="18"/>
              </w:rPr>
              <w:tab/>
              <w:t>The Minister may make a declaration about a plan or operation even though he or she considers that the plan or operation should be the subject of the declaration only:</w:t>
            </w:r>
          </w:p>
          <w:p w14:paraId="20F321EB" w14:textId="77777777" w:rsidR="002F1769" w:rsidRPr="00A834C5" w:rsidRDefault="002F1769" w:rsidP="001973DC">
            <w:pPr>
              <w:numPr>
                <w:ilvl w:val="0"/>
                <w:numId w:val="26"/>
              </w:numPr>
              <w:tabs>
                <w:tab w:val="clear" w:pos="900"/>
                <w:tab w:val="num" w:pos="596"/>
              </w:tabs>
              <w:spacing w:before="60" w:after="60" w:line="240" w:lineRule="auto"/>
              <w:ind w:hanging="587"/>
              <w:contextualSpacing/>
              <w:rPr>
                <w:rFonts w:cs="Arial"/>
                <w:sz w:val="18"/>
                <w:szCs w:val="18"/>
              </w:rPr>
            </w:pPr>
            <w:r w:rsidRPr="00A834C5">
              <w:rPr>
                <w:rFonts w:cs="Arial"/>
                <w:sz w:val="18"/>
                <w:szCs w:val="18"/>
              </w:rPr>
              <w:t>during a particular period; or</w:t>
            </w:r>
          </w:p>
          <w:p w14:paraId="2A68F3E9" w14:textId="77777777" w:rsidR="002F1769" w:rsidRPr="00A834C5" w:rsidRDefault="002F1769" w:rsidP="001973DC">
            <w:pPr>
              <w:numPr>
                <w:ilvl w:val="0"/>
                <w:numId w:val="26"/>
              </w:numPr>
              <w:tabs>
                <w:tab w:val="clear" w:pos="900"/>
                <w:tab w:val="num" w:pos="596"/>
              </w:tabs>
              <w:spacing w:before="60" w:after="60" w:line="240" w:lineRule="auto"/>
              <w:ind w:hanging="587"/>
              <w:contextualSpacing/>
              <w:rPr>
                <w:rFonts w:cs="Arial"/>
                <w:sz w:val="18"/>
                <w:szCs w:val="18"/>
              </w:rPr>
            </w:pPr>
            <w:r w:rsidRPr="00A834C5">
              <w:rPr>
                <w:rFonts w:cs="Arial"/>
                <w:sz w:val="18"/>
                <w:szCs w:val="18"/>
              </w:rPr>
              <w:t>while certain circumstances exist; or</w:t>
            </w:r>
          </w:p>
          <w:p w14:paraId="278D63A7" w14:textId="60EB43C5" w:rsidR="002F1769" w:rsidRPr="00A834C5" w:rsidRDefault="002F1769" w:rsidP="001973DC">
            <w:pPr>
              <w:numPr>
                <w:ilvl w:val="0"/>
                <w:numId w:val="26"/>
              </w:numPr>
              <w:tabs>
                <w:tab w:val="clear" w:pos="900"/>
                <w:tab w:val="num" w:pos="596"/>
              </w:tabs>
              <w:spacing w:before="60" w:after="60" w:line="240" w:lineRule="auto"/>
              <w:ind w:hanging="587"/>
              <w:contextualSpacing/>
              <w:rPr>
                <w:rFonts w:cs="Arial"/>
                <w:sz w:val="18"/>
                <w:szCs w:val="18"/>
              </w:rPr>
            </w:pPr>
            <w:proofErr w:type="gramStart"/>
            <w:r w:rsidRPr="00A834C5">
              <w:rPr>
                <w:rFonts w:cs="Arial"/>
                <w:sz w:val="18"/>
                <w:szCs w:val="18"/>
              </w:rPr>
              <w:t>while</w:t>
            </w:r>
            <w:proofErr w:type="gramEnd"/>
            <w:r w:rsidRPr="00A834C5">
              <w:rPr>
                <w:rFonts w:cs="Arial"/>
                <w:sz w:val="18"/>
                <w:szCs w:val="18"/>
              </w:rPr>
              <w:t xml:space="preserve"> a certain condition is complied with.</w:t>
            </w:r>
          </w:p>
          <w:p w14:paraId="7634BB7B" w14:textId="77777777" w:rsidR="002F1769" w:rsidRPr="00A834C5" w:rsidRDefault="002F1769" w:rsidP="001973DC">
            <w:pPr>
              <w:tabs>
                <w:tab w:val="num" w:pos="29"/>
              </w:tabs>
              <w:spacing w:before="60" w:after="60" w:line="240" w:lineRule="auto"/>
              <w:ind w:left="29"/>
              <w:contextualSpacing/>
              <w:rPr>
                <w:rFonts w:cs="Arial"/>
                <w:sz w:val="18"/>
                <w:szCs w:val="18"/>
              </w:rPr>
            </w:pPr>
            <w:r w:rsidRPr="00A834C5">
              <w:rPr>
                <w:rFonts w:cs="Arial"/>
                <w:sz w:val="18"/>
                <w:szCs w:val="18"/>
              </w:rPr>
              <w:t>In such a case, the instrument of declaration is to specify the period, circumstances or condition.</w:t>
            </w:r>
          </w:p>
        </w:tc>
        <w:tc>
          <w:tcPr>
            <w:tcW w:w="9497" w:type="dxa"/>
            <w:shd w:val="clear" w:color="auto" w:fill="92D050"/>
            <w:tcMar>
              <w:top w:w="57" w:type="dxa"/>
              <w:bottom w:w="57" w:type="dxa"/>
            </w:tcMar>
          </w:tcPr>
          <w:p w14:paraId="60095844" w14:textId="77777777" w:rsidR="002F1769" w:rsidRPr="00A834C5" w:rsidRDefault="002F1769" w:rsidP="001973DC">
            <w:pPr>
              <w:spacing w:before="60" w:after="60" w:line="240" w:lineRule="auto"/>
              <w:contextualSpacing/>
              <w:rPr>
                <w:rFonts w:cs="Arial"/>
                <w:sz w:val="18"/>
                <w:szCs w:val="18"/>
              </w:rPr>
            </w:pPr>
            <w:r w:rsidRPr="00A834C5">
              <w:rPr>
                <w:rFonts w:cs="Arial"/>
                <w:sz w:val="18"/>
                <w:szCs w:val="18"/>
              </w:rPr>
              <w:t xml:space="preserve">The standard conditions applied to commercial fishery </w:t>
            </w:r>
            <w:r w:rsidRPr="00A834C5">
              <w:rPr>
                <w:rFonts w:cs="Arial"/>
                <w:iCs/>
                <w:sz w:val="18"/>
                <w:szCs w:val="18"/>
              </w:rPr>
              <w:t>wildlife trade operations</w:t>
            </w:r>
            <w:r w:rsidRPr="00A834C5">
              <w:rPr>
                <w:rFonts w:cs="Arial"/>
                <w:sz w:val="18"/>
                <w:szCs w:val="18"/>
              </w:rPr>
              <w:t xml:space="preserve"> include:</w:t>
            </w:r>
          </w:p>
          <w:p w14:paraId="618C08D6" w14:textId="77777777" w:rsidR="002F1769" w:rsidRPr="00A834C5" w:rsidRDefault="002F1769" w:rsidP="001973DC">
            <w:pPr>
              <w:numPr>
                <w:ilvl w:val="0"/>
                <w:numId w:val="27"/>
              </w:numPr>
              <w:spacing w:before="60" w:after="60" w:line="240" w:lineRule="auto"/>
              <w:contextualSpacing/>
              <w:rPr>
                <w:rFonts w:cs="Arial"/>
                <w:sz w:val="18"/>
                <w:szCs w:val="18"/>
              </w:rPr>
            </w:pPr>
            <w:r w:rsidRPr="00A834C5">
              <w:rPr>
                <w:rFonts w:cs="Arial"/>
                <w:sz w:val="18"/>
                <w:szCs w:val="18"/>
              </w:rPr>
              <w:t>operation in accordance with the management regime</w:t>
            </w:r>
          </w:p>
          <w:p w14:paraId="543BD54E" w14:textId="77777777" w:rsidR="002F1769" w:rsidRPr="00A834C5" w:rsidRDefault="002F1769" w:rsidP="001973DC">
            <w:pPr>
              <w:numPr>
                <w:ilvl w:val="0"/>
                <w:numId w:val="27"/>
              </w:numPr>
              <w:spacing w:before="60" w:after="60" w:line="240" w:lineRule="auto"/>
              <w:contextualSpacing/>
              <w:rPr>
                <w:rFonts w:cs="Arial"/>
                <w:sz w:val="18"/>
                <w:szCs w:val="18"/>
              </w:rPr>
            </w:pPr>
            <w:r w:rsidRPr="00A834C5">
              <w:rPr>
                <w:rFonts w:cs="Arial"/>
                <w:sz w:val="18"/>
                <w:szCs w:val="18"/>
              </w:rPr>
              <w:t xml:space="preserve">notifying </w:t>
            </w:r>
            <w:r w:rsidRPr="00A834C5">
              <w:rPr>
                <w:rFonts w:cs="Arial"/>
                <w:iCs/>
                <w:sz w:val="18"/>
                <w:szCs w:val="18"/>
              </w:rPr>
              <w:t xml:space="preserve">the Department </w:t>
            </w:r>
            <w:r w:rsidRPr="00A834C5">
              <w:rPr>
                <w:rFonts w:cs="Arial"/>
                <w:sz w:val="18"/>
                <w:szCs w:val="18"/>
              </w:rPr>
              <w:t>of changes to the management regime, and</w:t>
            </w:r>
          </w:p>
          <w:p w14:paraId="1672E9D4" w14:textId="77777777" w:rsidR="002F1769" w:rsidRPr="00A834C5" w:rsidRDefault="002F1769" w:rsidP="001973DC">
            <w:pPr>
              <w:numPr>
                <w:ilvl w:val="0"/>
                <w:numId w:val="27"/>
              </w:numPr>
              <w:spacing w:before="60" w:after="60" w:line="240" w:lineRule="auto"/>
              <w:contextualSpacing/>
              <w:rPr>
                <w:rFonts w:cs="Arial"/>
                <w:sz w:val="18"/>
                <w:szCs w:val="18"/>
              </w:rPr>
            </w:pPr>
            <w:proofErr w:type="gramStart"/>
            <w:r w:rsidRPr="00A834C5">
              <w:rPr>
                <w:rFonts w:cs="Arial"/>
                <w:sz w:val="18"/>
                <w:szCs w:val="18"/>
              </w:rPr>
              <w:t>annual</w:t>
            </w:r>
            <w:proofErr w:type="gramEnd"/>
            <w:r w:rsidRPr="00A834C5">
              <w:rPr>
                <w:rFonts w:cs="Arial"/>
                <w:sz w:val="18"/>
                <w:szCs w:val="18"/>
              </w:rPr>
              <w:t xml:space="preserve"> reporting in accordance with the requirements of the Australian Government </w:t>
            </w:r>
            <w:r w:rsidRPr="00A834C5">
              <w:rPr>
                <w:rFonts w:cs="Arial"/>
                <w:i/>
                <w:sz w:val="18"/>
                <w:szCs w:val="18"/>
              </w:rPr>
              <w:t>Guidelines for the Ecologically Sustainable Management of Fisheries – 2nd Edition.</w:t>
            </w:r>
          </w:p>
          <w:p w14:paraId="51813159" w14:textId="7036A887" w:rsidR="002F1769" w:rsidRPr="001973DC" w:rsidRDefault="002F1769" w:rsidP="001973DC">
            <w:pPr>
              <w:spacing w:before="60" w:after="60" w:line="240" w:lineRule="auto"/>
              <w:contextualSpacing/>
              <w:rPr>
                <w:rFonts w:cs="Arial"/>
                <w:sz w:val="18"/>
                <w:szCs w:val="18"/>
              </w:rPr>
            </w:pPr>
            <w:r w:rsidRPr="00A834C5">
              <w:rPr>
                <w:rFonts w:cs="Arial"/>
                <w:sz w:val="18"/>
                <w:szCs w:val="18"/>
              </w:rPr>
              <w:t xml:space="preserve">The </w:t>
            </w:r>
            <w:r w:rsidRPr="00A834C5">
              <w:rPr>
                <w:rFonts w:cs="Arial"/>
                <w:iCs/>
                <w:sz w:val="18"/>
                <w:szCs w:val="18"/>
              </w:rPr>
              <w:t xml:space="preserve">wildlife trade operation </w:t>
            </w:r>
            <w:r w:rsidRPr="00A834C5">
              <w:rPr>
                <w:rFonts w:cs="Arial"/>
                <w:sz w:val="18"/>
                <w:szCs w:val="18"/>
              </w:rPr>
              <w:t xml:space="preserve">instrument for the </w:t>
            </w:r>
            <w:r w:rsidRPr="001973DC">
              <w:rPr>
                <w:rFonts w:cs="Arial"/>
                <w:sz w:val="18"/>
                <w:szCs w:val="18"/>
              </w:rPr>
              <w:t>North West Slope Trawl and Western Deepwater Trawl fisheries</w:t>
            </w:r>
            <w:r w:rsidRPr="00A834C5">
              <w:rPr>
                <w:rFonts w:cs="Arial"/>
                <w:sz w:val="18"/>
                <w:szCs w:val="18"/>
              </w:rPr>
              <w:t xml:space="preserve"> </w:t>
            </w:r>
            <w:r w:rsidR="00A834C5" w:rsidRPr="00A834C5">
              <w:rPr>
                <w:rFonts w:cs="Arial"/>
                <w:sz w:val="18"/>
                <w:szCs w:val="18"/>
              </w:rPr>
              <w:t xml:space="preserve">includes </w:t>
            </w:r>
            <w:r w:rsidRPr="00A834C5">
              <w:rPr>
                <w:rFonts w:cs="Arial"/>
                <w:sz w:val="18"/>
                <w:szCs w:val="18"/>
              </w:rPr>
              <w:t>the</w:t>
            </w:r>
            <w:r w:rsidR="00A834C5" w:rsidRPr="00A834C5">
              <w:rPr>
                <w:rFonts w:cs="Arial"/>
                <w:sz w:val="18"/>
                <w:szCs w:val="18"/>
              </w:rPr>
              <w:t>se</w:t>
            </w:r>
            <w:r w:rsidRPr="00A834C5">
              <w:rPr>
                <w:rFonts w:cs="Arial"/>
                <w:sz w:val="18"/>
                <w:szCs w:val="18"/>
              </w:rPr>
              <w:t xml:space="preserve"> standard </w:t>
            </w:r>
            <w:r w:rsidR="00A834C5" w:rsidRPr="00A834C5">
              <w:rPr>
                <w:rFonts w:cs="Arial"/>
                <w:sz w:val="18"/>
                <w:szCs w:val="18"/>
              </w:rPr>
              <w:t xml:space="preserve">conditions </w:t>
            </w:r>
            <w:r w:rsidRPr="00A834C5">
              <w:rPr>
                <w:rFonts w:cs="Arial"/>
                <w:sz w:val="18"/>
                <w:szCs w:val="18"/>
              </w:rPr>
              <w:t xml:space="preserve">and </w:t>
            </w:r>
            <w:r w:rsidR="00A834C5" w:rsidRPr="00A834C5">
              <w:rPr>
                <w:rFonts w:cs="Arial"/>
                <w:sz w:val="18"/>
                <w:szCs w:val="18"/>
              </w:rPr>
              <w:t>others specified in Section 4 of this report</w:t>
            </w:r>
            <w:r w:rsidRPr="00A834C5">
              <w:rPr>
                <w:rFonts w:cs="Arial"/>
                <w:sz w:val="18"/>
                <w:szCs w:val="18"/>
              </w:rPr>
              <w:t>.</w:t>
            </w:r>
          </w:p>
        </w:tc>
      </w:tr>
      <w:tr w:rsidR="002F1769" w:rsidRPr="00A834C5" w14:paraId="38DA055A" w14:textId="77777777" w:rsidTr="007D2AB8">
        <w:trPr>
          <w:cantSplit/>
        </w:trPr>
        <w:tc>
          <w:tcPr>
            <w:tcW w:w="5382" w:type="dxa"/>
            <w:tcMar>
              <w:top w:w="57" w:type="dxa"/>
              <w:bottom w:w="57" w:type="dxa"/>
            </w:tcMar>
          </w:tcPr>
          <w:p w14:paraId="44E057D4" w14:textId="77777777" w:rsidR="002F1769" w:rsidRPr="00A834C5" w:rsidRDefault="002F1769" w:rsidP="001973DC">
            <w:pPr>
              <w:spacing w:before="60" w:after="60" w:line="240" w:lineRule="auto"/>
              <w:ind w:left="313" w:hanging="313"/>
              <w:contextualSpacing/>
              <w:rPr>
                <w:rFonts w:cs="Arial"/>
                <w:sz w:val="18"/>
                <w:szCs w:val="18"/>
              </w:rPr>
            </w:pPr>
            <w:r w:rsidRPr="00A834C5">
              <w:rPr>
                <w:rFonts w:cs="Arial"/>
                <w:sz w:val="18"/>
                <w:szCs w:val="18"/>
              </w:rPr>
              <w:t>(8)</w:t>
            </w:r>
            <w:r w:rsidRPr="00A834C5">
              <w:rPr>
                <w:rFonts w:cs="Arial"/>
                <w:sz w:val="18"/>
                <w:szCs w:val="18"/>
              </w:rPr>
              <w:tab/>
              <w:t>A condition may relate to reporting or monitoring.</w:t>
            </w:r>
          </w:p>
        </w:tc>
        <w:tc>
          <w:tcPr>
            <w:tcW w:w="9497" w:type="dxa"/>
            <w:shd w:val="clear" w:color="auto" w:fill="92D050"/>
            <w:tcMar>
              <w:top w:w="57" w:type="dxa"/>
              <w:bottom w:w="57" w:type="dxa"/>
            </w:tcMar>
          </w:tcPr>
          <w:p w14:paraId="6D9644CB" w14:textId="7BEC3575" w:rsidR="002F1769" w:rsidRPr="00A834C5" w:rsidRDefault="00B01ED7" w:rsidP="001973DC">
            <w:pPr>
              <w:spacing w:before="60" w:after="60" w:line="240" w:lineRule="auto"/>
              <w:contextualSpacing/>
              <w:rPr>
                <w:rFonts w:cs="Arial"/>
                <w:sz w:val="18"/>
                <w:szCs w:val="18"/>
              </w:rPr>
            </w:pPr>
            <w:r w:rsidRPr="00A834C5">
              <w:rPr>
                <w:rFonts w:cs="Arial"/>
                <w:sz w:val="18"/>
                <w:szCs w:val="18"/>
              </w:rPr>
              <w:t>C</w:t>
            </w:r>
            <w:r w:rsidR="002F1769" w:rsidRPr="00A834C5">
              <w:rPr>
                <w:rFonts w:cs="Arial"/>
                <w:sz w:val="18"/>
                <w:szCs w:val="18"/>
              </w:rPr>
              <w:t xml:space="preserve">onditions </w:t>
            </w:r>
            <w:r w:rsidRPr="00A834C5">
              <w:rPr>
                <w:rFonts w:cs="Arial"/>
                <w:sz w:val="18"/>
                <w:szCs w:val="18"/>
              </w:rPr>
              <w:t xml:space="preserve">specified in Section 4 of this report </w:t>
            </w:r>
            <w:r w:rsidR="00212CEB" w:rsidRPr="00A834C5">
              <w:rPr>
                <w:rFonts w:cs="Arial"/>
                <w:sz w:val="18"/>
                <w:szCs w:val="18"/>
              </w:rPr>
              <w:t xml:space="preserve">include </w:t>
            </w:r>
            <w:r w:rsidR="002F1769" w:rsidRPr="00A834C5">
              <w:rPr>
                <w:rFonts w:cs="Arial"/>
                <w:sz w:val="18"/>
                <w:szCs w:val="18"/>
              </w:rPr>
              <w:t>reporting</w:t>
            </w:r>
            <w:r w:rsidR="00212CEB" w:rsidRPr="00A834C5">
              <w:rPr>
                <w:rFonts w:cs="Arial"/>
                <w:sz w:val="18"/>
                <w:szCs w:val="18"/>
              </w:rPr>
              <w:t xml:space="preserve"> requirements.</w:t>
            </w:r>
          </w:p>
        </w:tc>
      </w:tr>
      <w:tr w:rsidR="002F1769" w:rsidRPr="00A834C5" w14:paraId="01DB7B5E" w14:textId="77777777" w:rsidTr="001973DC">
        <w:trPr>
          <w:cantSplit/>
        </w:trPr>
        <w:tc>
          <w:tcPr>
            <w:tcW w:w="5382" w:type="dxa"/>
            <w:tcMar>
              <w:top w:w="57" w:type="dxa"/>
              <w:bottom w:w="57" w:type="dxa"/>
            </w:tcMar>
          </w:tcPr>
          <w:p w14:paraId="1F0C0CDD" w14:textId="77777777" w:rsidR="002F1769" w:rsidRPr="00A834C5" w:rsidRDefault="002F1769" w:rsidP="001973DC">
            <w:pPr>
              <w:spacing w:before="60" w:after="60" w:line="240" w:lineRule="auto"/>
              <w:ind w:left="313" w:hanging="313"/>
              <w:contextualSpacing/>
              <w:rPr>
                <w:rFonts w:cs="Arial"/>
                <w:sz w:val="18"/>
                <w:szCs w:val="18"/>
              </w:rPr>
            </w:pPr>
            <w:r w:rsidRPr="00A834C5">
              <w:rPr>
                <w:rFonts w:cs="Arial"/>
                <w:sz w:val="18"/>
                <w:szCs w:val="18"/>
              </w:rPr>
              <w:t>(9)</w:t>
            </w:r>
            <w:r w:rsidRPr="00A834C5">
              <w:rPr>
                <w:rFonts w:cs="Arial"/>
                <w:sz w:val="18"/>
                <w:szCs w:val="18"/>
              </w:rPr>
              <w:tab/>
              <w:t xml:space="preserve">The Minister must, by instrument published in the </w:t>
            </w:r>
            <w:r w:rsidRPr="00A834C5">
              <w:rPr>
                <w:rFonts w:cs="Arial"/>
                <w:i/>
                <w:sz w:val="18"/>
                <w:szCs w:val="18"/>
              </w:rPr>
              <w:t>Gazette</w:t>
            </w:r>
            <w:r w:rsidRPr="00A834C5">
              <w:rPr>
                <w:rFonts w:cs="Arial"/>
                <w:sz w:val="18"/>
                <w:szCs w:val="18"/>
              </w:rPr>
              <w:t>, revoke a declaration if he or she is satisfied that a condition of the declaration has been contravened.</w:t>
            </w:r>
          </w:p>
        </w:tc>
        <w:tc>
          <w:tcPr>
            <w:tcW w:w="9497" w:type="dxa"/>
            <w:shd w:val="clear" w:color="auto" w:fill="auto"/>
            <w:tcMar>
              <w:top w:w="57" w:type="dxa"/>
              <w:bottom w:w="57" w:type="dxa"/>
            </w:tcMar>
          </w:tcPr>
          <w:p w14:paraId="2C56327C" w14:textId="77777777" w:rsidR="002F1769" w:rsidRPr="00A834C5" w:rsidRDefault="002F1769" w:rsidP="001973DC">
            <w:pPr>
              <w:spacing w:before="60" w:after="60" w:line="240" w:lineRule="auto"/>
              <w:contextualSpacing/>
              <w:rPr>
                <w:rFonts w:cs="Arial"/>
                <w:b/>
                <w:sz w:val="18"/>
                <w:szCs w:val="18"/>
              </w:rPr>
            </w:pPr>
          </w:p>
        </w:tc>
      </w:tr>
      <w:tr w:rsidR="002F1769" w:rsidRPr="00A834C5" w14:paraId="028E3727" w14:textId="77777777" w:rsidTr="007D2AB8">
        <w:trPr>
          <w:cantSplit/>
        </w:trPr>
        <w:tc>
          <w:tcPr>
            <w:tcW w:w="5382" w:type="dxa"/>
            <w:tcMar>
              <w:top w:w="57" w:type="dxa"/>
              <w:bottom w:w="57" w:type="dxa"/>
            </w:tcMar>
          </w:tcPr>
          <w:p w14:paraId="5C188117" w14:textId="554FBD15" w:rsidR="002F1769" w:rsidRPr="00A834C5" w:rsidRDefault="002F1769" w:rsidP="001973DC">
            <w:pPr>
              <w:spacing w:before="60" w:after="60" w:line="240" w:lineRule="auto"/>
              <w:ind w:left="454" w:hanging="454"/>
              <w:contextualSpacing/>
              <w:rPr>
                <w:rFonts w:cs="Arial"/>
                <w:sz w:val="18"/>
                <w:szCs w:val="18"/>
              </w:rPr>
            </w:pPr>
            <w:r w:rsidRPr="00A834C5">
              <w:rPr>
                <w:rFonts w:cs="Arial"/>
                <w:sz w:val="18"/>
                <w:szCs w:val="18"/>
              </w:rPr>
              <w:t>(11)</w:t>
            </w:r>
            <w:r w:rsidRPr="00A834C5">
              <w:rPr>
                <w:rFonts w:cs="Arial"/>
                <w:sz w:val="18"/>
                <w:szCs w:val="18"/>
              </w:rPr>
              <w:tab/>
              <w:t>A copy of an instrument under section 303FN</w:t>
            </w:r>
            <w:proofErr w:type="gramStart"/>
            <w:r w:rsidRPr="00A834C5">
              <w:rPr>
                <w:rFonts w:cs="Arial"/>
                <w:sz w:val="18"/>
                <w:szCs w:val="18"/>
              </w:rPr>
              <w:t>,or</w:t>
            </w:r>
            <w:proofErr w:type="gramEnd"/>
            <w:r w:rsidRPr="00A834C5">
              <w:rPr>
                <w:rFonts w:cs="Arial"/>
                <w:sz w:val="18"/>
                <w:szCs w:val="18"/>
              </w:rPr>
              <w:t xml:space="preserve"> this section is to be made available for inspection on the internet.</w:t>
            </w:r>
          </w:p>
        </w:tc>
        <w:tc>
          <w:tcPr>
            <w:tcW w:w="9497" w:type="dxa"/>
            <w:shd w:val="clear" w:color="auto" w:fill="92D050"/>
            <w:tcMar>
              <w:top w:w="57" w:type="dxa"/>
              <w:bottom w:w="57" w:type="dxa"/>
            </w:tcMar>
          </w:tcPr>
          <w:p w14:paraId="331D3530" w14:textId="77777777" w:rsidR="002F1769" w:rsidRPr="00A834C5" w:rsidRDefault="002F1769" w:rsidP="001973DC">
            <w:pPr>
              <w:spacing w:before="60" w:after="60" w:line="240" w:lineRule="auto"/>
              <w:contextualSpacing/>
              <w:rPr>
                <w:rFonts w:cs="Arial"/>
                <w:sz w:val="18"/>
                <w:szCs w:val="18"/>
              </w:rPr>
            </w:pPr>
            <w:r w:rsidRPr="00A834C5">
              <w:rPr>
                <w:rFonts w:cs="Arial"/>
                <w:sz w:val="18"/>
                <w:szCs w:val="18"/>
              </w:rPr>
              <w:t xml:space="preserve">The instrument for the </w:t>
            </w:r>
            <w:r w:rsidRPr="001973DC">
              <w:rPr>
                <w:rFonts w:cs="Arial"/>
                <w:sz w:val="18"/>
                <w:szCs w:val="18"/>
              </w:rPr>
              <w:t>North West Slope Trawl and Western Deepwater Trawl fisheries</w:t>
            </w:r>
            <w:r w:rsidRPr="00A834C5">
              <w:rPr>
                <w:rFonts w:cs="Arial"/>
                <w:sz w:val="18"/>
                <w:szCs w:val="18"/>
              </w:rPr>
              <w:t xml:space="preserve"> made under sections 303FN and the conditions under section 303FT will be registered as a notifiable instrument and made available through the </w:t>
            </w:r>
            <w:r w:rsidRPr="00A834C5">
              <w:rPr>
                <w:rFonts w:cs="Arial"/>
                <w:iCs/>
                <w:sz w:val="18"/>
                <w:szCs w:val="18"/>
              </w:rPr>
              <w:t xml:space="preserve">Department’s </w:t>
            </w:r>
            <w:r w:rsidRPr="00A834C5">
              <w:rPr>
                <w:rFonts w:cs="Arial"/>
                <w:sz w:val="18"/>
                <w:szCs w:val="18"/>
              </w:rPr>
              <w:t>website.</w:t>
            </w:r>
          </w:p>
        </w:tc>
      </w:tr>
    </w:tbl>
    <w:p w14:paraId="1839C771" w14:textId="77777777" w:rsidR="001C57E0" w:rsidRDefault="001C57E0" w:rsidP="005843C0">
      <w:pPr>
        <w:spacing w:before="120" w:after="0" w:line="240" w:lineRule="auto"/>
        <w:rPr>
          <w:b/>
        </w:rPr>
      </w:pPr>
    </w:p>
    <w:p w14:paraId="052CF832" w14:textId="77777777" w:rsidR="001C57E0" w:rsidRDefault="001C57E0">
      <w:pPr>
        <w:spacing w:after="0" w:line="240" w:lineRule="auto"/>
        <w:rPr>
          <w:b/>
        </w:rPr>
      </w:pPr>
      <w:r>
        <w:rPr>
          <w:b/>
        </w:rPr>
        <w:br w:type="page"/>
      </w:r>
    </w:p>
    <w:p w14:paraId="5B4C0310" w14:textId="7BA507E6" w:rsidR="005843C0" w:rsidRPr="00A834C5" w:rsidRDefault="005843C0" w:rsidP="005843C0">
      <w:pPr>
        <w:spacing w:before="120" w:after="0" w:line="240" w:lineRule="auto"/>
        <w:rPr>
          <w:rFonts w:cs="Arial"/>
          <w:b/>
        </w:rPr>
      </w:pPr>
      <w:r w:rsidRPr="00A834C5">
        <w:rPr>
          <w:b/>
        </w:rPr>
        <w:lastRenderedPageBreak/>
        <w:t>Part 16</w:t>
      </w:r>
    </w:p>
    <w:tbl>
      <w:tblPr>
        <w:tblStyle w:val="TableGrid"/>
        <w:tblW w:w="14879" w:type="dxa"/>
        <w:tblLook w:val="04A0" w:firstRow="1" w:lastRow="0" w:firstColumn="1" w:lastColumn="0" w:noHBand="0" w:noVBand="1"/>
      </w:tblPr>
      <w:tblGrid>
        <w:gridCol w:w="5382"/>
        <w:gridCol w:w="9497"/>
      </w:tblGrid>
      <w:tr w:rsidR="005843C0" w:rsidRPr="00A834C5" w14:paraId="1D997E14" w14:textId="77777777" w:rsidTr="001973DC">
        <w:trPr>
          <w:cnfStyle w:val="100000000000" w:firstRow="1" w:lastRow="0" w:firstColumn="0" w:lastColumn="0" w:oddVBand="0" w:evenVBand="0" w:oddHBand="0" w:evenHBand="0" w:firstRowFirstColumn="0" w:firstRowLastColumn="0" w:lastRowFirstColumn="0" w:lastRowLastColumn="0"/>
          <w:cantSplit/>
        </w:trPr>
        <w:tc>
          <w:tcPr>
            <w:tcW w:w="5382" w:type="dxa"/>
          </w:tcPr>
          <w:p w14:paraId="0E1E5A07" w14:textId="77777777" w:rsidR="005843C0" w:rsidRPr="00A834C5" w:rsidRDefault="005843C0" w:rsidP="001973DC">
            <w:pPr>
              <w:spacing w:before="60" w:after="60" w:line="240" w:lineRule="auto"/>
              <w:ind w:left="29" w:hanging="29"/>
              <w:rPr>
                <w:rFonts w:cs="Arial"/>
                <w:b/>
                <w:sz w:val="18"/>
                <w:szCs w:val="18"/>
              </w:rPr>
            </w:pPr>
            <w:r w:rsidRPr="00A834C5">
              <w:rPr>
                <w:rFonts w:cs="Arial"/>
                <w:b/>
                <w:sz w:val="18"/>
                <w:szCs w:val="18"/>
              </w:rPr>
              <w:t>Section 391 Minister must consider precautionary principle in making decisions</w:t>
            </w:r>
          </w:p>
        </w:tc>
        <w:tc>
          <w:tcPr>
            <w:tcW w:w="9497" w:type="dxa"/>
          </w:tcPr>
          <w:p w14:paraId="3D707085" w14:textId="77777777" w:rsidR="005843C0" w:rsidRPr="00A834C5" w:rsidRDefault="005843C0" w:rsidP="001973DC">
            <w:pPr>
              <w:spacing w:before="60" w:after="60" w:line="240" w:lineRule="auto"/>
              <w:rPr>
                <w:rFonts w:cs="Arial"/>
                <w:b/>
                <w:sz w:val="18"/>
                <w:szCs w:val="18"/>
              </w:rPr>
            </w:pPr>
            <w:r w:rsidRPr="00A834C5">
              <w:rPr>
                <w:rFonts w:cs="Arial"/>
                <w:b/>
                <w:sz w:val="18"/>
                <w:szCs w:val="18"/>
              </w:rPr>
              <w:t>Comment</w:t>
            </w:r>
          </w:p>
        </w:tc>
      </w:tr>
      <w:tr w:rsidR="005843C0" w:rsidRPr="00164E7C" w14:paraId="099F906F" w14:textId="77777777" w:rsidTr="007D2AB8">
        <w:trPr>
          <w:cnfStyle w:val="000000100000" w:firstRow="0" w:lastRow="0" w:firstColumn="0" w:lastColumn="0" w:oddVBand="0" w:evenVBand="0" w:oddHBand="1" w:evenHBand="0" w:firstRowFirstColumn="0" w:firstRowLastColumn="0" w:lastRowFirstColumn="0" w:lastRowLastColumn="0"/>
          <w:cantSplit/>
          <w:trHeight w:val="70"/>
        </w:trPr>
        <w:tc>
          <w:tcPr>
            <w:tcW w:w="5382" w:type="dxa"/>
          </w:tcPr>
          <w:p w14:paraId="527468A4" w14:textId="41E3BA34" w:rsidR="00045905" w:rsidRDefault="00045905" w:rsidP="001973DC">
            <w:pPr>
              <w:spacing w:before="60" w:after="60" w:line="240" w:lineRule="auto"/>
              <w:ind w:left="313" w:hanging="313"/>
              <w:rPr>
                <w:rFonts w:cs="Arial"/>
                <w:sz w:val="18"/>
                <w:szCs w:val="18"/>
              </w:rPr>
            </w:pPr>
            <w:r w:rsidRPr="00A834C5">
              <w:rPr>
                <w:rFonts w:cs="Arial"/>
                <w:sz w:val="18"/>
                <w:szCs w:val="18"/>
              </w:rPr>
              <w:t>(1) Minister must take account of precautionary principle</w:t>
            </w:r>
            <w:r w:rsidR="00A8312D">
              <w:rPr>
                <w:rFonts w:cs="Arial"/>
                <w:sz w:val="18"/>
                <w:szCs w:val="18"/>
              </w:rPr>
              <w:t>.</w:t>
            </w:r>
          </w:p>
          <w:p w14:paraId="6E99F581" w14:textId="56DF3498" w:rsidR="005843C0" w:rsidRPr="00A834C5" w:rsidRDefault="005843C0" w:rsidP="001973DC">
            <w:pPr>
              <w:spacing w:before="60" w:after="60" w:line="240" w:lineRule="auto"/>
              <w:ind w:left="313" w:hanging="313"/>
              <w:rPr>
                <w:rFonts w:cs="Arial"/>
                <w:sz w:val="18"/>
                <w:szCs w:val="18"/>
              </w:rPr>
            </w:pPr>
            <w:r w:rsidRPr="00A834C5">
              <w:rPr>
                <w:rFonts w:cs="Arial"/>
                <w:sz w:val="18"/>
                <w:szCs w:val="18"/>
              </w:rPr>
              <w:t xml:space="preserve">(2) The </w:t>
            </w:r>
            <w:r w:rsidRPr="00A834C5">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A834C5">
              <w:rPr>
                <w:rFonts w:cs="Arial"/>
                <w:sz w:val="18"/>
                <w:szCs w:val="18"/>
              </w:rPr>
              <w:t xml:space="preserve"> damage.</w:t>
            </w:r>
          </w:p>
        </w:tc>
        <w:tc>
          <w:tcPr>
            <w:tcW w:w="9497" w:type="dxa"/>
            <w:shd w:val="clear" w:color="auto" w:fill="FFC000"/>
          </w:tcPr>
          <w:p w14:paraId="236C37A6" w14:textId="0EDD4B0F" w:rsidR="005843C0" w:rsidRPr="00164E7C" w:rsidRDefault="00FC2EE0" w:rsidP="00D2479D">
            <w:pPr>
              <w:spacing w:before="60" w:after="60" w:line="240" w:lineRule="auto"/>
              <w:rPr>
                <w:rFonts w:cs="Arial"/>
                <w:sz w:val="18"/>
                <w:szCs w:val="18"/>
              </w:rPr>
            </w:pPr>
            <w:r>
              <w:rPr>
                <w:rFonts w:cs="Arial"/>
                <w:b/>
                <w:sz w:val="18"/>
                <w:szCs w:val="18"/>
              </w:rPr>
              <w:t>Partially m</w:t>
            </w:r>
            <w:r w:rsidRPr="001756C6">
              <w:rPr>
                <w:rFonts w:cs="Arial"/>
                <w:b/>
                <w:sz w:val="18"/>
                <w:szCs w:val="18"/>
              </w:rPr>
              <w:t>eets</w:t>
            </w:r>
            <w:r w:rsidR="005843C0" w:rsidRPr="00A834C5">
              <w:rPr>
                <w:rFonts w:cs="Arial"/>
                <w:b/>
                <w:sz w:val="18"/>
                <w:szCs w:val="18"/>
              </w:rPr>
              <w:br/>
            </w:r>
            <w:r>
              <w:rPr>
                <w:rFonts w:cs="Arial"/>
                <w:sz w:val="18"/>
                <w:szCs w:val="18"/>
              </w:rPr>
              <w:t xml:space="preserve">Although there is currently </w:t>
            </w:r>
            <w:r w:rsidR="005843C0" w:rsidRPr="00A834C5">
              <w:rPr>
                <w:rFonts w:cs="Arial"/>
                <w:sz w:val="18"/>
                <w:szCs w:val="18"/>
              </w:rPr>
              <w:t>low fishing effort</w:t>
            </w:r>
            <w:r>
              <w:rPr>
                <w:rFonts w:cs="Arial"/>
                <w:sz w:val="18"/>
                <w:szCs w:val="18"/>
              </w:rPr>
              <w:t xml:space="preserve"> and </w:t>
            </w:r>
            <w:r w:rsidR="005843C0" w:rsidRPr="00A834C5">
              <w:rPr>
                <w:rFonts w:cs="Arial"/>
                <w:sz w:val="18"/>
                <w:szCs w:val="18"/>
              </w:rPr>
              <w:t>risk</w:t>
            </w:r>
            <w:r w:rsidR="00852FE2">
              <w:rPr>
                <w:rFonts w:cs="Arial"/>
                <w:sz w:val="18"/>
                <w:szCs w:val="18"/>
              </w:rPr>
              <w:t>s are therefore likely to be low</w:t>
            </w:r>
            <w:r>
              <w:rPr>
                <w:rFonts w:cs="Arial"/>
                <w:sz w:val="18"/>
                <w:szCs w:val="18"/>
              </w:rPr>
              <w:t>, the management regime is not sufficiently robust to account for significant ch</w:t>
            </w:r>
            <w:r w:rsidR="004925EE">
              <w:rPr>
                <w:rFonts w:cs="Arial"/>
                <w:sz w:val="18"/>
                <w:szCs w:val="18"/>
              </w:rPr>
              <w:t>an</w:t>
            </w:r>
            <w:r>
              <w:rPr>
                <w:rFonts w:cs="Arial"/>
                <w:sz w:val="18"/>
                <w:szCs w:val="18"/>
              </w:rPr>
              <w:t>ges in the fishery.</w:t>
            </w:r>
            <w:r w:rsidR="004925EE" w:rsidRPr="00FC2EE0">
              <w:rPr>
                <w:rFonts w:cs="Arial"/>
                <w:sz w:val="18"/>
                <w:szCs w:val="18"/>
              </w:rPr>
              <w:t xml:space="preserve"> </w:t>
            </w:r>
            <w:r w:rsidR="004925EE">
              <w:rPr>
                <w:rFonts w:cs="Arial"/>
                <w:sz w:val="18"/>
                <w:szCs w:val="18"/>
              </w:rPr>
              <w:t>T</w:t>
            </w:r>
            <w:r w:rsidRPr="00FC2EE0">
              <w:rPr>
                <w:rFonts w:cs="Arial"/>
                <w:sz w:val="18"/>
                <w:szCs w:val="18"/>
              </w:rPr>
              <w:t>he lack of information available and the susceptibility of some species to overfishing</w:t>
            </w:r>
            <w:r w:rsidR="004925EE">
              <w:rPr>
                <w:rFonts w:cs="Arial"/>
                <w:sz w:val="18"/>
                <w:szCs w:val="18"/>
              </w:rPr>
              <w:t xml:space="preserve"> suggest </w:t>
            </w:r>
            <w:r w:rsidRPr="00FC2EE0">
              <w:rPr>
                <w:rFonts w:cs="Arial"/>
                <w:sz w:val="18"/>
                <w:szCs w:val="18"/>
              </w:rPr>
              <w:t xml:space="preserve">some </w:t>
            </w:r>
            <w:r w:rsidR="004925EE">
              <w:rPr>
                <w:rFonts w:cs="Arial"/>
                <w:sz w:val="18"/>
                <w:szCs w:val="18"/>
              </w:rPr>
              <w:t xml:space="preserve">management </w:t>
            </w:r>
            <w:r w:rsidRPr="00FC2EE0">
              <w:rPr>
                <w:rFonts w:cs="Arial"/>
                <w:sz w:val="18"/>
                <w:szCs w:val="18"/>
              </w:rPr>
              <w:t>arrangements</w:t>
            </w:r>
            <w:r w:rsidR="00852FE2">
              <w:rPr>
                <w:rFonts w:cs="Arial"/>
                <w:sz w:val="18"/>
                <w:szCs w:val="18"/>
              </w:rPr>
              <w:t xml:space="preserve"> (e.g. harvest strategy),</w:t>
            </w:r>
            <w:r w:rsidRPr="00FC2EE0">
              <w:rPr>
                <w:rFonts w:cs="Arial"/>
                <w:sz w:val="18"/>
                <w:szCs w:val="18"/>
              </w:rPr>
              <w:t xml:space="preserve"> </w:t>
            </w:r>
            <w:r w:rsidR="004925EE">
              <w:rPr>
                <w:rFonts w:cs="Arial"/>
                <w:sz w:val="18"/>
                <w:szCs w:val="18"/>
              </w:rPr>
              <w:t xml:space="preserve">are </w:t>
            </w:r>
            <w:r w:rsidRPr="00FC2EE0">
              <w:rPr>
                <w:rFonts w:cs="Arial"/>
                <w:sz w:val="18"/>
                <w:szCs w:val="18"/>
              </w:rPr>
              <w:t>not sufficiently precautionary.</w:t>
            </w:r>
          </w:p>
        </w:tc>
      </w:tr>
    </w:tbl>
    <w:p w14:paraId="3C76F334" w14:textId="0F7B4E93" w:rsidR="00450F8B" w:rsidRDefault="00450F8B" w:rsidP="007430E0">
      <w:pPr>
        <w:pStyle w:val="Heading6"/>
        <w:rPr>
          <w:rFonts w:ascii="Arial" w:hAnsi="Arial" w:cs="Arial"/>
        </w:rPr>
        <w:sectPr w:rsidR="00450F8B" w:rsidSect="005C46A6">
          <w:footerReference w:type="default" r:id="rId66"/>
          <w:footerReference w:type="first" r:id="rId67"/>
          <w:pgSz w:w="16838" w:h="11906" w:orient="landscape"/>
          <w:pgMar w:top="1021" w:right="851" w:bottom="1021" w:left="851" w:header="709" w:footer="709" w:gutter="0"/>
          <w:cols w:space="708"/>
          <w:docGrid w:linePitch="360"/>
        </w:sectPr>
      </w:pPr>
      <w:bookmarkStart w:id="6" w:name="_Toc316301052"/>
      <w:bookmarkEnd w:id="3"/>
    </w:p>
    <w:p w14:paraId="27F60467" w14:textId="4D2722F4" w:rsidR="00B6012C" w:rsidRPr="007430E0" w:rsidRDefault="00223C3E" w:rsidP="006E4EA3">
      <w:pPr>
        <w:pStyle w:val="Heading1"/>
      </w:pPr>
      <w:bookmarkStart w:id="7" w:name="_Toc500882166"/>
      <w:r>
        <w:lastRenderedPageBreak/>
        <w:t>SECTION</w:t>
      </w:r>
      <w:r w:rsidRPr="00223C3E">
        <w:t xml:space="preserve"> </w:t>
      </w:r>
      <w:r w:rsidR="0027138D">
        <w:t>4</w:t>
      </w:r>
      <w:r w:rsidRPr="00223C3E">
        <w:t>:</w:t>
      </w:r>
      <w:r w:rsidR="00B6012C" w:rsidRPr="007430E0">
        <w:t xml:space="preserve"> </w:t>
      </w:r>
      <w:r w:rsidR="00BF6836">
        <w:t xml:space="preserve">North west slope and western deepwater trawl </w:t>
      </w:r>
      <w:r w:rsidR="00B6012C" w:rsidRPr="00BE0D7C">
        <w:t>FISHER</w:t>
      </w:r>
      <w:r w:rsidR="00BF6836">
        <w:t>ies</w:t>
      </w:r>
      <w:r w:rsidR="00B6012C" w:rsidRPr="007430E0">
        <w:t xml:space="preserve"> – Summary of Issues</w:t>
      </w:r>
      <w:r w:rsidR="001B3A80">
        <w:t xml:space="preserve"> requiring conditions,</w:t>
      </w:r>
      <w:r w:rsidR="00B6012C" w:rsidRPr="007430E0">
        <w:t xml:space="preserve"> </w:t>
      </w:r>
      <w:r w:rsidR="00A33978" w:rsidRPr="001973DC">
        <w:t>December</w:t>
      </w:r>
      <w:r w:rsidR="00B6012C" w:rsidRPr="001973DC">
        <w:t xml:space="preserve"> </w:t>
      </w:r>
      <w:bookmarkEnd w:id="6"/>
      <w:r w:rsidR="00BF6836" w:rsidRPr="00643A83">
        <w:t>2017</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8"/>
        <w:gridCol w:w="6678"/>
      </w:tblGrid>
      <w:tr w:rsidR="00B6012C" w:rsidRPr="00F6308F" w14:paraId="2115D670" w14:textId="77777777" w:rsidTr="001973DC">
        <w:trPr>
          <w:cantSplit/>
          <w:tblHeader/>
          <w:jc w:val="center"/>
        </w:trPr>
        <w:tc>
          <w:tcPr>
            <w:tcW w:w="0" w:type="auto"/>
            <w:shd w:val="clear" w:color="auto" w:fill="D9D9D9"/>
          </w:tcPr>
          <w:p w14:paraId="2413ADAD" w14:textId="77777777" w:rsidR="00B6012C" w:rsidRPr="00F6308F" w:rsidRDefault="00B6012C" w:rsidP="001973DC">
            <w:pPr>
              <w:spacing w:before="120" w:after="120" w:line="240" w:lineRule="auto"/>
              <w:rPr>
                <w:rFonts w:cs="Arial"/>
                <w:b/>
              </w:rPr>
            </w:pPr>
            <w:r w:rsidRPr="00F6308F">
              <w:rPr>
                <w:rFonts w:cs="Arial"/>
                <w:b/>
              </w:rPr>
              <w:t>Issue</w:t>
            </w:r>
          </w:p>
        </w:tc>
        <w:tc>
          <w:tcPr>
            <w:tcW w:w="0" w:type="auto"/>
            <w:shd w:val="clear" w:color="auto" w:fill="D9D9D9"/>
          </w:tcPr>
          <w:p w14:paraId="21FA798D" w14:textId="229CA6D1" w:rsidR="00B6012C" w:rsidRPr="00F6308F" w:rsidRDefault="00B6012C" w:rsidP="001973DC">
            <w:pPr>
              <w:spacing w:before="120" w:after="120" w:line="240" w:lineRule="auto"/>
              <w:rPr>
                <w:rFonts w:cs="Arial"/>
                <w:b/>
              </w:rPr>
            </w:pPr>
            <w:r w:rsidRPr="00BE0D7C">
              <w:rPr>
                <w:rFonts w:cs="Arial"/>
                <w:b/>
              </w:rPr>
              <w:t>Condition</w:t>
            </w:r>
          </w:p>
        </w:tc>
      </w:tr>
      <w:tr w:rsidR="00B6012C" w:rsidRPr="00F6308F" w14:paraId="26E0CB05" w14:textId="77777777" w:rsidTr="001973DC">
        <w:trPr>
          <w:cantSplit/>
          <w:jc w:val="center"/>
        </w:trPr>
        <w:tc>
          <w:tcPr>
            <w:tcW w:w="0" w:type="auto"/>
          </w:tcPr>
          <w:p w14:paraId="5DD053B6" w14:textId="77777777" w:rsidR="00B6012C" w:rsidRPr="00F6308F" w:rsidRDefault="00B6012C" w:rsidP="001973DC">
            <w:pPr>
              <w:spacing w:before="120" w:after="120" w:line="240" w:lineRule="auto"/>
              <w:rPr>
                <w:rFonts w:cs="Arial"/>
                <w:u w:val="single"/>
              </w:rPr>
            </w:pPr>
            <w:r w:rsidRPr="00F6308F">
              <w:rPr>
                <w:rFonts w:cs="Arial"/>
                <w:u w:val="single"/>
              </w:rPr>
              <w:t>General Management</w:t>
            </w:r>
          </w:p>
          <w:p w14:paraId="1C2862D5" w14:textId="77777777" w:rsidR="00B6012C" w:rsidRPr="00F6308F" w:rsidRDefault="00B6012C" w:rsidP="001973DC">
            <w:pPr>
              <w:spacing w:before="120" w:after="120" w:line="240" w:lineRule="auto"/>
              <w:rPr>
                <w:rFonts w:cs="Arial"/>
              </w:rPr>
            </w:pPr>
            <w:r w:rsidRPr="00F6308F">
              <w:rPr>
                <w:rFonts w:cs="Arial"/>
              </w:rPr>
              <w:t>Export decisions relate to the arrangements in force at the time of the decision. To ensure that these decisions remain valid and export approval continues uninterrupted, t</w:t>
            </w:r>
            <w:r>
              <w:rPr>
                <w:rFonts w:cs="Arial"/>
              </w:rPr>
              <w:t>he Department of the Environment</w:t>
            </w:r>
            <w:r w:rsidR="00C47030">
              <w:rPr>
                <w:rFonts w:cs="Arial"/>
              </w:rPr>
              <w:t xml:space="preserve"> and Energy</w:t>
            </w:r>
            <w:r w:rsidRPr="00F6308F">
              <w:rPr>
                <w:rFonts w:cs="Arial"/>
              </w:rPr>
              <w:t xml:space="preserve">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F6308F">
              <w:rPr>
                <w:rFonts w:cs="Arial"/>
              </w:rPr>
              <w:t>byproduct</w:t>
            </w:r>
            <w:proofErr w:type="spellEnd"/>
            <w:r w:rsidRPr="00F6308F">
              <w:rPr>
                <w:rFonts w:cs="Arial"/>
              </w:rPr>
              <w:t xml:space="preserve">, bycatch, </w:t>
            </w:r>
            <w:r>
              <w:rPr>
                <w:rFonts w:cs="Arial"/>
              </w:rPr>
              <w:t xml:space="preserve">EPBC Act </w:t>
            </w:r>
            <w:r w:rsidRPr="00F6308F">
              <w:rPr>
                <w:rFonts w:cs="Arial"/>
              </w:rPr>
              <w:t>protected species or the ecosystem.</w:t>
            </w:r>
          </w:p>
        </w:tc>
        <w:tc>
          <w:tcPr>
            <w:tcW w:w="0" w:type="auto"/>
          </w:tcPr>
          <w:p w14:paraId="54644691" w14:textId="5F9F56C7" w:rsidR="00B6012C" w:rsidRPr="00BE0D7C" w:rsidRDefault="00B6012C" w:rsidP="001973DC">
            <w:pPr>
              <w:spacing w:before="120" w:after="120" w:line="240" w:lineRule="auto"/>
              <w:rPr>
                <w:rFonts w:cs="Arial"/>
              </w:rPr>
            </w:pPr>
            <w:r w:rsidRPr="00BE0D7C">
              <w:rPr>
                <w:rFonts w:cs="Arial"/>
                <w:b/>
              </w:rPr>
              <w:t>Condition 1</w:t>
            </w:r>
            <w:r w:rsidRPr="00BE0D7C">
              <w:rPr>
                <w:rFonts w:cs="Arial"/>
              </w:rPr>
              <w:t>:</w:t>
            </w:r>
          </w:p>
          <w:p w14:paraId="25F40391" w14:textId="360351DF" w:rsidR="00B6012C" w:rsidRPr="00BE0D7C" w:rsidRDefault="00B6012C" w:rsidP="001973DC">
            <w:pPr>
              <w:spacing w:before="120" w:after="120" w:line="240" w:lineRule="auto"/>
              <w:rPr>
                <w:rFonts w:cs="Arial"/>
              </w:rPr>
            </w:pPr>
            <w:r w:rsidRPr="00BE0D7C">
              <w:rPr>
                <w:rFonts w:cs="Arial"/>
              </w:rPr>
              <w:t xml:space="preserve">Operation of the </w:t>
            </w:r>
            <w:r w:rsidR="003133C3" w:rsidRPr="00BE0D7C">
              <w:rPr>
                <w:rFonts w:cs="Arial"/>
              </w:rPr>
              <w:t>Western Deepwater Trawl and North West Slope Trawl fisheries</w:t>
            </w:r>
            <w:r w:rsidRPr="00BE0D7C">
              <w:rPr>
                <w:rFonts w:cs="Arial"/>
              </w:rPr>
              <w:t xml:space="preserve"> will be carried out in accordance with management </w:t>
            </w:r>
            <w:r w:rsidR="003133C3" w:rsidRPr="00BE0D7C">
              <w:rPr>
                <w:rFonts w:cs="Arial"/>
              </w:rPr>
              <w:t xml:space="preserve">arrangements </w:t>
            </w:r>
            <w:r w:rsidRPr="00BE0D7C">
              <w:rPr>
                <w:rFonts w:cs="Arial"/>
              </w:rPr>
              <w:t xml:space="preserve">in force under the </w:t>
            </w:r>
            <w:r w:rsidR="003133C3" w:rsidRPr="00BE0D7C">
              <w:rPr>
                <w:rFonts w:cs="Arial"/>
              </w:rPr>
              <w:t xml:space="preserve">Commonwealth </w:t>
            </w:r>
            <w:r w:rsidR="003133C3" w:rsidRPr="00BE0D7C">
              <w:rPr>
                <w:rFonts w:cs="Arial"/>
                <w:i/>
              </w:rPr>
              <w:t>Fisheries Management Act 1991</w:t>
            </w:r>
            <w:r w:rsidR="009F3CFF" w:rsidRPr="009F3CFF">
              <w:rPr>
                <w:rFonts w:cs="Arial"/>
              </w:rPr>
              <w:t>, Fisheries Management Regulations 1992 and relevant Commonwealth fisheries policies.</w:t>
            </w:r>
            <w:r w:rsidRPr="009F3CFF">
              <w:rPr>
                <w:rFonts w:cs="Arial"/>
              </w:rPr>
              <w:t xml:space="preserve"> </w:t>
            </w:r>
          </w:p>
          <w:p w14:paraId="1D3991D1" w14:textId="1B386A24" w:rsidR="00B6012C" w:rsidRPr="00F6308F" w:rsidRDefault="00B6012C" w:rsidP="001973DC">
            <w:pPr>
              <w:spacing w:before="120" w:after="120" w:line="240" w:lineRule="auto"/>
              <w:rPr>
                <w:rFonts w:cs="Arial"/>
              </w:rPr>
            </w:pPr>
            <w:r w:rsidRPr="00BE0D7C">
              <w:rPr>
                <w:rFonts w:cs="Arial"/>
                <w:b/>
              </w:rPr>
              <w:t>Condition 2</w:t>
            </w:r>
            <w:r w:rsidRPr="00F6308F">
              <w:rPr>
                <w:rFonts w:cs="Arial"/>
              </w:rPr>
              <w:t>:</w:t>
            </w:r>
          </w:p>
          <w:p w14:paraId="449BC4FC" w14:textId="6F34033E" w:rsidR="00B6012C" w:rsidRPr="00F6308F" w:rsidRDefault="00B6012C" w:rsidP="001973DC">
            <w:pPr>
              <w:spacing w:before="120" w:after="120" w:line="240" w:lineRule="auto"/>
              <w:rPr>
                <w:rFonts w:cs="Arial"/>
                <w:b/>
                <w:color w:val="3366FF"/>
              </w:rPr>
            </w:pPr>
            <w:r w:rsidRPr="00F6308F">
              <w:rPr>
                <w:rFonts w:cs="Arial"/>
              </w:rPr>
              <w:t xml:space="preserve">The </w:t>
            </w:r>
            <w:r w:rsidR="003133C3">
              <w:rPr>
                <w:rFonts w:cs="Arial"/>
              </w:rPr>
              <w:t>Australian Fisheries Management Authority</w:t>
            </w:r>
            <w:r w:rsidRPr="00F6308F">
              <w:rPr>
                <w:rFonts w:cs="Arial"/>
              </w:rPr>
              <w:t xml:space="preserve"> to inform th</w:t>
            </w:r>
            <w:r>
              <w:rPr>
                <w:rFonts w:cs="Arial"/>
              </w:rPr>
              <w:t>e Department of the Environment</w:t>
            </w:r>
            <w:r w:rsidR="00C47030">
              <w:rPr>
                <w:rFonts w:cs="Arial"/>
              </w:rPr>
              <w:t xml:space="preserve"> and Energy</w:t>
            </w:r>
            <w:r>
              <w:rPr>
                <w:rFonts w:cs="Arial"/>
              </w:rPr>
              <w:t xml:space="preserve"> </w:t>
            </w:r>
            <w:r w:rsidRPr="00F6308F">
              <w:rPr>
                <w:rFonts w:cs="Arial"/>
              </w:rPr>
              <w:t xml:space="preserve">of any </w:t>
            </w:r>
            <w:r>
              <w:rPr>
                <w:rFonts w:cs="Arial"/>
              </w:rPr>
              <w:t>intend</w:t>
            </w:r>
            <w:r w:rsidRPr="00F6308F">
              <w:rPr>
                <w:rFonts w:cs="Arial"/>
              </w:rPr>
              <w:t xml:space="preserve">ed </w:t>
            </w:r>
            <w:r>
              <w:rPr>
                <w:rFonts w:cs="Arial"/>
              </w:rPr>
              <w:t xml:space="preserve">material </w:t>
            </w:r>
            <w:r w:rsidRPr="00F6308F">
              <w:rPr>
                <w:rFonts w:cs="Arial"/>
              </w:rPr>
              <w:t xml:space="preserve">changes to the </w:t>
            </w:r>
            <w:r w:rsidR="003133C3" w:rsidRPr="003133C3">
              <w:rPr>
                <w:rFonts w:cs="Arial"/>
              </w:rPr>
              <w:t xml:space="preserve">Western Deepwater Trawl and North West Slope Trawl fisheries </w:t>
            </w:r>
            <w:r w:rsidRPr="00F6308F">
              <w:rPr>
                <w:rFonts w:cs="Arial"/>
              </w:rPr>
              <w:t xml:space="preserve">management arrangements that may affect the </w:t>
            </w:r>
            <w:r>
              <w:rPr>
                <w:rFonts w:cs="Arial"/>
              </w:rPr>
              <w:t>assessment against</w:t>
            </w:r>
            <w:r w:rsidRPr="00F6308F">
              <w:rPr>
                <w:rFonts w:cs="Arial"/>
              </w:rPr>
              <w:t xml:space="preserve"> which </w:t>
            </w:r>
            <w:r w:rsidRPr="00F6308F">
              <w:rPr>
                <w:rFonts w:cs="Arial"/>
                <w:i/>
                <w:iCs/>
              </w:rPr>
              <w:t>Environment Protection and Biodiversity Conservation Act 1999</w:t>
            </w:r>
            <w:r w:rsidRPr="00F6308F">
              <w:rPr>
                <w:rFonts w:cs="Arial"/>
              </w:rPr>
              <w:t xml:space="preserve"> decisions are </w:t>
            </w:r>
            <w:r>
              <w:rPr>
                <w:rFonts w:cs="Arial"/>
              </w:rPr>
              <w:t>made</w:t>
            </w:r>
            <w:r w:rsidRPr="00F6308F">
              <w:rPr>
                <w:rFonts w:cs="Arial"/>
              </w:rPr>
              <w:t>.</w:t>
            </w:r>
          </w:p>
        </w:tc>
      </w:tr>
      <w:tr w:rsidR="00B6012C" w:rsidRPr="00F6308F" w14:paraId="70731DC8" w14:textId="77777777" w:rsidTr="001973DC">
        <w:trPr>
          <w:cantSplit/>
          <w:jc w:val="center"/>
        </w:trPr>
        <w:tc>
          <w:tcPr>
            <w:tcW w:w="0" w:type="auto"/>
          </w:tcPr>
          <w:p w14:paraId="18D93FA2" w14:textId="77777777" w:rsidR="00B6012C" w:rsidRPr="00F6308F" w:rsidRDefault="00B6012C" w:rsidP="001973DC">
            <w:pPr>
              <w:spacing w:before="120" w:after="120" w:line="240" w:lineRule="auto"/>
              <w:rPr>
                <w:rFonts w:cs="Arial"/>
              </w:rPr>
            </w:pPr>
            <w:r w:rsidRPr="00F6308F">
              <w:rPr>
                <w:rFonts w:cs="Arial"/>
                <w:u w:val="single"/>
              </w:rPr>
              <w:t>Annual Reporting</w:t>
            </w:r>
            <w:r w:rsidRPr="00F6308F">
              <w:rPr>
                <w:rFonts w:cs="Arial"/>
              </w:rPr>
              <w:t xml:space="preserve"> </w:t>
            </w:r>
          </w:p>
          <w:p w14:paraId="616AE1E5" w14:textId="159E155C" w:rsidR="00B6012C" w:rsidRPr="00F6308F" w:rsidRDefault="00B6012C" w:rsidP="001973DC">
            <w:pPr>
              <w:spacing w:before="120" w:after="120" w:line="240" w:lineRule="auto"/>
              <w:rPr>
                <w:rFonts w:cs="Arial"/>
                <w:highlight w:val="yellow"/>
              </w:rPr>
            </w:pPr>
            <w:r w:rsidRPr="00F6308F">
              <w:rPr>
                <w:rFonts w:cs="Arial"/>
              </w:rPr>
              <w:t>It is important that reports be</w:t>
            </w:r>
            <w:r>
              <w:rPr>
                <w:rFonts w:cs="Arial"/>
              </w:rPr>
              <w:t xml:space="preserve"> produced and presented to the D</w:t>
            </w:r>
            <w:r w:rsidRPr="00F6308F">
              <w:rPr>
                <w:rFonts w:cs="Arial"/>
              </w:rPr>
              <w:t xml:space="preserve">epartment annually in order for the performance of the fishery and progress in implementing </w:t>
            </w:r>
            <w:r w:rsidRPr="00BE0D7C">
              <w:rPr>
                <w:rFonts w:cs="Arial"/>
              </w:rPr>
              <w:t xml:space="preserve">the conditions in this report and other managerial commitments to be monitored and assessed throughout the life of the declaration. Annual reports should follow Appendix B to the </w:t>
            </w:r>
            <w:r w:rsidRPr="00BE0D7C">
              <w:rPr>
                <w:rFonts w:cs="Arial"/>
                <w:noProof/>
              </w:rPr>
              <w:t>'</w:t>
            </w:r>
            <w:r w:rsidRPr="00BE0D7C">
              <w:rPr>
                <w:rFonts w:cs="Arial"/>
              </w:rPr>
              <w:t>Guidelines for the Ecologically Sustainable Management of Fisheries - 2nd Edition</w:t>
            </w:r>
            <w:r w:rsidRPr="00BE0D7C">
              <w:rPr>
                <w:rFonts w:cs="Arial"/>
                <w:noProof/>
              </w:rPr>
              <w:t>'</w:t>
            </w:r>
            <w:r w:rsidRPr="00BE0D7C">
              <w:rPr>
                <w:rFonts w:cs="Arial"/>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w:t>
            </w:r>
            <w:r w:rsidRPr="00F6308F">
              <w:rPr>
                <w:rFonts w:cs="Arial"/>
              </w:rPr>
              <w:t xml:space="preserve"> </w:t>
            </w:r>
            <w:r w:rsidR="007430E0" w:rsidRPr="007430E0">
              <w:rPr>
                <w:rFonts w:cs="Arial"/>
              </w:rPr>
              <w:t>http://www.environment.gov.au/resource/guidelines-ecologically-sustainable-management-fisheries</w:t>
            </w:r>
          </w:p>
        </w:tc>
        <w:tc>
          <w:tcPr>
            <w:tcW w:w="0" w:type="auto"/>
          </w:tcPr>
          <w:p w14:paraId="5C69094C" w14:textId="396D4BB3" w:rsidR="004E7333" w:rsidRDefault="004E7333" w:rsidP="001973DC">
            <w:pPr>
              <w:spacing w:before="120" w:after="120" w:line="240" w:lineRule="auto"/>
            </w:pPr>
            <w:r>
              <w:rPr>
                <w:b/>
                <w:bCs/>
              </w:rPr>
              <w:t>Condition 3</w:t>
            </w:r>
            <w:r>
              <w:t>:</w:t>
            </w:r>
          </w:p>
          <w:p w14:paraId="5F984A9C" w14:textId="5D4FBE5F" w:rsidR="00B6012C" w:rsidRPr="00737411" w:rsidRDefault="004E7333" w:rsidP="001973DC">
            <w:pPr>
              <w:spacing w:before="120" w:after="120" w:line="240" w:lineRule="auto"/>
            </w:pPr>
            <w:r>
              <w:t xml:space="preserve">The </w:t>
            </w:r>
            <w:r w:rsidR="003133C3">
              <w:rPr>
                <w:rFonts w:cs="Arial"/>
              </w:rPr>
              <w:t>Australian Fisheries Management Authority</w:t>
            </w:r>
            <w:r>
              <w:t xml:space="preserve"> to produce and present reports to the Department of the Environment</w:t>
            </w:r>
            <w:r w:rsidR="00C47030">
              <w:t xml:space="preserve"> and Energy</w:t>
            </w:r>
            <w:r>
              <w:t xml:space="preserve"> annually as per Appendix</w:t>
            </w:r>
            <w:r w:rsidR="00C47030">
              <w:t> </w:t>
            </w:r>
            <w:r>
              <w:t xml:space="preserve">B of the </w:t>
            </w:r>
            <w:r>
              <w:rPr>
                <w:i/>
                <w:iCs/>
              </w:rPr>
              <w:t>Guidelines for the Ecologically Sustainable Management of Fisheries - 2nd Edition.</w:t>
            </w:r>
          </w:p>
        </w:tc>
      </w:tr>
      <w:tr w:rsidR="00643A83" w:rsidRPr="00F6308F" w14:paraId="2970DB77" w14:textId="77777777" w:rsidTr="00521D58">
        <w:trPr>
          <w:cantSplit/>
          <w:jc w:val="center"/>
        </w:trPr>
        <w:tc>
          <w:tcPr>
            <w:tcW w:w="0" w:type="auto"/>
          </w:tcPr>
          <w:p w14:paraId="7221DCCB" w14:textId="274F899C" w:rsidR="00643A83" w:rsidRDefault="00771A02" w:rsidP="00643A83">
            <w:pPr>
              <w:spacing w:before="120" w:after="120" w:line="240" w:lineRule="auto"/>
              <w:rPr>
                <w:rFonts w:cs="Arial"/>
                <w:u w:val="single"/>
              </w:rPr>
            </w:pPr>
            <w:r>
              <w:rPr>
                <w:rFonts w:cs="Arial"/>
                <w:u w:val="single"/>
              </w:rPr>
              <w:lastRenderedPageBreak/>
              <w:t>Managing ecological risk</w:t>
            </w:r>
          </w:p>
          <w:p w14:paraId="47EFEAE5" w14:textId="4570AEF1" w:rsidR="00360830" w:rsidRDefault="00771A02" w:rsidP="00E7384C">
            <w:pPr>
              <w:spacing w:before="120" w:after="120" w:line="240" w:lineRule="auto"/>
              <w:rPr>
                <w:rFonts w:cs="Arial"/>
              </w:rPr>
            </w:pPr>
            <w:r>
              <w:rPr>
                <w:rFonts w:cs="Arial"/>
              </w:rPr>
              <w:t xml:space="preserve">Ecological risk assessments have been undertaken for the fisheries and the results have been used to inform the Harvest Strategy for the </w:t>
            </w:r>
            <w:r w:rsidR="00643A83" w:rsidRPr="000B3200">
              <w:rPr>
                <w:rFonts w:cs="Arial"/>
              </w:rPr>
              <w:t>North</w:t>
            </w:r>
            <w:r w:rsidR="00643A83">
              <w:rPr>
                <w:rFonts w:cs="Arial"/>
              </w:rPr>
              <w:t xml:space="preserve"> W</w:t>
            </w:r>
            <w:r w:rsidR="00643A83" w:rsidRPr="000B3200">
              <w:rPr>
                <w:rFonts w:cs="Arial"/>
              </w:rPr>
              <w:t xml:space="preserve">est Slope and Western Deepwater Trawl fisheries. </w:t>
            </w:r>
            <w:r>
              <w:rPr>
                <w:rFonts w:cs="Arial"/>
              </w:rPr>
              <w:t>The</w:t>
            </w:r>
            <w:r w:rsidR="00360830">
              <w:rPr>
                <w:rFonts w:cs="Arial"/>
              </w:rPr>
              <w:t>se</w:t>
            </w:r>
            <w:r>
              <w:rPr>
                <w:rFonts w:cs="Arial"/>
              </w:rPr>
              <w:t xml:space="preserve"> risk assessments are approximately 10 years old and </w:t>
            </w:r>
            <w:r w:rsidR="00D237BD">
              <w:rPr>
                <w:rFonts w:cs="Arial"/>
              </w:rPr>
              <w:t xml:space="preserve">would </w:t>
            </w:r>
            <w:r w:rsidR="00360830">
              <w:rPr>
                <w:rFonts w:cs="Arial"/>
              </w:rPr>
              <w:t>benefit from review, to consider any new information, advances in assessment methodologies, and ensure risk mitigation measures remain appropriate for the fishery.</w:t>
            </w:r>
          </w:p>
          <w:p w14:paraId="1E54FAEA" w14:textId="0EF433FD" w:rsidR="00E7384C" w:rsidRPr="001973DC" w:rsidDel="00772316" w:rsidRDefault="00E7384C" w:rsidP="00A17338">
            <w:pPr>
              <w:spacing w:before="120" w:after="120" w:line="240" w:lineRule="auto"/>
              <w:rPr>
                <w:rFonts w:cs="Arial"/>
              </w:rPr>
            </w:pPr>
            <w:r>
              <w:rPr>
                <w:rFonts w:cs="Arial"/>
              </w:rPr>
              <w:t xml:space="preserve">AFMA expects to review and revise the </w:t>
            </w:r>
            <w:r w:rsidRPr="00E7384C">
              <w:rPr>
                <w:rFonts w:cs="Arial"/>
              </w:rPr>
              <w:t>ecological risk assessments for the fisheries by 2020</w:t>
            </w:r>
            <w:r>
              <w:rPr>
                <w:rFonts w:cs="Arial"/>
              </w:rPr>
              <w:t>, and t</w:t>
            </w:r>
            <w:r w:rsidRPr="00E7384C">
              <w:rPr>
                <w:rFonts w:cs="Arial"/>
              </w:rPr>
              <w:t>he results of this process will be used to revise the harvest strategy for the fishery.</w:t>
            </w:r>
          </w:p>
        </w:tc>
        <w:tc>
          <w:tcPr>
            <w:tcW w:w="0" w:type="auto"/>
          </w:tcPr>
          <w:p w14:paraId="0CD5035D" w14:textId="302EF700" w:rsidR="00643A83" w:rsidRDefault="00643A83" w:rsidP="00643A83">
            <w:pPr>
              <w:spacing w:before="120" w:after="120" w:line="240" w:lineRule="auto"/>
            </w:pPr>
            <w:r>
              <w:rPr>
                <w:b/>
                <w:bCs/>
              </w:rPr>
              <w:t>Condition 4</w:t>
            </w:r>
            <w:r>
              <w:t>:</w:t>
            </w:r>
          </w:p>
          <w:p w14:paraId="3D2AAE63" w14:textId="4AF6AAC8" w:rsidR="00643A83" w:rsidRDefault="00643A83" w:rsidP="001973DC">
            <w:pPr>
              <w:spacing w:before="120" w:after="120" w:line="240" w:lineRule="auto"/>
              <w:rPr>
                <w:b/>
                <w:bCs/>
              </w:rPr>
            </w:pPr>
            <w:r w:rsidRPr="000B3200">
              <w:rPr>
                <w:rFonts w:cs="Arial"/>
              </w:rPr>
              <w:t xml:space="preserve">AFMA to ensure ecological risk assessments and </w:t>
            </w:r>
            <w:r>
              <w:rPr>
                <w:rFonts w:cs="Arial"/>
              </w:rPr>
              <w:t xml:space="preserve">associated management strategies </w:t>
            </w:r>
            <w:r w:rsidRPr="000B3200">
              <w:rPr>
                <w:rFonts w:cs="Arial"/>
              </w:rPr>
              <w:t>are re</w:t>
            </w:r>
            <w:r>
              <w:rPr>
                <w:rFonts w:cs="Arial"/>
              </w:rPr>
              <w:t>viewed, updated and implemented.</w:t>
            </w:r>
          </w:p>
        </w:tc>
      </w:tr>
      <w:tr w:rsidR="00643A83" w:rsidRPr="00F6308F" w14:paraId="00561599" w14:textId="77777777" w:rsidTr="001973DC">
        <w:trPr>
          <w:cantSplit/>
          <w:jc w:val="center"/>
        </w:trPr>
        <w:tc>
          <w:tcPr>
            <w:tcW w:w="0" w:type="auto"/>
          </w:tcPr>
          <w:p w14:paraId="6A78583B" w14:textId="77777777" w:rsidR="00643A83" w:rsidRPr="00BF6836" w:rsidRDefault="00643A83" w:rsidP="00643A83">
            <w:pPr>
              <w:spacing w:before="120" w:after="120" w:line="240" w:lineRule="auto"/>
              <w:rPr>
                <w:rFonts w:cs="Arial"/>
                <w:u w:val="single"/>
              </w:rPr>
            </w:pPr>
            <w:r>
              <w:rPr>
                <w:rFonts w:cs="Arial"/>
                <w:u w:val="single"/>
              </w:rPr>
              <w:t>Harvest and other management strategies</w:t>
            </w:r>
          </w:p>
          <w:p w14:paraId="25DDC97E" w14:textId="77777777" w:rsidR="00643A83" w:rsidRPr="000B3200" w:rsidRDefault="00643A83" w:rsidP="00643A83">
            <w:pPr>
              <w:spacing w:before="120" w:after="120" w:line="240" w:lineRule="auto"/>
              <w:rPr>
                <w:rFonts w:cs="Arial"/>
              </w:rPr>
            </w:pPr>
            <w:r w:rsidRPr="00F061A6">
              <w:rPr>
                <w:rFonts w:cs="Arial"/>
              </w:rPr>
              <w:t xml:space="preserve">Effective harvest controls </w:t>
            </w:r>
            <w:r w:rsidRPr="000B3200">
              <w:rPr>
                <w:rFonts w:cs="Arial"/>
              </w:rPr>
              <w:t xml:space="preserve">are necessary to manage the ecological effects of fishing. </w:t>
            </w:r>
          </w:p>
          <w:p w14:paraId="4887BC7E" w14:textId="77777777" w:rsidR="00643A83" w:rsidRDefault="00643A83" w:rsidP="00643A83">
            <w:pPr>
              <w:spacing w:before="120" w:after="120" w:line="240" w:lineRule="auto"/>
              <w:rPr>
                <w:rFonts w:cs="Arial"/>
              </w:rPr>
            </w:pPr>
            <w:r>
              <w:rPr>
                <w:rFonts w:cs="Arial"/>
              </w:rPr>
              <w:t>Harvest and other management strategies usually contain triggers and limits, which provide a clear framework for monitoring and responding to changes in the fisheries.</w:t>
            </w:r>
          </w:p>
          <w:p w14:paraId="1A56FFD3" w14:textId="77777777" w:rsidR="00643A83" w:rsidRDefault="00643A83" w:rsidP="00643A83">
            <w:pPr>
              <w:spacing w:before="120" w:after="120" w:line="240" w:lineRule="auto"/>
              <w:rPr>
                <w:rFonts w:cs="Arial"/>
              </w:rPr>
            </w:pPr>
            <w:r>
              <w:rPr>
                <w:rFonts w:cs="Arial"/>
              </w:rPr>
              <w:t>T</w:t>
            </w:r>
            <w:r w:rsidRPr="000B3200">
              <w:rPr>
                <w:rFonts w:cs="Arial"/>
              </w:rPr>
              <w:t xml:space="preserve">he </w:t>
            </w:r>
            <w:r>
              <w:rPr>
                <w:rFonts w:cs="Arial"/>
              </w:rPr>
              <w:t>harvest strategy</w:t>
            </w:r>
            <w:r w:rsidRPr="000B3200">
              <w:rPr>
                <w:rFonts w:cs="Arial"/>
              </w:rPr>
              <w:t xml:space="preserve"> </w:t>
            </w:r>
            <w:r>
              <w:rPr>
                <w:rFonts w:cs="Arial"/>
              </w:rPr>
              <w:t>in place for the North West Slope and Western Deepwater Trawl fisheries</w:t>
            </w:r>
            <w:r w:rsidRPr="000B3200">
              <w:rPr>
                <w:rFonts w:cs="Arial"/>
              </w:rPr>
              <w:t xml:space="preserve"> includes o</w:t>
            </w:r>
            <w:r w:rsidRPr="001675DE">
              <w:rPr>
                <w:rFonts w:cs="Arial"/>
              </w:rPr>
              <w:t>bjectives and performance criteria</w:t>
            </w:r>
            <w:r>
              <w:rPr>
                <w:rFonts w:cs="Arial"/>
              </w:rPr>
              <w:t xml:space="preserve">, but these </w:t>
            </w:r>
            <w:r w:rsidRPr="001675DE">
              <w:rPr>
                <w:rFonts w:cs="Arial"/>
              </w:rPr>
              <w:t>are not specific, measurable or time bound</w:t>
            </w:r>
            <w:r>
              <w:rPr>
                <w:rFonts w:cs="Arial"/>
              </w:rPr>
              <w:t xml:space="preserve">. They also do </w:t>
            </w:r>
            <w:r w:rsidRPr="001675DE">
              <w:rPr>
                <w:rFonts w:cs="Arial"/>
              </w:rPr>
              <w:t>not appear to be monitored</w:t>
            </w:r>
            <w:r>
              <w:rPr>
                <w:rFonts w:cs="Arial"/>
              </w:rPr>
              <w:t>,</w:t>
            </w:r>
            <w:r w:rsidRPr="001675DE">
              <w:rPr>
                <w:rFonts w:cs="Arial"/>
              </w:rPr>
              <w:t xml:space="preserve"> and triggered management </w:t>
            </w:r>
            <w:r>
              <w:rPr>
                <w:rFonts w:cs="Arial"/>
              </w:rPr>
              <w:t>responses</w:t>
            </w:r>
            <w:r w:rsidRPr="001675DE">
              <w:rPr>
                <w:rFonts w:cs="Arial"/>
              </w:rPr>
              <w:t xml:space="preserve"> </w:t>
            </w:r>
            <w:r>
              <w:rPr>
                <w:rFonts w:cs="Arial"/>
              </w:rPr>
              <w:t xml:space="preserve">have not been </w:t>
            </w:r>
            <w:r w:rsidRPr="001675DE">
              <w:rPr>
                <w:rFonts w:cs="Arial"/>
              </w:rPr>
              <w:t>undertaken.</w:t>
            </w:r>
          </w:p>
          <w:p w14:paraId="16A0F129" w14:textId="77777777" w:rsidR="00643A83" w:rsidRPr="000B3200" w:rsidRDefault="00643A83" w:rsidP="00643A83">
            <w:pPr>
              <w:spacing w:before="120" w:after="120" w:line="240" w:lineRule="auto"/>
              <w:rPr>
                <w:rFonts w:cs="Arial"/>
              </w:rPr>
            </w:pPr>
            <w:r w:rsidRPr="000B3200">
              <w:rPr>
                <w:rFonts w:cs="Arial"/>
              </w:rPr>
              <w:t xml:space="preserve">This </w:t>
            </w:r>
            <w:r>
              <w:rPr>
                <w:rFonts w:cs="Arial"/>
              </w:rPr>
              <w:t xml:space="preserve">can </w:t>
            </w:r>
            <w:r w:rsidRPr="000B3200">
              <w:rPr>
                <w:rFonts w:cs="Arial"/>
              </w:rPr>
              <w:t>result in significant delays in detecting and responding to issues</w:t>
            </w:r>
            <w:r>
              <w:rPr>
                <w:rFonts w:cs="Arial"/>
              </w:rPr>
              <w:t xml:space="preserve"> and managing risk.</w:t>
            </w:r>
          </w:p>
          <w:p w14:paraId="67E442AA" w14:textId="71239718" w:rsidR="00643A83" w:rsidRPr="00A67EF2" w:rsidRDefault="00643A83" w:rsidP="001973DC">
            <w:pPr>
              <w:spacing w:before="120" w:after="120" w:line="240" w:lineRule="auto"/>
              <w:rPr>
                <w:rFonts w:cs="Arial"/>
              </w:rPr>
            </w:pPr>
            <w:r>
              <w:rPr>
                <w:rFonts w:cs="Arial"/>
              </w:rPr>
              <w:t>G</w:t>
            </w:r>
            <w:r w:rsidRPr="000B3200">
              <w:rPr>
                <w:rFonts w:cs="Arial"/>
              </w:rPr>
              <w:t>iven the lack of information available in th</w:t>
            </w:r>
            <w:r>
              <w:rPr>
                <w:rFonts w:cs="Arial"/>
              </w:rPr>
              <w:t>ese fisheries,</w:t>
            </w:r>
            <w:r w:rsidRPr="000B3200">
              <w:rPr>
                <w:rFonts w:cs="Arial"/>
              </w:rPr>
              <w:t xml:space="preserve"> and the susceptibility of </w:t>
            </w:r>
            <w:r>
              <w:rPr>
                <w:rFonts w:cs="Arial"/>
              </w:rPr>
              <w:t xml:space="preserve">some </w:t>
            </w:r>
            <w:r w:rsidRPr="000B3200">
              <w:rPr>
                <w:rFonts w:cs="Arial"/>
              </w:rPr>
              <w:t xml:space="preserve">species to overfishing, </w:t>
            </w:r>
            <w:r>
              <w:rPr>
                <w:rFonts w:cs="Arial"/>
              </w:rPr>
              <w:t xml:space="preserve">some </w:t>
            </w:r>
            <w:r w:rsidRPr="000B3200">
              <w:rPr>
                <w:rFonts w:cs="Arial"/>
              </w:rPr>
              <w:t xml:space="preserve">arrangements </w:t>
            </w:r>
            <w:r>
              <w:rPr>
                <w:rFonts w:cs="Arial"/>
              </w:rPr>
              <w:t xml:space="preserve">also </w:t>
            </w:r>
            <w:r w:rsidRPr="000B3200">
              <w:rPr>
                <w:rFonts w:cs="Arial"/>
              </w:rPr>
              <w:t xml:space="preserve">do not appear </w:t>
            </w:r>
            <w:r>
              <w:rPr>
                <w:rFonts w:cs="Arial"/>
              </w:rPr>
              <w:t>sufficiently precautionary.</w:t>
            </w:r>
          </w:p>
        </w:tc>
        <w:tc>
          <w:tcPr>
            <w:tcW w:w="0" w:type="auto"/>
          </w:tcPr>
          <w:p w14:paraId="6E3A327F" w14:textId="209C7241" w:rsidR="00643A83" w:rsidRDefault="00643A83" w:rsidP="00643A83">
            <w:pPr>
              <w:spacing w:before="120" w:after="120" w:line="240" w:lineRule="auto"/>
            </w:pPr>
            <w:r>
              <w:rPr>
                <w:b/>
                <w:bCs/>
              </w:rPr>
              <w:t xml:space="preserve">Condition </w:t>
            </w:r>
            <w:r w:rsidR="00360830">
              <w:rPr>
                <w:b/>
                <w:bCs/>
              </w:rPr>
              <w:t>5</w:t>
            </w:r>
            <w:r>
              <w:t>:</w:t>
            </w:r>
          </w:p>
          <w:p w14:paraId="49B01F15" w14:textId="77777777" w:rsidR="00643A83" w:rsidRDefault="00643A83" w:rsidP="00643A83">
            <w:pPr>
              <w:spacing w:before="120" w:after="120" w:line="240" w:lineRule="auto"/>
              <w:rPr>
                <w:rFonts w:cs="Arial"/>
              </w:rPr>
            </w:pPr>
            <w:r w:rsidRPr="00284031">
              <w:rPr>
                <w:rFonts w:cs="Arial"/>
              </w:rPr>
              <w:t xml:space="preserve">AFMA to </w:t>
            </w:r>
            <w:r>
              <w:rPr>
                <w:rFonts w:cs="Arial"/>
              </w:rPr>
              <w:t>ensure:</w:t>
            </w:r>
          </w:p>
          <w:p w14:paraId="04A546AB" w14:textId="77777777" w:rsidR="00643A83" w:rsidRDefault="00643A83" w:rsidP="00643A83">
            <w:pPr>
              <w:pStyle w:val="ListNumber"/>
              <w:numPr>
                <w:ilvl w:val="0"/>
                <w:numId w:val="42"/>
              </w:numPr>
            </w:pPr>
            <w:r>
              <w:t xml:space="preserve">that the </w:t>
            </w:r>
            <w:r w:rsidRPr="00284031">
              <w:t xml:space="preserve">harvest strategy </w:t>
            </w:r>
            <w:r>
              <w:t xml:space="preserve">for the North West Slope and Western Deepwater Trawl fisheries contains </w:t>
            </w:r>
            <w:r w:rsidRPr="00284031">
              <w:t>triggers and/or limits</w:t>
            </w:r>
            <w:r>
              <w:t xml:space="preserve"> which are </w:t>
            </w:r>
            <w:r w:rsidRPr="001675DE">
              <w:t>specific, measurable</w:t>
            </w:r>
            <w:r>
              <w:t xml:space="preserve">, </w:t>
            </w:r>
            <w:r w:rsidRPr="001675DE">
              <w:t>time bound</w:t>
            </w:r>
            <w:r>
              <w:t>, and capable of managing the ecological effects of fishing.</w:t>
            </w:r>
          </w:p>
          <w:p w14:paraId="5394C006" w14:textId="77777777" w:rsidR="00643A83" w:rsidRDefault="00643A83" w:rsidP="00643A83">
            <w:pPr>
              <w:pStyle w:val="ListNumber"/>
              <w:numPr>
                <w:ilvl w:val="0"/>
                <w:numId w:val="42"/>
              </w:numPr>
            </w:pPr>
            <w:proofErr w:type="gramStart"/>
            <w:r>
              <w:t>that</w:t>
            </w:r>
            <w:proofErr w:type="gramEnd"/>
            <w:r>
              <w:t xml:space="preserve"> the fisheries’ performance under harvest strategy triggers and limits is </w:t>
            </w:r>
            <w:r w:rsidRPr="001675DE">
              <w:t>monitored</w:t>
            </w:r>
            <w:r>
              <w:t>;</w:t>
            </w:r>
            <w:r w:rsidRPr="001675DE">
              <w:t xml:space="preserve"> and triggered management actions are undertaken</w:t>
            </w:r>
            <w:r>
              <w:t xml:space="preserve"> within specified timeframes</w:t>
            </w:r>
            <w:r>
              <w:rPr>
                <w:rStyle w:val="CommentReference"/>
                <w:rFonts w:ascii="Times New Roman" w:eastAsia="Times New Roman" w:hAnsi="Times New Roman"/>
                <w:lang w:eastAsia="en-AU"/>
              </w:rPr>
              <w:t>.</w:t>
            </w:r>
          </w:p>
          <w:p w14:paraId="3ADE61AE" w14:textId="76963A8F" w:rsidR="00643A83" w:rsidRPr="005746A6" w:rsidRDefault="00643A83" w:rsidP="001973DC">
            <w:pPr>
              <w:spacing w:before="120" w:after="120" w:line="240" w:lineRule="auto"/>
              <w:rPr>
                <w:rFonts w:cs="Arial"/>
                <w:sz w:val="20"/>
                <w:szCs w:val="20"/>
              </w:rPr>
            </w:pPr>
            <w:r>
              <w:rPr>
                <w:rFonts w:cs="Arial"/>
              </w:rPr>
              <w:t>Harvest strategy performance should be reported as part of the requirements specified in Condition 3 above.</w:t>
            </w:r>
          </w:p>
        </w:tc>
      </w:tr>
    </w:tbl>
    <w:p w14:paraId="7F1410B2" w14:textId="5C52D82A" w:rsidR="00B6012C" w:rsidRPr="00F530B6" w:rsidRDefault="00B6012C" w:rsidP="001955CD">
      <w:pPr>
        <w:tabs>
          <w:tab w:val="left" w:pos="360"/>
        </w:tabs>
        <w:rPr>
          <w:rFonts w:cs="Arial"/>
          <w:color w:val="FF0000"/>
          <w:sz w:val="18"/>
          <w:szCs w:val="18"/>
        </w:rPr>
        <w:sectPr w:rsidR="00B6012C" w:rsidRPr="00F530B6" w:rsidSect="001955CD">
          <w:pgSz w:w="16838" w:h="11906" w:orient="landscape"/>
          <w:pgMar w:top="1021" w:right="1021" w:bottom="1021" w:left="1021" w:header="709" w:footer="709" w:gutter="0"/>
          <w:cols w:space="708"/>
          <w:docGrid w:linePitch="360"/>
        </w:sectPr>
      </w:pPr>
    </w:p>
    <w:p w14:paraId="3FD16CD5" w14:textId="77777777" w:rsidR="00B6012C" w:rsidRPr="00B8078A" w:rsidRDefault="00B6012C" w:rsidP="00B8078A">
      <w:pPr>
        <w:pStyle w:val="Heading1"/>
        <w:spacing w:after="120" w:line="240" w:lineRule="auto"/>
      </w:pPr>
      <w:bookmarkStart w:id="8" w:name="_Toc316301053"/>
      <w:bookmarkStart w:id="9" w:name="_Toc500882167"/>
      <w:r w:rsidRPr="00B8078A">
        <w:lastRenderedPageBreak/>
        <w:t>References</w:t>
      </w:r>
      <w:bookmarkEnd w:id="8"/>
      <w:bookmarkEnd w:id="9"/>
    </w:p>
    <w:p w14:paraId="1D58B556" w14:textId="7111661B" w:rsidR="00D43BA2" w:rsidRPr="00B8078A" w:rsidRDefault="00D43BA2" w:rsidP="00B8078A">
      <w:pPr>
        <w:tabs>
          <w:tab w:val="left" w:pos="360"/>
        </w:tabs>
        <w:spacing w:after="120" w:line="240" w:lineRule="auto"/>
        <w:rPr>
          <w:rFonts w:cs="Arial"/>
          <w:color w:val="000000"/>
        </w:rPr>
      </w:pPr>
      <w:r w:rsidRPr="00B8078A">
        <w:rPr>
          <w:rFonts w:cs="Arial"/>
          <w:color w:val="000000"/>
        </w:rPr>
        <w:t>Currie, DR, Sorokin, SJ &amp; Ward, TM 2009, ‘</w:t>
      </w:r>
      <w:proofErr w:type="spellStart"/>
      <w:r w:rsidRPr="00B8078A">
        <w:rPr>
          <w:rFonts w:cs="Arial"/>
          <w:color w:val="000000"/>
        </w:rPr>
        <w:t>Infaunal</w:t>
      </w:r>
      <w:proofErr w:type="spellEnd"/>
      <w:r w:rsidRPr="00B8078A">
        <w:rPr>
          <w:rFonts w:cs="Arial"/>
          <w:color w:val="000000"/>
        </w:rPr>
        <w:t xml:space="preserve"> macroinvertebrate assemblages of the eastern Great Australian Bight: effectiveness of a marine protected area in representing the region’s benthic biodiversity’, </w:t>
      </w:r>
      <w:r w:rsidRPr="00B8078A">
        <w:rPr>
          <w:rFonts w:cs="Arial"/>
          <w:iCs/>
          <w:color w:val="000000"/>
        </w:rPr>
        <w:t>Marine and Freshwater Research</w:t>
      </w:r>
      <w:r w:rsidRPr="00B8078A">
        <w:rPr>
          <w:rFonts w:cs="Arial"/>
          <w:color w:val="000000"/>
        </w:rPr>
        <w:t xml:space="preserve">, vol. 60, pp. 459–74. </w:t>
      </w:r>
      <w:hyperlink r:id="rId68" w:history="1">
        <w:r w:rsidR="00CD5466" w:rsidRPr="00B8078A">
          <w:rPr>
            <w:rStyle w:val="Hyperlink"/>
            <w:rFonts w:cs="Arial"/>
          </w:rPr>
          <w:t>http://www.publish.csiro.au/mf/pdf/MF08239</w:t>
        </w:r>
      </w:hyperlink>
      <w:r w:rsidR="00CD5466" w:rsidRPr="00B8078A">
        <w:rPr>
          <w:rFonts w:cs="Arial"/>
          <w:color w:val="000000"/>
        </w:rPr>
        <w:t>. Accessed 4 December 2017.</w:t>
      </w:r>
    </w:p>
    <w:p w14:paraId="044CF7E6" w14:textId="2E7DB7DD" w:rsidR="00A42CF5" w:rsidRDefault="00A42CF5" w:rsidP="007D2AB8">
      <w:pPr>
        <w:tabs>
          <w:tab w:val="left" w:pos="360"/>
        </w:tabs>
        <w:spacing w:after="120" w:line="240" w:lineRule="auto"/>
        <w:rPr>
          <w:rFonts w:cs="Arial"/>
          <w:lang w:eastAsia="en-AU"/>
        </w:rPr>
      </w:pPr>
      <w:r w:rsidRPr="00A42CF5">
        <w:rPr>
          <w:rFonts w:cs="Arial"/>
          <w:lang w:eastAsia="en-AU"/>
        </w:rPr>
        <w:t xml:space="preserve">Hunter, C, </w:t>
      </w:r>
      <w:proofErr w:type="spellStart"/>
      <w:r w:rsidRPr="00A42CF5">
        <w:rPr>
          <w:rFonts w:cs="Arial"/>
          <w:lang w:eastAsia="en-AU"/>
        </w:rPr>
        <w:t>Dichmont</w:t>
      </w:r>
      <w:proofErr w:type="spellEnd"/>
      <w:r w:rsidRPr="00A42CF5">
        <w:rPr>
          <w:rFonts w:cs="Arial"/>
          <w:lang w:eastAsia="en-AU"/>
        </w:rPr>
        <w:t>, C &amp; Venables, B 2002</w:t>
      </w:r>
      <w:r>
        <w:rPr>
          <w:rFonts w:cs="Arial"/>
          <w:lang w:eastAsia="en-AU"/>
        </w:rPr>
        <w:t xml:space="preserve">, Ruby snapper stock assessment </w:t>
      </w:r>
      <w:r w:rsidRPr="00A42CF5">
        <w:rPr>
          <w:rFonts w:cs="Arial"/>
          <w:lang w:eastAsia="en-AU"/>
        </w:rPr>
        <w:t>(Western Deepwater Trawl Fishery), CSIRO, Brisbane.</w:t>
      </w:r>
    </w:p>
    <w:p w14:paraId="36BD1EB7" w14:textId="4F43C6AC" w:rsidR="002C6246" w:rsidRPr="00B8078A" w:rsidRDefault="002C6246" w:rsidP="00B8078A">
      <w:pPr>
        <w:autoSpaceDE w:val="0"/>
        <w:autoSpaceDN w:val="0"/>
        <w:adjustRightInd w:val="0"/>
        <w:spacing w:after="120" w:line="240" w:lineRule="auto"/>
        <w:rPr>
          <w:rFonts w:cs="Arial"/>
          <w:lang w:eastAsia="en-AU"/>
        </w:rPr>
      </w:pPr>
      <w:r w:rsidRPr="00B8078A">
        <w:rPr>
          <w:rFonts w:cs="Arial"/>
          <w:lang w:eastAsia="en-AU"/>
        </w:rPr>
        <w:t xml:space="preserve">Moran, M.J., and Stephenson, P.C., 2000. Effects of otter trawling on </w:t>
      </w:r>
      <w:proofErr w:type="spellStart"/>
      <w:r w:rsidRPr="00B8078A">
        <w:rPr>
          <w:rFonts w:cs="Arial"/>
          <w:lang w:eastAsia="en-AU"/>
        </w:rPr>
        <w:t>macrobenthos</w:t>
      </w:r>
      <w:proofErr w:type="spellEnd"/>
      <w:r w:rsidRPr="00B8078A">
        <w:rPr>
          <w:rFonts w:cs="Arial"/>
          <w:lang w:eastAsia="en-AU"/>
        </w:rPr>
        <w:t xml:space="preserve"> and management of demersal </w:t>
      </w:r>
      <w:proofErr w:type="spellStart"/>
      <w:r w:rsidRPr="00B8078A">
        <w:rPr>
          <w:rFonts w:cs="Arial"/>
          <w:lang w:eastAsia="en-AU"/>
        </w:rPr>
        <w:t>scalefish</w:t>
      </w:r>
      <w:proofErr w:type="spellEnd"/>
      <w:r w:rsidRPr="00B8078A">
        <w:rPr>
          <w:rFonts w:cs="Arial"/>
          <w:lang w:eastAsia="en-AU"/>
        </w:rPr>
        <w:t xml:space="preserve"> fisheries on the continental shelf of </w:t>
      </w:r>
      <w:proofErr w:type="spellStart"/>
      <w:r w:rsidRPr="00B8078A">
        <w:rPr>
          <w:rFonts w:cs="Arial"/>
          <w:lang w:eastAsia="en-AU"/>
        </w:rPr>
        <w:t>northwestern</w:t>
      </w:r>
      <w:proofErr w:type="spellEnd"/>
      <w:r w:rsidRPr="00B8078A">
        <w:rPr>
          <w:rFonts w:cs="Arial"/>
          <w:lang w:eastAsia="en-AU"/>
        </w:rPr>
        <w:t xml:space="preserve"> Australia. – ICES Journal of Marine Science, 57: 510–516.</w:t>
      </w:r>
      <w:r w:rsidR="00324928" w:rsidRPr="00B8078A">
        <w:t xml:space="preserve"> </w:t>
      </w:r>
      <w:hyperlink r:id="rId69" w:history="1">
        <w:r w:rsidR="00324928" w:rsidRPr="00B8078A">
          <w:rPr>
            <w:rStyle w:val="Hyperlink"/>
            <w:rFonts w:cs="Arial"/>
            <w:lang w:eastAsia="en-AU"/>
          </w:rPr>
          <w:t>http://citeseerx.ist.psu.edu/viewdoc/download?doi=10.1.1.538.5347&amp;rep=rep1&amp;type=pdf</w:t>
        </w:r>
      </w:hyperlink>
      <w:r w:rsidR="00EF79A0" w:rsidRPr="00B8078A">
        <w:rPr>
          <w:rFonts w:cs="Arial"/>
          <w:lang w:eastAsia="en-AU"/>
        </w:rPr>
        <w:t xml:space="preserve">. </w:t>
      </w:r>
      <w:r w:rsidRPr="00B8078A">
        <w:rPr>
          <w:rFonts w:cs="Arial"/>
          <w:lang w:eastAsia="en-AU"/>
        </w:rPr>
        <w:t xml:space="preserve">Accessed </w:t>
      </w:r>
      <w:r w:rsidR="00EF79A0" w:rsidRPr="00B8078A">
        <w:rPr>
          <w:rFonts w:cs="Arial"/>
          <w:lang w:eastAsia="en-AU"/>
        </w:rPr>
        <w:t>12</w:t>
      </w:r>
      <w:r w:rsidRPr="00B8078A">
        <w:rPr>
          <w:rFonts w:cs="Arial"/>
          <w:lang w:eastAsia="en-AU"/>
        </w:rPr>
        <w:t xml:space="preserve"> </w:t>
      </w:r>
      <w:r w:rsidR="00EF79A0" w:rsidRPr="00B8078A">
        <w:rPr>
          <w:rFonts w:cs="Arial"/>
          <w:lang w:eastAsia="en-AU"/>
        </w:rPr>
        <w:t>Decem</w:t>
      </w:r>
      <w:r w:rsidRPr="00B8078A">
        <w:rPr>
          <w:rFonts w:cs="Arial"/>
          <w:lang w:eastAsia="en-AU"/>
        </w:rPr>
        <w:t>ber 2017.</w:t>
      </w:r>
    </w:p>
    <w:p w14:paraId="11DD5C88" w14:textId="77777777" w:rsidR="00812648" w:rsidRPr="00B8078A" w:rsidRDefault="00812648" w:rsidP="00B8078A">
      <w:pPr>
        <w:tabs>
          <w:tab w:val="left" w:pos="360"/>
        </w:tabs>
        <w:spacing w:after="120" w:line="240" w:lineRule="auto"/>
        <w:rPr>
          <w:rFonts w:cs="Arial"/>
          <w:snapToGrid w:val="0"/>
        </w:rPr>
      </w:pPr>
      <w:r w:rsidRPr="00B8078A">
        <w:rPr>
          <w:rFonts w:cs="Arial"/>
          <w:snapToGrid w:val="0"/>
        </w:rPr>
        <w:t xml:space="preserve">Patterson, H., Noriega, R., </w:t>
      </w:r>
      <w:proofErr w:type="spellStart"/>
      <w:r w:rsidRPr="00B8078A">
        <w:rPr>
          <w:rFonts w:cs="Arial"/>
          <w:snapToGrid w:val="0"/>
        </w:rPr>
        <w:t>Georgeson</w:t>
      </w:r>
      <w:proofErr w:type="spellEnd"/>
      <w:r w:rsidRPr="00B8078A">
        <w:rPr>
          <w:rFonts w:cs="Arial"/>
          <w:snapToGrid w:val="0"/>
        </w:rPr>
        <w:t xml:space="preserve">, L., </w:t>
      </w:r>
      <w:proofErr w:type="spellStart"/>
      <w:r w:rsidRPr="00B8078A">
        <w:rPr>
          <w:rFonts w:cs="Arial"/>
          <w:snapToGrid w:val="0"/>
        </w:rPr>
        <w:t>Stobutzki</w:t>
      </w:r>
      <w:proofErr w:type="spellEnd"/>
      <w:r w:rsidRPr="00B8078A">
        <w:rPr>
          <w:rFonts w:cs="Arial"/>
          <w:snapToGrid w:val="0"/>
        </w:rPr>
        <w:t xml:space="preserve">, I. and </w:t>
      </w:r>
      <w:proofErr w:type="spellStart"/>
      <w:r w:rsidRPr="00B8078A">
        <w:rPr>
          <w:rFonts w:cs="Arial"/>
          <w:snapToGrid w:val="0"/>
        </w:rPr>
        <w:t>Curtotti</w:t>
      </w:r>
      <w:proofErr w:type="spellEnd"/>
      <w:r w:rsidRPr="00B8078A">
        <w:rPr>
          <w:rFonts w:cs="Arial"/>
          <w:snapToGrid w:val="0"/>
        </w:rPr>
        <w:t>, R., 2016a. Fishery status reports 2016, Australian Bureau of Agricultural and Resource Economics and Sciences, Canberra, pp86-92.</w:t>
      </w:r>
      <w:r w:rsidRPr="00B8078A">
        <w:t xml:space="preserve"> </w:t>
      </w:r>
      <w:hyperlink r:id="rId70" w:history="1">
        <w:r w:rsidRPr="00B8078A">
          <w:rPr>
            <w:rStyle w:val="Hyperlink"/>
            <w:rFonts w:cs="Arial"/>
            <w:snapToGrid w:val="0"/>
          </w:rPr>
          <w:t>http://data.daff.gov.au/data/warehouse/9aam/fsrXXd9abm_/fsr16d9abm_20160930/06_FishStatus2016NthWstSlopeTrawl_1.0.0.pdf</w:t>
        </w:r>
      </w:hyperlink>
      <w:r w:rsidRPr="00B8078A">
        <w:rPr>
          <w:rFonts w:cs="Arial"/>
          <w:snapToGrid w:val="0"/>
          <w:color w:val="3366FF"/>
        </w:rPr>
        <w:t xml:space="preserve">. </w:t>
      </w:r>
      <w:r w:rsidRPr="00B8078A">
        <w:rPr>
          <w:rFonts w:cs="Arial"/>
          <w:snapToGrid w:val="0"/>
        </w:rPr>
        <w:t>Accessed 19 September 2017.</w:t>
      </w:r>
    </w:p>
    <w:p w14:paraId="74338A78" w14:textId="77777777" w:rsidR="00812648" w:rsidRPr="00B8078A" w:rsidRDefault="00812648" w:rsidP="00B8078A">
      <w:pPr>
        <w:tabs>
          <w:tab w:val="left" w:pos="360"/>
        </w:tabs>
        <w:spacing w:after="120" w:line="240" w:lineRule="auto"/>
        <w:rPr>
          <w:rFonts w:cs="Arial"/>
          <w:snapToGrid w:val="0"/>
        </w:rPr>
      </w:pPr>
      <w:r w:rsidRPr="00B8078A">
        <w:rPr>
          <w:rFonts w:cs="Arial"/>
          <w:snapToGrid w:val="0"/>
        </w:rPr>
        <w:t xml:space="preserve">Patterson, H., Noriega, R., </w:t>
      </w:r>
      <w:proofErr w:type="spellStart"/>
      <w:r w:rsidRPr="00B8078A">
        <w:rPr>
          <w:rFonts w:cs="Arial"/>
          <w:snapToGrid w:val="0"/>
        </w:rPr>
        <w:t>Georgeson</w:t>
      </w:r>
      <w:proofErr w:type="spellEnd"/>
      <w:r w:rsidRPr="00B8078A">
        <w:rPr>
          <w:rFonts w:cs="Arial"/>
          <w:snapToGrid w:val="0"/>
        </w:rPr>
        <w:t xml:space="preserve">, L., </w:t>
      </w:r>
      <w:proofErr w:type="spellStart"/>
      <w:r w:rsidRPr="00B8078A">
        <w:rPr>
          <w:rFonts w:cs="Arial"/>
          <w:snapToGrid w:val="0"/>
        </w:rPr>
        <w:t>Stobutzki</w:t>
      </w:r>
      <w:proofErr w:type="spellEnd"/>
      <w:r w:rsidRPr="00B8078A">
        <w:rPr>
          <w:rFonts w:cs="Arial"/>
          <w:snapToGrid w:val="0"/>
        </w:rPr>
        <w:t xml:space="preserve">, I. and </w:t>
      </w:r>
      <w:proofErr w:type="spellStart"/>
      <w:r w:rsidRPr="00B8078A">
        <w:rPr>
          <w:rFonts w:cs="Arial"/>
          <w:snapToGrid w:val="0"/>
        </w:rPr>
        <w:t>Curtotti</w:t>
      </w:r>
      <w:proofErr w:type="spellEnd"/>
      <w:r w:rsidRPr="00B8078A">
        <w:rPr>
          <w:rFonts w:cs="Arial"/>
          <w:snapToGrid w:val="0"/>
        </w:rPr>
        <w:t xml:space="preserve">, R., 2016b. Fishery status reports 2016, Australian Bureau of Agricultural and Resource Economics and Sciences, Canberra, pp293-300. </w:t>
      </w:r>
      <w:hyperlink r:id="rId71" w:history="1">
        <w:r w:rsidRPr="00B8078A">
          <w:rPr>
            <w:rStyle w:val="Hyperlink"/>
            <w:rFonts w:cs="Arial"/>
            <w:snapToGrid w:val="0"/>
          </w:rPr>
          <w:t>http://data.daff.gov.au/data/warehouse/9aam/fsrXXd9abm_/fsr16d9abm_20160930/14_FishStatus2016WstnDeepwaterTrawl_1.1.0.pdf</w:t>
        </w:r>
      </w:hyperlink>
      <w:r w:rsidRPr="00B8078A">
        <w:rPr>
          <w:rFonts w:cs="Arial"/>
          <w:snapToGrid w:val="0"/>
        </w:rPr>
        <w:t>. Accessed 19 September 2017</w:t>
      </w:r>
      <w:r w:rsidRPr="00B8078A">
        <w:rPr>
          <w:rFonts w:cs="Arial"/>
          <w:snapToGrid w:val="0"/>
          <w:color w:val="3366FF"/>
        </w:rPr>
        <w:t>.</w:t>
      </w:r>
    </w:p>
    <w:p w14:paraId="78541F37" w14:textId="77777777" w:rsidR="00812648" w:rsidRPr="00B8078A" w:rsidRDefault="00812648" w:rsidP="00B8078A">
      <w:pPr>
        <w:tabs>
          <w:tab w:val="left" w:pos="360"/>
        </w:tabs>
        <w:spacing w:after="120" w:line="240" w:lineRule="auto"/>
        <w:rPr>
          <w:rFonts w:cs="Arial"/>
          <w:snapToGrid w:val="0"/>
        </w:rPr>
      </w:pPr>
      <w:r w:rsidRPr="00B8078A">
        <w:rPr>
          <w:rFonts w:cs="Arial"/>
          <w:snapToGrid w:val="0"/>
        </w:rPr>
        <w:t xml:space="preserve">Patterson, H., Noriega, R., </w:t>
      </w:r>
      <w:proofErr w:type="spellStart"/>
      <w:r w:rsidRPr="00B8078A">
        <w:rPr>
          <w:rFonts w:cs="Arial"/>
          <w:snapToGrid w:val="0"/>
        </w:rPr>
        <w:t>Georgeson</w:t>
      </w:r>
      <w:proofErr w:type="spellEnd"/>
      <w:r w:rsidRPr="00B8078A">
        <w:rPr>
          <w:rFonts w:cs="Arial"/>
          <w:snapToGrid w:val="0"/>
        </w:rPr>
        <w:t xml:space="preserve">, L., </w:t>
      </w:r>
      <w:proofErr w:type="spellStart"/>
      <w:r w:rsidRPr="00B8078A">
        <w:t>Larcombe</w:t>
      </w:r>
      <w:proofErr w:type="spellEnd"/>
      <w:r w:rsidRPr="00B8078A">
        <w:t>, J.</w:t>
      </w:r>
      <w:r w:rsidRPr="00B8078A">
        <w:rPr>
          <w:rFonts w:cs="Arial"/>
          <w:snapToGrid w:val="0"/>
        </w:rPr>
        <w:t xml:space="preserve"> and </w:t>
      </w:r>
      <w:proofErr w:type="spellStart"/>
      <w:r w:rsidRPr="00B8078A">
        <w:rPr>
          <w:rFonts w:cs="Arial"/>
          <w:snapToGrid w:val="0"/>
        </w:rPr>
        <w:t>Curtotti</w:t>
      </w:r>
      <w:proofErr w:type="spellEnd"/>
      <w:r w:rsidRPr="00B8078A">
        <w:rPr>
          <w:rFonts w:cs="Arial"/>
          <w:snapToGrid w:val="0"/>
        </w:rPr>
        <w:t>, R., 2017a. Fishery status reports 2017, Australian Bureau of Agricultural and Resource Economics and Sciences, Canberra, pp85-91.</w:t>
      </w:r>
      <w:r w:rsidRPr="00B8078A">
        <w:t xml:space="preserve"> </w:t>
      </w:r>
      <w:hyperlink r:id="rId72" w:history="1">
        <w:r w:rsidRPr="00B8078A">
          <w:rPr>
            <w:rStyle w:val="Hyperlink"/>
            <w:rFonts w:cs="Arial"/>
            <w:snapToGrid w:val="0"/>
          </w:rPr>
          <w:t>http://data.daff.gov.au/data/warehouse/9aam/fsrXXd9abm_/fsr17d9abm_20170929/06_FishStatus2017NthWstSlopeTrawl_1.0.0.pdf</w:t>
        </w:r>
      </w:hyperlink>
      <w:r w:rsidRPr="00B8078A">
        <w:rPr>
          <w:rFonts w:cs="Arial"/>
          <w:snapToGrid w:val="0"/>
          <w:color w:val="3366FF"/>
        </w:rPr>
        <w:t>.</w:t>
      </w:r>
      <w:r w:rsidRPr="00B8078A">
        <w:rPr>
          <w:rFonts w:cs="Arial"/>
          <w:snapToGrid w:val="0"/>
        </w:rPr>
        <w:t xml:space="preserve"> Accessed 30 October 2017.</w:t>
      </w:r>
    </w:p>
    <w:p w14:paraId="4E3E8A79" w14:textId="77777777" w:rsidR="00812648" w:rsidRPr="00B8078A" w:rsidRDefault="00812648" w:rsidP="00B8078A">
      <w:pPr>
        <w:tabs>
          <w:tab w:val="left" w:pos="360"/>
        </w:tabs>
        <w:spacing w:after="120" w:line="240" w:lineRule="auto"/>
        <w:rPr>
          <w:rFonts w:cs="Arial"/>
          <w:snapToGrid w:val="0"/>
        </w:rPr>
      </w:pPr>
      <w:r w:rsidRPr="00B8078A">
        <w:rPr>
          <w:rFonts w:cs="Arial"/>
          <w:snapToGrid w:val="0"/>
        </w:rPr>
        <w:t xml:space="preserve">Patterson, H., Noriega, R., </w:t>
      </w:r>
      <w:proofErr w:type="spellStart"/>
      <w:r w:rsidRPr="00B8078A">
        <w:rPr>
          <w:rFonts w:cs="Arial"/>
          <w:snapToGrid w:val="0"/>
        </w:rPr>
        <w:t>Georgeson</w:t>
      </w:r>
      <w:proofErr w:type="spellEnd"/>
      <w:r w:rsidRPr="00B8078A">
        <w:rPr>
          <w:rFonts w:cs="Arial"/>
          <w:snapToGrid w:val="0"/>
        </w:rPr>
        <w:t xml:space="preserve">, L., </w:t>
      </w:r>
      <w:proofErr w:type="spellStart"/>
      <w:r w:rsidRPr="00B8078A">
        <w:t>Larcombe</w:t>
      </w:r>
      <w:proofErr w:type="spellEnd"/>
      <w:r w:rsidRPr="00B8078A">
        <w:t>, J.</w:t>
      </w:r>
      <w:r w:rsidRPr="00B8078A">
        <w:rPr>
          <w:rFonts w:cs="Arial"/>
          <w:snapToGrid w:val="0"/>
        </w:rPr>
        <w:t xml:space="preserve"> and </w:t>
      </w:r>
      <w:proofErr w:type="spellStart"/>
      <w:r w:rsidRPr="00B8078A">
        <w:rPr>
          <w:rFonts w:cs="Arial"/>
          <w:snapToGrid w:val="0"/>
        </w:rPr>
        <w:t>Curtotti</w:t>
      </w:r>
      <w:proofErr w:type="spellEnd"/>
      <w:r w:rsidRPr="00B8078A">
        <w:rPr>
          <w:rFonts w:cs="Arial"/>
          <w:snapToGrid w:val="0"/>
        </w:rPr>
        <w:t>, R., 2017b. Fishery status reports 2017, Australian Bureau of Agricultural and Resource Economics and Sciences, Canberra, pp294-301.</w:t>
      </w:r>
      <w:r w:rsidRPr="00B8078A">
        <w:t xml:space="preserve"> </w:t>
      </w:r>
      <w:hyperlink r:id="rId73" w:history="1">
        <w:r w:rsidRPr="00B8078A">
          <w:rPr>
            <w:rStyle w:val="Hyperlink"/>
            <w:rFonts w:cs="Arial"/>
            <w:snapToGrid w:val="0"/>
          </w:rPr>
          <w:t>http://data.daff.gov.au/data/warehouse/9aam/fsrXXd9abm_/fsr17d9abm_20170929/14_FishStatus2017WstnDeepwaterTrawl_1.0.0.pdf</w:t>
        </w:r>
      </w:hyperlink>
      <w:r w:rsidRPr="00B8078A">
        <w:rPr>
          <w:rFonts w:cs="Arial"/>
          <w:snapToGrid w:val="0"/>
        </w:rPr>
        <w:t>. Accessed 30 October 2017.</w:t>
      </w:r>
    </w:p>
    <w:p w14:paraId="2BD3E19F" w14:textId="77777777" w:rsidR="004B7959" w:rsidRPr="00B8078A" w:rsidRDefault="004B7959" w:rsidP="00B8078A">
      <w:pPr>
        <w:tabs>
          <w:tab w:val="left" w:pos="360"/>
        </w:tabs>
        <w:spacing w:after="120" w:line="240" w:lineRule="auto"/>
        <w:rPr>
          <w:rFonts w:cs="Arial"/>
          <w:bCs/>
          <w:iCs/>
        </w:rPr>
      </w:pPr>
      <w:r w:rsidRPr="00B8078A">
        <w:rPr>
          <w:rFonts w:cs="Arial"/>
          <w:bCs/>
        </w:rPr>
        <w:t xml:space="preserve">Pitcher, C.R., Ellis, N., </w:t>
      </w:r>
      <w:proofErr w:type="spellStart"/>
      <w:r w:rsidRPr="00B8078A">
        <w:rPr>
          <w:rFonts w:cs="Arial"/>
          <w:bCs/>
        </w:rPr>
        <w:t>Althaus</w:t>
      </w:r>
      <w:proofErr w:type="spellEnd"/>
      <w:r w:rsidRPr="00B8078A">
        <w:rPr>
          <w:rFonts w:cs="Arial"/>
          <w:bCs/>
        </w:rPr>
        <w:t xml:space="preserve">, F., Williams, A., McLeod, I., Bustamante, R., Kenyon, R., Fuller, M. (2016) </w:t>
      </w:r>
      <w:r w:rsidRPr="00B8078A">
        <w:rPr>
          <w:rFonts w:cs="Arial"/>
          <w:bCs/>
          <w:iCs/>
        </w:rPr>
        <w:t xml:space="preserve">Implications of current spatial management measures for AFMA ERAs for habitats — FRDC Project No 2014/204. </w:t>
      </w:r>
      <w:r w:rsidRPr="00B8078A">
        <w:rPr>
          <w:rFonts w:cs="Arial"/>
          <w:bCs/>
        </w:rPr>
        <w:t>CSIRO Oceans &amp; Atmosphere, Published Brisbane, November 2015, 50 pages.</w:t>
      </w:r>
      <w:r w:rsidRPr="00B8078A">
        <w:rPr>
          <w:rFonts w:cs="Arial"/>
          <w:bCs/>
          <w:iCs/>
        </w:rPr>
        <w:t xml:space="preserve"> </w:t>
      </w:r>
      <w:hyperlink r:id="rId74" w:history="1">
        <w:r w:rsidRPr="00B8078A">
          <w:rPr>
            <w:rStyle w:val="Hyperlink"/>
            <w:rFonts w:cs="Arial"/>
            <w:bCs/>
            <w:iCs/>
          </w:rPr>
          <w:t>http://www.frdc.com.au/research/Final_Reports/2014-204%20DLD.pdf</w:t>
        </w:r>
      </w:hyperlink>
      <w:r w:rsidRPr="00B8078A">
        <w:rPr>
          <w:rFonts w:cs="Arial"/>
          <w:bCs/>
          <w:iCs/>
        </w:rPr>
        <w:t xml:space="preserve"> Accessed 05/04/2017</w:t>
      </w:r>
    </w:p>
    <w:p w14:paraId="5C592251" w14:textId="3988E4E5" w:rsidR="002C6246" w:rsidRPr="00B8078A" w:rsidRDefault="002C6246" w:rsidP="00B8078A">
      <w:pPr>
        <w:autoSpaceDE w:val="0"/>
        <w:autoSpaceDN w:val="0"/>
        <w:adjustRightInd w:val="0"/>
        <w:spacing w:after="120" w:line="240" w:lineRule="auto"/>
        <w:rPr>
          <w:rFonts w:cs="Arial"/>
          <w:lang w:eastAsia="en-AU"/>
        </w:rPr>
      </w:pPr>
      <w:r w:rsidRPr="00B8078A">
        <w:rPr>
          <w:rFonts w:cs="Arial"/>
          <w:lang w:eastAsia="en-AU"/>
        </w:rPr>
        <w:t xml:space="preserve">Sainsbury, K. J., Campbell, R. A., </w:t>
      </w:r>
      <w:proofErr w:type="spellStart"/>
      <w:r w:rsidRPr="00B8078A">
        <w:rPr>
          <w:rFonts w:cs="Arial"/>
          <w:lang w:eastAsia="en-AU"/>
        </w:rPr>
        <w:t>Lindholm</w:t>
      </w:r>
      <w:proofErr w:type="spellEnd"/>
      <w:r w:rsidRPr="00B8078A">
        <w:rPr>
          <w:rFonts w:cs="Arial"/>
          <w:lang w:eastAsia="en-AU"/>
        </w:rPr>
        <w:t>, R., and Whitelaw, A. W. 1997. Experimental management of an</w:t>
      </w:r>
      <w:r w:rsidR="0056560D" w:rsidRPr="00B8078A">
        <w:rPr>
          <w:rFonts w:cs="Arial"/>
          <w:lang w:eastAsia="en-AU"/>
        </w:rPr>
        <w:t xml:space="preserve"> </w:t>
      </w:r>
      <w:r w:rsidRPr="00B8078A">
        <w:rPr>
          <w:rFonts w:cs="Arial"/>
          <w:lang w:eastAsia="en-AU"/>
        </w:rPr>
        <w:t>Australian multispecies fishery: examining the possibility of</w:t>
      </w:r>
      <w:r w:rsidR="0056560D" w:rsidRPr="00B8078A">
        <w:rPr>
          <w:rFonts w:cs="Arial"/>
          <w:lang w:eastAsia="en-AU"/>
        </w:rPr>
        <w:t xml:space="preserve"> </w:t>
      </w:r>
      <w:r w:rsidRPr="00B8078A">
        <w:rPr>
          <w:rFonts w:cs="Arial"/>
          <w:lang w:eastAsia="en-AU"/>
        </w:rPr>
        <w:t xml:space="preserve">trawl induced habitat modification. </w:t>
      </w:r>
      <w:r w:rsidRPr="00B8078A">
        <w:rPr>
          <w:rFonts w:cs="Arial"/>
          <w:i/>
          <w:iCs/>
          <w:lang w:eastAsia="en-AU"/>
        </w:rPr>
        <w:t xml:space="preserve">In </w:t>
      </w:r>
      <w:r w:rsidRPr="00B8078A">
        <w:rPr>
          <w:rFonts w:cs="Arial"/>
          <w:lang w:eastAsia="en-AU"/>
        </w:rPr>
        <w:t xml:space="preserve">Global Trends, Fisheries Management, pp. 107–112. Ed. by E. K. </w:t>
      </w:r>
      <w:proofErr w:type="spellStart"/>
      <w:r w:rsidRPr="00B8078A">
        <w:rPr>
          <w:rFonts w:cs="Arial"/>
          <w:lang w:eastAsia="en-AU"/>
        </w:rPr>
        <w:t>Pikitch</w:t>
      </w:r>
      <w:proofErr w:type="spellEnd"/>
      <w:r w:rsidRPr="00B8078A">
        <w:rPr>
          <w:rFonts w:cs="Arial"/>
          <w:lang w:eastAsia="en-AU"/>
        </w:rPr>
        <w:t xml:space="preserve">, D. D. Huppert, and M. P. </w:t>
      </w:r>
      <w:proofErr w:type="spellStart"/>
      <w:r w:rsidRPr="00B8078A">
        <w:rPr>
          <w:rFonts w:cs="Arial"/>
          <w:lang w:eastAsia="en-AU"/>
        </w:rPr>
        <w:t>Sissenwine</w:t>
      </w:r>
      <w:proofErr w:type="spellEnd"/>
      <w:r w:rsidRPr="00B8078A">
        <w:rPr>
          <w:rFonts w:cs="Arial"/>
          <w:lang w:eastAsia="en-AU"/>
        </w:rPr>
        <w:t xml:space="preserve">. American Fisheries Society Seattle, WA, USA. 352 pp. </w:t>
      </w:r>
      <w:hyperlink r:id="rId75" w:history="1">
        <w:r w:rsidRPr="00B8078A">
          <w:rPr>
            <w:rStyle w:val="Hyperlink"/>
            <w:rFonts w:cs="Arial"/>
            <w:lang w:eastAsia="en-AU"/>
          </w:rPr>
          <w:t>https://www.researchgate.net/publication/285818768_Experimental_management_of_an_Australian_multispecies_fishery_Examining_the_possibility_of_trawl-induced_habitat_modification</w:t>
        </w:r>
      </w:hyperlink>
      <w:r w:rsidRPr="00B8078A">
        <w:rPr>
          <w:rFonts w:cs="Arial"/>
          <w:lang w:eastAsia="en-AU"/>
        </w:rPr>
        <w:t xml:space="preserve"> Accessed 19 October 2017</w:t>
      </w:r>
    </w:p>
    <w:p w14:paraId="630973C4" w14:textId="7F258BBA" w:rsidR="00812648" w:rsidRPr="00B8078A" w:rsidRDefault="00D43BA2" w:rsidP="00B8078A">
      <w:pPr>
        <w:tabs>
          <w:tab w:val="left" w:pos="360"/>
        </w:tabs>
        <w:spacing w:after="120" w:line="240" w:lineRule="auto"/>
        <w:rPr>
          <w:rFonts w:cs="Arial"/>
          <w:snapToGrid w:val="0"/>
        </w:rPr>
      </w:pPr>
      <w:proofErr w:type="spellStart"/>
      <w:r w:rsidRPr="00B8078A">
        <w:rPr>
          <w:rFonts w:cs="Arial"/>
          <w:color w:val="000000"/>
        </w:rPr>
        <w:t>Wayte</w:t>
      </w:r>
      <w:proofErr w:type="spellEnd"/>
      <w:r w:rsidRPr="00B8078A">
        <w:rPr>
          <w:rFonts w:cs="Arial"/>
          <w:color w:val="000000"/>
        </w:rPr>
        <w:t xml:space="preserve">, S, </w:t>
      </w:r>
      <w:proofErr w:type="spellStart"/>
      <w:r w:rsidRPr="00B8078A">
        <w:rPr>
          <w:rFonts w:cs="Arial"/>
          <w:color w:val="000000"/>
        </w:rPr>
        <w:t>Dowdney</w:t>
      </w:r>
      <w:proofErr w:type="spellEnd"/>
      <w:r w:rsidRPr="00B8078A">
        <w:rPr>
          <w:rFonts w:cs="Arial"/>
          <w:color w:val="000000"/>
        </w:rPr>
        <w:t xml:space="preserve">, J, Williams, </w:t>
      </w:r>
      <w:proofErr w:type="gramStart"/>
      <w:r w:rsidRPr="00B8078A">
        <w:rPr>
          <w:rFonts w:cs="Arial"/>
          <w:color w:val="000000"/>
        </w:rPr>
        <w:t>A</w:t>
      </w:r>
      <w:proofErr w:type="gramEnd"/>
      <w:r w:rsidRPr="00B8078A">
        <w:rPr>
          <w:rFonts w:cs="Arial"/>
          <w:color w:val="000000"/>
        </w:rPr>
        <w:t xml:space="preserve">, Bulman, C, </w:t>
      </w:r>
      <w:proofErr w:type="spellStart"/>
      <w:r w:rsidRPr="00B8078A">
        <w:rPr>
          <w:rFonts w:cs="Arial"/>
          <w:color w:val="000000"/>
        </w:rPr>
        <w:t>Sporcic</w:t>
      </w:r>
      <w:proofErr w:type="spellEnd"/>
      <w:r w:rsidRPr="00B8078A">
        <w:rPr>
          <w:rFonts w:cs="Arial"/>
          <w:color w:val="000000"/>
        </w:rPr>
        <w:t xml:space="preserve">, M, Fuller, M &amp; </w:t>
      </w:r>
      <w:proofErr w:type="spellStart"/>
      <w:r w:rsidRPr="00B8078A">
        <w:rPr>
          <w:rFonts w:cs="Arial"/>
          <w:color w:val="000000"/>
        </w:rPr>
        <w:t>Hobday</w:t>
      </w:r>
      <w:proofErr w:type="spellEnd"/>
      <w:r w:rsidRPr="00B8078A">
        <w:rPr>
          <w:rFonts w:cs="Arial"/>
          <w:color w:val="000000"/>
        </w:rPr>
        <w:t xml:space="preserve">, A 2007, </w:t>
      </w:r>
      <w:r w:rsidRPr="00B8078A">
        <w:rPr>
          <w:rFonts w:cs="Arial"/>
          <w:iCs/>
          <w:color w:val="000000"/>
        </w:rPr>
        <w:t>Ecological risk assessment for the effects of fishing: report for the North West Slope Trawl Fishery</w:t>
      </w:r>
      <w:r w:rsidRPr="00B8078A">
        <w:rPr>
          <w:rFonts w:cs="Arial"/>
          <w:color w:val="000000"/>
        </w:rPr>
        <w:t xml:space="preserve">, report to the Australian Fisheries Management Authority, Canberra. </w:t>
      </w:r>
      <w:hyperlink r:id="rId76" w:history="1">
        <w:r w:rsidR="00135CE2" w:rsidRPr="00B8078A">
          <w:rPr>
            <w:rStyle w:val="Hyperlink"/>
            <w:rFonts w:cs="Arial"/>
          </w:rPr>
          <w:t>http://www.afma.gov.au/wp-content/uploads/2014/11/ERA-North-West-Slope-Trawl-2007.pdf</w:t>
        </w:r>
      </w:hyperlink>
      <w:r w:rsidR="00135CE2" w:rsidRPr="00B8078A">
        <w:rPr>
          <w:rFonts w:cs="Arial"/>
          <w:color w:val="000000"/>
        </w:rPr>
        <w:t>. Accessed 19 October 2017.</w:t>
      </w:r>
    </w:p>
    <w:p w14:paraId="743D898E" w14:textId="77777777" w:rsidR="00B8078A" w:rsidRPr="00B8078A" w:rsidRDefault="00B8078A">
      <w:pPr>
        <w:tabs>
          <w:tab w:val="left" w:pos="360"/>
        </w:tabs>
        <w:spacing w:after="120" w:line="240" w:lineRule="auto"/>
        <w:rPr>
          <w:rFonts w:cs="Arial"/>
          <w:snapToGrid w:val="0"/>
        </w:rPr>
      </w:pPr>
    </w:p>
    <w:sectPr w:rsidR="00B8078A" w:rsidRPr="00B8078A" w:rsidSect="00231C67">
      <w:headerReference w:type="even" r:id="rId77"/>
      <w:headerReference w:type="default" r:id="rId78"/>
      <w:footerReference w:type="even" r:id="rId79"/>
      <w:footerReference w:type="default" r:id="rId80"/>
      <w:headerReference w:type="first" r:id="rId81"/>
      <w:footerReference w:type="first" r:id="rId82"/>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EC98E" w14:textId="77777777" w:rsidR="00C95FE3" w:rsidRDefault="00C95FE3" w:rsidP="00A60185">
      <w:pPr>
        <w:spacing w:after="0" w:line="240" w:lineRule="auto"/>
      </w:pPr>
      <w:r>
        <w:separator/>
      </w:r>
    </w:p>
  </w:endnote>
  <w:endnote w:type="continuationSeparator" w:id="0">
    <w:p w14:paraId="7BE0F622" w14:textId="77777777" w:rsidR="00C95FE3" w:rsidRDefault="00C95FE3" w:rsidP="00A60185">
      <w:pPr>
        <w:spacing w:after="0" w:line="240" w:lineRule="auto"/>
      </w:pPr>
      <w:r>
        <w:continuationSeparator/>
      </w:r>
    </w:p>
  </w:endnote>
  <w:endnote w:type="continuationNotice" w:id="1">
    <w:p w14:paraId="020E4826" w14:textId="77777777" w:rsidR="00C95FE3" w:rsidRDefault="00C95F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C95FE3" w:rsidRDefault="00C95FE3">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C95FE3" w:rsidRDefault="00C95FE3">
    <w:pPr>
      <w:pStyle w:val="Footer"/>
      <w:jc w:val="right"/>
    </w:pPr>
  </w:p>
  <w:p w14:paraId="6627FCF2" w14:textId="77777777" w:rsidR="00C95FE3" w:rsidRDefault="00C95F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C95FE3" w:rsidRPr="008676DA" w:rsidRDefault="00C95FE3">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F845D2">
      <w:rPr>
        <w:rFonts w:cs="Arial"/>
        <w:noProof/>
      </w:rPr>
      <w:t>21</w:t>
    </w:r>
    <w:r w:rsidRPr="008676DA">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C95FE3" w:rsidRPr="00E5103E" w:rsidRDefault="00C95FE3">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C95FE3" w:rsidRDefault="00C95FE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C95FE3" w:rsidRDefault="00C95FE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C95FE3" w:rsidRDefault="00C95FE3">
        <w:pPr>
          <w:pStyle w:val="Footer"/>
          <w:jc w:val="center"/>
        </w:pPr>
        <w:r>
          <w:fldChar w:fldCharType="begin"/>
        </w:r>
        <w:r>
          <w:instrText xml:space="preserve"> PAGE   \* MERGEFORMAT </w:instrText>
        </w:r>
        <w:r>
          <w:fldChar w:fldCharType="separate"/>
        </w:r>
        <w:r w:rsidR="00507152">
          <w:rPr>
            <w:noProof/>
          </w:rPr>
          <w:t>26</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2863"/>
      <w:docPartObj>
        <w:docPartGallery w:val="Page Numbers (Bottom of Page)"/>
        <w:docPartUnique/>
      </w:docPartObj>
    </w:sdtPr>
    <w:sdtEndPr>
      <w:rPr>
        <w:noProof/>
      </w:rPr>
    </w:sdtEndPr>
    <w:sdtContent>
      <w:p w14:paraId="471A040A" w14:textId="147C51AD" w:rsidR="00507152" w:rsidRDefault="00507152">
        <w:pPr>
          <w:pStyle w:val="Footer"/>
          <w:jc w:val="right"/>
        </w:pPr>
        <w:r>
          <w:fldChar w:fldCharType="begin"/>
        </w:r>
        <w:r>
          <w:instrText xml:space="preserve"> PAGE   \* MERGEFORMAT </w:instrText>
        </w:r>
        <w:r>
          <w:fldChar w:fldCharType="separate"/>
        </w:r>
        <w:r w:rsidR="00F845D2">
          <w:rPr>
            <w:noProof/>
          </w:rPr>
          <w:t>24</w:t>
        </w:r>
        <w:r>
          <w:rPr>
            <w:noProof/>
          </w:rPr>
          <w:fldChar w:fldCharType="end"/>
        </w:r>
      </w:p>
    </w:sdtContent>
  </w:sdt>
  <w:p w14:paraId="7E43290D" w14:textId="77777777" w:rsidR="00C95FE3" w:rsidRDefault="00C95F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3040D" w14:textId="77777777" w:rsidR="00C95FE3" w:rsidRDefault="00C95FE3" w:rsidP="00A60185">
      <w:pPr>
        <w:spacing w:after="0" w:line="240" w:lineRule="auto"/>
      </w:pPr>
      <w:r>
        <w:separator/>
      </w:r>
    </w:p>
  </w:footnote>
  <w:footnote w:type="continuationSeparator" w:id="0">
    <w:p w14:paraId="1EE4277B" w14:textId="77777777" w:rsidR="00C95FE3" w:rsidRDefault="00C95FE3" w:rsidP="00A60185">
      <w:pPr>
        <w:spacing w:after="0" w:line="240" w:lineRule="auto"/>
      </w:pPr>
      <w:r>
        <w:continuationSeparator/>
      </w:r>
    </w:p>
  </w:footnote>
  <w:footnote w:type="continuationNotice" w:id="1">
    <w:p w14:paraId="6404D9E5" w14:textId="77777777" w:rsidR="00C95FE3" w:rsidRDefault="00C95FE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C95FE3" w:rsidRDefault="00C95FE3"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C95FE3" w:rsidRPr="00507152" w:rsidRDefault="00C95FE3" w:rsidP="005071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C95FE3" w:rsidRDefault="00C95F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E84692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97204DC2"/>
    <w:lvl w:ilvl="0" w:tplc="9F6C58AE">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15:restartNumberingAfterBreak="0">
    <w:nsid w:val="15396370"/>
    <w:multiLevelType w:val="hybridMultilevel"/>
    <w:tmpl w:val="1BDADAA8"/>
    <w:lvl w:ilvl="0" w:tplc="CE8413A6">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F745BC2"/>
    <w:multiLevelType w:val="multilevel"/>
    <w:tmpl w:val="E5E89F92"/>
    <w:numStyleLink w:val="BulletList"/>
  </w:abstractNum>
  <w:abstractNum w:abstractNumId="12"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703B5D"/>
    <w:multiLevelType w:val="multilevel"/>
    <w:tmpl w:val="30ACAEF6"/>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D01AF9"/>
    <w:multiLevelType w:val="hybridMultilevel"/>
    <w:tmpl w:val="DF80C79E"/>
    <w:lvl w:ilvl="0" w:tplc="F74820B8">
      <w:start w:val="1"/>
      <w:numFmt w:val="lowerLetter"/>
      <w:lvlText w:val="(%1)"/>
      <w:lvlJc w:val="left"/>
      <w:pPr>
        <w:tabs>
          <w:tab w:val="num" w:pos="169"/>
        </w:tabs>
        <w:ind w:left="169" w:hanging="360"/>
      </w:pPr>
      <w:rPr>
        <w:rFonts w:hint="default"/>
      </w:rPr>
    </w:lvl>
    <w:lvl w:ilvl="1" w:tplc="0C090019" w:tentative="1">
      <w:start w:val="1"/>
      <w:numFmt w:val="lowerLetter"/>
      <w:lvlText w:val="%2."/>
      <w:lvlJc w:val="left"/>
      <w:pPr>
        <w:tabs>
          <w:tab w:val="num" w:pos="889"/>
        </w:tabs>
        <w:ind w:left="889" w:hanging="360"/>
      </w:pPr>
    </w:lvl>
    <w:lvl w:ilvl="2" w:tplc="0C09001B" w:tentative="1">
      <w:start w:val="1"/>
      <w:numFmt w:val="lowerRoman"/>
      <w:lvlText w:val="%3."/>
      <w:lvlJc w:val="right"/>
      <w:pPr>
        <w:tabs>
          <w:tab w:val="num" w:pos="1609"/>
        </w:tabs>
        <w:ind w:left="1609" w:hanging="180"/>
      </w:pPr>
    </w:lvl>
    <w:lvl w:ilvl="3" w:tplc="0C09000F" w:tentative="1">
      <w:start w:val="1"/>
      <w:numFmt w:val="decimal"/>
      <w:lvlText w:val="%4."/>
      <w:lvlJc w:val="left"/>
      <w:pPr>
        <w:tabs>
          <w:tab w:val="num" w:pos="2329"/>
        </w:tabs>
        <w:ind w:left="2329" w:hanging="360"/>
      </w:pPr>
    </w:lvl>
    <w:lvl w:ilvl="4" w:tplc="0C090019" w:tentative="1">
      <w:start w:val="1"/>
      <w:numFmt w:val="lowerLetter"/>
      <w:lvlText w:val="%5."/>
      <w:lvlJc w:val="left"/>
      <w:pPr>
        <w:tabs>
          <w:tab w:val="num" w:pos="3049"/>
        </w:tabs>
        <w:ind w:left="3049" w:hanging="360"/>
      </w:pPr>
    </w:lvl>
    <w:lvl w:ilvl="5" w:tplc="0C09001B" w:tentative="1">
      <w:start w:val="1"/>
      <w:numFmt w:val="lowerRoman"/>
      <w:lvlText w:val="%6."/>
      <w:lvlJc w:val="right"/>
      <w:pPr>
        <w:tabs>
          <w:tab w:val="num" w:pos="3769"/>
        </w:tabs>
        <w:ind w:left="3769" w:hanging="180"/>
      </w:pPr>
    </w:lvl>
    <w:lvl w:ilvl="6" w:tplc="0C09000F" w:tentative="1">
      <w:start w:val="1"/>
      <w:numFmt w:val="decimal"/>
      <w:lvlText w:val="%7."/>
      <w:lvlJc w:val="left"/>
      <w:pPr>
        <w:tabs>
          <w:tab w:val="num" w:pos="4489"/>
        </w:tabs>
        <w:ind w:left="4489" w:hanging="360"/>
      </w:pPr>
    </w:lvl>
    <w:lvl w:ilvl="7" w:tplc="0C090019" w:tentative="1">
      <w:start w:val="1"/>
      <w:numFmt w:val="lowerLetter"/>
      <w:lvlText w:val="%8."/>
      <w:lvlJc w:val="left"/>
      <w:pPr>
        <w:tabs>
          <w:tab w:val="num" w:pos="5209"/>
        </w:tabs>
        <w:ind w:left="5209" w:hanging="360"/>
      </w:pPr>
    </w:lvl>
    <w:lvl w:ilvl="8" w:tplc="0C09001B" w:tentative="1">
      <w:start w:val="1"/>
      <w:numFmt w:val="lowerRoman"/>
      <w:lvlText w:val="%9."/>
      <w:lvlJc w:val="right"/>
      <w:pPr>
        <w:tabs>
          <w:tab w:val="num" w:pos="5929"/>
        </w:tabs>
        <w:ind w:left="5929" w:hanging="180"/>
      </w:pPr>
    </w:lvl>
  </w:abstractNum>
  <w:abstractNum w:abstractNumId="23" w15:restartNumberingAfterBreak="0">
    <w:nsid w:val="3C0B3714"/>
    <w:multiLevelType w:val="hybridMultilevel"/>
    <w:tmpl w:val="5B2E4B4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CDE56AB"/>
    <w:multiLevelType w:val="hybridMultilevel"/>
    <w:tmpl w:val="4692C02E"/>
    <w:lvl w:ilvl="0" w:tplc="9F6C58AE">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642590D"/>
    <w:multiLevelType w:val="multilevel"/>
    <w:tmpl w:val="08A4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EC73730"/>
    <w:multiLevelType w:val="hybridMultilevel"/>
    <w:tmpl w:val="CC56B1F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5456429"/>
    <w:multiLevelType w:val="multilevel"/>
    <w:tmpl w:val="E898CC72"/>
    <w:numStyleLink w:val="KeyPoints"/>
  </w:abstractNum>
  <w:abstractNum w:abstractNumId="35"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0"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21"/>
  </w:num>
  <w:num w:numId="4">
    <w:abstractNumId w:val="0"/>
  </w:num>
  <w:num w:numId="5">
    <w:abstractNumId w:val="19"/>
  </w:num>
  <w:num w:numId="6">
    <w:abstractNumId w:val="34"/>
  </w:num>
  <w:num w:numId="7">
    <w:abstractNumId w:val="11"/>
  </w:num>
  <w:num w:numId="8">
    <w:abstractNumId w:val="5"/>
  </w:num>
  <w:num w:numId="9">
    <w:abstractNumId w:val="25"/>
  </w:num>
  <w:num w:numId="10">
    <w:abstractNumId w:val="36"/>
  </w:num>
  <w:num w:numId="11">
    <w:abstractNumId w:val="28"/>
  </w:num>
  <w:num w:numId="12">
    <w:abstractNumId w:val="6"/>
  </w:num>
  <w:num w:numId="13">
    <w:abstractNumId w:val="16"/>
  </w:num>
  <w:num w:numId="14">
    <w:abstractNumId w:val="37"/>
  </w:num>
  <w:num w:numId="15">
    <w:abstractNumId w:val="30"/>
  </w:num>
  <w:num w:numId="16">
    <w:abstractNumId w:val="2"/>
  </w:num>
  <w:num w:numId="17">
    <w:abstractNumId w:val="17"/>
  </w:num>
  <w:num w:numId="18">
    <w:abstractNumId w:val="13"/>
  </w:num>
  <w:num w:numId="19">
    <w:abstractNumId w:val="27"/>
  </w:num>
  <w:num w:numId="20">
    <w:abstractNumId w:val="15"/>
  </w:num>
  <w:num w:numId="21">
    <w:abstractNumId w:val="10"/>
  </w:num>
  <w:num w:numId="22">
    <w:abstractNumId w:val="14"/>
  </w:num>
  <w:num w:numId="23">
    <w:abstractNumId w:val="26"/>
  </w:num>
  <w:num w:numId="24">
    <w:abstractNumId w:val="33"/>
  </w:num>
  <w:num w:numId="25">
    <w:abstractNumId w:val="22"/>
  </w:num>
  <w:num w:numId="26">
    <w:abstractNumId w:val="7"/>
  </w:num>
  <w:num w:numId="27">
    <w:abstractNumId w:val="9"/>
  </w:num>
  <w:num w:numId="28">
    <w:abstractNumId w:val="32"/>
  </w:num>
  <w:num w:numId="29">
    <w:abstractNumId w:val="38"/>
  </w:num>
  <w:num w:numId="30">
    <w:abstractNumId w:val="40"/>
  </w:num>
  <w:num w:numId="31">
    <w:abstractNumId w:val="35"/>
  </w:num>
  <w:num w:numId="32">
    <w:abstractNumId w:val="0"/>
    <w:lvlOverride w:ilvl="0">
      <w:startOverride w:val="1"/>
    </w:lvlOverride>
  </w:num>
  <w:num w:numId="33">
    <w:abstractNumId w:val="3"/>
  </w:num>
  <w:num w:numId="34">
    <w:abstractNumId w:val="4"/>
  </w:num>
  <w:num w:numId="35">
    <w:abstractNumId w:val="12"/>
  </w:num>
  <w:num w:numId="36">
    <w:abstractNumId w:val="41"/>
  </w:num>
  <w:num w:numId="37">
    <w:abstractNumId w:val="11"/>
    <w:lvlOverride w:ilvl="0">
      <w:lvl w:ilvl="0">
        <w:start w:val="1"/>
        <w:numFmt w:val="bullet"/>
        <w:pStyle w:val="ListBullet"/>
        <w:lvlText w:val=""/>
        <w:lvlJc w:val="left"/>
        <w:pPr>
          <w:ind w:left="369" w:hanging="369"/>
        </w:pPr>
        <w:rPr>
          <w:rFonts w:ascii="Symbol" w:hAnsi="Symbol" w:hint="default"/>
        </w:rPr>
      </w:lvl>
    </w:lvlOverride>
  </w:num>
  <w:num w:numId="38">
    <w:abstractNumId w:val="31"/>
  </w:num>
  <w:num w:numId="39">
    <w:abstractNumId w:val="23"/>
  </w:num>
  <w:num w:numId="40">
    <w:abstractNumId w:val="18"/>
  </w:num>
  <w:num w:numId="41">
    <w:abstractNumId w:val="29"/>
  </w:num>
  <w:num w:numId="42">
    <w:abstractNumId w:val="20"/>
  </w:num>
  <w:num w:numId="43">
    <w:abstractNumId w:val="24"/>
  </w:num>
  <w:num w:numId="44">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A45"/>
    <w:rsid w:val="00004AEE"/>
    <w:rsid w:val="00004F67"/>
    <w:rsid w:val="00005CAA"/>
    <w:rsid w:val="00005F8A"/>
    <w:rsid w:val="00007A4A"/>
    <w:rsid w:val="00010210"/>
    <w:rsid w:val="00012D66"/>
    <w:rsid w:val="00013EB1"/>
    <w:rsid w:val="0001595B"/>
    <w:rsid w:val="00015ADA"/>
    <w:rsid w:val="0002056A"/>
    <w:rsid w:val="00020783"/>
    <w:rsid w:val="00020C99"/>
    <w:rsid w:val="00022B25"/>
    <w:rsid w:val="00023ED4"/>
    <w:rsid w:val="0002707B"/>
    <w:rsid w:val="0003555F"/>
    <w:rsid w:val="00035D81"/>
    <w:rsid w:val="00042F60"/>
    <w:rsid w:val="00045905"/>
    <w:rsid w:val="0005148E"/>
    <w:rsid w:val="0005272D"/>
    <w:rsid w:val="00052C59"/>
    <w:rsid w:val="0005312F"/>
    <w:rsid w:val="00054D95"/>
    <w:rsid w:val="0005574A"/>
    <w:rsid w:val="00055D01"/>
    <w:rsid w:val="00062B9A"/>
    <w:rsid w:val="00062D5A"/>
    <w:rsid w:val="000644DB"/>
    <w:rsid w:val="00072AB9"/>
    <w:rsid w:val="00072C5A"/>
    <w:rsid w:val="000759E5"/>
    <w:rsid w:val="00077E0E"/>
    <w:rsid w:val="00084AC6"/>
    <w:rsid w:val="00091608"/>
    <w:rsid w:val="00093109"/>
    <w:rsid w:val="0009333C"/>
    <w:rsid w:val="00095EBB"/>
    <w:rsid w:val="0009704F"/>
    <w:rsid w:val="000A0F11"/>
    <w:rsid w:val="000A125A"/>
    <w:rsid w:val="000A3DC4"/>
    <w:rsid w:val="000A4B8F"/>
    <w:rsid w:val="000A57CD"/>
    <w:rsid w:val="000A64D9"/>
    <w:rsid w:val="000A6C4C"/>
    <w:rsid w:val="000A7C2F"/>
    <w:rsid w:val="000B004A"/>
    <w:rsid w:val="000B1255"/>
    <w:rsid w:val="000B2634"/>
    <w:rsid w:val="000B2E38"/>
    <w:rsid w:val="000B3200"/>
    <w:rsid w:val="000B3758"/>
    <w:rsid w:val="000B3BD8"/>
    <w:rsid w:val="000B6565"/>
    <w:rsid w:val="000B7681"/>
    <w:rsid w:val="000B7B42"/>
    <w:rsid w:val="000C02B7"/>
    <w:rsid w:val="000C162F"/>
    <w:rsid w:val="000C5100"/>
    <w:rsid w:val="000C5342"/>
    <w:rsid w:val="000C54EB"/>
    <w:rsid w:val="000C5B20"/>
    <w:rsid w:val="000C62E7"/>
    <w:rsid w:val="000C706A"/>
    <w:rsid w:val="000D2887"/>
    <w:rsid w:val="000D3B66"/>
    <w:rsid w:val="000D5CB2"/>
    <w:rsid w:val="000D6D63"/>
    <w:rsid w:val="000D7E78"/>
    <w:rsid w:val="000E0081"/>
    <w:rsid w:val="000E07CF"/>
    <w:rsid w:val="000E31C1"/>
    <w:rsid w:val="000E3A7A"/>
    <w:rsid w:val="000E6625"/>
    <w:rsid w:val="000F2977"/>
    <w:rsid w:val="000F2CF2"/>
    <w:rsid w:val="000F486F"/>
    <w:rsid w:val="00100BEF"/>
    <w:rsid w:val="00106061"/>
    <w:rsid w:val="00111326"/>
    <w:rsid w:val="00113494"/>
    <w:rsid w:val="00113D1C"/>
    <w:rsid w:val="0011498E"/>
    <w:rsid w:val="00114B53"/>
    <w:rsid w:val="00117A45"/>
    <w:rsid w:val="00120D57"/>
    <w:rsid w:val="0012131D"/>
    <w:rsid w:val="00121BAF"/>
    <w:rsid w:val="00122414"/>
    <w:rsid w:val="001224AE"/>
    <w:rsid w:val="00127133"/>
    <w:rsid w:val="001337D4"/>
    <w:rsid w:val="00134C7B"/>
    <w:rsid w:val="00135CE2"/>
    <w:rsid w:val="00142C28"/>
    <w:rsid w:val="00147C12"/>
    <w:rsid w:val="001527A1"/>
    <w:rsid w:val="001530DC"/>
    <w:rsid w:val="00154989"/>
    <w:rsid w:val="00155A9F"/>
    <w:rsid w:val="0015659C"/>
    <w:rsid w:val="00157139"/>
    <w:rsid w:val="00160262"/>
    <w:rsid w:val="00164BD3"/>
    <w:rsid w:val="001675DE"/>
    <w:rsid w:val="0016780A"/>
    <w:rsid w:val="001713FA"/>
    <w:rsid w:val="00173704"/>
    <w:rsid w:val="00173CFF"/>
    <w:rsid w:val="00173EBF"/>
    <w:rsid w:val="00175ED3"/>
    <w:rsid w:val="001842A2"/>
    <w:rsid w:val="001843CC"/>
    <w:rsid w:val="00187FA8"/>
    <w:rsid w:val="00190C98"/>
    <w:rsid w:val="00192F5E"/>
    <w:rsid w:val="001955CD"/>
    <w:rsid w:val="00195843"/>
    <w:rsid w:val="001973DC"/>
    <w:rsid w:val="00197645"/>
    <w:rsid w:val="00197772"/>
    <w:rsid w:val="001A34A7"/>
    <w:rsid w:val="001A3F2C"/>
    <w:rsid w:val="001A51C8"/>
    <w:rsid w:val="001B007B"/>
    <w:rsid w:val="001B10BA"/>
    <w:rsid w:val="001B3A80"/>
    <w:rsid w:val="001B4CA8"/>
    <w:rsid w:val="001B5EA1"/>
    <w:rsid w:val="001B5EDC"/>
    <w:rsid w:val="001B6542"/>
    <w:rsid w:val="001B759D"/>
    <w:rsid w:val="001C492C"/>
    <w:rsid w:val="001C4F3D"/>
    <w:rsid w:val="001C57E0"/>
    <w:rsid w:val="001C603C"/>
    <w:rsid w:val="001C62C0"/>
    <w:rsid w:val="001C68E7"/>
    <w:rsid w:val="001D0CDC"/>
    <w:rsid w:val="001D1D82"/>
    <w:rsid w:val="001E1182"/>
    <w:rsid w:val="001E1C05"/>
    <w:rsid w:val="001E4A59"/>
    <w:rsid w:val="001E6FD0"/>
    <w:rsid w:val="001F0991"/>
    <w:rsid w:val="001F1595"/>
    <w:rsid w:val="001F4CAA"/>
    <w:rsid w:val="001F4CDF"/>
    <w:rsid w:val="00200953"/>
    <w:rsid w:val="00202C90"/>
    <w:rsid w:val="0020374A"/>
    <w:rsid w:val="002038CB"/>
    <w:rsid w:val="00205631"/>
    <w:rsid w:val="00212CEB"/>
    <w:rsid w:val="00213B4F"/>
    <w:rsid w:val="00213DE8"/>
    <w:rsid w:val="00214107"/>
    <w:rsid w:val="00214DEF"/>
    <w:rsid w:val="00215128"/>
    <w:rsid w:val="00216118"/>
    <w:rsid w:val="00216DC7"/>
    <w:rsid w:val="0021756E"/>
    <w:rsid w:val="002209AB"/>
    <w:rsid w:val="00221202"/>
    <w:rsid w:val="00223C3E"/>
    <w:rsid w:val="002251E3"/>
    <w:rsid w:val="002257CB"/>
    <w:rsid w:val="00227A95"/>
    <w:rsid w:val="00230C56"/>
    <w:rsid w:val="002316BD"/>
    <w:rsid w:val="00231C67"/>
    <w:rsid w:val="0023366D"/>
    <w:rsid w:val="00236AFE"/>
    <w:rsid w:val="00237D40"/>
    <w:rsid w:val="002410FD"/>
    <w:rsid w:val="00244621"/>
    <w:rsid w:val="002473FC"/>
    <w:rsid w:val="00252A45"/>
    <w:rsid w:val="00252E3C"/>
    <w:rsid w:val="00252EF5"/>
    <w:rsid w:val="002559FD"/>
    <w:rsid w:val="00256A47"/>
    <w:rsid w:val="00261448"/>
    <w:rsid w:val="00262198"/>
    <w:rsid w:val="0026250C"/>
    <w:rsid w:val="00265044"/>
    <w:rsid w:val="0026744D"/>
    <w:rsid w:val="00270176"/>
    <w:rsid w:val="0027138D"/>
    <w:rsid w:val="002725F9"/>
    <w:rsid w:val="002746B4"/>
    <w:rsid w:val="00274B3E"/>
    <w:rsid w:val="0028268C"/>
    <w:rsid w:val="00284031"/>
    <w:rsid w:val="00284DED"/>
    <w:rsid w:val="00285F1B"/>
    <w:rsid w:val="002909AE"/>
    <w:rsid w:val="00291CE6"/>
    <w:rsid w:val="00292B81"/>
    <w:rsid w:val="0029751A"/>
    <w:rsid w:val="002B18AE"/>
    <w:rsid w:val="002B5638"/>
    <w:rsid w:val="002B79B0"/>
    <w:rsid w:val="002C1A02"/>
    <w:rsid w:val="002C1C93"/>
    <w:rsid w:val="002C5066"/>
    <w:rsid w:val="002C51E9"/>
    <w:rsid w:val="002C5813"/>
    <w:rsid w:val="002C6246"/>
    <w:rsid w:val="002C660A"/>
    <w:rsid w:val="002D4AAC"/>
    <w:rsid w:val="002E6A89"/>
    <w:rsid w:val="002F045A"/>
    <w:rsid w:val="002F0B87"/>
    <w:rsid w:val="002F1769"/>
    <w:rsid w:val="002F2FFB"/>
    <w:rsid w:val="002F4EBB"/>
    <w:rsid w:val="0030039D"/>
    <w:rsid w:val="0030326F"/>
    <w:rsid w:val="00310701"/>
    <w:rsid w:val="003133C3"/>
    <w:rsid w:val="003156EF"/>
    <w:rsid w:val="00315980"/>
    <w:rsid w:val="00316F7F"/>
    <w:rsid w:val="00317609"/>
    <w:rsid w:val="003218E8"/>
    <w:rsid w:val="003227AD"/>
    <w:rsid w:val="00324928"/>
    <w:rsid w:val="00325A2F"/>
    <w:rsid w:val="00325E34"/>
    <w:rsid w:val="00326536"/>
    <w:rsid w:val="0033068D"/>
    <w:rsid w:val="00330DCE"/>
    <w:rsid w:val="00331B24"/>
    <w:rsid w:val="00331E11"/>
    <w:rsid w:val="00332F90"/>
    <w:rsid w:val="00334761"/>
    <w:rsid w:val="00337EBC"/>
    <w:rsid w:val="00340F4E"/>
    <w:rsid w:val="00341DCD"/>
    <w:rsid w:val="003425DD"/>
    <w:rsid w:val="00345188"/>
    <w:rsid w:val="0034563E"/>
    <w:rsid w:val="00350871"/>
    <w:rsid w:val="00350F2F"/>
    <w:rsid w:val="003518D6"/>
    <w:rsid w:val="0035342F"/>
    <w:rsid w:val="0035460C"/>
    <w:rsid w:val="003550AE"/>
    <w:rsid w:val="003556BD"/>
    <w:rsid w:val="00356E9C"/>
    <w:rsid w:val="00360830"/>
    <w:rsid w:val="00360D05"/>
    <w:rsid w:val="0036329F"/>
    <w:rsid w:val="00365147"/>
    <w:rsid w:val="00365F93"/>
    <w:rsid w:val="0037016E"/>
    <w:rsid w:val="00372908"/>
    <w:rsid w:val="00381590"/>
    <w:rsid w:val="00383020"/>
    <w:rsid w:val="003849BC"/>
    <w:rsid w:val="0038555B"/>
    <w:rsid w:val="00387D68"/>
    <w:rsid w:val="003922D9"/>
    <w:rsid w:val="003937F6"/>
    <w:rsid w:val="00394D7E"/>
    <w:rsid w:val="003975FD"/>
    <w:rsid w:val="003A15C6"/>
    <w:rsid w:val="003A1B86"/>
    <w:rsid w:val="003A5234"/>
    <w:rsid w:val="003A561D"/>
    <w:rsid w:val="003A7E3F"/>
    <w:rsid w:val="003B057D"/>
    <w:rsid w:val="003B17BD"/>
    <w:rsid w:val="003B227D"/>
    <w:rsid w:val="003B51EA"/>
    <w:rsid w:val="003B5945"/>
    <w:rsid w:val="003B60CC"/>
    <w:rsid w:val="003C0D11"/>
    <w:rsid w:val="003C1546"/>
    <w:rsid w:val="003C1B25"/>
    <w:rsid w:val="003C2443"/>
    <w:rsid w:val="003C5DA3"/>
    <w:rsid w:val="003D145C"/>
    <w:rsid w:val="003D18E5"/>
    <w:rsid w:val="003D4BCD"/>
    <w:rsid w:val="003D6C2B"/>
    <w:rsid w:val="003E01D8"/>
    <w:rsid w:val="003E2100"/>
    <w:rsid w:val="003E25DA"/>
    <w:rsid w:val="003E4315"/>
    <w:rsid w:val="003E4571"/>
    <w:rsid w:val="003F037A"/>
    <w:rsid w:val="003F66A2"/>
    <w:rsid w:val="003F6F5B"/>
    <w:rsid w:val="00400625"/>
    <w:rsid w:val="004024F6"/>
    <w:rsid w:val="0040342D"/>
    <w:rsid w:val="004034CE"/>
    <w:rsid w:val="00405920"/>
    <w:rsid w:val="0041192D"/>
    <w:rsid w:val="00412BAB"/>
    <w:rsid w:val="00413EE1"/>
    <w:rsid w:val="0042128E"/>
    <w:rsid w:val="00423C3D"/>
    <w:rsid w:val="00424A36"/>
    <w:rsid w:val="004269C2"/>
    <w:rsid w:val="00426DA2"/>
    <w:rsid w:val="0043285C"/>
    <w:rsid w:val="00432B60"/>
    <w:rsid w:val="00437A24"/>
    <w:rsid w:val="00440698"/>
    <w:rsid w:val="00444568"/>
    <w:rsid w:val="00446A67"/>
    <w:rsid w:val="00446EEE"/>
    <w:rsid w:val="00450F8B"/>
    <w:rsid w:val="00453080"/>
    <w:rsid w:val="004540E2"/>
    <w:rsid w:val="00454454"/>
    <w:rsid w:val="004606C9"/>
    <w:rsid w:val="00463A45"/>
    <w:rsid w:val="00467870"/>
    <w:rsid w:val="00467875"/>
    <w:rsid w:val="00467924"/>
    <w:rsid w:val="004712A5"/>
    <w:rsid w:val="0047266F"/>
    <w:rsid w:val="004758B2"/>
    <w:rsid w:val="00476D6B"/>
    <w:rsid w:val="00476EEE"/>
    <w:rsid w:val="00482AC4"/>
    <w:rsid w:val="00484710"/>
    <w:rsid w:val="00484C62"/>
    <w:rsid w:val="00485291"/>
    <w:rsid w:val="00486C85"/>
    <w:rsid w:val="004925EE"/>
    <w:rsid w:val="00492C16"/>
    <w:rsid w:val="00495712"/>
    <w:rsid w:val="00497159"/>
    <w:rsid w:val="004A0386"/>
    <w:rsid w:val="004A0678"/>
    <w:rsid w:val="004A1831"/>
    <w:rsid w:val="004A48A3"/>
    <w:rsid w:val="004A6E09"/>
    <w:rsid w:val="004B0BAD"/>
    <w:rsid w:val="004B0D92"/>
    <w:rsid w:val="004B0EC0"/>
    <w:rsid w:val="004B1380"/>
    <w:rsid w:val="004B28E2"/>
    <w:rsid w:val="004B3714"/>
    <w:rsid w:val="004B66F1"/>
    <w:rsid w:val="004B7959"/>
    <w:rsid w:val="004C3EA0"/>
    <w:rsid w:val="004C4525"/>
    <w:rsid w:val="004D4D7E"/>
    <w:rsid w:val="004D6048"/>
    <w:rsid w:val="004D69B4"/>
    <w:rsid w:val="004E0673"/>
    <w:rsid w:val="004E1ABE"/>
    <w:rsid w:val="004E7014"/>
    <w:rsid w:val="004E7333"/>
    <w:rsid w:val="004F050E"/>
    <w:rsid w:val="004F0812"/>
    <w:rsid w:val="004F1400"/>
    <w:rsid w:val="004F6DE0"/>
    <w:rsid w:val="004F7169"/>
    <w:rsid w:val="00500AB5"/>
    <w:rsid w:val="00500D66"/>
    <w:rsid w:val="005037E3"/>
    <w:rsid w:val="00507152"/>
    <w:rsid w:val="0051206C"/>
    <w:rsid w:val="005139D4"/>
    <w:rsid w:val="00514765"/>
    <w:rsid w:val="00514C8E"/>
    <w:rsid w:val="00521D58"/>
    <w:rsid w:val="0052319A"/>
    <w:rsid w:val="005257F2"/>
    <w:rsid w:val="00531DBF"/>
    <w:rsid w:val="00531F44"/>
    <w:rsid w:val="005342BF"/>
    <w:rsid w:val="00537B5C"/>
    <w:rsid w:val="005413AC"/>
    <w:rsid w:val="005438ED"/>
    <w:rsid w:val="00545759"/>
    <w:rsid w:val="00545BE0"/>
    <w:rsid w:val="00546808"/>
    <w:rsid w:val="00546930"/>
    <w:rsid w:val="00550C79"/>
    <w:rsid w:val="00554880"/>
    <w:rsid w:val="00554C6A"/>
    <w:rsid w:val="00562E85"/>
    <w:rsid w:val="0056332F"/>
    <w:rsid w:val="00564BF7"/>
    <w:rsid w:val="0056560D"/>
    <w:rsid w:val="005719B3"/>
    <w:rsid w:val="0057295E"/>
    <w:rsid w:val="005746A6"/>
    <w:rsid w:val="005751AC"/>
    <w:rsid w:val="0057615E"/>
    <w:rsid w:val="00581C39"/>
    <w:rsid w:val="005843C0"/>
    <w:rsid w:val="00585C24"/>
    <w:rsid w:val="00586908"/>
    <w:rsid w:val="00586EBF"/>
    <w:rsid w:val="005903B6"/>
    <w:rsid w:val="00594301"/>
    <w:rsid w:val="00595621"/>
    <w:rsid w:val="005A0247"/>
    <w:rsid w:val="005A126E"/>
    <w:rsid w:val="005A452F"/>
    <w:rsid w:val="005A4E9D"/>
    <w:rsid w:val="005A59BB"/>
    <w:rsid w:val="005A613D"/>
    <w:rsid w:val="005A680D"/>
    <w:rsid w:val="005B087A"/>
    <w:rsid w:val="005B0BE4"/>
    <w:rsid w:val="005B140D"/>
    <w:rsid w:val="005B502A"/>
    <w:rsid w:val="005B77B6"/>
    <w:rsid w:val="005C1FEA"/>
    <w:rsid w:val="005C3495"/>
    <w:rsid w:val="005C408B"/>
    <w:rsid w:val="005C46A6"/>
    <w:rsid w:val="005D1583"/>
    <w:rsid w:val="005E0C54"/>
    <w:rsid w:val="005E1131"/>
    <w:rsid w:val="005E2C2B"/>
    <w:rsid w:val="005E3DFC"/>
    <w:rsid w:val="005E5942"/>
    <w:rsid w:val="005E60AF"/>
    <w:rsid w:val="005E7A48"/>
    <w:rsid w:val="005F1BCF"/>
    <w:rsid w:val="005F1DEA"/>
    <w:rsid w:val="005F52E8"/>
    <w:rsid w:val="005F5D17"/>
    <w:rsid w:val="00605F1B"/>
    <w:rsid w:val="00607FC9"/>
    <w:rsid w:val="00611557"/>
    <w:rsid w:val="006119C5"/>
    <w:rsid w:val="006130C3"/>
    <w:rsid w:val="00613F49"/>
    <w:rsid w:val="00620655"/>
    <w:rsid w:val="00622FE1"/>
    <w:rsid w:val="00624AF8"/>
    <w:rsid w:val="0062521C"/>
    <w:rsid w:val="006263EC"/>
    <w:rsid w:val="0062695A"/>
    <w:rsid w:val="00627E54"/>
    <w:rsid w:val="00630A2B"/>
    <w:rsid w:val="00632DC7"/>
    <w:rsid w:val="006344B0"/>
    <w:rsid w:val="006351E2"/>
    <w:rsid w:val="006357FB"/>
    <w:rsid w:val="00635B94"/>
    <w:rsid w:val="006406FC"/>
    <w:rsid w:val="00640E57"/>
    <w:rsid w:val="00643A83"/>
    <w:rsid w:val="00645C89"/>
    <w:rsid w:val="00646122"/>
    <w:rsid w:val="00652180"/>
    <w:rsid w:val="00653E16"/>
    <w:rsid w:val="00657220"/>
    <w:rsid w:val="00657362"/>
    <w:rsid w:val="0066104B"/>
    <w:rsid w:val="0066170E"/>
    <w:rsid w:val="006655EE"/>
    <w:rsid w:val="00666136"/>
    <w:rsid w:val="00667C10"/>
    <w:rsid w:val="00667EF4"/>
    <w:rsid w:val="00670A5A"/>
    <w:rsid w:val="006769E4"/>
    <w:rsid w:val="00676F2D"/>
    <w:rsid w:val="00676FCA"/>
    <w:rsid w:val="00677177"/>
    <w:rsid w:val="00683DEF"/>
    <w:rsid w:val="0068612E"/>
    <w:rsid w:val="00687C92"/>
    <w:rsid w:val="006919F6"/>
    <w:rsid w:val="00692C3B"/>
    <w:rsid w:val="00693AD6"/>
    <w:rsid w:val="0069534E"/>
    <w:rsid w:val="00696488"/>
    <w:rsid w:val="0069669C"/>
    <w:rsid w:val="006A1200"/>
    <w:rsid w:val="006A1EF5"/>
    <w:rsid w:val="006A2FF1"/>
    <w:rsid w:val="006A32D6"/>
    <w:rsid w:val="006A4F4E"/>
    <w:rsid w:val="006A576E"/>
    <w:rsid w:val="006A58D7"/>
    <w:rsid w:val="006A6C23"/>
    <w:rsid w:val="006A7E43"/>
    <w:rsid w:val="006B14DB"/>
    <w:rsid w:val="006B21C4"/>
    <w:rsid w:val="006C28AA"/>
    <w:rsid w:val="006C4A1A"/>
    <w:rsid w:val="006C688A"/>
    <w:rsid w:val="006D0393"/>
    <w:rsid w:val="006D1A83"/>
    <w:rsid w:val="006D7FF0"/>
    <w:rsid w:val="006E0F01"/>
    <w:rsid w:val="006E1B5D"/>
    <w:rsid w:val="006E1CFE"/>
    <w:rsid w:val="006E47F9"/>
    <w:rsid w:val="006E4EA3"/>
    <w:rsid w:val="006E5D67"/>
    <w:rsid w:val="006E5DFE"/>
    <w:rsid w:val="006F10C4"/>
    <w:rsid w:val="006F40E9"/>
    <w:rsid w:val="006F5603"/>
    <w:rsid w:val="006F7B87"/>
    <w:rsid w:val="0070046A"/>
    <w:rsid w:val="00700802"/>
    <w:rsid w:val="00701400"/>
    <w:rsid w:val="007037CF"/>
    <w:rsid w:val="00710186"/>
    <w:rsid w:val="00711A4A"/>
    <w:rsid w:val="00712801"/>
    <w:rsid w:val="007167C0"/>
    <w:rsid w:val="00720481"/>
    <w:rsid w:val="00723542"/>
    <w:rsid w:val="00726658"/>
    <w:rsid w:val="00732B28"/>
    <w:rsid w:val="00733193"/>
    <w:rsid w:val="00733742"/>
    <w:rsid w:val="00735768"/>
    <w:rsid w:val="00735ABB"/>
    <w:rsid w:val="00735EC3"/>
    <w:rsid w:val="007361FC"/>
    <w:rsid w:val="00737411"/>
    <w:rsid w:val="007412A3"/>
    <w:rsid w:val="007430E0"/>
    <w:rsid w:val="00744DDA"/>
    <w:rsid w:val="00745E03"/>
    <w:rsid w:val="00746C63"/>
    <w:rsid w:val="00752E30"/>
    <w:rsid w:val="0075732A"/>
    <w:rsid w:val="00757D2C"/>
    <w:rsid w:val="007600F8"/>
    <w:rsid w:val="00760262"/>
    <w:rsid w:val="007604D0"/>
    <w:rsid w:val="0076310C"/>
    <w:rsid w:val="00763ED6"/>
    <w:rsid w:val="00766893"/>
    <w:rsid w:val="0076744F"/>
    <w:rsid w:val="00767BCE"/>
    <w:rsid w:val="00767EFC"/>
    <w:rsid w:val="007707DE"/>
    <w:rsid w:val="00770B5D"/>
    <w:rsid w:val="00771A02"/>
    <w:rsid w:val="00772249"/>
    <w:rsid w:val="00772316"/>
    <w:rsid w:val="007752F1"/>
    <w:rsid w:val="007762A1"/>
    <w:rsid w:val="00776768"/>
    <w:rsid w:val="007777A6"/>
    <w:rsid w:val="00780C96"/>
    <w:rsid w:val="0078187A"/>
    <w:rsid w:val="007946F0"/>
    <w:rsid w:val="00794855"/>
    <w:rsid w:val="00794ED8"/>
    <w:rsid w:val="007967AB"/>
    <w:rsid w:val="007A2573"/>
    <w:rsid w:val="007B106C"/>
    <w:rsid w:val="007B1A4E"/>
    <w:rsid w:val="007B3D05"/>
    <w:rsid w:val="007B5503"/>
    <w:rsid w:val="007C179C"/>
    <w:rsid w:val="007C21E3"/>
    <w:rsid w:val="007C4E8D"/>
    <w:rsid w:val="007C6BB3"/>
    <w:rsid w:val="007D0B98"/>
    <w:rsid w:val="007D14B4"/>
    <w:rsid w:val="007D14C9"/>
    <w:rsid w:val="007D209F"/>
    <w:rsid w:val="007D2AB8"/>
    <w:rsid w:val="007D398C"/>
    <w:rsid w:val="007D3AD7"/>
    <w:rsid w:val="007D585B"/>
    <w:rsid w:val="007E0C19"/>
    <w:rsid w:val="007E24F6"/>
    <w:rsid w:val="007E33AD"/>
    <w:rsid w:val="007E6086"/>
    <w:rsid w:val="007E638D"/>
    <w:rsid w:val="007F1ABC"/>
    <w:rsid w:val="007F27C0"/>
    <w:rsid w:val="007F6CC4"/>
    <w:rsid w:val="00800F64"/>
    <w:rsid w:val="00801050"/>
    <w:rsid w:val="00801FA6"/>
    <w:rsid w:val="00802F0B"/>
    <w:rsid w:val="0080417B"/>
    <w:rsid w:val="00805D5B"/>
    <w:rsid w:val="00807373"/>
    <w:rsid w:val="008106F6"/>
    <w:rsid w:val="00810A67"/>
    <w:rsid w:val="00812648"/>
    <w:rsid w:val="00816802"/>
    <w:rsid w:val="00830E99"/>
    <w:rsid w:val="00833CF7"/>
    <w:rsid w:val="00833E9F"/>
    <w:rsid w:val="00834CDE"/>
    <w:rsid w:val="008378B3"/>
    <w:rsid w:val="0084031B"/>
    <w:rsid w:val="00842128"/>
    <w:rsid w:val="00842464"/>
    <w:rsid w:val="0084431D"/>
    <w:rsid w:val="00845601"/>
    <w:rsid w:val="008458FF"/>
    <w:rsid w:val="00846BEC"/>
    <w:rsid w:val="00850519"/>
    <w:rsid w:val="00852829"/>
    <w:rsid w:val="00852FE2"/>
    <w:rsid w:val="00853F6E"/>
    <w:rsid w:val="008554E6"/>
    <w:rsid w:val="00855C5C"/>
    <w:rsid w:val="00856BCA"/>
    <w:rsid w:val="0086100D"/>
    <w:rsid w:val="00865A2F"/>
    <w:rsid w:val="00867590"/>
    <w:rsid w:val="008679B5"/>
    <w:rsid w:val="0087188C"/>
    <w:rsid w:val="0087298D"/>
    <w:rsid w:val="00876600"/>
    <w:rsid w:val="00885298"/>
    <w:rsid w:val="008872B2"/>
    <w:rsid w:val="008910D9"/>
    <w:rsid w:val="0089168D"/>
    <w:rsid w:val="008925CC"/>
    <w:rsid w:val="00893305"/>
    <w:rsid w:val="00894414"/>
    <w:rsid w:val="008971AC"/>
    <w:rsid w:val="00897628"/>
    <w:rsid w:val="008A106F"/>
    <w:rsid w:val="008A2023"/>
    <w:rsid w:val="008A3C96"/>
    <w:rsid w:val="008B0E67"/>
    <w:rsid w:val="008B4019"/>
    <w:rsid w:val="008B45E5"/>
    <w:rsid w:val="008B65C9"/>
    <w:rsid w:val="008C2D4A"/>
    <w:rsid w:val="008C34FD"/>
    <w:rsid w:val="008D3900"/>
    <w:rsid w:val="008D5B3C"/>
    <w:rsid w:val="008D6E1D"/>
    <w:rsid w:val="008E48F7"/>
    <w:rsid w:val="008F3739"/>
    <w:rsid w:val="008F39B4"/>
    <w:rsid w:val="008F4162"/>
    <w:rsid w:val="008F624D"/>
    <w:rsid w:val="009006F0"/>
    <w:rsid w:val="00901FF8"/>
    <w:rsid w:val="00903E02"/>
    <w:rsid w:val="00904B66"/>
    <w:rsid w:val="00905FD1"/>
    <w:rsid w:val="00910277"/>
    <w:rsid w:val="00911DAC"/>
    <w:rsid w:val="00913175"/>
    <w:rsid w:val="00916EDB"/>
    <w:rsid w:val="009173C8"/>
    <w:rsid w:val="0092000C"/>
    <w:rsid w:val="00920861"/>
    <w:rsid w:val="009211B7"/>
    <w:rsid w:val="00922B13"/>
    <w:rsid w:val="009242EF"/>
    <w:rsid w:val="00930664"/>
    <w:rsid w:val="00932291"/>
    <w:rsid w:val="00932861"/>
    <w:rsid w:val="00933B8C"/>
    <w:rsid w:val="0093408E"/>
    <w:rsid w:val="00943483"/>
    <w:rsid w:val="0094636C"/>
    <w:rsid w:val="00952DDF"/>
    <w:rsid w:val="009610A3"/>
    <w:rsid w:val="00963B6A"/>
    <w:rsid w:val="00964A47"/>
    <w:rsid w:val="00970950"/>
    <w:rsid w:val="00971EF4"/>
    <w:rsid w:val="00972922"/>
    <w:rsid w:val="00977BF3"/>
    <w:rsid w:val="009812D4"/>
    <w:rsid w:val="009920D8"/>
    <w:rsid w:val="00993F13"/>
    <w:rsid w:val="009952F5"/>
    <w:rsid w:val="0099690C"/>
    <w:rsid w:val="009A383C"/>
    <w:rsid w:val="009A4046"/>
    <w:rsid w:val="009A7E35"/>
    <w:rsid w:val="009B1F22"/>
    <w:rsid w:val="009B38BE"/>
    <w:rsid w:val="009C1A14"/>
    <w:rsid w:val="009C3D0F"/>
    <w:rsid w:val="009D5019"/>
    <w:rsid w:val="009D56DB"/>
    <w:rsid w:val="009D7844"/>
    <w:rsid w:val="009E1B19"/>
    <w:rsid w:val="009E6501"/>
    <w:rsid w:val="009F053A"/>
    <w:rsid w:val="009F243A"/>
    <w:rsid w:val="009F29F0"/>
    <w:rsid w:val="009F35E2"/>
    <w:rsid w:val="009F3CFF"/>
    <w:rsid w:val="009F65F9"/>
    <w:rsid w:val="009F68BA"/>
    <w:rsid w:val="009F72D4"/>
    <w:rsid w:val="00A06277"/>
    <w:rsid w:val="00A079DC"/>
    <w:rsid w:val="00A111C2"/>
    <w:rsid w:val="00A134ED"/>
    <w:rsid w:val="00A13842"/>
    <w:rsid w:val="00A17338"/>
    <w:rsid w:val="00A21EB8"/>
    <w:rsid w:val="00A21FA9"/>
    <w:rsid w:val="00A23450"/>
    <w:rsid w:val="00A25671"/>
    <w:rsid w:val="00A338E7"/>
    <w:rsid w:val="00A33978"/>
    <w:rsid w:val="00A33FEE"/>
    <w:rsid w:val="00A34AD9"/>
    <w:rsid w:val="00A35CAA"/>
    <w:rsid w:val="00A3644A"/>
    <w:rsid w:val="00A36E7F"/>
    <w:rsid w:val="00A411F4"/>
    <w:rsid w:val="00A41824"/>
    <w:rsid w:val="00A41E65"/>
    <w:rsid w:val="00A42CF5"/>
    <w:rsid w:val="00A43E0A"/>
    <w:rsid w:val="00A530C7"/>
    <w:rsid w:val="00A54B36"/>
    <w:rsid w:val="00A55F5B"/>
    <w:rsid w:val="00A57C8D"/>
    <w:rsid w:val="00A60185"/>
    <w:rsid w:val="00A6060C"/>
    <w:rsid w:val="00A661EA"/>
    <w:rsid w:val="00A67EF2"/>
    <w:rsid w:val="00A74EDE"/>
    <w:rsid w:val="00A75924"/>
    <w:rsid w:val="00A7740B"/>
    <w:rsid w:val="00A81CCA"/>
    <w:rsid w:val="00A82C84"/>
    <w:rsid w:val="00A830E5"/>
    <w:rsid w:val="00A8312D"/>
    <w:rsid w:val="00A834C5"/>
    <w:rsid w:val="00A87135"/>
    <w:rsid w:val="00A92849"/>
    <w:rsid w:val="00A93280"/>
    <w:rsid w:val="00A951EA"/>
    <w:rsid w:val="00AA2548"/>
    <w:rsid w:val="00AA5690"/>
    <w:rsid w:val="00AA58C4"/>
    <w:rsid w:val="00AA7003"/>
    <w:rsid w:val="00AB11C8"/>
    <w:rsid w:val="00AB194A"/>
    <w:rsid w:val="00AB5578"/>
    <w:rsid w:val="00AB607B"/>
    <w:rsid w:val="00AB72E5"/>
    <w:rsid w:val="00AC08A8"/>
    <w:rsid w:val="00AC7B20"/>
    <w:rsid w:val="00AD0ACC"/>
    <w:rsid w:val="00AD316A"/>
    <w:rsid w:val="00AD356C"/>
    <w:rsid w:val="00AD56C8"/>
    <w:rsid w:val="00AD58F2"/>
    <w:rsid w:val="00AD7B61"/>
    <w:rsid w:val="00AE1A40"/>
    <w:rsid w:val="00AE1DF4"/>
    <w:rsid w:val="00AF184E"/>
    <w:rsid w:val="00AF4C4E"/>
    <w:rsid w:val="00B01ED7"/>
    <w:rsid w:val="00B0512A"/>
    <w:rsid w:val="00B0529F"/>
    <w:rsid w:val="00B077B7"/>
    <w:rsid w:val="00B07C49"/>
    <w:rsid w:val="00B114BE"/>
    <w:rsid w:val="00B120AD"/>
    <w:rsid w:val="00B1418B"/>
    <w:rsid w:val="00B17A21"/>
    <w:rsid w:val="00B21195"/>
    <w:rsid w:val="00B23A93"/>
    <w:rsid w:val="00B24B22"/>
    <w:rsid w:val="00B25310"/>
    <w:rsid w:val="00B325AB"/>
    <w:rsid w:val="00B32F8F"/>
    <w:rsid w:val="00B3492A"/>
    <w:rsid w:val="00B37EAE"/>
    <w:rsid w:val="00B40181"/>
    <w:rsid w:val="00B41B93"/>
    <w:rsid w:val="00B44388"/>
    <w:rsid w:val="00B4504D"/>
    <w:rsid w:val="00B46CF1"/>
    <w:rsid w:val="00B51861"/>
    <w:rsid w:val="00B5309A"/>
    <w:rsid w:val="00B54DE9"/>
    <w:rsid w:val="00B553EC"/>
    <w:rsid w:val="00B55E3F"/>
    <w:rsid w:val="00B6012C"/>
    <w:rsid w:val="00B62CF1"/>
    <w:rsid w:val="00B63C1E"/>
    <w:rsid w:val="00B703E3"/>
    <w:rsid w:val="00B71366"/>
    <w:rsid w:val="00B72656"/>
    <w:rsid w:val="00B8078A"/>
    <w:rsid w:val="00B83652"/>
    <w:rsid w:val="00B83900"/>
    <w:rsid w:val="00B87B09"/>
    <w:rsid w:val="00B930A6"/>
    <w:rsid w:val="00B93DD0"/>
    <w:rsid w:val="00B94F8B"/>
    <w:rsid w:val="00B9673F"/>
    <w:rsid w:val="00B972C4"/>
    <w:rsid w:val="00B97732"/>
    <w:rsid w:val="00BA5B5B"/>
    <w:rsid w:val="00BA65A8"/>
    <w:rsid w:val="00BA6D19"/>
    <w:rsid w:val="00BA7461"/>
    <w:rsid w:val="00BA7A53"/>
    <w:rsid w:val="00BA7DA9"/>
    <w:rsid w:val="00BA7E99"/>
    <w:rsid w:val="00BB0FBA"/>
    <w:rsid w:val="00BB4000"/>
    <w:rsid w:val="00BC4215"/>
    <w:rsid w:val="00BC5432"/>
    <w:rsid w:val="00BD0D0F"/>
    <w:rsid w:val="00BD1A6F"/>
    <w:rsid w:val="00BD2787"/>
    <w:rsid w:val="00BD27D0"/>
    <w:rsid w:val="00BD709C"/>
    <w:rsid w:val="00BE0D7C"/>
    <w:rsid w:val="00BE0F48"/>
    <w:rsid w:val="00BE40B4"/>
    <w:rsid w:val="00BE4B6B"/>
    <w:rsid w:val="00BE68A0"/>
    <w:rsid w:val="00BE6AA4"/>
    <w:rsid w:val="00BE6D3C"/>
    <w:rsid w:val="00BE76FE"/>
    <w:rsid w:val="00BE7852"/>
    <w:rsid w:val="00BF006B"/>
    <w:rsid w:val="00BF256B"/>
    <w:rsid w:val="00BF6836"/>
    <w:rsid w:val="00BF7CEE"/>
    <w:rsid w:val="00C013D8"/>
    <w:rsid w:val="00C019E6"/>
    <w:rsid w:val="00C03880"/>
    <w:rsid w:val="00C129D7"/>
    <w:rsid w:val="00C135CF"/>
    <w:rsid w:val="00C14197"/>
    <w:rsid w:val="00C15282"/>
    <w:rsid w:val="00C2227D"/>
    <w:rsid w:val="00C25A34"/>
    <w:rsid w:val="00C2683F"/>
    <w:rsid w:val="00C3184D"/>
    <w:rsid w:val="00C31AB8"/>
    <w:rsid w:val="00C40AD0"/>
    <w:rsid w:val="00C42D0A"/>
    <w:rsid w:val="00C449F8"/>
    <w:rsid w:val="00C45C80"/>
    <w:rsid w:val="00C47030"/>
    <w:rsid w:val="00C4714E"/>
    <w:rsid w:val="00C51458"/>
    <w:rsid w:val="00C51A96"/>
    <w:rsid w:val="00C51CCA"/>
    <w:rsid w:val="00C52DC5"/>
    <w:rsid w:val="00C5504F"/>
    <w:rsid w:val="00C57B55"/>
    <w:rsid w:val="00C63376"/>
    <w:rsid w:val="00C6486A"/>
    <w:rsid w:val="00C7200D"/>
    <w:rsid w:val="00C743A7"/>
    <w:rsid w:val="00C74F97"/>
    <w:rsid w:val="00C77B20"/>
    <w:rsid w:val="00C81B05"/>
    <w:rsid w:val="00C8276E"/>
    <w:rsid w:val="00C83B59"/>
    <w:rsid w:val="00C842AC"/>
    <w:rsid w:val="00C90D66"/>
    <w:rsid w:val="00C93B12"/>
    <w:rsid w:val="00C95293"/>
    <w:rsid w:val="00C95FE3"/>
    <w:rsid w:val="00C9643F"/>
    <w:rsid w:val="00C96688"/>
    <w:rsid w:val="00C96B2D"/>
    <w:rsid w:val="00CA0723"/>
    <w:rsid w:val="00CA5BD9"/>
    <w:rsid w:val="00CA63F9"/>
    <w:rsid w:val="00CA6685"/>
    <w:rsid w:val="00CB1690"/>
    <w:rsid w:val="00CB4743"/>
    <w:rsid w:val="00CB486C"/>
    <w:rsid w:val="00CC4365"/>
    <w:rsid w:val="00CD11B0"/>
    <w:rsid w:val="00CD28A9"/>
    <w:rsid w:val="00CD5466"/>
    <w:rsid w:val="00CE17D1"/>
    <w:rsid w:val="00CE1CD5"/>
    <w:rsid w:val="00CE5C2A"/>
    <w:rsid w:val="00CE71C2"/>
    <w:rsid w:val="00CE7A31"/>
    <w:rsid w:val="00CF0703"/>
    <w:rsid w:val="00CF1020"/>
    <w:rsid w:val="00CF1DE5"/>
    <w:rsid w:val="00CF34E9"/>
    <w:rsid w:val="00CF42D5"/>
    <w:rsid w:val="00CF4EDA"/>
    <w:rsid w:val="00CF7290"/>
    <w:rsid w:val="00CF7D7F"/>
    <w:rsid w:val="00D016FA"/>
    <w:rsid w:val="00D021CB"/>
    <w:rsid w:val="00D057D0"/>
    <w:rsid w:val="00D0606D"/>
    <w:rsid w:val="00D10F1A"/>
    <w:rsid w:val="00D116F8"/>
    <w:rsid w:val="00D12D8E"/>
    <w:rsid w:val="00D16051"/>
    <w:rsid w:val="00D16C5F"/>
    <w:rsid w:val="00D17596"/>
    <w:rsid w:val="00D20033"/>
    <w:rsid w:val="00D21D54"/>
    <w:rsid w:val="00D22640"/>
    <w:rsid w:val="00D237BD"/>
    <w:rsid w:val="00D237C4"/>
    <w:rsid w:val="00D2475A"/>
    <w:rsid w:val="00D2479D"/>
    <w:rsid w:val="00D264A8"/>
    <w:rsid w:val="00D26D3A"/>
    <w:rsid w:val="00D33351"/>
    <w:rsid w:val="00D4076A"/>
    <w:rsid w:val="00D40C17"/>
    <w:rsid w:val="00D43BA2"/>
    <w:rsid w:val="00D45EE3"/>
    <w:rsid w:val="00D50618"/>
    <w:rsid w:val="00D509E9"/>
    <w:rsid w:val="00D53B1C"/>
    <w:rsid w:val="00D57228"/>
    <w:rsid w:val="00D61CBE"/>
    <w:rsid w:val="00D63066"/>
    <w:rsid w:val="00D67A84"/>
    <w:rsid w:val="00D7416C"/>
    <w:rsid w:val="00D74405"/>
    <w:rsid w:val="00D76819"/>
    <w:rsid w:val="00D77B8B"/>
    <w:rsid w:val="00D80B09"/>
    <w:rsid w:val="00D87140"/>
    <w:rsid w:val="00D94033"/>
    <w:rsid w:val="00D9483D"/>
    <w:rsid w:val="00D95CF8"/>
    <w:rsid w:val="00D97CBC"/>
    <w:rsid w:val="00DA199A"/>
    <w:rsid w:val="00DA1B12"/>
    <w:rsid w:val="00DA54C9"/>
    <w:rsid w:val="00DA6739"/>
    <w:rsid w:val="00DA6CAE"/>
    <w:rsid w:val="00DB178E"/>
    <w:rsid w:val="00DB1A9E"/>
    <w:rsid w:val="00DB31D6"/>
    <w:rsid w:val="00DB342C"/>
    <w:rsid w:val="00DB4005"/>
    <w:rsid w:val="00DB4D33"/>
    <w:rsid w:val="00DB74D7"/>
    <w:rsid w:val="00DC29FF"/>
    <w:rsid w:val="00DC34EB"/>
    <w:rsid w:val="00DC5D2A"/>
    <w:rsid w:val="00DC67EE"/>
    <w:rsid w:val="00DD1783"/>
    <w:rsid w:val="00DD7A6B"/>
    <w:rsid w:val="00DE0427"/>
    <w:rsid w:val="00DE2D85"/>
    <w:rsid w:val="00DF1E5B"/>
    <w:rsid w:val="00DF2275"/>
    <w:rsid w:val="00DF25A8"/>
    <w:rsid w:val="00DF27FA"/>
    <w:rsid w:val="00DF2B4E"/>
    <w:rsid w:val="00DF3F5E"/>
    <w:rsid w:val="00DF5169"/>
    <w:rsid w:val="00DF5653"/>
    <w:rsid w:val="00DF78CD"/>
    <w:rsid w:val="00E0032A"/>
    <w:rsid w:val="00E0046F"/>
    <w:rsid w:val="00E03D6A"/>
    <w:rsid w:val="00E0596E"/>
    <w:rsid w:val="00E06F66"/>
    <w:rsid w:val="00E173A2"/>
    <w:rsid w:val="00E20819"/>
    <w:rsid w:val="00E32ADE"/>
    <w:rsid w:val="00E34C39"/>
    <w:rsid w:val="00E356E5"/>
    <w:rsid w:val="00E357E4"/>
    <w:rsid w:val="00E36F81"/>
    <w:rsid w:val="00E3768F"/>
    <w:rsid w:val="00E40A6F"/>
    <w:rsid w:val="00E441A8"/>
    <w:rsid w:val="00E445BD"/>
    <w:rsid w:val="00E4547D"/>
    <w:rsid w:val="00E45765"/>
    <w:rsid w:val="00E50136"/>
    <w:rsid w:val="00E5085C"/>
    <w:rsid w:val="00E5098C"/>
    <w:rsid w:val="00E50F86"/>
    <w:rsid w:val="00E56735"/>
    <w:rsid w:val="00E57F47"/>
    <w:rsid w:val="00E60213"/>
    <w:rsid w:val="00E61DBF"/>
    <w:rsid w:val="00E65CD7"/>
    <w:rsid w:val="00E661B2"/>
    <w:rsid w:val="00E7196B"/>
    <w:rsid w:val="00E7384C"/>
    <w:rsid w:val="00E74D29"/>
    <w:rsid w:val="00E76DCC"/>
    <w:rsid w:val="00E77469"/>
    <w:rsid w:val="00E83C74"/>
    <w:rsid w:val="00E83CEE"/>
    <w:rsid w:val="00E870CD"/>
    <w:rsid w:val="00E911AF"/>
    <w:rsid w:val="00E91F18"/>
    <w:rsid w:val="00E9226D"/>
    <w:rsid w:val="00E92652"/>
    <w:rsid w:val="00E9304F"/>
    <w:rsid w:val="00E943AB"/>
    <w:rsid w:val="00E9621C"/>
    <w:rsid w:val="00EA23A5"/>
    <w:rsid w:val="00EA416C"/>
    <w:rsid w:val="00EA48C9"/>
    <w:rsid w:val="00EA5941"/>
    <w:rsid w:val="00EA6DB3"/>
    <w:rsid w:val="00EB1365"/>
    <w:rsid w:val="00EB2401"/>
    <w:rsid w:val="00EB2575"/>
    <w:rsid w:val="00EB5AD6"/>
    <w:rsid w:val="00EB60CE"/>
    <w:rsid w:val="00EB7D53"/>
    <w:rsid w:val="00EC25DA"/>
    <w:rsid w:val="00EC5D27"/>
    <w:rsid w:val="00EC6226"/>
    <w:rsid w:val="00ED2C0F"/>
    <w:rsid w:val="00ED5684"/>
    <w:rsid w:val="00EE15C8"/>
    <w:rsid w:val="00EE3146"/>
    <w:rsid w:val="00EE6ED1"/>
    <w:rsid w:val="00EF0720"/>
    <w:rsid w:val="00EF0A58"/>
    <w:rsid w:val="00EF469C"/>
    <w:rsid w:val="00EF50BB"/>
    <w:rsid w:val="00EF53FF"/>
    <w:rsid w:val="00EF6A50"/>
    <w:rsid w:val="00EF79A0"/>
    <w:rsid w:val="00F00192"/>
    <w:rsid w:val="00F01DF6"/>
    <w:rsid w:val="00F0340D"/>
    <w:rsid w:val="00F059A6"/>
    <w:rsid w:val="00F061A6"/>
    <w:rsid w:val="00F1782F"/>
    <w:rsid w:val="00F23756"/>
    <w:rsid w:val="00F2523A"/>
    <w:rsid w:val="00F25FFA"/>
    <w:rsid w:val="00F310D2"/>
    <w:rsid w:val="00F34965"/>
    <w:rsid w:val="00F36F3D"/>
    <w:rsid w:val="00F45F0F"/>
    <w:rsid w:val="00F477BD"/>
    <w:rsid w:val="00F51504"/>
    <w:rsid w:val="00F5217E"/>
    <w:rsid w:val="00F530B6"/>
    <w:rsid w:val="00F53491"/>
    <w:rsid w:val="00F539DC"/>
    <w:rsid w:val="00F54B0D"/>
    <w:rsid w:val="00F55A30"/>
    <w:rsid w:val="00F60C1A"/>
    <w:rsid w:val="00F62416"/>
    <w:rsid w:val="00F62B06"/>
    <w:rsid w:val="00F63254"/>
    <w:rsid w:val="00F6488F"/>
    <w:rsid w:val="00F65A1C"/>
    <w:rsid w:val="00F66F50"/>
    <w:rsid w:val="00F66F59"/>
    <w:rsid w:val="00F7203E"/>
    <w:rsid w:val="00F72DCB"/>
    <w:rsid w:val="00F7370F"/>
    <w:rsid w:val="00F74FEC"/>
    <w:rsid w:val="00F75457"/>
    <w:rsid w:val="00F76B14"/>
    <w:rsid w:val="00F77B83"/>
    <w:rsid w:val="00F82FF8"/>
    <w:rsid w:val="00F8330D"/>
    <w:rsid w:val="00F84305"/>
    <w:rsid w:val="00F845D2"/>
    <w:rsid w:val="00F8485C"/>
    <w:rsid w:val="00F8613A"/>
    <w:rsid w:val="00F87149"/>
    <w:rsid w:val="00F876B7"/>
    <w:rsid w:val="00F87FFE"/>
    <w:rsid w:val="00F94936"/>
    <w:rsid w:val="00F94F52"/>
    <w:rsid w:val="00F954C9"/>
    <w:rsid w:val="00FA4CF0"/>
    <w:rsid w:val="00FA61AA"/>
    <w:rsid w:val="00FA69A4"/>
    <w:rsid w:val="00FA796C"/>
    <w:rsid w:val="00FB1279"/>
    <w:rsid w:val="00FB1495"/>
    <w:rsid w:val="00FB2E02"/>
    <w:rsid w:val="00FB3A33"/>
    <w:rsid w:val="00FB54FD"/>
    <w:rsid w:val="00FB705C"/>
    <w:rsid w:val="00FB776B"/>
    <w:rsid w:val="00FC2EE0"/>
    <w:rsid w:val="00FC408A"/>
    <w:rsid w:val="00FC55DE"/>
    <w:rsid w:val="00FD1694"/>
    <w:rsid w:val="00FD1FBD"/>
    <w:rsid w:val="00FD35E2"/>
    <w:rsid w:val="00FD6893"/>
    <w:rsid w:val="00FD7636"/>
    <w:rsid w:val="00FE3229"/>
    <w:rsid w:val="00FE7109"/>
    <w:rsid w:val="00FE74C3"/>
    <w:rsid w:val="00FF050C"/>
    <w:rsid w:val="00FF215C"/>
    <w:rsid w:val="00FF3976"/>
    <w:rsid w:val="00FF3BDD"/>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2572"/>
  <w15:docId w15:val="{60579F14-76E3-418F-846C-A36CBD52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84C"/>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character" w:styleId="FollowedHyperlink">
    <w:name w:val="FollowedHyperlink"/>
    <w:basedOn w:val="DefaultParagraphFont"/>
    <w:uiPriority w:val="99"/>
    <w:semiHidden/>
    <w:unhideWhenUsed/>
    <w:rsid w:val="00195843"/>
    <w:rPr>
      <w:color w:val="800080" w:themeColor="followedHyperlink"/>
      <w:u w:val="single"/>
    </w:rPr>
  </w:style>
  <w:style w:type="paragraph" w:styleId="Revision">
    <w:name w:val="Revision"/>
    <w:hidden/>
    <w:uiPriority w:val="99"/>
    <w:semiHidden/>
    <w:rsid w:val="00A928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56870">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6532625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749616554">
      <w:bodyDiv w:val="1"/>
      <w:marLeft w:val="0"/>
      <w:marRight w:val="0"/>
      <w:marTop w:val="0"/>
      <w:marBottom w:val="0"/>
      <w:divBdr>
        <w:top w:val="none" w:sz="0" w:space="0" w:color="auto"/>
        <w:left w:val="none" w:sz="0" w:space="0" w:color="auto"/>
        <w:bottom w:val="none" w:sz="0" w:space="0" w:color="auto"/>
        <w:right w:val="none" w:sz="0" w:space="0" w:color="auto"/>
      </w:divBdr>
    </w:div>
    <w:div w:id="1262955314">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1696562">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1999651996">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slation.gov.au/Details/C2016C01062" TargetMode="External"/><Relationship Id="rId18" Type="http://schemas.openxmlformats.org/officeDocument/2006/relationships/hyperlink" Target="http://www.agriculture.gov.au/SiteCollectionDocuments/fisheries/domestic/harvest-strategy-policy/russ.pdf" TargetMode="External"/><Relationship Id="rId26" Type="http://schemas.openxmlformats.org/officeDocument/2006/relationships/hyperlink" Target="http://www.afma.gov.au/wp-content/uploads/2014/11/ERA-North-West-Slope-Trawl-2007.pdf" TargetMode="External"/><Relationship Id="rId39" Type="http://schemas.openxmlformats.org/officeDocument/2006/relationships/hyperlink" Target="http://data.daff.gov.au/data/warehouse/9aam/fsrXXd9abm_/fsr16d9abm_20160930/14_FishStatus2016WstnDeepwaterTrawl_1.1.0.pdf" TargetMode="External"/><Relationship Id="rId21" Type="http://schemas.openxmlformats.org/officeDocument/2006/relationships/hyperlink" Target="http://www.afma.gov.au/wp-content/uploads/2014/11/Bycatch-Workplan-Western-Deepwater-Nov-2010-to-Oct-2012.pdf" TargetMode="External"/><Relationship Id="rId34" Type="http://schemas.openxmlformats.org/officeDocument/2006/relationships/hyperlink" Target="http://www.afma.gov.au/wp-content/uploads/2014/11/Western-Deepwater-Trawl-Fishery-General-Conditions-2014-19-Season.docx" TargetMode="External"/><Relationship Id="rId42" Type="http://schemas.openxmlformats.org/officeDocument/2006/relationships/hyperlink" Target="http://data.daff.gov.au/data/warehouse/9aam/fsrXXd9abm_/fsr16d9abm_20160930/14_FishStatus2016WstnDeepwaterTrawl_1.1.0.pdf" TargetMode="External"/><Relationship Id="rId47" Type="http://schemas.openxmlformats.org/officeDocument/2006/relationships/hyperlink" Target="http://data.daff.gov.au/data/warehouse/9aam/fsrXXd9abm_/fsr17d9abm_20170929/06_FishStatus2017NthWstSlopeTrawl_1.0.0.pdf" TargetMode="External"/><Relationship Id="rId50" Type="http://schemas.openxmlformats.org/officeDocument/2006/relationships/hyperlink" Target="http://data.daff.gov.au/data/warehouse/9aam/fsrXXd9abm_/fsr17d9abm_20170929/06_FishStatus2017NthWstSlopeTrawl_1.0.0.pdf" TargetMode="External"/><Relationship Id="rId55" Type="http://schemas.openxmlformats.org/officeDocument/2006/relationships/hyperlink" Target="https://watermark.silverchair.com/57-3-510.pdf?token=AQECAHi208BE49Ooan9kkhW_Ercy7Dm3ZL_9Cf3qfKAc485ysgAAAfcwggHzBgkqhkiG9w0BBwagggHkMIIB4AIBADCCAdkGCSqGSIb3DQEHATAeBglghkgBZQMEAS4wEQQMxb-ibKXRxrYMDB-fAgEQgIIBqmpVsE6tWEchBG-We1NmeLrcnDLgf3ECr-mgTQSBOOKlRjGNrpf4arf9LON96yg6EH2b0-mEtttnYBwwM5yl8ZQK7STJxuK5mbAt23daZCXec1ZRqEisU-zbNK-lVB7NPMbjHKIbLbA2u5oRQMzMES3dVQxtj0p-WltIp5meNKor3JBGi7BcpuzyLEldsfDlGAlldieaKGVBXWv6BkMY5okMQWifFh4l1-QU54sTwA2vZgIvscWYi66_lZi3oOLiTezAOzV-rOjKgw4LhcFE9YLor75JgcV_89UjTMmOLRZjiSK3s2mrzmfwS8ma3qxBF47eZ2XblRYWKEOzBMzG4lAmOiLbE9T1sCN6nT3RXC9aZCOS7hjt83xlTNlnJfc30FXXO_pInpcng3GsF9wiVodwLsR7-DjvLq3nIHK6UjVkod83YIxZzgHEZeDDGLS0a2aAzvTJRqewdFfIhD7x1yS5EJO632CD1N3H3pVRrROYKfyqKq58TEAIqrJoTWRwAeiH6_oPFpVC6YIg0INlm8rs__8Ro9DSiuH0BtSVr6pzqxO_E2DhaDGatg" TargetMode="External"/><Relationship Id="rId63" Type="http://schemas.openxmlformats.org/officeDocument/2006/relationships/hyperlink" Target="http://www.frdc.com.au/research/Final_Reports/2014-204%20DLD.pdf" TargetMode="External"/><Relationship Id="rId68" Type="http://schemas.openxmlformats.org/officeDocument/2006/relationships/hyperlink" Target="http://www.publish.csiro.au/mf/pdf/MF08239" TargetMode="External"/><Relationship Id="rId76" Type="http://schemas.openxmlformats.org/officeDocument/2006/relationships/hyperlink" Target="http://www.afma.gov.au/wp-content/uploads/2014/11/ERA-North-West-Slope-Trawl-2007.pdf" TargetMode="External"/><Relationship Id="rId84"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data.daff.gov.au/data/warehouse/9aam/fsrXXd9abm_/fsr16d9abm_20160930/14_FishStatus2016WstnDeepwaterTrawl_1.1.0.pdf" TargetMode="External"/><Relationship Id="rId2" Type="http://schemas.openxmlformats.org/officeDocument/2006/relationships/styles" Target="styles.xml"/><Relationship Id="rId16" Type="http://schemas.openxmlformats.org/officeDocument/2006/relationships/hyperlink" Target="http://www.afma.gov.au/wp-content/uploads/2014/08/Western-Deepwater-Trawl-Fishery-statement-of-management-arrangements-2012.pdf" TargetMode="External"/><Relationship Id="rId29" Type="http://schemas.openxmlformats.org/officeDocument/2006/relationships/hyperlink" Target="http://www.afma.gov.au/wp-content/uploads/2014/11/ERM-North-West-Slope-Trawl-April-2010.pdf" TargetMode="External"/><Relationship Id="rId11" Type="http://schemas.openxmlformats.org/officeDocument/2006/relationships/hyperlink" Target="http://www.afma.gov.au/fisheries/western-deepwater-trawl-fishery/" TargetMode="External"/><Relationship Id="rId24" Type="http://schemas.openxmlformats.org/officeDocument/2006/relationships/hyperlink" Target="http://www.afma.gov.au/wp-content/uploads/2014/11/Sustainability-Assessment-for-Fishing-Effect-SPF-April-2009.pdf" TargetMode="External"/><Relationship Id="rId32" Type="http://schemas.openxmlformats.org/officeDocument/2006/relationships/hyperlink" Target="http://www.environment.gov.au/system/files/pages/a73fb726-8572-4d64-9e33-1d320dd6109c/files/south-west-marine-plan.pdf" TargetMode="External"/><Relationship Id="rId37" Type="http://schemas.openxmlformats.org/officeDocument/2006/relationships/hyperlink" Target="http://data.daff.gov.au/data/warehouse/9aam/fsrXXd9abm_/fsr16d9abm_20160930/06_FishStatus2016NthWstSlopeTrawl_1.0.0.pdf" TargetMode="External"/><Relationship Id="rId40" Type="http://schemas.openxmlformats.org/officeDocument/2006/relationships/hyperlink" Target="http://data.daff.gov.au/data/warehouse/9aam/fsrXXd9abm_/fsr17d9abm_20170929/14_FishStatus2017WstnDeepwaterTrawl_1.0.0.pdf" TargetMode="External"/><Relationship Id="rId45" Type="http://schemas.openxmlformats.org/officeDocument/2006/relationships/hyperlink" Target="http://data.daff.gov.au/data/warehouse/9aam/fsrXXd9abm_/fsr17d9abm_20170929/14_FishStatus2017WstnDeepwaterTrawl_1.0.0.pdf" TargetMode="External"/><Relationship Id="rId53" Type="http://schemas.openxmlformats.org/officeDocument/2006/relationships/hyperlink" Target="http://data.daff.gov.au/data/warehouse/9aam/fsrXXd9abm_/fsr17d9abm_20170929/14_FishStatus2017WstnDeepwaterTrawl_1.0.0.pdf" TargetMode="External"/><Relationship Id="rId58" Type="http://schemas.openxmlformats.org/officeDocument/2006/relationships/hyperlink" Target="http://www.afma.gov.au/wp-content/uploads/2014/11/ERA-North-West-Slope-Trawl-2007.pdf" TargetMode="External"/><Relationship Id="rId66" Type="http://schemas.openxmlformats.org/officeDocument/2006/relationships/footer" Target="footer3.xml"/><Relationship Id="rId74" Type="http://schemas.openxmlformats.org/officeDocument/2006/relationships/hyperlink" Target="http://www.frdc.com.au/research/Final_Reports/2014-204%20DLD.pdf" TargetMode="External"/><Relationship Id="rId79" Type="http://schemas.openxmlformats.org/officeDocument/2006/relationships/footer" Target="footer5.xml"/><Relationship Id="rId5" Type="http://schemas.openxmlformats.org/officeDocument/2006/relationships/footnotes" Target="footnotes.xml"/><Relationship Id="rId61" Type="http://schemas.openxmlformats.org/officeDocument/2006/relationships/hyperlink" Target="http://www.afma.gov.au/wp-content/uploads/2014/11/ERA-North-West-Slope-Trawl-2007.pdf" TargetMode="External"/><Relationship Id="rId82"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www.afma.gov.au/bycatch-handling-treatment-guide-now-available/" TargetMode="External"/><Relationship Id="rId31" Type="http://schemas.openxmlformats.org/officeDocument/2006/relationships/hyperlink" Target="http://www.environment.gov.au/system/files/pages/1670366b-988b-4201-94a1-1f29175a4d65/files/north-west-marine-plan.pdf" TargetMode="External"/><Relationship Id="rId44" Type="http://schemas.openxmlformats.org/officeDocument/2006/relationships/hyperlink" Target="http://data.daff.gov.au/data/warehouse/9aam/fsrXXd9abm_/fsr16d9abm_20160930/14_FishStatus2016WstnDeepwaterTrawl_1.1.0.pdf" TargetMode="External"/><Relationship Id="rId52" Type="http://schemas.openxmlformats.org/officeDocument/2006/relationships/hyperlink" Target="http://data.daff.gov.au/data/warehouse/9aam/fsrXXd9abm_/fsr17d9abm_20170929/06_FishStatus2017NthWstSlopeTrawl_1.0.0.pdf" TargetMode="External"/><Relationship Id="rId60" Type="http://schemas.openxmlformats.org/officeDocument/2006/relationships/hyperlink" Target="https://watermark.silverchair.com/57-3-510.pdf?token=AQECAHi208BE49Ooan9kkhW_Ercy7Dm3ZL_9Cf3qfKAc485ysgAAAfcwggHzBgkqhkiG9w0BBwagggHkMIIB4AIBADCCAdkGCSqGSIb3DQEHATAeBglghkgBZQMEAS4wEQQMxb-ibKXRxrYMDB-fAgEQgIIBqmpVsE6tWEchBG-We1NmeLrcnDLgf3ECr-mgTQSBOOKlRjGNrpf4arf9LON96yg6EH2b0-mEtttnYBwwM5yl8ZQK7STJxuK5mbAt23daZCXec1ZRqEisU-zbNK-lVB7NPMbjHKIbLbA2u5oRQMzMES3dVQxtj0p-WltIp5meNKor3JBGi7BcpuzyLEldsfDlGAlldieaKGVBXWv6BkMY5okMQWifFh4l1-QU54sTwA2vZgIvscWYi66_lZi3oOLiTezAOzV-rOjKgw4LhcFE9YLor75JgcV_89UjTMmOLRZjiSK3s2mrzmfwS8ma3qxBF47eZ2XblRYWKEOzBMzG4lAmOiLbE9T1sCN6nT3RXC9aZCOS7hjt83xlTNlnJfc30FXXO_pInpcng3GsF9wiVodwLsR7-DjvLq3nIHK6UjVkod83YIxZzgHEZeDDGLS0a2aAzvTJRqewdFfIhD7x1yS5EJO632CD1N3H3pVRrROYKfyqKq58TEAIqrJoTWRwAeiH6_oPFpVC6YIg0INlm8rs__8Ro9DSiuH0BtSVr6pzqxO_E2DhaDGatg" TargetMode="External"/><Relationship Id="rId65" Type="http://schemas.openxmlformats.org/officeDocument/2006/relationships/hyperlink" Target="http://www.frdc.com.au/research/Final_Reports/2014-204%20DLD.pdf" TargetMode="External"/><Relationship Id="rId73" Type="http://schemas.openxmlformats.org/officeDocument/2006/relationships/hyperlink" Target="http://data.daff.gov.au/data/warehouse/9aam/fsrXXd9abm_/fsr17d9abm_20170929/14_FishStatus2017WstnDeepwaterTrawl_1.0.0.pdf" TargetMode="External"/><Relationship Id="rId78" Type="http://schemas.openxmlformats.org/officeDocument/2006/relationships/header" Target="header2.xml"/><Relationship Id="rId8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slation.gov.au/Details/F2016C00617" TargetMode="External"/><Relationship Id="rId22" Type="http://schemas.openxmlformats.org/officeDocument/2006/relationships/hyperlink" Target="http://www.afma.gov.au/wp-content/uploads/2014/11/ERA-Western-Deepwater-Trawl-2007.pdf" TargetMode="External"/><Relationship Id="rId27" Type="http://schemas.openxmlformats.org/officeDocument/2006/relationships/hyperlink" Target="http://www.afma.gov.au/wp-content/uploads/2014/11/Residual-Risk-ERA-North-West-Slope-Trawl-August-2008.pdf" TargetMode="External"/><Relationship Id="rId30" Type="http://schemas.openxmlformats.org/officeDocument/2006/relationships/hyperlink" Target="http://www.frdc.com.au/research/Final_Reports/2014-204%20DLD.pdf" TargetMode="External"/><Relationship Id="rId35" Type="http://schemas.openxmlformats.org/officeDocument/2006/relationships/hyperlink" Target="https://www.legislation.gov.au/Details/C2017G00026" TargetMode="External"/><Relationship Id="rId43" Type="http://schemas.openxmlformats.org/officeDocument/2006/relationships/hyperlink" Target="http://data.daff.gov.au/data/warehouse/9aam/fsrXXd9abm_/fsr16d9abm_20160930/06_FishStatus2016NthWstSlopeTrawl_1.0.0.pdf" TargetMode="External"/><Relationship Id="rId48" Type="http://schemas.openxmlformats.org/officeDocument/2006/relationships/hyperlink" Target="http://data.daff.gov.au/data/warehouse/9aam/fsrXXd9abm_/fsr16d9abm_20160930/14_FishStatus2016WstnDeepwaterTrawl_1.1.0.pdf" TargetMode="External"/><Relationship Id="rId56" Type="http://schemas.openxmlformats.org/officeDocument/2006/relationships/hyperlink" Target="https://www.researchgate.net/publication/285818768_Experimental_management_of_an_Australian_multispecies_fishery_Examining_the_possibility_of_trawl-induced_habitat_modification" TargetMode="External"/><Relationship Id="rId64" Type="http://schemas.openxmlformats.org/officeDocument/2006/relationships/hyperlink" Target="http://www.afma.gov.au/sustainability-environment/protected-species-management/protected-species-interaction-reports/" TargetMode="External"/><Relationship Id="rId69" Type="http://schemas.openxmlformats.org/officeDocument/2006/relationships/hyperlink" Target="http://citeseerx.ist.psu.edu/viewdoc/download?doi=10.1.1.538.5347&amp;rep=rep1&amp;type=pdf" TargetMode="External"/><Relationship Id="rId77" Type="http://schemas.openxmlformats.org/officeDocument/2006/relationships/header" Target="header1.xml"/><Relationship Id="rId8" Type="http://schemas.openxmlformats.org/officeDocument/2006/relationships/image" Target="media/image2.jpeg"/><Relationship Id="rId51" Type="http://schemas.openxmlformats.org/officeDocument/2006/relationships/hyperlink" Target="http://data.daff.gov.au/data/warehouse/9aam/fsrXXd9abm_/fsr17d9abm_20170929/14_FishStatus2017WstnDeepwaterTrawl_1.0.0.pdf" TargetMode="External"/><Relationship Id="rId72" Type="http://schemas.openxmlformats.org/officeDocument/2006/relationships/hyperlink" Target="http://data.daff.gov.au/data/warehouse/9aam/fsrXXd9abm_/fsr17d9abm_20170929/06_FishStatus2017NthWstSlopeTrawl_1.0.0.pdf" TargetMode="External"/><Relationship Id="rId80" Type="http://schemas.openxmlformats.org/officeDocument/2006/relationships/footer" Target="footer6.xml"/><Relationship Id="rId3" Type="http://schemas.openxmlformats.org/officeDocument/2006/relationships/settings" Target="settings.xml"/><Relationship Id="rId12" Type="http://schemas.openxmlformats.org/officeDocument/2006/relationships/hyperlink" Target="http://www.afma.gov.au/fisheries/north-west-slope-trawl-fishery/" TargetMode="External"/><Relationship Id="rId17" Type="http://schemas.openxmlformats.org/officeDocument/2006/relationships/hyperlink" Target="http://www.afma.gov.au/wp-content/uploads/2014/11/Harvest-Strategy-NWST-WDWT-2011.pdf" TargetMode="External"/><Relationship Id="rId25" Type="http://schemas.openxmlformats.org/officeDocument/2006/relationships/hyperlink" Target="http://www.afma.gov.au/wp-content/uploads/2014/11/ERM-Western-Deepwater-Trawl-August-2008.pdf" TargetMode="External"/><Relationship Id="rId33" Type="http://schemas.openxmlformats.org/officeDocument/2006/relationships/hyperlink" Target="http://www.afma.gov.au/wp-content/uploads/2014/11/North-West-Slope-Fishery-General-Conditions-2014-19-Season.docx" TargetMode="External"/><Relationship Id="rId38" Type="http://schemas.openxmlformats.org/officeDocument/2006/relationships/hyperlink" Target="http://data.daff.gov.au/data/warehouse/9aam/fsrXXd9abm_/fsr17d9abm_20170929/06_FishStatus2017NthWstSlopeTrawl_1.0.0.pdf" TargetMode="External"/><Relationship Id="rId46" Type="http://schemas.openxmlformats.org/officeDocument/2006/relationships/hyperlink" Target="http://data.daff.gov.au/data/warehouse/9aam/fsrXXd9abm_/fsr16d9abm_20160930/06_FishStatus2016NthWstSlopeTrawl_1.0.0.pdf" TargetMode="External"/><Relationship Id="rId59" Type="http://schemas.openxmlformats.org/officeDocument/2006/relationships/hyperlink" Target="https://www.researchgate.net/publication/285818768_Experimental_management_of_an_Australian_multispecies_fishery_Examining_the_possibility_of_trawl-induced_habitat_modification" TargetMode="External"/><Relationship Id="rId67" Type="http://schemas.openxmlformats.org/officeDocument/2006/relationships/footer" Target="footer4.xml"/><Relationship Id="rId20" Type="http://schemas.openxmlformats.org/officeDocument/2006/relationships/hyperlink" Target="http://www.afma.gov.au/wp-content/uploads/2014/11/Bycatch-Workplan-North-West-Slope-Oct-2010-Sept-2012.pdf" TargetMode="External"/><Relationship Id="rId41" Type="http://schemas.openxmlformats.org/officeDocument/2006/relationships/hyperlink" Target="http://data.daff.gov.au/data/warehouse/9aam/fsrXXd9abm_/fsr16d9abm_20160930/06_FishStatus2016NthWstSlopeTrawl_1.0.0.pdf" TargetMode="External"/><Relationship Id="rId54" Type="http://schemas.openxmlformats.org/officeDocument/2006/relationships/hyperlink" Target="http://www.afma.gov.au/wp-content/uploads/2014/11/ERA-North-West-Slope-Trawl-2007.pdf" TargetMode="External"/><Relationship Id="rId62" Type="http://schemas.openxmlformats.org/officeDocument/2006/relationships/hyperlink" Target="http://www.afma.gov.au/bycatch-handling-treatment-guide-now-available/" TargetMode="External"/><Relationship Id="rId70" Type="http://schemas.openxmlformats.org/officeDocument/2006/relationships/hyperlink" Target="http://data.daff.gov.au/data/warehouse/9aam/fsrXXd9abm_/fsr16d9abm_20160930/06_FishStatus2016NthWstSlopeTrawl_1.0.0.pdf" TargetMode="External"/><Relationship Id="rId75" Type="http://schemas.openxmlformats.org/officeDocument/2006/relationships/hyperlink" Target="https://www.researchgate.net/publication/285818768_Experimental_management_of_an_Australian_multispecies_fishery_Examining_the_possibility_of_trawl-induced_habitat_modification"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slation.gov.au/Details/C2017G00026" TargetMode="External"/><Relationship Id="rId23" Type="http://schemas.openxmlformats.org/officeDocument/2006/relationships/hyperlink" Target="http://www.afma.gov.au/wp-content/uploads/2014/11/Residual-Risk-ERA-Western-Deepwater-Trawl-August-2008.pdf" TargetMode="External"/><Relationship Id="rId28" Type="http://schemas.openxmlformats.org/officeDocument/2006/relationships/hyperlink" Target="http://www.afma.gov.au/wp-content/uploads/2014/11/Sustainability-Assessment-for-Fishing-Effect-SPF-April-2009.pdf" TargetMode="External"/><Relationship Id="rId36" Type="http://schemas.openxmlformats.org/officeDocument/2006/relationships/hyperlink" Target="http://www.agriculture.gov.au/abares/display?url=http://143.188.17.20/anrdl/DAFFService/display.php?fid=pb_fsr16d9abm_20160930.xml" TargetMode="External"/><Relationship Id="rId49" Type="http://schemas.openxmlformats.org/officeDocument/2006/relationships/hyperlink" Target="http://data.daff.gov.au/data/warehouse/9aam/fsrXXd9abm_/fsr17d9abm_20170929/14_FishStatus2017WstnDeepwaterTrawl_1.0.0.pdf" TargetMode="External"/><Relationship Id="rId57" Type="http://schemas.openxmlformats.org/officeDocument/2006/relationships/hyperlink" Target="http://www.afma.gov.au/wp-content/uploads/2014/11/ERA-North-West-Slope-Trawl-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5266ECF9.dotm</Template>
  <TotalTime>1</TotalTime>
  <Pages>24</Pages>
  <Words>11567</Words>
  <Characters>65937</Characters>
  <Application>Microsoft Office Word</Application>
  <DocSecurity>4</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theNorth West Slope and Western Deepwater Trawl Fisheries</dc:title>
  <dc:creator>Department of the Environment and Energy</dc:creator>
  <cp:lastModifiedBy>Durack, Bec</cp:lastModifiedBy>
  <cp:revision>2</cp:revision>
  <dcterms:created xsi:type="dcterms:W3CDTF">2018-03-13T03:28:00Z</dcterms:created>
  <dcterms:modified xsi:type="dcterms:W3CDTF">2018-03-13T03:28:00Z</dcterms:modified>
</cp:coreProperties>
</file>