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FD4BB7">
        <w:rPr>
          <w:rFonts w:cs="Arial"/>
        </w:rPr>
        <w:t>000103924</w:t>
      </w:r>
    </w:p>
    <w:p w:rsidR="004A6F22" w:rsidRDefault="004A6F22" w:rsidP="00A60B0D">
      <w:pPr>
        <w:contextualSpacing/>
      </w:pPr>
    </w:p>
    <w:p w:rsidR="004A6F22" w:rsidRDefault="004A6F22" w:rsidP="00A60B0D">
      <w:pPr>
        <w:contextualSpacing/>
      </w:pPr>
    </w:p>
    <w:p w:rsidR="00F64682" w:rsidRDefault="00F64682" w:rsidP="00290F9A">
      <w:pPr>
        <w:contextualSpacing/>
      </w:pPr>
      <w:r w:rsidRPr="00290F9A">
        <w:t xml:space="preserve">The Hon </w:t>
      </w:r>
      <w:r w:rsidR="00290F9A" w:rsidRPr="00290F9A">
        <w:t xml:space="preserve">Ken </w:t>
      </w:r>
      <w:proofErr w:type="spellStart"/>
      <w:r w:rsidR="00290F9A" w:rsidRPr="00290F9A">
        <w:t>Baston</w:t>
      </w:r>
      <w:proofErr w:type="spellEnd"/>
      <w:r w:rsidR="00290F9A">
        <w:t xml:space="preserve"> MLC</w:t>
      </w:r>
      <w:r w:rsidRPr="00290F9A">
        <w:br/>
        <w:t xml:space="preserve">Minister for </w:t>
      </w:r>
      <w:r w:rsidR="00290F9A" w:rsidRPr="00290F9A">
        <w:t>Fisheries</w:t>
      </w:r>
      <w:r w:rsidR="00290F9A" w:rsidRPr="00290F9A">
        <w:br/>
      </w:r>
      <w:r w:rsidR="00290F9A">
        <w:t>7</w:t>
      </w:r>
      <w:r w:rsidR="00290F9A" w:rsidRPr="00290F9A">
        <w:rPr>
          <w:vertAlign w:val="superscript"/>
        </w:rPr>
        <w:t>th</w:t>
      </w:r>
      <w:r w:rsidR="00290F9A">
        <w:t xml:space="preserve"> Floor, Dumas House</w:t>
      </w:r>
      <w:r w:rsidR="00290F9A">
        <w:br/>
        <w:t>2 Havelock Street</w:t>
      </w:r>
      <w:r w:rsidR="00290F9A">
        <w:br/>
        <w:t xml:space="preserve">West </w:t>
      </w:r>
      <w:proofErr w:type="gramStart"/>
      <w:r w:rsidR="00290F9A">
        <w:t>Perth  WA</w:t>
      </w:r>
      <w:proofErr w:type="gramEnd"/>
      <w:r w:rsidR="00290F9A">
        <w:t xml:space="preserve">  6005</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Environment</w:t>
      </w:r>
      <w:r w:rsidRPr="00822585">
        <w:rPr>
          <w:rFonts w:cs="Arial"/>
          <w:lang w:val="en-US"/>
        </w:rPr>
        <w:t xml:space="preserve"> 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twenty Western Australian commercial fisheries</w:t>
      </w:r>
      <w:r w:rsidRPr="00822585">
        <w:rPr>
          <w:rFonts w:cs="Arial"/>
        </w:rPr>
        <w:t>.</w:t>
      </w:r>
    </w:p>
    <w:p w:rsidR="00392049" w:rsidRDefault="000E0121" w:rsidP="00392049">
      <w:pPr>
        <w:rPr>
          <w:rFonts w:cs="Arial"/>
        </w:rPr>
      </w:pPr>
      <w:r>
        <w:rPr>
          <w:rFonts w:cs="Arial"/>
        </w:rPr>
        <w:t>In October 2014, the Australian Government Minister fo</w:t>
      </w:r>
      <w:r w:rsidR="00637981">
        <w:rPr>
          <w:rFonts w:cs="Arial"/>
        </w:rPr>
        <w:t>r the Environment, the Hon Greg </w:t>
      </w:r>
      <w:r>
        <w:rPr>
          <w:rFonts w:cs="Arial"/>
        </w:rPr>
        <w:t xml:space="preserve">Hunt MP, wrote to you to seek your views on a </w:t>
      </w:r>
      <w:r w:rsidR="00AD2A4D">
        <w:rPr>
          <w:rFonts w:cs="Arial"/>
        </w:rPr>
        <w:t xml:space="preserve">reform </w:t>
      </w:r>
      <w:r>
        <w:rPr>
          <w:rFonts w:cs="Arial"/>
        </w:rPr>
        <w:t xml:space="preserve">proposal to </w:t>
      </w:r>
      <w:r w:rsidR="000A1D37">
        <w:rPr>
          <w:rFonts w:cs="Arial"/>
        </w:rPr>
        <w:t xml:space="preserve">extend the maximum timeframe for </w:t>
      </w:r>
      <w:r w:rsidR="00FD4BB7">
        <w:rPr>
          <w:rFonts w:cs="Arial"/>
        </w:rPr>
        <w:t>EPBC Act</w:t>
      </w:r>
      <w:r w:rsidR="000A1D37">
        <w:rPr>
          <w:rFonts w:cs="Arial"/>
        </w:rPr>
        <w:t xml:space="preserve"> </w:t>
      </w:r>
      <w:r w:rsidR="007115AF">
        <w:rPr>
          <w:rFonts w:cs="Arial"/>
        </w:rPr>
        <w:t xml:space="preserve">approvals </w:t>
      </w:r>
      <w:r w:rsidR="000A1D37">
        <w:rPr>
          <w:rFonts w:cs="Arial"/>
        </w:rPr>
        <w:t>from five years to ten years for commercial fisheries</w:t>
      </w:r>
      <w:r w:rsidR="00FD4BB7">
        <w:rPr>
          <w:rFonts w:cs="Arial"/>
        </w:rPr>
        <w:t xml:space="preserve"> assessed as posing low environmental risk</w:t>
      </w:r>
      <w:r w:rsidR="000A1D37">
        <w:rPr>
          <w:rFonts w:cs="Arial"/>
        </w:rPr>
        <w:t>. These approvals are based on assessments of the fisheries’ impacts on marine species protected under Part 13 of the EPBC Act, as well as evaluating fisheries for the purpose of export approval under Part 13A.</w:t>
      </w:r>
    </w:p>
    <w:p w:rsidR="007115AF" w:rsidRDefault="007115AF" w:rsidP="00392049">
      <w:pPr>
        <w:rPr>
          <w:rFonts w:cs="Arial"/>
        </w:rPr>
      </w:pPr>
      <w:r>
        <w:rPr>
          <w:rFonts w:cs="Arial"/>
        </w:rPr>
        <w:t xml:space="preserve">You responded in favour of </w:t>
      </w:r>
      <w:r w:rsidR="00804017">
        <w:rPr>
          <w:rFonts w:cs="Arial"/>
        </w:rPr>
        <w:t xml:space="preserve">this proposal in November 2014, consistent with the majority view of all parties consulted. The Minister for the Environment subsequently </w:t>
      </w:r>
      <w:r w:rsidR="00FD4BB7">
        <w:rPr>
          <w:rFonts w:cs="Arial"/>
        </w:rPr>
        <w:t>agreed</w:t>
      </w:r>
      <w:r w:rsidR="00804017">
        <w:rPr>
          <w:rFonts w:cs="Arial"/>
        </w:rPr>
        <w:t xml:space="preserve"> to proceed with the proposal and I am pleased to advise that Western Australia is the first jurisdiction that will benefit from the extended environmental</w:t>
      </w:r>
      <w:r w:rsidR="00FD4BB7">
        <w:rPr>
          <w:rFonts w:cs="Arial"/>
        </w:rPr>
        <w:t xml:space="preserve"> approval</w:t>
      </w:r>
      <w:r w:rsidR="00804017">
        <w:rPr>
          <w:rFonts w:cs="Arial"/>
        </w:rPr>
        <w:t xml:space="preserve"> timeframes. Officers from the Department of the Environment and the Western Australian Department of Fisheries have worked collaboratively over the last several months to determine whic</w:t>
      </w:r>
      <w:r w:rsidR="001F30B7">
        <w:rPr>
          <w:rFonts w:cs="Arial"/>
        </w:rPr>
        <w:t>h Western Australian fisheries</w:t>
      </w:r>
      <w:r w:rsidR="00804017">
        <w:rPr>
          <w:rFonts w:cs="Arial"/>
        </w:rPr>
        <w:t xml:space="preserve"> continue to meet all </w:t>
      </w:r>
      <w:r w:rsidR="001F30B7">
        <w:rPr>
          <w:rFonts w:cs="Arial"/>
        </w:rPr>
        <w:t>relevant EPBC Act</w:t>
      </w:r>
      <w:r w:rsidR="00804017">
        <w:rPr>
          <w:rFonts w:cs="Arial"/>
        </w:rPr>
        <w:t xml:space="preserve"> requirements and </w:t>
      </w:r>
      <w:r w:rsidR="00FD4BB7">
        <w:rPr>
          <w:rFonts w:cs="Arial"/>
        </w:rPr>
        <w:t xml:space="preserve">can </w:t>
      </w:r>
      <w:r w:rsidR="00EA725F">
        <w:rPr>
          <w:rFonts w:cs="Arial"/>
        </w:rPr>
        <w:t xml:space="preserve">therefore </w:t>
      </w:r>
      <w:r w:rsidR="001F30B7">
        <w:rPr>
          <w:rFonts w:cs="Arial"/>
        </w:rPr>
        <w:t>have their export approval</w:t>
      </w:r>
      <w:r w:rsidR="00804017">
        <w:rPr>
          <w:rFonts w:cs="Arial"/>
        </w:rPr>
        <w:t xml:space="preserve"> </w:t>
      </w:r>
      <w:r w:rsidR="001F30B7">
        <w:rPr>
          <w:rFonts w:cs="Arial"/>
        </w:rPr>
        <w:t xml:space="preserve">extended </w:t>
      </w:r>
      <w:r w:rsidR="009D7341">
        <w:rPr>
          <w:rFonts w:cs="Arial"/>
        </w:rPr>
        <w:t>until May 2025</w:t>
      </w:r>
      <w:r w:rsidR="00EA725F">
        <w:rPr>
          <w:rFonts w:cs="Arial"/>
        </w:rPr>
        <w:t xml:space="preserve">. These </w:t>
      </w:r>
      <w:r w:rsidR="009D7341">
        <w:rPr>
          <w:rFonts w:cs="Arial"/>
        </w:rPr>
        <w:t>20</w:t>
      </w:r>
      <w:r w:rsidR="00EA725F">
        <w:rPr>
          <w:rFonts w:cs="Arial"/>
        </w:rPr>
        <w:t xml:space="preserve"> fisheries are listed at </w:t>
      </w:r>
      <w:r w:rsidR="00EA725F" w:rsidRPr="00EA725F">
        <w:rPr>
          <w:rFonts w:cs="Arial"/>
          <w:b/>
          <w:u w:val="single"/>
        </w:rPr>
        <w:t xml:space="preserve">Attachment </w:t>
      </w:r>
      <w:r w:rsidR="004A12CC">
        <w:rPr>
          <w:rFonts w:cs="Arial"/>
          <w:b/>
          <w:u w:val="single"/>
        </w:rPr>
        <w:t>1</w:t>
      </w:r>
      <w:r w:rsidR="00EA725F">
        <w:rPr>
          <w:rFonts w:cs="Arial"/>
        </w:rPr>
        <w:t>.</w:t>
      </w:r>
    </w:p>
    <w:p w:rsidR="00392049" w:rsidRDefault="00EA725F" w:rsidP="00392049">
      <w:pPr>
        <w:rPr>
          <w:rFonts w:cs="Arial"/>
        </w:rPr>
      </w:pPr>
      <w:r>
        <w:rPr>
          <w:rFonts w:cs="Arial"/>
        </w:rPr>
        <w:t>These extensions have</w:t>
      </w:r>
      <w:r w:rsidR="00392049" w:rsidRPr="00822585">
        <w:rPr>
          <w:rFonts w:cs="Arial"/>
        </w:rPr>
        <w:t xml:space="preserve"> been assessed for the purposes of the </w:t>
      </w:r>
      <w:r w:rsidR="00F9527D">
        <w:rPr>
          <w:rFonts w:cs="Arial"/>
        </w:rPr>
        <w:t xml:space="preserve">protected species provisions of Part 13 and the </w:t>
      </w:r>
      <w:r w:rsidR="00392049" w:rsidRPr="00822585">
        <w:rPr>
          <w:rFonts w:cs="Arial"/>
        </w:rPr>
        <w:t>wildlife trade provisions of Part 13A of the EPBC Act</w:t>
      </w:r>
      <w:r w:rsidR="00392049">
        <w:rPr>
          <w:rFonts w:cs="Arial"/>
        </w:rPr>
        <w:t>. The assessment</w:t>
      </w:r>
      <w:r>
        <w:rPr>
          <w:rFonts w:cs="Arial"/>
        </w:rPr>
        <w:t>s</w:t>
      </w:r>
      <w:r w:rsidR="00392049">
        <w:rPr>
          <w:rFonts w:cs="Arial"/>
        </w:rPr>
        <w:t xml:space="preserve"> took into </w:t>
      </w:r>
      <w:r w:rsidR="00392049" w:rsidRPr="00822585">
        <w:rPr>
          <w:rFonts w:cs="Arial"/>
        </w:rPr>
        <w:t xml:space="preserve">account </w:t>
      </w:r>
      <w:r>
        <w:rPr>
          <w:rFonts w:cs="Arial"/>
        </w:rPr>
        <w:t>all of the management arrangements implemented by the Western Australian Department of Fisheries, including recent developments made in response to the Marine Stewardship Council pre-assessment recommendations.</w:t>
      </w:r>
    </w:p>
    <w:p w:rsidR="001369E3" w:rsidRPr="00713433" w:rsidRDefault="001369E3" w:rsidP="001369E3">
      <w:pPr>
        <w:rPr>
          <w:rFonts w:cs="Arial"/>
        </w:rPr>
      </w:pPr>
      <w:r w:rsidRPr="00713433">
        <w:rPr>
          <w:rFonts w:cs="Arial"/>
        </w:rPr>
        <w:t xml:space="preserve">The </w:t>
      </w:r>
      <w:r w:rsidR="00D77838" w:rsidRPr="00713433">
        <w:rPr>
          <w:rFonts w:cs="Arial"/>
        </w:rPr>
        <w:t>management regime</w:t>
      </w:r>
      <w:r w:rsidR="00EA725F">
        <w:rPr>
          <w:rFonts w:cs="Arial"/>
        </w:rPr>
        <w:t>s</w:t>
      </w:r>
      <w:r w:rsidR="00D77838" w:rsidRPr="00713433">
        <w:rPr>
          <w:rFonts w:cs="Arial"/>
        </w:rPr>
        <w:t xml:space="preserve"> for</w:t>
      </w:r>
      <w:r w:rsidR="009D7341">
        <w:rPr>
          <w:rFonts w:cs="Arial"/>
        </w:rPr>
        <w:t xml:space="preserve"> 16 of</w:t>
      </w:r>
      <w:r w:rsidR="00D77838" w:rsidRPr="00713433">
        <w:rPr>
          <w:rFonts w:cs="Arial"/>
        </w:rPr>
        <w:t xml:space="preserve"> the</w:t>
      </w:r>
      <w:r w:rsidR="00E41C86">
        <w:rPr>
          <w:rFonts w:cs="Arial"/>
        </w:rPr>
        <w:t xml:space="preserve">se </w:t>
      </w:r>
      <w:r w:rsidR="009D7341">
        <w:rPr>
          <w:rFonts w:cs="Arial"/>
        </w:rPr>
        <w:t>20</w:t>
      </w:r>
      <w:r w:rsidR="00E41C86">
        <w:rPr>
          <w:rFonts w:cs="Arial"/>
        </w:rPr>
        <w:t xml:space="preserve"> fisheries</w:t>
      </w:r>
      <w:r w:rsidR="00D77838" w:rsidRPr="00713433">
        <w:rPr>
          <w:rFonts w:cs="Arial"/>
        </w:rPr>
        <w:t xml:space="preserve"> </w:t>
      </w:r>
      <w:r w:rsidR="00E41C86">
        <w:rPr>
          <w:rFonts w:cs="Arial"/>
        </w:rPr>
        <w:t>are</w:t>
      </w:r>
      <w:r w:rsidR="00EA725F">
        <w:rPr>
          <w:rFonts w:cs="Arial"/>
        </w:rPr>
        <w:t xml:space="preserve"> currently accredited </w:t>
      </w:r>
      <w:r w:rsidR="00E41C86">
        <w:rPr>
          <w:rFonts w:cs="Arial"/>
        </w:rPr>
        <w:t>u</w:t>
      </w:r>
      <w:r w:rsidR="00F64682" w:rsidRPr="00713433">
        <w:rPr>
          <w:rFonts w:cs="Arial"/>
        </w:rPr>
        <w:t>nder Part 13 of the EPBC </w:t>
      </w:r>
      <w:r w:rsidRPr="00713433">
        <w:rPr>
          <w:rFonts w:cs="Arial"/>
        </w:rPr>
        <w:t>Act, for interactions with protected species</w:t>
      </w:r>
      <w:r w:rsidR="00E41C86">
        <w:rPr>
          <w:rFonts w:cs="Arial"/>
        </w:rPr>
        <w:t>.</w:t>
      </w:r>
      <w:r w:rsidR="00713433" w:rsidRPr="00713433">
        <w:rPr>
          <w:rFonts w:cs="Arial"/>
        </w:rPr>
        <w:t xml:space="preserve"> </w:t>
      </w:r>
      <w:r w:rsidRPr="00713433">
        <w:rPr>
          <w:rFonts w:cs="Arial"/>
        </w:rPr>
        <w:t xml:space="preserve">I am satisfied that it </w:t>
      </w:r>
      <w:r w:rsidR="00E41C86">
        <w:rPr>
          <w:rFonts w:cs="Arial"/>
        </w:rPr>
        <w:t>remains</w:t>
      </w:r>
      <w:r w:rsidRPr="00713433">
        <w:rPr>
          <w:rFonts w:cs="Arial"/>
        </w:rPr>
        <w:t xml:space="preserve"> unlikely that fishing operations conducted in accordance with the</w:t>
      </w:r>
      <w:r w:rsidR="004A12CC">
        <w:rPr>
          <w:rFonts w:cs="Arial"/>
        </w:rPr>
        <w:t>se</w:t>
      </w:r>
      <w:r w:rsidRPr="00713433">
        <w:rPr>
          <w:rFonts w:cs="Arial"/>
        </w:rPr>
        <w:t xml:space="preserve"> management </w:t>
      </w:r>
      <w:r w:rsidR="00D77838" w:rsidRPr="00713433">
        <w:rPr>
          <w:rFonts w:cs="Arial"/>
        </w:rPr>
        <w:t>regime</w:t>
      </w:r>
      <w:r w:rsidR="00E41C86">
        <w:rPr>
          <w:rFonts w:cs="Arial"/>
        </w:rPr>
        <w:t>s</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E41C86">
        <w:rPr>
          <w:rFonts w:cs="Arial"/>
        </w:rPr>
        <w:t>s</w:t>
      </w:r>
      <w:r w:rsidRPr="00713433">
        <w:rPr>
          <w:rFonts w:cs="Arial"/>
        </w:rPr>
        <w:t>, operators are required to take all reasonable steps to avoid the killing or injuring of species listed under Part 13 of the EPBC Act.</w:t>
      </w:r>
    </w:p>
    <w:p w:rsidR="001369E3" w:rsidRPr="00F21E5F" w:rsidRDefault="001369E3" w:rsidP="001369E3">
      <w:pPr>
        <w:rPr>
          <w:rFonts w:cs="Arial"/>
          <w:color w:val="00B050"/>
        </w:rPr>
      </w:pPr>
      <w:r w:rsidRPr="00F21E5F">
        <w:rPr>
          <w:rFonts w:cs="Arial"/>
        </w:rPr>
        <w:lastRenderedPageBreak/>
        <w:t xml:space="preserve">I have therefore </w:t>
      </w:r>
      <w:r w:rsidR="00E41C86">
        <w:rPr>
          <w:rFonts w:cs="Arial"/>
        </w:rPr>
        <w:t>agreed to continue the accreditation of</w:t>
      </w:r>
      <w:r w:rsidRPr="00F21E5F">
        <w:rPr>
          <w:rFonts w:cs="Arial"/>
        </w:rPr>
        <w:t xml:space="preserve"> the </w:t>
      </w:r>
      <w:r w:rsidR="00D77838" w:rsidRPr="00465B32">
        <w:rPr>
          <w:rFonts w:cs="Arial"/>
        </w:rPr>
        <w:t>management regime</w:t>
      </w:r>
      <w:r w:rsidR="00E41C86">
        <w:rPr>
          <w:rFonts w:cs="Arial"/>
        </w:rPr>
        <w:t>s</w:t>
      </w:r>
      <w:r w:rsidR="00D77838" w:rsidRPr="00465B32">
        <w:rPr>
          <w:rFonts w:cs="Arial"/>
          <w:lang w:val="en-US"/>
        </w:rPr>
        <w:t xml:space="preserve"> for the</w:t>
      </w:r>
      <w:r w:rsidR="00E41C86">
        <w:rPr>
          <w:rFonts w:cs="Arial"/>
          <w:lang w:val="en-US"/>
        </w:rPr>
        <w:t xml:space="preserve">se </w:t>
      </w:r>
      <w:r w:rsidR="009D7341">
        <w:rPr>
          <w:rFonts w:cs="Arial"/>
          <w:lang w:val="en-US"/>
        </w:rPr>
        <w:t>16</w:t>
      </w:r>
      <w:r w:rsidR="00E41C86">
        <w:rPr>
          <w:rFonts w:cs="Arial"/>
          <w:lang w:val="en-US"/>
        </w:rPr>
        <w:t xml:space="preserve"> fisheries </w:t>
      </w:r>
      <w:r w:rsidR="00D77838" w:rsidRPr="00465B32">
        <w:rPr>
          <w:rFonts w:cs="Arial"/>
          <w:lang w:val="en-US"/>
        </w:rPr>
        <w:t>under</w:t>
      </w:r>
      <w:r w:rsidRPr="00465B32">
        <w:rPr>
          <w:rFonts w:cs="Arial"/>
        </w:rPr>
        <w:t xml:space="preserve"> Part 13 of the EPB</w:t>
      </w:r>
      <w:r w:rsidRPr="00F21E5F">
        <w:rPr>
          <w:rFonts w:cs="Arial"/>
        </w:rPr>
        <w:t xml:space="preserve">C Act. </w:t>
      </w:r>
      <w:r w:rsidR="00E41C86">
        <w:rPr>
          <w:rFonts w:cs="Arial"/>
        </w:rPr>
        <w:t>Ongoing a</w:t>
      </w:r>
      <w:r w:rsidRPr="00F21E5F">
        <w:rPr>
          <w:rFonts w:cs="Arial"/>
        </w:rPr>
        <w:t>ccreditation will ensure that individual fishers operating in accordance with the current management regime are not required to seek permits if they are at risk of killing or injuring listed species in Commonwealth waters.</w:t>
      </w:r>
    </w:p>
    <w:p w:rsidR="00392049" w:rsidRPr="00397570" w:rsidRDefault="00392049" w:rsidP="00392049">
      <w:pPr>
        <w:widowControl w:val="0"/>
        <w:rPr>
          <w:rFonts w:cs="Arial"/>
        </w:rPr>
      </w:pPr>
      <w:r w:rsidRPr="00822585">
        <w:rPr>
          <w:rFonts w:cs="Arial"/>
          <w:color w:val="000000"/>
          <w:lang w:val="en-US"/>
        </w:rPr>
        <w:t xml:space="preserve">I consider that </w:t>
      </w:r>
      <w:r w:rsidR="009D7341">
        <w:rPr>
          <w:rFonts w:cs="Arial"/>
          <w:color w:val="000000"/>
          <w:lang w:val="en-US"/>
        </w:rPr>
        <w:t>all 20</w:t>
      </w:r>
      <w:r w:rsidR="00E41C86">
        <w:rPr>
          <w:rFonts w:cs="Arial"/>
          <w:color w:val="000000"/>
          <w:lang w:val="en-US"/>
        </w:rPr>
        <w:t xml:space="preserve"> fisheries</w:t>
      </w:r>
      <w:r w:rsidR="00465B32" w:rsidRPr="00465B32">
        <w:rPr>
          <w:rFonts w:cs="Arial"/>
          <w:lang w:val="en-US"/>
        </w:rPr>
        <w:t xml:space="preserve"> </w:t>
      </w:r>
      <w:r w:rsidRPr="00822585">
        <w:rPr>
          <w:rFonts w:cs="Arial"/>
          <w:color w:val="000000"/>
          <w:lang w:val="en-US"/>
        </w:rPr>
        <w:t>operate in line with the Australian</w:t>
      </w:r>
      <w:r>
        <w:rPr>
          <w:rFonts w:cs="Arial"/>
          <w:color w:val="000000"/>
          <w:lang w:val="en-US"/>
        </w:rPr>
        <w:t> </w:t>
      </w:r>
      <w:r w:rsidRPr="00822585">
        <w:rPr>
          <w:rFonts w:cs="Arial"/>
          <w:color w:val="000000"/>
          <w:lang w:val="en-US"/>
        </w:rPr>
        <w:t xml:space="preserve">Government </w:t>
      </w:r>
      <w:r w:rsidRPr="00B55E35">
        <w:rPr>
          <w:rFonts w:cs="Arial"/>
          <w:i/>
          <w:iCs/>
          <w:color w:val="000000"/>
          <w:lang w:val="en-US"/>
        </w:rPr>
        <w:t>Guidelines for the Ecologically Sustainable Management of Fisheries – 2</w:t>
      </w:r>
      <w:r w:rsidRPr="00B55E35">
        <w:rPr>
          <w:rFonts w:cs="Arial"/>
          <w:i/>
          <w:iCs/>
          <w:color w:val="000000"/>
          <w:vertAlign w:val="superscript"/>
          <w:lang w:val="en-US"/>
        </w:rPr>
        <w:t>nd</w:t>
      </w:r>
      <w:r w:rsidRPr="00B55E35">
        <w:rPr>
          <w:rFonts w:cs="Arial"/>
          <w:i/>
          <w:iCs/>
          <w:color w:val="000000"/>
          <w:lang w:val="en-US"/>
        </w:rPr>
        <w:t> Edition</w:t>
      </w:r>
      <w:r w:rsidRPr="00822585">
        <w:rPr>
          <w:rFonts w:cs="Arial"/>
          <w:color w:val="000000"/>
          <w:lang w:val="en-US"/>
        </w:rPr>
        <w:t xml:space="preserve">. </w:t>
      </w:r>
      <w:r w:rsidRPr="00822585">
        <w:rPr>
          <w:rFonts w:cs="Arial"/>
        </w:rPr>
        <w:t xml:space="preserve">Given the management arrangements </w:t>
      </w:r>
      <w:r w:rsidR="00465B32">
        <w:rPr>
          <w:rFonts w:cs="Arial"/>
        </w:rPr>
        <w:t xml:space="preserve">and precautionary measures </w:t>
      </w:r>
      <w:r w:rsidR="004A12CC">
        <w:rPr>
          <w:rFonts w:cs="Arial"/>
        </w:rPr>
        <w:t xml:space="preserve">in place </w:t>
      </w:r>
      <w:r w:rsidR="00E41C86">
        <w:rPr>
          <w:rFonts w:cs="Arial"/>
        </w:rPr>
        <w:t>in each</w:t>
      </w:r>
      <w:r w:rsidR="00465B32">
        <w:rPr>
          <w:rFonts w:cs="Arial"/>
        </w:rPr>
        <w:t xml:space="preserve"> fishery</w:t>
      </w:r>
      <w:r w:rsidRPr="00822585">
        <w:rPr>
          <w:rFonts w:cs="Arial"/>
        </w:rPr>
        <w:t xml:space="preserve">, I have decided to amend the list of exempt native specimens to allow export of </w:t>
      </w:r>
      <w:r w:rsidR="00465B32">
        <w:rPr>
          <w:rFonts w:cs="Arial"/>
        </w:rPr>
        <w:t xml:space="preserve">product from </w:t>
      </w:r>
      <w:r w:rsidR="00E41C86">
        <w:rPr>
          <w:rFonts w:cs="Arial"/>
        </w:rPr>
        <w:t>each fishery</w:t>
      </w:r>
      <w:r w:rsidR="00465B32">
        <w:rPr>
          <w:rFonts w:cs="Arial"/>
        </w:rPr>
        <w:t xml:space="preserve"> </w:t>
      </w:r>
      <w:r w:rsidR="009D7341">
        <w:rPr>
          <w:rFonts w:cs="Arial"/>
        </w:rPr>
        <w:t>until 30 May 2025</w:t>
      </w:r>
      <w:r w:rsidR="00E41C86">
        <w:rPr>
          <w:rFonts w:cs="Arial"/>
        </w:rPr>
        <w:t>.</w:t>
      </w:r>
    </w:p>
    <w:p w:rsidR="00392049" w:rsidRDefault="00392049" w:rsidP="00392049">
      <w:pPr>
        <w:rPr>
          <w:rFonts w:cs="Arial"/>
        </w:rPr>
      </w:pPr>
      <w:r w:rsidRPr="00822585">
        <w:rPr>
          <w:rFonts w:cs="Arial"/>
        </w:rPr>
        <w:t xml:space="preserve">I would like to thank you </w:t>
      </w:r>
      <w:r w:rsidRPr="00455855">
        <w:rPr>
          <w:rFonts w:cs="Arial"/>
        </w:rPr>
        <w:t xml:space="preserve">for the constructive way in which your officials have approached </w:t>
      </w:r>
      <w:r w:rsidR="00AD2A4D">
        <w:rPr>
          <w:rFonts w:cs="Arial"/>
        </w:rPr>
        <w:t xml:space="preserve">this reform process and </w:t>
      </w:r>
      <w:r w:rsidR="00E41C86">
        <w:rPr>
          <w:rFonts w:cs="Arial"/>
        </w:rPr>
        <w:t>these</w:t>
      </w:r>
      <w:r w:rsidRPr="00455855">
        <w:rPr>
          <w:rFonts w:cs="Arial"/>
        </w:rPr>
        <w:t xml:space="preserve"> assessment</w:t>
      </w:r>
      <w:r w:rsidR="00E41C86">
        <w:rPr>
          <w:rFonts w:cs="Arial"/>
        </w:rPr>
        <w:t>s</w:t>
      </w:r>
      <w:r w:rsidRPr="00455855">
        <w:rPr>
          <w:rFonts w:cs="Arial"/>
        </w:rPr>
        <w:t>.</w:t>
      </w:r>
    </w:p>
    <w:p w:rsidR="00392049" w:rsidRDefault="00392049" w:rsidP="00392049">
      <w:pPr>
        <w:rPr>
          <w:rFonts w:cs="Arial"/>
        </w:rPr>
      </w:pPr>
      <w:bookmarkStart w:id="0" w:name="bkStart"/>
      <w:bookmarkEnd w:id="0"/>
      <w:r w:rsidRPr="00822585">
        <w:rPr>
          <w:rFonts w:cs="Arial"/>
        </w:rPr>
        <w:t>Yours sincerely</w:t>
      </w:r>
    </w:p>
    <w:p w:rsidR="001F4075" w:rsidRDefault="00D43A30" w:rsidP="001F4075">
      <w:r>
        <w:t>[Signed]</w:t>
      </w:r>
    </w:p>
    <w:p w:rsidR="001F4075" w:rsidRDefault="001F4075" w:rsidP="001F4075"/>
    <w:p w:rsidR="009C333F" w:rsidRDefault="007E3C90" w:rsidP="00392049">
      <w:pPr>
        <w:tabs>
          <w:tab w:val="left" w:pos="284"/>
        </w:tabs>
      </w:pPr>
      <w:r w:rsidRPr="00290F9A">
        <w:t>Paul Murphy</w:t>
      </w:r>
      <w:r w:rsidR="00392049" w:rsidRPr="00290F9A">
        <w:br/>
      </w:r>
      <w:r w:rsidR="00392049" w:rsidRPr="00290F9A">
        <w:br/>
      </w:r>
      <w:r w:rsidR="00392049" w:rsidRPr="00290F9A">
        <w:rPr>
          <w:rFonts w:cs="Arial"/>
        </w:rPr>
        <w:t xml:space="preserve">Delegate of the Minister for </w:t>
      </w:r>
      <w:r w:rsidR="00554289" w:rsidRPr="00290F9A">
        <w:rPr>
          <w:rFonts w:cs="Arial"/>
        </w:rPr>
        <w:t>the</w:t>
      </w:r>
      <w:r w:rsidR="00392049" w:rsidRPr="00290F9A">
        <w:rPr>
          <w:rFonts w:cs="Arial"/>
        </w:rPr>
        <w:t xml:space="preserve"> Environment</w:t>
      </w:r>
      <w:r w:rsidR="005531C9" w:rsidRPr="00290F9A">
        <w:t xml:space="preserve"> </w:t>
      </w:r>
      <w:r w:rsidR="00392049" w:rsidRPr="00290F9A">
        <w:br/>
      </w:r>
      <w:r w:rsidR="00D43A30">
        <w:t>12</w:t>
      </w:r>
      <w:r w:rsidR="00392049" w:rsidRPr="00290F9A">
        <w:tab/>
      </w:r>
      <w:r w:rsidR="0006256F">
        <w:t>August</w:t>
      </w:r>
      <w:r w:rsidR="00290F9A">
        <w:t xml:space="preserve"> 2015</w:t>
      </w:r>
    </w:p>
    <w:p w:rsidR="006B1098" w:rsidRDefault="006B1098" w:rsidP="00392049">
      <w:pPr>
        <w:tabs>
          <w:tab w:val="left" w:pos="284"/>
        </w:tabs>
        <w:sectPr w:rsidR="006B1098" w:rsidSect="003939C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6B1098" w:rsidRPr="00AD2A4D" w:rsidRDefault="004A12CC" w:rsidP="00125138">
      <w:pPr>
        <w:tabs>
          <w:tab w:val="left" w:pos="284"/>
        </w:tabs>
        <w:ind w:left="284"/>
        <w:rPr>
          <w:rFonts w:cs="Arial"/>
          <w:b/>
          <w:sz w:val="24"/>
          <w:szCs w:val="24"/>
        </w:rPr>
      </w:pPr>
      <w:r w:rsidRPr="00AD2A4D">
        <w:rPr>
          <w:rFonts w:cs="Arial"/>
          <w:b/>
          <w:sz w:val="24"/>
          <w:szCs w:val="24"/>
        </w:rPr>
        <w:lastRenderedPageBreak/>
        <w:t>Western Australian fisheries eligible for ten year approval under the EPBC Act</w:t>
      </w:r>
    </w:p>
    <w:p w:rsidR="009D7341" w:rsidRDefault="009D7341" w:rsidP="003E22D4">
      <w:pPr>
        <w:pStyle w:val="ListBullet"/>
        <w:numPr>
          <w:ilvl w:val="0"/>
          <w:numId w:val="20"/>
        </w:numPr>
        <w:spacing w:before="240"/>
        <w:ind w:hanging="805"/>
      </w:pPr>
      <w:r w:rsidRPr="00F1345A">
        <w:t>Abalone</w:t>
      </w:r>
      <w:r w:rsidR="007820D3">
        <w:t xml:space="preserve"> Managed Fishery</w:t>
      </w:r>
    </w:p>
    <w:p w:rsidR="009D7341" w:rsidRDefault="009D7341" w:rsidP="003E22D4">
      <w:pPr>
        <w:pStyle w:val="ListBullet"/>
        <w:numPr>
          <w:ilvl w:val="0"/>
          <w:numId w:val="20"/>
        </w:numPr>
        <w:spacing w:before="240"/>
        <w:ind w:hanging="805"/>
      </w:pPr>
      <w:proofErr w:type="spellStart"/>
      <w:r>
        <w:t>Albrolhos</w:t>
      </w:r>
      <w:proofErr w:type="spellEnd"/>
      <w:r>
        <w:t xml:space="preserve"> Island and Mid W</w:t>
      </w:r>
      <w:r w:rsidRPr="00F1345A">
        <w:t>est Trawl</w:t>
      </w:r>
      <w:r w:rsidR="007820D3">
        <w:t xml:space="preserve"> Managed Fishery</w:t>
      </w:r>
    </w:p>
    <w:p w:rsidR="009D7341" w:rsidRDefault="009D7341" w:rsidP="003E22D4">
      <w:pPr>
        <w:pStyle w:val="ListBullet"/>
        <w:numPr>
          <w:ilvl w:val="0"/>
          <w:numId w:val="20"/>
        </w:numPr>
        <w:spacing w:before="240"/>
        <w:ind w:hanging="805"/>
        <w:rPr>
          <w:rFonts w:cs="Arial"/>
        </w:rPr>
      </w:pPr>
      <w:r w:rsidRPr="00F1345A">
        <w:t>Broome Prawn</w:t>
      </w:r>
      <w:r w:rsidR="007820D3">
        <w:t xml:space="preserve"> Managed Fishery</w:t>
      </w:r>
    </w:p>
    <w:p w:rsidR="009D7341" w:rsidRDefault="009D7341" w:rsidP="003E22D4">
      <w:pPr>
        <w:numPr>
          <w:ilvl w:val="0"/>
          <w:numId w:val="20"/>
        </w:numPr>
        <w:tabs>
          <w:tab w:val="left" w:pos="0"/>
        </w:tabs>
        <w:spacing w:before="240"/>
        <w:ind w:hanging="805"/>
      </w:pPr>
      <w:r w:rsidRPr="00D239CB">
        <w:rPr>
          <w:sz w:val="20"/>
          <w:szCs w:val="20"/>
        </w:rPr>
        <w:t>Cocos (Keeling) Islands Marine Aquarium Fish</w:t>
      </w:r>
      <w:r w:rsidRPr="009D7341">
        <w:t xml:space="preserve"> </w:t>
      </w:r>
      <w:r w:rsidR="007820D3">
        <w:t>Fishery</w:t>
      </w:r>
    </w:p>
    <w:p w:rsidR="009D7341" w:rsidRDefault="009D7341" w:rsidP="003E22D4">
      <w:pPr>
        <w:numPr>
          <w:ilvl w:val="0"/>
          <w:numId w:val="20"/>
        </w:numPr>
        <w:tabs>
          <w:tab w:val="left" w:pos="0"/>
        </w:tabs>
        <w:spacing w:before="240"/>
        <w:ind w:hanging="805"/>
      </w:pPr>
      <w:r w:rsidRPr="00F1345A">
        <w:t>Exmouth Gulf Prawn</w:t>
      </w:r>
      <w:r w:rsidR="007820D3">
        <w:t xml:space="preserve"> Managed Fishery</w:t>
      </w:r>
    </w:p>
    <w:p w:rsidR="009D7341" w:rsidRDefault="009D7341" w:rsidP="003E22D4">
      <w:pPr>
        <w:numPr>
          <w:ilvl w:val="0"/>
          <w:numId w:val="20"/>
        </w:numPr>
        <w:tabs>
          <w:tab w:val="left" w:pos="0"/>
        </w:tabs>
        <w:spacing w:before="240"/>
        <w:ind w:hanging="805"/>
      </w:pPr>
      <w:r w:rsidRPr="009C1F4E">
        <w:t>Gascoyne Demersal</w:t>
      </w:r>
      <w:r>
        <w:t xml:space="preserve"> Scalefish</w:t>
      </w:r>
      <w:r w:rsidR="007820D3">
        <w:t xml:space="preserve"> Managed Fishery</w:t>
      </w:r>
    </w:p>
    <w:p w:rsidR="009D7341" w:rsidRDefault="009D7341" w:rsidP="003E22D4">
      <w:pPr>
        <w:numPr>
          <w:ilvl w:val="0"/>
          <w:numId w:val="20"/>
        </w:numPr>
        <w:tabs>
          <w:tab w:val="left" w:pos="0"/>
        </w:tabs>
        <w:spacing w:before="240"/>
        <w:ind w:hanging="805"/>
      </w:pPr>
      <w:r w:rsidRPr="00F1345A">
        <w:t>Kimberley Prawn</w:t>
      </w:r>
      <w:r w:rsidRPr="009D7341">
        <w:t xml:space="preserve"> </w:t>
      </w:r>
      <w:r w:rsidR="007820D3">
        <w:t>Managed Fishery</w:t>
      </w:r>
    </w:p>
    <w:p w:rsidR="009D7341" w:rsidRDefault="009D7341" w:rsidP="003E22D4">
      <w:pPr>
        <w:numPr>
          <w:ilvl w:val="0"/>
          <w:numId w:val="20"/>
        </w:numPr>
        <w:tabs>
          <w:tab w:val="left" w:pos="0"/>
        </w:tabs>
        <w:spacing w:before="240"/>
        <w:ind w:hanging="805"/>
      </w:pPr>
      <w:r w:rsidRPr="00F1345A">
        <w:t>Mackerel</w:t>
      </w:r>
      <w:r w:rsidR="007820D3">
        <w:t xml:space="preserve"> Managed Fishery</w:t>
      </w:r>
    </w:p>
    <w:p w:rsidR="009D7341" w:rsidRDefault="009D7341" w:rsidP="003E22D4">
      <w:pPr>
        <w:numPr>
          <w:ilvl w:val="0"/>
          <w:numId w:val="20"/>
        </w:numPr>
        <w:tabs>
          <w:tab w:val="left" w:pos="0"/>
        </w:tabs>
        <w:spacing w:before="240"/>
        <w:ind w:hanging="805"/>
      </w:pPr>
      <w:proofErr w:type="spellStart"/>
      <w:r w:rsidRPr="00F1345A">
        <w:t>Nickol</w:t>
      </w:r>
      <w:proofErr w:type="spellEnd"/>
      <w:r w:rsidRPr="00F1345A">
        <w:t xml:space="preserve"> Bay Prawn</w:t>
      </w:r>
      <w:r w:rsidR="007820D3">
        <w:t xml:space="preserve"> Managed Fishery</w:t>
      </w:r>
    </w:p>
    <w:p w:rsidR="009D7341" w:rsidRDefault="009D7341" w:rsidP="003E22D4">
      <w:pPr>
        <w:numPr>
          <w:ilvl w:val="0"/>
          <w:numId w:val="20"/>
        </w:numPr>
        <w:tabs>
          <w:tab w:val="left" w:pos="0"/>
        </w:tabs>
        <w:spacing w:before="240"/>
        <w:ind w:hanging="805"/>
      </w:pPr>
      <w:r w:rsidRPr="00F1345A">
        <w:t>Northern Demersal Scalefish</w:t>
      </w:r>
      <w:r w:rsidR="007820D3">
        <w:t xml:space="preserve"> Managed Fishery</w:t>
      </w:r>
    </w:p>
    <w:p w:rsidR="009D7341" w:rsidRDefault="009D7341" w:rsidP="003E22D4">
      <w:pPr>
        <w:numPr>
          <w:ilvl w:val="0"/>
          <w:numId w:val="20"/>
        </w:numPr>
        <w:tabs>
          <w:tab w:val="left" w:pos="0"/>
        </w:tabs>
        <w:spacing w:before="240"/>
        <w:ind w:hanging="805"/>
      </w:pPr>
      <w:r w:rsidRPr="00F1345A">
        <w:t>Onslow Prawn</w:t>
      </w:r>
      <w:r w:rsidR="007820D3">
        <w:t xml:space="preserve"> Managed Fishery</w:t>
      </w:r>
    </w:p>
    <w:p w:rsidR="009D7341" w:rsidRDefault="009D7341" w:rsidP="003E22D4">
      <w:pPr>
        <w:numPr>
          <w:ilvl w:val="0"/>
          <w:numId w:val="20"/>
        </w:numPr>
        <w:tabs>
          <w:tab w:val="left" w:pos="0"/>
        </w:tabs>
        <w:spacing w:before="240"/>
        <w:ind w:hanging="805"/>
      </w:pPr>
      <w:r w:rsidRPr="00F1345A">
        <w:t>Pearl Oyster</w:t>
      </w:r>
      <w:r w:rsidR="007820D3">
        <w:t xml:space="preserve"> Managed Fishery</w:t>
      </w:r>
    </w:p>
    <w:p w:rsidR="009D7341" w:rsidRPr="00F1345A" w:rsidRDefault="009D7341" w:rsidP="003E22D4">
      <w:pPr>
        <w:numPr>
          <w:ilvl w:val="0"/>
          <w:numId w:val="20"/>
        </w:numPr>
        <w:tabs>
          <w:tab w:val="left" w:pos="0"/>
        </w:tabs>
        <w:spacing w:before="240" w:after="0"/>
        <w:ind w:hanging="805"/>
        <w:contextualSpacing/>
      </w:pPr>
      <w:r w:rsidRPr="0092446D">
        <w:rPr>
          <w:snapToGrid w:val="0"/>
        </w:rPr>
        <w:t xml:space="preserve">South Coast Salmon </w:t>
      </w:r>
      <w:r w:rsidR="007820D3" w:rsidRPr="0092446D">
        <w:rPr>
          <w:snapToGrid w:val="0"/>
        </w:rPr>
        <w:t>Managed</w:t>
      </w:r>
      <w:r w:rsidR="007820D3">
        <w:rPr>
          <w:snapToGrid w:val="0"/>
        </w:rPr>
        <w:t xml:space="preserve"> Fishery</w:t>
      </w:r>
    </w:p>
    <w:p w:rsidR="009D7341" w:rsidRDefault="009D7341" w:rsidP="003E22D4">
      <w:pPr>
        <w:numPr>
          <w:ilvl w:val="0"/>
          <w:numId w:val="20"/>
        </w:numPr>
        <w:tabs>
          <w:tab w:val="left" w:pos="0"/>
        </w:tabs>
        <w:spacing w:before="240"/>
        <w:ind w:hanging="805"/>
        <w:rPr>
          <w:rFonts w:cs="Arial"/>
        </w:rPr>
      </w:pPr>
      <w:r w:rsidRPr="0092446D">
        <w:rPr>
          <w:snapToGrid w:val="0"/>
        </w:rPr>
        <w:t>South-West Coast Salmon</w:t>
      </w:r>
      <w:r w:rsidR="007820D3" w:rsidRPr="007820D3">
        <w:rPr>
          <w:snapToGrid w:val="0"/>
        </w:rPr>
        <w:t xml:space="preserve"> </w:t>
      </w:r>
      <w:r w:rsidR="007820D3" w:rsidRPr="0092446D">
        <w:rPr>
          <w:snapToGrid w:val="0"/>
        </w:rPr>
        <w:t>Managed</w:t>
      </w:r>
      <w:r w:rsidR="007820D3">
        <w:rPr>
          <w:snapToGrid w:val="0"/>
        </w:rPr>
        <w:t xml:space="preserve"> Fishery</w:t>
      </w:r>
    </w:p>
    <w:p w:rsidR="009D7341" w:rsidRDefault="009D7341" w:rsidP="003E22D4">
      <w:pPr>
        <w:numPr>
          <w:ilvl w:val="0"/>
          <w:numId w:val="20"/>
        </w:numPr>
        <w:tabs>
          <w:tab w:val="left" w:pos="0"/>
        </w:tabs>
        <w:spacing w:before="240"/>
        <w:ind w:hanging="805"/>
        <w:rPr>
          <w:rFonts w:cs="Arial"/>
        </w:rPr>
      </w:pPr>
      <w:r w:rsidRPr="00F1345A">
        <w:t>Shark Bay Crab</w:t>
      </w:r>
      <w:r w:rsidR="007820D3">
        <w:t xml:space="preserve"> Interim Managed Fishery</w:t>
      </w:r>
    </w:p>
    <w:p w:rsidR="009D7341" w:rsidRDefault="009D7341" w:rsidP="003E22D4">
      <w:pPr>
        <w:numPr>
          <w:ilvl w:val="0"/>
          <w:numId w:val="20"/>
        </w:numPr>
        <w:tabs>
          <w:tab w:val="left" w:pos="0"/>
        </w:tabs>
        <w:spacing w:before="240"/>
        <w:ind w:hanging="805"/>
        <w:rPr>
          <w:rFonts w:cs="Arial"/>
        </w:rPr>
      </w:pPr>
      <w:r w:rsidRPr="00F1345A">
        <w:t>Shark Bay Prawn</w:t>
      </w:r>
      <w:r w:rsidR="007820D3">
        <w:t xml:space="preserve"> Managed Fishery</w:t>
      </w:r>
    </w:p>
    <w:p w:rsidR="009D7341" w:rsidRDefault="009D7341" w:rsidP="003E22D4">
      <w:pPr>
        <w:numPr>
          <w:ilvl w:val="0"/>
          <w:numId w:val="20"/>
        </w:numPr>
        <w:tabs>
          <w:tab w:val="left" w:pos="0"/>
        </w:tabs>
        <w:spacing w:before="240"/>
        <w:ind w:hanging="805"/>
      </w:pPr>
      <w:r w:rsidRPr="00F1345A">
        <w:t>Shark Bay Scallop</w:t>
      </w:r>
      <w:r w:rsidRPr="009D7341">
        <w:t xml:space="preserve"> </w:t>
      </w:r>
      <w:r w:rsidR="007820D3">
        <w:t>Managed Fishery</w:t>
      </w:r>
    </w:p>
    <w:p w:rsidR="009D7341" w:rsidRDefault="009D7341" w:rsidP="003E22D4">
      <w:pPr>
        <w:numPr>
          <w:ilvl w:val="0"/>
          <w:numId w:val="20"/>
        </w:numPr>
        <w:tabs>
          <w:tab w:val="left" w:pos="0"/>
        </w:tabs>
        <w:spacing w:before="240"/>
        <w:ind w:hanging="805"/>
      </w:pPr>
      <w:r w:rsidRPr="0064269C">
        <w:t>Specimen Shell</w:t>
      </w:r>
      <w:r w:rsidRPr="009D7341">
        <w:t xml:space="preserve"> </w:t>
      </w:r>
      <w:r w:rsidR="007820D3">
        <w:t>Managed Fishery</w:t>
      </w:r>
    </w:p>
    <w:p w:rsidR="009D7341" w:rsidRDefault="009D7341" w:rsidP="003E22D4">
      <w:pPr>
        <w:numPr>
          <w:ilvl w:val="0"/>
          <w:numId w:val="20"/>
        </w:numPr>
        <w:tabs>
          <w:tab w:val="left" w:pos="0"/>
        </w:tabs>
        <w:spacing w:before="240"/>
        <w:ind w:hanging="805"/>
      </w:pPr>
      <w:r w:rsidRPr="00F1345A">
        <w:t>Trochus</w:t>
      </w:r>
      <w:r w:rsidRPr="009D7341">
        <w:t xml:space="preserve"> </w:t>
      </w:r>
      <w:r w:rsidR="007820D3">
        <w:t>Fishery</w:t>
      </w:r>
    </w:p>
    <w:p w:rsidR="009D7341" w:rsidRPr="006B1098" w:rsidRDefault="009D7341" w:rsidP="003E22D4">
      <w:pPr>
        <w:numPr>
          <w:ilvl w:val="0"/>
          <w:numId w:val="20"/>
        </w:numPr>
        <w:tabs>
          <w:tab w:val="left" w:pos="0"/>
        </w:tabs>
        <w:spacing w:before="240"/>
        <w:ind w:hanging="805"/>
        <w:rPr>
          <w:rFonts w:cs="Arial"/>
        </w:rPr>
      </w:pPr>
      <w:r w:rsidRPr="00F1345A">
        <w:t>West Coast Deep Sea Crustacean</w:t>
      </w:r>
      <w:r w:rsidR="007820D3">
        <w:t xml:space="preserve"> Managed Fishery</w:t>
      </w:r>
    </w:p>
    <w:sectPr w:rsidR="009D7341" w:rsidRPr="006B1098" w:rsidSect="005A0247">
      <w:headerReference w:type="first" r:id="rId14"/>
      <w:footerReference w:type="first" r:id="rId15"/>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A54" w:rsidRDefault="00B61A54" w:rsidP="00A60185">
      <w:pPr>
        <w:spacing w:after="0" w:line="240" w:lineRule="auto"/>
      </w:pPr>
      <w:r>
        <w:separator/>
      </w:r>
    </w:p>
  </w:endnote>
  <w:endnote w:type="continuationSeparator" w:id="0">
    <w:p w:rsidR="00B61A54" w:rsidRDefault="00B61A5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6F5" w:rsidRDefault="006B16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Pr="00A27A54" w:rsidRDefault="00DD334D">
    <w:pPr>
      <w:pStyle w:val="Footer"/>
      <w:rPr>
        <w:sz w:val="22"/>
      </w:rPr>
    </w:pPr>
    <w:r w:rsidRPr="00A27A54">
      <w:rPr>
        <w:sz w:val="22"/>
      </w:rPr>
      <w:fldChar w:fldCharType="begin"/>
    </w:r>
    <w:r w:rsidR="00B61A54" w:rsidRPr="00A27A54">
      <w:rPr>
        <w:sz w:val="22"/>
      </w:rPr>
      <w:instrText xml:space="preserve"> PAGE   \* MERGEFORMAT </w:instrText>
    </w:r>
    <w:r w:rsidRPr="00A27A54">
      <w:rPr>
        <w:sz w:val="22"/>
      </w:rPr>
      <w:fldChar w:fldCharType="separate"/>
    </w:r>
    <w:r w:rsidR="006B16F5">
      <w:rPr>
        <w:noProof/>
        <w:sz w:val="22"/>
      </w:rPr>
      <w:t>2</w:t>
    </w:r>
    <w:r w:rsidRPr="00A27A54">
      <w:rPr>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Default="00B61A54" w:rsidP="00C43020">
    <w:pPr>
      <w:pStyle w:val="Footer"/>
    </w:pPr>
  </w:p>
  <w:p w:rsidR="00B61A54" w:rsidRDefault="00B61A54" w:rsidP="003939C4">
    <w:pPr>
      <w:pStyle w:val="Footer"/>
    </w:pPr>
    <w:r>
      <w:t>GPO Box 787 Canberra ACT 2601 • Telephone 02 6274 1111 • Facsimile 02 6274 1666 • www.environment.gov.au</w:t>
    </w:r>
  </w:p>
  <w:p w:rsidR="00B61A54" w:rsidRPr="00C43020" w:rsidRDefault="00B61A54" w:rsidP="003939C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Pr="006B1098" w:rsidRDefault="00B61A54"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A54" w:rsidRDefault="00B61A54" w:rsidP="00A60185">
      <w:pPr>
        <w:spacing w:after="0" w:line="240" w:lineRule="auto"/>
      </w:pPr>
      <w:r>
        <w:separator/>
      </w:r>
    </w:p>
  </w:footnote>
  <w:footnote w:type="continuationSeparator" w:id="0">
    <w:p w:rsidR="00B61A54" w:rsidRDefault="00B61A54"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Default="00DD334D" w:rsidP="00E45765">
    <w:pPr>
      <w:pStyle w:val="Classification"/>
    </w:pPr>
    <w:r>
      <w:fldChar w:fldCharType="begin"/>
    </w:r>
    <w:r w:rsidR="00B61A54">
      <w:instrText xml:space="preserve"> DOCPROPERTY SecurityClassification \* MERGEFORMAT </w:instrText>
    </w:r>
    <w:r>
      <w:fldChar w:fldCharType="separate"/>
    </w:r>
    <w:r w:rsidR="00B61A54">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6F5" w:rsidRDefault="006B16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Default="00DD334D"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52.65pt;height:54.6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54" w:rsidRDefault="00B61A54"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5"/>
  </w:num>
  <w:num w:numId="6">
    <w:abstractNumId w:val="4"/>
  </w:num>
  <w:num w:numId="7">
    <w:abstractNumId w:val="9"/>
  </w:num>
  <w:num w:numId="8">
    <w:abstractNumId w:val="3"/>
  </w:num>
  <w:num w:numId="9">
    <w:abstractNumId w:val="2"/>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8"/>
  </w:num>
  <w:num w:numId="18">
    <w:abstractNumId w:val="7"/>
  </w:num>
  <w:num w:numId="19">
    <w:abstractNumId w:val="6"/>
  </w:num>
  <w:num w:numId="2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37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256F"/>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5342"/>
    <w:rsid w:val="000C5DFC"/>
    <w:rsid w:val="000C63ED"/>
    <w:rsid w:val="000C706A"/>
    <w:rsid w:val="000D2887"/>
    <w:rsid w:val="000D61D0"/>
    <w:rsid w:val="000D6D63"/>
    <w:rsid w:val="000E0081"/>
    <w:rsid w:val="000E0121"/>
    <w:rsid w:val="000E07CF"/>
    <w:rsid w:val="000E0B31"/>
    <w:rsid w:val="00106158"/>
    <w:rsid w:val="0011498E"/>
    <w:rsid w:val="00115BF1"/>
    <w:rsid w:val="00117A45"/>
    <w:rsid w:val="001219EE"/>
    <w:rsid w:val="001224AE"/>
    <w:rsid w:val="00125138"/>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0F9A"/>
    <w:rsid w:val="00292B81"/>
    <w:rsid w:val="0029319C"/>
    <w:rsid w:val="002A11A4"/>
    <w:rsid w:val="002B18AE"/>
    <w:rsid w:val="002B3674"/>
    <w:rsid w:val="002C1C93"/>
    <w:rsid w:val="002C2FB1"/>
    <w:rsid w:val="002C4C4A"/>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2D4"/>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25E"/>
    <w:rsid w:val="00492C16"/>
    <w:rsid w:val="00494ACA"/>
    <w:rsid w:val="00496BE5"/>
    <w:rsid w:val="004A0678"/>
    <w:rsid w:val="004A12CC"/>
    <w:rsid w:val="004A4393"/>
    <w:rsid w:val="004A48A3"/>
    <w:rsid w:val="004A6F22"/>
    <w:rsid w:val="004B0D92"/>
    <w:rsid w:val="004B0EC0"/>
    <w:rsid w:val="004B4500"/>
    <w:rsid w:val="004B663B"/>
    <w:rsid w:val="004B66F1"/>
    <w:rsid w:val="004C3EA0"/>
    <w:rsid w:val="004C4A81"/>
    <w:rsid w:val="004E6E20"/>
    <w:rsid w:val="004F09E1"/>
    <w:rsid w:val="004F60AC"/>
    <w:rsid w:val="004F7169"/>
    <w:rsid w:val="00500D66"/>
    <w:rsid w:val="00506854"/>
    <w:rsid w:val="00514C8E"/>
    <w:rsid w:val="00525EF4"/>
    <w:rsid w:val="0052681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6F5"/>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20D3"/>
    <w:rsid w:val="007952E6"/>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4017"/>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563E"/>
    <w:rsid w:val="008E611A"/>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D7341"/>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5F4E"/>
    <w:rsid w:val="00AB60CF"/>
    <w:rsid w:val="00AC08A8"/>
    <w:rsid w:val="00AC73E5"/>
    <w:rsid w:val="00AD2A4D"/>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E35"/>
    <w:rsid w:val="00B61A54"/>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3A30"/>
    <w:rsid w:val="00D45EE3"/>
    <w:rsid w:val="00D50618"/>
    <w:rsid w:val="00D509E9"/>
    <w:rsid w:val="00D50A8A"/>
    <w:rsid w:val="00D53B1C"/>
    <w:rsid w:val="00D5575B"/>
    <w:rsid w:val="00D64914"/>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334D"/>
    <w:rsid w:val="00DD714D"/>
    <w:rsid w:val="00DE0472"/>
    <w:rsid w:val="00DE633A"/>
    <w:rsid w:val="00DE6446"/>
    <w:rsid w:val="00DF1E5B"/>
    <w:rsid w:val="00DF2275"/>
    <w:rsid w:val="00DF3F5E"/>
    <w:rsid w:val="00DF7BCD"/>
    <w:rsid w:val="00E0596E"/>
    <w:rsid w:val="00E06F66"/>
    <w:rsid w:val="00E1333E"/>
    <w:rsid w:val="00E138B9"/>
    <w:rsid w:val="00E22AD5"/>
    <w:rsid w:val="00E3330C"/>
    <w:rsid w:val="00E356E5"/>
    <w:rsid w:val="00E36F81"/>
    <w:rsid w:val="00E41C86"/>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A725F"/>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1694"/>
    <w:rsid w:val="00FD2FE0"/>
    <w:rsid w:val="00FD4BB7"/>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uiPriority w:val="99"/>
    <w:semiHidden/>
    <w:unhideWhenUsed/>
    <w:rsid w:val="00637981"/>
    <w:rPr>
      <w:vertAlign w:val="superscript"/>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6F049-9DC9-4E42-9D96-DC1F4FAE6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WA minister - 10 year approvals</dc:title>
  <dc:creator/>
  <cp:lastModifiedBy/>
  <cp:revision>1</cp:revision>
  <dcterms:created xsi:type="dcterms:W3CDTF">2015-08-20T00:20:00Z</dcterms:created>
  <dcterms:modified xsi:type="dcterms:W3CDTF">2015-08-20T00:21:00Z</dcterms:modified>
</cp:coreProperties>
</file>