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12C" w:rsidRPr="00F6308F" w:rsidRDefault="007430E0" w:rsidP="001955CD">
      <w:pPr>
        <w:widowControl w:val="0"/>
        <w:tabs>
          <w:tab w:val="left" w:pos="6700"/>
        </w:tabs>
        <w:spacing w:after="120"/>
        <w:jc w:val="center"/>
        <w:rPr>
          <w:rFonts w:cs="Arial"/>
          <w:b/>
          <w:sz w:val="48"/>
        </w:rPr>
      </w:pPr>
      <w:r>
        <w:rPr>
          <w:rFonts w:cs="Arial"/>
          <w:b/>
          <w:noProof/>
          <w:sz w:val="48"/>
          <w:lang w:eastAsia="en-AU"/>
        </w:rPr>
        <w:drawing>
          <wp:inline distT="0" distB="0" distL="0" distR="0">
            <wp:extent cx="3648075" cy="2362200"/>
            <wp:effectExtent l="1905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648075" cy="2362200"/>
                    </a:xfrm>
                    <a:prstGeom prst="rect">
                      <a:avLst/>
                    </a:prstGeom>
                    <a:noFill/>
                    <a:ln w="9525">
                      <a:noFill/>
                      <a:miter lim="800000"/>
                      <a:headEnd/>
                      <a:tailEnd/>
                    </a:ln>
                  </pic:spPr>
                </pic:pic>
              </a:graphicData>
            </a:graphic>
          </wp:inline>
        </w:drawing>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spacing w:after="120"/>
        <w:jc w:val="center"/>
        <w:rPr>
          <w:rFonts w:cs="Arial"/>
          <w:sz w:val="36"/>
        </w:rPr>
      </w:pPr>
      <w:bookmarkStart w:id="0" w:name="OLE_LINK1"/>
      <w:bookmarkStart w:id="1" w:name="OLE_LINK2"/>
      <w:r w:rsidRPr="00F6308F">
        <w:rPr>
          <w:rFonts w:cs="Arial"/>
          <w:sz w:val="36"/>
        </w:rPr>
        <w:t>Assessment of the</w:t>
      </w:r>
    </w:p>
    <w:p w:rsidR="00B6012C" w:rsidRPr="00F6308F" w:rsidRDefault="00EA7BDF" w:rsidP="001955CD">
      <w:pPr>
        <w:pStyle w:val="Heading6"/>
        <w:spacing w:after="120"/>
        <w:jc w:val="center"/>
        <w:rPr>
          <w:rFonts w:ascii="Arial" w:hAnsi="Arial" w:cs="Arial"/>
          <w:b w:val="0"/>
          <w:i/>
          <w:sz w:val="36"/>
        </w:rPr>
      </w:pPr>
      <w:r w:rsidRPr="00EA7BDF">
        <w:rPr>
          <w:rFonts w:ascii="Arial" w:hAnsi="Arial" w:cs="Arial"/>
          <w:sz w:val="36"/>
        </w:rPr>
        <w:t xml:space="preserve">WESTERN AUSTRALIAN ABALONE </w:t>
      </w:r>
      <w:r w:rsidR="00045887">
        <w:rPr>
          <w:rFonts w:ascii="Arial" w:hAnsi="Arial" w:cs="Arial"/>
          <w:sz w:val="36"/>
        </w:rPr>
        <w:t xml:space="preserve">MANAGED </w:t>
      </w:r>
      <w:r w:rsidR="00B6012C" w:rsidRPr="00EA7BDF">
        <w:rPr>
          <w:rFonts w:ascii="Arial" w:hAnsi="Arial" w:cs="Arial"/>
          <w:sz w:val="36"/>
        </w:rPr>
        <w:t>FISHERY</w:t>
      </w:r>
    </w:p>
    <w:bookmarkEnd w:id="0"/>
    <w:bookmarkEnd w:id="1"/>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A27573" w:rsidP="001955CD">
      <w:pPr>
        <w:pStyle w:val="Heading7"/>
        <w:rPr>
          <w:rFonts w:ascii="Arial" w:hAnsi="Arial" w:cs="Arial"/>
          <w:lang w:val="en-AU"/>
        </w:rPr>
      </w:pPr>
      <w:r>
        <w:rPr>
          <w:rFonts w:ascii="Arial" w:hAnsi="Arial" w:cs="Arial"/>
          <w:lang w:val="en-AU"/>
        </w:rPr>
        <w:t>September</w:t>
      </w:r>
      <w:r w:rsidRPr="00EA7BDF">
        <w:rPr>
          <w:rFonts w:ascii="Arial" w:hAnsi="Arial" w:cs="Arial"/>
          <w:lang w:val="en-AU"/>
        </w:rPr>
        <w:t xml:space="preserve"> </w:t>
      </w:r>
      <w:r w:rsidR="00EA7BDF" w:rsidRPr="00EA7BDF">
        <w:rPr>
          <w:rFonts w:ascii="Arial" w:hAnsi="Arial" w:cs="Arial"/>
          <w:lang w:val="en-AU"/>
        </w:rPr>
        <w:t>2014</w:t>
      </w: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color w:val="FF0000"/>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 Copyright</w:t>
      </w:r>
      <w:r w:rsidR="007E6086">
        <w:rPr>
          <w:rFonts w:ascii="Arial" w:hAnsi="Arial" w:cs="Arial"/>
          <w:sz w:val="16"/>
          <w:szCs w:val="16"/>
        </w:rPr>
        <w:t xml:space="preserve"> Commonwealth of Australia, 2014</w:t>
      </w:r>
      <w:r w:rsidRPr="00480A40">
        <w:rPr>
          <w:rFonts w:ascii="Arial" w:hAnsi="Arial" w:cs="Arial"/>
          <w:sz w:val="16"/>
          <w:szCs w:val="16"/>
        </w:rPr>
        <w:t>.</w:t>
      </w:r>
    </w:p>
    <w:p w:rsidR="007C21E3" w:rsidRPr="00480A40" w:rsidRDefault="007C21E3" w:rsidP="007C21E3">
      <w:pPr>
        <w:pStyle w:val="NormalWeb"/>
        <w:rPr>
          <w:rFonts w:ascii="Arial" w:hAnsi="Arial" w:cs="Arial"/>
          <w:i/>
          <w:sz w:val="16"/>
          <w:szCs w:val="16"/>
        </w:rPr>
      </w:pPr>
      <w:r>
        <w:rPr>
          <w:rFonts w:ascii="Arial" w:hAnsi="Arial" w:cs="Arial"/>
          <w:noProof/>
          <w:sz w:val="16"/>
          <w:szCs w:val="16"/>
          <w:lang w:val="en-AU" w:eastAsia="en-AU"/>
        </w:rPr>
        <w:drawing>
          <wp:inline distT="0" distB="0" distL="0" distR="0">
            <wp:extent cx="1809750" cy="457200"/>
            <wp:effectExtent l="19050" t="0" r="0" b="0"/>
            <wp:docPr id="2"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7C21E3" w:rsidRPr="00480A40" w:rsidRDefault="007C21E3" w:rsidP="007C21E3">
      <w:pPr>
        <w:pStyle w:val="NormalWeb"/>
        <w:rPr>
          <w:rFonts w:ascii="Arial" w:hAnsi="Arial" w:cs="Arial"/>
          <w:sz w:val="16"/>
          <w:szCs w:val="16"/>
        </w:rPr>
      </w:pPr>
      <w:r w:rsidRPr="00765B8A">
        <w:rPr>
          <w:rFonts w:ascii="Arial" w:hAnsi="Arial" w:cs="Arial"/>
          <w:i/>
          <w:sz w:val="16"/>
          <w:szCs w:val="16"/>
        </w:rPr>
        <w:t xml:space="preserve">Assessment of the Western Australian </w:t>
      </w:r>
      <w:r w:rsidR="00765B8A">
        <w:rPr>
          <w:rFonts w:ascii="Arial" w:hAnsi="Arial" w:cs="Arial"/>
          <w:i/>
          <w:sz w:val="16"/>
          <w:szCs w:val="16"/>
        </w:rPr>
        <w:t xml:space="preserve">Abalone </w:t>
      </w:r>
      <w:r w:rsidR="00045887">
        <w:rPr>
          <w:rFonts w:ascii="Arial" w:hAnsi="Arial" w:cs="Arial"/>
          <w:i/>
          <w:sz w:val="16"/>
          <w:szCs w:val="16"/>
        </w:rPr>
        <w:t xml:space="preserve">Managed </w:t>
      </w:r>
      <w:r w:rsidR="00765B8A">
        <w:rPr>
          <w:rFonts w:ascii="Arial" w:hAnsi="Arial" w:cs="Arial"/>
          <w:i/>
          <w:sz w:val="16"/>
          <w:szCs w:val="16"/>
        </w:rPr>
        <w:t xml:space="preserve">Fishery </w:t>
      </w:r>
      <w:r w:rsidR="00123540">
        <w:rPr>
          <w:rFonts w:ascii="Arial" w:hAnsi="Arial" w:cs="Arial"/>
          <w:i/>
          <w:sz w:val="16"/>
          <w:szCs w:val="16"/>
        </w:rPr>
        <w:t xml:space="preserve">September </w:t>
      </w:r>
      <w:r w:rsidR="00765B8A">
        <w:rPr>
          <w:rFonts w:ascii="Arial" w:hAnsi="Arial" w:cs="Arial"/>
          <w:i/>
          <w:sz w:val="16"/>
          <w:szCs w:val="16"/>
        </w:rPr>
        <w:t>2014</w:t>
      </w:r>
      <w:r w:rsidRPr="00480A40">
        <w:rPr>
          <w:rFonts w:ascii="Arial" w:hAnsi="Arial" w:cs="Arial"/>
          <w:sz w:val="16"/>
          <w:szCs w:val="16"/>
        </w:rPr>
        <w:t xml:space="preserve"> is licensed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This report should be attributed as ‘</w:t>
      </w:r>
      <w:r w:rsidRPr="001E645D">
        <w:rPr>
          <w:rFonts w:ascii="Arial" w:hAnsi="Arial" w:cs="Arial"/>
          <w:i/>
          <w:sz w:val="16"/>
          <w:szCs w:val="16"/>
        </w:rPr>
        <w:t>Assessment of the W</w:t>
      </w:r>
      <w:r w:rsidR="001E645D" w:rsidRPr="001E645D">
        <w:rPr>
          <w:rFonts w:ascii="Arial" w:hAnsi="Arial" w:cs="Arial"/>
          <w:i/>
          <w:sz w:val="16"/>
          <w:szCs w:val="16"/>
        </w:rPr>
        <w:t xml:space="preserve">estern </w:t>
      </w:r>
      <w:r w:rsidRPr="001E645D">
        <w:rPr>
          <w:rFonts w:ascii="Arial" w:hAnsi="Arial" w:cs="Arial"/>
          <w:i/>
          <w:sz w:val="16"/>
          <w:szCs w:val="16"/>
        </w:rPr>
        <w:t>A</w:t>
      </w:r>
      <w:r w:rsidR="001E645D" w:rsidRPr="001E645D">
        <w:rPr>
          <w:rFonts w:ascii="Arial" w:hAnsi="Arial" w:cs="Arial"/>
          <w:i/>
          <w:sz w:val="16"/>
          <w:szCs w:val="16"/>
        </w:rPr>
        <w:t xml:space="preserve">ustralian Abalone </w:t>
      </w:r>
      <w:r w:rsidR="00045887">
        <w:rPr>
          <w:rFonts w:ascii="Arial" w:hAnsi="Arial" w:cs="Arial"/>
          <w:i/>
          <w:sz w:val="16"/>
          <w:szCs w:val="16"/>
        </w:rPr>
        <w:t xml:space="preserve">Managed </w:t>
      </w:r>
      <w:r w:rsidR="001E645D" w:rsidRPr="001E645D">
        <w:rPr>
          <w:rFonts w:ascii="Arial" w:hAnsi="Arial" w:cs="Arial"/>
          <w:i/>
          <w:sz w:val="16"/>
          <w:szCs w:val="16"/>
        </w:rPr>
        <w:t xml:space="preserve">Fishery </w:t>
      </w:r>
      <w:r w:rsidR="00A27573">
        <w:rPr>
          <w:rFonts w:ascii="Arial" w:hAnsi="Arial" w:cs="Arial"/>
          <w:i/>
          <w:sz w:val="16"/>
          <w:szCs w:val="16"/>
        </w:rPr>
        <w:t xml:space="preserve">September </w:t>
      </w:r>
      <w:r w:rsidR="001E645D">
        <w:rPr>
          <w:rFonts w:ascii="Arial" w:hAnsi="Arial" w:cs="Arial"/>
          <w:i/>
          <w:sz w:val="16"/>
          <w:szCs w:val="16"/>
        </w:rPr>
        <w:t>2014</w:t>
      </w:r>
      <w:r w:rsidRPr="00480A40">
        <w:rPr>
          <w:rFonts w:ascii="Arial" w:hAnsi="Arial" w:cs="Arial"/>
          <w:sz w:val="16"/>
          <w:szCs w:val="16"/>
        </w:rPr>
        <w:t xml:space="preserve">, Commonwealth of Australia </w:t>
      </w:r>
      <w:r w:rsidR="007E6086">
        <w:rPr>
          <w:rFonts w:ascii="Arial" w:hAnsi="Arial" w:cs="Arial"/>
          <w:sz w:val="16"/>
          <w:szCs w:val="16"/>
        </w:rPr>
        <w:t>2014</w:t>
      </w:r>
      <w:r w:rsidRPr="000400C3">
        <w:rPr>
          <w:rFonts w:ascii="Arial" w:hAnsi="Arial" w:cs="Arial"/>
          <w:sz w:val="16"/>
          <w:szCs w:val="16"/>
        </w:rPr>
        <w:t>’</w:t>
      </w:r>
      <w:r w:rsidRPr="00480A40">
        <w:rPr>
          <w:rFonts w:ascii="Arial" w:hAnsi="Arial" w:cs="Arial"/>
          <w:sz w:val="16"/>
          <w:szCs w:val="16"/>
        </w:rPr>
        <w:t>.</w:t>
      </w:r>
    </w:p>
    <w:p w:rsidR="007C21E3" w:rsidRPr="00F6308F" w:rsidRDefault="007C21E3" w:rsidP="007C21E3">
      <w:pPr>
        <w:pStyle w:val="NormalWeb"/>
        <w:rPr>
          <w:rFonts w:ascii="Arial" w:hAnsi="Arial" w:cs="Arial"/>
          <w:sz w:val="20"/>
          <w:szCs w:val="20"/>
          <w:lang w:val="en-AU"/>
        </w:rPr>
      </w:pPr>
      <w:r w:rsidRPr="00F6308F">
        <w:rPr>
          <w:rFonts w:ascii="Arial" w:hAnsi="Arial" w:cs="Arial"/>
          <w:sz w:val="20"/>
          <w:szCs w:val="20"/>
          <w:lang w:val="en-AU"/>
        </w:rPr>
        <w:t xml:space="preserve"> </w:t>
      </w:r>
    </w:p>
    <w:p w:rsidR="007C21E3" w:rsidRPr="00F6308F" w:rsidRDefault="007C21E3" w:rsidP="007C21E3">
      <w:pPr>
        <w:spacing w:after="120"/>
        <w:rPr>
          <w:rFonts w:cs="Arial"/>
          <w:b/>
          <w:sz w:val="16"/>
          <w:szCs w:val="16"/>
        </w:rPr>
      </w:pPr>
      <w:r w:rsidRPr="00F6308F">
        <w:rPr>
          <w:rFonts w:cs="Arial"/>
          <w:b/>
          <w:sz w:val="16"/>
          <w:szCs w:val="16"/>
        </w:rPr>
        <w:t>Disclaimer</w:t>
      </w:r>
    </w:p>
    <w:p w:rsidR="007C21E3" w:rsidRPr="00F6308F" w:rsidRDefault="007C21E3" w:rsidP="007C21E3">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w:t>
      </w:r>
      <w:r w:rsidRPr="00F6308F">
        <w:rPr>
          <w:rFonts w:ascii="Arial" w:hAnsi="Arial" w:cs="Arial"/>
          <w:sz w:val="16"/>
          <w:szCs w:val="16"/>
          <w:lang w:val="en-AU"/>
        </w:rPr>
        <w:t>or the Australian Government.</w:t>
      </w:r>
    </w:p>
    <w:p w:rsidR="00B6012C" w:rsidRPr="00F6308F" w:rsidRDefault="007C21E3" w:rsidP="007C21E3">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B6012C" w:rsidRPr="00F6308F" w:rsidRDefault="00B6012C" w:rsidP="001955CD">
      <w:pPr>
        <w:pStyle w:val="Heading1"/>
        <w:spacing w:after="0"/>
        <w:jc w:val="center"/>
      </w:pPr>
      <w:r w:rsidRPr="00F6308F">
        <w:rPr>
          <w:sz w:val="24"/>
        </w:rPr>
        <w:br w:type="page"/>
      </w:r>
      <w:r w:rsidRPr="00F6308F">
        <w:lastRenderedPageBreak/>
        <w:t>Contents</w:t>
      </w:r>
      <w:r>
        <w:t xml:space="preserve"> </w:t>
      </w:r>
    </w:p>
    <w:p w:rsidR="00B6012C" w:rsidRDefault="00B6012C" w:rsidP="001955CD">
      <w:pPr>
        <w:rPr>
          <w:rFonts w:cs="Arial"/>
          <w:b/>
        </w:rPr>
      </w:pPr>
    </w:p>
    <w:p w:rsidR="00B6012C" w:rsidRPr="00FF44D5" w:rsidRDefault="00B6012C" w:rsidP="001955CD">
      <w:pPr>
        <w:tabs>
          <w:tab w:val="right" w:leader="dot" w:pos="8302"/>
        </w:tabs>
        <w:ind w:left="1166" w:right="792" w:hanging="1166"/>
        <w:rPr>
          <w:rFonts w:cs="Arial"/>
          <w:b/>
          <w:noProof/>
        </w:rPr>
      </w:pPr>
      <w:r w:rsidRPr="00FF44D5">
        <w:rPr>
          <w:rFonts w:cs="Arial"/>
          <w:b/>
          <w:noProof/>
        </w:rPr>
        <w:t>Table 1:</w:t>
      </w:r>
      <w:r w:rsidRPr="00FF44D5">
        <w:rPr>
          <w:rFonts w:cs="Arial"/>
          <w:b/>
          <w:noProof/>
        </w:rPr>
        <w:tab/>
        <w:t xml:space="preserve">Summary of the </w:t>
      </w:r>
      <w:r w:rsidR="004D0242" w:rsidRPr="004D0242">
        <w:rPr>
          <w:rFonts w:cs="Arial"/>
          <w:b/>
          <w:noProof/>
        </w:rPr>
        <w:t xml:space="preserve">Western Australian </w:t>
      </w:r>
      <w:r w:rsidR="00950FE5">
        <w:rPr>
          <w:rFonts w:cs="Arial"/>
          <w:b/>
          <w:noProof/>
        </w:rPr>
        <w:t xml:space="preserve">(WA) </w:t>
      </w:r>
      <w:r w:rsidR="004D0242" w:rsidRPr="004D0242">
        <w:rPr>
          <w:rFonts w:cs="Arial"/>
          <w:b/>
          <w:noProof/>
        </w:rPr>
        <w:t xml:space="preserve">Abalone </w:t>
      </w:r>
      <w:r w:rsidR="00045887">
        <w:rPr>
          <w:rFonts w:cs="Arial"/>
          <w:b/>
          <w:noProof/>
        </w:rPr>
        <w:t xml:space="preserve">Managed </w:t>
      </w:r>
      <w:r w:rsidR="004D0242" w:rsidRPr="004D0242">
        <w:rPr>
          <w:rFonts w:cs="Arial"/>
          <w:b/>
          <w:noProof/>
        </w:rPr>
        <w:t>Fishery</w:t>
      </w:r>
      <w:r w:rsidR="00950FE5">
        <w:rPr>
          <w:rFonts w:cs="Arial"/>
          <w:b/>
          <w:noProof/>
        </w:rPr>
        <w:br/>
      </w:r>
      <w:r w:rsidRPr="00FF44D5">
        <w:rPr>
          <w:rFonts w:cs="Arial"/>
          <w:b/>
          <w:noProof/>
          <w:webHidden/>
        </w:rPr>
        <w:tab/>
      </w:r>
      <w:r w:rsidR="00F04E9A" w:rsidRPr="00FF44D5">
        <w:rPr>
          <w:rFonts w:cs="Arial"/>
          <w:b/>
          <w:noProof/>
          <w:webHidden/>
        </w:rPr>
        <w:fldChar w:fldCharType="begin"/>
      </w:r>
      <w:r w:rsidRPr="00FF44D5">
        <w:rPr>
          <w:rFonts w:cs="Arial"/>
          <w:b/>
          <w:noProof/>
          <w:webHidden/>
        </w:rPr>
        <w:instrText xml:space="preserve"> PAGEREF </w:instrText>
      </w:r>
      <w:r w:rsidRPr="00415E03">
        <w:rPr>
          <w:rFonts w:cs="Arial"/>
          <w:b/>
          <w:noProof/>
        </w:rPr>
        <w:instrText>_Toc316301048</w:instrText>
      </w:r>
      <w:r w:rsidRPr="00FF44D5">
        <w:rPr>
          <w:rFonts w:cs="Arial"/>
          <w:b/>
          <w:noProof/>
          <w:webHidden/>
        </w:rPr>
        <w:instrText xml:space="preserve"> \h </w:instrText>
      </w:r>
      <w:r w:rsidR="00F04E9A" w:rsidRPr="00FF44D5">
        <w:rPr>
          <w:rFonts w:cs="Arial"/>
          <w:b/>
          <w:noProof/>
          <w:webHidden/>
        </w:rPr>
      </w:r>
      <w:r w:rsidR="00F04E9A" w:rsidRPr="00FF44D5">
        <w:rPr>
          <w:rFonts w:cs="Arial"/>
          <w:b/>
          <w:noProof/>
          <w:webHidden/>
        </w:rPr>
        <w:fldChar w:fldCharType="separate"/>
      </w:r>
      <w:r w:rsidR="00A151A8">
        <w:rPr>
          <w:rFonts w:cs="Arial"/>
          <w:b/>
          <w:noProof/>
          <w:webHidden/>
        </w:rPr>
        <w:t>1</w:t>
      </w:r>
      <w:r w:rsidR="00F04E9A"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Table 1 contains a brief overview of the operation of the fisher</w:t>
      </w:r>
      <w:r>
        <w:rPr>
          <w:rFonts w:cs="Arial"/>
          <w:noProof/>
        </w:rPr>
        <w:t>y</w:t>
      </w:r>
      <w:r w:rsidRPr="00FF44D5">
        <w:rPr>
          <w:rFonts w:cs="Arial"/>
          <w:noProof/>
        </w:rPr>
        <w:t>, including: the gear used, species targeted, byproduct species, bycatch species, annual catch, management regime and ecosystem impacts.</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2:</w:t>
      </w:r>
      <w:r w:rsidRPr="00FF44D5">
        <w:rPr>
          <w:rFonts w:cs="Arial"/>
          <w:b/>
          <w:noProof/>
        </w:rPr>
        <w:tab/>
        <w:t xml:space="preserve">Progress in implementation of </w:t>
      </w:r>
      <w:r w:rsidRPr="004D0242">
        <w:rPr>
          <w:rFonts w:cs="Arial"/>
          <w:b/>
          <w:noProof/>
        </w:rPr>
        <w:t>recommendations</w:t>
      </w:r>
      <w:r w:rsidRPr="00FF44D5">
        <w:rPr>
          <w:rFonts w:cs="Arial"/>
          <w:b/>
          <w:noProof/>
        </w:rPr>
        <w:t xml:space="preserve"> made </w:t>
      </w:r>
      <w:r>
        <w:rPr>
          <w:rFonts w:cs="Arial"/>
          <w:b/>
          <w:noProof/>
        </w:rPr>
        <w:t xml:space="preserve">in </w:t>
      </w:r>
      <w:r w:rsidRPr="00FF44D5">
        <w:rPr>
          <w:rFonts w:cs="Arial"/>
          <w:b/>
          <w:noProof/>
        </w:rPr>
        <w:t xml:space="preserve">the </w:t>
      </w:r>
      <w:r w:rsidR="004D0242">
        <w:rPr>
          <w:rFonts w:cs="Arial"/>
          <w:b/>
          <w:noProof/>
        </w:rPr>
        <w:t>2009</w:t>
      </w:r>
      <w:r w:rsidRPr="00FF44D5">
        <w:rPr>
          <w:rFonts w:cs="Arial"/>
          <w:b/>
          <w:noProof/>
        </w:rPr>
        <w:t xml:space="preserve"> assessment of the</w:t>
      </w:r>
      <w:r w:rsidRPr="00FF44D5">
        <w:t xml:space="preserve"> </w:t>
      </w:r>
      <w:r w:rsidR="00950FE5">
        <w:rPr>
          <w:rFonts w:cs="Arial"/>
          <w:b/>
          <w:noProof/>
        </w:rPr>
        <w:t>WA</w:t>
      </w:r>
      <w:r w:rsidR="004D0242" w:rsidRPr="004D0242">
        <w:rPr>
          <w:rFonts w:cs="Arial"/>
          <w:b/>
          <w:noProof/>
        </w:rPr>
        <w:t xml:space="preserve"> Abalone </w:t>
      </w:r>
      <w:r w:rsidR="00045887">
        <w:rPr>
          <w:rFonts w:cs="Arial"/>
          <w:b/>
          <w:noProof/>
        </w:rPr>
        <w:t xml:space="preserve">Managed </w:t>
      </w:r>
      <w:r w:rsidR="004D0242" w:rsidRPr="004D0242">
        <w:rPr>
          <w:rFonts w:cs="Arial"/>
          <w:b/>
          <w:noProof/>
        </w:rPr>
        <w:t>Fishery</w:t>
      </w:r>
      <w:r w:rsidRPr="00FF44D5">
        <w:rPr>
          <w:rFonts w:cs="Arial"/>
          <w:b/>
          <w:noProof/>
          <w:webHidden/>
        </w:rPr>
        <w:tab/>
      </w:r>
      <w:r w:rsidR="00F04E9A" w:rsidRPr="00FF44D5">
        <w:rPr>
          <w:rFonts w:cs="Arial"/>
          <w:b/>
          <w:noProof/>
          <w:webHidden/>
        </w:rPr>
        <w:fldChar w:fldCharType="begin"/>
      </w:r>
      <w:r w:rsidRPr="00FF44D5">
        <w:rPr>
          <w:rFonts w:cs="Arial"/>
          <w:b/>
          <w:noProof/>
          <w:webHidden/>
        </w:rPr>
        <w:instrText xml:space="preserve"> PAGEREF </w:instrText>
      </w:r>
      <w:r w:rsidRPr="007B1810">
        <w:rPr>
          <w:rFonts w:cs="Arial"/>
          <w:b/>
          <w:noProof/>
        </w:rPr>
        <w:instrText>_Toc316301049</w:instrText>
      </w:r>
      <w:r w:rsidRPr="00FF44D5">
        <w:rPr>
          <w:rFonts w:cs="Arial"/>
          <w:b/>
          <w:noProof/>
          <w:webHidden/>
        </w:rPr>
        <w:instrText xml:space="preserve"> \h </w:instrText>
      </w:r>
      <w:r w:rsidR="00F04E9A" w:rsidRPr="00FF44D5">
        <w:rPr>
          <w:rFonts w:cs="Arial"/>
          <w:b/>
          <w:noProof/>
          <w:webHidden/>
        </w:rPr>
      </w:r>
      <w:r w:rsidR="00F04E9A" w:rsidRPr="00FF44D5">
        <w:rPr>
          <w:rFonts w:cs="Arial"/>
          <w:b/>
          <w:noProof/>
          <w:webHidden/>
        </w:rPr>
        <w:fldChar w:fldCharType="separate"/>
      </w:r>
      <w:r w:rsidR="00A151A8">
        <w:rPr>
          <w:rFonts w:cs="Arial"/>
          <w:b/>
          <w:noProof/>
          <w:webHidden/>
        </w:rPr>
        <w:t>8</w:t>
      </w:r>
      <w:r w:rsidR="00F04E9A"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 xml:space="preserve">Table 2 contains an update on the progress that has been made by the </w:t>
      </w:r>
      <w:r w:rsidR="00950FE5">
        <w:rPr>
          <w:rFonts w:cs="Arial"/>
          <w:noProof/>
        </w:rPr>
        <w:t xml:space="preserve">WA </w:t>
      </w:r>
      <w:r w:rsidR="00A27573">
        <w:rPr>
          <w:rFonts w:cs="Arial"/>
          <w:noProof/>
        </w:rPr>
        <w:t>Department of Fisheries</w:t>
      </w:r>
      <w:r w:rsidR="00045887">
        <w:rPr>
          <w:rFonts w:cs="Arial"/>
          <w:noProof/>
        </w:rPr>
        <w:t xml:space="preserve"> </w:t>
      </w:r>
      <w:r w:rsidRPr="00FF44D5">
        <w:rPr>
          <w:rFonts w:cs="Arial"/>
          <w:noProof/>
        </w:rPr>
        <w:t xml:space="preserve">in implementing the </w:t>
      </w:r>
      <w:r w:rsidRPr="004D0242">
        <w:rPr>
          <w:rFonts w:cs="Arial"/>
          <w:noProof/>
        </w:rPr>
        <w:t>recommendations</w:t>
      </w:r>
      <w:r w:rsidRPr="00FF44D5">
        <w:rPr>
          <w:rFonts w:cs="Arial"/>
          <w:noProof/>
        </w:rPr>
        <w:t xml:space="preserve"> </w:t>
      </w:r>
      <w:r>
        <w:rPr>
          <w:rFonts w:cs="Arial"/>
          <w:noProof/>
        </w:rPr>
        <w:t xml:space="preserve">made in the </w:t>
      </w:r>
      <w:r w:rsidR="004D0242">
        <w:rPr>
          <w:rFonts w:cs="Arial"/>
          <w:noProof/>
        </w:rPr>
        <w:t>2009</w:t>
      </w:r>
      <w:r>
        <w:rPr>
          <w:rFonts w:cs="Arial"/>
          <w:noProof/>
        </w:rPr>
        <w:t> assessment</w:t>
      </w:r>
      <w:r w:rsidRPr="00FF44D5">
        <w:rPr>
          <w:rFonts w:cs="Arial"/>
          <w:noProof/>
        </w:rPr>
        <w:t>.</w:t>
      </w:r>
    </w:p>
    <w:p w:rsidR="00B6012C" w:rsidRPr="00FF44D5" w:rsidRDefault="00B6012C" w:rsidP="00AD44EE">
      <w:pPr>
        <w:tabs>
          <w:tab w:val="right" w:leader="dot" w:pos="8302"/>
        </w:tabs>
        <w:ind w:left="1166" w:right="792" w:hanging="1166"/>
        <w:rPr>
          <w:rFonts w:cs="Arial"/>
          <w:b/>
          <w:noProof/>
        </w:rPr>
      </w:pPr>
      <w:r w:rsidRPr="00FF44D5">
        <w:rPr>
          <w:rFonts w:cs="Arial"/>
          <w:b/>
          <w:noProof/>
        </w:rPr>
        <w:t xml:space="preserve">Table 3: </w:t>
      </w:r>
      <w:r w:rsidRPr="00FF44D5">
        <w:rPr>
          <w:rFonts w:cs="Arial"/>
          <w:b/>
          <w:noProof/>
        </w:rPr>
        <w:tab/>
        <w:t>The Department o</w:t>
      </w:r>
      <w:r>
        <w:rPr>
          <w:rFonts w:cs="Arial"/>
          <w:b/>
          <w:noProof/>
        </w:rPr>
        <w:t>f the Environment’s</w:t>
      </w:r>
      <w:r w:rsidRPr="00FF44D5">
        <w:rPr>
          <w:rFonts w:cs="Arial"/>
          <w:b/>
          <w:noProof/>
        </w:rPr>
        <w:t>’ assessment of the</w:t>
      </w:r>
      <w:r w:rsidR="004D0242">
        <w:rPr>
          <w:rFonts w:cs="Arial"/>
          <w:b/>
          <w:noProof/>
        </w:rPr>
        <w:t xml:space="preserve"> </w:t>
      </w:r>
      <w:r w:rsidR="00950FE5">
        <w:rPr>
          <w:rFonts w:cs="Arial"/>
          <w:b/>
          <w:noProof/>
        </w:rPr>
        <w:br/>
        <w:t>WA</w:t>
      </w:r>
      <w:r w:rsidR="004D0242" w:rsidRPr="004D0242">
        <w:rPr>
          <w:rFonts w:cs="Arial"/>
          <w:b/>
          <w:noProof/>
        </w:rPr>
        <w:t xml:space="preserve"> Abalone </w:t>
      </w:r>
      <w:r w:rsidR="00045887">
        <w:rPr>
          <w:rFonts w:cs="Arial"/>
          <w:b/>
          <w:noProof/>
        </w:rPr>
        <w:t xml:space="preserve">Managed </w:t>
      </w:r>
      <w:r w:rsidR="004D0242" w:rsidRPr="004D0242">
        <w:rPr>
          <w:rFonts w:cs="Arial"/>
          <w:b/>
          <w:noProof/>
        </w:rPr>
        <w:t>Fishery</w:t>
      </w:r>
      <w:r>
        <w:rPr>
          <w:rFonts w:cs="Arial"/>
          <w:b/>
          <w:noProof/>
        </w:rPr>
        <w:t xml:space="preserve"> </w:t>
      </w:r>
      <w:r w:rsidRPr="00FF44D5">
        <w:rPr>
          <w:rFonts w:cs="Arial"/>
          <w:b/>
          <w:noProof/>
        </w:rPr>
        <w:t xml:space="preserve">against the requirements of the EPBC Act related to decisions made under </w:t>
      </w:r>
      <w:r w:rsidRPr="004D0242">
        <w:rPr>
          <w:rFonts w:cs="Arial"/>
          <w:b/>
          <w:noProof/>
        </w:rPr>
        <w:t>Part 13 and</w:t>
      </w:r>
      <w:r w:rsidRPr="00FF44D5">
        <w:rPr>
          <w:rFonts w:cs="Arial"/>
          <w:b/>
          <w:noProof/>
        </w:rPr>
        <w:t xml:space="preserve"> Part 13A.</w:t>
      </w:r>
      <w:r w:rsidR="00AD44EE">
        <w:rPr>
          <w:rFonts w:cs="Arial"/>
          <w:b/>
          <w:noProof/>
        </w:rPr>
        <w:t>..</w:t>
      </w:r>
      <w:r w:rsidR="00F04E9A" w:rsidRPr="00FF44D5">
        <w:rPr>
          <w:rFonts w:cs="Arial"/>
          <w:b/>
          <w:noProof/>
          <w:webHidden/>
        </w:rPr>
        <w:fldChar w:fldCharType="begin"/>
      </w:r>
      <w:r w:rsidRPr="00FF44D5">
        <w:rPr>
          <w:rFonts w:cs="Arial"/>
          <w:b/>
          <w:noProof/>
          <w:webHidden/>
        </w:rPr>
        <w:instrText xml:space="preserve"> PAGEREF </w:instrText>
      </w:r>
      <w:r w:rsidRPr="00360DE1">
        <w:rPr>
          <w:rFonts w:cs="Arial"/>
          <w:b/>
          <w:noProof/>
        </w:rPr>
        <w:instrText>_Toc316301050</w:instrText>
      </w:r>
      <w:r w:rsidRPr="00FF44D5">
        <w:rPr>
          <w:rFonts w:cs="Arial"/>
          <w:b/>
          <w:noProof/>
          <w:webHidden/>
        </w:rPr>
        <w:instrText xml:space="preserve"> \h </w:instrText>
      </w:r>
      <w:r w:rsidR="00F04E9A" w:rsidRPr="00FF44D5">
        <w:rPr>
          <w:rFonts w:cs="Arial"/>
          <w:b/>
          <w:noProof/>
          <w:webHidden/>
        </w:rPr>
      </w:r>
      <w:r w:rsidR="00F04E9A" w:rsidRPr="00FF44D5">
        <w:rPr>
          <w:rFonts w:cs="Arial"/>
          <w:b/>
          <w:noProof/>
          <w:webHidden/>
        </w:rPr>
        <w:fldChar w:fldCharType="separate"/>
      </w:r>
      <w:r w:rsidR="00A151A8">
        <w:rPr>
          <w:rFonts w:cs="Arial"/>
          <w:b/>
          <w:noProof/>
          <w:webHidden/>
        </w:rPr>
        <w:t>14</w:t>
      </w:r>
      <w:r w:rsidR="00F04E9A"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Pr>
          <w:rFonts w:cs="Arial"/>
          <w:noProof/>
        </w:rPr>
        <w:t>Table 3 contains the D</w:t>
      </w:r>
      <w:r w:rsidRPr="00FF44D5">
        <w:rPr>
          <w:rFonts w:cs="Arial"/>
          <w:noProof/>
        </w:rPr>
        <w:t xml:space="preserve">epartment’s assessment of the </w:t>
      </w:r>
      <w:r>
        <w:rPr>
          <w:rFonts w:cs="Arial"/>
          <w:noProof/>
        </w:rPr>
        <w:t>fishery</w:t>
      </w:r>
      <w:r w:rsidRPr="00FF44D5">
        <w:rPr>
          <w:rFonts w:cs="Arial"/>
          <w:noProof/>
        </w:rPr>
        <w:t>’</w:t>
      </w:r>
      <w:r>
        <w:rPr>
          <w:rFonts w:cs="Arial"/>
          <w:noProof/>
        </w:rPr>
        <w:t xml:space="preserve">s </w:t>
      </w:r>
      <w:r w:rsidRPr="00FF44D5">
        <w:rPr>
          <w:rFonts w:cs="Arial"/>
          <w:noProof/>
        </w:rPr>
        <w:t xml:space="preserve">management arrangements against all the relevant parts of the </w:t>
      </w:r>
      <w:r w:rsidRPr="00FF44D5">
        <w:rPr>
          <w:rFonts w:cs="Arial"/>
          <w:i/>
          <w:noProof/>
        </w:rPr>
        <w:t>Environment Protection and Biodiversity Conservation Act 1999</w:t>
      </w:r>
      <w:r w:rsidRPr="00FF44D5">
        <w:rPr>
          <w:rFonts w:cs="Arial"/>
          <w:noProof/>
        </w:rPr>
        <w:t xml:space="preserve"> that the </w:t>
      </w:r>
      <w:r w:rsidRPr="004D0242">
        <w:rPr>
          <w:rFonts w:cs="Arial"/>
          <w:noProof/>
        </w:rPr>
        <w:t>delegate</w:t>
      </w:r>
      <w:r>
        <w:rPr>
          <w:rFonts w:cs="Arial"/>
          <w:noProof/>
        </w:rPr>
        <w:t xml:space="preserve"> </w:t>
      </w:r>
      <w:r w:rsidRPr="00FF44D5">
        <w:rPr>
          <w:rFonts w:cs="Arial"/>
          <w:noProof/>
        </w:rPr>
        <w:t>must consider before making a decision.</w:t>
      </w:r>
    </w:p>
    <w:p w:rsidR="00B6012C" w:rsidRPr="00FF44D5" w:rsidRDefault="0066015F" w:rsidP="001955CD">
      <w:pPr>
        <w:tabs>
          <w:tab w:val="right" w:leader="dot" w:pos="8302"/>
        </w:tabs>
        <w:ind w:left="1166" w:right="792" w:hanging="1166"/>
        <w:rPr>
          <w:rFonts w:cs="Arial"/>
          <w:b/>
          <w:noProof/>
        </w:rPr>
      </w:pPr>
      <w:r>
        <w:rPr>
          <w:rFonts w:cs="Arial"/>
          <w:b/>
          <w:noProof/>
        </w:rPr>
        <w:t xml:space="preserve">                   </w:t>
      </w:r>
      <w:r w:rsidR="00B6012C" w:rsidRPr="00FF44D5">
        <w:rPr>
          <w:rFonts w:cs="Arial"/>
          <w:b/>
          <w:noProof/>
        </w:rPr>
        <w:t>T</w:t>
      </w:r>
      <w:r w:rsidR="00B6012C">
        <w:rPr>
          <w:rFonts w:cs="Arial"/>
          <w:b/>
          <w:noProof/>
        </w:rPr>
        <w:t>he Department of the</w:t>
      </w:r>
      <w:r w:rsidR="00B6012C" w:rsidRPr="00FF44D5">
        <w:rPr>
          <w:rFonts w:cs="Arial"/>
          <w:b/>
          <w:noProof/>
        </w:rPr>
        <w:t xml:space="preserve"> Environment</w:t>
      </w:r>
      <w:r w:rsidR="00B6012C">
        <w:rPr>
          <w:rFonts w:cs="Arial"/>
          <w:b/>
          <w:noProof/>
        </w:rPr>
        <w:t>’s</w:t>
      </w:r>
      <w:r w:rsidR="00B6012C" w:rsidRPr="00FF44D5">
        <w:rPr>
          <w:rFonts w:cs="Arial"/>
          <w:b/>
          <w:noProof/>
        </w:rPr>
        <w:t xml:space="preserve"> final</w:t>
      </w:r>
      <w:r w:rsidR="00B6012C">
        <w:rPr>
          <w:rFonts w:cs="Arial"/>
          <w:b/>
          <w:noProof/>
        </w:rPr>
        <w:t xml:space="preserve"> </w:t>
      </w:r>
      <w:r w:rsidR="00B6012C" w:rsidRPr="00FF44D5">
        <w:rPr>
          <w:rFonts w:cs="Arial"/>
          <w:b/>
          <w:noProof/>
        </w:rPr>
        <w:t>re</w:t>
      </w:r>
      <w:r w:rsidR="00B6012C">
        <w:rPr>
          <w:rFonts w:cs="Arial"/>
          <w:b/>
          <w:noProof/>
        </w:rPr>
        <w:t xml:space="preserve">commendations to the </w:t>
      </w:r>
      <w:r w:rsidR="00950FE5">
        <w:rPr>
          <w:rFonts w:cs="Arial"/>
          <w:b/>
          <w:noProof/>
        </w:rPr>
        <w:t>WA</w:t>
      </w:r>
      <w:r w:rsidR="00A27573">
        <w:rPr>
          <w:rFonts w:cs="Arial"/>
          <w:b/>
          <w:noProof/>
        </w:rPr>
        <w:t xml:space="preserve"> Department of Fisheries</w:t>
      </w:r>
      <w:r w:rsidR="004D0242" w:rsidRPr="00FF44D5">
        <w:rPr>
          <w:rFonts w:cs="Arial"/>
          <w:noProof/>
        </w:rPr>
        <w:t xml:space="preserve"> </w:t>
      </w:r>
      <w:r w:rsidR="00B6012C" w:rsidRPr="00FF44D5">
        <w:rPr>
          <w:rFonts w:cs="Arial"/>
          <w:b/>
          <w:noProof/>
        </w:rPr>
        <w:t xml:space="preserve">for the </w:t>
      </w:r>
      <w:r w:rsidR="00950FE5">
        <w:rPr>
          <w:rFonts w:cs="Arial"/>
          <w:b/>
          <w:noProof/>
        </w:rPr>
        <w:t>WA</w:t>
      </w:r>
      <w:r w:rsidR="00B52E1C" w:rsidRPr="004D0242">
        <w:rPr>
          <w:rFonts w:cs="Arial"/>
          <w:b/>
          <w:noProof/>
        </w:rPr>
        <w:t xml:space="preserve"> Abalone </w:t>
      </w:r>
      <w:r w:rsidR="00045887">
        <w:rPr>
          <w:rFonts w:cs="Arial"/>
          <w:b/>
          <w:noProof/>
        </w:rPr>
        <w:t xml:space="preserve">Managed </w:t>
      </w:r>
      <w:r w:rsidR="00B52E1C" w:rsidRPr="004D0242">
        <w:rPr>
          <w:rFonts w:cs="Arial"/>
          <w:b/>
          <w:noProof/>
        </w:rPr>
        <w:t>Fishery</w:t>
      </w:r>
      <w:r w:rsidR="00950FE5">
        <w:rPr>
          <w:rFonts w:cs="Arial"/>
          <w:b/>
          <w:noProof/>
        </w:rPr>
        <w:br/>
      </w:r>
      <w:r w:rsidR="00B6012C" w:rsidRPr="00FF44D5">
        <w:rPr>
          <w:rFonts w:cs="Arial"/>
          <w:b/>
          <w:noProof/>
          <w:webHidden/>
        </w:rPr>
        <w:tab/>
      </w:r>
      <w:r w:rsidR="00F04E9A" w:rsidRPr="00FF44D5">
        <w:rPr>
          <w:rFonts w:cs="Arial"/>
          <w:b/>
          <w:noProof/>
          <w:webHidden/>
        </w:rPr>
        <w:fldChar w:fldCharType="begin"/>
      </w:r>
      <w:r w:rsidR="00B6012C" w:rsidRPr="00FF44D5">
        <w:rPr>
          <w:rFonts w:cs="Arial"/>
          <w:b/>
          <w:noProof/>
          <w:webHidden/>
        </w:rPr>
        <w:instrText xml:space="preserve"> PAGEREF </w:instrText>
      </w:r>
      <w:r w:rsidR="00B6012C" w:rsidRPr="00077375">
        <w:rPr>
          <w:rFonts w:cs="Arial"/>
          <w:b/>
          <w:noProof/>
        </w:rPr>
        <w:instrText>_Toc316301051</w:instrText>
      </w:r>
      <w:r w:rsidR="00B6012C" w:rsidRPr="00FF44D5">
        <w:rPr>
          <w:rFonts w:cs="Arial"/>
          <w:b/>
          <w:noProof/>
          <w:webHidden/>
        </w:rPr>
        <w:instrText xml:space="preserve"> \h </w:instrText>
      </w:r>
      <w:r w:rsidR="00F04E9A" w:rsidRPr="00FF44D5">
        <w:rPr>
          <w:rFonts w:cs="Arial"/>
          <w:b/>
          <w:noProof/>
          <w:webHidden/>
        </w:rPr>
      </w:r>
      <w:r w:rsidR="00F04E9A" w:rsidRPr="00FF44D5">
        <w:rPr>
          <w:rFonts w:cs="Arial"/>
          <w:b/>
          <w:noProof/>
          <w:webHidden/>
        </w:rPr>
        <w:fldChar w:fldCharType="separate"/>
      </w:r>
      <w:r w:rsidR="00A151A8">
        <w:rPr>
          <w:rFonts w:cs="Arial"/>
          <w:b/>
          <w:noProof/>
          <w:webHidden/>
        </w:rPr>
        <w:t>23</w:t>
      </w:r>
      <w:r w:rsidR="00F04E9A"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Pr>
          <w:rFonts w:cs="Arial"/>
          <w:noProof/>
        </w:rPr>
        <w:t>This section contains the D</w:t>
      </w:r>
      <w:r w:rsidRPr="00FF44D5">
        <w:rPr>
          <w:rFonts w:cs="Arial"/>
          <w:noProof/>
        </w:rPr>
        <w:t>epartme</w:t>
      </w:r>
      <w:r>
        <w:rPr>
          <w:rFonts w:cs="Arial"/>
          <w:noProof/>
        </w:rPr>
        <w:t>nt’s assessment of the fishery</w:t>
      </w:r>
      <w:r w:rsidRPr="00FF44D5">
        <w:rPr>
          <w:rFonts w:cs="Arial"/>
          <w:noProof/>
        </w:rPr>
        <w:t>’</w:t>
      </w:r>
      <w:r>
        <w:rPr>
          <w:rFonts w:cs="Arial"/>
          <w:noProof/>
        </w:rPr>
        <w:t>s</w:t>
      </w:r>
      <w:r w:rsidRPr="00FF44D5">
        <w:rPr>
          <w:rFonts w:cs="Arial"/>
          <w:b/>
          <w:noProof/>
        </w:rPr>
        <w:t xml:space="preserve"> </w:t>
      </w:r>
      <w:r w:rsidRPr="00FF44D5">
        <w:rPr>
          <w:rFonts w:cs="Arial"/>
          <w:noProof/>
        </w:rPr>
        <w:t>per</w:t>
      </w:r>
      <w:r>
        <w:rPr>
          <w:rFonts w:cs="Arial"/>
          <w:noProof/>
        </w:rPr>
        <w:t xml:space="preserve">formance against the Australian Government’s </w:t>
      </w:r>
      <w:r w:rsidRPr="00F33231">
        <w:rPr>
          <w:rFonts w:cs="Arial"/>
          <w:i/>
          <w:noProof/>
        </w:rPr>
        <w:t>Guidelines for the Ecologically Sustainable Management of Fisheries – 2</w:t>
      </w:r>
      <w:r w:rsidRPr="00F33231">
        <w:rPr>
          <w:rFonts w:cs="Arial"/>
          <w:i/>
          <w:noProof/>
          <w:vertAlign w:val="superscript"/>
        </w:rPr>
        <w:t xml:space="preserve">nd </w:t>
      </w:r>
      <w:r w:rsidRPr="00F33231">
        <w:rPr>
          <w:rFonts w:cs="Arial"/>
          <w:i/>
          <w:noProof/>
        </w:rPr>
        <w:t>Edition</w:t>
      </w:r>
      <w:r w:rsidRPr="00FF44D5">
        <w:rPr>
          <w:rFonts w:cs="Arial"/>
          <w:noProof/>
        </w:rPr>
        <w:t xml:space="preserve"> and outlines </w:t>
      </w:r>
      <w:r>
        <w:rPr>
          <w:rFonts w:cs="Arial"/>
          <w:noProof/>
        </w:rPr>
        <w:t>the reasons the D</w:t>
      </w:r>
      <w:r w:rsidRPr="00092CE3">
        <w:rPr>
          <w:rFonts w:cs="Arial"/>
          <w:noProof/>
        </w:rPr>
        <w:t xml:space="preserve">epartment recommends </w:t>
      </w:r>
      <w:r>
        <w:rPr>
          <w:rFonts w:cs="Arial"/>
          <w:noProof/>
        </w:rPr>
        <w:t xml:space="preserve">that the fishery </w:t>
      </w:r>
      <w:r w:rsidRPr="00A14FF4">
        <w:rPr>
          <w:rFonts w:cs="Arial"/>
        </w:rPr>
        <w:t xml:space="preserve">be </w:t>
      </w:r>
      <w:r w:rsidRPr="00B52E1C">
        <w:rPr>
          <w:rFonts w:cs="Arial"/>
        </w:rPr>
        <w:t>included in the list of exempt native specimens</w:t>
      </w:r>
      <w:r w:rsidRPr="00B52E1C">
        <w:rPr>
          <w:rFonts w:cs="Arial"/>
          <w:noProof/>
        </w:rPr>
        <w:t>.</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4:</w:t>
      </w:r>
      <w:r w:rsidRPr="00FF44D5">
        <w:rPr>
          <w:rFonts w:cs="Arial"/>
          <w:b/>
          <w:noProof/>
        </w:rPr>
        <w:tab/>
        <w:t xml:space="preserve">The </w:t>
      </w:r>
      <w:r w:rsidR="00950FE5">
        <w:rPr>
          <w:rFonts w:cs="Arial"/>
          <w:b/>
          <w:noProof/>
        </w:rPr>
        <w:t>WA</w:t>
      </w:r>
      <w:r w:rsidR="001C488B" w:rsidRPr="004D0242">
        <w:rPr>
          <w:rFonts w:cs="Arial"/>
          <w:b/>
          <w:noProof/>
        </w:rPr>
        <w:t xml:space="preserve"> Abalone </w:t>
      </w:r>
      <w:r w:rsidR="00045887">
        <w:rPr>
          <w:rFonts w:cs="Arial"/>
          <w:b/>
          <w:noProof/>
        </w:rPr>
        <w:t xml:space="preserve">Managed </w:t>
      </w:r>
      <w:r w:rsidR="001C488B" w:rsidRPr="004D0242">
        <w:rPr>
          <w:rFonts w:cs="Arial"/>
          <w:b/>
          <w:noProof/>
        </w:rPr>
        <w:t>Fishery</w:t>
      </w:r>
      <w:r w:rsidR="001C488B">
        <w:rPr>
          <w:rFonts w:cs="Arial"/>
          <w:b/>
          <w:noProof/>
        </w:rPr>
        <w:t xml:space="preserve"> </w:t>
      </w:r>
      <w:r w:rsidRPr="00FF44D5">
        <w:rPr>
          <w:rFonts w:cs="Arial"/>
          <w:b/>
          <w:noProof/>
        </w:rPr>
        <w:t>Assessment – Summary of Issu</w:t>
      </w:r>
      <w:r w:rsidR="001C488B">
        <w:rPr>
          <w:rFonts w:cs="Arial"/>
          <w:b/>
          <w:noProof/>
        </w:rPr>
        <w:t xml:space="preserve">es </w:t>
      </w:r>
      <w:r w:rsidRPr="00FF44D5">
        <w:rPr>
          <w:rFonts w:cs="Arial"/>
          <w:b/>
          <w:noProof/>
        </w:rPr>
        <w:t xml:space="preserve">and Recommendations, </w:t>
      </w:r>
      <w:r w:rsidR="00950FE5">
        <w:rPr>
          <w:rFonts w:cs="Arial"/>
          <w:b/>
          <w:noProof/>
        </w:rPr>
        <w:t xml:space="preserve">September </w:t>
      </w:r>
      <w:r w:rsidR="001C488B">
        <w:rPr>
          <w:rFonts w:cs="Arial"/>
          <w:b/>
          <w:noProof/>
        </w:rPr>
        <w:t>2014</w:t>
      </w:r>
      <w:r w:rsidRPr="00FF44D5">
        <w:rPr>
          <w:rFonts w:cs="Arial"/>
          <w:b/>
          <w:noProof/>
          <w:webHidden/>
        </w:rPr>
        <w:tab/>
      </w:r>
      <w:r w:rsidR="00F04E9A" w:rsidRPr="00FF44D5">
        <w:rPr>
          <w:rFonts w:cs="Arial"/>
          <w:b/>
          <w:noProof/>
          <w:webHidden/>
        </w:rPr>
        <w:fldChar w:fldCharType="begin"/>
      </w:r>
      <w:r w:rsidRPr="00FF44D5">
        <w:rPr>
          <w:rFonts w:cs="Arial"/>
          <w:b/>
          <w:noProof/>
          <w:webHidden/>
        </w:rPr>
        <w:instrText xml:space="preserve"> PAGEREF </w:instrText>
      </w:r>
      <w:r w:rsidRPr="00814C06">
        <w:rPr>
          <w:rFonts w:cs="Arial"/>
          <w:b/>
          <w:noProof/>
        </w:rPr>
        <w:instrText>_Toc316301052</w:instrText>
      </w:r>
      <w:r w:rsidRPr="00FF44D5">
        <w:rPr>
          <w:rFonts w:cs="Arial"/>
          <w:b/>
          <w:noProof/>
          <w:webHidden/>
        </w:rPr>
        <w:instrText xml:space="preserve"> \h </w:instrText>
      </w:r>
      <w:r w:rsidR="00F04E9A" w:rsidRPr="00FF44D5">
        <w:rPr>
          <w:rFonts w:cs="Arial"/>
          <w:b/>
          <w:noProof/>
          <w:webHidden/>
        </w:rPr>
      </w:r>
      <w:r w:rsidR="00F04E9A" w:rsidRPr="00FF44D5">
        <w:rPr>
          <w:rFonts w:cs="Arial"/>
          <w:b/>
          <w:noProof/>
          <w:webHidden/>
        </w:rPr>
        <w:fldChar w:fldCharType="separate"/>
      </w:r>
      <w:r w:rsidR="00A151A8">
        <w:rPr>
          <w:rFonts w:cs="Arial"/>
          <w:b/>
          <w:noProof/>
          <w:webHidden/>
        </w:rPr>
        <w:t>24</w:t>
      </w:r>
      <w:r w:rsidR="00F04E9A"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Table 4 contains a description o</w:t>
      </w:r>
      <w:r>
        <w:rPr>
          <w:rFonts w:cs="Arial"/>
          <w:noProof/>
        </w:rPr>
        <w:t>f the issues identified by the D</w:t>
      </w:r>
      <w:r w:rsidRPr="00FF44D5">
        <w:rPr>
          <w:rFonts w:cs="Arial"/>
          <w:noProof/>
        </w:rPr>
        <w:t xml:space="preserve">epartment with the current management regime for the </w:t>
      </w:r>
      <w:r>
        <w:rPr>
          <w:rFonts w:cs="Arial"/>
          <w:noProof/>
        </w:rPr>
        <w:t xml:space="preserve">fishery </w:t>
      </w:r>
      <w:r w:rsidRPr="00FF44D5">
        <w:rPr>
          <w:rFonts w:cs="Arial"/>
          <w:noProof/>
        </w:rPr>
        <w:t>and outlines the proposed recommendations that would form part of the</w:t>
      </w:r>
      <w:r>
        <w:rPr>
          <w:rFonts w:cs="Arial"/>
          <w:noProof/>
        </w:rPr>
        <w:t xml:space="preserve"> </w:t>
      </w:r>
      <w:r w:rsidRPr="00D74DBC">
        <w:rPr>
          <w:rFonts w:cs="Arial"/>
          <w:noProof/>
        </w:rPr>
        <w:t>delegate’s</w:t>
      </w:r>
      <w:r w:rsidRPr="00FF44D5">
        <w:rPr>
          <w:rFonts w:cs="Arial"/>
          <w:noProof/>
        </w:rPr>
        <w:t xml:space="preserve"> </w:t>
      </w:r>
      <w:r w:rsidRPr="00092CE3">
        <w:rPr>
          <w:rFonts w:cs="Arial"/>
          <w:noProof/>
        </w:rPr>
        <w:t xml:space="preserve">decision to </w:t>
      </w:r>
      <w:r w:rsidRPr="00D74DBC">
        <w:rPr>
          <w:rFonts w:cs="Arial"/>
        </w:rPr>
        <w:t>include product derived from the fishery in the list of exempt native specimens.</w:t>
      </w:r>
    </w:p>
    <w:p w:rsidR="00B6012C" w:rsidRPr="00FF44D5" w:rsidRDefault="00B6012C" w:rsidP="001955CD">
      <w:pPr>
        <w:tabs>
          <w:tab w:val="right" w:leader="dot" w:pos="8302"/>
        </w:tabs>
        <w:ind w:left="1166" w:right="792" w:hanging="1166"/>
        <w:rPr>
          <w:rFonts w:cs="Arial"/>
          <w:b/>
          <w:noProof/>
        </w:rPr>
      </w:pPr>
      <w:r w:rsidRPr="00FF44D5">
        <w:rPr>
          <w:rFonts w:cs="Arial"/>
          <w:b/>
          <w:noProof/>
        </w:rPr>
        <w:t>References</w:t>
      </w:r>
      <w:r w:rsidR="00190EBE">
        <w:rPr>
          <w:rFonts w:cs="Arial"/>
          <w:b/>
          <w:noProof/>
        </w:rPr>
        <w:t xml:space="preserve"> and Acronyms</w:t>
      </w:r>
      <w:r w:rsidRPr="00FF44D5">
        <w:rPr>
          <w:rFonts w:cs="Arial"/>
          <w:b/>
          <w:noProof/>
          <w:webHidden/>
        </w:rPr>
        <w:tab/>
      </w:r>
      <w:r w:rsidR="007F7638">
        <w:rPr>
          <w:rFonts w:cs="Arial"/>
          <w:b/>
          <w:noProof/>
          <w:webHidden/>
        </w:rPr>
        <w:t>26</w:t>
      </w:r>
    </w:p>
    <w:p w:rsidR="00B6012C" w:rsidRPr="00A14FF4" w:rsidRDefault="00B6012C" w:rsidP="001955CD">
      <w:pPr>
        <w:rPr>
          <w:rFonts w:cs="Arial"/>
          <w:b/>
        </w:rPr>
      </w:pPr>
    </w:p>
    <w:p w:rsidR="00B6012C" w:rsidRPr="00F6308F" w:rsidRDefault="00B6012C" w:rsidP="001955CD">
      <w:pPr>
        <w:pStyle w:val="Heading1"/>
        <w:spacing w:after="120"/>
        <w:ind w:left="-709"/>
        <w:rPr>
          <w:sz w:val="24"/>
          <w:szCs w:val="24"/>
        </w:rPr>
        <w:sectPr w:rsidR="00B6012C" w:rsidRPr="00F6308F" w:rsidSect="001955CD">
          <w:footerReference w:type="default" r:id="rId9"/>
          <w:pgSz w:w="11906" w:h="16838"/>
          <w:pgMar w:top="1418" w:right="1276" w:bottom="567" w:left="1418" w:header="425" w:footer="425" w:gutter="0"/>
          <w:pgNumType w:start="1"/>
          <w:cols w:space="708"/>
          <w:titlePg/>
          <w:docGrid w:linePitch="360"/>
        </w:sectPr>
      </w:pPr>
    </w:p>
    <w:p w:rsidR="00B6012C" w:rsidRPr="00F6308F" w:rsidRDefault="00B6012C" w:rsidP="00DF2B4E">
      <w:pPr>
        <w:pStyle w:val="Heading1"/>
        <w:spacing w:after="120"/>
        <w:rPr>
          <w:szCs w:val="24"/>
        </w:rPr>
      </w:pPr>
      <w:bookmarkStart w:id="2" w:name="_Toc316301048"/>
      <w:r w:rsidRPr="00F6308F">
        <w:rPr>
          <w:szCs w:val="24"/>
        </w:rPr>
        <w:t xml:space="preserve">Table 1: Summary of the </w:t>
      </w:r>
      <w:bookmarkEnd w:id="2"/>
      <w:r w:rsidR="00EE6CC3">
        <w:rPr>
          <w:szCs w:val="24"/>
        </w:rPr>
        <w:t>WESTERN</w:t>
      </w:r>
      <w:r w:rsidR="004C4B12">
        <w:rPr>
          <w:szCs w:val="24"/>
        </w:rPr>
        <w:t xml:space="preserve"> </w:t>
      </w:r>
      <w:r w:rsidR="00EE6CC3">
        <w:rPr>
          <w:szCs w:val="24"/>
        </w:rPr>
        <w:t xml:space="preserve">AUSTRALIAN </w:t>
      </w:r>
      <w:r w:rsidR="00950FE5">
        <w:rPr>
          <w:szCs w:val="24"/>
        </w:rPr>
        <w:t xml:space="preserve">(WA) </w:t>
      </w:r>
      <w:r w:rsidR="00EE6CC3">
        <w:rPr>
          <w:szCs w:val="24"/>
        </w:rPr>
        <w:t xml:space="preserve">ABALONE </w:t>
      </w:r>
      <w:r w:rsidR="007476A5">
        <w:rPr>
          <w:szCs w:val="24"/>
        </w:rPr>
        <w:t xml:space="preserve">                 Managed </w:t>
      </w:r>
      <w:r w:rsidR="00EE6CC3">
        <w:rPr>
          <w:szCs w:val="24"/>
        </w:rPr>
        <w:t>FISHERY</w:t>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Pr>
                <w:rFonts w:cs="Arial"/>
                <w:b/>
                <w:snapToGrid w:val="0"/>
              </w:rPr>
              <w:t xml:space="preserve">Key documents </w:t>
            </w:r>
            <w:r w:rsidRPr="009B3A55">
              <w:rPr>
                <w:rFonts w:cs="Arial"/>
                <w:b/>
                <w:snapToGrid w:val="0"/>
              </w:rPr>
              <w:t xml:space="preserve">relevant to the fishery </w:t>
            </w:r>
          </w:p>
        </w:tc>
        <w:tc>
          <w:tcPr>
            <w:tcW w:w="7200" w:type="dxa"/>
            <w:tcBorders>
              <w:top w:val="single" w:sz="4" w:space="0" w:color="auto"/>
              <w:left w:val="single" w:sz="4" w:space="0" w:color="auto"/>
              <w:bottom w:val="single" w:sz="4" w:space="0" w:color="auto"/>
              <w:right w:val="single" w:sz="4" w:space="0" w:color="auto"/>
            </w:tcBorders>
          </w:tcPr>
          <w:p w:rsidR="00161BBF" w:rsidRDefault="00161BBF" w:rsidP="00E876B4">
            <w:pPr>
              <w:numPr>
                <w:ilvl w:val="0"/>
                <w:numId w:val="33"/>
              </w:numPr>
              <w:tabs>
                <w:tab w:val="clear" w:pos="1080"/>
              </w:tabs>
              <w:adjustRightInd w:val="0"/>
              <w:spacing w:after="0"/>
              <w:ind w:left="288" w:hanging="288"/>
              <w:rPr>
                <w:rFonts w:cs="Arial"/>
              </w:rPr>
            </w:pPr>
            <w:r>
              <w:rPr>
                <w:rFonts w:cs="Arial"/>
              </w:rPr>
              <w:t>Application to the Department of the Environment on the Western Australian Abalone Managed Fishery – 2014</w:t>
            </w:r>
          </w:p>
          <w:p w:rsidR="00465FAA" w:rsidRPr="00AF03D1" w:rsidRDefault="00465FAA" w:rsidP="00465FAA">
            <w:pPr>
              <w:numPr>
                <w:ilvl w:val="0"/>
                <w:numId w:val="33"/>
              </w:numPr>
              <w:tabs>
                <w:tab w:val="clear" w:pos="1080"/>
              </w:tabs>
              <w:adjustRightInd w:val="0"/>
              <w:spacing w:after="0"/>
              <w:ind w:left="288" w:hanging="288"/>
              <w:rPr>
                <w:rFonts w:cs="Arial"/>
              </w:rPr>
            </w:pPr>
            <w:r>
              <w:rPr>
                <w:rFonts w:cs="Arial"/>
              </w:rPr>
              <w:t>Fisheries Research Report No. 241, 2013</w:t>
            </w:r>
          </w:p>
          <w:p w:rsidR="00E876B4" w:rsidRDefault="00E876B4" w:rsidP="00E876B4">
            <w:pPr>
              <w:numPr>
                <w:ilvl w:val="0"/>
                <w:numId w:val="33"/>
              </w:numPr>
              <w:tabs>
                <w:tab w:val="clear" w:pos="1080"/>
              </w:tabs>
              <w:adjustRightInd w:val="0"/>
              <w:spacing w:after="0"/>
              <w:ind w:left="288" w:hanging="288"/>
              <w:rPr>
                <w:rFonts w:cs="Arial"/>
              </w:rPr>
            </w:pPr>
            <w:r w:rsidRPr="00AF03D1">
              <w:rPr>
                <w:rFonts w:cs="Arial"/>
              </w:rPr>
              <w:t xml:space="preserve">Status reports of the </w:t>
            </w:r>
            <w:r>
              <w:rPr>
                <w:rFonts w:cs="Arial"/>
              </w:rPr>
              <w:t>fisheries</w:t>
            </w:r>
            <w:r w:rsidRPr="00AF03D1">
              <w:rPr>
                <w:rFonts w:cs="Arial"/>
              </w:rPr>
              <w:t xml:space="preserve"> and aquatic resources of Western Australia 2012/2013</w:t>
            </w:r>
            <w:r w:rsidR="00717ECC">
              <w:rPr>
                <w:rFonts w:cs="Arial"/>
              </w:rPr>
              <w:t>, 2011/2012, 2010/2011</w:t>
            </w:r>
            <w:r w:rsidRPr="00AF03D1">
              <w:rPr>
                <w:rFonts w:cs="Arial"/>
              </w:rPr>
              <w:t xml:space="preserve"> </w:t>
            </w:r>
          </w:p>
          <w:p w:rsidR="00E876B4" w:rsidRPr="00912522" w:rsidRDefault="00E876B4" w:rsidP="00E876B4">
            <w:pPr>
              <w:numPr>
                <w:ilvl w:val="0"/>
                <w:numId w:val="33"/>
              </w:numPr>
              <w:tabs>
                <w:tab w:val="clear" w:pos="1080"/>
              </w:tabs>
              <w:adjustRightInd w:val="0"/>
              <w:spacing w:after="0"/>
              <w:ind w:left="288" w:hanging="288"/>
              <w:rPr>
                <w:rFonts w:cs="Arial"/>
                <w:i/>
              </w:rPr>
            </w:pPr>
            <w:r w:rsidRPr="00912522">
              <w:rPr>
                <w:rFonts w:cs="Arial"/>
                <w:i/>
              </w:rPr>
              <w:t xml:space="preserve">Marine Bioregional Plan for the South-West Marine Region 2012 </w:t>
            </w:r>
          </w:p>
          <w:p w:rsidR="00B6012C" w:rsidRPr="009F2035" w:rsidRDefault="00563662" w:rsidP="00E876B4">
            <w:pPr>
              <w:numPr>
                <w:ilvl w:val="0"/>
                <w:numId w:val="33"/>
              </w:numPr>
              <w:tabs>
                <w:tab w:val="clear" w:pos="1080"/>
              </w:tabs>
              <w:adjustRightInd w:val="0"/>
              <w:spacing w:after="0"/>
              <w:ind w:left="288" w:hanging="288"/>
              <w:rPr>
                <w:rFonts w:cs="Arial"/>
                <w:i/>
              </w:rPr>
            </w:pPr>
            <w:r w:rsidRPr="00563662">
              <w:rPr>
                <w:rFonts w:cs="Arial"/>
              </w:rPr>
              <w:t>Western Australian</w:t>
            </w:r>
            <w:r>
              <w:rPr>
                <w:rFonts w:cs="Arial"/>
                <w:i/>
              </w:rPr>
              <w:t xml:space="preserve"> </w:t>
            </w:r>
            <w:r w:rsidR="009F2035" w:rsidRPr="009F2035">
              <w:rPr>
                <w:rFonts w:cs="Arial"/>
                <w:i/>
              </w:rPr>
              <w:t>Fish Resources Management Act 1994</w:t>
            </w:r>
          </w:p>
          <w:p w:rsidR="00B6012C" w:rsidRPr="009F2035" w:rsidRDefault="00563662" w:rsidP="00B6012C">
            <w:pPr>
              <w:numPr>
                <w:ilvl w:val="0"/>
                <w:numId w:val="33"/>
              </w:numPr>
              <w:tabs>
                <w:tab w:val="clear" w:pos="1080"/>
              </w:tabs>
              <w:adjustRightInd w:val="0"/>
              <w:spacing w:after="0"/>
              <w:ind w:left="288" w:hanging="288"/>
              <w:rPr>
                <w:rFonts w:cs="Arial"/>
              </w:rPr>
            </w:pPr>
            <w:r>
              <w:rPr>
                <w:rFonts w:cs="Arial"/>
              </w:rPr>
              <w:t xml:space="preserve">Western Australian </w:t>
            </w:r>
            <w:r w:rsidR="009F2035" w:rsidRPr="009F2035">
              <w:rPr>
                <w:rFonts w:cs="Arial"/>
              </w:rPr>
              <w:t>Fish Resources Management Regulations 1995</w:t>
            </w:r>
          </w:p>
          <w:p w:rsidR="001D266E" w:rsidRPr="009B3A55" w:rsidRDefault="001D266E" w:rsidP="00161BBF">
            <w:pPr>
              <w:adjustRightInd w:val="0"/>
              <w:spacing w:after="0"/>
              <w:ind w:left="288"/>
              <w:rPr>
                <w:rFonts w:cs="Arial"/>
                <w:i/>
              </w:rPr>
            </w:pP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rPr>
            </w:pPr>
            <w:r w:rsidRPr="009B3A55">
              <w:rPr>
                <w:rFonts w:cs="Arial"/>
                <w:b/>
                <w:snapToGrid w:val="0"/>
              </w:rPr>
              <w:t>Area</w:t>
            </w:r>
          </w:p>
        </w:tc>
        <w:tc>
          <w:tcPr>
            <w:tcW w:w="7200" w:type="dxa"/>
            <w:tcBorders>
              <w:top w:val="single" w:sz="4" w:space="0" w:color="auto"/>
              <w:left w:val="single" w:sz="4" w:space="0" w:color="auto"/>
              <w:bottom w:val="single" w:sz="4" w:space="0" w:color="auto"/>
              <w:right w:val="single" w:sz="4" w:space="0" w:color="auto"/>
            </w:tcBorders>
          </w:tcPr>
          <w:p w:rsidR="00ED7A8C" w:rsidRDefault="00B6012C" w:rsidP="001955CD">
            <w:pPr>
              <w:adjustRightInd w:val="0"/>
              <w:rPr>
                <w:rFonts w:cs="Arial"/>
              </w:rPr>
            </w:pPr>
            <w:r w:rsidRPr="00FF4BD0">
              <w:rPr>
                <w:rFonts w:cs="Arial"/>
              </w:rPr>
              <w:t xml:space="preserve">The area of the </w:t>
            </w:r>
            <w:r w:rsidR="00950FE5">
              <w:rPr>
                <w:rFonts w:cs="Arial"/>
              </w:rPr>
              <w:t>WA</w:t>
            </w:r>
            <w:r w:rsidR="00FF4BD0" w:rsidRPr="00FF4BD0">
              <w:rPr>
                <w:rFonts w:cs="Arial"/>
              </w:rPr>
              <w:t xml:space="preserve"> Abalone </w:t>
            </w:r>
            <w:r w:rsidR="007476A5">
              <w:rPr>
                <w:rFonts w:cs="Arial"/>
              </w:rPr>
              <w:t xml:space="preserve">Managed </w:t>
            </w:r>
            <w:r w:rsidR="00FF4BD0" w:rsidRPr="00FF4BD0">
              <w:rPr>
                <w:rFonts w:cs="Arial"/>
              </w:rPr>
              <w:t>Fishery</w:t>
            </w:r>
            <w:r w:rsidRPr="009B3A55">
              <w:rPr>
                <w:rFonts w:cs="Arial"/>
                <w:color w:val="3366FF"/>
              </w:rPr>
              <w:t xml:space="preserve"> </w:t>
            </w:r>
            <w:r w:rsidRPr="00917EB7">
              <w:rPr>
                <w:rFonts w:cs="Arial"/>
              </w:rPr>
              <w:t xml:space="preserve">encompasses the </w:t>
            </w:r>
            <w:r w:rsidR="00917EB7">
              <w:rPr>
                <w:rFonts w:cs="Arial"/>
              </w:rPr>
              <w:t xml:space="preserve">shallow </w:t>
            </w:r>
            <w:r w:rsidR="00917EB7" w:rsidRPr="00917EB7">
              <w:rPr>
                <w:rFonts w:cs="Arial"/>
              </w:rPr>
              <w:t xml:space="preserve">southern and western </w:t>
            </w:r>
            <w:r w:rsidR="00BA5CD3" w:rsidRPr="00917EB7">
              <w:rPr>
                <w:rFonts w:cs="Arial"/>
              </w:rPr>
              <w:t xml:space="preserve">coastal </w:t>
            </w:r>
            <w:r w:rsidRPr="00917EB7">
              <w:rPr>
                <w:rFonts w:cs="Arial"/>
              </w:rPr>
              <w:t xml:space="preserve">waters off </w:t>
            </w:r>
            <w:r w:rsidR="007E37AB">
              <w:rPr>
                <w:rFonts w:cs="Arial"/>
              </w:rPr>
              <w:t>WA.</w:t>
            </w:r>
          </w:p>
          <w:p w:rsidR="008C3F76" w:rsidRDefault="0074405E" w:rsidP="001955CD">
            <w:pPr>
              <w:adjustRightInd w:val="0"/>
              <w:rPr>
                <w:rFonts w:cs="Arial"/>
                <w:u w:val="single"/>
              </w:rPr>
            </w:pPr>
            <w:r w:rsidRPr="004F508D">
              <w:rPr>
                <w:rFonts w:cs="Arial"/>
                <w:u w:val="single"/>
              </w:rPr>
              <w:t xml:space="preserve">Roe’s abalone </w:t>
            </w:r>
            <w:r w:rsidR="009B2334" w:rsidRPr="004F508D">
              <w:rPr>
                <w:rFonts w:cs="Arial"/>
                <w:u w:val="single"/>
              </w:rPr>
              <w:t xml:space="preserve">commercial </w:t>
            </w:r>
            <w:r w:rsidRPr="004F508D">
              <w:rPr>
                <w:rFonts w:cs="Arial"/>
                <w:u w:val="single"/>
              </w:rPr>
              <w:t>fishery:</w:t>
            </w:r>
          </w:p>
          <w:p w:rsidR="008C3F76" w:rsidRPr="004F508D" w:rsidRDefault="008C3F76" w:rsidP="001955CD">
            <w:pPr>
              <w:adjustRightInd w:val="0"/>
              <w:rPr>
                <w:rFonts w:cs="Arial"/>
                <w:u w:val="single"/>
              </w:rPr>
            </w:pPr>
            <w:r w:rsidRPr="00F61492">
              <w:rPr>
                <w:rFonts w:cs="Arial"/>
              </w:rPr>
              <w:t>The commercial fishery</w:t>
            </w:r>
            <w:r w:rsidR="00867260">
              <w:rPr>
                <w:rFonts w:cs="Arial"/>
              </w:rPr>
              <w:t xml:space="preserve"> for Roe’s abalone</w:t>
            </w:r>
            <w:r w:rsidRPr="00F61492">
              <w:rPr>
                <w:rFonts w:cs="Arial"/>
              </w:rPr>
              <w:t xml:space="preserve"> is managed within six regions, </w:t>
            </w:r>
            <w:r>
              <w:rPr>
                <w:rFonts w:cs="Arial"/>
              </w:rPr>
              <w:t>named A</w:t>
            </w:r>
            <w:r w:rsidRPr="00F61492">
              <w:rPr>
                <w:rFonts w:cs="Arial"/>
              </w:rPr>
              <w:t xml:space="preserve">reas 1, 2, 5, 6, 7 and 8. </w:t>
            </w:r>
            <w:r>
              <w:rPr>
                <w:rFonts w:cs="Arial"/>
              </w:rPr>
              <w:t xml:space="preserve">The commercial fishing boundary extends </w:t>
            </w:r>
            <w:r w:rsidR="00123540">
              <w:rPr>
                <w:rFonts w:cs="Arial"/>
              </w:rPr>
              <w:t>west</w:t>
            </w:r>
            <w:r w:rsidR="00D10744">
              <w:rPr>
                <w:rFonts w:cs="Arial"/>
              </w:rPr>
              <w:t xml:space="preserve"> </w:t>
            </w:r>
            <w:r>
              <w:rPr>
                <w:rFonts w:cs="Arial"/>
              </w:rPr>
              <w:t>from the South Australian border to Busselton Jetty on the west coast (Figure 1).</w:t>
            </w:r>
          </w:p>
          <w:p w:rsidR="008C3F76" w:rsidRDefault="008C3F76" w:rsidP="008C3F76">
            <w:pPr>
              <w:adjustRightInd w:val="0"/>
              <w:rPr>
                <w:rFonts w:cs="Arial"/>
                <w:b/>
              </w:rPr>
            </w:pPr>
          </w:p>
          <w:p w:rsidR="00BF7034" w:rsidRDefault="00867260" w:rsidP="00ED7A8C">
            <w:pPr>
              <w:rPr>
                <w:rFonts w:cs="Arial"/>
                <w:snapToGrid w:val="0"/>
              </w:rPr>
            </w:pPr>
            <w:r>
              <w:rPr>
                <w:rFonts w:cs="Arial"/>
                <w:b/>
              </w:rPr>
              <w:t xml:space="preserve">                                 </w:t>
            </w:r>
          </w:p>
          <w:p w:rsidR="00867260" w:rsidRDefault="00867260" w:rsidP="00ED7A8C">
            <w:pPr>
              <w:rPr>
                <w:rFonts w:cs="Arial"/>
                <w:snapToGrid w:val="0"/>
              </w:rPr>
            </w:pPr>
          </w:p>
          <w:p w:rsidR="00867260" w:rsidRDefault="00867260" w:rsidP="00ED7A8C">
            <w:pPr>
              <w:rPr>
                <w:rFonts w:cs="Arial"/>
                <w:snapToGrid w:val="0"/>
              </w:rPr>
            </w:pPr>
          </w:p>
          <w:p w:rsidR="00867260" w:rsidRDefault="00867260" w:rsidP="00ED7A8C">
            <w:pPr>
              <w:rPr>
                <w:rFonts w:cs="Arial"/>
                <w:snapToGrid w:val="0"/>
              </w:rPr>
            </w:pPr>
          </w:p>
          <w:p w:rsidR="00867260" w:rsidRDefault="00867260" w:rsidP="00ED7A8C">
            <w:pPr>
              <w:rPr>
                <w:rFonts w:cs="Arial"/>
                <w:snapToGrid w:val="0"/>
              </w:rPr>
            </w:pPr>
          </w:p>
          <w:p w:rsidR="00867260" w:rsidRDefault="00867260" w:rsidP="00ED7A8C">
            <w:pPr>
              <w:rPr>
                <w:rFonts w:cs="Arial"/>
                <w:snapToGrid w:val="0"/>
              </w:rPr>
            </w:pPr>
          </w:p>
          <w:p w:rsidR="00867260" w:rsidRDefault="00867260" w:rsidP="00ED7A8C">
            <w:pPr>
              <w:rPr>
                <w:rFonts w:cs="Arial"/>
                <w:snapToGrid w:val="0"/>
              </w:rPr>
            </w:pPr>
          </w:p>
          <w:p w:rsidR="00867260" w:rsidRDefault="00867260" w:rsidP="00ED7A8C">
            <w:pPr>
              <w:rPr>
                <w:rFonts w:cs="Arial"/>
                <w:snapToGrid w:val="0"/>
              </w:rPr>
            </w:pPr>
          </w:p>
          <w:p w:rsidR="00867260" w:rsidRDefault="00867260" w:rsidP="00ED7A8C">
            <w:pPr>
              <w:rPr>
                <w:rFonts w:cs="Arial"/>
                <w:snapToGrid w:val="0"/>
              </w:rPr>
            </w:pPr>
          </w:p>
          <w:p w:rsidR="00867260" w:rsidRDefault="00867260" w:rsidP="00ED7A8C">
            <w:pPr>
              <w:rPr>
                <w:rFonts w:cs="Arial"/>
                <w:b/>
              </w:rPr>
            </w:pPr>
          </w:p>
          <w:p w:rsidR="00867260" w:rsidRPr="00950FE5" w:rsidRDefault="003F2ADD" w:rsidP="00ED7A8C">
            <w:pPr>
              <w:rPr>
                <w:rFonts w:cs="Arial"/>
                <w:b/>
                <w:sz w:val="20"/>
                <w:szCs w:val="20"/>
              </w:rPr>
            </w:pPr>
            <w:r w:rsidRPr="00950FE5">
              <w:rPr>
                <w:rFonts w:cs="Arial"/>
                <w:b/>
                <w:noProof/>
                <w:sz w:val="20"/>
                <w:szCs w:val="20"/>
                <w:lang w:eastAsia="en-AU"/>
              </w:rPr>
              <w:drawing>
                <wp:anchor distT="0" distB="0" distL="114300" distR="114300" simplePos="0" relativeHeight="251659264" behindDoc="0" locked="0" layoutInCell="1" allowOverlap="1">
                  <wp:simplePos x="0" y="0"/>
                  <wp:positionH relativeFrom="column">
                    <wp:posOffset>450215</wp:posOffset>
                  </wp:positionH>
                  <wp:positionV relativeFrom="paragraph">
                    <wp:posOffset>-3392170</wp:posOffset>
                  </wp:positionV>
                  <wp:extent cx="3162300" cy="3206750"/>
                  <wp:effectExtent l="1905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162300" cy="3206750"/>
                          </a:xfrm>
                          <a:prstGeom prst="rect">
                            <a:avLst/>
                          </a:prstGeom>
                          <a:noFill/>
                          <a:ln w="9525">
                            <a:noFill/>
                            <a:miter lim="800000"/>
                            <a:headEnd/>
                            <a:tailEnd/>
                          </a:ln>
                        </pic:spPr>
                      </pic:pic>
                    </a:graphicData>
                  </a:graphic>
                </wp:anchor>
              </w:drawing>
            </w:r>
            <w:r w:rsidR="00867260" w:rsidRPr="00950FE5">
              <w:rPr>
                <w:rFonts w:cs="Arial"/>
                <w:b/>
                <w:sz w:val="20"/>
                <w:szCs w:val="20"/>
              </w:rPr>
              <w:t>Figure 1</w:t>
            </w:r>
            <w:r w:rsidR="0044402F">
              <w:rPr>
                <w:rFonts w:cs="Arial"/>
                <w:b/>
                <w:sz w:val="20"/>
                <w:szCs w:val="20"/>
              </w:rPr>
              <w:t>.</w:t>
            </w:r>
            <w:r w:rsidR="00867260" w:rsidRPr="00950FE5">
              <w:rPr>
                <w:rFonts w:cs="Arial"/>
                <w:b/>
                <w:sz w:val="20"/>
                <w:szCs w:val="20"/>
              </w:rPr>
              <w:t xml:space="preserve"> Roe’s abalone commercial fishery zones (</w:t>
            </w:r>
            <w:r w:rsidR="0044402F">
              <w:rPr>
                <w:rFonts w:cs="Arial"/>
                <w:b/>
                <w:sz w:val="20"/>
                <w:szCs w:val="20"/>
              </w:rPr>
              <w:t xml:space="preserve">source: </w:t>
            </w:r>
            <w:r w:rsidR="0044402F" w:rsidRPr="0044402F">
              <w:rPr>
                <w:rFonts w:cs="Arial"/>
                <w:b/>
                <w:snapToGrid w:val="0"/>
                <w:sz w:val="20"/>
                <w:szCs w:val="20"/>
              </w:rPr>
              <w:t>Status reports of the fisheries and aquatic resources of Western Australia 2012/2013</w:t>
            </w:r>
            <w:r w:rsidR="00950FE5">
              <w:rPr>
                <w:rFonts w:cs="Arial"/>
                <w:b/>
                <w:snapToGrid w:val="0"/>
                <w:sz w:val="20"/>
                <w:szCs w:val="20"/>
              </w:rPr>
              <w:t>)</w:t>
            </w:r>
          </w:p>
          <w:p w:rsidR="0074405E" w:rsidRPr="005B040C" w:rsidRDefault="0074405E" w:rsidP="00ED7A8C">
            <w:pPr>
              <w:rPr>
                <w:rFonts w:cs="Arial"/>
                <w:u w:val="single"/>
              </w:rPr>
            </w:pPr>
            <w:proofErr w:type="spellStart"/>
            <w:r w:rsidRPr="005B040C">
              <w:rPr>
                <w:rFonts w:cs="Arial"/>
                <w:u w:val="single"/>
              </w:rPr>
              <w:t>Greenlip</w:t>
            </w:r>
            <w:proofErr w:type="spellEnd"/>
            <w:r w:rsidRPr="005B040C">
              <w:rPr>
                <w:rFonts w:cs="Arial"/>
                <w:u w:val="single"/>
              </w:rPr>
              <w:t>/</w:t>
            </w:r>
            <w:proofErr w:type="spellStart"/>
            <w:r w:rsidR="005747D4">
              <w:rPr>
                <w:rFonts w:cs="Arial"/>
                <w:u w:val="single"/>
              </w:rPr>
              <w:t>b</w:t>
            </w:r>
            <w:r w:rsidR="005747D4" w:rsidRPr="005B040C">
              <w:rPr>
                <w:rFonts w:cs="Arial"/>
                <w:u w:val="single"/>
              </w:rPr>
              <w:t>rownlip</w:t>
            </w:r>
            <w:proofErr w:type="spellEnd"/>
            <w:r w:rsidR="005747D4" w:rsidRPr="005B040C">
              <w:rPr>
                <w:rFonts w:cs="Arial"/>
                <w:u w:val="single"/>
              </w:rPr>
              <w:t xml:space="preserve"> </w:t>
            </w:r>
            <w:r w:rsidRPr="005B040C">
              <w:rPr>
                <w:rFonts w:cs="Arial"/>
                <w:u w:val="single"/>
              </w:rPr>
              <w:t>abalone</w:t>
            </w:r>
            <w:r w:rsidR="009B2334" w:rsidRPr="005B040C">
              <w:rPr>
                <w:rFonts w:cs="Arial"/>
                <w:u w:val="single"/>
              </w:rPr>
              <w:t xml:space="preserve"> commercial f</w:t>
            </w:r>
            <w:r w:rsidRPr="005B040C">
              <w:rPr>
                <w:rFonts w:cs="Arial"/>
                <w:u w:val="single"/>
              </w:rPr>
              <w:t>ishery:</w:t>
            </w:r>
          </w:p>
          <w:p w:rsidR="00160749" w:rsidRDefault="00B17B2E" w:rsidP="00ED7A8C">
            <w:pPr>
              <w:rPr>
                <w:rFonts w:cs="Arial"/>
              </w:rPr>
            </w:pPr>
            <w:r w:rsidRPr="00F61492">
              <w:rPr>
                <w:rFonts w:cs="Arial"/>
              </w:rPr>
              <w:t xml:space="preserve">The commercial fishery </w:t>
            </w:r>
            <w:r w:rsidR="0044402F">
              <w:rPr>
                <w:rFonts w:cs="Arial"/>
              </w:rPr>
              <w:t xml:space="preserve">for </w:t>
            </w:r>
            <w:proofErr w:type="spellStart"/>
            <w:r w:rsidR="0044402F">
              <w:rPr>
                <w:rFonts w:cs="Arial"/>
              </w:rPr>
              <w:t>greenlip</w:t>
            </w:r>
            <w:proofErr w:type="spellEnd"/>
            <w:r w:rsidR="0044402F">
              <w:rPr>
                <w:rFonts w:cs="Arial"/>
              </w:rPr>
              <w:t>/</w:t>
            </w:r>
            <w:proofErr w:type="spellStart"/>
            <w:r w:rsidR="0044402F">
              <w:rPr>
                <w:rFonts w:cs="Arial"/>
              </w:rPr>
              <w:t>brownlip</w:t>
            </w:r>
            <w:proofErr w:type="spellEnd"/>
            <w:r w:rsidR="0044402F">
              <w:rPr>
                <w:rFonts w:cs="Arial"/>
              </w:rPr>
              <w:t xml:space="preserve"> abalone </w:t>
            </w:r>
            <w:r w:rsidRPr="00F61492">
              <w:rPr>
                <w:rFonts w:cs="Arial"/>
              </w:rPr>
              <w:t>is managed</w:t>
            </w:r>
            <w:r>
              <w:rPr>
                <w:rFonts w:cs="Arial"/>
              </w:rPr>
              <w:t xml:space="preserve"> within three areas along </w:t>
            </w:r>
            <w:r w:rsidR="008D636A">
              <w:rPr>
                <w:rFonts w:cs="Arial"/>
              </w:rPr>
              <w:t>WA coastal waters. There is currently no quota allocated in Area 4</w:t>
            </w:r>
            <w:r w:rsidR="0044402F">
              <w:rPr>
                <w:rFonts w:cs="Arial"/>
              </w:rPr>
              <w:t xml:space="preserve"> </w:t>
            </w:r>
            <w:r>
              <w:rPr>
                <w:rFonts w:cs="Arial"/>
              </w:rPr>
              <w:t>(see Figure 2).</w:t>
            </w:r>
            <w:r w:rsidR="00106E54">
              <w:rPr>
                <w:rFonts w:cs="Arial"/>
              </w:rPr>
              <w:t xml:space="preserve"> </w:t>
            </w:r>
          </w:p>
          <w:p w:rsidR="0074405E" w:rsidRDefault="0074405E" w:rsidP="00ED7A8C">
            <w:pPr>
              <w:rPr>
                <w:rFonts w:cs="Arial"/>
              </w:rPr>
            </w:pPr>
            <w:r>
              <w:rPr>
                <w:rFonts w:cs="Arial"/>
                <w:noProof/>
                <w:lang w:eastAsia="en-AU"/>
              </w:rPr>
              <w:drawing>
                <wp:inline distT="0" distB="0" distL="0" distR="0">
                  <wp:extent cx="4429125" cy="247650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4428490" cy="2476145"/>
                          </a:xfrm>
                          <a:prstGeom prst="rect">
                            <a:avLst/>
                          </a:prstGeom>
                          <a:noFill/>
                          <a:ln w="9525">
                            <a:noFill/>
                            <a:miter lim="800000"/>
                            <a:headEnd/>
                            <a:tailEnd/>
                          </a:ln>
                        </pic:spPr>
                      </pic:pic>
                    </a:graphicData>
                  </a:graphic>
                </wp:inline>
              </w:drawing>
            </w:r>
          </w:p>
          <w:p w:rsidR="0044402F" w:rsidRPr="00950FE5" w:rsidRDefault="0074405E" w:rsidP="0044402F">
            <w:pPr>
              <w:rPr>
                <w:rFonts w:cs="Arial"/>
                <w:b/>
                <w:sz w:val="20"/>
                <w:szCs w:val="20"/>
              </w:rPr>
            </w:pPr>
            <w:r w:rsidRPr="0044402F">
              <w:rPr>
                <w:rFonts w:cs="Arial"/>
                <w:b/>
                <w:sz w:val="20"/>
                <w:szCs w:val="20"/>
              </w:rPr>
              <w:t>Figure 2</w:t>
            </w:r>
            <w:r w:rsidR="0044402F">
              <w:rPr>
                <w:rFonts w:cs="Arial"/>
                <w:b/>
                <w:sz w:val="20"/>
                <w:szCs w:val="20"/>
              </w:rPr>
              <w:t>.</w:t>
            </w:r>
            <w:r w:rsidRPr="0044402F">
              <w:rPr>
                <w:rFonts w:cs="Arial"/>
                <w:b/>
                <w:sz w:val="20"/>
                <w:szCs w:val="20"/>
              </w:rPr>
              <w:t xml:space="preserve"> </w:t>
            </w:r>
            <w:proofErr w:type="spellStart"/>
            <w:r w:rsidRPr="0044402F">
              <w:rPr>
                <w:rFonts w:cs="Arial"/>
                <w:b/>
                <w:sz w:val="20"/>
                <w:szCs w:val="20"/>
              </w:rPr>
              <w:t>Greenlip</w:t>
            </w:r>
            <w:proofErr w:type="spellEnd"/>
            <w:r w:rsidRPr="0044402F">
              <w:rPr>
                <w:rFonts w:cs="Arial"/>
                <w:b/>
                <w:sz w:val="20"/>
                <w:szCs w:val="20"/>
              </w:rPr>
              <w:t>/</w:t>
            </w:r>
            <w:proofErr w:type="spellStart"/>
            <w:r w:rsidR="005747D4" w:rsidRPr="0044402F">
              <w:rPr>
                <w:rFonts w:cs="Arial"/>
                <w:b/>
                <w:sz w:val="20"/>
                <w:szCs w:val="20"/>
              </w:rPr>
              <w:t>brownlip</w:t>
            </w:r>
            <w:proofErr w:type="spellEnd"/>
            <w:r w:rsidR="005747D4" w:rsidRPr="0044402F">
              <w:rPr>
                <w:rFonts w:cs="Arial"/>
                <w:b/>
                <w:sz w:val="20"/>
                <w:szCs w:val="20"/>
              </w:rPr>
              <w:t xml:space="preserve"> </w:t>
            </w:r>
            <w:r w:rsidRPr="0044402F">
              <w:rPr>
                <w:rFonts w:cs="Arial"/>
                <w:b/>
                <w:sz w:val="20"/>
                <w:szCs w:val="20"/>
              </w:rPr>
              <w:t>abalone areas of commercial fishery</w:t>
            </w:r>
            <w:r w:rsidR="0044402F">
              <w:rPr>
                <w:rFonts w:cs="Arial"/>
                <w:b/>
                <w:sz w:val="20"/>
                <w:szCs w:val="20"/>
              </w:rPr>
              <w:t xml:space="preserve"> </w:t>
            </w:r>
            <w:r w:rsidR="00F64B9A">
              <w:rPr>
                <w:rFonts w:cs="Arial"/>
                <w:b/>
                <w:sz w:val="20"/>
                <w:szCs w:val="20"/>
              </w:rPr>
              <w:t xml:space="preserve">   </w:t>
            </w:r>
            <w:r w:rsidR="0044402F" w:rsidRPr="00950FE5">
              <w:rPr>
                <w:rFonts w:cs="Arial"/>
                <w:b/>
                <w:sz w:val="20"/>
                <w:szCs w:val="20"/>
              </w:rPr>
              <w:t>(</w:t>
            </w:r>
            <w:r w:rsidR="0044402F">
              <w:rPr>
                <w:rFonts w:cs="Arial"/>
                <w:b/>
                <w:sz w:val="20"/>
                <w:szCs w:val="20"/>
              </w:rPr>
              <w:t xml:space="preserve">source: </w:t>
            </w:r>
            <w:r w:rsidR="0044402F" w:rsidRPr="0044402F">
              <w:rPr>
                <w:rFonts w:cs="Arial"/>
                <w:b/>
                <w:snapToGrid w:val="0"/>
                <w:sz w:val="20"/>
                <w:szCs w:val="20"/>
              </w:rPr>
              <w:t>Status reports of the fisheries and aquatic resources of Western Australia 2012/2013</w:t>
            </w:r>
            <w:r w:rsidR="0044402F">
              <w:rPr>
                <w:rFonts w:cs="Arial"/>
                <w:b/>
                <w:snapToGrid w:val="0"/>
                <w:sz w:val="20"/>
                <w:szCs w:val="20"/>
              </w:rPr>
              <w:t>)</w:t>
            </w:r>
          </w:p>
          <w:p w:rsidR="005B040C" w:rsidRPr="005B040C" w:rsidRDefault="00346F87" w:rsidP="00B17B2E">
            <w:pPr>
              <w:adjustRightInd w:val="0"/>
              <w:rPr>
                <w:rFonts w:cs="Arial"/>
                <w:u w:val="single"/>
              </w:rPr>
            </w:pPr>
            <w:r>
              <w:rPr>
                <w:rFonts w:cs="Arial"/>
                <w:u w:val="single"/>
              </w:rPr>
              <w:t>WA A</w:t>
            </w:r>
            <w:r w:rsidR="005B040C" w:rsidRPr="005B040C">
              <w:rPr>
                <w:rFonts w:cs="Arial"/>
                <w:u w:val="single"/>
              </w:rPr>
              <w:t>balone recreational fishery:</w:t>
            </w:r>
          </w:p>
          <w:p w:rsidR="00937F00" w:rsidRDefault="005B040C" w:rsidP="00B17B2E">
            <w:pPr>
              <w:adjustRightInd w:val="0"/>
              <w:rPr>
                <w:rFonts w:cs="Arial"/>
              </w:rPr>
            </w:pPr>
            <w:r>
              <w:rPr>
                <w:rFonts w:cs="Arial"/>
              </w:rPr>
              <w:t xml:space="preserve">The </w:t>
            </w:r>
            <w:r w:rsidR="00937F00">
              <w:rPr>
                <w:rFonts w:cs="Arial"/>
              </w:rPr>
              <w:t>recreational</w:t>
            </w:r>
            <w:r>
              <w:rPr>
                <w:rFonts w:cs="Arial"/>
              </w:rPr>
              <w:t xml:space="preserve"> fishery</w:t>
            </w:r>
            <w:r w:rsidR="00937F00">
              <w:rPr>
                <w:rFonts w:cs="Arial"/>
              </w:rPr>
              <w:t xml:space="preserve"> </w:t>
            </w:r>
            <w:r w:rsidR="00F73151">
              <w:rPr>
                <w:rFonts w:cs="Arial"/>
              </w:rPr>
              <w:t xml:space="preserve">is managed </w:t>
            </w:r>
            <w:r w:rsidR="005747D4">
              <w:rPr>
                <w:rFonts w:cs="Arial"/>
              </w:rPr>
              <w:t xml:space="preserve">in </w:t>
            </w:r>
            <w:r>
              <w:rPr>
                <w:rFonts w:cs="Arial"/>
              </w:rPr>
              <w:t xml:space="preserve">three zones which </w:t>
            </w:r>
            <w:r w:rsidR="00F73151">
              <w:rPr>
                <w:rFonts w:cs="Arial"/>
              </w:rPr>
              <w:t>extend from</w:t>
            </w:r>
            <w:r w:rsidR="00937F00">
              <w:rPr>
                <w:rFonts w:cs="Arial"/>
              </w:rPr>
              <w:t xml:space="preserve"> Greenough River mouth to the Northern Territory border (the northern zone), Busselton Jetty to Greenough River mouth (west coast zone), and Busselton Jetty to the South </w:t>
            </w:r>
            <w:r w:rsidR="00A20831">
              <w:rPr>
                <w:rFonts w:cs="Arial"/>
              </w:rPr>
              <w:t>Australian</w:t>
            </w:r>
            <w:r w:rsidR="00937F00">
              <w:rPr>
                <w:rFonts w:cs="Arial"/>
              </w:rPr>
              <w:t xml:space="preserve"> border (the southern zone).</w:t>
            </w:r>
          </w:p>
          <w:p w:rsidR="005E0565" w:rsidRDefault="00F73151" w:rsidP="00346F87">
            <w:pPr>
              <w:adjustRightInd w:val="0"/>
              <w:rPr>
                <w:rFonts w:cs="Arial"/>
              </w:rPr>
            </w:pPr>
            <w:r>
              <w:rPr>
                <w:rFonts w:cs="Arial"/>
              </w:rPr>
              <w:t>F</w:t>
            </w:r>
            <w:r w:rsidR="00937F00">
              <w:rPr>
                <w:rFonts w:cs="Arial"/>
              </w:rPr>
              <w:t xml:space="preserve">ishery regulations apply to </w:t>
            </w:r>
            <w:r>
              <w:rPr>
                <w:rFonts w:cs="Arial"/>
              </w:rPr>
              <w:t xml:space="preserve">all </w:t>
            </w:r>
            <w:r w:rsidR="00937F00">
              <w:rPr>
                <w:rFonts w:cs="Arial"/>
              </w:rPr>
              <w:t>three zones</w:t>
            </w:r>
            <w:r w:rsidR="00346F87">
              <w:rPr>
                <w:rFonts w:cs="Arial"/>
              </w:rPr>
              <w:t xml:space="preserve">. Fishing for </w:t>
            </w:r>
            <w:proofErr w:type="spellStart"/>
            <w:r w:rsidR="00346F87">
              <w:rPr>
                <w:rFonts w:cs="Arial"/>
              </w:rPr>
              <w:t>greenlip</w:t>
            </w:r>
            <w:proofErr w:type="spellEnd"/>
            <w:r w:rsidR="00346F87">
              <w:rPr>
                <w:rFonts w:cs="Arial"/>
              </w:rPr>
              <w:t>/</w:t>
            </w:r>
            <w:proofErr w:type="spellStart"/>
            <w:r w:rsidR="00346F87">
              <w:rPr>
                <w:rFonts w:cs="Arial"/>
              </w:rPr>
              <w:t>brownlip</w:t>
            </w:r>
            <w:proofErr w:type="spellEnd"/>
            <w:r w:rsidR="00346F87">
              <w:rPr>
                <w:rFonts w:cs="Arial"/>
              </w:rPr>
              <w:t xml:space="preserve"> abalone</w:t>
            </w:r>
            <w:r w:rsidR="00E36ABB">
              <w:rPr>
                <w:rFonts w:cs="Arial"/>
              </w:rPr>
              <w:t xml:space="preserve"> only</w:t>
            </w:r>
            <w:r w:rsidR="00346F87">
              <w:rPr>
                <w:rFonts w:cs="Arial"/>
              </w:rPr>
              <w:t xml:space="preserve"> occurs within the southern zone</w:t>
            </w:r>
            <w:r w:rsidR="004615E0">
              <w:rPr>
                <w:rFonts w:cs="Arial"/>
              </w:rPr>
              <w:t xml:space="preserve">                (see Figure 3)</w:t>
            </w:r>
            <w:r w:rsidR="00456084">
              <w:rPr>
                <w:rFonts w:cs="Arial"/>
              </w:rPr>
              <w:t>.</w:t>
            </w:r>
          </w:p>
          <w:p w:rsidR="00ED7A8C" w:rsidRDefault="002353AF" w:rsidP="00346F87">
            <w:pPr>
              <w:adjustRightInd w:val="0"/>
              <w:rPr>
                <w:rFonts w:cs="Arial"/>
              </w:rPr>
            </w:pPr>
            <w:r w:rsidRPr="002353AF">
              <w:rPr>
                <w:rFonts w:cs="Arial"/>
                <w:noProof/>
                <w:lang w:eastAsia="en-AU"/>
              </w:rPr>
              <w:drawing>
                <wp:inline distT="0" distB="0" distL="0" distR="0">
                  <wp:extent cx="3933825" cy="3310047"/>
                  <wp:effectExtent l="19050" t="0" r="9525"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941408" cy="3316428"/>
                          </a:xfrm>
                          <a:prstGeom prst="rect">
                            <a:avLst/>
                          </a:prstGeom>
                          <a:noFill/>
                          <a:ln w="9525">
                            <a:noFill/>
                            <a:miter lim="800000"/>
                            <a:headEnd/>
                            <a:tailEnd/>
                          </a:ln>
                        </pic:spPr>
                      </pic:pic>
                    </a:graphicData>
                  </a:graphic>
                </wp:inline>
              </w:drawing>
            </w:r>
            <w:r w:rsidR="00F73151">
              <w:rPr>
                <w:rFonts w:cs="Arial"/>
              </w:rPr>
              <w:t xml:space="preserve"> </w:t>
            </w:r>
          </w:p>
          <w:p w:rsidR="00A90233" w:rsidRPr="009B3A55" w:rsidRDefault="00A90233" w:rsidP="00E36ABB">
            <w:pPr>
              <w:rPr>
                <w:rFonts w:cs="Arial"/>
                <w:snapToGrid w:val="0"/>
                <w:color w:val="3366FF"/>
              </w:rPr>
            </w:pPr>
            <w:r w:rsidRPr="004C77AC">
              <w:rPr>
                <w:rFonts w:cs="Arial"/>
                <w:b/>
                <w:sz w:val="20"/>
                <w:szCs w:val="20"/>
              </w:rPr>
              <w:t xml:space="preserve">Figure 3. </w:t>
            </w:r>
            <w:r w:rsidR="00E36ABB">
              <w:rPr>
                <w:rFonts w:cs="Arial"/>
                <w:b/>
                <w:sz w:val="20"/>
                <w:szCs w:val="20"/>
              </w:rPr>
              <w:t>WA abalone</w:t>
            </w:r>
            <w:r w:rsidR="00987C27">
              <w:rPr>
                <w:rFonts w:cs="Arial"/>
                <w:b/>
                <w:sz w:val="20"/>
                <w:szCs w:val="20"/>
              </w:rPr>
              <w:t xml:space="preserve"> </w:t>
            </w:r>
            <w:r w:rsidR="00E36ABB">
              <w:rPr>
                <w:rFonts w:cs="Arial"/>
                <w:b/>
                <w:sz w:val="20"/>
                <w:szCs w:val="20"/>
              </w:rPr>
              <w:t>recreational fishing boundaries</w:t>
            </w:r>
            <w:r w:rsidR="00E36ABB">
              <w:rPr>
                <w:rFonts w:cs="Arial"/>
                <w:b/>
                <w:sz w:val="20"/>
                <w:szCs w:val="20"/>
              </w:rPr>
              <w:br/>
            </w:r>
            <w:r w:rsidR="007C36AF" w:rsidRPr="00950FE5">
              <w:rPr>
                <w:rFonts w:cs="Arial"/>
                <w:b/>
                <w:sz w:val="20"/>
                <w:szCs w:val="20"/>
              </w:rPr>
              <w:t>(</w:t>
            </w:r>
            <w:r w:rsidR="007C36AF">
              <w:rPr>
                <w:rFonts w:cs="Arial"/>
                <w:b/>
                <w:sz w:val="20"/>
                <w:szCs w:val="20"/>
              </w:rPr>
              <w:t xml:space="preserve">source: </w:t>
            </w:r>
            <w:r w:rsidR="007C36AF" w:rsidRPr="0044402F">
              <w:rPr>
                <w:rFonts w:cs="Arial"/>
                <w:b/>
                <w:snapToGrid w:val="0"/>
                <w:sz w:val="20"/>
                <w:szCs w:val="20"/>
              </w:rPr>
              <w:t>Status reports of the fisheries and aquatic resources of Western Australia 2012/2013</w:t>
            </w:r>
            <w:r w:rsidR="007C36AF">
              <w:rPr>
                <w:rFonts w:cs="Arial"/>
                <w:b/>
                <w:snapToGrid w:val="0"/>
                <w:sz w:val="20"/>
                <w:szCs w:val="20"/>
              </w:rPr>
              <w:t>)</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Target Species</w:t>
            </w:r>
          </w:p>
        </w:tc>
        <w:tc>
          <w:tcPr>
            <w:tcW w:w="7200" w:type="dxa"/>
            <w:tcBorders>
              <w:top w:val="single" w:sz="4" w:space="0" w:color="auto"/>
              <w:left w:val="single" w:sz="4" w:space="0" w:color="auto"/>
              <w:bottom w:val="single" w:sz="4" w:space="0" w:color="auto"/>
              <w:right w:val="single" w:sz="4" w:space="0" w:color="auto"/>
            </w:tcBorders>
          </w:tcPr>
          <w:p w:rsidR="00B6012C" w:rsidRDefault="005B0AAB" w:rsidP="005B0AAB">
            <w:pPr>
              <w:rPr>
                <w:rFonts w:cs="Arial"/>
                <w:snapToGrid w:val="0"/>
              </w:rPr>
            </w:pPr>
            <w:r>
              <w:rPr>
                <w:rFonts w:cs="Arial"/>
                <w:snapToGrid w:val="0"/>
              </w:rPr>
              <w:t xml:space="preserve">The fishery targets </w:t>
            </w:r>
            <w:r w:rsidR="00377D25" w:rsidRPr="00C01731">
              <w:rPr>
                <w:rFonts w:cs="Arial"/>
                <w:snapToGrid w:val="0"/>
              </w:rPr>
              <w:t xml:space="preserve">Roe’s </w:t>
            </w:r>
            <w:r w:rsidR="00F51EAF">
              <w:rPr>
                <w:rFonts w:cs="Arial"/>
                <w:snapToGrid w:val="0"/>
              </w:rPr>
              <w:t>a</w:t>
            </w:r>
            <w:r w:rsidR="00377D25" w:rsidRPr="00C01731">
              <w:rPr>
                <w:rFonts w:cs="Arial"/>
                <w:snapToGrid w:val="0"/>
              </w:rPr>
              <w:t>balone (</w:t>
            </w:r>
            <w:proofErr w:type="spellStart"/>
            <w:r w:rsidR="00377D25" w:rsidRPr="00C01731">
              <w:rPr>
                <w:rFonts w:cs="Arial"/>
                <w:i/>
                <w:snapToGrid w:val="0"/>
              </w:rPr>
              <w:t>Haliotis</w:t>
            </w:r>
            <w:proofErr w:type="spellEnd"/>
            <w:r w:rsidR="00377D25" w:rsidRPr="00C01731">
              <w:rPr>
                <w:rFonts w:cs="Arial"/>
                <w:i/>
                <w:snapToGrid w:val="0"/>
              </w:rPr>
              <w:t xml:space="preserve"> </w:t>
            </w:r>
            <w:proofErr w:type="spellStart"/>
            <w:r w:rsidR="00377D25" w:rsidRPr="00C01731">
              <w:rPr>
                <w:rFonts w:cs="Arial"/>
                <w:i/>
                <w:snapToGrid w:val="0"/>
              </w:rPr>
              <w:t>roei</w:t>
            </w:r>
            <w:proofErr w:type="spellEnd"/>
            <w:r>
              <w:rPr>
                <w:rFonts w:cs="Arial"/>
                <w:snapToGrid w:val="0"/>
              </w:rPr>
              <w:t xml:space="preserve">), </w:t>
            </w:r>
            <w:proofErr w:type="spellStart"/>
            <w:r w:rsidR="005747D4">
              <w:rPr>
                <w:rFonts w:cs="Arial"/>
                <w:snapToGrid w:val="0"/>
              </w:rPr>
              <w:t>greenlip</w:t>
            </w:r>
            <w:proofErr w:type="spellEnd"/>
            <w:r w:rsidR="005747D4">
              <w:rPr>
                <w:rFonts w:cs="Arial"/>
                <w:snapToGrid w:val="0"/>
              </w:rPr>
              <w:t xml:space="preserve"> </w:t>
            </w:r>
            <w:r w:rsidR="00F51EAF">
              <w:rPr>
                <w:rFonts w:cs="Arial"/>
                <w:snapToGrid w:val="0"/>
              </w:rPr>
              <w:t>a</w:t>
            </w:r>
            <w:r>
              <w:rPr>
                <w:rFonts w:cs="Arial"/>
                <w:snapToGrid w:val="0"/>
              </w:rPr>
              <w:t>balone (</w:t>
            </w:r>
            <w:r w:rsidR="00F25434">
              <w:rPr>
                <w:rFonts w:cs="Arial"/>
                <w:i/>
                <w:snapToGrid w:val="0"/>
              </w:rPr>
              <w:t>H. </w:t>
            </w:r>
            <w:proofErr w:type="spellStart"/>
            <w:r w:rsidRPr="005B0AAB">
              <w:rPr>
                <w:rFonts w:cs="Arial"/>
                <w:i/>
                <w:snapToGrid w:val="0"/>
              </w:rPr>
              <w:t>laevigata</w:t>
            </w:r>
            <w:proofErr w:type="spellEnd"/>
            <w:r>
              <w:rPr>
                <w:rFonts w:cs="Arial"/>
                <w:snapToGrid w:val="0"/>
              </w:rPr>
              <w:t xml:space="preserve">) and </w:t>
            </w:r>
            <w:proofErr w:type="spellStart"/>
            <w:r w:rsidR="005747D4">
              <w:rPr>
                <w:rFonts w:cs="Arial"/>
                <w:snapToGrid w:val="0"/>
              </w:rPr>
              <w:t>brownlip</w:t>
            </w:r>
            <w:proofErr w:type="spellEnd"/>
            <w:r w:rsidR="005747D4">
              <w:rPr>
                <w:rFonts w:cs="Arial"/>
                <w:snapToGrid w:val="0"/>
              </w:rPr>
              <w:t xml:space="preserve"> </w:t>
            </w:r>
            <w:r w:rsidR="00F51EAF">
              <w:rPr>
                <w:rFonts w:cs="Arial"/>
                <w:snapToGrid w:val="0"/>
              </w:rPr>
              <w:t>a</w:t>
            </w:r>
            <w:r>
              <w:rPr>
                <w:rFonts w:cs="Arial"/>
                <w:snapToGrid w:val="0"/>
              </w:rPr>
              <w:t>balone (</w:t>
            </w:r>
            <w:r w:rsidRPr="005B0AAB">
              <w:rPr>
                <w:rFonts w:cs="Arial"/>
                <w:i/>
                <w:snapToGrid w:val="0"/>
              </w:rPr>
              <w:t xml:space="preserve">H. </w:t>
            </w:r>
            <w:proofErr w:type="spellStart"/>
            <w:r w:rsidR="00F73151">
              <w:rPr>
                <w:rFonts w:cs="Arial"/>
                <w:i/>
                <w:snapToGrid w:val="0"/>
              </w:rPr>
              <w:t>c</w:t>
            </w:r>
            <w:r w:rsidRPr="005B0AAB">
              <w:rPr>
                <w:rFonts w:cs="Arial"/>
                <w:i/>
                <w:snapToGrid w:val="0"/>
              </w:rPr>
              <w:t>onicopora</w:t>
            </w:r>
            <w:proofErr w:type="spellEnd"/>
            <w:r>
              <w:rPr>
                <w:rFonts w:cs="Arial"/>
                <w:snapToGrid w:val="0"/>
              </w:rPr>
              <w:t>).</w:t>
            </w:r>
          </w:p>
          <w:p w:rsidR="006F2D19" w:rsidRDefault="005747D4" w:rsidP="006F2D19">
            <w:pPr>
              <w:rPr>
                <w:rFonts w:cs="Arial"/>
                <w:snapToGrid w:val="0"/>
              </w:rPr>
            </w:pPr>
            <w:r>
              <w:rPr>
                <w:rFonts w:cs="Arial"/>
                <w:snapToGrid w:val="0"/>
              </w:rPr>
              <w:t xml:space="preserve">The size of </w:t>
            </w:r>
            <w:r w:rsidR="006F2D19">
              <w:rPr>
                <w:rFonts w:cs="Arial"/>
                <w:snapToGrid w:val="0"/>
              </w:rPr>
              <w:t xml:space="preserve">Roe’s abalone varies between populations, with maximum shell sizes ranging from 73 mm to 89 mm. </w:t>
            </w:r>
          </w:p>
          <w:p w:rsidR="00BF7034" w:rsidRDefault="00796CB1" w:rsidP="00530487">
            <w:pPr>
              <w:rPr>
                <w:rFonts w:cs="Arial"/>
                <w:snapToGrid w:val="0"/>
              </w:rPr>
            </w:pPr>
            <w:r>
              <w:rPr>
                <w:rFonts w:cs="Arial"/>
                <w:snapToGrid w:val="0"/>
              </w:rPr>
              <w:t>The ave</w:t>
            </w:r>
            <w:r w:rsidR="00733CAB">
              <w:rPr>
                <w:rFonts w:cs="Arial"/>
                <w:snapToGrid w:val="0"/>
              </w:rPr>
              <w:t>r</w:t>
            </w:r>
            <w:r>
              <w:rPr>
                <w:rFonts w:cs="Arial"/>
                <w:snapToGrid w:val="0"/>
              </w:rPr>
              <w:t xml:space="preserve">age size of </w:t>
            </w:r>
            <w:proofErr w:type="spellStart"/>
            <w:r w:rsidR="002B6F22">
              <w:rPr>
                <w:rFonts w:cs="Arial"/>
                <w:snapToGrid w:val="0"/>
              </w:rPr>
              <w:t>greenlip</w:t>
            </w:r>
            <w:proofErr w:type="spellEnd"/>
            <w:r w:rsidR="00493EA9">
              <w:rPr>
                <w:rFonts w:cs="Arial"/>
                <w:snapToGrid w:val="0"/>
              </w:rPr>
              <w:t>/</w:t>
            </w:r>
            <w:proofErr w:type="spellStart"/>
            <w:r w:rsidR="002B6F22">
              <w:rPr>
                <w:rFonts w:cs="Arial"/>
                <w:snapToGrid w:val="0"/>
              </w:rPr>
              <w:t>brownlip</w:t>
            </w:r>
            <w:proofErr w:type="spellEnd"/>
            <w:r w:rsidR="002B6F22">
              <w:rPr>
                <w:rFonts w:cs="Arial"/>
                <w:snapToGrid w:val="0"/>
              </w:rPr>
              <w:t xml:space="preserve"> </w:t>
            </w:r>
            <w:r w:rsidR="00CA1834">
              <w:rPr>
                <w:rFonts w:cs="Arial"/>
                <w:snapToGrid w:val="0"/>
              </w:rPr>
              <w:t>a</w:t>
            </w:r>
            <w:r>
              <w:rPr>
                <w:rFonts w:cs="Arial"/>
                <w:snapToGrid w:val="0"/>
              </w:rPr>
              <w:t>balone</w:t>
            </w:r>
            <w:r w:rsidR="00733CAB">
              <w:rPr>
                <w:rFonts w:cs="Arial"/>
                <w:snapToGrid w:val="0"/>
              </w:rPr>
              <w:t xml:space="preserve"> ranges</w:t>
            </w:r>
            <w:r>
              <w:rPr>
                <w:rFonts w:cs="Arial"/>
                <w:snapToGrid w:val="0"/>
              </w:rPr>
              <w:t xml:space="preserve"> from 125 mm to 175 mm shell length</w:t>
            </w:r>
            <w:r w:rsidR="00733CAB">
              <w:rPr>
                <w:rFonts w:cs="Arial"/>
                <w:snapToGrid w:val="0"/>
              </w:rPr>
              <w:t xml:space="preserve">. The </w:t>
            </w:r>
            <w:r w:rsidR="00FD798F">
              <w:rPr>
                <w:rFonts w:cs="Arial"/>
                <w:snapToGrid w:val="0"/>
              </w:rPr>
              <w:t>variations</w:t>
            </w:r>
            <w:r>
              <w:rPr>
                <w:rFonts w:cs="Arial"/>
                <w:snapToGrid w:val="0"/>
              </w:rPr>
              <w:t xml:space="preserve"> in size </w:t>
            </w:r>
            <w:r w:rsidR="00733CAB">
              <w:rPr>
                <w:rFonts w:cs="Arial"/>
                <w:snapToGrid w:val="0"/>
              </w:rPr>
              <w:t xml:space="preserve">largely depend </w:t>
            </w:r>
            <w:r>
              <w:rPr>
                <w:rFonts w:cs="Arial"/>
                <w:snapToGrid w:val="0"/>
              </w:rPr>
              <w:t xml:space="preserve">on the location of the </w:t>
            </w:r>
            <w:r w:rsidR="005747D4">
              <w:rPr>
                <w:rFonts w:cs="Arial"/>
                <w:snapToGrid w:val="0"/>
              </w:rPr>
              <w:t xml:space="preserve">abalone </w:t>
            </w:r>
            <w:r>
              <w:rPr>
                <w:rFonts w:cs="Arial"/>
                <w:snapToGrid w:val="0"/>
              </w:rPr>
              <w:t xml:space="preserve">population within </w:t>
            </w:r>
            <w:r w:rsidR="00611E30">
              <w:rPr>
                <w:rFonts w:cs="Arial"/>
                <w:snapToGrid w:val="0"/>
              </w:rPr>
              <w:t>WA</w:t>
            </w:r>
            <w:r>
              <w:rPr>
                <w:rFonts w:cs="Arial"/>
                <w:snapToGrid w:val="0"/>
              </w:rPr>
              <w:t>.</w:t>
            </w:r>
            <w:r w:rsidR="00530487">
              <w:rPr>
                <w:rFonts w:cs="Arial"/>
                <w:snapToGrid w:val="0"/>
              </w:rPr>
              <w:t xml:space="preserve"> </w:t>
            </w:r>
          </w:p>
          <w:p w:rsidR="00530487" w:rsidRPr="00C01731" w:rsidRDefault="00530487" w:rsidP="00E57FA8">
            <w:pPr>
              <w:spacing w:after="120"/>
              <w:rPr>
                <w:rFonts w:cs="Arial"/>
                <w:snapToGrid w:val="0"/>
              </w:rPr>
            </w:pPr>
            <w:r>
              <w:rPr>
                <w:rFonts w:cs="Arial"/>
                <w:snapToGrid w:val="0"/>
              </w:rPr>
              <w:t xml:space="preserve">The </w:t>
            </w:r>
            <w:r w:rsidR="005747D4">
              <w:rPr>
                <w:rFonts w:cs="Arial"/>
                <w:snapToGrid w:val="0"/>
              </w:rPr>
              <w:t xml:space="preserve">age of </w:t>
            </w:r>
            <w:r>
              <w:rPr>
                <w:rFonts w:cs="Arial"/>
                <w:snapToGrid w:val="0"/>
              </w:rPr>
              <w:t xml:space="preserve">maturity </w:t>
            </w:r>
            <w:r w:rsidR="005747D4">
              <w:rPr>
                <w:rFonts w:cs="Arial"/>
                <w:snapToGrid w:val="0"/>
              </w:rPr>
              <w:t>for all</w:t>
            </w:r>
            <w:r>
              <w:rPr>
                <w:rFonts w:cs="Arial"/>
                <w:snapToGrid w:val="0"/>
              </w:rPr>
              <w:t xml:space="preserve"> three species of abalone is considered to be approximately three years.</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4036CF" w:rsidRDefault="004C74E2" w:rsidP="004036CF">
            <w:pPr>
              <w:adjustRightInd w:val="0"/>
              <w:spacing w:after="0"/>
              <w:rPr>
                <w:rFonts w:cs="Arial"/>
                <w:snapToGrid w:val="0"/>
              </w:rPr>
            </w:pPr>
            <w:r>
              <w:rPr>
                <w:rFonts w:cs="Arial"/>
                <w:snapToGrid w:val="0"/>
              </w:rPr>
              <w:t xml:space="preserve">The </w:t>
            </w:r>
            <w:r w:rsidR="00F73151">
              <w:rPr>
                <w:rFonts w:cs="Arial"/>
                <w:snapToGrid w:val="0"/>
              </w:rPr>
              <w:t>WA</w:t>
            </w:r>
            <w:r w:rsidR="00A27573">
              <w:rPr>
                <w:rFonts w:cs="Arial"/>
                <w:snapToGrid w:val="0"/>
              </w:rPr>
              <w:t xml:space="preserve"> Department of Fisheries</w:t>
            </w:r>
            <w:r w:rsidR="003F40DC">
              <w:rPr>
                <w:rFonts w:cs="Arial"/>
                <w:snapToGrid w:val="0"/>
              </w:rPr>
              <w:t xml:space="preserve"> </w:t>
            </w:r>
            <w:r>
              <w:rPr>
                <w:rFonts w:cs="Arial"/>
                <w:snapToGrid w:val="0"/>
              </w:rPr>
              <w:t xml:space="preserve">has assessed the </w:t>
            </w:r>
            <w:r w:rsidR="002C32E7" w:rsidRPr="00FF0225">
              <w:rPr>
                <w:rFonts w:cs="Arial"/>
                <w:snapToGrid w:val="0"/>
              </w:rPr>
              <w:t xml:space="preserve">stock levels </w:t>
            </w:r>
            <w:r w:rsidR="00F55CE8">
              <w:rPr>
                <w:rFonts w:cs="Arial"/>
                <w:snapToGrid w:val="0"/>
              </w:rPr>
              <w:t xml:space="preserve">(spawning stocks) </w:t>
            </w:r>
            <w:r w:rsidR="00F73151">
              <w:rPr>
                <w:rFonts w:cs="Arial"/>
                <w:snapToGrid w:val="0"/>
              </w:rPr>
              <w:t xml:space="preserve">of the target stocks </w:t>
            </w:r>
            <w:r w:rsidR="002C32E7" w:rsidRPr="00FF0225">
              <w:rPr>
                <w:rFonts w:cs="Arial"/>
                <w:snapToGrid w:val="0"/>
              </w:rPr>
              <w:t xml:space="preserve">as being ‘adequate’ and the fishing levels as ‘acceptable’ and </w:t>
            </w:r>
            <w:r w:rsidR="00F12CF5" w:rsidRPr="00FF0225">
              <w:rPr>
                <w:rFonts w:cs="Arial"/>
                <w:snapToGrid w:val="0"/>
              </w:rPr>
              <w:t>‘</w:t>
            </w:r>
            <w:r w:rsidR="002C32E7" w:rsidRPr="00FF0225">
              <w:rPr>
                <w:rFonts w:cs="Arial"/>
                <w:snapToGrid w:val="0"/>
              </w:rPr>
              <w:t>sustainable</w:t>
            </w:r>
            <w:r w:rsidR="00F12CF5" w:rsidRPr="00FF0225">
              <w:rPr>
                <w:rFonts w:cs="Arial"/>
                <w:snapToGrid w:val="0"/>
              </w:rPr>
              <w:t>’</w:t>
            </w:r>
            <w:r>
              <w:rPr>
                <w:rFonts w:cs="Arial"/>
                <w:snapToGrid w:val="0"/>
              </w:rPr>
              <w:t xml:space="preserve">, as indicated in the </w:t>
            </w:r>
            <w:r w:rsidRPr="00FF0225">
              <w:rPr>
                <w:rFonts w:cs="Arial"/>
                <w:snapToGrid w:val="0"/>
              </w:rPr>
              <w:t>2012/2013 Annual Status Report</w:t>
            </w:r>
            <w:r>
              <w:rPr>
                <w:rFonts w:cs="Arial"/>
                <w:snapToGrid w:val="0"/>
              </w:rPr>
              <w:t>.</w:t>
            </w:r>
            <w:r w:rsidR="002C32E7" w:rsidRPr="00FF0225">
              <w:rPr>
                <w:rFonts w:cs="Arial"/>
                <w:snapToGrid w:val="0"/>
              </w:rPr>
              <w:t xml:space="preserve">    </w:t>
            </w:r>
          </w:p>
          <w:p w:rsidR="004036CF" w:rsidRDefault="004036CF" w:rsidP="00FF0225">
            <w:pPr>
              <w:adjustRightInd w:val="0"/>
              <w:spacing w:after="0"/>
              <w:rPr>
                <w:rFonts w:cs="Arial"/>
                <w:snapToGrid w:val="0"/>
              </w:rPr>
            </w:pPr>
          </w:p>
          <w:p w:rsidR="00493EA9" w:rsidRDefault="00D10744" w:rsidP="00915E63">
            <w:pPr>
              <w:rPr>
                <w:rFonts w:cs="Arial"/>
                <w:snapToGrid w:val="0"/>
              </w:rPr>
            </w:pPr>
            <w:r>
              <w:rPr>
                <w:rFonts w:cs="Arial"/>
                <w:snapToGrid w:val="0"/>
              </w:rPr>
              <w:t xml:space="preserve">That </w:t>
            </w:r>
            <w:r w:rsidR="00C067FC">
              <w:rPr>
                <w:rFonts w:cs="Arial"/>
                <w:snapToGrid w:val="0"/>
              </w:rPr>
              <w:t>assessment</w:t>
            </w:r>
            <w:r w:rsidR="00F55CE8">
              <w:rPr>
                <w:rFonts w:cs="Arial"/>
                <w:snapToGrid w:val="0"/>
              </w:rPr>
              <w:t xml:space="preserve"> indicates that any </w:t>
            </w:r>
            <w:r w:rsidR="00EB03E6" w:rsidRPr="00915E63">
              <w:rPr>
                <w:rFonts w:cs="Arial"/>
                <w:snapToGrid w:val="0"/>
              </w:rPr>
              <w:t xml:space="preserve">annual variations in recruitment to parental biomass are due to environmental impacts, rather than fishing </w:t>
            </w:r>
            <w:r w:rsidR="0063299F" w:rsidRPr="00915E63">
              <w:rPr>
                <w:rFonts w:cs="Arial"/>
                <w:snapToGrid w:val="0"/>
              </w:rPr>
              <w:t>pressure</w:t>
            </w:r>
            <w:r w:rsidR="00EB03E6" w:rsidRPr="00915E63">
              <w:rPr>
                <w:rFonts w:cs="Arial"/>
                <w:snapToGrid w:val="0"/>
              </w:rPr>
              <w:t xml:space="preserve"> and that parental biomass is sufficient for ongoing successful spawning.</w:t>
            </w:r>
            <w:r w:rsidR="00EB03E6">
              <w:rPr>
                <w:rFonts w:cs="Arial"/>
                <w:snapToGrid w:val="0"/>
              </w:rPr>
              <w:t xml:space="preserve"> </w:t>
            </w:r>
            <w:r w:rsidR="002C32E7" w:rsidRPr="00FF0225">
              <w:rPr>
                <w:rFonts w:cs="Arial"/>
                <w:snapToGrid w:val="0"/>
              </w:rPr>
              <w:t xml:space="preserve">                                                                                                         </w:t>
            </w:r>
          </w:p>
          <w:p w:rsidR="00670A0B" w:rsidRPr="00915E63" w:rsidRDefault="005B2A4B" w:rsidP="00915E63">
            <w:pPr>
              <w:rPr>
                <w:rFonts w:cs="Arial"/>
                <w:snapToGrid w:val="0"/>
              </w:rPr>
            </w:pPr>
            <w:r w:rsidRPr="00FF0225">
              <w:rPr>
                <w:rFonts w:cs="Arial"/>
                <w:snapToGrid w:val="0"/>
              </w:rPr>
              <w:t>During</w:t>
            </w:r>
            <w:r w:rsidR="00AE4DE5">
              <w:rPr>
                <w:rFonts w:cs="Arial"/>
                <w:snapToGrid w:val="0"/>
              </w:rPr>
              <w:t xml:space="preserve"> February and March 2011, a </w:t>
            </w:r>
            <w:r w:rsidR="002C32E7">
              <w:rPr>
                <w:rFonts w:cs="Arial"/>
                <w:snapToGrid w:val="0"/>
              </w:rPr>
              <w:t xml:space="preserve">marine </w:t>
            </w:r>
            <w:r w:rsidR="00AE4DE5">
              <w:rPr>
                <w:rFonts w:cs="Arial"/>
                <w:snapToGrid w:val="0"/>
              </w:rPr>
              <w:t xml:space="preserve">heatwave in WA </w:t>
            </w:r>
            <w:r w:rsidR="00FD798F">
              <w:rPr>
                <w:rFonts w:cs="Arial"/>
                <w:snapToGrid w:val="0"/>
              </w:rPr>
              <w:t>severely</w:t>
            </w:r>
            <w:r w:rsidR="00B34875">
              <w:rPr>
                <w:rFonts w:cs="Arial"/>
                <w:snapToGrid w:val="0"/>
              </w:rPr>
              <w:t xml:space="preserve"> </w:t>
            </w:r>
            <w:r w:rsidR="00AE4DE5">
              <w:rPr>
                <w:rFonts w:cs="Arial"/>
                <w:snapToGrid w:val="0"/>
              </w:rPr>
              <w:t>impact</w:t>
            </w:r>
            <w:r w:rsidR="00D35369">
              <w:rPr>
                <w:rFonts w:cs="Arial"/>
                <w:snapToGrid w:val="0"/>
              </w:rPr>
              <w:t xml:space="preserve">ed </w:t>
            </w:r>
            <w:r w:rsidR="00C067FC">
              <w:rPr>
                <w:rFonts w:cs="Arial"/>
                <w:snapToGrid w:val="0"/>
              </w:rPr>
              <w:t>marine life on the west coast of the state,</w:t>
            </w:r>
            <w:r w:rsidR="00D35369">
              <w:rPr>
                <w:rFonts w:cs="Arial"/>
                <w:snapToGrid w:val="0"/>
              </w:rPr>
              <w:t xml:space="preserve"> resulting in high </w:t>
            </w:r>
            <w:r w:rsidR="00611E30">
              <w:rPr>
                <w:rFonts w:cs="Arial"/>
                <w:snapToGrid w:val="0"/>
              </w:rPr>
              <w:t xml:space="preserve">abalone </w:t>
            </w:r>
            <w:r w:rsidR="00D35369">
              <w:rPr>
                <w:rFonts w:cs="Arial"/>
                <w:snapToGrid w:val="0"/>
              </w:rPr>
              <w:t>mortalities</w:t>
            </w:r>
            <w:r w:rsidR="00611E30">
              <w:rPr>
                <w:rFonts w:cs="Arial"/>
                <w:snapToGrid w:val="0"/>
              </w:rPr>
              <w:t xml:space="preserve"> </w:t>
            </w:r>
            <w:r w:rsidR="00AE4DE5">
              <w:rPr>
                <w:rFonts w:cs="Arial"/>
                <w:snapToGrid w:val="0"/>
              </w:rPr>
              <w:t>in some areas</w:t>
            </w:r>
            <w:r w:rsidR="00B34875">
              <w:rPr>
                <w:rFonts w:cs="Arial"/>
                <w:snapToGrid w:val="0"/>
              </w:rPr>
              <w:t xml:space="preserve"> of the Roe’s abalone fishery</w:t>
            </w:r>
            <w:r w:rsidR="00493EA9">
              <w:rPr>
                <w:rFonts w:cs="Arial"/>
                <w:snapToGrid w:val="0"/>
              </w:rPr>
              <w:t>, particular</w:t>
            </w:r>
            <w:r w:rsidR="003F0EA7">
              <w:rPr>
                <w:rFonts w:cs="Arial"/>
                <w:snapToGrid w:val="0"/>
              </w:rPr>
              <w:t>ly</w:t>
            </w:r>
            <w:r w:rsidR="00493EA9">
              <w:rPr>
                <w:rFonts w:cs="Arial"/>
                <w:snapToGrid w:val="0"/>
              </w:rPr>
              <w:t xml:space="preserve"> the northern</w:t>
            </w:r>
            <w:r w:rsidR="00817D60">
              <w:rPr>
                <w:rFonts w:cs="Arial"/>
                <w:snapToGrid w:val="0"/>
              </w:rPr>
              <w:t xml:space="preserve"> area of the fishery at </w:t>
            </w:r>
            <w:r w:rsidR="003F0EA7">
              <w:rPr>
                <w:rFonts w:cs="Arial"/>
                <w:snapToGrid w:val="0"/>
              </w:rPr>
              <w:t xml:space="preserve">Area </w:t>
            </w:r>
            <w:r w:rsidR="00817D60">
              <w:rPr>
                <w:rFonts w:cs="Arial"/>
                <w:snapToGrid w:val="0"/>
              </w:rPr>
              <w:t>8.</w:t>
            </w:r>
          </w:p>
          <w:p w:rsidR="00FF0225" w:rsidRDefault="00D35369" w:rsidP="00915E63">
            <w:pPr>
              <w:rPr>
                <w:rFonts w:cs="Arial"/>
                <w:snapToGrid w:val="0"/>
              </w:rPr>
            </w:pPr>
            <w:r>
              <w:rPr>
                <w:rFonts w:cs="Arial"/>
                <w:snapToGrid w:val="0"/>
              </w:rPr>
              <w:t xml:space="preserve">As a result, </w:t>
            </w:r>
            <w:r w:rsidR="002C32E7">
              <w:rPr>
                <w:rFonts w:cs="Arial"/>
                <w:snapToGrid w:val="0"/>
              </w:rPr>
              <w:t>the</w:t>
            </w:r>
            <w:r w:rsidR="00D40485">
              <w:rPr>
                <w:rFonts w:cs="Arial"/>
                <w:snapToGrid w:val="0"/>
              </w:rPr>
              <w:t xml:space="preserve"> </w:t>
            </w:r>
            <w:r w:rsidR="009160BF">
              <w:rPr>
                <w:rFonts w:cs="Arial"/>
                <w:snapToGrid w:val="0"/>
              </w:rPr>
              <w:t xml:space="preserve">fishery </w:t>
            </w:r>
            <w:r w:rsidR="00C067FC">
              <w:rPr>
                <w:rFonts w:cs="Arial"/>
                <w:snapToGrid w:val="0"/>
              </w:rPr>
              <w:t xml:space="preserve">for Roe’s abalone </w:t>
            </w:r>
            <w:r w:rsidR="009160BF">
              <w:rPr>
                <w:rFonts w:cs="Arial"/>
                <w:snapToGrid w:val="0"/>
              </w:rPr>
              <w:t>was</w:t>
            </w:r>
            <w:r>
              <w:rPr>
                <w:rFonts w:cs="Arial"/>
                <w:snapToGrid w:val="0"/>
              </w:rPr>
              <w:t xml:space="preserve"> </w:t>
            </w:r>
            <w:r w:rsidR="00A20831">
              <w:rPr>
                <w:rFonts w:cs="Arial"/>
                <w:snapToGrid w:val="0"/>
              </w:rPr>
              <w:t>closed, and</w:t>
            </w:r>
            <w:r w:rsidR="00EC2F74">
              <w:rPr>
                <w:rFonts w:cs="Arial"/>
                <w:snapToGrid w:val="0"/>
              </w:rPr>
              <w:t xml:space="preserve"> remains closed </w:t>
            </w:r>
            <w:r w:rsidR="003F0EA7">
              <w:rPr>
                <w:rFonts w:cs="Arial"/>
                <w:snapToGrid w:val="0"/>
              </w:rPr>
              <w:t xml:space="preserve">to commercial fishing </w:t>
            </w:r>
            <w:r w:rsidR="00EC2F74">
              <w:rPr>
                <w:rFonts w:cs="Arial"/>
                <w:snapToGrid w:val="0"/>
              </w:rPr>
              <w:t>in some areas</w:t>
            </w:r>
            <w:r w:rsidR="008C5410">
              <w:rPr>
                <w:rFonts w:cs="Arial"/>
                <w:snapToGrid w:val="0"/>
              </w:rPr>
              <w:t>,</w:t>
            </w:r>
            <w:r>
              <w:rPr>
                <w:rFonts w:cs="Arial"/>
                <w:snapToGrid w:val="0"/>
              </w:rPr>
              <w:t xml:space="preserve"> due to the reduction of abalone populations.</w:t>
            </w:r>
            <w:r w:rsidR="003F40DC">
              <w:rPr>
                <w:rFonts w:cs="Arial"/>
                <w:snapToGrid w:val="0"/>
              </w:rPr>
              <w:t xml:space="preserve"> T</w:t>
            </w:r>
            <w:r w:rsidR="005D4AE6">
              <w:rPr>
                <w:rFonts w:cs="Arial"/>
                <w:snapToGrid w:val="0"/>
              </w:rPr>
              <w:t>he</w:t>
            </w:r>
            <w:r>
              <w:rPr>
                <w:rFonts w:cs="Arial"/>
                <w:snapToGrid w:val="0"/>
              </w:rPr>
              <w:t xml:space="preserve"> area north of Moore River</w:t>
            </w:r>
            <w:r w:rsidR="003F40DC">
              <w:rPr>
                <w:rFonts w:cs="Arial"/>
                <w:snapToGrid w:val="0"/>
              </w:rPr>
              <w:t xml:space="preserve"> </w:t>
            </w:r>
            <w:r w:rsidR="00191A9B">
              <w:rPr>
                <w:rFonts w:cs="Arial"/>
                <w:snapToGrid w:val="0"/>
              </w:rPr>
              <w:t xml:space="preserve">is </w:t>
            </w:r>
            <w:r w:rsidR="003F0EA7">
              <w:rPr>
                <w:rFonts w:cs="Arial"/>
                <w:snapToGrid w:val="0"/>
              </w:rPr>
              <w:t xml:space="preserve">also </w:t>
            </w:r>
            <w:r w:rsidR="00191A9B">
              <w:rPr>
                <w:rFonts w:cs="Arial"/>
                <w:snapToGrid w:val="0"/>
              </w:rPr>
              <w:t>currently</w:t>
            </w:r>
            <w:r>
              <w:rPr>
                <w:rFonts w:cs="Arial"/>
                <w:snapToGrid w:val="0"/>
              </w:rPr>
              <w:t xml:space="preserve"> closed to recreational fishing.</w:t>
            </w:r>
            <w:r w:rsidR="00FA6C6F">
              <w:rPr>
                <w:rFonts w:cs="Arial"/>
                <w:snapToGrid w:val="0"/>
              </w:rPr>
              <w:t xml:space="preserve">   </w:t>
            </w:r>
          </w:p>
          <w:p w:rsidR="00EC1594" w:rsidRPr="0057550C" w:rsidRDefault="00FA6C6F" w:rsidP="00EC1594">
            <w:pPr>
              <w:adjustRightInd w:val="0"/>
              <w:rPr>
                <w:rFonts w:cs="Arial"/>
                <w:snapToGrid w:val="0"/>
              </w:rPr>
            </w:pPr>
            <w:r>
              <w:rPr>
                <w:rFonts w:cs="Arial"/>
                <w:snapToGrid w:val="0"/>
              </w:rPr>
              <w:t>T</w:t>
            </w:r>
            <w:r w:rsidR="00EC1594" w:rsidRPr="0057550C">
              <w:rPr>
                <w:rFonts w:cs="Arial"/>
                <w:snapToGrid w:val="0"/>
              </w:rPr>
              <w:t xml:space="preserve">he 2012/2013 Roe’s abalone fishery status report </w:t>
            </w:r>
            <w:r w:rsidR="003F0EA7">
              <w:rPr>
                <w:rFonts w:cs="Arial"/>
                <w:snapToGrid w:val="0"/>
              </w:rPr>
              <w:t xml:space="preserve">notes </w:t>
            </w:r>
            <w:r w:rsidR="00EC1594" w:rsidRPr="0057550C">
              <w:rPr>
                <w:rFonts w:cs="Arial"/>
                <w:snapToGrid w:val="0"/>
              </w:rPr>
              <w:t xml:space="preserve">that </w:t>
            </w:r>
            <w:r w:rsidR="0094772F">
              <w:rPr>
                <w:rFonts w:cs="Arial"/>
                <w:snapToGrid w:val="0"/>
              </w:rPr>
              <w:t>densities</w:t>
            </w:r>
            <w:r w:rsidR="0094772F" w:rsidRPr="0057550C">
              <w:rPr>
                <w:rFonts w:cs="Arial"/>
                <w:snapToGrid w:val="0"/>
              </w:rPr>
              <w:t xml:space="preserve"> of </w:t>
            </w:r>
            <w:r w:rsidR="0094772F">
              <w:rPr>
                <w:rFonts w:cs="Arial"/>
                <w:snapToGrid w:val="0"/>
              </w:rPr>
              <w:t xml:space="preserve">sub-legal sized </w:t>
            </w:r>
            <w:r w:rsidR="00EC1594" w:rsidRPr="0057550C">
              <w:rPr>
                <w:rFonts w:cs="Arial"/>
                <w:snapToGrid w:val="0"/>
              </w:rPr>
              <w:t xml:space="preserve">abalone </w:t>
            </w:r>
            <w:r w:rsidR="0094772F">
              <w:rPr>
                <w:rFonts w:cs="Arial"/>
                <w:snapToGrid w:val="0"/>
              </w:rPr>
              <w:t>(&lt;60 mm</w:t>
            </w:r>
            <w:r w:rsidR="00822459">
              <w:rPr>
                <w:rFonts w:cs="Arial"/>
                <w:snapToGrid w:val="0"/>
              </w:rPr>
              <w:t xml:space="preserve"> shell length</w:t>
            </w:r>
            <w:r w:rsidR="0094772F">
              <w:rPr>
                <w:rFonts w:cs="Arial"/>
                <w:snapToGrid w:val="0"/>
              </w:rPr>
              <w:t xml:space="preserve">) </w:t>
            </w:r>
            <w:r w:rsidR="00EC1594" w:rsidRPr="0057550C">
              <w:rPr>
                <w:rFonts w:cs="Arial"/>
                <w:snapToGrid w:val="0"/>
              </w:rPr>
              <w:t xml:space="preserve">decreased </w:t>
            </w:r>
            <w:r w:rsidR="0094772F">
              <w:rPr>
                <w:rFonts w:cs="Arial"/>
                <w:snapToGrid w:val="0"/>
              </w:rPr>
              <w:t>from</w:t>
            </w:r>
            <w:r w:rsidR="0094772F" w:rsidRPr="0057550C">
              <w:rPr>
                <w:rFonts w:cs="Arial"/>
                <w:snapToGrid w:val="0"/>
              </w:rPr>
              <w:t xml:space="preserve"> </w:t>
            </w:r>
            <w:r w:rsidR="00EC1594" w:rsidRPr="0057550C">
              <w:rPr>
                <w:rFonts w:cs="Arial"/>
                <w:snapToGrid w:val="0"/>
              </w:rPr>
              <w:t xml:space="preserve">2012 </w:t>
            </w:r>
            <w:r w:rsidR="0094772F">
              <w:rPr>
                <w:rFonts w:cs="Arial"/>
                <w:snapToGrid w:val="0"/>
              </w:rPr>
              <w:t>to 2013</w:t>
            </w:r>
            <w:r w:rsidR="00822459">
              <w:rPr>
                <w:rFonts w:cs="Arial"/>
                <w:snapToGrid w:val="0"/>
              </w:rPr>
              <w:t>. T</w:t>
            </w:r>
            <w:r w:rsidR="0094772F">
              <w:rPr>
                <w:rFonts w:cs="Arial"/>
                <w:snapToGrid w:val="0"/>
              </w:rPr>
              <w:t>he significance of the decr</w:t>
            </w:r>
            <w:r w:rsidR="00822459">
              <w:rPr>
                <w:rFonts w:cs="Arial"/>
                <w:snapToGrid w:val="0"/>
              </w:rPr>
              <w:t>ease varies</w:t>
            </w:r>
            <w:r w:rsidR="0094772F">
              <w:rPr>
                <w:rFonts w:cs="Arial"/>
                <w:snapToGrid w:val="0"/>
              </w:rPr>
              <w:t xml:space="preserve"> </w:t>
            </w:r>
            <w:r w:rsidR="00822459">
              <w:rPr>
                <w:rFonts w:cs="Arial"/>
                <w:snapToGrid w:val="0"/>
              </w:rPr>
              <w:t xml:space="preserve">with </w:t>
            </w:r>
            <w:r w:rsidR="00EC1594" w:rsidRPr="0057550C">
              <w:rPr>
                <w:rFonts w:cs="Arial"/>
                <w:snapToGrid w:val="0"/>
              </w:rPr>
              <w:t>habitat</w:t>
            </w:r>
            <w:r w:rsidR="00822459">
              <w:rPr>
                <w:rFonts w:cs="Arial"/>
                <w:snapToGrid w:val="0"/>
              </w:rPr>
              <w:t>, indicative of environmentally related mortality</w:t>
            </w:r>
            <w:r w:rsidR="005341C6">
              <w:rPr>
                <w:rFonts w:cs="Arial"/>
                <w:snapToGrid w:val="0"/>
              </w:rPr>
              <w:t>.</w:t>
            </w:r>
            <w:r w:rsidR="00A44588">
              <w:rPr>
                <w:rFonts w:cs="Arial"/>
                <w:snapToGrid w:val="0"/>
              </w:rPr>
              <w:t xml:space="preserve"> </w:t>
            </w:r>
          </w:p>
          <w:p w:rsidR="003D3E20" w:rsidRDefault="00EC1594" w:rsidP="00470322">
            <w:pPr>
              <w:adjustRightInd w:val="0"/>
              <w:spacing w:after="0"/>
              <w:rPr>
                <w:rFonts w:cs="Arial"/>
                <w:snapToGrid w:val="0"/>
              </w:rPr>
            </w:pPr>
            <w:r w:rsidRPr="0057550C">
              <w:rPr>
                <w:rFonts w:cs="Arial"/>
                <w:snapToGrid w:val="0"/>
              </w:rPr>
              <w:t xml:space="preserve">However, legal sized abalone </w:t>
            </w:r>
            <w:r w:rsidR="003D3E20" w:rsidRPr="0057550C">
              <w:rPr>
                <w:rFonts w:cs="Arial"/>
                <w:snapToGrid w:val="0"/>
              </w:rPr>
              <w:t xml:space="preserve">densities </w:t>
            </w:r>
            <w:r w:rsidRPr="0057550C">
              <w:rPr>
                <w:rFonts w:cs="Arial"/>
                <w:snapToGrid w:val="0"/>
              </w:rPr>
              <w:t>(</w:t>
            </w:r>
            <w:r w:rsidR="00822459">
              <w:rPr>
                <w:rFonts w:cs="Arial"/>
                <w:snapToGrid w:val="0"/>
              </w:rPr>
              <w:t>&gt;</w:t>
            </w:r>
            <w:r w:rsidRPr="0057550C">
              <w:rPr>
                <w:rFonts w:cs="Arial"/>
                <w:snapToGrid w:val="0"/>
              </w:rPr>
              <w:t xml:space="preserve">60 mm shell length) </w:t>
            </w:r>
            <w:r w:rsidR="00822459">
              <w:rPr>
                <w:rFonts w:cs="Arial"/>
                <w:snapToGrid w:val="0"/>
              </w:rPr>
              <w:t xml:space="preserve">increased </w:t>
            </w:r>
            <w:r w:rsidR="00ED1FFC">
              <w:rPr>
                <w:rFonts w:cs="Arial"/>
                <w:snapToGrid w:val="0"/>
              </w:rPr>
              <w:t>from 2012 to</w:t>
            </w:r>
            <w:r w:rsidR="00822459">
              <w:rPr>
                <w:rFonts w:cs="Arial"/>
                <w:snapToGrid w:val="0"/>
              </w:rPr>
              <w:t xml:space="preserve"> 2013</w:t>
            </w:r>
            <w:r w:rsidR="005341C6">
              <w:rPr>
                <w:rFonts w:cs="Arial"/>
                <w:snapToGrid w:val="0"/>
              </w:rPr>
              <w:t>,</w:t>
            </w:r>
            <w:r w:rsidRPr="0057550C">
              <w:rPr>
                <w:rFonts w:cs="Arial"/>
                <w:snapToGrid w:val="0"/>
              </w:rPr>
              <w:t xml:space="preserve"> </w:t>
            </w:r>
            <w:r w:rsidR="00ED1FFC">
              <w:rPr>
                <w:rFonts w:cs="Arial"/>
                <w:snapToGrid w:val="0"/>
              </w:rPr>
              <w:t>indicating that legal sized densities are recovering towards historical levels</w:t>
            </w:r>
            <w:r w:rsidRPr="0057550C">
              <w:rPr>
                <w:rFonts w:cs="Arial"/>
                <w:snapToGrid w:val="0"/>
              </w:rPr>
              <w:t xml:space="preserve">. </w:t>
            </w:r>
          </w:p>
          <w:p w:rsidR="00FF0225" w:rsidRDefault="00FF0225" w:rsidP="00FF0225">
            <w:pPr>
              <w:adjustRightInd w:val="0"/>
              <w:spacing w:after="0"/>
              <w:rPr>
                <w:rFonts w:cs="Arial"/>
                <w:snapToGrid w:val="0"/>
              </w:rPr>
            </w:pPr>
          </w:p>
          <w:p w:rsidR="00140890" w:rsidRDefault="00FF0225" w:rsidP="00A90233">
            <w:pPr>
              <w:adjustRightInd w:val="0"/>
              <w:spacing w:after="120"/>
              <w:rPr>
                <w:rFonts w:cs="Arial"/>
              </w:rPr>
            </w:pPr>
            <w:r>
              <w:rPr>
                <w:rFonts w:cs="Arial"/>
              </w:rPr>
              <w:t xml:space="preserve">These figures </w:t>
            </w:r>
            <w:r w:rsidR="005A2B3C">
              <w:rPr>
                <w:rFonts w:cs="Arial"/>
              </w:rPr>
              <w:t>suggest</w:t>
            </w:r>
            <w:r>
              <w:rPr>
                <w:rFonts w:cs="Arial"/>
              </w:rPr>
              <w:t xml:space="preserve"> that although some stocks have declined</w:t>
            </w:r>
            <w:r w:rsidR="00510B27">
              <w:rPr>
                <w:rFonts w:cs="Arial"/>
              </w:rPr>
              <w:t>, most likely</w:t>
            </w:r>
            <w:r>
              <w:rPr>
                <w:rFonts w:cs="Arial"/>
              </w:rPr>
              <w:t xml:space="preserve"> as a result of </w:t>
            </w:r>
            <w:r w:rsidR="007402F3">
              <w:rPr>
                <w:rFonts w:cs="Arial"/>
              </w:rPr>
              <w:t xml:space="preserve">the marine </w:t>
            </w:r>
            <w:r>
              <w:rPr>
                <w:rFonts w:cs="Arial"/>
              </w:rPr>
              <w:t>heatwave</w:t>
            </w:r>
            <w:r w:rsidR="00140890">
              <w:rPr>
                <w:rFonts w:cs="Arial"/>
              </w:rPr>
              <w:t>,</w:t>
            </w:r>
            <w:r>
              <w:rPr>
                <w:rFonts w:cs="Arial"/>
              </w:rPr>
              <w:t xml:space="preserve"> stock densities </w:t>
            </w:r>
            <w:r w:rsidR="00510B27">
              <w:rPr>
                <w:rFonts w:cs="Arial"/>
              </w:rPr>
              <w:t xml:space="preserve">overall </w:t>
            </w:r>
            <w:r>
              <w:rPr>
                <w:rFonts w:cs="Arial"/>
              </w:rPr>
              <w:t xml:space="preserve">remain </w:t>
            </w:r>
            <w:r w:rsidR="007402F3">
              <w:rPr>
                <w:rFonts w:cs="Arial"/>
              </w:rPr>
              <w:t>comparable with</w:t>
            </w:r>
            <w:r w:rsidR="00140890">
              <w:rPr>
                <w:rFonts w:cs="Arial"/>
              </w:rPr>
              <w:t xml:space="preserve"> those recorded in</w:t>
            </w:r>
            <w:r>
              <w:rPr>
                <w:rFonts w:cs="Arial"/>
              </w:rPr>
              <w:t xml:space="preserve"> 2009, supporting the ‘adequate’ and ‘acceptable’ stock status ratings in the latest status report. </w:t>
            </w:r>
            <w:r w:rsidR="00140890">
              <w:rPr>
                <w:rFonts w:cs="Arial"/>
              </w:rPr>
              <w:t>This is consistent with the status reports ratings recorded since the 2009 fishery assessment.</w:t>
            </w:r>
          </w:p>
          <w:p w:rsidR="00FF0225" w:rsidRDefault="00FF0225" w:rsidP="00A90233">
            <w:pPr>
              <w:adjustRightInd w:val="0"/>
              <w:spacing w:after="120"/>
              <w:rPr>
                <w:rFonts w:cs="Arial"/>
                <w:snapToGrid w:val="0"/>
              </w:rPr>
            </w:pPr>
            <w:r>
              <w:rPr>
                <w:rFonts w:cs="Arial"/>
              </w:rPr>
              <w:t xml:space="preserve">                                                                                                </w:t>
            </w:r>
            <w:r>
              <w:rPr>
                <w:rFonts w:cs="Arial"/>
                <w:snapToGrid w:val="0"/>
              </w:rPr>
              <w:t xml:space="preserve">    </w:t>
            </w:r>
          </w:p>
          <w:p w:rsidR="00A90233" w:rsidRDefault="00A90233" w:rsidP="005A2B3C">
            <w:pPr>
              <w:adjustRightInd w:val="0"/>
              <w:rPr>
                <w:rFonts w:cs="Arial"/>
              </w:rPr>
            </w:pPr>
          </w:p>
          <w:p w:rsidR="00D40485" w:rsidRPr="00CC27BA" w:rsidRDefault="00A90233" w:rsidP="005A2B3C">
            <w:pPr>
              <w:adjustRightInd w:val="0"/>
              <w:rPr>
                <w:rFonts w:cs="Arial"/>
              </w:rPr>
            </w:pPr>
            <w:r>
              <w:rPr>
                <w:rFonts w:cs="Arial"/>
              </w:rPr>
              <w:t xml:space="preserve">                                                                                                                      </w:t>
            </w:r>
            <w:r w:rsidR="003D3E20">
              <w:rPr>
                <w:rFonts w:cs="Arial"/>
              </w:rPr>
              <w:t xml:space="preserve">To assist in investigating the impact </w:t>
            </w:r>
            <w:r w:rsidR="005A2B3C">
              <w:rPr>
                <w:rFonts w:cs="Arial"/>
              </w:rPr>
              <w:t>of</w:t>
            </w:r>
            <w:r w:rsidR="00287C87">
              <w:rPr>
                <w:rFonts w:cs="Arial"/>
              </w:rPr>
              <w:t xml:space="preserve"> the marine heatwave </w:t>
            </w:r>
            <w:r w:rsidR="003D3E20">
              <w:rPr>
                <w:rFonts w:cs="Arial"/>
              </w:rPr>
              <w:t xml:space="preserve">and the future recovery of the abalone stocks, the </w:t>
            </w:r>
            <w:r w:rsidR="005A2B3C">
              <w:rPr>
                <w:rFonts w:cs="Arial"/>
              </w:rPr>
              <w:t>WA</w:t>
            </w:r>
            <w:r w:rsidR="00A27573">
              <w:rPr>
                <w:rFonts w:cs="Arial"/>
              </w:rPr>
              <w:t xml:space="preserve"> Department of Fisheries</w:t>
            </w:r>
            <w:r w:rsidR="003D3E20">
              <w:rPr>
                <w:rFonts w:cs="Arial"/>
                <w:snapToGrid w:val="0"/>
              </w:rPr>
              <w:t xml:space="preserve"> has </w:t>
            </w:r>
            <w:r w:rsidR="005A2B3C">
              <w:rPr>
                <w:rFonts w:cs="Arial"/>
                <w:snapToGrid w:val="0"/>
              </w:rPr>
              <w:t>commenced</w:t>
            </w:r>
            <w:r w:rsidR="003D3E20">
              <w:rPr>
                <w:rFonts w:cs="Arial"/>
                <w:snapToGrid w:val="0"/>
              </w:rPr>
              <w:t xml:space="preserve"> a </w:t>
            </w:r>
            <w:r w:rsidR="002C32E7">
              <w:rPr>
                <w:rFonts w:cs="Arial"/>
                <w:snapToGrid w:val="0"/>
              </w:rPr>
              <w:t>research project (‘CRC project 2011/762 Recovering a collapsed abalone stock through tr</w:t>
            </w:r>
            <w:r w:rsidR="003D3E20">
              <w:rPr>
                <w:rFonts w:cs="Arial"/>
                <w:snapToGrid w:val="0"/>
              </w:rPr>
              <w:t>anslocation’)</w:t>
            </w:r>
            <w:r w:rsidR="00287C87">
              <w:rPr>
                <w:rFonts w:cs="Arial"/>
                <w:snapToGrid w:val="0"/>
              </w:rPr>
              <w:t>.</w:t>
            </w:r>
            <w:r w:rsidR="003D3E20">
              <w:rPr>
                <w:rFonts w:cs="Arial"/>
                <w:snapToGrid w:val="0"/>
              </w:rPr>
              <w:t xml:space="preserve"> This project is </w:t>
            </w:r>
            <w:r w:rsidR="002C32E7">
              <w:rPr>
                <w:rFonts w:cs="Arial"/>
                <w:snapToGrid w:val="0"/>
              </w:rPr>
              <w:t>funded by the Australian Seaf</w:t>
            </w:r>
            <w:r w:rsidR="004534F8">
              <w:rPr>
                <w:rFonts w:cs="Arial"/>
                <w:snapToGrid w:val="0"/>
              </w:rPr>
              <w:t xml:space="preserve">ood Cooperative Research </w:t>
            </w:r>
            <w:r w:rsidR="003D3E20">
              <w:rPr>
                <w:rFonts w:cs="Arial"/>
                <w:snapToGrid w:val="0"/>
              </w:rPr>
              <w:t>C</w:t>
            </w:r>
            <w:r w:rsidR="003461DF">
              <w:rPr>
                <w:rFonts w:cs="Arial"/>
                <w:snapToGrid w:val="0"/>
              </w:rPr>
              <w:t>entre (Australian Seafood CRC)</w:t>
            </w:r>
            <w:r w:rsidR="003F0EA7">
              <w:rPr>
                <w:rFonts w:cs="Arial"/>
                <w:snapToGrid w:val="0"/>
              </w:rPr>
              <w:t xml:space="preserve"> and </w:t>
            </w:r>
            <w:r w:rsidR="005A2B3C">
              <w:rPr>
                <w:rFonts w:cs="Arial"/>
                <w:snapToGrid w:val="0"/>
              </w:rPr>
              <w:t>will</w:t>
            </w:r>
            <w:r w:rsidR="004534F8">
              <w:rPr>
                <w:rFonts w:cs="Arial"/>
                <w:snapToGrid w:val="0"/>
              </w:rPr>
              <w:t xml:space="preserve"> investigate the rebuilding of Roe’s abalone populations where large mortalities occurred, whilst also assessing genetic data</w:t>
            </w:r>
            <w:r w:rsidR="00FF0225">
              <w:rPr>
                <w:rFonts w:cs="Arial"/>
                <w:snapToGrid w:val="0"/>
              </w:rPr>
              <w:t xml:space="preserve"> and</w:t>
            </w:r>
            <w:r w:rsidR="004534F8">
              <w:rPr>
                <w:rFonts w:cs="Arial"/>
                <w:snapToGrid w:val="0"/>
              </w:rPr>
              <w:t xml:space="preserve"> recovery rates</w:t>
            </w:r>
            <w:r w:rsidR="00011447">
              <w:rPr>
                <w:rFonts w:cs="Arial"/>
                <w:snapToGrid w:val="0"/>
              </w:rPr>
              <w:t xml:space="preserve"> working towards stock recovery.</w:t>
            </w:r>
            <w:r w:rsidR="009676F4">
              <w:rPr>
                <w:rFonts w:cs="Arial"/>
              </w:rPr>
              <w:t xml:space="preserve">   </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snapToGrid w:val="0"/>
              </w:rPr>
            </w:pPr>
            <w:proofErr w:type="spellStart"/>
            <w:r w:rsidRPr="009B3A55">
              <w:rPr>
                <w:rFonts w:cs="Arial"/>
                <w:b/>
                <w:snapToGrid w:val="0"/>
              </w:rPr>
              <w:t>Byproduct</w:t>
            </w:r>
            <w:proofErr w:type="spellEnd"/>
            <w:r w:rsidRPr="009B3A55">
              <w:rPr>
                <w:rFonts w:cs="Arial"/>
                <w:b/>
                <w:snapToGrid w:val="0"/>
              </w:rPr>
              <w:t xml:space="preserve"> Species</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DF34AC" w:rsidP="00DF34AC">
            <w:pPr>
              <w:rPr>
                <w:rFonts w:cs="Arial"/>
                <w:snapToGrid w:val="0"/>
                <w:color w:val="3366FF"/>
              </w:rPr>
            </w:pPr>
            <w:r>
              <w:rPr>
                <w:rFonts w:cs="Arial"/>
                <w:snapToGrid w:val="0"/>
              </w:rPr>
              <w:t>Due to the highly selective fishing methods used</w:t>
            </w:r>
            <w:r w:rsidR="001847B2">
              <w:rPr>
                <w:rFonts w:cs="Arial"/>
                <w:snapToGrid w:val="0"/>
              </w:rPr>
              <w:t xml:space="preserve"> (</w:t>
            </w:r>
            <w:r w:rsidR="00101B9E">
              <w:rPr>
                <w:rFonts w:cs="Arial"/>
                <w:snapToGrid w:val="0"/>
              </w:rPr>
              <w:t xml:space="preserve">hand collection while </w:t>
            </w:r>
            <w:r w:rsidR="001847B2">
              <w:rPr>
                <w:rFonts w:cs="Arial"/>
                <w:snapToGrid w:val="0"/>
              </w:rPr>
              <w:t>diving and wading)</w:t>
            </w:r>
            <w:r>
              <w:rPr>
                <w:rFonts w:cs="Arial"/>
                <w:snapToGrid w:val="0"/>
              </w:rPr>
              <w:t xml:space="preserve">, there are no </w:t>
            </w:r>
            <w:proofErr w:type="spellStart"/>
            <w:r>
              <w:rPr>
                <w:rFonts w:cs="Arial"/>
                <w:snapToGrid w:val="0"/>
              </w:rPr>
              <w:t>byproduct</w:t>
            </w:r>
            <w:proofErr w:type="spellEnd"/>
            <w:r>
              <w:rPr>
                <w:rFonts w:cs="Arial"/>
                <w:snapToGrid w:val="0"/>
              </w:rPr>
              <w:t xml:space="preserve"> species taken.</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Gear</w:t>
            </w:r>
          </w:p>
        </w:tc>
        <w:tc>
          <w:tcPr>
            <w:tcW w:w="7200" w:type="dxa"/>
            <w:tcBorders>
              <w:top w:val="single" w:sz="4" w:space="0" w:color="auto"/>
              <w:left w:val="single" w:sz="4" w:space="0" w:color="auto"/>
              <w:bottom w:val="single" w:sz="4" w:space="0" w:color="auto"/>
              <w:right w:val="single" w:sz="4" w:space="0" w:color="auto"/>
            </w:tcBorders>
          </w:tcPr>
          <w:p w:rsidR="00CA1AA1" w:rsidRDefault="00CA1AA1" w:rsidP="001955CD">
            <w:pPr>
              <w:rPr>
                <w:rFonts w:cs="Arial"/>
              </w:rPr>
            </w:pPr>
            <w:r>
              <w:rPr>
                <w:rFonts w:cs="Arial"/>
              </w:rPr>
              <w:t>Collection by divers using a</w:t>
            </w:r>
            <w:r w:rsidRPr="00CA1AA1">
              <w:rPr>
                <w:rFonts w:cs="Arial"/>
              </w:rPr>
              <w:t xml:space="preserve"> ‘</w:t>
            </w:r>
            <w:r w:rsidR="00101B9E">
              <w:rPr>
                <w:rFonts w:cs="Arial"/>
              </w:rPr>
              <w:t>h</w:t>
            </w:r>
            <w:r w:rsidR="00101B9E" w:rsidRPr="00CA1AA1">
              <w:rPr>
                <w:rFonts w:cs="Arial"/>
              </w:rPr>
              <w:t xml:space="preserve">ookah’ </w:t>
            </w:r>
            <w:r w:rsidRPr="00CA1AA1">
              <w:rPr>
                <w:rFonts w:cs="Arial"/>
              </w:rPr>
              <w:t>(</w:t>
            </w:r>
            <w:r w:rsidR="00FD798F" w:rsidRPr="00CA1AA1">
              <w:rPr>
                <w:rFonts w:cs="Arial"/>
              </w:rPr>
              <w:t>surface</w:t>
            </w:r>
            <w:r w:rsidRPr="00CA1AA1">
              <w:rPr>
                <w:rFonts w:cs="Arial"/>
              </w:rPr>
              <w:t>-supplied</w:t>
            </w:r>
            <w:r w:rsidR="00101B9E">
              <w:rPr>
                <w:rFonts w:cs="Arial"/>
              </w:rPr>
              <w:t xml:space="preserve"> breathing apparatus</w:t>
            </w:r>
            <w:r w:rsidRPr="00CA1AA1">
              <w:rPr>
                <w:rFonts w:cs="Arial"/>
              </w:rPr>
              <w:t xml:space="preserve">) and </w:t>
            </w:r>
            <w:r>
              <w:rPr>
                <w:rFonts w:cs="Arial"/>
              </w:rPr>
              <w:t xml:space="preserve">an </w:t>
            </w:r>
            <w:r w:rsidRPr="00CA1AA1">
              <w:rPr>
                <w:rFonts w:cs="Arial"/>
              </w:rPr>
              <w:t>abalone iron</w:t>
            </w:r>
            <w:r>
              <w:rPr>
                <w:rFonts w:cs="Arial"/>
              </w:rPr>
              <w:t xml:space="preserve"> </w:t>
            </w:r>
            <w:r w:rsidR="007402F3">
              <w:rPr>
                <w:rFonts w:cs="Arial"/>
              </w:rPr>
              <w:t>are</w:t>
            </w:r>
            <w:r w:rsidR="007402F3" w:rsidRPr="00CA1AA1">
              <w:rPr>
                <w:rFonts w:cs="Arial"/>
              </w:rPr>
              <w:t xml:space="preserve"> </w:t>
            </w:r>
            <w:r w:rsidRPr="00CA1AA1">
              <w:rPr>
                <w:rFonts w:cs="Arial"/>
              </w:rPr>
              <w:t>used to harvest abalone in the commercial fishery.</w:t>
            </w:r>
            <w:r>
              <w:rPr>
                <w:rFonts w:cs="Arial"/>
              </w:rPr>
              <w:t xml:space="preserve"> </w:t>
            </w:r>
          </w:p>
          <w:p w:rsidR="00B6012C" w:rsidRPr="009B3A55" w:rsidRDefault="00101B9E" w:rsidP="00101B9E">
            <w:pPr>
              <w:rPr>
                <w:rFonts w:cs="Arial"/>
                <w:snapToGrid w:val="0"/>
                <w:color w:val="3366FF"/>
              </w:rPr>
            </w:pPr>
            <w:r>
              <w:rPr>
                <w:rFonts w:cs="Arial"/>
                <w:snapToGrid w:val="0"/>
              </w:rPr>
              <w:t xml:space="preserve">Hand collection while </w:t>
            </w:r>
            <w:r>
              <w:rPr>
                <w:rFonts w:cs="Arial"/>
              </w:rPr>
              <w:t>w</w:t>
            </w:r>
            <w:r w:rsidR="00CA1AA1">
              <w:rPr>
                <w:rFonts w:cs="Arial"/>
              </w:rPr>
              <w:t xml:space="preserve">ading/snorkelling </w:t>
            </w:r>
            <w:r w:rsidR="009102D3">
              <w:rPr>
                <w:rFonts w:cs="Arial"/>
              </w:rPr>
              <w:t xml:space="preserve">(with no </w:t>
            </w:r>
            <w:r w:rsidR="002B30CB">
              <w:rPr>
                <w:rFonts w:cs="Arial"/>
              </w:rPr>
              <w:t xml:space="preserve">surface </w:t>
            </w:r>
            <w:r w:rsidR="009102D3">
              <w:rPr>
                <w:rFonts w:cs="Arial"/>
              </w:rPr>
              <w:t xml:space="preserve">breathing apparatus) </w:t>
            </w:r>
            <w:r>
              <w:rPr>
                <w:rFonts w:cs="Arial"/>
              </w:rPr>
              <w:t xml:space="preserve">is </w:t>
            </w:r>
            <w:r w:rsidR="00CA1AA1">
              <w:rPr>
                <w:rFonts w:cs="Arial"/>
              </w:rPr>
              <w:t>the main method employed in the recreational sector of the fishery.</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606E74" w:rsidRDefault="00FA6C6F">
            <w:pPr>
              <w:spacing w:after="120"/>
              <w:rPr>
                <w:rFonts w:cs="Arial"/>
                <w:b/>
                <w:snapToGrid w:val="0"/>
              </w:rPr>
            </w:pPr>
            <w:r>
              <w:rPr>
                <w:rFonts w:cs="Arial"/>
                <w:b/>
                <w:snapToGrid w:val="0"/>
              </w:rPr>
              <w:t>S</w:t>
            </w:r>
            <w:r w:rsidR="00B6012C" w:rsidRPr="009B3A55">
              <w:rPr>
                <w:rFonts w:cs="Arial"/>
                <w:b/>
                <w:snapToGrid w:val="0"/>
              </w:rPr>
              <w:t>eason</w:t>
            </w:r>
          </w:p>
        </w:tc>
        <w:tc>
          <w:tcPr>
            <w:tcW w:w="7200" w:type="dxa"/>
            <w:tcBorders>
              <w:top w:val="single" w:sz="4" w:space="0" w:color="auto"/>
              <w:left w:val="single" w:sz="4" w:space="0" w:color="auto"/>
              <w:bottom w:val="single" w:sz="4" w:space="0" w:color="auto"/>
              <w:right w:val="single" w:sz="4" w:space="0" w:color="auto"/>
            </w:tcBorders>
          </w:tcPr>
          <w:p w:rsidR="00606E74" w:rsidRDefault="00F125AD">
            <w:pPr>
              <w:spacing w:after="120"/>
            </w:pPr>
            <w:r>
              <w:t xml:space="preserve">The commercial fishing season </w:t>
            </w:r>
            <w:r w:rsidR="007D1F23">
              <w:t>runs</w:t>
            </w:r>
            <w:r w:rsidR="005755EC">
              <w:t xml:space="preserve"> from 1 April until 31 March the following year.</w:t>
            </w:r>
            <w:r w:rsidR="00B95201">
              <w:t xml:space="preserve"> Area 8 of the commercial abalone fishery is currently closed.</w:t>
            </w:r>
          </w:p>
          <w:p w:rsidR="00606E74" w:rsidRDefault="00B47127">
            <w:pPr>
              <w:spacing w:after="120"/>
            </w:pPr>
            <w:r>
              <w:t xml:space="preserve">Since </w:t>
            </w:r>
            <w:r w:rsidR="008E4616">
              <w:t>the last assessment</w:t>
            </w:r>
            <w:r w:rsidR="007402F3">
              <w:t xml:space="preserve"> in 2009</w:t>
            </w:r>
            <w:r w:rsidR="008E4616">
              <w:t xml:space="preserve">, a change to the recreational fishing season </w:t>
            </w:r>
            <w:r w:rsidR="00971D12">
              <w:t xml:space="preserve">has been applied </w:t>
            </w:r>
            <w:r w:rsidR="001E4B64">
              <w:t xml:space="preserve">to </w:t>
            </w:r>
            <w:r w:rsidR="00E36ABB">
              <w:t>the West Coast Zone</w:t>
            </w:r>
            <w:r w:rsidR="00101B9E">
              <w:t xml:space="preserve"> </w:t>
            </w:r>
            <w:r w:rsidR="008E4616">
              <w:t>to</w:t>
            </w:r>
            <w:r w:rsidR="001E4B64">
              <w:t xml:space="preserve"> allow for maintaining the noti</w:t>
            </w:r>
            <w:r w:rsidR="008E4616">
              <w:t xml:space="preserve">onal </w:t>
            </w:r>
            <w:r w:rsidR="008E4616" w:rsidRPr="00CA1834">
              <w:t>Total Allowable Recreational Catch (TARC).</w:t>
            </w:r>
            <w:r w:rsidR="008E4616">
              <w:t xml:space="preserve"> </w:t>
            </w:r>
          </w:p>
          <w:p w:rsidR="00606E74" w:rsidRDefault="008E4616">
            <w:pPr>
              <w:spacing w:after="120"/>
            </w:pPr>
            <w:r>
              <w:t xml:space="preserve">The current </w:t>
            </w:r>
            <w:r w:rsidR="001E4B64">
              <w:t xml:space="preserve">abalone </w:t>
            </w:r>
            <w:r>
              <w:t xml:space="preserve">recreational fishing seasons </w:t>
            </w:r>
            <w:r w:rsidR="001E4B64">
              <w:t xml:space="preserve">in WA </w:t>
            </w:r>
            <w:r>
              <w:t>are:</w:t>
            </w:r>
          </w:p>
          <w:p w:rsidR="00606E74" w:rsidRDefault="00C30373">
            <w:pPr>
              <w:numPr>
                <w:ilvl w:val="0"/>
                <w:numId w:val="33"/>
              </w:numPr>
              <w:tabs>
                <w:tab w:val="clear" w:pos="1080"/>
              </w:tabs>
              <w:adjustRightInd w:val="0"/>
              <w:spacing w:after="120"/>
              <w:ind w:left="288" w:hanging="288"/>
              <w:rPr>
                <w:rFonts w:cs="Arial"/>
              </w:rPr>
            </w:pPr>
            <w:r w:rsidRPr="003F40DC">
              <w:rPr>
                <w:rFonts w:cs="Arial"/>
                <w:b/>
              </w:rPr>
              <w:t>West Coast Zone</w:t>
            </w:r>
            <w:r w:rsidR="00971D12" w:rsidRPr="00C3310D">
              <w:rPr>
                <w:rFonts w:cs="Arial"/>
              </w:rPr>
              <w:t xml:space="preserve"> (</w:t>
            </w:r>
            <w:r w:rsidRPr="00C3310D">
              <w:rPr>
                <w:rFonts w:cs="Arial"/>
              </w:rPr>
              <w:t xml:space="preserve">extending from </w:t>
            </w:r>
            <w:r w:rsidR="007D1F23" w:rsidRPr="00C3310D">
              <w:rPr>
                <w:rFonts w:cs="Arial"/>
              </w:rPr>
              <w:t>Busselton Jett</w:t>
            </w:r>
            <w:r w:rsidR="00DB7492" w:rsidRPr="00C3310D">
              <w:rPr>
                <w:rFonts w:cs="Arial"/>
              </w:rPr>
              <w:t xml:space="preserve">y and the </w:t>
            </w:r>
            <w:r w:rsidRPr="00C3310D">
              <w:rPr>
                <w:rFonts w:cs="Arial"/>
              </w:rPr>
              <w:t xml:space="preserve">Greenough River mouth): </w:t>
            </w:r>
            <w:r w:rsidR="00971D12" w:rsidRPr="00C3310D">
              <w:rPr>
                <w:rFonts w:cs="Arial"/>
              </w:rPr>
              <w:t>O</w:t>
            </w:r>
            <w:r w:rsidRPr="00C3310D">
              <w:rPr>
                <w:rFonts w:cs="Arial"/>
              </w:rPr>
              <w:t xml:space="preserve">pen 7:00 </w:t>
            </w:r>
            <w:proofErr w:type="gramStart"/>
            <w:r w:rsidRPr="00C3310D">
              <w:rPr>
                <w:rFonts w:cs="Arial"/>
              </w:rPr>
              <w:t>am</w:t>
            </w:r>
            <w:proofErr w:type="gramEnd"/>
            <w:r w:rsidRPr="00C3310D">
              <w:rPr>
                <w:rFonts w:cs="Arial"/>
              </w:rPr>
              <w:t xml:space="preserve"> until 8:00am</w:t>
            </w:r>
            <w:r w:rsidR="00971D12" w:rsidRPr="00C3310D">
              <w:rPr>
                <w:rFonts w:cs="Arial"/>
              </w:rPr>
              <w:t>,</w:t>
            </w:r>
            <w:r w:rsidRPr="00C3310D">
              <w:rPr>
                <w:rFonts w:cs="Arial"/>
              </w:rPr>
              <w:t xml:space="preserve"> first Sunday </w:t>
            </w:r>
            <w:r w:rsidR="009102D3">
              <w:rPr>
                <w:rFonts w:cs="Arial"/>
              </w:rPr>
              <w:t xml:space="preserve">of </w:t>
            </w:r>
            <w:r w:rsidRPr="00C3310D">
              <w:rPr>
                <w:rFonts w:cs="Arial"/>
              </w:rPr>
              <w:t>each month, November until March</w:t>
            </w:r>
            <w:r w:rsidR="00971D12" w:rsidRPr="00C3310D">
              <w:rPr>
                <w:rFonts w:cs="Arial"/>
              </w:rPr>
              <w:t xml:space="preserve"> (inclusive) the following year</w:t>
            </w:r>
            <w:r w:rsidR="00C3310D">
              <w:rPr>
                <w:rFonts w:cs="Arial"/>
              </w:rPr>
              <w:t>.</w:t>
            </w:r>
          </w:p>
          <w:p w:rsidR="00606E74" w:rsidRDefault="00C3310D">
            <w:pPr>
              <w:adjustRightInd w:val="0"/>
              <w:spacing w:after="120"/>
              <w:ind w:left="288"/>
              <w:rPr>
                <w:rFonts w:cs="Arial"/>
              </w:rPr>
            </w:pPr>
            <w:r>
              <w:rPr>
                <w:rFonts w:cs="Arial"/>
              </w:rPr>
              <w:t>The</w:t>
            </w:r>
            <w:r w:rsidR="00C27B20" w:rsidRPr="00C3310D">
              <w:rPr>
                <w:rFonts w:cs="Arial"/>
              </w:rPr>
              <w:t xml:space="preserve"> area north of Moore River is closed until further notice</w:t>
            </w:r>
          </w:p>
          <w:p w:rsidR="00606E74" w:rsidRDefault="007D1F23">
            <w:pPr>
              <w:numPr>
                <w:ilvl w:val="0"/>
                <w:numId w:val="33"/>
              </w:numPr>
              <w:tabs>
                <w:tab w:val="clear" w:pos="1080"/>
              </w:tabs>
              <w:adjustRightInd w:val="0"/>
              <w:spacing w:after="120"/>
              <w:ind w:left="288" w:hanging="288"/>
              <w:rPr>
                <w:rFonts w:cs="Arial"/>
              </w:rPr>
            </w:pPr>
            <w:r w:rsidRPr="003F40DC">
              <w:rPr>
                <w:rFonts w:cs="Arial"/>
                <w:b/>
              </w:rPr>
              <w:t>Northern Zone</w:t>
            </w:r>
            <w:r w:rsidRPr="00C3310D">
              <w:rPr>
                <w:rFonts w:cs="Arial"/>
              </w:rPr>
              <w:t xml:space="preserve"> </w:t>
            </w:r>
            <w:r w:rsidR="00971D12" w:rsidRPr="00C3310D">
              <w:rPr>
                <w:rFonts w:cs="Arial"/>
              </w:rPr>
              <w:t>(</w:t>
            </w:r>
            <w:r w:rsidRPr="00C3310D">
              <w:rPr>
                <w:rFonts w:cs="Arial"/>
              </w:rPr>
              <w:t>Greenough River mouth to the Northern Territory Border</w:t>
            </w:r>
            <w:r w:rsidR="00971D12" w:rsidRPr="00C3310D">
              <w:rPr>
                <w:rFonts w:cs="Arial"/>
              </w:rPr>
              <w:t>): C</w:t>
            </w:r>
            <w:r w:rsidRPr="00C3310D">
              <w:rPr>
                <w:rFonts w:cs="Arial"/>
              </w:rPr>
              <w:t>losed until further notice</w:t>
            </w:r>
          </w:p>
          <w:p w:rsidR="00606E74" w:rsidRDefault="007D1F23">
            <w:pPr>
              <w:numPr>
                <w:ilvl w:val="0"/>
                <w:numId w:val="33"/>
              </w:numPr>
              <w:tabs>
                <w:tab w:val="clear" w:pos="1080"/>
              </w:tabs>
              <w:adjustRightInd w:val="0"/>
              <w:spacing w:after="120"/>
              <w:ind w:left="288" w:hanging="288"/>
              <w:rPr>
                <w:rFonts w:cs="Arial"/>
                <w:snapToGrid w:val="0"/>
                <w:color w:val="3366FF"/>
              </w:rPr>
            </w:pPr>
            <w:r w:rsidRPr="003F40DC">
              <w:rPr>
                <w:rFonts w:cs="Arial"/>
                <w:b/>
              </w:rPr>
              <w:t>Southern Zone</w:t>
            </w:r>
            <w:r w:rsidRPr="00C3310D">
              <w:rPr>
                <w:rFonts w:cs="Arial"/>
              </w:rPr>
              <w:t xml:space="preserve"> (Busselton Jetty to South Australian border)</w:t>
            </w:r>
            <w:r w:rsidR="00971D12" w:rsidRPr="00C3310D">
              <w:rPr>
                <w:rFonts w:cs="Arial"/>
              </w:rPr>
              <w:t xml:space="preserve">: Open </w:t>
            </w:r>
            <w:r w:rsidRPr="00C3310D">
              <w:rPr>
                <w:rFonts w:cs="Arial"/>
              </w:rPr>
              <w:t xml:space="preserve">1 October </w:t>
            </w:r>
            <w:r w:rsidR="00971D12" w:rsidRPr="00C3310D">
              <w:rPr>
                <w:rFonts w:cs="Arial"/>
              </w:rPr>
              <w:t>to</w:t>
            </w:r>
            <w:r w:rsidRPr="00C3310D">
              <w:rPr>
                <w:rFonts w:cs="Arial"/>
              </w:rPr>
              <w:t xml:space="preserve"> 15 May the following year.</w:t>
            </w:r>
            <w:r w:rsidR="00BF7034">
              <w:rPr>
                <w:rFonts w:cs="Arial"/>
              </w:rPr>
              <w:t xml:space="preserve">   </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ED0DF2">
            <w:pPr>
              <w:rPr>
                <w:rFonts w:cs="Arial"/>
                <w:b/>
                <w:snapToGrid w:val="0"/>
              </w:rPr>
            </w:pPr>
            <w:r w:rsidRPr="009B3A55">
              <w:rPr>
                <w:rFonts w:cs="Arial"/>
                <w:b/>
                <w:snapToGrid w:val="0"/>
              </w:rPr>
              <w:t xml:space="preserve">Commercial harvest </w:t>
            </w:r>
          </w:p>
        </w:tc>
        <w:tc>
          <w:tcPr>
            <w:tcW w:w="7200" w:type="dxa"/>
            <w:tcBorders>
              <w:top w:val="single" w:sz="4" w:space="0" w:color="auto"/>
              <w:left w:val="single" w:sz="4" w:space="0" w:color="auto"/>
              <w:bottom w:val="single" w:sz="4" w:space="0" w:color="auto"/>
              <w:right w:val="single" w:sz="4" w:space="0" w:color="auto"/>
            </w:tcBorders>
          </w:tcPr>
          <w:p w:rsidR="00B6012C" w:rsidRPr="005E1C96" w:rsidRDefault="004D3CBA" w:rsidP="00897256">
            <w:pPr>
              <w:rPr>
                <w:rFonts w:cs="Arial"/>
                <w:snapToGrid w:val="0"/>
              </w:rPr>
            </w:pPr>
            <w:r w:rsidRPr="002063F6">
              <w:rPr>
                <w:rFonts w:cs="Arial"/>
                <w:snapToGrid w:val="0"/>
              </w:rPr>
              <w:t>T</w:t>
            </w:r>
            <w:r w:rsidR="005E1C96" w:rsidRPr="002063F6">
              <w:rPr>
                <w:rFonts w:cs="Arial"/>
                <w:snapToGrid w:val="0"/>
              </w:rPr>
              <w:t xml:space="preserve">he commercial catch for </w:t>
            </w:r>
            <w:r w:rsidR="00A1118D" w:rsidRPr="002063F6">
              <w:rPr>
                <w:rFonts w:cs="Arial"/>
                <w:snapToGrid w:val="0"/>
              </w:rPr>
              <w:t xml:space="preserve">2012 </w:t>
            </w:r>
            <w:r w:rsidR="005E1C96" w:rsidRPr="002063F6">
              <w:rPr>
                <w:rFonts w:cs="Arial"/>
                <w:snapToGrid w:val="0"/>
              </w:rPr>
              <w:t>was</w:t>
            </w:r>
            <w:r w:rsidR="005E1C96" w:rsidRPr="005E1C96">
              <w:rPr>
                <w:rFonts w:cs="Arial"/>
                <w:snapToGrid w:val="0"/>
              </w:rPr>
              <w:t>:</w:t>
            </w:r>
          </w:p>
          <w:p w:rsidR="005E1C96" w:rsidRPr="00C3310D" w:rsidRDefault="005E1C96" w:rsidP="00C3310D">
            <w:pPr>
              <w:numPr>
                <w:ilvl w:val="0"/>
                <w:numId w:val="33"/>
              </w:numPr>
              <w:tabs>
                <w:tab w:val="clear" w:pos="1080"/>
              </w:tabs>
              <w:adjustRightInd w:val="0"/>
              <w:spacing w:after="0"/>
              <w:ind w:left="288" w:hanging="288"/>
              <w:rPr>
                <w:rFonts w:cs="Arial"/>
              </w:rPr>
            </w:pPr>
            <w:r w:rsidRPr="00C3310D">
              <w:rPr>
                <w:rFonts w:cs="Arial"/>
              </w:rPr>
              <w:t xml:space="preserve">Roe’s abalone = </w:t>
            </w:r>
            <w:r w:rsidR="00A1118D">
              <w:rPr>
                <w:rFonts w:cs="Arial"/>
              </w:rPr>
              <w:t>87</w:t>
            </w:r>
            <w:r w:rsidR="00A1118D" w:rsidRPr="00C3310D">
              <w:rPr>
                <w:rFonts w:cs="Arial"/>
              </w:rPr>
              <w:t xml:space="preserve"> </w:t>
            </w:r>
            <w:r w:rsidRPr="00C3310D">
              <w:rPr>
                <w:rFonts w:cs="Arial"/>
              </w:rPr>
              <w:t>tonnes (t)</w:t>
            </w:r>
          </w:p>
          <w:p w:rsidR="00635163" w:rsidRDefault="00635163" w:rsidP="00C3310D">
            <w:pPr>
              <w:numPr>
                <w:ilvl w:val="0"/>
                <w:numId w:val="33"/>
              </w:numPr>
              <w:tabs>
                <w:tab w:val="clear" w:pos="1080"/>
              </w:tabs>
              <w:adjustRightInd w:val="0"/>
              <w:spacing w:after="0"/>
              <w:ind w:left="288" w:hanging="288"/>
              <w:rPr>
                <w:rFonts w:cs="Arial"/>
              </w:rPr>
            </w:pPr>
            <w:proofErr w:type="spellStart"/>
            <w:r w:rsidRPr="00C3310D">
              <w:rPr>
                <w:rFonts w:cs="Arial"/>
              </w:rPr>
              <w:t>G</w:t>
            </w:r>
            <w:r w:rsidR="005E1C96" w:rsidRPr="00C3310D">
              <w:rPr>
                <w:rFonts w:cs="Arial"/>
              </w:rPr>
              <w:t>reenlip</w:t>
            </w:r>
            <w:proofErr w:type="spellEnd"/>
            <w:r w:rsidR="005E1C96" w:rsidRPr="00C3310D">
              <w:rPr>
                <w:rFonts w:cs="Arial"/>
              </w:rPr>
              <w:t>/</w:t>
            </w:r>
            <w:proofErr w:type="spellStart"/>
            <w:r w:rsidR="005E1C96" w:rsidRPr="00C3310D">
              <w:rPr>
                <w:rFonts w:cs="Arial"/>
              </w:rPr>
              <w:t>brownlip</w:t>
            </w:r>
            <w:proofErr w:type="spellEnd"/>
            <w:r w:rsidR="005E1C96" w:rsidRPr="00C3310D">
              <w:rPr>
                <w:rFonts w:cs="Arial"/>
              </w:rPr>
              <w:t xml:space="preserve"> abalone = 202 t</w:t>
            </w:r>
          </w:p>
          <w:p w:rsidR="00C3310D" w:rsidRPr="00C3310D" w:rsidRDefault="00C3310D" w:rsidP="00C3310D">
            <w:pPr>
              <w:adjustRightInd w:val="0"/>
              <w:spacing w:after="0"/>
              <w:ind w:left="288"/>
              <w:rPr>
                <w:rFonts w:cs="Arial"/>
              </w:rPr>
            </w:pPr>
          </w:p>
          <w:p w:rsidR="00B5482E" w:rsidRDefault="009B6378" w:rsidP="009B6378">
            <w:pPr>
              <w:rPr>
                <w:rFonts w:cs="Arial"/>
                <w:snapToGrid w:val="0"/>
              </w:rPr>
            </w:pPr>
            <w:r>
              <w:rPr>
                <w:rFonts w:cs="Arial"/>
                <w:snapToGrid w:val="0"/>
              </w:rPr>
              <w:t xml:space="preserve">The total catch of Roe’s abalone in </w:t>
            </w:r>
            <w:r w:rsidR="00E76B28">
              <w:rPr>
                <w:rFonts w:cs="Arial"/>
                <w:snapToGrid w:val="0"/>
              </w:rPr>
              <w:t xml:space="preserve">2012 </w:t>
            </w:r>
            <w:r>
              <w:rPr>
                <w:rFonts w:cs="Arial"/>
                <w:snapToGrid w:val="0"/>
              </w:rPr>
              <w:t xml:space="preserve">was approximately </w:t>
            </w:r>
            <w:r w:rsidR="00E76B28">
              <w:rPr>
                <w:rFonts w:cs="Arial"/>
                <w:snapToGrid w:val="0"/>
              </w:rPr>
              <w:t>70 %</w:t>
            </w:r>
            <w:r>
              <w:rPr>
                <w:rFonts w:cs="Arial"/>
                <w:snapToGrid w:val="0"/>
              </w:rPr>
              <w:t xml:space="preserve"> of the </w:t>
            </w:r>
            <w:r w:rsidR="00345B93">
              <w:rPr>
                <w:rFonts w:cs="Arial"/>
                <w:snapToGrid w:val="0"/>
              </w:rPr>
              <w:t>Total Allowable Commercial Catch (</w:t>
            </w:r>
            <w:r>
              <w:rPr>
                <w:rFonts w:cs="Arial"/>
                <w:snapToGrid w:val="0"/>
              </w:rPr>
              <w:t>TACC</w:t>
            </w:r>
            <w:r w:rsidR="00345B93">
              <w:rPr>
                <w:rFonts w:cs="Arial"/>
                <w:snapToGrid w:val="0"/>
              </w:rPr>
              <w:t>)</w:t>
            </w:r>
            <w:r w:rsidR="00E76B28">
              <w:rPr>
                <w:rFonts w:cs="Arial"/>
                <w:snapToGrid w:val="0"/>
              </w:rPr>
              <w:t>,</w:t>
            </w:r>
            <w:r>
              <w:rPr>
                <w:rFonts w:cs="Arial"/>
                <w:snapToGrid w:val="0"/>
              </w:rPr>
              <w:t xml:space="preserve"> and </w:t>
            </w:r>
            <w:r w:rsidR="00E76B28">
              <w:rPr>
                <w:rFonts w:cs="Arial"/>
                <w:snapToGrid w:val="0"/>
              </w:rPr>
              <w:t xml:space="preserve">14 </w:t>
            </w:r>
            <w:r w:rsidR="00B5482E">
              <w:rPr>
                <w:rFonts w:cs="Arial"/>
                <w:snapToGrid w:val="0"/>
              </w:rPr>
              <w:t>t lower than the catch in 2010.</w:t>
            </w:r>
          </w:p>
          <w:p w:rsidR="009B6378" w:rsidRPr="009B3A55" w:rsidRDefault="00B5482E" w:rsidP="007402F3">
            <w:pPr>
              <w:rPr>
                <w:rFonts w:cs="Arial"/>
                <w:snapToGrid w:val="0"/>
                <w:color w:val="3366FF"/>
              </w:rPr>
            </w:pPr>
            <w:r w:rsidRPr="00734D35">
              <w:rPr>
                <w:rFonts w:cs="Arial"/>
                <w:snapToGrid w:val="0"/>
              </w:rPr>
              <w:t xml:space="preserve">The total catch of </w:t>
            </w:r>
            <w:proofErr w:type="spellStart"/>
            <w:r w:rsidR="002063F6">
              <w:rPr>
                <w:rFonts w:cs="Arial"/>
                <w:snapToGrid w:val="0"/>
              </w:rPr>
              <w:t>g</w:t>
            </w:r>
            <w:r w:rsidR="002063F6" w:rsidRPr="00734D35">
              <w:rPr>
                <w:rFonts w:cs="Arial"/>
                <w:snapToGrid w:val="0"/>
              </w:rPr>
              <w:t>reenlip</w:t>
            </w:r>
            <w:proofErr w:type="spellEnd"/>
            <w:r w:rsidRPr="00734D35">
              <w:rPr>
                <w:rFonts w:cs="Arial"/>
                <w:snapToGrid w:val="0"/>
              </w:rPr>
              <w:t>/</w:t>
            </w:r>
            <w:proofErr w:type="spellStart"/>
            <w:r w:rsidR="002063F6">
              <w:rPr>
                <w:rFonts w:cs="Arial"/>
                <w:snapToGrid w:val="0"/>
              </w:rPr>
              <w:t>b</w:t>
            </w:r>
            <w:r w:rsidR="002063F6" w:rsidRPr="00734D35">
              <w:rPr>
                <w:rFonts w:cs="Arial"/>
                <w:snapToGrid w:val="0"/>
              </w:rPr>
              <w:t>rownlip</w:t>
            </w:r>
            <w:proofErr w:type="spellEnd"/>
            <w:r w:rsidR="002063F6" w:rsidRPr="00734D35">
              <w:rPr>
                <w:rFonts w:cs="Arial"/>
                <w:snapToGrid w:val="0"/>
              </w:rPr>
              <w:t xml:space="preserve"> </w:t>
            </w:r>
            <w:r w:rsidRPr="00734D35">
              <w:rPr>
                <w:rFonts w:cs="Arial"/>
                <w:snapToGrid w:val="0"/>
              </w:rPr>
              <w:t xml:space="preserve">abalone </w:t>
            </w:r>
            <w:r w:rsidR="00A1118D">
              <w:rPr>
                <w:rFonts w:cs="Arial"/>
                <w:snapToGrid w:val="0"/>
              </w:rPr>
              <w:t>has remained stable since 2011 (</w:t>
            </w:r>
            <w:r w:rsidR="002063F6">
              <w:rPr>
                <w:rFonts w:cs="Arial"/>
                <w:snapToGrid w:val="0"/>
              </w:rPr>
              <w:t xml:space="preserve">also </w:t>
            </w:r>
            <w:r w:rsidR="00A1118D">
              <w:rPr>
                <w:rFonts w:cs="Arial"/>
                <w:snapToGrid w:val="0"/>
              </w:rPr>
              <w:t>202 t).</w:t>
            </w:r>
            <w:r w:rsidR="00FA6C6F">
              <w:rPr>
                <w:rFonts w:cs="Arial"/>
                <w:snapToGrid w:val="0"/>
              </w:rPr>
              <w:t xml:space="preserve"> </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0E5C33">
            <w:pPr>
              <w:rPr>
                <w:rFonts w:cs="Arial"/>
                <w:b/>
                <w:snapToGrid w:val="0"/>
              </w:rPr>
            </w:pPr>
            <w:r w:rsidRPr="009B3A55">
              <w:rPr>
                <w:rFonts w:cs="Arial"/>
                <w:b/>
                <w:snapToGrid w:val="0"/>
              </w:rPr>
              <w:t xml:space="preserve">Value of commercial harvest </w:t>
            </w:r>
          </w:p>
        </w:tc>
        <w:tc>
          <w:tcPr>
            <w:tcW w:w="7200" w:type="dxa"/>
            <w:tcBorders>
              <w:top w:val="single" w:sz="4" w:space="0" w:color="auto"/>
              <w:left w:val="single" w:sz="4" w:space="0" w:color="auto"/>
              <w:bottom w:val="single" w:sz="4" w:space="0" w:color="auto"/>
              <w:right w:val="single" w:sz="4" w:space="0" w:color="auto"/>
            </w:tcBorders>
          </w:tcPr>
          <w:p w:rsidR="000E5C33" w:rsidRPr="000E5C33" w:rsidRDefault="000A2120" w:rsidP="003119F5">
            <w:pPr>
              <w:rPr>
                <w:rFonts w:cs="Arial"/>
                <w:snapToGrid w:val="0"/>
              </w:rPr>
            </w:pPr>
            <w:r>
              <w:rPr>
                <w:rFonts w:cs="Arial"/>
                <w:snapToGrid w:val="0"/>
              </w:rPr>
              <w:t>The</w:t>
            </w:r>
            <w:r w:rsidR="000E5C33">
              <w:rPr>
                <w:rFonts w:cs="Arial"/>
                <w:snapToGrid w:val="0"/>
              </w:rPr>
              <w:t xml:space="preserve"> </w:t>
            </w:r>
            <w:r w:rsidR="009C6CF0">
              <w:rPr>
                <w:rFonts w:cs="Arial"/>
                <w:snapToGrid w:val="0"/>
              </w:rPr>
              <w:t xml:space="preserve">commercial </w:t>
            </w:r>
            <w:r w:rsidR="005F5481">
              <w:rPr>
                <w:rFonts w:cs="Arial"/>
                <w:snapToGrid w:val="0"/>
              </w:rPr>
              <w:t xml:space="preserve">value of the </w:t>
            </w:r>
            <w:r w:rsidR="000E5C33">
              <w:rPr>
                <w:rFonts w:cs="Arial"/>
                <w:snapToGrid w:val="0"/>
              </w:rPr>
              <w:t xml:space="preserve">WA commercial abalone catch for </w:t>
            </w:r>
            <w:r w:rsidR="00014E76">
              <w:rPr>
                <w:rFonts w:cs="Arial"/>
                <w:snapToGrid w:val="0"/>
              </w:rPr>
              <w:t xml:space="preserve">2012 </w:t>
            </w:r>
            <w:r w:rsidR="000E5C33">
              <w:rPr>
                <w:rFonts w:cs="Arial"/>
                <w:snapToGrid w:val="0"/>
              </w:rPr>
              <w:t>was:</w:t>
            </w:r>
          </w:p>
          <w:p w:rsidR="003119F5" w:rsidRPr="00C3310D" w:rsidRDefault="003119F5" w:rsidP="00C3310D">
            <w:pPr>
              <w:numPr>
                <w:ilvl w:val="0"/>
                <w:numId w:val="33"/>
              </w:numPr>
              <w:tabs>
                <w:tab w:val="clear" w:pos="1080"/>
              </w:tabs>
              <w:adjustRightInd w:val="0"/>
              <w:spacing w:after="0"/>
              <w:ind w:left="288" w:hanging="288"/>
              <w:rPr>
                <w:rFonts w:cs="Arial"/>
              </w:rPr>
            </w:pPr>
            <w:r w:rsidRPr="00C3310D">
              <w:rPr>
                <w:rFonts w:cs="Arial"/>
              </w:rPr>
              <w:t xml:space="preserve">Roe’s </w:t>
            </w:r>
            <w:r w:rsidR="00CA1834" w:rsidRPr="00C3310D">
              <w:rPr>
                <w:rFonts w:cs="Arial"/>
              </w:rPr>
              <w:t>a</w:t>
            </w:r>
            <w:r w:rsidRPr="00C3310D">
              <w:rPr>
                <w:rFonts w:cs="Arial"/>
              </w:rPr>
              <w:t>balone =</w:t>
            </w:r>
            <w:r w:rsidR="000E5C33" w:rsidRPr="00C3310D">
              <w:rPr>
                <w:rFonts w:cs="Arial"/>
              </w:rPr>
              <w:t xml:space="preserve"> $2 million</w:t>
            </w:r>
          </w:p>
          <w:p w:rsidR="00E760CD" w:rsidRPr="009B3A55" w:rsidRDefault="003119F5" w:rsidP="006A7D29">
            <w:pPr>
              <w:numPr>
                <w:ilvl w:val="0"/>
                <w:numId w:val="33"/>
              </w:numPr>
              <w:tabs>
                <w:tab w:val="clear" w:pos="1080"/>
              </w:tabs>
              <w:adjustRightInd w:val="0"/>
              <w:spacing w:after="0"/>
              <w:ind w:left="288" w:hanging="288"/>
              <w:rPr>
                <w:snapToGrid w:val="0"/>
                <w:color w:val="3366FF"/>
              </w:rPr>
            </w:pPr>
            <w:proofErr w:type="spellStart"/>
            <w:r w:rsidRPr="006A7D29">
              <w:rPr>
                <w:rFonts w:cs="Arial"/>
              </w:rPr>
              <w:t>Greenlip</w:t>
            </w:r>
            <w:proofErr w:type="spellEnd"/>
            <w:r w:rsidRPr="006A7D29">
              <w:rPr>
                <w:rFonts w:cs="Arial"/>
              </w:rPr>
              <w:t>/</w:t>
            </w:r>
            <w:proofErr w:type="spellStart"/>
            <w:r w:rsidR="000427DA" w:rsidRPr="006A7D29">
              <w:rPr>
                <w:rFonts w:cs="Arial"/>
              </w:rPr>
              <w:t>brownlip</w:t>
            </w:r>
            <w:proofErr w:type="spellEnd"/>
            <w:r w:rsidR="000427DA" w:rsidRPr="006A7D29">
              <w:rPr>
                <w:rFonts w:cs="Arial"/>
              </w:rPr>
              <w:t xml:space="preserve"> </w:t>
            </w:r>
            <w:r w:rsidR="00CA1834" w:rsidRPr="006A7D29">
              <w:rPr>
                <w:rFonts w:cs="Arial"/>
              </w:rPr>
              <w:t>a</w:t>
            </w:r>
            <w:r w:rsidRPr="006A7D29">
              <w:rPr>
                <w:rFonts w:cs="Arial"/>
              </w:rPr>
              <w:t xml:space="preserve">balone = </w:t>
            </w:r>
            <w:r w:rsidR="000E5C33" w:rsidRPr="006A7D29">
              <w:rPr>
                <w:rFonts w:cs="Arial"/>
              </w:rPr>
              <w:t>$ 8 million</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C4596C" w:rsidRPr="007F7403" w:rsidRDefault="00C4596C" w:rsidP="001955CD">
            <w:pPr>
              <w:pStyle w:val="Header"/>
              <w:spacing w:after="200" w:line="276" w:lineRule="auto"/>
              <w:rPr>
                <w:rFonts w:cs="Arial"/>
              </w:rPr>
            </w:pPr>
            <w:r w:rsidRPr="007F7403">
              <w:rPr>
                <w:rFonts w:cs="Arial"/>
              </w:rPr>
              <w:t>The</w:t>
            </w:r>
            <w:r w:rsidR="004422AA">
              <w:rPr>
                <w:rFonts w:cs="Arial"/>
              </w:rPr>
              <w:t xml:space="preserve"> </w:t>
            </w:r>
            <w:r w:rsidR="009C6CF0">
              <w:rPr>
                <w:rFonts w:cs="Arial"/>
              </w:rPr>
              <w:t xml:space="preserve">2012/2013 </w:t>
            </w:r>
            <w:r w:rsidR="005F5481">
              <w:rPr>
                <w:rFonts w:cs="Arial"/>
              </w:rPr>
              <w:t>annual</w:t>
            </w:r>
            <w:r w:rsidRPr="007F7403">
              <w:rPr>
                <w:rFonts w:cs="Arial"/>
              </w:rPr>
              <w:t xml:space="preserve"> status reports</w:t>
            </w:r>
            <w:r w:rsidR="000E0121">
              <w:rPr>
                <w:rFonts w:cs="Arial"/>
              </w:rPr>
              <w:t xml:space="preserve"> </w:t>
            </w:r>
            <w:r w:rsidRPr="007F7403">
              <w:rPr>
                <w:rFonts w:cs="Arial"/>
              </w:rPr>
              <w:t xml:space="preserve">indicate the recreational catch </w:t>
            </w:r>
            <w:r w:rsidR="009C6CF0">
              <w:rPr>
                <w:rFonts w:cs="Arial"/>
              </w:rPr>
              <w:t xml:space="preserve"> </w:t>
            </w:r>
            <w:r w:rsidR="005F5481">
              <w:rPr>
                <w:rFonts w:cs="Arial"/>
              </w:rPr>
              <w:t>w</w:t>
            </w:r>
            <w:r w:rsidRPr="007F7403">
              <w:rPr>
                <w:rFonts w:cs="Arial"/>
              </w:rPr>
              <w:t>as</w:t>
            </w:r>
            <w:r w:rsidR="005F5481">
              <w:rPr>
                <w:rFonts w:cs="Arial"/>
              </w:rPr>
              <w:t>:</w:t>
            </w:r>
            <w:r w:rsidRPr="007F7403">
              <w:rPr>
                <w:rFonts w:cs="Arial"/>
              </w:rPr>
              <w:t xml:space="preserve"> </w:t>
            </w:r>
          </w:p>
          <w:p w:rsidR="00B6012C" w:rsidRPr="00C3310D" w:rsidRDefault="00C4596C" w:rsidP="00C3310D">
            <w:pPr>
              <w:numPr>
                <w:ilvl w:val="0"/>
                <w:numId w:val="33"/>
              </w:numPr>
              <w:tabs>
                <w:tab w:val="clear" w:pos="1080"/>
              </w:tabs>
              <w:adjustRightInd w:val="0"/>
              <w:spacing w:after="0"/>
              <w:ind w:left="288" w:hanging="288"/>
              <w:rPr>
                <w:rFonts w:cs="Arial"/>
              </w:rPr>
            </w:pPr>
            <w:r w:rsidRPr="00C3310D">
              <w:rPr>
                <w:rFonts w:cs="Arial"/>
              </w:rPr>
              <w:t xml:space="preserve">Roe’s </w:t>
            </w:r>
            <w:r w:rsidR="008C11CB" w:rsidRPr="00C3310D">
              <w:rPr>
                <w:rFonts w:cs="Arial"/>
              </w:rPr>
              <w:t>a</w:t>
            </w:r>
            <w:r w:rsidRPr="00C3310D">
              <w:rPr>
                <w:rFonts w:cs="Arial"/>
              </w:rPr>
              <w:t>balone = 32 t</w:t>
            </w:r>
          </w:p>
          <w:p w:rsidR="00C4596C" w:rsidRDefault="00C4596C" w:rsidP="00C3310D">
            <w:pPr>
              <w:numPr>
                <w:ilvl w:val="0"/>
                <w:numId w:val="33"/>
              </w:numPr>
              <w:tabs>
                <w:tab w:val="clear" w:pos="1080"/>
              </w:tabs>
              <w:adjustRightInd w:val="0"/>
              <w:spacing w:after="0"/>
              <w:ind w:left="288" w:hanging="288"/>
              <w:rPr>
                <w:rFonts w:cs="Arial"/>
              </w:rPr>
            </w:pPr>
            <w:proofErr w:type="spellStart"/>
            <w:r w:rsidRPr="00C3310D">
              <w:rPr>
                <w:rFonts w:cs="Arial"/>
              </w:rPr>
              <w:t>Greenlip</w:t>
            </w:r>
            <w:proofErr w:type="spellEnd"/>
            <w:r w:rsidRPr="00C3310D">
              <w:rPr>
                <w:rFonts w:cs="Arial"/>
              </w:rPr>
              <w:t>/</w:t>
            </w:r>
            <w:proofErr w:type="spellStart"/>
            <w:r w:rsidR="000427DA">
              <w:rPr>
                <w:rFonts w:cs="Arial"/>
              </w:rPr>
              <w:t>b</w:t>
            </w:r>
            <w:r w:rsidR="000427DA" w:rsidRPr="00C3310D">
              <w:rPr>
                <w:rFonts w:cs="Arial"/>
              </w:rPr>
              <w:t>rownlip</w:t>
            </w:r>
            <w:proofErr w:type="spellEnd"/>
            <w:r w:rsidR="000427DA" w:rsidRPr="00C3310D">
              <w:rPr>
                <w:rFonts w:cs="Arial"/>
              </w:rPr>
              <w:t xml:space="preserve"> </w:t>
            </w:r>
            <w:r w:rsidR="008C11CB" w:rsidRPr="00C3310D">
              <w:rPr>
                <w:rFonts w:cs="Arial"/>
              </w:rPr>
              <w:t>a</w:t>
            </w:r>
            <w:r w:rsidRPr="00C3310D">
              <w:rPr>
                <w:rFonts w:cs="Arial"/>
              </w:rPr>
              <w:t>balone = 3</w:t>
            </w:r>
            <w:r w:rsidR="00166EBF" w:rsidRPr="00C3310D">
              <w:rPr>
                <w:rFonts w:cs="Arial"/>
              </w:rPr>
              <w:t xml:space="preserve"> </w:t>
            </w:r>
            <w:r w:rsidRPr="00C3310D">
              <w:rPr>
                <w:rFonts w:cs="Arial"/>
              </w:rPr>
              <w:t>-</w:t>
            </w:r>
            <w:r w:rsidR="00166EBF" w:rsidRPr="00C3310D">
              <w:rPr>
                <w:rFonts w:cs="Arial"/>
              </w:rPr>
              <w:t xml:space="preserve"> </w:t>
            </w:r>
            <w:r w:rsidRPr="00C3310D">
              <w:rPr>
                <w:rFonts w:cs="Arial"/>
              </w:rPr>
              <w:t>4 % of total catch</w:t>
            </w:r>
            <w:r w:rsidR="00C351C8">
              <w:rPr>
                <w:rFonts w:cs="Arial"/>
              </w:rPr>
              <w:t xml:space="preserve">                      (figure not available)</w:t>
            </w:r>
          </w:p>
          <w:p w:rsidR="00C3310D" w:rsidRPr="00C3310D" w:rsidRDefault="00C3310D" w:rsidP="00C3310D">
            <w:pPr>
              <w:adjustRightInd w:val="0"/>
              <w:spacing w:after="0"/>
              <w:ind w:left="288"/>
              <w:rPr>
                <w:rFonts w:cs="Arial"/>
              </w:rPr>
            </w:pPr>
          </w:p>
          <w:p w:rsidR="0036433B" w:rsidRPr="00996FD8" w:rsidRDefault="00996FD8" w:rsidP="00045483">
            <w:pPr>
              <w:pStyle w:val="Header"/>
              <w:spacing w:after="200" w:line="276" w:lineRule="auto"/>
              <w:rPr>
                <w:rFonts w:cs="Arial"/>
              </w:rPr>
            </w:pPr>
            <w:r w:rsidRPr="00996FD8">
              <w:rPr>
                <w:rFonts w:cs="Arial"/>
              </w:rPr>
              <w:t>The</w:t>
            </w:r>
            <w:r w:rsidR="0036433B" w:rsidRPr="00996FD8">
              <w:rPr>
                <w:rFonts w:cs="Arial"/>
              </w:rPr>
              <w:t xml:space="preserve"> 2013 Fisheri</w:t>
            </w:r>
            <w:r w:rsidRPr="00996FD8">
              <w:rPr>
                <w:rFonts w:cs="Arial"/>
              </w:rPr>
              <w:t>es Research Report (</w:t>
            </w:r>
            <w:r w:rsidR="00045483">
              <w:rPr>
                <w:rFonts w:cs="Arial"/>
              </w:rPr>
              <w:t>No.</w:t>
            </w:r>
            <w:r w:rsidR="00045483" w:rsidRPr="00996FD8">
              <w:rPr>
                <w:rFonts w:cs="Arial"/>
              </w:rPr>
              <w:t xml:space="preserve"> </w:t>
            </w:r>
            <w:r w:rsidRPr="00996FD8">
              <w:rPr>
                <w:rFonts w:cs="Arial"/>
              </w:rPr>
              <w:t>241)</w:t>
            </w:r>
            <w:r w:rsidR="0036433B" w:rsidRPr="00996FD8">
              <w:rPr>
                <w:rFonts w:cs="Arial"/>
              </w:rPr>
              <w:t xml:space="preserve"> </w:t>
            </w:r>
            <w:r w:rsidR="00716C3B">
              <w:rPr>
                <w:rFonts w:cs="Arial"/>
              </w:rPr>
              <w:t xml:space="preserve">estimates that </w:t>
            </w:r>
            <w:r w:rsidR="0036433B" w:rsidRPr="00996FD8">
              <w:rPr>
                <w:rFonts w:cs="Arial"/>
              </w:rPr>
              <w:t xml:space="preserve">approximately three tonnes of (mainly) </w:t>
            </w:r>
            <w:proofErr w:type="spellStart"/>
            <w:r w:rsidR="000427DA">
              <w:rPr>
                <w:rFonts w:cs="Arial"/>
              </w:rPr>
              <w:t>g</w:t>
            </w:r>
            <w:r w:rsidR="000427DA" w:rsidRPr="00996FD8">
              <w:rPr>
                <w:rFonts w:cs="Arial"/>
              </w:rPr>
              <w:t>reenlip</w:t>
            </w:r>
            <w:proofErr w:type="spellEnd"/>
            <w:r w:rsidR="000427DA" w:rsidRPr="00996FD8">
              <w:rPr>
                <w:rFonts w:cs="Arial"/>
              </w:rPr>
              <w:t xml:space="preserve"> </w:t>
            </w:r>
            <w:r w:rsidR="008C11CB">
              <w:rPr>
                <w:rFonts w:cs="Arial"/>
              </w:rPr>
              <w:t>a</w:t>
            </w:r>
            <w:r w:rsidR="0036433B" w:rsidRPr="00996FD8">
              <w:rPr>
                <w:rFonts w:cs="Arial"/>
              </w:rPr>
              <w:t>balone is illega</w:t>
            </w:r>
            <w:r w:rsidR="005F5481">
              <w:rPr>
                <w:rFonts w:cs="Arial"/>
              </w:rPr>
              <w:t>l</w:t>
            </w:r>
            <w:r w:rsidR="0036433B" w:rsidRPr="00996FD8">
              <w:rPr>
                <w:rFonts w:cs="Arial"/>
              </w:rPr>
              <w:t xml:space="preserve">ly harvested and sold </w:t>
            </w:r>
            <w:r w:rsidR="00FA33E6" w:rsidRPr="00996FD8">
              <w:rPr>
                <w:rFonts w:cs="Arial"/>
              </w:rPr>
              <w:t>along the south coast annually</w:t>
            </w:r>
            <w:r w:rsidR="0036433B" w:rsidRPr="00996FD8">
              <w:rPr>
                <w:rFonts w:cs="Arial"/>
              </w:rPr>
              <w:t>.</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F56BD8" w:rsidP="000427DA">
            <w:pPr>
              <w:rPr>
                <w:rFonts w:cs="Arial"/>
                <w:snapToGrid w:val="0"/>
                <w:color w:val="3366FF"/>
              </w:rPr>
            </w:pPr>
            <w:r>
              <w:rPr>
                <w:rFonts w:cs="Arial"/>
                <w:snapToGrid w:val="0"/>
              </w:rPr>
              <w:t>40 fishing vessels opera</w:t>
            </w:r>
            <w:r w:rsidR="00045483">
              <w:rPr>
                <w:rFonts w:cs="Arial"/>
                <w:snapToGrid w:val="0"/>
              </w:rPr>
              <w:t>ted</w:t>
            </w:r>
            <w:r>
              <w:rPr>
                <w:rFonts w:cs="Arial"/>
                <w:snapToGrid w:val="0"/>
              </w:rPr>
              <w:t xml:space="preserve"> in the commercial fishery </w:t>
            </w:r>
            <w:r w:rsidR="005F5481">
              <w:rPr>
                <w:rFonts w:cs="Arial"/>
                <w:snapToGrid w:val="0"/>
              </w:rPr>
              <w:t xml:space="preserve">in 2012/2013 </w:t>
            </w:r>
            <w:r>
              <w:rPr>
                <w:rFonts w:cs="Arial"/>
                <w:snapToGrid w:val="0"/>
              </w:rPr>
              <w:t xml:space="preserve">(Roe’s and </w:t>
            </w:r>
            <w:proofErr w:type="spellStart"/>
            <w:r w:rsidR="000427DA">
              <w:rPr>
                <w:rFonts w:cs="Arial"/>
                <w:snapToGrid w:val="0"/>
              </w:rPr>
              <w:t>greenlip</w:t>
            </w:r>
            <w:proofErr w:type="spellEnd"/>
            <w:r>
              <w:rPr>
                <w:rFonts w:cs="Arial"/>
                <w:snapToGrid w:val="0"/>
              </w:rPr>
              <w:t>/</w:t>
            </w:r>
            <w:proofErr w:type="spellStart"/>
            <w:r w:rsidR="000427DA">
              <w:rPr>
                <w:rFonts w:cs="Arial"/>
                <w:snapToGrid w:val="0"/>
              </w:rPr>
              <w:t>brownlip</w:t>
            </w:r>
            <w:proofErr w:type="spellEnd"/>
            <w:r w:rsidR="000427DA">
              <w:rPr>
                <w:rFonts w:cs="Arial"/>
                <w:snapToGrid w:val="0"/>
              </w:rPr>
              <w:t xml:space="preserve"> </w:t>
            </w:r>
            <w:r>
              <w:rPr>
                <w:rFonts w:cs="Arial"/>
                <w:snapToGrid w:val="0"/>
              </w:rPr>
              <w:t>fisheries).</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snapToGrid w:val="0"/>
              </w:rPr>
            </w:pPr>
            <w:r w:rsidRPr="009B3A55">
              <w:rPr>
                <w:rFonts w:cs="Arial"/>
                <w:b/>
                <w:snapToGrid w:val="0"/>
              </w:rPr>
              <w:t>Management arrangements</w:t>
            </w:r>
            <w:r w:rsidRPr="009B3A55">
              <w:rPr>
                <w:rFonts w:cs="Arial"/>
                <w:snapToGrid w:val="0"/>
              </w:rPr>
              <w:t xml:space="preserve"> </w:t>
            </w:r>
          </w:p>
        </w:tc>
        <w:tc>
          <w:tcPr>
            <w:tcW w:w="7200" w:type="dxa"/>
            <w:tcBorders>
              <w:top w:val="single" w:sz="4" w:space="0" w:color="auto"/>
              <w:left w:val="single" w:sz="4" w:space="0" w:color="auto"/>
              <w:bottom w:val="single" w:sz="4" w:space="0" w:color="auto"/>
              <w:right w:val="single" w:sz="4" w:space="0" w:color="auto"/>
            </w:tcBorders>
          </w:tcPr>
          <w:p w:rsidR="003A18AB" w:rsidRDefault="00B6012C" w:rsidP="001955CD">
            <w:pPr>
              <w:rPr>
                <w:rFonts w:cs="Arial"/>
                <w:snapToGrid w:val="0"/>
                <w:color w:val="3366FF"/>
              </w:rPr>
            </w:pPr>
            <w:r w:rsidRPr="003A18AB">
              <w:rPr>
                <w:rFonts w:cs="Arial"/>
                <w:snapToGrid w:val="0"/>
              </w:rPr>
              <w:t>The fishery</w:t>
            </w:r>
            <w:r w:rsidR="003A18AB">
              <w:rPr>
                <w:rFonts w:cs="Arial"/>
                <w:snapToGrid w:val="0"/>
              </w:rPr>
              <w:t xml:space="preserve"> </w:t>
            </w:r>
            <w:r w:rsidR="00D25B70">
              <w:rPr>
                <w:rFonts w:cs="Arial"/>
                <w:snapToGrid w:val="0"/>
              </w:rPr>
              <w:t xml:space="preserve">is </w:t>
            </w:r>
            <w:r w:rsidR="00B045C5">
              <w:rPr>
                <w:rFonts w:cs="Arial"/>
                <w:snapToGrid w:val="0"/>
              </w:rPr>
              <w:t xml:space="preserve">managed </w:t>
            </w:r>
            <w:r w:rsidR="00D25B70">
              <w:rPr>
                <w:rFonts w:cs="Arial"/>
                <w:snapToGrid w:val="0"/>
              </w:rPr>
              <w:t>in accordance with the</w:t>
            </w:r>
            <w:r w:rsidR="005F5481">
              <w:rPr>
                <w:rFonts w:cs="Arial"/>
                <w:snapToGrid w:val="0"/>
              </w:rPr>
              <w:t xml:space="preserve"> WA</w:t>
            </w:r>
            <w:r w:rsidR="00D25B70">
              <w:rPr>
                <w:rFonts w:cs="Arial"/>
                <w:snapToGrid w:val="0"/>
              </w:rPr>
              <w:t xml:space="preserve"> </w:t>
            </w:r>
            <w:r w:rsidR="00D25B70" w:rsidRPr="00DA3D21">
              <w:rPr>
                <w:rFonts w:cs="Arial"/>
                <w:snapToGrid w:val="0"/>
              </w:rPr>
              <w:t>Abalone Managed Fishery Management Plan 1992</w:t>
            </w:r>
            <w:r w:rsidR="00D25B70">
              <w:rPr>
                <w:rFonts w:cs="Arial"/>
                <w:snapToGrid w:val="0"/>
              </w:rPr>
              <w:t xml:space="preserve">, in force under the </w:t>
            </w:r>
            <w:r w:rsidR="003A18AB" w:rsidRPr="003A18AB">
              <w:rPr>
                <w:rFonts w:cs="Arial"/>
                <w:snapToGrid w:val="0"/>
              </w:rPr>
              <w:t>W</w:t>
            </w:r>
            <w:r w:rsidR="005F5481">
              <w:rPr>
                <w:rFonts w:cs="Arial"/>
                <w:snapToGrid w:val="0"/>
              </w:rPr>
              <w:t xml:space="preserve">A </w:t>
            </w:r>
            <w:r w:rsidR="003A18AB" w:rsidRPr="003A18AB">
              <w:rPr>
                <w:rFonts w:cs="Arial"/>
                <w:i/>
                <w:snapToGrid w:val="0"/>
              </w:rPr>
              <w:t>Fish Resources Management Act 1994</w:t>
            </w:r>
            <w:r w:rsidR="003A18AB" w:rsidRPr="003A18AB">
              <w:rPr>
                <w:rFonts w:cs="Arial"/>
                <w:snapToGrid w:val="0"/>
              </w:rPr>
              <w:t xml:space="preserve"> and the W</w:t>
            </w:r>
            <w:r w:rsidR="005F5481">
              <w:rPr>
                <w:rFonts w:cs="Arial"/>
                <w:snapToGrid w:val="0"/>
              </w:rPr>
              <w:t xml:space="preserve">A </w:t>
            </w:r>
            <w:r w:rsidR="003A18AB" w:rsidRPr="003A18AB">
              <w:rPr>
                <w:rFonts w:cs="Arial"/>
                <w:snapToGrid w:val="0"/>
              </w:rPr>
              <w:t xml:space="preserve">Fish Resources Management Regulations </w:t>
            </w:r>
            <w:r w:rsidR="003A18AB">
              <w:rPr>
                <w:rFonts w:cs="Arial"/>
                <w:snapToGrid w:val="0"/>
              </w:rPr>
              <w:t>1</w:t>
            </w:r>
            <w:r w:rsidR="003A18AB" w:rsidRPr="003A18AB">
              <w:rPr>
                <w:rFonts w:cs="Arial"/>
                <w:snapToGrid w:val="0"/>
              </w:rPr>
              <w:t>995</w:t>
            </w:r>
            <w:r w:rsidR="003A18AB">
              <w:rPr>
                <w:rFonts w:cs="Arial"/>
                <w:snapToGrid w:val="0"/>
                <w:color w:val="3366FF"/>
              </w:rPr>
              <w:t>.</w:t>
            </w:r>
          </w:p>
          <w:p w:rsidR="00AE496E" w:rsidRDefault="00730639" w:rsidP="001955CD">
            <w:pPr>
              <w:rPr>
                <w:rFonts w:cs="Arial"/>
                <w:snapToGrid w:val="0"/>
              </w:rPr>
            </w:pPr>
            <w:r w:rsidRPr="00730639">
              <w:rPr>
                <w:rFonts w:cs="Arial"/>
                <w:snapToGrid w:val="0"/>
              </w:rPr>
              <w:t xml:space="preserve">The </w:t>
            </w:r>
            <w:r w:rsidR="00D459F4" w:rsidRPr="00D459F4">
              <w:rPr>
                <w:rFonts w:cs="Arial"/>
                <w:snapToGrid w:val="0"/>
              </w:rPr>
              <w:t>commercia</w:t>
            </w:r>
            <w:r w:rsidRPr="005F5481">
              <w:rPr>
                <w:rFonts w:cs="Arial"/>
                <w:snapToGrid w:val="0"/>
              </w:rPr>
              <w:t>l</w:t>
            </w:r>
            <w:r>
              <w:rPr>
                <w:rFonts w:cs="Arial"/>
                <w:snapToGrid w:val="0"/>
              </w:rPr>
              <w:t xml:space="preserve"> fishery is managed </w:t>
            </w:r>
            <w:r w:rsidR="00045483">
              <w:rPr>
                <w:rFonts w:cs="Arial"/>
                <w:snapToGrid w:val="0"/>
              </w:rPr>
              <w:t xml:space="preserve">primarily through </w:t>
            </w:r>
            <w:r>
              <w:rPr>
                <w:rFonts w:cs="Arial"/>
                <w:snapToGrid w:val="0"/>
              </w:rPr>
              <w:t>output controls</w:t>
            </w:r>
            <w:r w:rsidR="00AE496E">
              <w:rPr>
                <w:rFonts w:cs="Arial"/>
                <w:snapToGrid w:val="0"/>
              </w:rPr>
              <w:t>, in the form of</w:t>
            </w:r>
            <w:r w:rsidR="00B045C5">
              <w:rPr>
                <w:rFonts w:cs="Arial"/>
                <w:snapToGrid w:val="0"/>
              </w:rPr>
              <w:t xml:space="preserve"> </w:t>
            </w:r>
            <w:r>
              <w:rPr>
                <w:rFonts w:cs="Arial"/>
                <w:snapToGrid w:val="0"/>
              </w:rPr>
              <w:t>TACC</w:t>
            </w:r>
            <w:r w:rsidR="00AE496E">
              <w:rPr>
                <w:rFonts w:cs="Arial"/>
                <w:snapToGrid w:val="0"/>
              </w:rPr>
              <w:t>s set annually for each Area and allocated to licence holders</w:t>
            </w:r>
            <w:r w:rsidR="008F5343">
              <w:rPr>
                <w:rFonts w:cs="Arial"/>
                <w:snapToGrid w:val="0"/>
              </w:rPr>
              <w:t xml:space="preserve"> through</w:t>
            </w:r>
            <w:r>
              <w:rPr>
                <w:rFonts w:cs="Arial"/>
                <w:snapToGrid w:val="0"/>
              </w:rPr>
              <w:t xml:space="preserve"> </w:t>
            </w:r>
            <w:r w:rsidR="00045483">
              <w:rPr>
                <w:rFonts w:cs="Arial"/>
                <w:snapToGrid w:val="0"/>
              </w:rPr>
              <w:t>i</w:t>
            </w:r>
            <w:r>
              <w:rPr>
                <w:rFonts w:cs="Arial"/>
                <w:snapToGrid w:val="0"/>
              </w:rPr>
              <w:t xml:space="preserve">ndividual </w:t>
            </w:r>
            <w:r w:rsidR="00045483">
              <w:rPr>
                <w:rFonts w:cs="Arial"/>
                <w:snapToGrid w:val="0"/>
              </w:rPr>
              <w:t>t</w:t>
            </w:r>
            <w:r>
              <w:rPr>
                <w:rFonts w:cs="Arial"/>
                <w:snapToGrid w:val="0"/>
              </w:rPr>
              <w:t xml:space="preserve">ransferable </w:t>
            </w:r>
            <w:r w:rsidR="00045483">
              <w:rPr>
                <w:rFonts w:cs="Arial"/>
                <w:snapToGrid w:val="0"/>
              </w:rPr>
              <w:t>q</w:t>
            </w:r>
            <w:r>
              <w:rPr>
                <w:rFonts w:cs="Arial"/>
                <w:snapToGrid w:val="0"/>
              </w:rPr>
              <w:t>uotas</w:t>
            </w:r>
            <w:r w:rsidR="00AE496E">
              <w:rPr>
                <w:rFonts w:cs="Arial"/>
                <w:snapToGrid w:val="0"/>
              </w:rPr>
              <w:t>.</w:t>
            </w:r>
          </w:p>
          <w:p w:rsidR="00730639" w:rsidRDefault="00AE496E" w:rsidP="001955CD">
            <w:pPr>
              <w:rPr>
                <w:rFonts w:cs="Arial"/>
                <w:snapToGrid w:val="0"/>
              </w:rPr>
            </w:pPr>
            <w:r>
              <w:rPr>
                <w:rFonts w:cs="Arial"/>
                <w:snapToGrid w:val="0"/>
              </w:rPr>
              <w:t>Within the TACCs, the following input controls also apply:</w:t>
            </w:r>
          </w:p>
          <w:p w:rsidR="00B045C5" w:rsidRDefault="00E2029E" w:rsidP="00B045C5">
            <w:pPr>
              <w:spacing w:after="0"/>
              <w:rPr>
                <w:b/>
                <w:snapToGrid w:val="0"/>
              </w:rPr>
            </w:pPr>
            <w:r w:rsidRPr="000D217B">
              <w:rPr>
                <w:b/>
                <w:snapToGrid w:val="0"/>
              </w:rPr>
              <w:t>Roe’s fishery</w:t>
            </w:r>
            <w:r>
              <w:rPr>
                <w:b/>
                <w:snapToGrid w:val="0"/>
              </w:rPr>
              <w:t xml:space="preserve"> (commercial fishery)</w:t>
            </w:r>
          </w:p>
          <w:p w:rsidR="00E2029E" w:rsidRPr="00C3310D" w:rsidRDefault="004A289D" w:rsidP="00B045C5">
            <w:pPr>
              <w:numPr>
                <w:ilvl w:val="0"/>
                <w:numId w:val="33"/>
              </w:numPr>
              <w:tabs>
                <w:tab w:val="clear" w:pos="1080"/>
              </w:tabs>
              <w:adjustRightInd w:val="0"/>
              <w:spacing w:after="0"/>
              <w:ind w:left="288" w:hanging="288"/>
              <w:rPr>
                <w:rFonts w:cs="Arial"/>
              </w:rPr>
            </w:pPr>
            <w:r w:rsidRPr="00C3310D">
              <w:rPr>
                <w:rFonts w:cs="Arial"/>
              </w:rPr>
              <w:t>l</w:t>
            </w:r>
            <w:r w:rsidR="00E2029E" w:rsidRPr="00C3310D">
              <w:rPr>
                <w:rFonts w:cs="Arial"/>
              </w:rPr>
              <w:t xml:space="preserve">egal minimum length = 60 mm shell </w:t>
            </w:r>
            <w:r w:rsidR="00B045C5">
              <w:rPr>
                <w:rFonts w:cs="Arial"/>
              </w:rPr>
              <w:t>length</w:t>
            </w:r>
            <w:r w:rsidR="00E337CB">
              <w:rPr>
                <w:rFonts w:cs="Arial"/>
              </w:rPr>
              <w:t xml:space="preserve"> (applies to most             of fishery)</w:t>
            </w:r>
          </w:p>
          <w:p w:rsidR="00A30275" w:rsidRDefault="00AE496E" w:rsidP="00B045C5">
            <w:pPr>
              <w:numPr>
                <w:ilvl w:val="0"/>
                <w:numId w:val="33"/>
              </w:numPr>
              <w:tabs>
                <w:tab w:val="clear" w:pos="1080"/>
              </w:tabs>
              <w:adjustRightInd w:val="0"/>
              <w:spacing w:after="0"/>
              <w:ind w:left="288" w:hanging="288"/>
              <w:rPr>
                <w:rFonts w:cs="Arial"/>
              </w:rPr>
            </w:pPr>
            <w:r>
              <w:rPr>
                <w:rFonts w:cs="Arial"/>
              </w:rPr>
              <w:t>A</w:t>
            </w:r>
            <w:r w:rsidR="00E2029E" w:rsidRPr="00C3310D">
              <w:rPr>
                <w:rFonts w:cs="Arial"/>
              </w:rPr>
              <w:t>reas 1 and 7 = 70 mm minimum shell length</w:t>
            </w:r>
            <w:r w:rsidR="00F56BD8" w:rsidRPr="00C3310D">
              <w:rPr>
                <w:rFonts w:cs="Arial"/>
              </w:rPr>
              <w:t>.</w:t>
            </w:r>
          </w:p>
          <w:p w:rsidR="004036CF" w:rsidRDefault="004036CF" w:rsidP="004036CF">
            <w:pPr>
              <w:spacing w:after="0"/>
              <w:rPr>
                <w:rFonts w:cs="Arial"/>
                <w:snapToGrid w:val="0"/>
              </w:rPr>
            </w:pPr>
          </w:p>
          <w:p w:rsidR="0066604B" w:rsidRPr="004036CF" w:rsidRDefault="00F56BD8" w:rsidP="004036CF">
            <w:pPr>
              <w:spacing w:after="0"/>
              <w:rPr>
                <w:rFonts w:cs="Arial"/>
                <w:b/>
                <w:snapToGrid w:val="0"/>
              </w:rPr>
            </w:pPr>
            <w:proofErr w:type="spellStart"/>
            <w:r w:rsidRPr="004036CF">
              <w:rPr>
                <w:rFonts w:cs="Arial"/>
                <w:b/>
                <w:snapToGrid w:val="0"/>
              </w:rPr>
              <w:t>Greenlip</w:t>
            </w:r>
            <w:proofErr w:type="spellEnd"/>
            <w:r w:rsidRPr="004036CF">
              <w:rPr>
                <w:rFonts w:cs="Arial"/>
                <w:b/>
                <w:snapToGrid w:val="0"/>
              </w:rPr>
              <w:t>/</w:t>
            </w:r>
            <w:proofErr w:type="spellStart"/>
            <w:r w:rsidR="000427DA">
              <w:rPr>
                <w:rFonts w:cs="Arial"/>
                <w:b/>
                <w:snapToGrid w:val="0"/>
              </w:rPr>
              <w:t>b</w:t>
            </w:r>
            <w:r w:rsidR="000427DA" w:rsidRPr="004036CF">
              <w:rPr>
                <w:rFonts w:cs="Arial"/>
                <w:b/>
                <w:snapToGrid w:val="0"/>
              </w:rPr>
              <w:t>rownlip</w:t>
            </w:r>
            <w:proofErr w:type="spellEnd"/>
            <w:r w:rsidR="000427DA" w:rsidRPr="004036CF">
              <w:rPr>
                <w:rFonts w:cs="Arial"/>
                <w:b/>
                <w:snapToGrid w:val="0"/>
              </w:rPr>
              <w:t xml:space="preserve"> </w:t>
            </w:r>
            <w:r w:rsidRPr="004036CF">
              <w:rPr>
                <w:rFonts w:cs="Arial"/>
                <w:b/>
                <w:snapToGrid w:val="0"/>
              </w:rPr>
              <w:t>(commercial fishery)</w:t>
            </w:r>
          </w:p>
          <w:p w:rsidR="00F56BD8" w:rsidRPr="00C3310D" w:rsidRDefault="00AE496E" w:rsidP="00C3310D">
            <w:pPr>
              <w:numPr>
                <w:ilvl w:val="0"/>
                <w:numId w:val="33"/>
              </w:numPr>
              <w:tabs>
                <w:tab w:val="clear" w:pos="1080"/>
              </w:tabs>
              <w:adjustRightInd w:val="0"/>
              <w:spacing w:after="0"/>
              <w:ind w:left="288" w:hanging="288"/>
              <w:rPr>
                <w:rFonts w:cs="Arial"/>
              </w:rPr>
            </w:pPr>
            <w:r>
              <w:rPr>
                <w:rFonts w:cs="Arial"/>
              </w:rPr>
              <w:t>temporal restrictions (</w:t>
            </w:r>
            <w:r w:rsidR="00F56BD8" w:rsidRPr="00C3310D">
              <w:rPr>
                <w:rFonts w:cs="Arial"/>
              </w:rPr>
              <w:t>licen</w:t>
            </w:r>
            <w:r>
              <w:rPr>
                <w:rFonts w:cs="Arial"/>
              </w:rPr>
              <w:t>s</w:t>
            </w:r>
            <w:r w:rsidR="00F56BD8" w:rsidRPr="00C3310D">
              <w:rPr>
                <w:rFonts w:cs="Arial"/>
              </w:rPr>
              <w:t>ing period is 1 April to 31 March</w:t>
            </w:r>
            <w:r>
              <w:rPr>
                <w:rFonts w:cs="Arial"/>
              </w:rPr>
              <w:t>)</w:t>
            </w:r>
          </w:p>
          <w:p w:rsidR="00F56BD8" w:rsidRPr="00C3310D" w:rsidRDefault="00F56BD8" w:rsidP="00C3310D">
            <w:pPr>
              <w:numPr>
                <w:ilvl w:val="0"/>
                <w:numId w:val="33"/>
              </w:numPr>
              <w:tabs>
                <w:tab w:val="clear" w:pos="1080"/>
              </w:tabs>
              <w:adjustRightInd w:val="0"/>
              <w:spacing w:after="0"/>
              <w:ind w:left="288" w:hanging="288"/>
              <w:rPr>
                <w:rFonts w:cs="Arial"/>
              </w:rPr>
            </w:pPr>
            <w:r w:rsidRPr="00C3310D">
              <w:rPr>
                <w:rFonts w:cs="Arial"/>
              </w:rPr>
              <w:t>legal minimum length = 140 mm shell length</w:t>
            </w:r>
          </w:p>
          <w:p w:rsidR="00F56BD8" w:rsidRDefault="00F56BD8" w:rsidP="00C3310D">
            <w:pPr>
              <w:numPr>
                <w:ilvl w:val="0"/>
                <w:numId w:val="33"/>
              </w:numPr>
              <w:tabs>
                <w:tab w:val="clear" w:pos="1080"/>
              </w:tabs>
              <w:adjustRightInd w:val="0"/>
              <w:spacing w:after="0"/>
              <w:ind w:left="288" w:hanging="288"/>
              <w:rPr>
                <w:rFonts w:cs="Arial"/>
              </w:rPr>
            </w:pPr>
            <w:proofErr w:type="gramStart"/>
            <w:r w:rsidRPr="00C3310D">
              <w:rPr>
                <w:rFonts w:cs="Arial"/>
              </w:rPr>
              <w:t>special</w:t>
            </w:r>
            <w:proofErr w:type="gramEnd"/>
            <w:r w:rsidRPr="00C3310D">
              <w:rPr>
                <w:rFonts w:cs="Arial"/>
              </w:rPr>
              <w:t xml:space="preserve"> exemptions apply (via strictly pre-arranged catch and effort levels), to areas known to have ‘stunted stocks’ of </w:t>
            </w:r>
            <w:proofErr w:type="spellStart"/>
            <w:r w:rsidR="000427DA">
              <w:rPr>
                <w:rFonts w:cs="Arial"/>
              </w:rPr>
              <w:t>g</w:t>
            </w:r>
            <w:r w:rsidR="000427DA" w:rsidRPr="00C3310D">
              <w:rPr>
                <w:rFonts w:cs="Arial"/>
              </w:rPr>
              <w:t>reenlip</w:t>
            </w:r>
            <w:proofErr w:type="spellEnd"/>
            <w:r w:rsidR="000427DA" w:rsidRPr="00C3310D">
              <w:rPr>
                <w:rFonts w:cs="Arial"/>
              </w:rPr>
              <w:t xml:space="preserve"> </w:t>
            </w:r>
            <w:r w:rsidR="00224719">
              <w:rPr>
                <w:rFonts w:cs="Arial"/>
              </w:rPr>
              <w:t>a</w:t>
            </w:r>
            <w:r w:rsidR="00224719" w:rsidRPr="00C3310D">
              <w:rPr>
                <w:rFonts w:cs="Arial"/>
              </w:rPr>
              <w:t>balone</w:t>
            </w:r>
            <w:r w:rsidR="005F5481">
              <w:rPr>
                <w:rFonts w:cs="Arial"/>
              </w:rPr>
              <w:t xml:space="preserve"> which</w:t>
            </w:r>
            <w:r w:rsidR="00224719" w:rsidRPr="00C3310D">
              <w:rPr>
                <w:rFonts w:cs="Arial"/>
              </w:rPr>
              <w:t xml:space="preserve"> </w:t>
            </w:r>
            <w:r w:rsidRPr="00C3310D">
              <w:rPr>
                <w:rFonts w:cs="Arial"/>
              </w:rPr>
              <w:t xml:space="preserve">can be fished from 120 mm in length. </w:t>
            </w:r>
          </w:p>
          <w:p w:rsidR="00C3310D" w:rsidRPr="00C3310D" w:rsidRDefault="00C3310D" w:rsidP="00C3310D">
            <w:pPr>
              <w:adjustRightInd w:val="0"/>
              <w:spacing w:after="0"/>
              <w:ind w:left="288"/>
              <w:rPr>
                <w:rFonts w:cs="Arial"/>
              </w:rPr>
            </w:pPr>
          </w:p>
          <w:p w:rsidR="00730639" w:rsidRDefault="00730639" w:rsidP="001955CD">
            <w:pPr>
              <w:rPr>
                <w:rFonts w:cs="Arial"/>
                <w:snapToGrid w:val="0"/>
              </w:rPr>
            </w:pPr>
            <w:r>
              <w:rPr>
                <w:rFonts w:cs="Arial"/>
                <w:snapToGrid w:val="0"/>
              </w:rPr>
              <w:t xml:space="preserve">The </w:t>
            </w:r>
            <w:r w:rsidR="00D459F4" w:rsidRPr="00D459F4">
              <w:rPr>
                <w:rFonts w:cs="Arial"/>
                <w:snapToGrid w:val="0"/>
              </w:rPr>
              <w:t xml:space="preserve">recreational </w:t>
            </w:r>
            <w:r>
              <w:rPr>
                <w:rFonts w:cs="Arial"/>
                <w:snapToGrid w:val="0"/>
              </w:rPr>
              <w:t xml:space="preserve">fishery is </w:t>
            </w:r>
            <w:r w:rsidR="00AE496E">
              <w:rPr>
                <w:rFonts w:cs="Arial"/>
                <w:snapToGrid w:val="0"/>
              </w:rPr>
              <w:t xml:space="preserve">also </w:t>
            </w:r>
            <w:r>
              <w:rPr>
                <w:rFonts w:cs="Arial"/>
                <w:snapToGrid w:val="0"/>
              </w:rPr>
              <w:t xml:space="preserve">managed </w:t>
            </w:r>
            <w:r w:rsidR="00AE496E">
              <w:rPr>
                <w:rFonts w:cs="Arial"/>
                <w:snapToGrid w:val="0"/>
              </w:rPr>
              <w:t xml:space="preserve">through a combination of </w:t>
            </w:r>
            <w:r>
              <w:rPr>
                <w:rFonts w:cs="Arial"/>
                <w:snapToGrid w:val="0"/>
              </w:rPr>
              <w:t>input</w:t>
            </w:r>
            <w:r w:rsidR="00A30275">
              <w:rPr>
                <w:rFonts w:cs="Arial"/>
                <w:snapToGrid w:val="0"/>
              </w:rPr>
              <w:t xml:space="preserve"> and output controls</w:t>
            </w:r>
            <w:r w:rsidR="00AE496E">
              <w:rPr>
                <w:rFonts w:cs="Arial"/>
                <w:snapToGrid w:val="0"/>
              </w:rPr>
              <w:t>, enforced</w:t>
            </w:r>
            <w:r w:rsidR="0022527C">
              <w:rPr>
                <w:rFonts w:cs="Arial"/>
                <w:snapToGrid w:val="0"/>
              </w:rPr>
              <w:t xml:space="preserve"> through mandatory purchase of</w:t>
            </w:r>
            <w:r w:rsidR="00C95B35">
              <w:rPr>
                <w:rFonts w:cs="Arial"/>
                <w:snapToGrid w:val="0"/>
              </w:rPr>
              <w:t xml:space="preserve"> </w:t>
            </w:r>
            <w:r w:rsidR="00224719">
              <w:rPr>
                <w:rFonts w:cs="Arial"/>
                <w:snapToGrid w:val="0"/>
              </w:rPr>
              <w:t>dedicated</w:t>
            </w:r>
            <w:r w:rsidR="00C95B35">
              <w:rPr>
                <w:rFonts w:cs="Arial"/>
                <w:snapToGrid w:val="0"/>
              </w:rPr>
              <w:t xml:space="preserve"> abalone recreational fishing licence</w:t>
            </w:r>
            <w:r w:rsidR="0022527C">
              <w:rPr>
                <w:rFonts w:cs="Arial"/>
                <w:snapToGrid w:val="0"/>
              </w:rPr>
              <w:t>s</w:t>
            </w:r>
            <w:r w:rsidR="00C95B35">
              <w:rPr>
                <w:rFonts w:cs="Arial"/>
                <w:snapToGrid w:val="0"/>
              </w:rPr>
              <w:t>.</w:t>
            </w:r>
          </w:p>
          <w:p w:rsidR="000D217B" w:rsidRPr="000D217B" w:rsidRDefault="000D217B" w:rsidP="0022527C">
            <w:pPr>
              <w:pStyle w:val="ListBullet"/>
              <w:numPr>
                <w:ilvl w:val="0"/>
                <w:numId w:val="0"/>
              </w:numPr>
              <w:spacing w:after="0"/>
              <w:ind w:left="369" w:hanging="369"/>
              <w:rPr>
                <w:b/>
                <w:snapToGrid w:val="0"/>
              </w:rPr>
            </w:pPr>
            <w:r w:rsidRPr="000D217B">
              <w:rPr>
                <w:b/>
                <w:snapToGrid w:val="0"/>
              </w:rPr>
              <w:t>Roe’s fishery (recreational component)</w:t>
            </w:r>
          </w:p>
          <w:p w:rsidR="000D217B" w:rsidRPr="00C3310D" w:rsidRDefault="000D217B" w:rsidP="00C3310D">
            <w:pPr>
              <w:numPr>
                <w:ilvl w:val="0"/>
                <w:numId w:val="33"/>
              </w:numPr>
              <w:tabs>
                <w:tab w:val="clear" w:pos="1080"/>
              </w:tabs>
              <w:adjustRightInd w:val="0"/>
              <w:spacing w:after="0"/>
              <w:ind w:left="288" w:hanging="288"/>
              <w:rPr>
                <w:rFonts w:cs="Arial"/>
              </w:rPr>
            </w:pPr>
            <w:r w:rsidRPr="00C3310D">
              <w:rPr>
                <w:rFonts w:cs="Arial"/>
              </w:rPr>
              <w:t>west coast zone has TARC of 40 t</w:t>
            </w:r>
          </w:p>
          <w:p w:rsidR="000D217B" w:rsidRPr="00C3310D" w:rsidRDefault="000D217B" w:rsidP="00C3310D">
            <w:pPr>
              <w:numPr>
                <w:ilvl w:val="0"/>
                <w:numId w:val="33"/>
              </w:numPr>
              <w:tabs>
                <w:tab w:val="clear" w:pos="1080"/>
              </w:tabs>
              <w:adjustRightInd w:val="0"/>
              <w:spacing w:after="0"/>
              <w:ind w:left="288" w:hanging="288"/>
              <w:rPr>
                <w:rFonts w:cs="Arial"/>
              </w:rPr>
            </w:pPr>
            <w:r w:rsidRPr="00C3310D">
              <w:rPr>
                <w:rFonts w:cs="Arial"/>
              </w:rPr>
              <w:t>fishing tim</w:t>
            </w:r>
            <w:r w:rsidR="00057BA8" w:rsidRPr="00C3310D">
              <w:rPr>
                <w:rFonts w:cs="Arial"/>
              </w:rPr>
              <w:t>e per day allowed is 60 minutes</w:t>
            </w:r>
          </w:p>
          <w:p w:rsidR="00057BA8" w:rsidRPr="00C3310D" w:rsidRDefault="00057BA8" w:rsidP="00C3310D">
            <w:pPr>
              <w:numPr>
                <w:ilvl w:val="0"/>
                <w:numId w:val="33"/>
              </w:numPr>
              <w:tabs>
                <w:tab w:val="clear" w:pos="1080"/>
              </w:tabs>
              <w:adjustRightInd w:val="0"/>
              <w:spacing w:after="0"/>
              <w:ind w:left="288" w:hanging="288"/>
              <w:rPr>
                <w:rFonts w:cs="Arial"/>
              </w:rPr>
            </w:pPr>
            <w:r w:rsidRPr="00C3310D">
              <w:rPr>
                <w:rFonts w:cs="Arial"/>
              </w:rPr>
              <w:t xml:space="preserve">minimum legal size </w:t>
            </w:r>
            <w:r w:rsidR="00224719" w:rsidRPr="00C3310D">
              <w:rPr>
                <w:rFonts w:cs="Arial"/>
              </w:rPr>
              <w:t>limit</w:t>
            </w:r>
            <w:r w:rsidRPr="00C3310D">
              <w:rPr>
                <w:rFonts w:cs="Arial"/>
              </w:rPr>
              <w:t xml:space="preserve"> = 60 mm</w:t>
            </w:r>
            <w:r w:rsidR="00B045C5">
              <w:rPr>
                <w:rFonts w:cs="Arial"/>
              </w:rPr>
              <w:t xml:space="preserve"> shell length</w:t>
            </w:r>
          </w:p>
          <w:p w:rsidR="00057BA8" w:rsidRPr="00C3310D" w:rsidRDefault="00057BA8" w:rsidP="00C3310D">
            <w:pPr>
              <w:numPr>
                <w:ilvl w:val="0"/>
                <w:numId w:val="33"/>
              </w:numPr>
              <w:tabs>
                <w:tab w:val="clear" w:pos="1080"/>
              </w:tabs>
              <w:adjustRightInd w:val="0"/>
              <w:spacing w:after="0"/>
              <w:ind w:left="288" w:hanging="288"/>
              <w:rPr>
                <w:rFonts w:cs="Arial"/>
              </w:rPr>
            </w:pPr>
            <w:r w:rsidRPr="00C3310D">
              <w:rPr>
                <w:rFonts w:cs="Arial"/>
              </w:rPr>
              <w:t>daily bag limit = 20 per fisher</w:t>
            </w:r>
          </w:p>
          <w:p w:rsidR="00057BA8" w:rsidRDefault="00057BA8" w:rsidP="00C3310D">
            <w:pPr>
              <w:numPr>
                <w:ilvl w:val="0"/>
                <w:numId w:val="33"/>
              </w:numPr>
              <w:tabs>
                <w:tab w:val="clear" w:pos="1080"/>
              </w:tabs>
              <w:adjustRightInd w:val="0"/>
              <w:spacing w:after="0"/>
              <w:ind w:left="288" w:hanging="288"/>
              <w:rPr>
                <w:rFonts w:cs="Arial"/>
              </w:rPr>
            </w:pPr>
            <w:r w:rsidRPr="00C3310D">
              <w:rPr>
                <w:rFonts w:cs="Arial"/>
              </w:rPr>
              <w:t xml:space="preserve">household </w:t>
            </w:r>
            <w:r w:rsidR="00224719" w:rsidRPr="00C3310D">
              <w:rPr>
                <w:rFonts w:cs="Arial"/>
              </w:rPr>
              <w:t>possession</w:t>
            </w:r>
            <w:r w:rsidRPr="00C3310D">
              <w:rPr>
                <w:rFonts w:cs="Arial"/>
              </w:rPr>
              <w:t xml:space="preserve"> limit = 80</w:t>
            </w:r>
          </w:p>
          <w:p w:rsidR="00C95B35" w:rsidRPr="000D217B" w:rsidRDefault="00C95B35" w:rsidP="0022527C">
            <w:pPr>
              <w:spacing w:after="0"/>
              <w:rPr>
                <w:rFonts w:cs="Arial"/>
                <w:b/>
                <w:snapToGrid w:val="0"/>
              </w:rPr>
            </w:pPr>
            <w:proofErr w:type="spellStart"/>
            <w:r w:rsidRPr="000D217B">
              <w:rPr>
                <w:rFonts w:cs="Arial"/>
                <w:b/>
                <w:snapToGrid w:val="0"/>
              </w:rPr>
              <w:t>Greenlip</w:t>
            </w:r>
            <w:proofErr w:type="spellEnd"/>
            <w:r w:rsidRPr="000D217B">
              <w:rPr>
                <w:rFonts w:cs="Arial"/>
                <w:b/>
                <w:snapToGrid w:val="0"/>
              </w:rPr>
              <w:t>/</w:t>
            </w:r>
            <w:proofErr w:type="spellStart"/>
            <w:r w:rsidR="000427DA">
              <w:rPr>
                <w:rFonts w:cs="Arial"/>
                <w:b/>
                <w:snapToGrid w:val="0"/>
              </w:rPr>
              <w:t>b</w:t>
            </w:r>
            <w:r w:rsidR="000427DA" w:rsidRPr="000D217B">
              <w:rPr>
                <w:rFonts w:cs="Arial"/>
                <w:b/>
                <w:snapToGrid w:val="0"/>
              </w:rPr>
              <w:t>rownlip</w:t>
            </w:r>
            <w:proofErr w:type="spellEnd"/>
            <w:r w:rsidR="000427DA" w:rsidRPr="000D217B">
              <w:rPr>
                <w:rFonts w:cs="Arial"/>
                <w:b/>
                <w:snapToGrid w:val="0"/>
              </w:rPr>
              <w:t xml:space="preserve"> </w:t>
            </w:r>
            <w:r w:rsidRPr="000D217B">
              <w:rPr>
                <w:rFonts w:cs="Arial"/>
                <w:b/>
                <w:snapToGrid w:val="0"/>
              </w:rPr>
              <w:t>fishery (recreational component)</w:t>
            </w:r>
          </w:p>
          <w:p w:rsidR="00730639" w:rsidRPr="00C3310D" w:rsidRDefault="00C95B35" w:rsidP="00C3310D">
            <w:pPr>
              <w:numPr>
                <w:ilvl w:val="0"/>
                <w:numId w:val="33"/>
              </w:numPr>
              <w:tabs>
                <w:tab w:val="clear" w:pos="1080"/>
              </w:tabs>
              <w:adjustRightInd w:val="0"/>
              <w:spacing w:after="0"/>
              <w:ind w:left="288" w:hanging="288"/>
              <w:rPr>
                <w:rFonts w:cs="Arial"/>
              </w:rPr>
            </w:pPr>
            <w:r w:rsidRPr="00C3310D">
              <w:rPr>
                <w:rFonts w:cs="Arial"/>
              </w:rPr>
              <w:t>no restriction to licence numbers</w:t>
            </w:r>
          </w:p>
          <w:p w:rsidR="00C95B35" w:rsidRPr="00C3310D" w:rsidRDefault="00C95B35" w:rsidP="00C3310D">
            <w:pPr>
              <w:numPr>
                <w:ilvl w:val="0"/>
                <w:numId w:val="33"/>
              </w:numPr>
              <w:tabs>
                <w:tab w:val="clear" w:pos="1080"/>
              </w:tabs>
              <w:adjustRightInd w:val="0"/>
              <w:spacing w:after="0"/>
              <w:ind w:left="288" w:hanging="288"/>
              <w:rPr>
                <w:rFonts w:cs="Arial"/>
              </w:rPr>
            </w:pPr>
            <w:r w:rsidRPr="00C3310D">
              <w:rPr>
                <w:rFonts w:cs="Arial"/>
              </w:rPr>
              <w:t>season limited to 7.5 months (1 October to 15 May)</w:t>
            </w:r>
          </w:p>
          <w:p w:rsidR="00C95B35" w:rsidRPr="00C3310D" w:rsidRDefault="00C95B35" w:rsidP="00C3310D">
            <w:pPr>
              <w:numPr>
                <w:ilvl w:val="0"/>
                <w:numId w:val="33"/>
              </w:numPr>
              <w:tabs>
                <w:tab w:val="clear" w:pos="1080"/>
              </w:tabs>
              <w:adjustRightInd w:val="0"/>
              <w:spacing w:after="0"/>
              <w:ind w:left="288" w:hanging="288"/>
              <w:rPr>
                <w:rFonts w:cs="Arial"/>
              </w:rPr>
            </w:pPr>
            <w:r w:rsidRPr="00C3310D">
              <w:rPr>
                <w:rFonts w:cs="Arial"/>
              </w:rPr>
              <w:t xml:space="preserve">bag limit = </w:t>
            </w:r>
            <w:r w:rsidR="0022527C">
              <w:rPr>
                <w:rFonts w:cs="Arial"/>
              </w:rPr>
              <w:t>5</w:t>
            </w:r>
            <w:r w:rsidR="0022527C" w:rsidRPr="00C3310D">
              <w:rPr>
                <w:rFonts w:cs="Arial"/>
              </w:rPr>
              <w:t xml:space="preserve"> </w:t>
            </w:r>
            <w:r w:rsidRPr="00C3310D">
              <w:rPr>
                <w:rFonts w:cs="Arial"/>
              </w:rPr>
              <w:t>per fisher</w:t>
            </w:r>
          </w:p>
          <w:p w:rsidR="00C95B35" w:rsidRDefault="00C95B35" w:rsidP="00C3310D">
            <w:pPr>
              <w:numPr>
                <w:ilvl w:val="0"/>
                <w:numId w:val="33"/>
              </w:numPr>
              <w:tabs>
                <w:tab w:val="clear" w:pos="1080"/>
              </w:tabs>
              <w:adjustRightInd w:val="0"/>
              <w:spacing w:after="0"/>
              <w:ind w:left="288" w:hanging="288"/>
              <w:rPr>
                <w:rFonts w:cs="Arial"/>
              </w:rPr>
            </w:pPr>
            <w:r w:rsidRPr="00C3310D">
              <w:rPr>
                <w:rFonts w:cs="Arial"/>
              </w:rPr>
              <w:t>household possession limit = 20</w:t>
            </w:r>
          </w:p>
          <w:p w:rsidR="00C3310D" w:rsidRPr="00C3310D" w:rsidRDefault="00C3310D" w:rsidP="00C3310D">
            <w:pPr>
              <w:adjustRightInd w:val="0"/>
              <w:spacing w:after="0"/>
              <w:ind w:left="288"/>
              <w:rPr>
                <w:rFonts w:cs="Arial"/>
              </w:rPr>
            </w:pPr>
          </w:p>
          <w:p w:rsidR="00B6012C" w:rsidRPr="009B3A55" w:rsidRDefault="00D04136" w:rsidP="007D2A7D">
            <w:pPr>
              <w:autoSpaceDE w:val="0"/>
              <w:autoSpaceDN w:val="0"/>
              <w:rPr>
                <w:rFonts w:cs="Arial"/>
                <w:snapToGrid w:val="0"/>
                <w:color w:val="3366FF"/>
              </w:rPr>
            </w:pPr>
            <w:r w:rsidRPr="00EA25FB">
              <w:rPr>
                <w:rFonts w:cs="Arial"/>
                <w:snapToGrid w:val="0"/>
              </w:rPr>
              <w:t xml:space="preserve">Part of the fishery operates within the Commonwealth </w:t>
            </w:r>
            <w:r>
              <w:rPr>
                <w:rFonts w:cs="Arial"/>
                <w:snapToGrid w:val="0"/>
              </w:rPr>
              <w:t>bioregional planning area of</w:t>
            </w:r>
            <w:r w:rsidRPr="00EA25FB">
              <w:rPr>
                <w:rFonts w:cs="Arial"/>
                <w:snapToGrid w:val="0"/>
              </w:rPr>
              <w:t xml:space="preserve"> the </w:t>
            </w:r>
            <w:r w:rsidRPr="00A16D2E">
              <w:rPr>
                <w:rFonts w:cs="Arial"/>
                <w:snapToGrid w:val="0"/>
              </w:rPr>
              <w:t xml:space="preserve">South-west </w:t>
            </w:r>
            <w:r w:rsidR="007D2A7D">
              <w:rPr>
                <w:rFonts w:cs="Arial"/>
                <w:snapToGrid w:val="0"/>
              </w:rPr>
              <w:t>M</w:t>
            </w:r>
            <w:r w:rsidR="007D2A7D" w:rsidRPr="00A16D2E">
              <w:rPr>
                <w:rFonts w:cs="Arial"/>
                <w:snapToGrid w:val="0"/>
              </w:rPr>
              <w:t xml:space="preserve">arine </w:t>
            </w:r>
            <w:r w:rsidR="007D2A7D">
              <w:rPr>
                <w:rFonts w:cs="Arial"/>
                <w:snapToGrid w:val="0"/>
              </w:rPr>
              <w:t>R</w:t>
            </w:r>
            <w:r w:rsidR="007D2A7D" w:rsidRPr="00A16D2E">
              <w:rPr>
                <w:rFonts w:cs="Arial"/>
                <w:snapToGrid w:val="0"/>
              </w:rPr>
              <w:t>egion</w:t>
            </w:r>
            <w:r w:rsidRPr="00A16D2E">
              <w:rPr>
                <w:rFonts w:cs="Arial"/>
                <w:snapToGrid w:val="0"/>
              </w:rPr>
              <w:t xml:space="preserve">. </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Export</w:t>
            </w:r>
          </w:p>
        </w:tc>
        <w:tc>
          <w:tcPr>
            <w:tcW w:w="7200" w:type="dxa"/>
            <w:tcBorders>
              <w:top w:val="single" w:sz="4" w:space="0" w:color="auto"/>
              <w:left w:val="single" w:sz="4" w:space="0" w:color="auto"/>
              <w:bottom w:val="single" w:sz="4" w:space="0" w:color="auto"/>
              <w:right w:val="single" w:sz="4" w:space="0" w:color="auto"/>
            </w:tcBorders>
          </w:tcPr>
          <w:p w:rsidR="00B6012C" w:rsidRPr="00CA1834" w:rsidRDefault="00B045C5" w:rsidP="00A60ED0">
            <w:pPr>
              <w:rPr>
                <w:rFonts w:cs="Arial"/>
                <w:snapToGrid w:val="0"/>
              </w:rPr>
            </w:pPr>
            <w:r>
              <w:rPr>
                <w:rFonts w:cs="Arial"/>
                <w:snapToGrid w:val="0"/>
              </w:rPr>
              <w:t>The m</w:t>
            </w:r>
            <w:r w:rsidR="00CA1834" w:rsidRPr="00195427">
              <w:rPr>
                <w:rFonts w:cs="Arial"/>
                <w:snapToGrid w:val="0"/>
              </w:rPr>
              <w:t xml:space="preserve">ajority of </w:t>
            </w:r>
            <w:r w:rsidR="0022527C">
              <w:rPr>
                <w:rFonts w:cs="Arial"/>
                <w:snapToGrid w:val="0"/>
              </w:rPr>
              <w:t xml:space="preserve">commercial </w:t>
            </w:r>
            <w:r w:rsidR="00CA1834" w:rsidRPr="00195427">
              <w:rPr>
                <w:rFonts w:cs="Arial"/>
                <w:snapToGrid w:val="0"/>
              </w:rPr>
              <w:t xml:space="preserve">catch </w:t>
            </w:r>
            <w:r>
              <w:rPr>
                <w:rFonts w:cs="Arial"/>
                <w:snapToGrid w:val="0"/>
              </w:rPr>
              <w:t xml:space="preserve">is </w:t>
            </w:r>
            <w:r w:rsidR="00CA1834" w:rsidRPr="00195427">
              <w:rPr>
                <w:rFonts w:cs="Arial"/>
                <w:snapToGrid w:val="0"/>
              </w:rPr>
              <w:t>exported frozen or canned to Japan, China and other South East Asian countries</w:t>
            </w:r>
            <w:r w:rsidR="008C4A50">
              <w:rPr>
                <w:rFonts w:cs="Arial"/>
                <w:snapToGrid w:val="0"/>
              </w:rPr>
              <w:t xml:space="preserve">. Small amounts are </w:t>
            </w:r>
            <w:r w:rsidR="00CA1834" w:rsidRPr="00195427">
              <w:rPr>
                <w:rFonts w:cs="Arial"/>
                <w:snapToGrid w:val="0"/>
              </w:rPr>
              <w:t>exported live.</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proofErr w:type="spellStart"/>
            <w:r w:rsidRPr="009B3A55">
              <w:rPr>
                <w:rFonts w:cs="Arial"/>
                <w:b/>
                <w:snapToGrid w:val="0"/>
              </w:rPr>
              <w:t>Bycatch</w:t>
            </w:r>
            <w:proofErr w:type="spellEnd"/>
          </w:p>
        </w:tc>
        <w:tc>
          <w:tcPr>
            <w:tcW w:w="7200" w:type="dxa"/>
            <w:tcBorders>
              <w:top w:val="single" w:sz="4" w:space="0" w:color="auto"/>
              <w:left w:val="single" w:sz="4" w:space="0" w:color="auto"/>
              <w:bottom w:val="single" w:sz="4" w:space="0" w:color="auto"/>
              <w:right w:val="single" w:sz="4" w:space="0" w:color="auto"/>
            </w:tcBorders>
          </w:tcPr>
          <w:p w:rsidR="00B6012C" w:rsidRPr="00195427" w:rsidRDefault="00273981" w:rsidP="005814D7">
            <w:pPr>
              <w:rPr>
                <w:rFonts w:cs="Arial"/>
                <w:snapToGrid w:val="0"/>
              </w:rPr>
            </w:pPr>
            <w:r w:rsidRPr="00195427">
              <w:rPr>
                <w:rFonts w:cs="Arial"/>
                <w:snapToGrid w:val="0"/>
              </w:rPr>
              <w:t>Due</w:t>
            </w:r>
            <w:r w:rsidR="00DB32F5" w:rsidRPr="00195427">
              <w:rPr>
                <w:rFonts w:cs="Arial"/>
                <w:snapToGrid w:val="0"/>
              </w:rPr>
              <w:t xml:space="preserve"> to the targeted method of harvest</w:t>
            </w:r>
            <w:r w:rsidR="00A029EE" w:rsidRPr="00195427">
              <w:rPr>
                <w:rFonts w:cs="Arial"/>
                <w:snapToGrid w:val="0"/>
              </w:rPr>
              <w:t>ing</w:t>
            </w:r>
            <w:r w:rsidR="00DB32F5" w:rsidRPr="00195427">
              <w:rPr>
                <w:rFonts w:cs="Arial"/>
                <w:snapToGrid w:val="0"/>
              </w:rPr>
              <w:t xml:space="preserve"> of abalone</w:t>
            </w:r>
            <w:r w:rsidRPr="00195427">
              <w:rPr>
                <w:rFonts w:cs="Arial"/>
                <w:snapToGrid w:val="0"/>
              </w:rPr>
              <w:t xml:space="preserve"> (</w:t>
            </w:r>
            <w:r w:rsidR="00C92DF2">
              <w:rPr>
                <w:rFonts w:cs="Arial"/>
                <w:snapToGrid w:val="0"/>
              </w:rPr>
              <w:t xml:space="preserve">hand </w:t>
            </w:r>
            <w:r w:rsidRPr="00195427">
              <w:rPr>
                <w:rFonts w:cs="Arial"/>
                <w:snapToGrid w:val="0"/>
              </w:rPr>
              <w:t>collection by divers) the</w:t>
            </w:r>
            <w:r w:rsidR="00A029EE" w:rsidRPr="00195427">
              <w:rPr>
                <w:rFonts w:cs="Arial"/>
                <w:snapToGrid w:val="0"/>
              </w:rPr>
              <w:t xml:space="preserve"> incidence of </w:t>
            </w:r>
            <w:proofErr w:type="spellStart"/>
            <w:r w:rsidR="00A029EE" w:rsidRPr="00195427">
              <w:rPr>
                <w:rFonts w:cs="Arial"/>
                <w:snapToGrid w:val="0"/>
              </w:rPr>
              <w:t>bycatch</w:t>
            </w:r>
            <w:proofErr w:type="spellEnd"/>
            <w:r w:rsidR="00A029EE" w:rsidRPr="00195427">
              <w:rPr>
                <w:rFonts w:cs="Arial"/>
                <w:snapToGrid w:val="0"/>
              </w:rPr>
              <w:t xml:space="preserve"> is negligible.</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987FB9" w:rsidP="001955CD">
            <w:pPr>
              <w:rPr>
                <w:rFonts w:cs="Arial"/>
                <w:b/>
                <w:snapToGrid w:val="0"/>
              </w:rPr>
            </w:pPr>
            <w:r w:rsidRPr="00987FB9">
              <w:rPr>
                <w:b/>
              </w:rPr>
              <w:t>I</w:t>
            </w:r>
            <w:r w:rsidR="00B6012C" w:rsidRPr="009B3A55">
              <w:rPr>
                <w:rFonts w:cs="Arial"/>
                <w:b/>
                <w:snapToGrid w:val="0"/>
              </w:rPr>
              <w:t>nteraction with Protected Species</w:t>
            </w:r>
            <w:r w:rsidR="00B6012C" w:rsidRPr="009B3A55">
              <w:rPr>
                <w:rStyle w:val="FootnoteReference"/>
                <w:rFonts w:cs="Arial"/>
                <w:b/>
                <w:snapToGrid w:val="0"/>
              </w:rPr>
              <w:footnoteReference w:id="1"/>
            </w:r>
          </w:p>
        </w:tc>
        <w:tc>
          <w:tcPr>
            <w:tcW w:w="7200" w:type="dxa"/>
            <w:tcBorders>
              <w:top w:val="single" w:sz="4" w:space="0" w:color="auto"/>
              <w:left w:val="single" w:sz="4" w:space="0" w:color="auto"/>
              <w:bottom w:val="single" w:sz="4" w:space="0" w:color="auto"/>
              <w:right w:val="single" w:sz="4" w:space="0" w:color="auto"/>
            </w:tcBorders>
          </w:tcPr>
          <w:p w:rsidR="00286AD6" w:rsidRDefault="00286AD6" w:rsidP="001955CD">
            <w:pPr>
              <w:rPr>
                <w:rFonts w:cs="Arial"/>
                <w:snapToGrid w:val="0"/>
              </w:rPr>
            </w:pPr>
            <w:r>
              <w:rPr>
                <w:rFonts w:cs="Arial"/>
                <w:snapToGrid w:val="0"/>
              </w:rPr>
              <w:t xml:space="preserve">The 2012/2013 </w:t>
            </w:r>
            <w:r w:rsidR="00224719">
              <w:rPr>
                <w:rFonts w:cs="Arial"/>
                <w:snapToGrid w:val="0"/>
              </w:rPr>
              <w:t xml:space="preserve">fishery </w:t>
            </w:r>
            <w:r>
              <w:rPr>
                <w:rFonts w:cs="Arial"/>
                <w:snapToGrid w:val="0"/>
              </w:rPr>
              <w:t xml:space="preserve">status report </w:t>
            </w:r>
            <w:r w:rsidR="002309D6">
              <w:rPr>
                <w:rFonts w:cs="Arial"/>
                <w:snapToGrid w:val="0"/>
              </w:rPr>
              <w:t xml:space="preserve">states </w:t>
            </w:r>
            <w:r>
              <w:rPr>
                <w:rFonts w:cs="Arial"/>
                <w:snapToGrid w:val="0"/>
              </w:rPr>
              <w:t xml:space="preserve">the risk of interaction with protected species </w:t>
            </w:r>
            <w:r w:rsidR="00995676">
              <w:rPr>
                <w:rFonts w:cs="Arial"/>
                <w:snapToGrid w:val="0"/>
              </w:rPr>
              <w:t>as</w:t>
            </w:r>
            <w:r>
              <w:rPr>
                <w:rFonts w:cs="Arial"/>
                <w:snapToGrid w:val="0"/>
              </w:rPr>
              <w:t xml:space="preserve"> </w:t>
            </w:r>
            <w:r w:rsidR="002309D6">
              <w:rPr>
                <w:rFonts w:cs="Arial"/>
                <w:snapToGrid w:val="0"/>
              </w:rPr>
              <w:t xml:space="preserve">being </w:t>
            </w:r>
            <w:r>
              <w:rPr>
                <w:rFonts w:cs="Arial"/>
                <w:snapToGrid w:val="0"/>
              </w:rPr>
              <w:t>‘negligible’.</w:t>
            </w:r>
          </w:p>
          <w:p w:rsidR="0096386B" w:rsidRDefault="00286AD6" w:rsidP="00C81D61">
            <w:pPr>
              <w:rPr>
                <w:rFonts w:cs="Arial"/>
                <w:snapToGrid w:val="0"/>
              </w:rPr>
            </w:pPr>
            <w:r>
              <w:rPr>
                <w:rFonts w:cs="Arial"/>
                <w:snapToGrid w:val="0"/>
              </w:rPr>
              <w:t xml:space="preserve">There is </w:t>
            </w:r>
            <w:r w:rsidR="003F2267">
              <w:rPr>
                <w:rFonts w:cs="Arial"/>
                <w:snapToGrid w:val="0"/>
              </w:rPr>
              <w:t>the potential for interaction</w:t>
            </w:r>
            <w:r>
              <w:rPr>
                <w:rFonts w:cs="Arial"/>
                <w:snapToGrid w:val="0"/>
              </w:rPr>
              <w:t xml:space="preserve"> with white shark</w:t>
            </w:r>
            <w:r w:rsidR="0022527C">
              <w:rPr>
                <w:rFonts w:cs="Arial"/>
                <w:snapToGrid w:val="0"/>
              </w:rPr>
              <w:t xml:space="preserve">s </w:t>
            </w:r>
            <w:r>
              <w:rPr>
                <w:rFonts w:cs="Arial"/>
                <w:snapToGrid w:val="0"/>
              </w:rPr>
              <w:t>(</w:t>
            </w:r>
            <w:proofErr w:type="spellStart"/>
            <w:r w:rsidRPr="00286AD6">
              <w:rPr>
                <w:rFonts w:cs="Arial"/>
                <w:i/>
                <w:snapToGrid w:val="0"/>
              </w:rPr>
              <w:t>Carcharodon</w:t>
            </w:r>
            <w:proofErr w:type="spellEnd"/>
            <w:r w:rsidRPr="00286AD6">
              <w:rPr>
                <w:rFonts w:cs="Arial"/>
                <w:i/>
                <w:snapToGrid w:val="0"/>
              </w:rPr>
              <w:t xml:space="preserve"> </w:t>
            </w:r>
            <w:proofErr w:type="spellStart"/>
            <w:r w:rsidRPr="00286AD6">
              <w:rPr>
                <w:rFonts w:cs="Arial"/>
                <w:i/>
                <w:snapToGrid w:val="0"/>
              </w:rPr>
              <w:t>carcharias</w:t>
            </w:r>
            <w:proofErr w:type="spellEnd"/>
            <w:r>
              <w:rPr>
                <w:rFonts w:cs="Arial"/>
                <w:snapToGrid w:val="0"/>
              </w:rPr>
              <w:t>)</w:t>
            </w:r>
            <w:r w:rsidR="0022527C">
              <w:rPr>
                <w:rFonts w:cs="Arial"/>
                <w:snapToGrid w:val="0"/>
              </w:rPr>
              <w:t xml:space="preserve">, </w:t>
            </w:r>
            <w:r w:rsidR="00C81D61">
              <w:rPr>
                <w:rFonts w:cs="Arial"/>
                <w:snapToGrid w:val="0"/>
              </w:rPr>
              <w:t>protected</w:t>
            </w:r>
            <w:r w:rsidR="0022527C">
              <w:rPr>
                <w:rFonts w:cs="Arial"/>
                <w:snapToGrid w:val="0"/>
              </w:rPr>
              <w:t xml:space="preserve"> under the EPBC Act as </w:t>
            </w:r>
            <w:r w:rsidR="00C81D61">
              <w:rPr>
                <w:rFonts w:cs="Arial"/>
                <w:snapToGrid w:val="0"/>
              </w:rPr>
              <w:t>a listed threatened species and a migratory species. H</w:t>
            </w:r>
            <w:r>
              <w:rPr>
                <w:rFonts w:cs="Arial"/>
                <w:snapToGrid w:val="0"/>
              </w:rPr>
              <w:t>owever, this risk is considered low and</w:t>
            </w:r>
            <w:r w:rsidR="003F2267">
              <w:rPr>
                <w:rFonts w:cs="Arial"/>
                <w:snapToGrid w:val="0"/>
              </w:rPr>
              <w:t xml:space="preserve"> generally</w:t>
            </w:r>
            <w:r>
              <w:rPr>
                <w:rFonts w:cs="Arial"/>
                <w:snapToGrid w:val="0"/>
              </w:rPr>
              <w:t xml:space="preserve"> only </w:t>
            </w:r>
            <w:r w:rsidR="003F2267">
              <w:rPr>
                <w:rFonts w:cs="Arial"/>
                <w:snapToGrid w:val="0"/>
              </w:rPr>
              <w:t>presents as a risk</w:t>
            </w:r>
            <w:r>
              <w:rPr>
                <w:rFonts w:cs="Arial"/>
                <w:snapToGrid w:val="0"/>
              </w:rPr>
              <w:t xml:space="preserve"> when fishing in the more open water areas of the fishery.</w:t>
            </w:r>
            <w:r w:rsidR="0008235D">
              <w:rPr>
                <w:rFonts w:cs="Arial"/>
                <w:snapToGrid w:val="0"/>
              </w:rPr>
              <w:t xml:space="preserve"> </w:t>
            </w:r>
            <w:r w:rsidR="00297ACB">
              <w:rPr>
                <w:rFonts w:cs="Arial"/>
                <w:snapToGrid w:val="0"/>
              </w:rPr>
              <w:t xml:space="preserve">Diving cages or </w:t>
            </w:r>
            <w:r w:rsidR="0096386B">
              <w:rPr>
                <w:rFonts w:cs="Arial"/>
                <w:snapToGrid w:val="0"/>
              </w:rPr>
              <w:t xml:space="preserve">‘Shark Shield’ </w:t>
            </w:r>
            <w:r w:rsidR="00224719">
              <w:rPr>
                <w:rFonts w:cs="Arial"/>
                <w:snapToGrid w:val="0"/>
              </w:rPr>
              <w:t>technology</w:t>
            </w:r>
            <w:r w:rsidR="0096386B">
              <w:rPr>
                <w:rFonts w:cs="Arial"/>
                <w:snapToGrid w:val="0"/>
              </w:rPr>
              <w:t xml:space="preserve"> is adopted by divers for personal protection to </w:t>
            </w:r>
            <w:r w:rsidR="002819F1">
              <w:rPr>
                <w:rFonts w:cs="Arial"/>
                <w:snapToGrid w:val="0"/>
              </w:rPr>
              <w:t>assist in reducing</w:t>
            </w:r>
            <w:r w:rsidR="0096386B">
              <w:rPr>
                <w:rFonts w:cs="Arial"/>
                <w:snapToGrid w:val="0"/>
              </w:rPr>
              <w:t xml:space="preserve"> </w:t>
            </w:r>
            <w:r w:rsidR="0022527C">
              <w:rPr>
                <w:rFonts w:cs="Arial"/>
                <w:snapToGrid w:val="0"/>
              </w:rPr>
              <w:t>the likelihood of contact with white sharks</w:t>
            </w:r>
            <w:r w:rsidR="00297ACB">
              <w:rPr>
                <w:rFonts w:cs="Arial"/>
                <w:snapToGrid w:val="0"/>
              </w:rPr>
              <w:t>.</w:t>
            </w:r>
          </w:p>
          <w:p w:rsidR="00297ACB" w:rsidRPr="009B3A55" w:rsidRDefault="00297ACB" w:rsidP="00C81D61">
            <w:pPr>
              <w:rPr>
                <w:rFonts w:cs="Arial"/>
                <w:snapToGrid w:val="0"/>
                <w:color w:val="3366FF"/>
              </w:rPr>
            </w:pPr>
            <w:r>
              <w:rPr>
                <w:rFonts w:cs="Arial"/>
                <w:snapToGrid w:val="0"/>
              </w:rPr>
              <w:t>There have been no recorded interactions with species listed as marine or migratory under the EPBC Act, nor have there been any interactions recorded with cetaceans.</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Ecosystem Impacts</w:t>
            </w:r>
          </w:p>
        </w:tc>
        <w:tc>
          <w:tcPr>
            <w:tcW w:w="7200" w:type="dxa"/>
            <w:tcBorders>
              <w:top w:val="single" w:sz="4" w:space="0" w:color="auto"/>
              <w:left w:val="single" w:sz="4" w:space="0" w:color="auto"/>
              <w:bottom w:val="single" w:sz="4" w:space="0" w:color="auto"/>
              <w:right w:val="single" w:sz="4" w:space="0" w:color="auto"/>
            </w:tcBorders>
          </w:tcPr>
          <w:p w:rsidR="007B0A9D" w:rsidRDefault="00C81D61" w:rsidP="0091317E">
            <w:pPr>
              <w:rPr>
                <w:rFonts w:cs="Arial"/>
                <w:snapToGrid w:val="0"/>
              </w:rPr>
            </w:pPr>
            <w:r>
              <w:rPr>
                <w:rFonts w:cs="Arial"/>
                <w:snapToGrid w:val="0"/>
              </w:rPr>
              <w:t>An</w:t>
            </w:r>
            <w:r w:rsidRPr="0091317E">
              <w:rPr>
                <w:rFonts w:cs="Arial"/>
                <w:snapToGrid w:val="0"/>
              </w:rPr>
              <w:t xml:space="preserve"> </w:t>
            </w:r>
            <w:r w:rsidR="00CE7581" w:rsidRPr="0091317E">
              <w:rPr>
                <w:rFonts w:cs="Arial"/>
                <w:snapToGrid w:val="0"/>
              </w:rPr>
              <w:t>E</w:t>
            </w:r>
            <w:r w:rsidR="001E0F76" w:rsidRPr="0091317E">
              <w:rPr>
                <w:rFonts w:cs="Arial"/>
                <w:snapToGrid w:val="0"/>
              </w:rPr>
              <w:t xml:space="preserve">cological Risk Assessment (ERA) </w:t>
            </w:r>
            <w:r>
              <w:rPr>
                <w:rFonts w:cs="Arial"/>
                <w:snapToGrid w:val="0"/>
              </w:rPr>
              <w:t xml:space="preserve">was undertaken for the fishery during the last assessment in 2009 and </w:t>
            </w:r>
            <w:r w:rsidR="001E0F76" w:rsidRPr="0091317E">
              <w:rPr>
                <w:rFonts w:cs="Arial"/>
                <w:snapToGrid w:val="0"/>
              </w:rPr>
              <w:t xml:space="preserve">ratings </w:t>
            </w:r>
            <w:r>
              <w:rPr>
                <w:rFonts w:cs="Arial"/>
                <w:snapToGrid w:val="0"/>
              </w:rPr>
              <w:t xml:space="preserve">have </w:t>
            </w:r>
            <w:r w:rsidR="00491466">
              <w:rPr>
                <w:rFonts w:cs="Arial"/>
                <w:snapToGrid w:val="0"/>
              </w:rPr>
              <w:t xml:space="preserve">largely </w:t>
            </w:r>
            <w:r w:rsidR="001E0F76" w:rsidRPr="0091317E">
              <w:rPr>
                <w:rFonts w:cs="Arial"/>
                <w:snapToGrid w:val="0"/>
              </w:rPr>
              <w:t>remain</w:t>
            </w:r>
            <w:r>
              <w:rPr>
                <w:rFonts w:cs="Arial"/>
                <w:snapToGrid w:val="0"/>
              </w:rPr>
              <w:t>ed</w:t>
            </w:r>
            <w:r w:rsidR="001E0F76" w:rsidRPr="0091317E">
              <w:rPr>
                <w:rFonts w:cs="Arial"/>
                <w:snapToGrid w:val="0"/>
              </w:rPr>
              <w:t xml:space="preserve"> unchanged since </w:t>
            </w:r>
            <w:r>
              <w:rPr>
                <w:rFonts w:cs="Arial"/>
                <w:snapToGrid w:val="0"/>
              </w:rPr>
              <w:t>then</w:t>
            </w:r>
            <w:r w:rsidR="001E0F76" w:rsidRPr="0091317E">
              <w:rPr>
                <w:rFonts w:cs="Arial"/>
                <w:snapToGrid w:val="0"/>
              </w:rPr>
              <w:t xml:space="preserve">. </w:t>
            </w:r>
          </w:p>
          <w:p w:rsidR="00491466" w:rsidRDefault="00491466" w:rsidP="00491466">
            <w:pPr>
              <w:pStyle w:val="bodytext"/>
              <w:spacing w:after="200" w:line="276" w:lineRule="auto"/>
              <w:jc w:val="left"/>
              <w:rPr>
                <w:rFonts w:cs="Arial"/>
                <w:szCs w:val="22"/>
              </w:rPr>
            </w:pPr>
            <w:r>
              <w:rPr>
                <w:rFonts w:cs="Arial"/>
                <w:szCs w:val="22"/>
              </w:rPr>
              <w:t xml:space="preserve">However, as a result of the 2011 marine heatwave impact to the fish and abalone stocks </w:t>
            </w:r>
            <w:r w:rsidR="00C81D61">
              <w:rPr>
                <w:rFonts w:cs="Arial"/>
                <w:szCs w:val="22"/>
              </w:rPr>
              <w:t>on the west coast of WA</w:t>
            </w:r>
            <w:r>
              <w:rPr>
                <w:rFonts w:cs="Arial"/>
                <w:szCs w:val="22"/>
              </w:rPr>
              <w:t>, the addition of an external  risk of ‘heatwave events’ has been applied. An informed risk rating has also been added relating to stock enhancement, following research and development to date. These two additional risk ratings have been included in the ‘General Environment’ section of the risk ratings.</w:t>
            </w:r>
          </w:p>
          <w:p w:rsidR="00491466" w:rsidRDefault="001E0F76" w:rsidP="0091317E">
            <w:pPr>
              <w:rPr>
                <w:rFonts w:eastAsia="Times New Roman" w:cs="Arial"/>
              </w:rPr>
            </w:pPr>
            <w:r w:rsidRPr="0091317E">
              <w:rPr>
                <w:rFonts w:cs="Arial"/>
                <w:snapToGrid w:val="0"/>
              </w:rPr>
              <w:t xml:space="preserve">The ERA assessment </w:t>
            </w:r>
            <w:r w:rsidR="006C0312" w:rsidRPr="0091317E">
              <w:rPr>
                <w:rFonts w:cs="Arial"/>
                <w:snapToGrid w:val="0"/>
              </w:rPr>
              <w:t xml:space="preserve">investigated </w:t>
            </w:r>
            <w:r w:rsidR="00CE7581" w:rsidRPr="0091317E">
              <w:rPr>
                <w:rFonts w:cs="Arial"/>
                <w:snapToGrid w:val="0"/>
              </w:rPr>
              <w:t>the potential impacts of the fishery on the surrounding ecosystem by considering the removal and discarding of abalone</w:t>
            </w:r>
            <w:r w:rsidRPr="0091317E">
              <w:rPr>
                <w:rFonts w:cs="Arial"/>
                <w:snapToGrid w:val="0"/>
              </w:rPr>
              <w:t xml:space="preserve"> and</w:t>
            </w:r>
            <w:r w:rsidR="00CE7581" w:rsidRPr="0091317E">
              <w:rPr>
                <w:rFonts w:cs="Arial"/>
                <w:snapToGrid w:val="0"/>
              </w:rPr>
              <w:t xml:space="preserve"> habitat disturbance</w:t>
            </w:r>
            <w:r w:rsidRPr="0091317E">
              <w:rPr>
                <w:rFonts w:cs="Arial"/>
                <w:snapToGrid w:val="0"/>
              </w:rPr>
              <w:t xml:space="preserve">. </w:t>
            </w:r>
            <w:r w:rsidR="00CE7581" w:rsidRPr="0091317E">
              <w:rPr>
                <w:rFonts w:cs="Arial"/>
                <w:snapToGrid w:val="0"/>
              </w:rPr>
              <w:t>The ERA</w:t>
            </w:r>
            <w:r w:rsidRPr="0091317E">
              <w:rPr>
                <w:rFonts w:cs="Arial"/>
                <w:snapToGrid w:val="0"/>
              </w:rPr>
              <w:t xml:space="preserve"> risk rating </w:t>
            </w:r>
            <w:r w:rsidR="00EF3BB5" w:rsidRPr="0091317E">
              <w:rPr>
                <w:rFonts w:cs="Arial"/>
                <w:snapToGrid w:val="0"/>
              </w:rPr>
              <w:t xml:space="preserve">     </w:t>
            </w:r>
            <w:r w:rsidRPr="0091317E">
              <w:rPr>
                <w:rFonts w:cs="Arial"/>
                <w:snapToGrid w:val="0"/>
              </w:rPr>
              <w:t>re-assessment</w:t>
            </w:r>
            <w:r w:rsidR="00CE7581" w:rsidRPr="0091317E">
              <w:rPr>
                <w:rFonts w:cs="Arial"/>
                <w:snapToGrid w:val="0"/>
              </w:rPr>
              <w:t xml:space="preserve"> </w:t>
            </w:r>
            <w:r w:rsidR="00E7196C" w:rsidRPr="0091317E">
              <w:rPr>
                <w:rFonts w:cs="Arial"/>
                <w:snapToGrid w:val="0"/>
              </w:rPr>
              <w:t xml:space="preserve">(2009) </w:t>
            </w:r>
            <w:r w:rsidR="00CE7581" w:rsidRPr="0091317E">
              <w:rPr>
                <w:rFonts w:cs="Arial"/>
                <w:snapToGrid w:val="0"/>
              </w:rPr>
              <w:t>determined the impacts of these processes on the ecosystem as ‘low’</w:t>
            </w:r>
            <w:r w:rsidRPr="0091317E">
              <w:rPr>
                <w:rFonts w:cs="Arial"/>
                <w:snapToGrid w:val="0"/>
              </w:rPr>
              <w:t>.</w:t>
            </w:r>
          </w:p>
          <w:p w:rsidR="00456084" w:rsidRDefault="00987FB9" w:rsidP="0091317E">
            <w:pPr>
              <w:rPr>
                <w:rFonts w:cs="Arial"/>
                <w:snapToGrid w:val="0"/>
              </w:rPr>
            </w:pPr>
            <w:r>
              <w:rPr>
                <w:rFonts w:cs="Arial"/>
                <w:snapToGrid w:val="0"/>
              </w:rPr>
              <w:t xml:space="preserve">                                                                                                               </w:t>
            </w:r>
          </w:p>
          <w:p w:rsidR="00F90633" w:rsidRPr="00523108" w:rsidRDefault="00CE7581" w:rsidP="0091317E">
            <w:pPr>
              <w:rPr>
                <w:rFonts w:cs="Arial"/>
                <w:snapToGrid w:val="0"/>
              </w:rPr>
            </w:pPr>
            <w:r w:rsidRPr="00523108">
              <w:rPr>
                <w:rFonts w:cs="Arial"/>
                <w:snapToGrid w:val="0"/>
              </w:rPr>
              <w:t xml:space="preserve">The </w:t>
            </w:r>
            <w:r w:rsidR="0098350B" w:rsidRPr="00523108">
              <w:rPr>
                <w:rFonts w:cs="Arial"/>
                <w:snapToGrid w:val="0"/>
              </w:rPr>
              <w:t xml:space="preserve">Commonwealth </w:t>
            </w:r>
            <w:r w:rsidRPr="00523108">
              <w:rPr>
                <w:rFonts w:cs="Arial"/>
                <w:snapToGrid w:val="0"/>
              </w:rPr>
              <w:t>Bioregional plan for the South-west Marine Region 2012 identifies key ecological features present in the area of the fishery</w:t>
            </w:r>
            <w:r w:rsidR="00BB429A" w:rsidRPr="00523108">
              <w:rPr>
                <w:rFonts w:cs="Arial"/>
                <w:snapToGrid w:val="0"/>
              </w:rPr>
              <w:t>.  These include</w:t>
            </w:r>
            <w:r w:rsidRPr="00523108">
              <w:rPr>
                <w:rFonts w:cs="Arial"/>
                <w:snapToGrid w:val="0"/>
              </w:rPr>
              <w:t xml:space="preserve"> </w:t>
            </w:r>
            <w:proofErr w:type="spellStart"/>
            <w:r w:rsidR="002E5255" w:rsidRPr="00523108">
              <w:rPr>
                <w:rFonts w:cs="Arial"/>
                <w:snapToGrid w:val="0"/>
              </w:rPr>
              <w:t>demersal</w:t>
            </w:r>
            <w:proofErr w:type="spellEnd"/>
            <w:r w:rsidR="002E5255" w:rsidRPr="00523108">
              <w:rPr>
                <w:rFonts w:cs="Arial"/>
                <w:snapToGrid w:val="0"/>
              </w:rPr>
              <w:t xml:space="preserve"> slop</w:t>
            </w:r>
            <w:r w:rsidR="00BA5E14" w:rsidRPr="00523108">
              <w:rPr>
                <w:rFonts w:cs="Arial"/>
                <w:snapToGrid w:val="0"/>
              </w:rPr>
              <w:t>e</w:t>
            </w:r>
            <w:r w:rsidR="002E5255" w:rsidRPr="00523108">
              <w:rPr>
                <w:rFonts w:cs="Arial"/>
                <w:snapToGrid w:val="0"/>
              </w:rPr>
              <w:t xml:space="preserve"> and associated fish communities of the Central Western Province,</w:t>
            </w:r>
            <w:r w:rsidR="00F90633" w:rsidRPr="00523108">
              <w:rPr>
                <w:rFonts w:cs="Arial"/>
                <w:snapToGrid w:val="0"/>
              </w:rPr>
              <w:t xml:space="preserve"> Cape </w:t>
            </w:r>
            <w:proofErr w:type="spellStart"/>
            <w:r w:rsidR="00F90633" w:rsidRPr="00523108">
              <w:rPr>
                <w:rFonts w:cs="Arial"/>
                <w:snapToGrid w:val="0"/>
              </w:rPr>
              <w:t>Mentelle</w:t>
            </w:r>
            <w:proofErr w:type="spellEnd"/>
            <w:r w:rsidR="00F90633" w:rsidRPr="00523108">
              <w:rPr>
                <w:rFonts w:cs="Arial"/>
                <w:snapToGrid w:val="0"/>
              </w:rPr>
              <w:t xml:space="preserve"> upwelling, the Albany Can</w:t>
            </w:r>
            <w:r w:rsidR="009D1679" w:rsidRPr="00523108">
              <w:rPr>
                <w:rFonts w:cs="Arial"/>
                <w:snapToGrid w:val="0"/>
              </w:rPr>
              <w:t>y</w:t>
            </w:r>
            <w:r w:rsidR="00F90633" w:rsidRPr="00523108">
              <w:rPr>
                <w:rFonts w:cs="Arial"/>
                <w:snapToGrid w:val="0"/>
              </w:rPr>
              <w:t xml:space="preserve">ons group and adjacent shelf break, </w:t>
            </w:r>
            <w:r w:rsidR="006E4A54" w:rsidRPr="00523108">
              <w:rPr>
                <w:rFonts w:cs="Arial"/>
                <w:snapToGrid w:val="0"/>
              </w:rPr>
              <w:t xml:space="preserve">    </w:t>
            </w:r>
            <w:proofErr w:type="spellStart"/>
            <w:r w:rsidR="00F90633" w:rsidRPr="00523108">
              <w:rPr>
                <w:rFonts w:cs="Arial"/>
                <w:snapToGrid w:val="0"/>
              </w:rPr>
              <w:t>meso</w:t>
            </w:r>
            <w:proofErr w:type="spellEnd"/>
            <w:r w:rsidR="00F90633" w:rsidRPr="00523108">
              <w:rPr>
                <w:rFonts w:cs="Arial"/>
                <w:snapToGrid w:val="0"/>
              </w:rPr>
              <w:t xml:space="preserve">-scale eddies, Commonwealth marine </w:t>
            </w:r>
            <w:r w:rsidR="00BA5E14" w:rsidRPr="00523108">
              <w:rPr>
                <w:rFonts w:cs="Arial"/>
                <w:snapToGrid w:val="0"/>
              </w:rPr>
              <w:t>environment</w:t>
            </w:r>
            <w:r w:rsidR="00F90633" w:rsidRPr="00523108">
              <w:rPr>
                <w:rFonts w:cs="Arial"/>
                <w:snapToGrid w:val="0"/>
              </w:rPr>
              <w:t xml:space="preserve"> (around Recherche Archipelago</w:t>
            </w:r>
            <w:r w:rsidR="00915E63">
              <w:rPr>
                <w:rFonts w:cs="Arial"/>
                <w:snapToGrid w:val="0"/>
              </w:rPr>
              <w:t>)</w:t>
            </w:r>
            <w:r w:rsidR="00F90633" w:rsidRPr="00523108">
              <w:rPr>
                <w:rFonts w:cs="Arial"/>
                <w:snapToGrid w:val="0"/>
              </w:rPr>
              <w:t>, and</w:t>
            </w:r>
            <w:r w:rsidR="002E5255" w:rsidRPr="00523108">
              <w:rPr>
                <w:rFonts w:cs="Arial"/>
                <w:snapToGrid w:val="0"/>
              </w:rPr>
              <w:t xml:space="preserve"> </w:t>
            </w:r>
            <w:r w:rsidRPr="00523108">
              <w:rPr>
                <w:rFonts w:cs="Arial"/>
                <w:snapToGrid w:val="0"/>
              </w:rPr>
              <w:t>ancient coastline</w:t>
            </w:r>
            <w:r w:rsidR="00BA5E14" w:rsidRPr="00523108">
              <w:rPr>
                <w:rFonts w:cs="Arial"/>
                <w:snapToGrid w:val="0"/>
              </w:rPr>
              <w:t>.</w:t>
            </w:r>
          </w:p>
          <w:p w:rsidR="00B6012C" w:rsidRPr="009B3A55" w:rsidRDefault="00523108" w:rsidP="00FA30D2">
            <w:pPr>
              <w:rPr>
                <w:rFonts w:cs="Arial"/>
                <w:color w:val="3366FF"/>
                <w:highlight w:val="yellow"/>
              </w:rPr>
            </w:pPr>
            <w:r>
              <w:rPr>
                <w:rFonts w:cs="Arial"/>
              </w:rPr>
              <w:t>W</w:t>
            </w:r>
            <w:r w:rsidR="00CE7581">
              <w:rPr>
                <w:rFonts w:cs="Arial"/>
              </w:rPr>
              <w:t xml:space="preserve">hile noting </w:t>
            </w:r>
            <w:r w:rsidR="00C81D61">
              <w:rPr>
                <w:rFonts w:cs="Arial"/>
              </w:rPr>
              <w:t xml:space="preserve">the presence of </w:t>
            </w:r>
            <w:r w:rsidR="0063299F">
              <w:rPr>
                <w:rFonts w:cs="Arial"/>
              </w:rPr>
              <w:t>these</w:t>
            </w:r>
            <w:r w:rsidR="00C81D61">
              <w:rPr>
                <w:rFonts w:cs="Arial"/>
              </w:rPr>
              <w:t xml:space="preserve"> key ecological features in the area of the fishery</w:t>
            </w:r>
            <w:r w:rsidR="00CE7581">
              <w:rPr>
                <w:rFonts w:cs="Arial"/>
              </w:rPr>
              <w:t xml:space="preserve">, given </w:t>
            </w:r>
            <w:r w:rsidR="00CE7581" w:rsidRPr="00CA11ED">
              <w:rPr>
                <w:rFonts w:cs="Arial"/>
              </w:rPr>
              <w:t>the benign harvesting</w:t>
            </w:r>
            <w:r w:rsidR="00CE7581">
              <w:rPr>
                <w:rFonts w:cs="Arial"/>
              </w:rPr>
              <w:t xml:space="preserve"> method used in the WA Abalone Fishery (hand collection</w:t>
            </w:r>
            <w:r w:rsidR="00CE7581" w:rsidRPr="00CA11ED">
              <w:rPr>
                <w:rFonts w:cs="Arial"/>
              </w:rPr>
              <w:t>),</w:t>
            </w:r>
            <w:r w:rsidR="00CE7581">
              <w:rPr>
                <w:rFonts w:cs="Arial"/>
              </w:rPr>
              <w:t xml:space="preserve"> the </w:t>
            </w:r>
            <w:r w:rsidR="00FA30D2">
              <w:rPr>
                <w:rFonts w:cs="Arial"/>
              </w:rPr>
              <w:t xml:space="preserve">Department </w:t>
            </w:r>
            <w:r w:rsidR="00CE7581">
              <w:rPr>
                <w:rFonts w:cs="Arial"/>
              </w:rPr>
              <w:t>considers that</w:t>
            </w:r>
            <w:r w:rsidR="00CE7581" w:rsidRPr="00CA11ED">
              <w:rPr>
                <w:rFonts w:cs="Arial"/>
              </w:rPr>
              <w:t xml:space="preserve"> impacts to the physical ecosystem are </w:t>
            </w:r>
            <w:r w:rsidR="00CE7581">
              <w:rPr>
                <w:rFonts w:cs="Arial"/>
              </w:rPr>
              <w:t>likely to be</w:t>
            </w:r>
            <w:r w:rsidR="00CE7581" w:rsidRPr="00CA11ED">
              <w:rPr>
                <w:rFonts w:cs="Arial"/>
              </w:rPr>
              <w:t xml:space="preserve"> </w:t>
            </w:r>
            <w:r w:rsidR="00CE7581">
              <w:rPr>
                <w:rFonts w:cs="Arial"/>
              </w:rPr>
              <w:t>low</w:t>
            </w:r>
            <w:r w:rsidR="00CE7581" w:rsidRPr="00CA11ED">
              <w:rPr>
                <w:rFonts w:cs="Arial"/>
              </w:rPr>
              <w:t>.</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EB4B9B">
            <w:pPr>
              <w:rPr>
                <w:rFonts w:cs="Arial"/>
                <w:b/>
                <w:snapToGrid w:val="0"/>
                <w:highlight w:val="cyan"/>
              </w:rPr>
            </w:pPr>
            <w:r w:rsidRPr="00EB4B9B">
              <w:rPr>
                <w:rFonts w:cs="Arial"/>
                <w:b/>
                <w:snapToGrid w:val="0"/>
              </w:rPr>
              <w:t xml:space="preserve">Impacts on CITES species </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E7196C" w:rsidP="001955CD">
            <w:pPr>
              <w:rPr>
                <w:rFonts w:cs="Arial"/>
                <w:b/>
                <w:bCs/>
                <w:caps/>
                <w:highlight w:val="cyan"/>
              </w:rPr>
            </w:pPr>
            <w:r w:rsidRPr="009311B4">
              <w:rPr>
                <w:rFonts w:cs="Arial"/>
                <w:snapToGrid w:val="0"/>
              </w:rPr>
              <w:t xml:space="preserve">No specimens listed under the Convention on International Trade in Endangered Species of Wild Fauna and Flora (CITES) are permitted to be harvested in the fishery. Therefore no assessment of the </w:t>
            </w:r>
            <w:r>
              <w:rPr>
                <w:rFonts w:cs="Arial"/>
                <w:snapToGrid w:val="0"/>
              </w:rPr>
              <w:t>f</w:t>
            </w:r>
            <w:r w:rsidRPr="009311B4">
              <w:rPr>
                <w:rFonts w:cs="Arial"/>
                <w:snapToGrid w:val="0"/>
              </w:rPr>
              <w:t>isher</w:t>
            </w:r>
            <w:r>
              <w:rPr>
                <w:rFonts w:cs="Arial"/>
                <w:snapToGrid w:val="0"/>
              </w:rPr>
              <w:t>y’s</w:t>
            </w:r>
            <w:r w:rsidRPr="009311B4">
              <w:rPr>
                <w:rFonts w:cs="Arial"/>
                <w:snapToGrid w:val="0"/>
              </w:rPr>
              <w:t xml:space="preserve"> impact on specimens listed under CITES has been conducted.</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EB4B9B">
              <w:rPr>
                <w:rFonts w:cs="Arial"/>
                <w:b/>
                <w:snapToGrid w:val="0"/>
              </w:rPr>
              <w:t>Impacts on World Heritage property/RAMSAR site</w:t>
            </w:r>
          </w:p>
        </w:tc>
        <w:tc>
          <w:tcPr>
            <w:tcW w:w="7200" w:type="dxa"/>
            <w:tcBorders>
              <w:top w:val="single" w:sz="4" w:space="0" w:color="auto"/>
              <w:left w:val="single" w:sz="4" w:space="0" w:color="auto"/>
              <w:bottom w:val="single" w:sz="4" w:space="0" w:color="auto"/>
              <w:right w:val="single" w:sz="4" w:space="0" w:color="auto"/>
            </w:tcBorders>
          </w:tcPr>
          <w:p w:rsidR="00EB4B9B" w:rsidRPr="009B3A55" w:rsidRDefault="00E7196C" w:rsidP="001955CD">
            <w:pPr>
              <w:rPr>
                <w:rFonts w:cs="Arial"/>
                <w:b/>
                <w:bCs/>
              </w:rPr>
            </w:pPr>
            <w:r w:rsidRPr="00EA635B">
              <w:rPr>
                <w:rFonts w:cs="Arial"/>
              </w:rPr>
              <w:t xml:space="preserve">There are no World Heritage or RAMSAR Convention sites within the area of the </w:t>
            </w:r>
            <w:r>
              <w:rPr>
                <w:rFonts w:cs="Arial"/>
              </w:rPr>
              <w:t>fishery</w:t>
            </w:r>
            <w:r w:rsidRPr="00EA635B">
              <w:rPr>
                <w:rFonts w:cs="Arial"/>
              </w:rPr>
              <w:t xml:space="preserve"> </w:t>
            </w:r>
            <w:r w:rsidR="00EB4B9B">
              <w:rPr>
                <w:rFonts w:cs="Arial"/>
              </w:rPr>
              <w:t>t</w:t>
            </w:r>
            <w:r w:rsidRPr="00EA635B">
              <w:rPr>
                <w:rFonts w:cs="Arial"/>
              </w:rPr>
              <w:t>herefore no assessment has been conducted.</w:t>
            </w:r>
          </w:p>
          <w:p w:rsidR="00B6012C" w:rsidRPr="009B3A55" w:rsidRDefault="00B6012C" w:rsidP="001955CD">
            <w:pPr>
              <w:rPr>
                <w:rFonts w:cs="Arial"/>
                <w:highlight w:val="yellow"/>
              </w:rPr>
            </w:pPr>
          </w:p>
        </w:tc>
      </w:tr>
    </w:tbl>
    <w:p w:rsidR="00B6012C" w:rsidRPr="00F6308F" w:rsidRDefault="00B6012C" w:rsidP="001955CD">
      <w:pPr>
        <w:tabs>
          <w:tab w:val="left" w:pos="360"/>
        </w:tabs>
        <w:rPr>
          <w:rFonts w:cs="Arial"/>
        </w:rPr>
      </w:pPr>
    </w:p>
    <w:p w:rsidR="00B6012C" w:rsidRPr="00F6308F" w:rsidRDefault="00B6012C" w:rsidP="001955CD">
      <w:pPr>
        <w:rPr>
          <w:rFonts w:cs="Arial"/>
          <w:b/>
        </w:rPr>
        <w:sectPr w:rsidR="00B6012C" w:rsidRPr="00F6308F" w:rsidSect="001955CD">
          <w:footerReference w:type="default" r:id="rId13"/>
          <w:footerReference w:type="first" r:id="rId14"/>
          <w:pgSz w:w="11906" w:h="16838" w:code="9"/>
          <w:pgMar w:top="1134" w:right="1418" w:bottom="1134" w:left="1418" w:header="709" w:footer="709" w:gutter="0"/>
          <w:pgNumType w:start="1"/>
          <w:cols w:space="708"/>
          <w:docGrid w:linePitch="360"/>
        </w:sectPr>
      </w:pPr>
    </w:p>
    <w:p w:rsidR="00624F7B" w:rsidRDefault="00B6012C" w:rsidP="00624F7B">
      <w:pPr>
        <w:pStyle w:val="Heading3"/>
        <w:spacing w:after="0"/>
        <w:rPr>
          <w:rStyle w:val="Emphasis"/>
        </w:rPr>
      </w:pPr>
      <w:bookmarkStart w:id="3" w:name="_Toc316301049"/>
      <w:r w:rsidRPr="007430E0">
        <w:rPr>
          <w:rStyle w:val="Emphasis"/>
        </w:rPr>
        <w:t xml:space="preserve">Table 2: Progress in implementation of </w:t>
      </w:r>
      <w:r w:rsidR="00FA30D2">
        <w:rPr>
          <w:rStyle w:val="Emphasis"/>
        </w:rPr>
        <w:t xml:space="preserve">the </w:t>
      </w:r>
      <w:r w:rsidRPr="007430E0">
        <w:rPr>
          <w:rStyle w:val="Emphasis"/>
        </w:rPr>
        <w:t xml:space="preserve">recommendations made in </w:t>
      </w:r>
      <w:r w:rsidR="00FA30D2">
        <w:rPr>
          <w:rStyle w:val="Emphasis"/>
        </w:rPr>
        <w:t xml:space="preserve">the </w:t>
      </w:r>
      <w:r w:rsidRPr="007430E0">
        <w:rPr>
          <w:rStyle w:val="Emphasis"/>
        </w:rPr>
        <w:t xml:space="preserve">previous assessment of the </w:t>
      </w:r>
      <w:r w:rsidR="006C3326" w:rsidRPr="006C3326">
        <w:rPr>
          <w:rStyle w:val="Emphasis"/>
        </w:rPr>
        <w:t>Western Australia</w:t>
      </w:r>
      <w:bookmarkEnd w:id="3"/>
      <w:r w:rsidR="007D2A7D">
        <w:rPr>
          <w:rStyle w:val="Emphasis"/>
        </w:rPr>
        <w:t>n</w:t>
      </w:r>
      <w:r w:rsidR="006C3326">
        <w:rPr>
          <w:rStyle w:val="Emphasis"/>
        </w:rPr>
        <w:t xml:space="preserve"> (WA)</w:t>
      </w:r>
      <w:r w:rsidR="00624F7B">
        <w:rPr>
          <w:rStyle w:val="Emphasis"/>
        </w:rPr>
        <w:t xml:space="preserve">                       </w:t>
      </w:r>
      <w:r w:rsidR="006C3326">
        <w:rPr>
          <w:rStyle w:val="Emphasis"/>
        </w:rPr>
        <w:t xml:space="preserve"> </w:t>
      </w:r>
      <w:r w:rsidR="00624F7B">
        <w:rPr>
          <w:rStyle w:val="Emphasis"/>
        </w:rPr>
        <w:t xml:space="preserve">  </w:t>
      </w:r>
    </w:p>
    <w:p w:rsidR="00B6012C" w:rsidRPr="007430E0" w:rsidRDefault="00624F7B" w:rsidP="00624F7B">
      <w:pPr>
        <w:pStyle w:val="Heading3"/>
        <w:spacing w:after="0"/>
        <w:rPr>
          <w:rStyle w:val="Emphasis"/>
        </w:rPr>
      </w:pPr>
      <w:r>
        <w:rPr>
          <w:rStyle w:val="Emphasis"/>
        </w:rPr>
        <w:t xml:space="preserve">               </w:t>
      </w:r>
      <w:r w:rsidR="006C3326">
        <w:rPr>
          <w:rStyle w:val="Emphasis"/>
        </w:rPr>
        <w:t xml:space="preserve">Abalone </w:t>
      </w:r>
      <w:r w:rsidR="007D2A7D">
        <w:rPr>
          <w:rStyle w:val="Emphasis"/>
        </w:rPr>
        <w:t xml:space="preserve">Managed </w:t>
      </w:r>
      <w:r w:rsidR="006C3326">
        <w:rPr>
          <w:rStyle w:val="Emphasis"/>
        </w:rPr>
        <w:t>Fishery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6503"/>
        <w:gridCol w:w="4297"/>
      </w:tblGrid>
      <w:tr w:rsidR="00B6012C" w:rsidRPr="00C956CD" w:rsidTr="007352BD">
        <w:trPr>
          <w:cantSplit/>
          <w:tblHeader/>
        </w:trPr>
        <w:tc>
          <w:tcPr>
            <w:tcW w:w="3528" w:type="dxa"/>
            <w:shd w:val="clear" w:color="auto" w:fill="D9D9D9"/>
            <w:tcMar>
              <w:top w:w="57" w:type="dxa"/>
            </w:tcMar>
          </w:tcPr>
          <w:p w:rsidR="00B6012C" w:rsidRPr="00C956CD" w:rsidRDefault="00B6012C" w:rsidP="001955CD">
            <w:pPr>
              <w:rPr>
                <w:rFonts w:cs="Arial"/>
              </w:rPr>
            </w:pPr>
            <w:r w:rsidRPr="00C956CD">
              <w:rPr>
                <w:rFonts w:cs="Arial"/>
                <w:b/>
              </w:rPr>
              <w:t>Recommendation</w:t>
            </w:r>
          </w:p>
        </w:tc>
        <w:tc>
          <w:tcPr>
            <w:tcW w:w="6503" w:type="dxa"/>
            <w:shd w:val="clear" w:color="auto" w:fill="D9D9D9"/>
            <w:tcMar>
              <w:top w:w="57" w:type="dxa"/>
            </w:tcMar>
          </w:tcPr>
          <w:p w:rsidR="00B6012C" w:rsidRPr="00C956CD" w:rsidRDefault="00B6012C" w:rsidP="001955CD">
            <w:pPr>
              <w:pStyle w:val="bodytext"/>
              <w:spacing w:after="0" w:line="276" w:lineRule="auto"/>
              <w:jc w:val="left"/>
              <w:rPr>
                <w:rFonts w:cs="Arial"/>
                <w:color w:val="3366FF"/>
                <w:szCs w:val="22"/>
                <w:lang w:eastAsia="en-AU"/>
              </w:rPr>
            </w:pPr>
            <w:r w:rsidRPr="00C956CD">
              <w:rPr>
                <w:rFonts w:cs="Arial"/>
                <w:b/>
                <w:szCs w:val="22"/>
              </w:rPr>
              <w:t>Progress</w:t>
            </w:r>
          </w:p>
        </w:tc>
        <w:tc>
          <w:tcPr>
            <w:tcW w:w="4297" w:type="dxa"/>
            <w:shd w:val="clear" w:color="auto" w:fill="D9D9D9"/>
            <w:tcMar>
              <w:top w:w="57" w:type="dxa"/>
            </w:tcMar>
          </w:tcPr>
          <w:p w:rsidR="00B6012C" w:rsidRPr="00C956CD" w:rsidRDefault="00B6012C" w:rsidP="001955CD">
            <w:pPr>
              <w:rPr>
                <w:rFonts w:cs="Arial"/>
                <w:highlight w:val="cyan"/>
              </w:rPr>
            </w:pPr>
            <w:r w:rsidRPr="00C956CD">
              <w:rPr>
                <w:rFonts w:cs="Arial"/>
                <w:b/>
              </w:rPr>
              <w:t>Recommended Action</w:t>
            </w:r>
          </w:p>
        </w:tc>
      </w:tr>
      <w:tr w:rsidR="007352BD" w:rsidRPr="00F6308F" w:rsidTr="00DC7C7E">
        <w:trPr>
          <w:cantSplit/>
        </w:trPr>
        <w:tc>
          <w:tcPr>
            <w:tcW w:w="3528" w:type="dxa"/>
            <w:tcMar>
              <w:top w:w="57" w:type="dxa"/>
            </w:tcMar>
          </w:tcPr>
          <w:p w:rsidR="001E5D92" w:rsidRDefault="007352BD" w:rsidP="00FD47E8">
            <w:pPr>
              <w:tabs>
                <w:tab w:val="left" w:pos="255"/>
              </w:tabs>
              <w:spacing w:after="0" w:line="240" w:lineRule="auto"/>
              <w:rPr>
                <w:rFonts w:cs="Arial"/>
                <w:color w:val="000000"/>
              </w:rPr>
            </w:pPr>
            <w:r>
              <w:rPr>
                <w:rFonts w:cs="Arial"/>
                <w:color w:val="000000"/>
              </w:rPr>
              <w:t xml:space="preserve">1. Operation of the fishery will be </w:t>
            </w:r>
            <w:r w:rsidR="001E5D92">
              <w:rPr>
                <w:rFonts w:cs="Arial"/>
                <w:color w:val="000000"/>
              </w:rPr>
              <w:t xml:space="preserve">        </w:t>
            </w:r>
          </w:p>
          <w:p w:rsidR="00FD1C3E" w:rsidRDefault="001E5D92" w:rsidP="00FD47E8">
            <w:pPr>
              <w:spacing w:after="0" w:line="240" w:lineRule="auto"/>
              <w:rPr>
                <w:rFonts w:cs="Arial"/>
                <w:color w:val="000000"/>
              </w:rPr>
            </w:pPr>
            <w:r>
              <w:rPr>
                <w:rFonts w:cs="Arial"/>
                <w:color w:val="000000"/>
              </w:rPr>
              <w:t xml:space="preserve">    </w:t>
            </w:r>
            <w:r w:rsidR="007352BD">
              <w:rPr>
                <w:rFonts w:cs="Arial"/>
                <w:color w:val="000000"/>
              </w:rPr>
              <w:t xml:space="preserve">carried out in accordance </w:t>
            </w:r>
            <w:r w:rsidR="00FD1C3E">
              <w:rPr>
                <w:rFonts w:cs="Arial"/>
                <w:color w:val="000000"/>
              </w:rPr>
              <w:t xml:space="preserve">  </w:t>
            </w:r>
          </w:p>
          <w:p w:rsidR="00FD1C3E" w:rsidRDefault="001E5D92" w:rsidP="00FD47E8">
            <w:pPr>
              <w:spacing w:after="0" w:line="240" w:lineRule="auto"/>
              <w:rPr>
                <w:rFonts w:cs="Arial"/>
                <w:color w:val="000000"/>
              </w:rPr>
            </w:pPr>
            <w:r>
              <w:rPr>
                <w:rFonts w:cs="Arial"/>
                <w:color w:val="000000"/>
              </w:rPr>
              <w:t xml:space="preserve">    </w:t>
            </w:r>
            <w:r w:rsidR="007352BD">
              <w:rPr>
                <w:rFonts w:cs="Arial"/>
                <w:color w:val="000000"/>
              </w:rPr>
              <w:t xml:space="preserve">with the management </w:t>
            </w:r>
            <w:r w:rsidR="00FD1C3E">
              <w:rPr>
                <w:rFonts w:cs="Arial"/>
                <w:color w:val="000000"/>
              </w:rPr>
              <w:t xml:space="preserve">   </w:t>
            </w:r>
          </w:p>
          <w:p w:rsidR="00FD1C3E" w:rsidRDefault="00FD1C3E" w:rsidP="00FD47E8">
            <w:pPr>
              <w:spacing w:after="0" w:line="240" w:lineRule="auto"/>
              <w:rPr>
                <w:rFonts w:cs="Arial"/>
                <w:color w:val="000000"/>
              </w:rPr>
            </w:pPr>
            <w:r>
              <w:rPr>
                <w:rFonts w:cs="Arial"/>
                <w:color w:val="000000"/>
              </w:rPr>
              <w:t xml:space="preserve">  </w:t>
            </w:r>
            <w:r w:rsidR="001E5D92">
              <w:rPr>
                <w:rFonts w:cs="Arial"/>
                <w:color w:val="000000"/>
              </w:rPr>
              <w:t xml:space="preserve">  </w:t>
            </w:r>
            <w:r>
              <w:rPr>
                <w:rFonts w:cs="Arial"/>
                <w:color w:val="000000"/>
              </w:rPr>
              <w:t>a</w:t>
            </w:r>
            <w:r w:rsidR="007352BD">
              <w:rPr>
                <w:rFonts w:cs="Arial"/>
                <w:color w:val="000000"/>
              </w:rPr>
              <w:t xml:space="preserve">rrangements for the WA    </w:t>
            </w:r>
            <w:r>
              <w:rPr>
                <w:rFonts w:cs="Arial"/>
                <w:color w:val="000000"/>
              </w:rPr>
              <w:t xml:space="preserve"> </w:t>
            </w:r>
          </w:p>
          <w:p w:rsidR="001E5D92" w:rsidRDefault="00FD1C3E" w:rsidP="00FD47E8">
            <w:pPr>
              <w:spacing w:after="0" w:line="240" w:lineRule="auto"/>
              <w:rPr>
                <w:rFonts w:cs="Arial"/>
                <w:color w:val="000000"/>
              </w:rPr>
            </w:pPr>
            <w:r>
              <w:rPr>
                <w:rFonts w:cs="Arial"/>
                <w:color w:val="000000"/>
              </w:rPr>
              <w:t xml:space="preserve"> </w:t>
            </w:r>
            <w:r w:rsidR="001E5D92">
              <w:rPr>
                <w:rFonts w:cs="Arial"/>
                <w:color w:val="000000"/>
              </w:rPr>
              <w:t xml:space="preserve"> </w:t>
            </w:r>
            <w:r>
              <w:rPr>
                <w:rFonts w:cs="Arial"/>
                <w:color w:val="000000"/>
              </w:rPr>
              <w:t xml:space="preserve"> </w:t>
            </w:r>
            <w:r w:rsidR="001E5D92">
              <w:rPr>
                <w:rFonts w:cs="Arial"/>
                <w:color w:val="000000"/>
              </w:rPr>
              <w:t xml:space="preserve"> </w:t>
            </w:r>
            <w:r w:rsidR="007352BD">
              <w:rPr>
                <w:rFonts w:cs="Arial"/>
                <w:color w:val="000000"/>
              </w:rPr>
              <w:t>Abalone Fishery in force under</w:t>
            </w:r>
            <w:r>
              <w:rPr>
                <w:rFonts w:cs="Arial"/>
                <w:color w:val="000000"/>
              </w:rPr>
              <w:t xml:space="preserve"> </w:t>
            </w:r>
            <w:r w:rsidR="007352BD">
              <w:rPr>
                <w:rFonts w:cs="Arial"/>
                <w:color w:val="000000"/>
              </w:rPr>
              <w:t xml:space="preserve"> </w:t>
            </w:r>
            <w:r>
              <w:rPr>
                <w:rFonts w:cs="Arial"/>
                <w:color w:val="000000"/>
              </w:rPr>
              <w:t xml:space="preserve"> </w:t>
            </w:r>
          </w:p>
          <w:p w:rsidR="001E5D92" w:rsidRPr="00B1776B" w:rsidRDefault="001E5D92" w:rsidP="00FD47E8">
            <w:pPr>
              <w:spacing w:after="0" w:line="240" w:lineRule="auto"/>
              <w:rPr>
                <w:i/>
                <w:color w:val="000000"/>
              </w:rPr>
            </w:pPr>
            <w:r>
              <w:rPr>
                <w:rFonts w:cs="Arial"/>
                <w:color w:val="000000"/>
              </w:rPr>
              <w:t xml:space="preserve">    </w:t>
            </w:r>
            <w:r w:rsidR="007352BD">
              <w:rPr>
                <w:rFonts w:cs="Arial"/>
                <w:color w:val="000000"/>
              </w:rPr>
              <w:t xml:space="preserve">the WA </w:t>
            </w:r>
            <w:r w:rsidR="007352BD" w:rsidRPr="00B1776B">
              <w:rPr>
                <w:i/>
                <w:color w:val="000000"/>
              </w:rPr>
              <w:t xml:space="preserve">Fish Resources </w:t>
            </w:r>
          </w:p>
          <w:p w:rsidR="007352BD" w:rsidRPr="00E9448F" w:rsidRDefault="001E5D92" w:rsidP="00FD47E8">
            <w:pPr>
              <w:tabs>
                <w:tab w:val="left" w:pos="315"/>
              </w:tabs>
              <w:spacing w:after="0" w:line="240" w:lineRule="auto"/>
              <w:rPr>
                <w:color w:val="000000"/>
              </w:rPr>
            </w:pPr>
            <w:r w:rsidRPr="00B1776B">
              <w:rPr>
                <w:i/>
                <w:color w:val="000000"/>
              </w:rPr>
              <w:t xml:space="preserve">    </w:t>
            </w:r>
            <w:r w:rsidR="007352BD" w:rsidRPr="00B1776B">
              <w:rPr>
                <w:i/>
                <w:color w:val="000000"/>
              </w:rPr>
              <w:t>Management Act 1994</w:t>
            </w:r>
            <w:r w:rsidR="007352BD" w:rsidRPr="00E9448F">
              <w:rPr>
                <w:color w:val="000000"/>
              </w:rPr>
              <w:t>.</w:t>
            </w:r>
          </w:p>
          <w:p w:rsidR="007352BD" w:rsidRPr="004243A9" w:rsidRDefault="007352BD" w:rsidP="007352BD">
            <w:pPr>
              <w:pStyle w:val="ListNumber"/>
              <w:numPr>
                <w:ilvl w:val="0"/>
                <w:numId w:val="0"/>
              </w:numPr>
              <w:spacing w:before="120" w:after="120"/>
              <w:ind w:left="360"/>
              <w:contextualSpacing/>
              <w:rPr>
                <w:rFonts w:cs="Arial"/>
              </w:rPr>
            </w:pPr>
          </w:p>
        </w:tc>
        <w:tc>
          <w:tcPr>
            <w:tcW w:w="6503" w:type="dxa"/>
            <w:tcMar>
              <w:top w:w="57" w:type="dxa"/>
            </w:tcMar>
          </w:tcPr>
          <w:p w:rsidR="007352BD" w:rsidRPr="002C6991" w:rsidRDefault="007352BD" w:rsidP="00C81D61">
            <w:pPr>
              <w:rPr>
                <w:rFonts w:cs="Arial"/>
              </w:rPr>
            </w:pPr>
            <w:r>
              <w:rPr>
                <w:rFonts w:cs="Arial"/>
              </w:rPr>
              <w:t xml:space="preserve">The </w:t>
            </w:r>
            <w:r w:rsidR="00C81D61">
              <w:rPr>
                <w:rFonts w:cs="Arial"/>
              </w:rPr>
              <w:t>WA</w:t>
            </w:r>
            <w:r w:rsidR="00A27573">
              <w:rPr>
                <w:rFonts w:cs="Arial"/>
              </w:rPr>
              <w:t xml:space="preserve"> Department of </w:t>
            </w:r>
            <w:r w:rsidR="0063299F">
              <w:rPr>
                <w:rFonts w:cs="Arial"/>
              </w:rPr>
              <w:t>Fisheries</w:t>
            </w:r>
            <w:r>
              <w:rPr>
                <w:rFonts w:cs="Arial"/>
              </w:rPr>
              <w:t xml:space="preserve"> has </w:t>
            </w:r>
            <w:r w:rsidRPr="007617D5">
              <w:rPr>
                <w:rFonts w:cs="Arial"/>
              </w:rPr>
              <w:t>advise</w:t>
            </w:r>
            <w:r>
              <w:rPr>
                <w:rFonts w:cs="Arial"/>
              </w:rPr>
              <w:t>d</w:t>
            </w:r>
            <w:r w:rsidRPr="007617D5">
              <w:rPr>
                <w:rFonts w:cs="Arial"/>
              </w:rPr>
              <w:t xml:space="preserve"> that the </w:t>
            </w:r>
            <w:r>
              <w:rPr>
                <w:rFonts w:cs="Arial"/>
              </w:rPr>
              <w:t xml:space="preserve">WA Abalone </w:t>
            </w:r>
            <w:r w:rsidR="00624F7B">
              <w:rPr>
                <w:rFonts w:cs="Arial"/>
              </w:rPr>
              <w:t xml:space="preserve">Managed </w:t>
            </w:r>
            <w:r>
              <w:rPr>
                <w:rFonts w:cs="Arial"/>
              </w:rPr>
              <w:t xml:space="preserve">Fishery has </w:t>
            </w:r>
            <w:r w:rsidRPr="007617D5">
              <w:rPr>
                <w:rFonts w:cs="Arial"/>
              </w:rPr>
              <w:t>oper</w:t>
            </w:r>
            <w:r>
              <w:rPr>
                <w:rFonts w:cs="Arial"/>
              </w:rPr>
              <w:t xml:space="preserve">ated in accordance with the </w:t>
            </w:r>
            <w:r w:rsidRPr="00624F7B">
              <w:rPr>
                <w:rFonts w:cs="Arial"/>
                <w:i/>
              </w:rPr>
              <w:t xml:space="preserve">Abalone Managed Fishery Management Plan 1992 </w:t>
            </w:r>
            <w:r>
              <w:rPr>
                <w:rFonts w:cs="Arial"/>
              </w:rPr>
              <w:t xml:space="preserve">and the WA </w:t>
            </w:r>
            <w:r w:rsidRPr="004A73BC">
              <w:rPr>
                <w:rFonts w:cs="Arial"/>
                <w:i/>
              </w:rPr>
              <w:t>Fish Resources Management Act 1994</w:t>
            </w:r>
            <w:r>
              <w:rPr>
                <w:rFonts w:cs="Arial"/>
              </w:rPr>
              <w:t>.</w:t>
            </w:r>
          </w:p>
        </w:tc>
        <w:tc>
          <w:tcPr>
            <w:tcW w:w="4297" w:type="dxa"/>
            <w:tcMar>
              <w:top w:w="57" w:type="dxa"/>
            </w:tcMar>
          </w:tcPr>
          <w:p w:rsidR="007352BD" w:rsidRPr="00294838" w:rsidRDefault="007352BD" w:rsidP="00B91E5A">
            <w:pPr>
              <w:spacing w:after="120"/>
              <w:rPr>
                <w:rFonts w:cs="Arial"/>
              </w:rPr>
            </w:pPr>
            <w:r w:rsidRPr="007617D5">
              <w:rPr>
                <w:rFonts w:cs="Arial"/>
              </w:rPr>
              <w:t xml:space="preserve">The </w:t>
            </w:r>
            <w:r w:rsidR="002B6F22">
              <w:rPr>
                <w:rFonts w:cs="Arial"/>
              </w:rPr>
              <w:t>Department</w:t>
            </w:r>
            <w:r w:rsidR="002B6F22" w:rsidRPr="007617D5">
              <w:rPr>
                <w:rFonts w:cs="Arial"/>
              </w:rPr>
              <w:t xml:space="preserve"> </w:t>
            </w:r>
            <w:r w:rsidRPr="007617D5">
              <w:rPr>
                <w:rFonts w:cs="Arial"/>
              </w:rPr>
              <w:t xml:space="preserve">considers that this </w:t>
            </w:r>
            <w:r>
              <w:rPr>
                <w:rFonts w:cs="Arial"/>
              </w:rPr>
              <w:t>recommendation</w:t>
            </w:r>
            <w:r w:rsidRPr="007617D5">
              <w:rPr>
                <w:rFonts w:cs="Arial"/>
              </w:rPr>
              <w:t xml:space="preserve"> has been met.</w:t>
            </w:r>
          </w:p>
          <w:p w:rsidR="00624F7B" w:rsidRDefault="007352BD" w:rsidP="00B91E5A">
            <w:pPr>
              <w:spacing w:after="120"/>
              <w:rPr>
                <w:rFonts w:cs="Arial"/>
                <w:szCs w:val="23"/>
              </w:rPr>
            </w:pPr>
            <w:r w:rsidRPr="007617D5">
              <w:rPr>
                <w:rFonts w:cs="Arial"/>
              </w:rPr>
              <w:t xml:space="preserve">The </w:t>
            </w:r>
            <w:r w:rsidR="002B6F22">
              <w:rPr>
                <w:rFonts w:cs="Arial"/>
              </w:rPr>
              <w:t>D</w:t>
            </w:r>
            <w:r w:rsidR="002B6F22" w:rsidRPr="007617D5">
              <w:rPr>
                <w:rFonts w:cs="Arial"/>
              </w:rPr>
              <w:t xml:space="preserve">epartment </w:t>
            </w:r>
            <w:r w:rsidRPr="007617D5">
              <w:rPr>
                <w:rFonts w:cs="Arial"/>
              </w:rPr>
              <w:t>recommends that this action be continued</w:t>
            </w:r>
            <w:r w:rsidR="00624F7B">
              <w:rPr>
                <w:rFonts w:cs="Arial"/>
                <w:szCs w:val="23"/>
              </w:rPr>
              <w:t>.</w:t>
            </w:r>
          </w:p>
          <w:p w:rsidR="007352BD" w:rsidRPr="00624F7B" w:rsidRDefault="007352BD" w:rsidP="00DC7C7E">
            <w:pPr>
              <w:spacing w:after="120"/>
              <w:rPr>
                <w:rFonts w:cs="Arial"/>
                <w:szCs w:val="23"/>
              </w:rPr>
            </w:pPr>
            <w:r w:rsidRPr="003E0C54">
              <w:rPr>
                <w:rFonts w:cs="Arial"/>
                <w:szCs w:val="23"/>
              </w:rPr>
              <w:t>(</w:t>
            </w:r>
            <w:proofErr w:type="gramStart"/>
            <w:r w:rsidRPr="003E0C54">
              <w:rPr>
                <w:rFonts w:cs="Arial"/>
                <w:szCs w:val="23"/>
              </w:rPr>
              <w:t>see</w:t>
            </w:r>
            <w:proofErr w:type="gramEnd"/>
            <w:r>
              <w:rPr>
                <w:rFonts w:cs="Arial"/>
                <w:szCs w:val="23"/>
              </w:rPr>
              <w:t> </w:t>
            </w:r>
            <w:r w:rsidRPr="00165189">
              <w:rPr>
                <w:rFonts w:cs="Arial"/>
                <w:b/>
                <w:szCs w:val="23"/>
              </w:rPr>
              <w:t xml:space="preserve">Recommendation </w:t>
            </w:r>
            <w:r>
              <w:rPr>
                <w:rFonts w:cs="Arial"/>
                <w:b/>
                <w:szCs w:val="23"/>
              </w:rPr>
              <w:t>1</w:t>
            </w:r>
            <w:r w:rsidRPr="00165189">
              <w:rPr>
                <w:rFonts w:cs="Arial"/>
                <w:b/>
                <w:szCs w:val="23"/>
              </w:rPr>
              <w:t>, Table 4</w:t>
            </w:r>
            <w:r w:rsidRPr="003E0C54">
              <w:rPr>
                <w:rFonts w:cs="Arial"/>
                <w:szCs w:val="23"/>
              </w:rPr>
              <w:t>).</w:t>
            </w:r>
          </w:p>
        </w:tc>
      </w:tr>
      <w:tr w:rsidR="007352BD" w:rsidRPr="00F6308F" w:rsidTr="00DC7C7E">
        <w:trPr>
          <w:cantSplit/>
        </w:trPr>
        <w:tc>
          <w:tcPr>
            <w:tcW w:w="3528" w:type="dxa"/>
            <w:tcMar>
              <w:top w:w="57" w:type="dxa"/>
            </w:tcMar>
          </w:tcPr>
          <w:p w:rsidR="007352BD" w:rsidRDefault="00FD47E8" w:rsidP="00FD47E8">
            <w:pPr>
              <w:tabs>
                <w:tab w:val="left" w:pos="255"/>
              </w:tabs>
              <w:spacing w:after="0" w:line="240" w:lineRule="auto"/>
              <w:rPr>
                <w:rFonts w:cs="Arial"/>
                <w:color w:val="000000"/>
              </w:rPr>
            </w:pPr>
            <w:r>
              <w:rPr>
                <w:rFonts w:cs="Arial"/>
                <w:color w:val="000000"/>
              </w:rPr>
              <w:t xml:space="preserve">2. </w:t>
            </w:r>
            <w:r w:rsidR="007352BD">
              <w:rPr>
                <w:rFonts w:cs="Arial"/>
                <w:color w:val="000000"/>
              </w:rPr>
              <w:t xml:space="preserve">The Department of Fisheries   </w:t>
            </w:r>
          </w:p>
          <w:p w:rsidR="007352BD" w:rsidRDefault="007352BD" w:rsidP="00FD47E8">
            <w:pPr>
              <w:tabs>
                <w:tab w:val="left" w:pos="255"/>
              </w:tabs>
              <w:spacing w:after="0" w:line="240" w:lineRule="auto"/>
              <w:rPr>
                <w:rFonts w:cs="Arial"/>
                <w:color w:val="000000"/>
              </w:rPr>
            </w:pPr>
            <w:r>
              <w:rPr>
                <w:rFonts w:cs="Arial"/>
                <w:color w:val="000000"/>
              </w:rPr>
              <w:t xml:space="preserve">    Western Australia (DFWA) to </w:t>
            </w:r>
          </w:p>
          <w:p w:rsidR="007352BD" w:rsidRDefault="007352BD" w:rsidP="00FD47E8">
            <w:pPr>
              <w:tabs>
                <w:tab w:val="left" w:pos="255"/>
              </w:tabs>
              <w:spacing w:after="0" w:line="240" w:lineRule="auto"/>
              <w:rPr>
                <w:rFonts w:cs="Arial"/>
                <w:color w:val="000000"/>
              </w:rPr>
            </w:pPr>
            <w:r>
              <w:rPr>
                <w:rFonts w:cs="Arial"/>
                <w:color w:val="000000"/>
              </w:rPr>
              <w:t xml:space="preserve">    inform the </w:t>
            </w:r>
            <w:r w:rsidRPr="0092478A">
              <w:rPr>
                <w:rFonts w:cs="Arial"/>
                <w:color w:val="000000"/>
              </w:rPr>
              <w:t>DEWHA</w:t>
            </w:r>
            <w:r>
              <w:rPr>
                <w:rFonts w:cs="Arial"/>
                <w:color w:val="000000"/>
              </w:rPr>
              <w:t xml:space="preserve"> of any </w:t>
            </w:r>
          </w:p>
          <w:p w:rsidR="007352BD" w:rsidRDefault="007352BD" w:rsidP="00FD47E8">
            <w:pPr>
              <w:tabs>
                <w:tab w:val="left" w:pos="255"/>
              </w:tabs>
              <w:spacing w:after="0" w:line="240" w:lineRule="auto"/>
              <w:rPr>
                <w:rFonts w:cs="Arial"/>
                <w:color w:val="000000"/>
              </w:rPr>
            </w:pPr>
            <w:r>
              <w:rPr>
                <w:rFonts w:cs="Arial"/>
                <w:color w:val="000000"/>
              </w:rPr>
              <w:t xml:space="preserve">    intended amendments to the  </w:t>
            </w:r>
          </w:p>
          <w:p w:rsidR="007352BD" w:rsidRDefault="007352BD" w:rsidP="00FD47E8">
            <w:pPr>
              <w:tabs>
                <w:tab w:val="left" w:pos="255"/>
              </w:tabs>
              <w:spacing w:after="0" w:line="240" w:lineRule="auto"/>
              <w:rPr>
                <w:rFonts w:cs="Arial"/>
                <w:color w:val="000000"/>
              </w:rPr>
            </w:pPr>
            <w:r>
              <w:rPr>
                <w:rFonts w:cs="Arial"/>
                <w:color w:val="000000"/>
              </w:rPr>
              <w:t xml:space="preserve">    WA Abalone Fishery’s </w:t>
            </w:r>
          </w:p>
          <w:p w:rsidR="007352BD" w:rsidRDefault="007352BD" w:rsidP="00FD47E8">
            <w:pPr>
              <w:tabs>
                <w:tab w:val="left" w:pos="255"/>
              </w:tabs>
              <w:spacing w:after="0" w:line="240" w:lineRule="auto"/>
              <w:rPr>
                <w:rFonts w:cs="Arial"/>
                <w:color w:val="000000"/>
              </w:rPr>
            </w:pPr>
            <w:r>
              <w:rPr>
                <w:rFonts w:cs="Arial"/>
                <w:color w:val="000000"/>
              </w:rPr>
              <w:t xml:space="preserve">    management arrangements </w:t>
            </w:r>
          </w:p>
          <w:p w:rsidR="007352BD" w:rsidRDefault="007352BD" w:rsidP="00FD47E8">
            <w:pPr>
              <w:tabs>
                <w:tab w:val="left" w:pos="255"/>
              </w:tabs>
              <w:spacing w:after="0" w:line="240" w:lineRule="auto"/>
              <w:rPr>
                <w:rFonts w:cs="Arial"/>
                <w:color w:val="000000"/>
              </w:rPr>
            </w:pPr>
            <w:r>
              <w:rPr>
                <w:rFonts w:cs="Arial"/>
                <w:color w:val="000000"/>
              </w:rPr>
              <w:t xml:space="preserve">    that may affect the assessment </w:t>
            </w:r>
          </w:p>
          <w:p w:rsidR="007352BD" w:rsidRDefault="007352BD" w:rsidP="00FD47E8">
            <w:pPr>
              <w:tabs>
                <w:tab w:val="left" w:pos="255"/>
              </w:tabs>
              <w:spacing w:after="0" w:line="240" w:lineRule="auto"/>
              <w:rPr>
                <w:rFonts w:cs="Arial"/>
                <w:color w:val="000000"/>
              </w:rPr>
            </w:pPr>
            <w:r>
              <w:rPr>
                <w:rFonts w:cs="Arial"/>
                <w:color w:val="000000"/>
              </w:rPr>
              <w:t xml:space="preserve">    of the fishery against the </w:t>
            </w:r>
          </w:p>
          <w:p w:rsidR="007352BD" w:rsidRDefault="007352BD" w:rsidP="00FD47E8">
            <w:pPr>
              <w:tabs>
                <w:tab w:val="left" w:pos="255"/>
              </w:tabs>
              <w:spacing w:after="0" w:line="240" w:lineRule="auto"/>
              <w:rPr>
                <w:rFonts w:cs="Arial"/>
                <w:color w:val="000000"/>
              </w:rPr>
            </w:pPr>
            <w:r>
              <w:rPr>
                <w:rFonts w:cs="Arial"/>
                <w:color w:val="000000"/>
              </w:rPr>
              <w:t xml:space="preserve">    criteria on which the </w:t>
            </w:r>
          </w:p>
          <w:p w:rsidR="007352BD" w:rsidRPr="005A7ACA" w:rsidRDefault="007352BD" w:rsidP="00FD47E8">
            <w:pPr>
              <w:tabs>
                <w:tab w:val="left" w:pos="255"/>
              </w:tabs>
              <w:spacing w:after="0" w:line="240" w:lineRule="auto"/>
              <w:rPr>
                <w:rFonts w:cs="Arial"/>
                <w:i/>
                <w:color w:val="000000"/>
              </w:rPr>
            </w:pPr>
            <w:r>
              <w:rPr>
                <w:rFonts w:cs="Arial"/>
                <w:color w:val="000000"/>
              </w:rPr>
              <w:t xml:space="preserve">    </w:t>
            </w:r>
            <w:r w:rsidRPr="005A7ACA">
              <w:rPr>
                <w:rFonts w:cs="Arial"/>
                <w:i/>
                <w:color w:val="000000"/>
              </w:rPr>
              <w:t xml:space="preserve">Environment Protection and </w:t>
            </w:r>
          </w:p>
          <w:p w:rsidR="007352BD" w:rsidRPr="005A7ACA" w:rsidRDefault="007352BD" w:rsidP="00FD47E8">
            <w:pPr>
              <w:tabs>
                <w:tab w:val="left" w:pos="255"/>
              </w:tabs>
              <w:spacing w:after="0" w:line="240" w:lineRule="auto"/>
              <w:rPr>
                <w:rFonts w:cs="Arial"/>
                <w:i/>
                <w:color w:val="000000"/>
              </w:rPr>
            </w:pPr>
            <w:r w:rsidRPr="005A7ACA">
              <w:rPr>
                <w:rFonts w:cs="Arial"/>
                <w:i/>
                <w:color w:val="000000"/>
              </w:rPr>
              <w:t xml:space="preserve">    Biodiversity Conservation Act </w:t>
            </w:r>
          </w:p>
          <w:p w:rsidR="001A6BD8" w:rsidRDefault="007352BD" w:rsidP="00FD47E8">
            <w:pPr>
              <w:tabs>
                <w:tab w:val="left" w:pos="255"/>
              </w:tabs>
              <w:spacing w:after="0" w:line="240" w:lineRule="auto"/>
              <w:rPr>
                <w:rFonts w:cs="Arial"/>
                <w:color w:val="000000"/>
              </w:rPr>
            </w:pPr>
            <w:r w:rsidRPr="005A7ACA">
              <w:rPr>
                <w:rFonts w:cs="Arial"/>
                <w:i/>
                <w:color w:val="000000"/>
              </w:rPr>
              <w:t xml:space="preserve">   </w:t>
            </w:r>
            <w:r w:rsidR="001A6BD8" w:rsidRPr="005A7ACA">
              <w:rPr>
                <w:rFonts w:cs="Arial"/>
                <w:i/>
                <w:color w:val="000000"/>
              </w:rPr>
              <w:t xml:space="preserve"> </w:t>
            </w:r>
            <w:r w:rsidRPr="005A7ACA">
              <w:rPr>
                <w:rFonts w:cs="Arial"/>
                <w:i/>
                <w:color w:val="000000"/>
              </w:rPr>
              <w:t xml:space="preserve">1999 Act  </w:t>
            </w:r>
            <w:r>
              <w:rPr>
                <w:rFonts w:cs="Arial"/>
                <w:color w:val="000000"/>
              </w:rPr>
              <w:t xml:space="preserve">(EPBC Act) </w:t>
            </w:r>
          </w:p>
          <w:p w:rsidR="007352BD" w:rsidRDefault="001A6BD8" w:rsidP="00FD47E8">
            <w:pPr>
              <w:tabs>
                <w:tab w:val="left" w:pos="255"/>
              </w:tabs>
              <w:spacing w:after="0" w:line="240" w:lineRule="auto"/>
              <w:rPr>
                <w:rFonts w:cs="Arial"/>
                <w:color w:val="000000"/>
              </w:rPr>
            </w:pPr>
            <w:r>
              <w:rPr>
                <w:rFonts w:cs="Arial"/>
                <w:color w:val="000000"/>
              </w:rPr>
              <w:t xml:space="preserve">    </w:t>
            </w:r>
            <w:proofErr w:type="gramStart"/>
            <w:r w:rsidR="007352BD">
              <w:rPr>
                <w:rFonts w:cs="Arial"/>
                <w:color w:val="000000"/>
              </w:rPr>
              <w:t>decisions</w:t>
            </w:r>
            <w:proofErr w:type="gramEnd"/>
            <w:r w:rsidR="007352BD">
              <w:rPr>
                <w:rFonts w:cs="Arial"/>
                <w:color w:val="000000"/>
              </w:rPr>
              <w:t xml:space="preserve"> are based. </w:t>
            </w:r>
          </w:p>
          <w:p w:rsidR="007352BD" w:rsidRPr="00B91E5A" w:rsidRDefault="007352BD" w:rsidP="00DC7C7E">
            <w:pPr>
              <w:spacing w:after="0" w:line="240" w:lineRule="auto"/>
              <w:rPr>
                <w:rFonts w:cs="Arial"/>
                <w:color w:val="000000"/>
              </w:rPr>
            </w:pPr>
          </w:p>
        </w:tc>
        <w:tc>
          <w:tcPr>
            <w:tcW w:w="6503" w:type="dxa"/>
            <w:tcMar>
              <w:top w:w="57" w:type="dxa"/>
            </w:tcMar>
          </w:tcPr>
          <w:p w:rsidR="007352BD" w:rsidRPr="00B91E5A" w:rsidRDefault="007352BD" w:rsidP="00DC7C7E">
            <w:pPr>
              <w:pStyle w:val="bodytext"/>
              <w:spacing w:after="200" w:line="276" w:lineRule="auto"/>
              <w:jc w:val="left"/>
              <w:rPr>
                <w:rFonts w:eastAsia="Calibri" w:cs="Arial"/>
                <w:color w:val="000000"/>
                <w:szCs w:val="22"/>
              </w:rPr>
            </w:pPr>
            <w:r w:rsidRPr="00B91E5A">
              <w:rPr>
                <w:rFonts w:eastAsia="Calibri" w:cs="Arial"/>
                <w:color w:val="000000"/>
                <w:szCs w:val="22"/>
              </w:rPr>
              <w:t xml:space="preserve">The </w:t>
            </w:r>
            <w:r w:rsidR="00C81D61">
              <w:rPr>
                <w:rFonts w:eastAsia="Calibri" w:cs="Arial"/>
                <w:color w:val="000000"/>
                <w:szCs w:val="22"/>
              </w:rPr>
              <w:t>WA</w:t>
            </w:r>
            <w:r w:rsidR="00A27573">
              <w:rPr>
                <w:rFonts w:eastAsia="Calibri" w:cs="Arial"/>
                <w:color w:val="000000"/>
                <w:szCs w:val="22"/>
              </w:rPr>
              <w:t xml:space="preserve"> Department of Fisheries</w:t>
            </w:r>
            <w:r w:rsidRPr="00B91E5A">
              <w:rPr>
                <w:rFonts w:eastAsia="Calibri" w:cs="Arial"/>
                <w:color w:val="000000"/>
                <w:szCs w:val="22"/>
              </w:rPr>
              <w:t xml:space="preserve"> has advised the </w:t>
            </w:r>
            <w:r w:rsidR="003E29A8" w:rsidRPr="00B91E5A">
              <w:rPr>
                <w:rFonts w:eastAsia="Calibri" w:cs="Arial"/>
                <w:color w:val="000000"/>
                <w:szCs w:val="22"/>
              </w:rPr>
              <w:t xml:space="preserve">Department </w:t>
            </w:r>
            <w:r w:rsidRPr="00B91E5A">
              <w:rPr>
                <w:rFonts w:eastAsia="Calibri" w:cs="Arial"/>
                <w:color w:val="000000"/>
                <w:szCs w:val="22"/>
              </w:rPr>
              <w:t>of changes to the management arrangements</w:t>
            </w:r>
            <w:r w:rsidR="003E29A8" w:rsidRPr="00B91E5A">
              <w:rPr>
                <w:rFonts w:eastAsia="Calibri" w:cs="Arial"/>
                <w:color w:val="000000"/>
                <w:szCs w:val="22"/>
              </w:rPr>
              <w:t xml:space="preserve">, </w:t>
            </w:r>
            <w:r w:rsidR="00B1776B">
              <w:rPr>
                <w:rFonts w:eastAsia="Calibri" w:cs="Arial"/>
                <w:color w:val="000000"/>
                <w:szCs w:val="22"/>
              </w:rPr>
              <w:t>including:</w:t>
            </w:r>
          </w:p>
          <w:p w:rsidR="007352BD" w:rsidRPr="00B91E5A" w:rsidRDefault="007352BD" w:rsidP="007402F3">
            <w:pPr>
              <w:pStyle w:val="ListBullet"/>
              <w:numPr>
                <w:ilvl w:val="0"/>
                <w:numId w:val="42"/>
              </w:numPr>
              <w:rPr>
                <w:rFonts w:cs="Arial"/>
                <w:color w:val="000000"/>
              </w:rPr>
            </w:pPr>
            <w:r w:rsidRPr="00B91E5A">
              <w:rPr>
                <w:rFonts w:cs="Arial"/>
                <w:color w:val="000000"/>
              </w:rPr>
              <w:t xml:space="preserve">In 2011, the commercial fishing prohibition in Area 7 was removed, due to changes made to the recreational fishing season (West Coast Zone of </w:t>
            </w:r>
            <w:r w:rsidR="00FA30D2">
              <w:rPr>
                <w:rFonts w:cs="Arial"/>
                <w:color w:val="000000"/>
              </w:rPr>
              <w:t xml:space="preserve">the </w:t>
            </w:r>
            <w:r w:rsidRPr="00B91E5A">
              <w:rPr>
                <w:rFonts w:cs="Arial"/>
                <w:color w:val="000000"/>
              </w:rPr>
              <w:t xml:space="preserve">Roe’s </w:t>
            </w:r>
            <w:r w:rsidR="00FA30D2">
              <w:rPr>
                <w:rFonts w:cs="Arial"/>
                <w:color w:val="000000"/>
              </w:rPr>
              <w:t>abalone recreational sector of the fishery</w:t>
            </w:r>
            <w:r w:rsidR="00224719" w:rsidRPr="00B91E5A">
              <w:rPr>
                <w:rFonts w:cs="Arial"/>
                <w:color w:val="000000"/>
              </w:rPr>
              <w:t>)</w:t>
            </w:r>
            <w:r w:rsidRPr="00B91E5A">
              <w:rPr>
                <w:rFonts w:cs="Arial"/>
                <w:color w:val="000000"/>
              </w:rPr>
              <w:t>.</w:t>
            </w:r>
          </w:p>
          <w:p w:rsidR="007352BD" w:rsidRPr="00B91E5A" w:rsidRDefault="007352BD" w:rsidP="007402F3">
            <w:pPr>
              <w:pStyle w:val="ListBullet"/>
              <w:numPr>
                <w:ilvl w:val="0"/>
                <w:numId w:val="42"/>
              </w:numPr>
              <w:rPr>
                <w:rFonts w:cs="Arial"/>
                <w:color w:val="000000"/>
              </w:rPr>
            </w:pPr>
            <w:r w:rsidRPr="00B91E5A">
              <w:rPr>
                <w:rFonts w:cs="Arial"/>
                <w:color w:val="000000"/>
              </w:rPr>
              <w:t>The introduction of the ‘Fisheye’ online data collection system. The management plan has been amended to reflect this option for fishers.</w:t>
            </w:r>
          </w:p>
          <w:p w:rsidR="007352BD" w:rsidRPr="00B91E5A" w:rsidRDefault="007352BD" w:rsidP="007402F3">
            <w:pPr>
              <w:pStyle w:val="ListBullet"/>
              <w:numPr>
                <w:ilvl w:val="0"/>
                <w:numId w:val="42"/>
              </w:numPr>
              <w:rPr>
                <w:rFonts w:cs="Arial"/>
                <w:color w:val="000000"/>
              </w:rPr>
            </w:pPr>
            <w:r w:rsidRPr="00B91E5A">
              <w:rPr>
                <w:rFonts w:cs="Arial"/>
                <w:color w:val="000000"/>
              </w:rPr>
              <w:t xml:space="preserve">Due to the 2011 marine heatwave, closures to commercial fishing (Area 8) and recreational fishing (north of Moore </w:t>
            </w:r>
            <w:proofErr w:type="gramStart"/>
            <w:r w:rsidRPr="00B91E5A">
              <w:rPr>
                <w:rFonts w:cs="Arial"/>
                <w:color w:val="000000"/>
              </w:rPr>
              <w:t>river</w:t>
            </w:r>
            <w:proofErr w:type="gramEnd"/>
            <w:r w:rsidRPr="00B91E5A">
              <w:rPr>
                <w:rFonts w:cs="Arial"/>
                <w:color w:val="000000"/>
              </w:rPr>
              <w:t xml:space="preserve">) are in place until further notice, to allow for population recovery. </w:t>
            </w:r>
          </w:p>
          <w:p w:rsidR="007352BD" w:rsidRPr="00B91E5A" w:rsidRDefault="007352BD" w:rsidP="00DC7C7E">
            <w:pPr>
              <w:pStyle w:val="bodytext"/>
              <w:spacing w:after="200" w:line="276" w:lineRule="auto"/>
              <w:jc w:val="left"/>
              <w:rPr>
                <w:rFonts w:eastAsia="Calibri" w:cs="Arial"/>
                <w:color w:val="000000"/>
                <w:szCs w:val="22"/>
              </w:rPr>
            </w:pPr>
            <w:r w:rsidRPr="00B91E5A">
              <w:rPr>
                <w:rFonts w:eastAsia="Calibri" w:cs="Arial"/>
                <w:color w:val="000000"/>
                <w:szCs w:val="22"/>
              </w:rPr>
              <w:t>The changes are considered unlikely to affect the assessment of the fishery against the criteria on which EPBC Act decisions are based.</w:t>
            </w:r>
          </w:p>
        </w:tc>
        <w:tc>
          <w:tcPr>
            <w:tcW w:w="4297" w:type="dxa"/>
            <w:tcMar>
              <w:top w:w="57" w:type="dxa"/>
            </w:tcMar>
          </w:tcPr>
          <w:p w:rsidR="007352BD" w:rsidRPr="00B91E5A" w:rsidRDefault="007352BD" w:rsidP="00B91E5A">
            <w:pPr>
              <w:spacing w:after="120"/>
              <w:rPr>
                <w:rFonts w:cs="Arial"/>
                <w:color w:val="000000"/>
              </w:rPr>
            </w:pPr>
            <w:r w:rsidRPr="00B91E5A">
              <w:rPr>
                <w:rFonts w:cs="Arial"/>
                <w:color w:val="000000"/>
              </w:rPr>
              <w:t xml:space="preserve">The </w:t>
            </w:r>
            <w:r w:rsidR="00220A45">
              <w:rPr>
                <w:rFonts w:cs="Arial"/>
                <w:color w:val="000000"/>
              </w:rPr>
              <w:t>D</w:t>
            </w:r>
            <w:r w:rsidR="00220A45" w:rsidRPr="00B91E5A">
              <w:rPr>
                <w:rFonts w:cs="Arial"/>
                <w:color w:val="000000"/>
              </w:rPr>
              <w:t xml:space="preserve">epartment </w:t>
            </w:r>
            <w:r w:rsidRPr="00B91E5A">
              <w:rPr>
                <w:rFonts w:cs="Arial"/>
                <w:color w:val="000000"/>
              </w:rPr>
              <w:t>considers that this recommendation has been met.</w:t>
            </w:r>
          </w:p>
          <w:p w:rsidR="00631A1D" w:rsidRPr="00B91E5A" w:rsidRDefault="007352BD" w:rsidP="00B91E5A">
            <w:pPr>
              <w:spacing w:after="120"/>
              <w:rPr>
                <w:rFonts w:cs="Arial"/>
                <w:color w:val="000000"/>
              </w:rPr>
            </w:pPr>
            <w:r w:rsidRPr="00B91E5A">
              <w:rPr>
                <w:rFonts w:cs="Arial"/>
                <w:color w:val="000000"/>
              </w:rPr>
              <w:t xml:space="preserve">The </w:t>
            </w:r>
            <w:r w:rsidR="00220A45">
              <w:rPr>
                <w:rFonts w:cs="Arial"/>
                <w:color w:val="000000"/>
              </w:rPr>
              <w:t>D</w:t>
            </w:r>
            <w:r w:rsidR="00220A45" w:rsidRPr="00B91E5A">
              <w:rPr>
                <w:rFonts w:cs="Arial"/>
                <w:color w:val="000000"/>
              </w:rPr>
              <w:t xml:space="preserve">epartment </w:t>
            </w:r>
            <w:r w:rsidRPr="00B91E5A">
              <w:rPr>
                <w:rFonts w:cs="Arial"/>
                <w:color w:val="000000"/>
              </w:rPr>
              <w:t>recommends that this action be continued</w:t>
            </w:r>
            <w:r w:rsidR="00631A1D" w:rsidRPr="00B91E5A">
              <w:rPr>
                <w:rFonts w:cs="Arial"/>
                <w:color w:val="000000"/>
              </w:rPr>
              <w:t>.</w:t>
            </w:r>
          </w:p>
          <w:p w:rsidR="007352BD" w:rsidRPr="00B91E5A" w:rsidRDefault="007352BD" w:rsidP="00B91E5A">
            <w:pPr>
              <w:spacing w:after="120"/>
              <w:rPr>
                <w:rFonts w:cs="Arial"/>
                <w:b/>
                <w:color w:val="000000"/>
              </w:rPr>
            </w:pPr>
            <w:r w:rsidRPr="00B91E5A">
              <w:rPr>
                <w:rFonts w:cs="Arial"/>
                <w:b/>
                <w:color w:val="000000"/>
              </w:rPr>
              <w:t>(</w:t>
            </w:r>
            <w:proofErr w:type="gramStart"/>
            <w:r w:rsidRPr="00B91E5A">
              <w:rPr>
                <w:rFonts w:cs="Arial"/>
                <w:b/>
                <w:color w:val="000000"/>
              </w:rPr>
              <w:t>see</w:t>
            </w:r>
            <w:proofErr w:type="gramEnd"/>
            <w:r w:rsidRPr="00B91E5A">
              <w:rPr>
                <w:rFonts w:cs="Arial"/>
                <w:b/>
                <w:color w:val="000000"/>
              </w:rPr>
              <w:t> Recommendation 2, Table 4).</w:t>
            </w:r>
          </w:p>
        </w:tc>
      </w:tr>
      <w:tr w:rsidR="001E6013" w:rsidRPr="00F6308F" w:rsidTr="00DC7C7E">
        <w:trPr>
          <w:cantSplit/>
        </w:trPr>
        <w:tc>
          <w:tcPr>
            <w:tcW w:w="3528" w:type="dxa"/>
            <w:tcMar>
              <w:top w:w="57" w:type="dxa"/>
            </w:tcMar>
          </w:tcPr>
          <w:p w:rsidR="00493FB5" w:rsidRDefault="00493FB5" w:rsidP="00493FB5">
            <w:pPr>
              <w:spacing w:after="0" w:line="240" w:lineRule="auto"/>
              <w:rPr>
                <w:rFonts w:cs="Arial"/>
                <w:color w:val="000000"/>
              </w:rPr>
            </w:pPr>
            <w:r>
              <w:rPr>
                <w:rFonts w:cs="Arial"/>
                <w:color w:val="000000"/>
              </w:rPr>
              <w:t xml:space="preserve">3. </w:t>
            </w:r>
            <w:r w:rsidRPr="00493FB5">
              <w:rPr>
                <w:rFonts w:cs="Arial"/>
                <w:color w:val="000000"/>
              </w:rPr>
              <w:t xml:space="preserve">DFWA to produce and present </w:t>
            </w:r>
            <w:r>
              <w:rPr>
                <w:rFonts w:cs="Arial"/>
                <w:color w:val="000000"/>
              </w:rPr>
              <w:t xml:space="preserve">  </w:t>
            </w:r>
          </w:p>
          <w:p w:rsidR="00493FB5" w:rsidRDefault="00493FB5" w:rsidP="00493FB5">
            <w:pPr>
              <w:spacing w:after="0" w:line="240" w:lineRule="auto"/>
              <w:rPr>
                <w:rFonts w:cs="Arial"/>
                <w:color w:val="000000"/>
              </w:rPr>
            </w:pPr>
            <w:r>
              <w:rPr>
                <w:rFonts w:cs="Arial"/>
                <w:color w:val="000000"/>
              </w:rPr>
              <w:t xml:space="preserve">   </w:t>
            </w:r>
            <w:r w:rsidR="0017027F">
              <w:rPr>
                <w:rFonts w:cs="Arial"/>
                <w:color w:val="000000"/>
              </w:rPr>
              <w:t xml:space="preserve"> </w:t>
            </w:r>
            <w:r w:rsidRPr="00493FB5">
              <w:rPr>
                <w:rFonts w:cs="Arial"/>
                <w:color w:val="000000"/>
              </w:rPr>
              <w:t xml:space="preserve">reports to DEWHA annually as </w:t>
            </w:r>
          </w:p>
          <w:p w:rsidR="00493FB5" w:rsidRDefault="00493FB5" w:rsidP="00493FB5">
            <w:pPr>
              <w:spacing w:after="0" w:line="240" w:lineRule="auto"/>
              <w:rPr>
                <w:rFonts w:cs="Arial"/>
                <w:color w:val="000000"/>
              </w:rPr>
            </w:pPr>
            <w:r>
              <w:rPr>
                <w:rFonts w:cs="Arial"/>
                <w:color w:val="000000"/>
              </w:rPr>
              <w:t xml:space="preserve"> </w:t>
            </w:r>
            <w:r w:rsidR="0017027F">
              <w:rPr>
                <w:rFonts w:cs="Arial"/>
                <w:color w:val="000000"/>
              </w:rPr>
              <w:t xml:space="preserve"> </w:t>
            </w:r>
            <w:r>
              <w:rPr>
                <w:rFonts w:cs="Arial"/>
                <w:color w:val="000000"/>
              </w:rPr>
              <w:t xml:space="preserve">  </w:t>
            </w:r>
            <w:r w:rsidRPr="00493FB5">
              <w:rPr>
                <w:rFonts w:cs="Arial"/>
                <w:color w:val="000000"/>
              </w:rPr>
              <w:t xml:space="preserve">per Appendix B to the </w:t>
            </w:r>
          </w:p>
          <w:p w:rsidR="00493FB5" w:rsidRPr="009D78C0" w:rsidRDefault="00493FB5" w:rsidP="00493FB5">
            <w:pPr>
              <w:spacing w:after="0" w:line="240" w:lineRule="auto"/>
              <w:rPr>
                <w:rFonts w:cs="Arial"/>
                <w:i/>
                <w:color w:val="000000"/>
              </w:rPr>
            </w:pPr>
            <w:r>
              <w:rPr>
                <w:rFonts w:cs="Arial"/>
                <w:color w:val="000000"/>
              </w:rPr>
              <w:t xml:space="preserve"> </w:t>
            </w:r>
            <w:r w:rsidR="0017027F">
              <w:rPr>
                <w:rFonts w:cs="Arial"/>
                <w:color w:val="000000"/>
              </w:rPr>
              <w:t xml:space="preserve"> </w:t>
            </w:r>
            <w:r>
              <w:rPr>
                <w:rFonts w:cs="Arial"/>
                <w:color w:val="000000"/>
              </w:rPr>
              <w:t xml:space="preserve">  </w:t>
            </w:r>
            <w:r w:rsidRPr="009D78C0">
              <w:rPr>
                <w:rFonts w:cs="Arial"/>
                <w:i/>
                <w:color w:val="000000"/>
              </w:rPr>
              <w:t xml:space="preserve">Guidelines for the Ecologically </w:t>
            </w:r>
          </w:p>
          <w:p w:rsidR="00493FB5" w:rsidRPr="009D78C0" w:rsidRDefault="00493FB5" w:rsidP="00493FB5">
            <w:pPr>
              <w:spacing w:after="0" w:line="240" w:lineRule="auto"/>
              <w:rPr>
                <w:rFonts w:cs="Arial"/>
                <w:i/>
                <w:color w:val="000000"/>
              </w:rPr>
            </w:pPr>
            <w:r w:rsidRPr="009D78C0">
              <w:rPr>
                <w:rFonts w:cs="Arial"/>
                <w:i/>
                <w:color w:val="000000"/>
              </w:rPr>
              <w:t xml:space="preserve"> </w:t>
            </w:r>
            <w:r w:rsidR="0017027F">
              <w:rPr>
                <w:rFonts w:cs="Arial"/>
                <w:i/>
                <w:color w:val="000000"/>
              </w:rPr>
              <w:t xml:space="preserve"> </w:t>
            </w:r>
            <w:r w:rsidRPr="009D78C0">
              <w:rPr>
                <w:rFonts w:cs="Arial"/>
                <w:i/>
                <w:color w:val="000000"/>
              </w:rPr>
              <w:t xml:space="preserve">  Sustainable Management of </w:t>
            </w:r>
          </w:p>
          <w:p w:rsidR="00493FB5" w:rsidRPr="009D78C0" w:rsidRDefault="00493FB5" w:rsidP="00493FB5">
            <w:pPr>
              <w:spacing w:after="0" w:line="240" w:lineRule="auto"/>
              <w:rPr>
                <w:rFonts w:cs="Arial"/>
                <w:i/>
              </w:rPr>
            </w:pPr>
            <w:r w:rsidRPr="009D78C0">
              <w:rPr>
                <w:rFonts w:cs="Arial"/>
                <w:i/>
                <w:color w:val="000000"/>
              </w:rPr>
              <w:t xml:space="preserve"> </w:t>
            </w:r>
            <w:r w:rsidR="0017027F">
              <w:rPr>
                <w:rFonts w:cs="Arial"/>
                <w:i/>
                <w:color w:val="000000"/>
              </w:rPr>
              <w:t xml:space="preserve"> </w:t>
            </w:r>
            <w:r w:rsidRPr="009D78C0">
              <w:rPr>
                <w:rFonts w:cs="Arial"/>
                <w:i/>
                <w:color w:val="000000"/>
              </w:rPr>
              <w:t xml:space="preserve">  Fisheries - 2nd Edition.</w:t>
            </w:r>
          </w:p>
          <w:p w:rsidR="001E6013" w:rsidRDefault="001E6013" w:rsidP="00493FB5">
            <w:pPr>
              <w:spacing w:after="0" w:line="240" w:lineRule="auto"/>
              <w:rPr>
                <w:rFonts w:cs="Arial"/>
                <w:color w:val="000000"/>
              </w:rPr>
            </w:pPr>
          </w:p>
        </w:tc>
        <w:tc>
          <w:tcPr>
            <w:tcW w:w="6503" w:type="dxa"/>
            <w:tcMar>
              <w:top w:w="57" w:type="dxa"/>
            </w:tcMar>
          </w:tcPr>
          <w:p w:rsidR="001E6013" w:rsidRPr="00305ADE" w:rsidRDefault="00374B29" w:rsidP="00826113">
            <w:pPr>
              <w:spacing w:line="240" w:lineRule="auto"/>
              <w:rPr>
                <w:rFonts w:cs="Arial"/>
                <w:lang w:eastAsia="en-AU"/>
              </w:rPr>
            </w:pPr>
            <w:r>
              <w:rPr>
                <w:rFonts w:cs="Arial"/>
              </w:rPr>
              <w:t xml:space="preserve">The </w:t>
            </w:r>
            <w:r w:rsidR="00826113">
              <w:rPr>
                <w:rFonts w:cs="Arial"/>
              </w:rPr>
              <w:t>WA</w:t>
            </w:r>
            <w:r w:rsidR="00A27573">
              <w:rPr>
                <w:rFonts w:cs="Arial"/>
              </w:rPr>
              <w:t xml:space="preserve"> Department of Fisheries</w:t>
            </w:r>
            <w:r w:rsidR="003E29A8">
              <w:rPr>
                <w:rFonts w:cs="Arial"/>
              </w:rPr>
              <w:t xml:space="preserve"> </w:t>
            </w:r>
            <w:r w:rsidRPr="00763926">
              <w:rPr>
                <w:rFonts w:cs="Arial"/>
              </w:rPr>
              <w:t xml:space="preserve">has provided annual reports through </w:t>
            </w:r>
            <w:r>
              <w:rPr>
                <w:rFonts w:cs="Arial"/>
              </w:rPr>
              <w:t xml:space="preserve">the </w:t>
            </w:r>
            <w:r w:rsidRPr="00763926">
              <w:rPr>
                <w:rFonts w:cs="Arial"/>
                <w:i/>
              </w:rPr>
              <w:t>Status Reports of the Fisheries and Aquatic Resources of Western Australia</w:t>
            </w:r>
            <w:r w:rsidRPr="00763926">
              <w:rPr>
                <w:rFonts w:cs="Arial"/>
              </w:rPr>
              <w:t xml:space="preserve">. These reports are a recognised format for the reporting requirements of this </w:t>
            </w:r>
            <w:r w:rsidR="00A407E2">
              <w:rPr>
                <w:rFonts w:cs="Arial"/>
              </w:rPr>
              <w:t>recommendation</w:t>
            </w:r>
            <w:r w:rsidRPr="00763926">
              <w:rPr>
                <w:rFonts w:cs="Arial"/>
              </w:rPr>
              <w:t>.</w:t>
            </w:r>
          </w:p>
        </w:tc>
        <w:tc>
          <w:tcPr>
            <w:tcW w:w="4297" w:type="dxa"/>
            <w:tcMar>
              <w:top w:w="57" w:type="dxa"/>
            </w:tcMar>
          </w:tcPr>
          <w:p w:rsidR="00493FB5" w:rsidRPr="007617D5" w:rsidRDefault="00493FB5" w:rsidP="00B91E5A">
            <w:pPr>
              <w:spacing w:after="120"/>
              <w:rPr>
                <w:rFonts w:cs="Arial"/>
              </w:rPr>
            </w:pPr>
            <w:r w:rsidRPr="007617D5">
              <w:rPr>
                <w:rFonts w:cs="Arial"/>
              </w:rPr>
              <w:t xml:space="preserve">The </w:t>
            </w:r>
            <w:r w:rsidR="00EF6EB4">
              <w:rPr>
                <w:rFonts w:cs="Arial"/>
              </w:rPr>
              <w:t>Department</w:t>
            </w:r>
            <w:r w:rsidR="00EF6EB4" w:rsidRPr="007617D5">
              <w:rPr>
                <w:rFonts w:cs="Arial"/>
              </w:rPr>
              <w:t xml:space="preserve"> </w:t>
            </w:r>
            <w:r w:rsidRPr="007617D5">
              <w:rPr>
                <w:rFonts w:cs="Arial"/>
              </w:rPr>
              <w:t xml:space="preserve">considers that this </w:t>
            </w:r>
            <w:r>
              <w:rPr>
                <w:rFonts w:cs="Arial"/>
              </w:rPr>
              <w:t>recommendation</w:t>
            </w:r>
            <w:r w:rsidRPr="007617D5">
              <w:rPr>
                <w:rFonts w:cs="Arial"/>
              </w:rPr>
              <w:t xml:space="preserve"> has been met.</w:t>
            </w:r>
          </w:p>
          <w:p w:rsidR="001E6013" w:rsidRPr="007617D5" w:rsidRDefault="00493FB5" w:rsidP="00EF6EB4">
            <w:pPr>
              <w:spacing w:after="120"/>
              <w:rPr>
                <w:rFonts w:cs="Arial"/>
              </w:rPr>
            </w:pPr>
            <w:r w:rsidRPr="007617D5">
              <w:rPr>
                <w:rFonts w:cs="Arial"/>
                <w:noProof/>
              </w:rPr>
              <w:t xml:space="preserve">The </w:t>
            </w:r>
            <w:r w:rsidR="00EF6EB4">
              <w:rPr>
                <w:rFonts w:cs="Arial"/>
                <w:noProof/>
              </w:rPr>
              <w:t>D</w:t>
            </w:r>
            <w:r w:rsidR="00EF6EB4" w:rsidRPr="007617D5">
              <w:rPr>
                <w:rFonts w:cs="Arial"/>
                <w:noProof/>
              </w:rPr>
              <w:t xml:space="preserve">epartment </w:t>
            </w:r>
            <w:r w:rsidRPr="007617D5">
              <w:rPr>
                <w:rFonts w:cs="Arial"/>
                <w:noProof/>
              </w:rPr>
              <w:t>recommends that this action be continued</w:t>
            </w:r>
            <w:r>
              <w:rPr>
                <w:rFonts w:cs="Arial"/>
                <w:szCs w:val="23"/>
              </w:rPr>
              <w:t xml:space="preserve"> </w:t>
            </w:r>
            <w:r w:rsidRPr="003E0C54">
              <w:rPr>
                <w:rFonts w:cs="Arial"/>
                <w:szCs w:val="23"/>
              </w:rPr>
              <w:t>(see</w:t>
            </w:r>
            <w:r>
              <w:rPr>
                <w:rFonts w:cs="Arial"/>
                <w:szCs w:val="23"/>
              </w:rPr>
              <w:t> </w:t>
            </w:r>
            <w:r w:rsidRPr="00165189">
              <w:rPr>
                <w:rFonts w:cs="Arial"/>
                <w:b/>
                <w:szCs w:val="23"/>
              </w:rPr>
              <w:t xml:space="preserve">Recommendation </w:t>
            </w:r>
            <w:r>
              <w:rPr>
                <w:rFonts w:cs="Arial"/>
                <w:b/>
                <w:szCs w:val="23"/>
              </w:rPr>
              <w:t>3</w:t>
            </w:r>
            <w:r w:rsidRPr="00165189">
              <w:rPr>
                <w:rFonts w:cs="Arial"/>
                <w:b/>
                <w:szCs w:val="23"/>
              </w:rPr>
              <w:t>, Table 4</w:t>
            </w:r>
            <w:r w:rsidRPr="003E0C54">
              <w:rPr>
                <w:rFonts w:cs="Arial"/>
                <w:szCs w:val="23"/>
              </w:rPr>
              <w:t>).</w:t>
            </w:r>
          </w:p>
        </w:tc>
      </w:tr>
      <w:tr w:rsidR="00493FB5" w:rsidRPr="00F6308F" w:rsidTr="00DC7C7E">
        <w:trPr>
          <w:cantSplit/>
        </w:trPr>
        <w:tc>
          <w:tcPr>
            <w:tcW w:w="3528" w:type="dxa"/>
            <w:tcMar>
              <w:top w:w="57" w:type="dxa"/>
            </w:tcMar>
          </w:tcPr>
          <w:p w:rsidR="00493FB5" w:rsidRDefault="00493FB5" w:rsidP="00493FB5">
            <w:pPr>
              <w:spacing w:after="0" w:line="240" w:lineRule="auto"/>
              <w:rPr>
                <w:rFonts w:cs="Arial"/>
                <w:color w:val="000000"/>
              </w:rPr>
            </w:pPr>
            <w:r>
              <w:rPr>
                <w:rFonts w:cs="Arial"/>
                <w:color w:val="000000"/>
              </w:rPr>
              <w:t xml:space="preserve">4. </w:t>
            </w:r>
            <w:r w:rsidRPr="00493FB5">
              <w:rPr>
                <w:rFonts w:cs="Arial"/>
                <w:color w:val="000000"/>
              </w:rPr>
              <w:t xml:space="preserve">DFWA to conduct a </w:t>
            </w:r>
          </w:p>
          <w:p w:rsidR="00493FB5" w:rsidRDefault="00493FB5" w:rsidP="00493FB5">
            <w:pPr>
              <w:spacing w:after="0" w:line="240" w:lineRule="auto"/>
              <w:rPr>
                <w:rFonts w:cs="Arial"/>
                <w:color w:val="000000"/>
              </w:rPr>
            </w:pPr>
            <w:r>
              <w:rPr>
                <w:rFonts w:cs="Arial"/>
                <w:color w:val="000000"/>
              </w:rPr>
              <w:t xml:space="preserve">  </w:t>
            </w:r>
            <w:r w:rsidR="0017027F">
              <w:rPr>
                <w:rFonts w:cs="Arial"/>
                <w:color w:val="000000"/>
              </w:rPr>
              <w:t xml:space="preserve"> </w:t>
            </w:r>
            <w:r>
              <w:rPr>
                <w:rFonts w:cs="Arial"/>
                <w:color w:val="000000"/>
              </w:rPr>
              <w:t xml:space="preserve"> </w:t>
            </w:r>
            <w:r w:rsidRPr="00493FB5">
              <w:rPr>
                <w:rFonts w:cs="Arial"/>
                <w:color w:val="000000"/>
              </w:rPr>
              <w:t xml:space="preserve">comprehensive review of risk </w:t>
            </w:r>
          </w:p>
          <w:p w:rsidR="00493FB5" w:rsidRDefault="00493FB5" w:rsidP="00493FB5">
            <w:pPr>
              <w:spacing w:after="0" w:line="240" w:lineRule="auto"/>
              <w:rPr>
                <w:rFonts w:cs="Arial"/>
                <w:color w:val="000000"/>
              </w:rPr>
            </w:pPr>
            <w:r>
              <w:rPr>
                <w:rFonts w:cs="Arial"/>
                <w:color w:val="000000"/>
              </w:rPr>
              <w:t xml:space="preserve"> </w:t>
            </w:r>
            <w:r w:rsidR="0017027F">
              <w:rPr>
                <w:rFonts w:cs="Arial"/>
                <w:color w:val="000000"/>
              </w:rPr>
              <w:t xml:space="preserve"> </w:t>
            </w:r>
            <w:r>
              <w:rPr>
                <w:rFonts w:cs="Arial"/>
                <w:color w:val="000000"/>
              </w:rPr>
              <w:t xml:space="preserve">  </w:t>
            </w:r>
            <w:r w:rsidRPr="00493FB5">
              <w:rPr>
                <w:rFonts w:cs="Arial"/>
                <w:color w:val="000000"/>
              </w:rPr>
              <w:t xml:space="preserve">levels for target species, </w:t>
            </w:r>
          </w:p>
          <w:p w:rsidR="00493FB5" w:rsidRDefault="00493FB5" w:rsidP="00493FB5">
            <w:pPr>
              <w:spacing w:after="0" w:line="240" w:lineRule="auto"/>
              <w:rPr>
                <w:rFonts w:cs="Arial"/>
                <w:color w:val="000000"/>
              </w:rPr>
            </w:pPr>
            <w:r>
              <w:rPr>
                <w:rFonts w:cs="Arial"/>
                <w:color w:val="000000"/>
              </w:rPr>
              <w:t xml:space="preserve"> </w:t>
            </w:r>
            <w:r w:rsidR="0017027F">
              <w:rPr>
                <w:rFonts w:cs="Arial"/>
                <w:color w:val="000000"/>
              </w:rPr>
              <w:t xml:space="preserve"> </w:t>
            </w:r>
            <w:r>
              <w:rPr>
                <w:rFonts w:cs="Arial"/>
                <w:color w:val="000000"/>
              </w:rPr>
              <w:t xml:space="preserve">  </w:t>
            </w:r>
            <w:proofErr w:type="spellStart"/>
            <w:r w:rsidRPr="00493FB5">
              <w:rPr>
                <w:rFonts w:cs="Arial"/>
                <w:color w:val="000000"/>
              </w:rPr>
              <w:t>byproduct</w:t>
            </w:r>
            <w:proofErr w:type="spellEnd"/>
            <w:r w:rsidRPr="00493FB5">
              <w:rPr>
                <w:rFonts w:cs="Arial"/>
                <w:color w:val="000000"/>
              </w:rPr>
              <w:t xml:space="preserve">, </w:t>
            </w:r>
            <w:proofErr w:type="spellStart"/>
            <w:r w:rsidRPr="00493FB5">
              <w:rPr>
                <w:rFonts w:cs="Arial"/>
                <w:color w:val="000000"/>
              </w:rPr>
              <w:t>bycatch</w:t>
            </w:r>
            <w:proofErr w:type="spellEnd"/>
            <w:r w:rsidRPr="00493FB5">
              <w:rPr>
                <w:rFonts w:cs="Arial"/>
                <w:color w:val="000000"/>
              </w:rPr>
              <w:t xml:space="preserve"> (including </w:t>
            </w:r>
          </w:p>
          <w:p w:rsidR="00493FB5" w:rsidRDefault="00493FB5" w:rsidP="00493FB5">
            <w:pPr>
              <w:spacing w:after="0" w:line="240" w:lineRule="auto"/>
              <w:rPr>
                <w:rFonts w:cs="Arial"/>
                <w:color w:val="000000"/>
              </w:rPr>
            </w:pPr>
            <w:r>
              <w:rPr>
                <w:rFonts w:cs="Arial"/>
                <w:color w:val="000000"/>
              </w:rPr>
              <w:t xml:space="preserve"> </w:t>
            </w:r>
            <w:r w:rsidR="0017027F">
              <w:rPr>
                <w:rFonts w:cs="Arial"/>
                <w:color w:val="000000"/>
              </w:rPr>
              <w:t xml:space="preserve"> </w:t>
            </w:r>
            <w:r>
              <w:rPr>
                <w:rFonts w:cs="Arial"/>
                <w:color w:val="000000"/>
              </w:rPr>
              <w:t xml:space="preserve">  </w:t>
            </w:r>
            <w:r w:rsidRPr="00493FB5">
              <w:rPr>
                <w:rFonts w:cs="Arial"/>
                <w:color w:val="000000"/>
              </w:rPr>
              <w:t xml:space="preserve">protected species) and impacts </w:t>
            </w:r>
            <w:r>
              <w:rPr>
                <w:rFonts w:cs="Arial"/>
                <w:color w:val="000000"/>
              </w:rPr>
              <w:t xml:space="preserve"> </w:t>
            </w:r>
          </w:p>
          <w:p w:rsidR="00493FB5" w:rsidRDefault="00493FB5" w:rsidP="00493FB5">
            <w:pPr>
              <w:spacing w:after="0" w:line="240" w:lineRule="auto"/>
              <w:rPr>
                <w:rFonts w:cs="Arial"/>
                <w:color w:val="000000"/>
              </w:rPr>
            </w:pPr>
            <w:r>
              <w:rPr>
                <w:rFonts w:cs="Arial"/>
                <w:color w:val="000000"/>
              </w:rPr>
              <w:t xml:space="preserve">  </w:t>
            </w:r>
            <w:r w:rsidR="0017027F">
              <w:rPr>
                <w:rFonts w:cs="Arial"/>
                <w:color w:val="000000"/>
              </w:rPr>
              <w:t xml:space="preserve"> </w:t>
            </w:r>
            <w:r>
              <w:rPr>
                <w:rFonts w:cs="Arial"/>
                <w:color w:val="000000"/>
              </w:rPr>
              <w:t xml:space="preserve"> </w:t>
            </w:r>
            <w:r w:rsidRPr="00493FB5">
              <w:rPr>
                <w:rFonts w:cs="Arial"/>
                <w:color w:val="000000"/>
              </w:rPr>
              <w:t>on the</w:t>
            </w:r>
            <w:r>
              <w:rPr>
                <w:rFonts w:cs="Arial"/>
                <w:color w:val="000000"/>
              </w:rPr>
              <w:t xml:space="preserve"> </w:t>
            </w:r>
            <w:r w:rsidRPr="00493FB5">
              <w:rPr>
                <w:rFonts w:cs="Arial"/>
                <w:color w:val="000000"/>
              </w:rPr>
              <w:t xml:space="preserve">environment for the </w:t>
            </w:r>
          </w:p>
          <w:p w:rsidR="00493FB5" w:rsidRDefault="00493FB5" w:rsidP="003F652C">
            <w:pPr>
              <w:tabs>
                <w:tab w:val="left" w:pos="210"/>
              </w:tabs>
              <w:spacing w:after="0" w:line="240" w:lineRule="auto"/>
              <w:rPr>
                <w:rFonts w:cs="Arial"/>
                <w:color w:val="000000"/>
              </w:rPr>
            </w:pPr>
            <w:r>
              <w:rPr>
                <w:rFonts w:cs="Arial"/>
                <w:color w:val="000000"/>
              </w:rPr>
              <w:t xml:space="preserve">  </w:t>
            </w:r>
            <w:r w:rsidR="0017027F">
              <w:rPr>
                <w:rFonts w:cs="Arial"/>
                <w:color w:val="000000"/>
              </w:rPr>
              <w:t xml:space="preserve"> </w:t>
            </w:r>
            <w:r>
              <w:rPr>
                <w:rFonts w:cs="Arial"/>
                <w:color w:val="000000"/>
              </w:rPr>
              <w:t xml:space="preserve"> </w:t>
            </w:r>
            <w:r w:rsidRPr="00493FB5">
              <w:rPr>
                <w:rFonts w:cs="Arial"/>
                <w:color w:val="000000"/>
              </w:rPr>
              <w:t xml:space="preserve">Abalone Fishery. DFWA to </w:t>
            </w:r>
          </w:p>
          <w:p w:rsidR="00493FB5" w:rsidRDefault="00493FB5" w:rsidP="00493FB5">
            <w:pPr>
              <w:spacing w:after="0" w:line="240" w:lineRule="auto"/>
              <w:rPr>
                <w:rFonts w:cs="Arial"/>
                <w:color w:val="000000"/>
              </w:rPr>
            </w:pPr>
            <w:r>
              <w:rPr>
                <w:rFonts w:cs="Arial"/>
                <w:color w:val="000000"/>
              </w:rPr>
              <w:t xml:space="preserve">  </w:t>
            </w:r>
            <w:r w:rsidR="0017027F">
              <w:rPr>
                <w:rFonts w:cs="Arial"/>
                <w:color w:val="000000"/>
              </w:rPr>
              <w:t xml:space="preserve"> </w:t>
            </w:r>
            <w:r>
              <w:rPr>
                <w:rFonts w:cs="Arial"/>
                <w:color w:val="000000"/>
              </w:rPr>
              <w:t xml:space="preserve"> </w:t>
            </w:r>
            <w:r w:rsidRPr="00493FB5">
              <w:rPr>
                <w:rFonts w:cs="Arial"/>
                <w:color w:val="000000"/>
              </w:rPr>
              <w:t xml:space="preserve">implement appropriate </w:t>
            </w:r>
          </w:p>
          <w:p w:rsidR="00493FB5" w:rsidRDefault="00493FB5" w:rsidP="00493FB5">
            <w:pPr>
              <w:spacing w:after="0" w:line="240" w:lineRule="auto"/>
              <w:rPr>
                <w:rFonts w:cs="Arial"/>
                <w:color w:val="000000"/>
              </w:rPr>
            </w:pPr>
            <w:r>
              <w:rPr>
                <w:rFonts w:cs="Arial"/>
                <w:color w:val="000000"/>
              </w:rPr>
              <w:t xml:space="preserve"> </w:t>
            </w:r>
            <w:r w:rsidR="0017027F">
              <w:rPr>
                <w:rFonts w:cs="Arial"/>
                <w:color w:val="000000"/>
              </w:rPr>
              <w:t xml:space="preserve"> </w:t>
            </w:r>
            <w:r>
              <w:rPr>
                <w:rFonts w:cs="Arial"/>
                <w:color w:val="000000"/>
              </w:rPr>
              <w:t xml:space="preserve">  </w:t>
            </w:r>
            <w:r w:rsidRPr="00493FB5">
              <w:rPr>
                <w:rFonts w:cs="Arial"/>
                <w:color w:val="000000"/>
              </w:rPr>
              <w:t xml:space="preserve">measures to ensure identified </w:t>
            </w:r>
          </w:p>
          <w:p w:rsidR="00493FB5" w:rsidRDefault="00493FB5" w:rsidP="00493FB5">
            <w:pPr>
              <w:spacing w:after="0" w:line="240" w:lineRule="auto"/>
              <w:rPr>
                <w:rFonts w:cs="Arial"/>
                <w:color w:val="000000"/>
              </w:rPr>
            </w:pPr>
            <w:r>
              <w:rPr>
                <w:rFonts w:cs="Arial"/>
                <w:color w:val="000000"/>
              </w:rPr>
              <w:t xml:space="preserve"> </w:t>
            </w:r>
            <w:r w:rsidR="0017027F">
              <w:rPr>
                <w:rFonts w:cs="Arial"/>
                <w:color w:val="000000"/>
              </w:rPr>
              <w:t xml:space="preserve"> </w:t>
            </w:r>
            <w:r>
              <w:rPr>
                <w:rFonts w:cs="Arial"/>
                <w:color w:val="000000"/>
              </w:rPr>
              <w:t xml:space="preserve">  </w:t>
            </w:r>
            <w:r w:rsidRPr="00493FB5">
              <w:rPr>
                <w:rFonts w:cs="Arial"/>
                <w:color w:val="000000"/>
              </w:rPr>
              <w:t xml:space="preserve">risks are addressed and </w:t>
            </w:r>
          </w:p>
          <w:p w:rsidR="00493FB5" w:rsidRPr="00493FB5" w:rsidRDefault="00493FB5" w:rsidP="00493FB5">
            <w:pPr>
              <w:spacing w:after="0" w:line="240" w:lineRule="auto"/>
              <w:rPr>
                <w:rFonts w:cs="Arial"/>
                <w:color w:val="000000"/>
              </w:rPr>
            </w:pPr>
            <w:r>
              <w:rPr>
                <w:rFonts w:cs="Arial"/>
                <w:color w:val="000000"/>
              </w:rPr>
              <w:t xml:space="preserve"> </w:t>
            </w:r>
            <w:r w:rsidR="0017027F">
              <w:rPr>
                <w:rFonts w:cs="Arial"/>
                <w:color w:val="000000"/>
              </w:rPr>
              <w:t xml:space="preserve"> </w:t>
            </w:r>
            <w:r>
              <w:rPr>
                <w:rFonts w:cs="Arial"/>
                <w:color w:val="000000"/>
              </w:rPr>
              <w:t xml:space="preserve">  </w:t>
            </w:r>
            <w:proofErr w:type="gramStart"/>
            <w:r w:rsidRPr="00493FB5">
              <w:rPr>
                <w:rFonts w:cs="Arial"/>
                <w:color w:val="000000"/>
              </w:rPr>
              <w:t>minimised</w:t>
            </w:r>
            <w:proofErr w:type="gramEnd"/>
            <w:r w:rsidRPr="00493FB5">
              <w:rPr>
                <w:rFonts w:cs="Arial"/>
                <w:color w:val="000000"/>
              </w:rPr>
              <w:t>.</w:t>
            </w:r>
          </w:p>
          <w:p w:rsidR="00493FB5" w:rsidRDefault="00493FB5" w:rsidP="00493FB5">
            <w:pPr>
              <w:spacing w:after="0" w:line="240" w:lineRule="auto"/>
              <w:rPr>
                <w:rFonts w:cs="Arial"/>
                <w:color w:val="000000"/>
              </w:rPr>
            </w:pPr>
          </w:p>
        </w:tc>
        <w:tc>
          <w:tcPr>
            <w:tcW w:w="6503" w:type="dxa"/>
            <w:tcMar>
              <w:top w:w="57" w:type="dxa"/>
            </w:tcMar>
          </w:tcPr>
          <w:p w:rsidR="00493FB5" w:rsidRDefault="00526AE1" w:rsidP="00DC7C7E">
            <w:pPr>
              <w:pStyle w:val="bodytext"/>
              <w:spacing w:after="200" w:line="276" w:lineRule="auto"/>
              <w:jc w:val="left"/>
              <w:rPr>
                <w:rFonts w:cs="Arial"/>
                <w:szCs w:val="22"/>
              </w:rPr>
            </w:pPr>
            <w:r>
              <w:rPr>
                <w:rFonts w:cs="Arial"/>
                <w:szCs w:val="22"/>
              </w:rPr>
              <w:t xml:space="preserve">The </w:t>
            </w:r>
            <w:r w:rsidR="00826113">
              <w:rPr>
                <w:rFonts w:cs="Arial"/>
                <w:szCs w:val="22"/>
              </w:rPr>
              <w:t>WA</w:t>
            </w:r>
            <w:r w:rsidR="00A27573">
              <w:rPr>
                <w:rFonts w:cs="Arial"/>
                <w:szCs w:val="22"/>
              </w:rPr>
              <w:t xml:space="preserve"> Department of Fisheries</w:t>
            </w:r>
            <w:r w:rsidR="003E29A8">
              <w:rPr>
                <w:rFonts w:cs="Arial"/>
                <w:szCs w:val="22"/>
              </w:rPr>
              <w:t xml:space="preserve"> </w:t>
            </w:r>
            <w:r w:rsidR="004E5E45">
              <w:rPr>
                <w:rFonts w:cs="Arial"/>
                <w:szCs w:val="22"/>
              </w:rPr>
              <w:t xml:space="preserve">has advised that the risks identified in the 2009 </w:t>
            </w:r>
            <w:r w:rsidR="00062EB8">
              <w:rPr>
                <w:rFonts w:cs="Arial"/>
                <w:szCs w:val="22"/>
              </w:rPr>
              <w:t xml:space="preserve">risk </w:t>
            </w:r>
            <w:r w:rsidR="004E5E45">
              <w:rPr>
                <w:rFonts w:cs="Arial"/>
                <w:szCs w:val="22"/>
              </w:rPr>
              <w:t xml:space="preserve">assessment remain unchanged. </w:t>
            </w:r>
          </w:p>
          <w:p w:rsidR="00062EB8" w:rsidRDefault="00062EB8" w:rsidP="008519F6">
            <w:pPr>
              <w:pStyle w:val="bodytext"/>
              <w:spacing w:after="200" w:line="276" w:lineRule="auto"/>
              <w:jc w:val="left"/>
              <w:rPr>
                <w:rFonts w:cs="Arial"/>
                <w:szCs w:val="22"/>
              </w:rPr>
            </w:pPr>
            <w:r>
              <w:rPr>
                <w:rFonts w:cs="Arial"/>
                <w:szCs w:val="22"/>
              </w:rPr>
              <w:t xml:space="preserve">However, as a result of the 2011 marine heatwave impact to the fish and abalone stocks in the area, </w:t>
            </w:r>
            <w:r w:rsidR="00E974F0">
              <w:rPr>
                <w:rFonts w:cs="Arial"/>
                <w:szCs w:val="22"/>
              </w:rPr>
              <w:t xml:space="preserve">the addition of an external  risk of </w:t>
            </w:r>
            <w:r w:rsidR="00F77C37">
              <w:rPr>
                <w:rFonts w:cs="Arial"/>
                <w:szCs w:val="22"/>
              </w:rPr>
              <w:t>‘heatwave events’</w:t>
            </w:r>
            <w:r w:rsidR="004E5E45">
              <w:rPr>
                <w:rFonts w:cs="Arial"/>
                <w:szCs w:val="22"/>
              </w:rPr>
              <w:t xml:space="preserve"> </w:t>
            </w:r>
            <w:r w:rsidR="00F77C37">
              <w:rPr>
                <w:rFonts w:cs="Arial"/>
                <w:szCs w:val="22"/>
              </w:rPr>
              <w:t xml:space="preserve">has been </w:t>
            </w:r>
            <w:r w:rsidR="00E974F0">
              <w:rPr>
                <w:rFonts w:cs="Arial"/>
                <w:szCs w:val="22"/>
              </w:rPr>
              <w:t>applied</w:t>
            </w:r>
            <w:r w:rsidR="00F77C37">
              <w:rPr>
                <w:rFonts w:cs="Arial"/>
                <w:szCs w:val="22"/>
              </w:rPr>
              <w:t xml:space="preserve">. </w:t>
            </w:r>
            <w:r w:rsidR="0091552A">
              <w:rPr>
                <w:rFonts w:cs="Arial"/>
                <w:szCs w:val="22"/>
              </w:rPr>
              <w:t>An</w:t>
            </w:r>
            <w:r w:rsidR="00E974F0">
              <w:rPr>
                <w:rFonts w:cs="Arial"/>
                <w:szCs w:val="22"/>
              </w:rPr>
              <w:t xml:space="preserve"> informed risk rating</w:t>
            </w:r>
            <w:r w:rsidR="0091552A">
              <w:rPr>
                <w:rFonts w:cs="Arial"/>
                <w:szCs w:val="22"/>
              </w:rPr>
              <w:t xml:space="preserve"> </w:t>
            </w:r>
            <w:r w:rsidR="00E974F0">
              <w:rPr>
                <w:rFonts w:cs="Arial"/>
                <w:szCs w:val="22"/>
              </w:rPr>
              <w:t xml:space="preserve">has </w:t>
            </w:r>
            <w:r w:rsidR="0091552A">
              <w:rPr>
                <w:rFonts w:cs="Arial"/>
                <w:szCs w:val="22"/>
              </w:rPr>
              <w:t xml:space="preserve">also </w:t>
            </w:r>
            <w:r w:rsidR="00E974F0">
              <w:rPr>
                <w:rFonts w:cs="Arial"/>
                <w:szCs w:val="22"/>
              </w:rPr>
              <w:t xml:space="preserve">been </w:t>
            </w:r>
            <w:r w:rsidR="0091552A">
              <w:rPr>
                <w:rFonts w:cs="Arial"/>
                <w:szCs w:val="22"/>
              </w:rPr>
              <w:t xml:space="preserve">added relating to stock enhancement, </w:t>
            </w:r>
            <w:r w:rsidR="00E974F0">
              <w:rPr>
                <w:rFonts w:cs="Arial"/>
                <w:szCs w:val="22"/>
              </w:rPr>
              <w:t xml:space="preserve">following research and development to date. These two </w:t>
            </w:r>
            <w:r w:rsidR="009D1679">
              <w:rPr>
                <w:rFonts w:cs="Arial"/>
                <w:szCs w:val="22"/>
              </w:rPr>
              <w:t>additional</w:t>
            </w:r>
            <w:r w:rsidR="00E974F0">
              <w:rPr>
                <w:rFonts w:cs="Arial"/>
                <w:szCs w:val="22"/>
              </w:rPr>
              <w:t xml:space="preserve"> risk ratings have been included in the ‘General </w:t>
            </w:r>
            <w:r w:rsidR="001D6223">
              <w:rPr>
                <w:rFonts w:cs="Arial"/>
                <w:szCs w:val="22"/>
              </w:rPr>
              <w:t>Environment</w:t>
            </w:r>
            <w:r w:rsidR="00E974F0">
              <w:rPr>
                <w:rFonts w:cs="Arial"/>
                <w:szCs w:val="22"/>
              </w:rPr>
              <w:t xml:space="preserve">’ </w:t>
            </w:r>
            <w:r w:rsidR="009375B2">
              <w:rPr>
                <w:rFonts w:cs="Arial"/>
                <w:szCs w:val="22"/>
              </w:rPr>
              <w:t xml:space="preserve">section </w:t>
            </w:r>
            <w:r w:rsidR="00E974F0">
              <w:rPr>
                <w:rFonts w:cs="Arial"/>
                <w:szCs w:val="22"/>
              </w:rPr>
              <w:t>of the risk ratings.</w:t>
            </w:r>
          </w:p>
          <w:p w:rsidR="004E5E45" w:rsidRPr="00305ADE" w:rsidRDefault="00062EB8" w:rsidP="003E5667">
            <w:pPr>
              <w:pStyle w:val="bodytext"/>
              <w:spacing w:after="200" w:line="276" w:lineRule="auto"/>
              <w:jc w:val="left"/>
              <w:rPr>
                <w:rFonts w:cs="Arial"/>
                <w:szCs w:val="22"/>
                <w:lang w:eastAsia="en-AU"/>
              </w:rPr>
            </w:pPr>
            <w:r>
              <w:rPr>
                <w:rFonts w:cs="Arial"/>
                <w:szCs w:val="22"/>
              </w:rPr>
              <w:t xml:space="preserve">The </w:t>
            </w:r>
            <w:r w:rsidR="00826113">
              <w:rPr>
                <w:rFonts w:cs="Arial"/>
                <w:szCs w:val="22"/>
              </w:rPr>
              <w:t>WA</w:t>
            </w:r>
            <w:r w:rsidR="00A27573">
              <w:rPr>
                <w:rFonts w:cs="Arial"/>
                <w:szCs w:val="22"/>
              </w:rPr>
              <w:t xml:space="preserve"> Department of Fisheries</w:t>
            </w:r>
            <w:r w:rsidR="009375B2">
              <w:rPr>
                <w:rFonts w:cs="Arial"/>
                <w:szCs w:val="22"/>
              </w:rPr>
              <w:t xml:space="preserve"> </w:t>
            </w:r>
            <w:r w:rsidR="00826113">
              <w:rPr>
                <w:rFonts w:cs="Arial"/>
                <w:szCs w:val="22"/>
              </w:rPr>
              <w:t>is</w:t>
            </w:r>
            <w:r>
              <w:rPr>
                <w:rFonts w:cs="Arial"/>
                <w:szCs w:val="22"/>
              </w:rPr>
              <w:t xml:space="preserve"> </w:t>
            </w:r>
            <w:r w:rsidR="00B3508B">
              <w:rPr>
                <w:rFonts w:cs="Arial"/>
                <w:szCs w:val="22"/>
              </w:rPr>
              <w:t>c</w:t>
            </w:r>
            <w:r>
              <w:rPr>
                <w:rFonts w:cs="Arial"/>
                <w:szCs w:val="22"/>
              </w:rPr>
              <w:t>ontinuing to monitor the risks and implement further appropriate response measures as needed.</w:t>
            </w:r>
          </w:p>
        </w:tc>
        <w:tc>
          <w:tcPr>
            <w:tcW w:w="4297" w:type="dxa"/>
            <w:tcMar>
              <w:top w:w="57" w:type="dxa"/>
            </w:tcMar>
          </w:tcPr>
          <w:p w:rsidR="00493FB5" w:rsidRDefault="008519F6" w:rsidP="00B91E5A">
            <w:pPr>
              <w:spacing w:after="120"/>
              <w:rPr>
                <w:rFonts w:cs="Arial"/>
              </w:rPr>
            </w:pPr>
            <w:r w:rsidRPr="007617D5">
              <w:rPr>
                <w:rFonts w:cs="Arial"/>
              </w:rPr>
              <w:t xml:space="preserve">The </w:t>
            </w:r>
            <w:r w:rsidR="00EF6EB4">
              <w:rPr>
                <w:rFonts w:cs="Arial"/>
              </w:rPr>
              <w:t>Department</w:t>
            </w:r>
            <w:r w:rsidR="00EF6EB4" w:rsidRPr="007617D5">
              <w:rPr>
                <w:rFonts w:cs="Arial"/>
              </w:rPr>
              <w:t xml:space="preserve"> </w:t>
            </w:r>
            <w:r w:rsidRPr="007617D5">
              <w:rPr>
                <w:rFonts w:cs="Arial"/>
              </w:rPr>
              <w:t xml:space="preserve">considers that this </w:t>
            </w:r>
            <w:r>
              <w:rPr>
                <w:rFonts w:cs="Arial"/>
              </w:rPr>
              <w:t>recommendation</w:t>
            </w:r>
            <w:r w:rsidRPr="007617D5">
              <w:rPr>
                <w:rFonts w:cs="Arial"/>
              </w:rPr>
              <w:t xml:space="preserve"> has been met.</w:t>
            </w:r>
          </w:p>
          <w:p w:rsidR="00062EB8" w:rsidRPr="007617D5" w:rsidRDefault="00062EB8" w:rsidP="00B91E5A">
            <w:pPr>
              <w:spacing w:after="120"/>
              <w:rPr>
                <w:rFonts w:cs="Arial"/>
              </w:rPr>
            </w:pPr>
          </w:p>
        </w:tc>
      </w:tr>
      <w:tr w:rsidR="008519F6" w:rsidRPr="00F6308F" w:rsidTr="00DC7C7E">
        <w:trPr>
          <w:cantSplit/>
        </w:trPr>
        <w:tc>
          <w:tcPr>
            <w:tcW w:w="3528" w:type="dxa"/>
            <w:tcMar>
              <w:top w:w="57" w:type="dxa"/>
            </w:tcMar>
          </w:tcPr>
          <w:p w:rsidR="00217070" w:rsidRDefault="00217070" w:rsidP="00217070">
            <w:pPr>
              <w:spacing w:after="0" w:line="240" w:lineRule="auto"/>
              <w:rPr>
                <w:rFonts w:cs="Arial"/>
                <w:color w:val="000000"/>
              </w:rPr>
            </w:pPr>
            <w:r>
              <w:rPr>
                <w:rFonts w:cs="Arial"/>
                <w:color w:val="000000"/>
              </w:rPr>
              <w:t xml:space="preserve">5. </w:t>
            </w:r>
            <w:r w:rsidR="008519F6" w:rsidRPr="00217070">
              <w:rPr>
                <w:rFonts w:cs="Arial"/>
                <w:color w:val="000000"/>
              </w:rPr>
              <w:t xml:space="preserve">DFWA to continue to progress </w:t>
            </w:r>
          </w:p>
          <w:p w:rsidR="00217070" w:rsidRDefault="00217070" w:rsidP="00217070">
            <w:pPr>
              <w:spacing w:after="0" w:line="240" w:lineRule="auto"/>
              <w:rPr>
                <w:rFonts w:cs="Arial"/>
                <w:color w:val="000000"/>
              </w:rPr>
            </w:pPr>
            <w:r>
              <w:rPr>
                <w:rFonts w:cs="Arial"/>
                <w:color w:val="000000"/>
              </w:rPr>
              <w:t xml:space="preserve">    </w:t>
            </w:r>
            <w:r w:rsidR="008519F6" w:rsidRPr="00217070">
              <w:rPr>
                <w:rFonts w:cs="Arial"/>
                <w:color w:val="000000"/>
              </w:rPr>
              <w:t xml:space="preserve">the current and intended ‘future </w:t>
            </w:r>
          </w:p>
          <w:p w:rsidR="00217070" w:rsidRDefault="00217070" w:rsidP="00217070">
            <w:pPr>
              <w:spacing w:after="0" w:line="240" w:lineRule="auto"/>
              <w:rPr>
                <w:rFonts w:cs="Arial"/>
                <w:color w:val="000000"/>
              </w:rPr>
            </w:pPr>
            <w:r>
              <w:rPr>
                <w:rFonts w:cs="Arial"/>
                <w:color w:val="000000"/>
              </w:rPr>
              <w:t xml:space="preserve">    </w:t>
            </w:r>
            <w:r w:rsidR="008519F6" w:rsidRPr="00217070">
              <w:rPr>
                <w:rFonts w:cs="Arial"/>
                <w:color w:val="000000"/>
              </w:rPr>
              <w:t xml:space="preserve">directions’ research areas </w:t>
            </w:r>
          </w:p>
          <w:p w:rsidR="00217070" w:rsidRDefault="00217070" w:rsidP="00217070">
            <w:pPr>
              <w:spacing w:after="0" w:line="240" w:lineRule="auto"/>
              <w:rPr>
                <w:rFonts w:cs="Arial"/>
                <w:color w:val="000000"/>
              </w:rPr>
            </w:pPr>
            <w:r>
              <w:rPr>
                <w:rFonts w:cs="Arial"/>
                <w:color w:val="000000"/>
              </w:rPr>
              <w:t xml:space="preserve">    </w:t>
            </w:r>
            <w:r w:rsidR="008519F6" w:rsidRPr="00217070">
              <w:rPr>
                <w:rFonts w:cs="Arial"/>
                <w:color w:val="000000"/>
              </w:rPr>
              <w:t xml:space="preserve">indicated in the Performance </w:t>
            </w:r>
          </w:p>
          <w:p w:rsidR="00217070" w:rsidRDefault="00217070" w:rsidP="00217070">
            <w:pPr>
              <w:spacing w:after="0" w:line="240" w:lineRule="auto"/>
              <w:rPr>
                <w:rFonts w:cs="Arial"/>
                <w:color w:val="000000"/>
              </w:rPr>
            </w:pPr>
            <w:r>
              <w:rPr>
                <w:rFonts w:cs="Arial"/>
                <w:color w:val="000000"/>
              </w:rPr>
              <w:t xml:space="preserve">    </w:t>
            </w:r>
            <w:r w:rsidR="008519F6" w:rsidRPr="00217070">
              <w:rPr>
                <w:rFonts w:cs="Arial"/>
                <w:color w:val="000000"/>
              </w:rPr>
              <w:t xml:space="preserve">indicators, biological reference </w:t>
            </w:r>
          </w:p>
          <w:p w:rsidR="00217070" w:rsidRDefault="00217070" w:rsidP="00217070">
            <w:pPr>
              <w:spacing w:after="0" w:line="240" w:lineRule="auto"/>
              <w:rPr>
                <w:rFonts w:cs="Arial"/>
                <w:color w:val="000000"/>
              </w:rPr>
            </w:pPr>
            <w:r>
              <w:rPr>
                <w:rFonts w:cs="Arial"/>
                <w:color w:val="000000"/>
              </w:rPr>
              <w:t xml:space="preserve">    </w:t>
            </w:r>
            <w:r w:rsidR="008519F6" w:rsidRPr="00217070">
              <w:rPr>
                <w:rFonts w:cs="Arial"/>
                <w:color w:val="000000"/>
              </w:rPr>
              <w:t xml:space="preserve">points, and decision rules for </w:t>
            </w:r>
          </w:p>
          <w:p w:rsidR="00217070" w:rsidRDefault="00217070" w:rsidP="00217070">
            <w:pPr>
              <w:spacing w:after="0" w:line="240" w:lineRule="auto"/>
              <w:rPr>
                <w:rFonts w:cs="Arial"/>
                <w:color w:val="000000"/>
              </w:rPr>
            </w:pPr>
            <w:r>
              <w:rPr>
                <w:rFonts w:cs="Arial"/>
                <w:color w:val="000000"/>
              </w:rPr>
              <w:t xml:space="preserve">    </w:t>
            </w:r>
            <w:r w:rsidR="008519F6" w:rsidRPr="00217070">
              <w:rPr>
                <w:rFonts w:cs="Arial"/>
                <w:color w:val="000000"/>
              </w:rPr>
              <w:t xml:space="preserve">Western Australian abalone </w:t>
            </w:r>
          </w:p>
          <w:p w:rsidR="00217070" w:rsidRDefault="00217070" w:rsidP="00217070">
            <w:pPr>
              <w:spacing w:after="0" w:line="240" w:lineRule="auto"/>
              <w:rPr>
                <w:rFonts w:cs="Arial"/>
                <w:color w:val="000000"/>
              </w:rPr>
            </w:pPr>
            <w:r>
              <w:rPr>
                <w:rFonts w:cs="Arial"/>
                <w:color w:val="000000"/>
              </w:rPr>
              <w:t xml:space="preserve">    </w:t>
            </w:r>
            <w:r w:rsidR="008519F6" w:rsidRPr="00217070">
              <w:rPr>
                <w:rFonts w:cs="Arial"/>
                <w:color w:val="000000"/>
              </w:rPr>
              <w:t xml:space="preserve">fisheries report, to enable the </w:t>
            </w:r>
          </w:p>
          <w:p w:rsidR="00217070" w:rsidRDefault="00217070" w:rsidP="00217070">
            <w:pPr>
              <w:spacing w:after="0" w:line="240" w:lineRule="auto"/>
              <w:rPr>
                <w:rFonts w:cs="Arial"/>
                <w:color w:val="000000"/>
              </w:rPr>
            </w:pPr>
            <w:r>
              <w:rPr>
                <w:rFonts w:cs="Arial"/>
                <w:color w:val="000000"/>
              </w:rPr>
              <w:t xml:space="preserve">    </w:t>
            </w:r>
            <w:r w:rsidR="008519F6" w:rsidRPr="00217070">
              <w:rPr>
                <w:rFonts w:cs="Arial"/>
                <w:color w:val="000000"/>
              </w:rPr>
              <w:t xml:space="preserve">fishery to continue to improve </w:t>
            </w:r>
          </w:p>
          <w:p w:rsidR="008519F6" w:rsidRPr="00217070" w:rsidRDefault="00217070" w:rsidP="00217070">
            <w:pPr>
              <w:spacing w:after="0" w:line="240" w:lineRule="auto"/>
              <w:rPr>
                <w:rFonts w:cs="Arial"/>
                <w:color w:val="000000"/>
              </w:rPr>
            </w:pPr>
            <w:r>
              <w:rPr>
                <w:rFonts w:cs="Arial"/>
                <w:color w:val="000000"/>
              </w:rPr>
              <w:t xml:space="preserve">    </w:t>
            </w:r>
            <w:proofErr w:type="gramStart"/>
            <w:r w:rsidR="008519F6" w:rsidRPr="00217070">
              <w:rPr>
                <w:rFonts w:cs="Arial"/>
                <w:color w:val="000000"/>
              </w:rPr>
              <w:t>its</w:t>
            </w:r>
            <w:proofErr w:type="gramEnd"/>
            <w:r w:rsidR="008519F6" w:rsidRPr="00217070">
              <w:rPr>
                <w:rFonts w:cs="Arial"/>
                <w:color w:val="000000"/>
              </w:rPr>
              <w:t xml:space="preserve"> ecological sustainability.</w:t>
            </w:r>
          </w:p>
          <w:p w:rsidR="008519F6" w:rsidRDefault="008519F6" w:rsidP="00493FB5">
            <w:pPr>
              <w:spacing w:after="0" w:line="240" w:lineRule="auto"/>
              <w:rPr>
                <w:rFonts w:cs="Arial"/>
                <w:color w:val="000000"/>
              </w:rPr>
            </w:pPr>
          </w:p>
        </w:tc>
        <w:tc>
          <w:tcPr>
            <w:tcW w:w="6503" w:type="dxa"/>
            <w:tcMar>
              <w:top w:w="57" w:type="dxa"/>
            </w:tcMar>
          </w:tcPr>
          <w:p w:rsidR="00AF25A6" w:rsidRDefault="00AF25A6" w:rsidP="00AF25A6">
            <w:pPr>
              <w:pStyle w:val="bodytext"/>
              <w:spacing w:after="200" w:line="276" w:lineRule="auto"/>
              <w:jc w:val="left"/>
              <w:rPr>
                <w:rFonts w:cs="Arial"/>
                <w:szCs w:val="22"/>
              </w:rPr>
            </w:pPr>
            <w:r>
              <w:rPr>
                <w:rFonts w:cs="Arial"/>
                <w:szCs w:val="22"/>
              </w:rPr>
              <w:t xml:space="preserve">In February 2009, the </w:t>
            </w:r>
            <w:r w:rsidR="00826113">
              <w:rPr>
                <w:rFonts w:cs="Arial"/>
                <w:szCs w:val="22"/>
              </w:rPr>
              <w:t>WA</w:t>
            </w:r>
            <w:r w:rsidR="00A27573">
              <w:rPr>
                <w:rFonts w:cs="Arial"/>
                <w:szCs w:val="22"/>
              </w:rPr>
              <w:t xml:space="preserve"> Department of Fisheries</w:t>
            </w:r>
            <w:r>
              <w:rPr>
                <w:rFonts w:cs="Arial"/>
                <w:szCs w:val="22"/>
              </w:rPr>
              <w:t xml:space="preserve"> published the ‘Fisheries Research Report 185’ which provides a summary, analysis and development of performance indicators, biological reference points and decision rules for the setting of TACCs within the </w:t>
            </w:r>
            <w:r w:rsidR="00826113">
              <w:rPr>
                <w:rFonts w:cs="Arial"/>
                <w:szCs w:val="22"/>
              </w:rPr>
              <w:t>a</w:t>
            </w:r>
            <w:r>
              <w:rPr>
                <w:rFonts w:cs="Arial"/>
                <w:szCs w:val="22"/>
              </w:rPr>
              <w:t>balone fisheries.</w:t>
            </w:r>
          </w:p>
          <w:p w:rsidR="00AF25A6" w:rsidRDefault="00AF25A6" w:rsidP="00826113">
            <w:pPr>
              <w:pStyle w:val="bodytext"/>
              <w:spacing w:after="200" w:line="276" w:lineRule="auto"/>
              <w:jc w:val="left"/>
              <w:rPr>
                <w:rFonts w:cs="Arial"/>
                <w:szCs w:val="22"/>
              </w:rPr>
            </w:pPr>
            <w:r>
              <w:rPr>
                <w:rFonts w:cs="Arial"/>
                <w:szCs w:val="22"/>
              </w:rPr>
              <w:t xml:space="preserve">Since the 2009 assessment, the </w:t>
            </w:r>
            <w:r w:rsidR="00826113">
              <w:rPr>
                <w:rFonts w:cs="Arial"/>
                <w:szCs w:val="22"/>
              </w:rPr>
              <w:t>WA</w:t>
            </w:r>
            <w:r w:rsidR="00A27573">
              <w:rPr>
                <w:rFonts w:cs="Arial"/>
                <w:szCs w:val="22"/>
              </w:rPr>
              <w:t xml:space="preserve"> Department of Fisheries</w:t>
            </w:r>
            <w:r>
              <w:rPr>
                <w:rFonts w:cs="Arial"/>
                <w:szCs w:val="22"/>
              </w:rPr>
              <w:t xml:space="preserve"> </w:t>
            </w:r>
            <w:r w:rsidR="00826113">
              <w:rPr>
                <w:rFonts w:cs="Arial"/>
                <w:szCs w:val="22"/>
              </w:rPr>
              <w:t>has conducted</w:t>
            </w:r>
            <w:r>
              <w:rPr>
                <w:rFonts w:cs="Arial"/>
                <w:szCs w:val="22"/>
              </w:rPr>
              <w:t xml:space="preserve"> further research </w:t>
            </w:r>
            <w:r w:rsidR="00826113">
              <w:rPr>
                <w:rFonts w:cs="Arial"/>
                <w:szCs w:val="22"/>
              </w:rPr>
              <w:t xml:space="preserve">into </w:t>
            </w:r>
            <w:r>
              <w:rPr>
                <w:rFonts w:cs="Arial"/>
                <w:szCs w:val="22"/>
              </w:rPr>
              <w:t xml:space="preserve">performance indicators, biological reference points and </w:t>
            </w:r>
            <w:r w:rsidR="002058C5">
              <w:rPr>
                <w:rFonts w:cs="Arial"/>
                <w:szCs w:val="22"/>
              </w:rPr>
              <w:t>decision</w:t>
            </w:r>
            <w:r>
              <w:rPr>
                <w:rFonts w:cs="Arial"/>
                <w:szCs w:val="22"/>
              </w:rPr>
              <w:t xml:space="preserve"> rules for setting annual TACCs.</w:t>
            </w:r>
            <w:r w:rsidR="00826113">
              <w:rPr>
                <w:rFonts w:cs="Arial"/>
                <w:szCs w:val="22"/>
              </w:rPr>
              <w:t xml:space="preserve"> This </w:t>
            </w:r>
            <w:r>
              <w:rPr>
                <w:rFonts w:cs="Arial"/>
                <w:szCs w:val="22"/>
              </w:rPr>
              <w:t xml:space="preserve">work remains ongoing, with further research and development </w:t>
            </w:r>
            <w:r w:rsidR="00826113">
              <w:rPr>
                <w:rFonts w:cs="Arial"/>
                <w:szCs w:val="22"/>
              </w:rPr>
              <w:t>underway</w:t>
            </w:r>
            <w:r>
              <w:rPr>
                <w:rFonts w:cs="Arial"/>
                <w:szCs w:val="22"/>
              </w:rPr>
              <w:t xml:space="preserve"> including:</w:t>
            </w:r>
          </w:p>
          <w:p w:rsidR="00AF25A6" w:rsidRPr="00903D3B" w:rsidRDefault="00AF25A6" w:rsidP="007402F3">
            <w:pPr>
              <w:pStyle w:val="ListBullet"/>
              <w:numPr>
                <w:ilvl w:val="0"/>
                <w:numId w:val="42"/>
              </w:numPr>
              <w:rPr>
                <w:rFonts w:cs="Arial"/>
              </w:rPr>
            </w:pPr>
            <w:r>
              <w:t>stock predictions and TACC assessment through the use of fishing mortality and independent survey data, and</w:t>
            </w:r>
          </w:p>
          <w:p w:rsidR="0082493E" w:rsidRDefault="00AF25A6" w:rsidP="007402F3">
            <w:pPr>
              <w:pStyle w:val="ListBullet"/>
              <w:numPr>
                <w:ilvl w:val="0"/>
                <w:numId w:val="42"/>
              </w:numPr>
            </w:pPr>
            <w:proofErr w:type="gramStart"/>
            <w:r w:rsidRPr="00C3310D">
              <w:t>harvest</w:t>
            </w:r>
            <w:proofErr w:type="gramEnd"/>
            <w:r w:rsidRPr="00C3310D">
              <w:t xml:space="preserve"> control rules and performance indicators (preparations towards Marine Stewardship Council certification for </w:t>
            </w:r>
            <w:r w:rsidR="00915E63">
              <w:t>R</w:t>
            </w:r>
            <w:r w:rsidRPr="00C3310D">
              <w:t xml:space="preserve">oe’s and </w:t>
            </w:r>
            <w:proofErr w:type="spellStart"/>
            <w:r w:rsidR="00784F43">
              <w:t>g</w:t>
            </w:r>
            <w:r w:rsidR="00784F43" w:rsidRPr="00C3310D">
              <w:t>reenlip</w:t>
            </w:r>
            <w:proofErr w:type="spellEnd"/>
            <w:r w:rsidRPr="00C3310D">
              <w:t>/</w:t>
            </w:r>
            <w:proofErr w:type="spellStart"/>
            <w:r w:rsidR="00784F43">
              <w:t>b</w:t>
            </w:r>
            <w:r w:rsidR="00784F43" w:rsidRPr="00C3310D">
              <w:t>rownlip</w:t>
            </w:r>
            <w:proofErr w:type="spellEnd"/>
            <w:r w:rsidR="00784F43" w:rsidRPr="00C3310D">
              <w:t xml:space="preserve"> </w:t>
            </w:r>
            <w:r w:rsidRPr="00C3310D">
              <w:t xml:space="preserve">abalone fisheries). This is expected to be </w:t>
            </w:r>
            <w:r w:rsidR="002058C5">
              <w:t>finalised</w:t>
            </w:r>
            <w:r w:rsidR="002058C5" w:rsidRPr="00C3310D">
              <w:t xml:space="preserve"> </w:t>
            </w:r>
            <w:r w:rsidRPr="00C3310D">
              <w:t>by early 2015.</w:t>
            </w:r>
          </w:p>
        </w:tc>
        <w:tc>
          <w:tcPr>
            <w:tcW w:w="4297" w:type="dxa"/>
            <w:tcMar>
              <w:top w:w="57" w:type="dxa"/>
            </w:tcMar>
          </w:tcPr>
          <w:p w:rsidR="008519F6" w:rsidRPr="007617D5" w:rsidRDefault="0082493E" w:rsidP="002B6F22">
            <w:pPr>
              <w:spacing w:after="120"/>
              <w:rPr>
                <w:rFonts w:cs="Arial"/>
              </w:rPr>
            </w:pPr>
            <w:r w:rsidRPr="007617D5">
              <w:rPr>
                <w:rFonts w:cs="Arial"/>
              </w:rPr>
              <w:t xml:space="preserve">The </w:t>
            </w:r>
            <w:r w:rsidR="002B6F22">
              <w:rPr>
                <w:rFonts w:cs="Arial"/>
              </w:rPr>
              <w:t>Department</w:t>
            </w:r>
            <w:r w:rsidR="002B6F22" w:rsidRPr="007617D5">
              <w:rPr>
                <w:rFonts w:cs="Arial"/>
              </w:rPr>
              <w:t xml:space="preserve"> </w:t>
            </w:r>
            <w:r w:rsidRPr="007617D5">
              <w:rPr>
                <w:rFonts w:cs="Arial"/>
              </w:rPr>
              <w:t xml:space="preserve">considers that this </w:t>
            </w:r>
            <w:r>
              <w:rPr>
                <w:rFonts w:cs="Arial"/>
              </w:rPr>
              <w:t>recommendation</w:t>
            </w:r>
            <w:r w:rsidRPr="007617D5">
              <w:rPr>
                <w:rFonts w:cs="Arial"/>
              </w:rPr>
              <w:t xml:space="preserve"> has been met</w:t>
            </w:r>
            <w:r w:rsidR="00512FF5">
              <w:rPr>
                <w:rFonts w:cs="Arial"/>
              </w:rPr>
              <w:t>.</w:t>
            </w:r>
          </w:p>
        </w:tc>
      </w:tr>
      <w:tr w:rsidR="00E87FA2" w:rsidRPr="00F6308F" w:rsidTr="00DC7C7E">
        <w:trPr>
          <w:cantSplit/>
        </w:trPr>
        <w:tc>
          <w:tcPr>
            <w:tcW w:w="3528" w:type="dxa"/>
            <w:tcMar>
              <w:top w:w="57" w:type="dxa"/>
            </w:tcMar>
          </w:tcPr>
          <w:p w:rsidR="00E87FA2" w:rsidRDefault="00E87FA2" w:rsidP="00E87FA2">
            <w:pPr>
              <w:spacing w:after="0" w:line="240" w:lineRule="auto"/>
              <w:rPr>
                <w:rFonts w:cs="Arial"/>
                <w:color w:val="000000"/>
              </w:rPr>
            </w:pPr>
            <w:r>
              <w:rPr>
                <w:rFonts w:cs="Arial"/>
                <w:color w:val="000000"/>
              </w:rPr>
              <w:t xml:space="preserve">6. </w:t>
            </w:r>
            <w:r w:rsidR="00031ECF">
              <w:rPr>
                <w:rFonts w:cs="Arial"/>
                <w:color w:val="000000"/>
              </w:rPr>
              <w:t xml:space="preserve"> </w:t>
            </w:r>
            <w:r w:rsidRPr="00E87FA2">
              <w:rPr>
                <w:rFonts w:cs="Arial"/>
                <w:color w:val="000000"/>
              </w:rPr>
              <w:t xml:space="preserve">DFWA to continue to consult </w:t>
            </w:r>
            <w:r>
              <w:rPr>
                <w:rFonts w:cs="Arial"/>
                <w:color w:val="000000"/>
              </w:rPr>
              <w:t xml:space="preserve"> </w:t>
            </w:r>
          </w:p>
          <w:p w:rsidR="00031ECF" w:rsidRDefault="00E87FA2" w:rsidP="00E87FA2">
            <w:pPr>
              <w:spacing w:after="0" w:line="240" w:lineRule="auto"/>
              <w:rPr>
                <w:rFonts w:cs="Arial"/>
                <w:color w:val="000000"/>
              </w:rPr>
            </w:pPr>
            <w:r>
              <w:rPr>
                <w:rFonts w:cs="Arial"/>
                <w:color w:val="000000"/>
              </w:rPr>
              <w:t xml:space="preserve">    </w:t>
            </w:r>
            <w:r w:rsidR="00792C61">
              <w:rPr>
                <w:rFonts w:cs="Arial"/>
                <w:color w:val="000000"/>
              </w:rPr>
              <w:t xml:space="preserve"> </w:t>
            </w:r>
            <w:r w:rsidRPr="00E87FA2">
              <w:rPr>
                <w:rFonts w:cs="Arial"/>
                <w:color w:val="000000"/>
              </w:rPr>
              <w:t>with other fisheries agencies</w:t>
            </w:r>
            <w:r w:rsidR="00792C61">
              <w:rPr>
                <w:rFonts w:cs="Arial"/>
                <w:color w:val="000000"/>
              </w:rPr>
              <w:t xml:space="preserve"> </w:t>
            </w:r>
            <w:r w:rsidR="00031ECF">
              <w:rPr>
                <w:rFonts w:cs="Arial"/>
                <w:color w:val="000000"/>
              </w:rPr>
              <w:t xml:space="preserve">   </w:t>
            </w:r>
          </w:p>
          <w:p w:rsidR="00031ECF" w:rsidRDefault="00031ECF" w:rsidP="00E87FA2">
            <w:pPr>
              <w:spacing w:after="0" w:line="240" w:lineRule="auto"/>
              <w:rPr>
                <w:rFonts w:cs="Arial"/>
                <w:color w:val="000000"/>
              </w:rPr>
            </w:pPr>
            <w:r>
              <w:rPr>
                <w:rFonts w:cs="Arial"/>
                <w:color w:val="000000"/>
              </w:rPr>
              <w:t xml:space="preserve">     t</w:t>
            </w:r>
            <w:r w:rsidR="00E87FA2" w:rsidRPr="00E87FA2">
              <w:rPr>
                <w:rFonts w:cs="Arial"/>
                <w:color w:val="000000"/>
              </w:rPr>
              <w:t xml:space="preserve">o pursue a national process </w:t>
            </w:r>
            <w:r>
              <w:rPr>
                <w:rFonts w:cs="Arial"/>
                <w:color w:val="000000"/>
              </w:rPr>
              <w:t xml:space="preserve">   </w:t>
            </w:r>
          </w:p>
          <w:p w:rsidR="00031ECF" w:rsidRDefault="00031ECF" w:rsidP="00031ECF">
            <w:pPr>
              <w:spacing w:after="0" w:line="240" w:lineRule="auto"/>
              <w:rPr>
                <w:rFonts w:cs="Arial"/>
                <w:color w:val="000000"/>
              </w:rPr>
            </w:pPr>
            <w:r>
              <w:rPr>
                <w:rFonts w:cs="Arial"/>
                <w:color w:val="000000"/>
              </w:rPr>
              <w:t xml:space="preserve">     </w:t>
            </w:r>
            <w:r w:rsidR="00E87FA2" w:rsidRPr="00E87FA2">
              <w:rPr>
                <w:rFonts w:cs="Arial"/>
                <w:color w:val="000000"/>
              </w:rPr>
              <w:t xml:space="preserve">for </w:t>
            </w:r>
            <w:r w:rsidRPr="00E87FA2">
              <w:rPr>
                <w:rFonts w:cs="Arial"/>
                <w:color w:val="000000"/>
              </w:rPr>
              <w:t xml:space="preserve">developing, adopting and </w:t>
            </w:r>
          </w:p>
          <w:p w:rsidR="00031ECF" w:rsidRDefault="00031ECF" w:rsidP="00031ECF">
            <w:pPr>
              <w:spacing w:after="0" w:line="240" w:lineRule="auto"/>
              <w:rPr>
                <w:rFonts w:cs="Arial"/>
                <w:color w:val="000000"/>
              </w:rPr>
            </w:pPr>
            <w:r>
              <w:rPr>
                <w:rFonts w:cs="Arial"/>
                <w:color w:val="000000"/>
              </w:rPr>
              <w:t xml:space="preserve">     </w:t>
            </w:r>
            <w:r w:rsidRPr="00E87FA2">
              <w:rPr>
                <w:rFonts w:cs="Arial"/>
                <w:color w:val="000000"/>
              </w:rPr>
              <w:t xml:space="preserve">reviewing appropriate </w:t>
            </w:r>
          </w:p>
          <w:p w:rsidR="00031ECF" w:rsidRDefault="00031ECF" w:rsidP="00031ECF">
            <w:pPr>
              <w:spacing w:after="0" w:line="240" w:lineRule="auto"/>
              <w:rPr>
                <w:rFonts w:cs="Arial"/>
                <w:color w:val="000000"/>
              </w:rPr>
            </w:pPr>
            <w:r>
              <w:rPr>
                <w:rFonts w:cs="Arial"/>
                <w:color w:val="000000"/>
              </w:rPr>
              <w:t xml:space="preserve">     </w:t>
            </w:r>
            <w:r w:rsidRPr="00E87FA2">
              <w:rPr>
                <w:rFonts w:cs="Arial"/>
                <w:color w:val="000000"/>
              </w:rPr>
              <w:t xml:space="preserve">biological parameters and </w:t>
            </w:r>
          </w:p>
          <w:p w:rsidR="00E87FA2" w:rsidRDefault="00031ECF" w:rsidP="00031ECF">
            <w:pPr>
              <w:spacing w:after="0" w:line="240" w:lineRule="auto"/>
              <w:rPr>
                <w:rFonts w:cs="Arial"/>
                <w:color w:val="000000"/>
              </w:rPr>
            </w:pPr>
            <w:r>
              <w:rPr>
                <w:rFonts w:cs="Arial"/>
                <w:color w:val="000000"/>
              </w:rPr>
              <w:t xml:space="preserve">     </w:t>
            </w:r>
            <w:r w:rsidRPr="00E87FA2">
              <w:rPr>
                <w:rFonts w:cs="Arial"/>
                <w:color w:val="000000"/>
              </w:rPr>
              <w:t>reference points</w:t>
            </w:r>
          </w:p>
          <w:p w:rsidR="00031ECF" w:rsidRPr="00E87FA2" w:rsidRDefault="00E87FA2" w:rsidP="00031ECF">
            <w:pPr>
              <w:spacing w:after="0" w:line="240" w:lineRule="auto"/>
              <w:rPr>
                <w:rFonts w:cs="Arial"/>
                <w:color w:val="000000"/>
              </w:rPr>
            </w:pPr>
            <w:r>
              <w:rPr>
                <w:rFonts w:cs="Arial"/>
                <w:color w:val="000000"/>
              </w:rPr>
              <w:t xml:space="preserve">    </w:t>
            </w:r>
          </w:p>
          <w:p w:rsidR="00E87FA2" w:rsidRPr="00E87FA2" w:rsidRDefault="00031ECF" w:rsidP="00E87FA2">
            <w:pPr>
              <w:spacing w:after="0" w:line="240" w:lineRule="auto"/>
              <w:rPr>
                <w:rFonts w:cs="Arial"/>
                <w:color w:val="000000"/>
              </w:rPr>
            </w:pPr>
            <w:r>
              <w:rPr>
                <w:rFonts w:cs="Arial"/>
                <w:color w:val="000000"/>
              </w:rPr>
              <w:t>.</w:t>
            </w:r>
          </w:p>
          <w:p w:rsidR="00E87FA2" w:rsidRDefault="00E87FA2" w:rsidP="00217070">
            <w:pPr>
              <w:spacing w:after="0" w:line="240" w:lineRule="auto"/>
              <w:rPr>
                <w:rFonts w:cs="Arial"/>
                <w:color w:val="000000"/>
              </w:rPr>
            </w:pPr>
          </w:p>
        </w:tc>
        <w:tc>
          <w:tcPr>
            <w:tcW w:w="6503" w:type="dxa"/>
            <w:tcMar>
              <w:top w:w="57" w:type="dxa"/>
            </w:tcMar>
          </w:tcPr>
          <w:p w:rsidR="00A0483E" w:rsidRDefault="00A0483E" w:rsidP="00A0483E">
            <w:pPr>
              <w:pStyle w:val="bodytext"/>
              <w:spacing w:after="200" w:line="276" w:lineRule="auto"/>
              <w:jc w:val="left"/>
              <w:rPr>
                <w:rFonts w:cs="Arial"/>
                <w:szCs w:val="22"/>
              </w:rPr>
            </w:pPr>
            <w:r>
              <w:rPr>
                <w:rFonts w:cs="Arial"/>
                <w:szCs w:val="22"/>
              </w:rPr>
              <w:t xml:space="preserve">The </w:t>
            </w:r>
            <w:r w:rsidR="00826113">
              <w:rPr>
                <w:rFonts w:cs="Arial"/>
                <w:szCs w:val="22"/>
              </w:rPr>
              <w:t>WA</w:t>
            </w:r>
            <w:r w:rsidR="00A27573">
              <w:rPr>
                <w:rFonts w:cs="Arial"/>
                <w:szCs w:val="22"/>
              </w:rPr>
              <w:t xml:space="preserve"> Department of Fisheries</w:t>
            </w:r>
            <w:r w:rsidR="003C1BD3">
              <w:rPr>
                <w:rFonts w:cs="Arial"/>
                <w:szCs w:val="22"/>
              </w:rPr>
              <w:t xml:space="preserve"> </w:t>
            </w:r>
            <w:r>
              <w:rPr>
                <w:rFonts w:cs="Arial"/>
                <w:szCs w:val="22"/>
              </w:rPr>
              <w:t>has advised of the development of performance indicators, and of input to a research project (FRDC 2007/020) focusing on the identification and eval</w:t>
            </w:r>
            <w:r w:rsidR="001D6223">
              <w:rPr>
                <w:rFonts w:cs="Arial"/>
                <w:szCs w:val="22"/>
              </w:rPr>
              <w:t>u</w:t>
            </w:r>
            <w:r>
              <w:rPr>
                <w:rFonts w:cs="Arial"/>
                <w:szCs w:val="22"/>
              </w:rPr>
              <w:t xml:space="preserve">ation of biological performance indicators for abalone fisheries. </w:t>
            </w:r>
          </w:p>
          <w:p w:rsidR="00A0483E" w:rsidRDefault="00AD427C" w:rsidP="00C63F78">
            <w:pPr>
              <w:pStyle w:val="bodytext"/>
              <w:spacing w:after="200" w:line="276" w:lineRule="auto"/>
              <w:jc w:val="left"/>
              <w:rPr>
                <w:rFonts w:cs="Arial"/>
                <w:szCs w:val="22"/>
              </w:rPr>
            </w:pPr>
            <w:r>
              <w:rPr>
                <w:rFonts w:cs="Arial"/>
                <w:szCs w:val="22"/>
              </w:rPr>
              <w:t xml:space="preserve">This project remains ongoing and is expected to result in </w:t>
            </w:r>
            <w:r w:rsidR="00C63F78">
              <w:rPr>
                <w:rFonts w:cs="Arial"/>
                <w:szCs w:val="22"/>
              </w:rPr>
              <w:t xml:space="preserve">a national process for the improvement and development of </w:t>
            </w:r>
            <w:r w:rsidR="001D6223">
              <w:rPr>
                <w:rFonts w:cs="Arial"/>
                <w:szCs w:val="22"/>
              </w:rPr>
              <w:t>biological</w:t>
            </w:r>
            <w:r w:rsidR="00C63F78">
              <w:rPr>
                <w:rFonts w:cs="Arial"/>
                <w:szCs w:val="22"/>
              </w:rPr>
              <w:t xml:space="preserve"> </w:t>
            </w:r>
            <w:r w:rsidR="001D6223">
              <w:rPr>
                <w:rFonts w:cs="Arial"/>
                <w:szCs w:val="22"/>
              </w:rPr>
              <w:t>parameters</w:t>
            </w:r>
            <w:r w:rsidR="00C63F78">
              <w:rPr>
                <w:rFonts w:cs="Arial"/>
                <w:szCs w:val="22"/>
              </w:rPr>
              <w:t xml:space="preserve"> and reference points in the abalone fisheries. </w:t>
            </w:r>
          </w:p>
        </w:tc>
        <w:tc>
          <w:tcPr>
            <w:tcW w:w="4297" w:type="dxa"/>
            <w:tcMar>
              <w:top w:w="57" w:type="dxa"/>
            </w:tcMar>
          </w:tcPr>
          <w:p w:rsidR="00E87FA2" w:rsidRDefault="006A64CD" w:rsidP="00B91E5A">
            <w:pPr>
              <w:spacing w:after="120"/>
              <w:rPr>
                <w:rFonts w:cs="Arial"/>
              </w:rPr>
            </w:pPr>
            <w:r w:rsidRPr="007617D5">
              <w:rPr>
                <w:rFonts w:cs="Arial"/>
              </w:rPr>
              <w:t xml:space="preserve">The </w:t>
            </w:r>
            <w:r w:rsidR="00EF6EB4">
              <w:rPr>
                <w:rFonts w:cs="Arial"/>
              </w:rPr>
              <w:t>Department</w:t>
            </w:r>
            <w:r w:rsidR="00EF6EB4" w:rsidRPr="007617D5">
              <w:rPr>
                <w:rFonts w:cs="Arial"/>
              </w:rPr>
              <w:t xml:space="preserve"> </w:t>
            </w:r>
            <w:r w:rsidRPr="007617D5">
              <w:rPr>
                <w:rFonts w:cs="Arial"/>
              </w:rPr>
              <w:t xml:space="preserve">considers that this </w:t>
            </w:r>
            <w:r>
              <w:rPr>
                <w:rFonts w:cs="Arial"/>
              </w:rPr>
              <w:t>recommendation</w:t>
            </w:r>
            <w:r w:rsidRPr="007617D5">
              <w:rPr>
                <w:rFonts w:cs="Arial"/>
              </w:rPr>
              <w:t xml:space="preserve"> has been met</w:t>
            </w:r>
            <w:r>
              <w:rPr>
                <w:rFonts w:cs="Arial"/>
              </w:rPr>
              <w:t>.</w:t>
            </w:r>
          </w:p>
          <w:p w:rsidR="005F07A1" w:rsidRPr="007617D5" w:rsidRDefault="005F07A1" w:rsidP="00493FB5">
            <w:pPr>
              <w:spacing w:before="120" w:after="120"/>
              <w:rPr>
                <w:rFonts w:cs="Arial"/>
              </w:rPr>
            </w:pPr>
          </w:p>
        </w:tc>
      </w:tr>
      <w:tr w:rsidR="00AD427C" w:rsidRPr="00F6308F" w:rsidTr="00DC7C7E">
        <w:trPr>
          <w:cantSplit/>
        </w:trPr>
        <w:tc>
          <w:tcPr>
            <w:tcW w:w="3528" w:type="dxa"/>
            <w:tcMar>
              <w:top w:w="57" w:type="dxa"/>
            </w:tcMar>
          </w:tcPr>
          <w:p w:rsidR="00C63F78" w:rsidRDefault="00C63F78" w:rsidP="00C63F78">
            <w:pPr>
              <w:spacing w:after="0" w:line="240" w:lineRule="auto"/>
              <w:rPr>
                <w:rFonts w:cs="Arial"/>
                <w:color w:val="000000"/>
              </w:rPr>
            </w:pPr>
            <w:r>
              <w:rPr>
                <w:rFonts w:cs="Arial"/>
                <w:color w:val="000000"/>
              </w:rPr>
              <w:t xml:space="preserve">7. </w:t>
            </w:r>
            <w:r w:rsidRPr="00C63F78">
              <w:rPr>
                <w:rFonts w:cs="Arial"/>
                <w:color w:val="000000"/>
              </w:rPr>
              <w:t xml:space="preserve">DFWA to develop an </w:t>
            </w:r>
          </w:p>
          <w:p w:rsidR="00C63F78" w:rsidRDefault="00C63F78" w:rsidP="00C63F78">
            <w:pPr>
              <w:spacing w:after="0" w:line="240" w:lineRule="auto"/>
              <w:rPr>
                <w:rFonts w:cs="Arial"/>
                <w:color w:val="000000"/>
              </w:rPr>
            </w:pPr>
            <w:r>
              <w:rPr>
                <w:rFonts w:cs="Arial"/>
                <w:color w:val="000000"/>
              </w:rPr>
              <w:t xml:space="preserve">    </w:t>
            </w:r>
            <w:r w:rsidRPr="00C63F78">
              <w:rPr>
                <w:rFonts w:cs="Arial"/>
                <w:color w:val="000000"/>
              </w:rPr>
              <w:t xml:space="preserve">appropriate performance </w:t>
            </w:r>
          </w:p>
          <w:p w:rsidR="00C63F78" w:rsidRDefault="00C63F78" w:rsidP="00C63F78">
            <w:pPr>
              <w:spacing w:after="0" w:line="240" w:lineRule="auto"/>
              <w:rPr>
                <w:rFonts w:cs="Arial"/>
                <w:color w:val="000000"/>
              </w:rPr>
            </w:pPr>
            <w:r>
              <w:rPr>
                <w:rFonts w:cs="Arial"/>
                <w:color w:val="000000"/>
              </w:rPr>
              <w:t xml:space="preserve">    </w:t>
            </w:r>
            <w:r w:rsidRPr="00C63F78">
              <w:rPr>
                <w:rFonts w:cs="Arial"/>
                <w:color w:val="000000"/>
              </w:rPr>
              <w:t xml:space="preserve">measure(s) which provides the </w:t>
            </w:r>
          </w:p>
          <w:p w:rsidR="00C63F78" w:rsidRDefault="00C63F78" w:rsidP="00C63F78">
            <w:pPr>
              <w:spacing w:after="0" w:line="240" w:lineRule="auto"/>
              <w:rPr>
                <w:rFonts w:cs="Arial"/>
                <w:color w:val="000000"/>
              </w:rPr>
            </w:pPr>
            <w:r>
              <w:rPr>
                <w:rFonts w:cs="Arial"/>
                <w:color w:val="000000"/>
              </w:rPr>
              <w:t xml:space="preserve">    </w:t>
            </w:r>
            <w:r w:rsidRPr="00C63F78">
              <w:rPr>
                <w:rFonts w:cs="Arial"/>
                <w:color w:val="000000"/>
              </w:rPr>
              <w:t xml:space="preserve">basis for monitoring and </w:t>
            </w:r>
          </w:p>
          <w:p w:rsidR="00C63F78" w:rsidRDefault="00C63F78" w:rsidP="00C63F78">
            <w:pPr>
              <w:spacing w:after="0" w:line="240" w:lineRule="auto"/>
              <w:rPr>
                <w:rFonts w:cs="Arial"/>
                <w:color w:val="000000"/>
              </w:rPr>
            </w:pPr>
            <w:r>
              <w:rPr>
                <w:rFonts w:cs="Arial"/>
                <w:color w:val="000000"/>
              </w:rPr>
              <w:t xml:space="preserve">    </w:t>
            </w:r>
            <w:r w:rsidRPr="00C63F78">
              <w:rPr>
                <w:rFonts w:cs="Arial"/>
                <w:color w:val="000000"/>
              </w:rPr>
              <w:t xml:space="preserve">responding to future </w:t>
            </w:r>
            <w:r>
              <w:rPr>
                <w:rFonts w:cs="Arial"/>
                <w:color w:val="000000"/>
              </w:rPr>
              <w:t xml:space="preserve">   </w:t>
            </w:r>
          </w:p>
          <w:p w:rsidR="00C63F78" w:rsidRDefault="00C63F78" w:rsidP="00C63F78">
            <w:pPr>
              <w:spacing w:after="0" w:line="240" w:lineRule="auto"/>
              <w:rPr>
                <w:rFonts w:cs="Arial"/>
                <w:color w:val="000000"/>
              </w:rPr>
            </w:pPr>
            <w:r>
              <w:rPr>
                <w:rFonts w:cs="Arial"/>
                <w:color w:val="000000"/>
              </w:rPr>
              <w:t xml:space="preserve">    </w:t>
            </w:r>
            <w:r w:rsidRPr="00C63F78">
              <w:rPr>
                <w:rFonts w:cs="Arial"/>
                <w:color w:val="000000"/>
              </w:rPr>
              <w:t xml:space="preserve">ecosystem changes in the </w:t>
            </w:r>
          </w:p>
          <w:p w:rsidR="00C63F78" w:rsidRPr="00C63F78" w:rsidRDefault="00C63F78" w:rsidP="00C63F78">
            <w:pPr>
              <w:spacing w:after="0" w:line="240" w:lineRule="auto"/>
              <w:rPr>
                <w:rFonts w:cs="Arial"/>
                <w:color w:val="000000"/>
              </w:rPr>
            </w:pPr>
            <w:r>
              <w:rPr>
                <w:rFonts w:cs="Arial"/>
                <w:color w:val="000000"/>
              </w:rPr>
              <w:t xml:space="preserve">    </w:t>
            </w:r>
            <w:proofErr w:type="gramStart"/>
            <w:r w:rsidRPr="00C63F78">
              <w:rPr>
                <w:rFonts w:cs="Arial"/>
                <w:color w:val="000000"/>
              </w:rPr>
              <w:t>fishery</w:t>
            </w:r>
            <w:proofErr w:type="gramEnd"/>
            <w:r w:rsidRPr="00C63F78">
              <w:rPr>
                <w:rFonts w:cs="Arial"/>
                <w:color w:val="000000"/>
              </w:rPr>
              <w:t>.</w:t>
            </w:r>
          </w:p>
          <w:p w:rsidR="00AD427C" w:rsidRDefault="00AD427C" w:rsidP="00E87FA2">
            <w:pPr>
              <w:spacing w:after="0" w:line="240" w:lineRule="auto"/>
              <w:rPr>
                <w:rFonts w:cs="Arial"/>
                <w:color w:val="000000"/>
              </w:rPr>
            </w:pPr>
          </w:p>
        </w:tc>
        <w:tc>
          <w:tcPr>
            <w:tcW w:w="6503" w:type="dxa"/>
            <w:tcMar>
              <w:top w:w="57" w:type="dxa"/>
            </w:tcMar>
          </w:tcPr>
          <w:p w:rsidR="00AD427C" w:rsidRDefault="00784F43" w:rsidP="00A0483E">
            <w:pPr>
              <w:pStyle w:val="bodytext"/>
              <w:spacing w:after="200" w:line="276" w:lineRule="auto"/>
              <w:jc w:val="left"/>
              <w:rPr>
                <w:rFonts w:cs="Arial"/>
                <w:szCs w:val="22"/>
              </w:rPr>
            </w:pPr>
            <w:r>
              <w:rPr>
                <w:rFonts w:cs="Arial"/>
                <w:szCs w:val="22"/>
              </w:rPr>
              <w:t>The</w:t>
            </w:r>
            <w:r w:rsidR="00257E72">
              <w:rPr>
                <w:rFonts w:cs="Arial"/>
                <w:szCs w:val="22"/>
              </w:rPr>
              <w:t xml:space="preserve"> </w:t>
            </w:r>
            <w:r w:rsidR="00826113">
              <w:rPr>
                <w:rFonts w:cs="Arial"/>
                <w:szCs w:val="22"/>
              </w:rPr>
              <w:t>WA</w:t>
            </w:r>
            <w:r w:rsidR="00A27573">
              <w:rPr>
                <w:rFonts w:cs="Arial"/>
                <w:szCs w:val="22"/>
              </w:rPr>
              <w:t xml:space="preserve"> Department of Fisheries</w:t>
            </w:r>
            <w:r w:rsidR="003C1BD3">
              <w:rPr>
                <w:rFonts w:cs="Arial"/>
                <w:szCs w:val="22"/>
              </w:rPr>
              <w:t xml:space="preserve"> </w:t>
            </w:r>
            <w:r w:rsidR="00713FE1">
              <w:rPr>
                <w:rFonts w:cs="Arial"/>
                <w:szCs w:val="22"/>
              </w:rPr>
              <w:t xml:space="preserve">has </w:t>
            </w:r>
            <w:r>
              <w:rPr>
                <w:rFonts w:cs="Arial"/>
                <w:szCs w:val="22"/>
              </w:rPr>
              <w:t>considered important</w:t>
            </w:r>
            <w:r w:rsidR="00713FE1">
              <w:rPr>
                <w:rFonts w:cs="Arial"/>
                <w:szCs w:val="22"/>
              </w:rPr>
              <w:t xml:space="preserve"> changes to the ecosystem</w:t>
            </w:r>
            <w:r w:rsidR="009F07B8">
              <w:rPr>
                <w:rFonts w:cs="Arial"/>
                <w:szCs w:val="22"/>
              </w:rPr>
              <w:t>,</w:t>
            </w:r>
            <w:r w:rsidR="00713FE1">
              <w:rPr>
                <w:rFonts w:cs="Arial"/>
                <w:szCs w:val="22"/>
              </w:rPr>
              <w:t xml:space="preserve"> resulting from physical influences including water temperature, salinity and wind</w:t>
            </w:r>
            <w:r>
              <w:rPr>
                <w:rFonts w:cs="Arial"/>
                <w:szCs w:val="22"/>
              </w:rPr>
              <w:t>, in its management of the fishery.</w:t>
            </w:r>
          </w:p>
          <w:p w:rsidR="003F1443" w:rsidRDefault="00784F43" w:rsidP="00845474">
            <w:pPr>
              <w:pStyle w:val="bodytext"/>
              <w:spacing w:after="200" w:line="276" w:lineRule="auto"/>
              <w:jc w:val="left"/>
              <w:rPr>
                <w:rFonts w:cs="Arial"/>
              </w:rPr>
            </w:pPr>
            <w:r>
              <w:rPr>
                <w:rFonts w:cs="Arial"/>
                <w:szCs w:val="22"/>
              </w:rPr>
              <w:t xml:space="preserve">For example, the </w:t>
            </w:r>
            <w:r w:rsidR="00713FE1">
              <w:rPr>
                <w:rFonts w:cs="Arial"/>
                <w:szCs w:val="22"/>
              </w:rPr>
              <w:t xml:space="preserve">recent 2011 </w:t>
            </w:r>
            <w:r w:rsidR="00F254BA">
              <w:rPr>
                <w:rFonts w:cs="Arial"/>
                <w:szCs w:val="22"/>
              </w:rPr>
              <w:t xml:space="preserve">marine </w:t>
            </w:r>
            <w:r w:rsidR="00713FE1">
              <w:rPr>
                <w:rFonts w:cs="Arial"/>
                <w:szCs w:val="22"/>
              </w:rPr>
              <w:t xml:space="preserve">heatwave in WA </w:t>
            </w:r>
            <w:r>
              <w:rPr>
                <w:rFonts w:cs="Arial"/>
                <w:szCs w:val="22"/>
              </w:rPr>
              <w:t xml:space="preserve">had </w:t>
            </w:r>
            <w:r w:rsidR="00713FE1">
              <w:rPr>
                <w:rFonts w:cs="Arial"/>
                <w:szCs w:val="22"/>
              </w:rPr>
              <w:t xml:space="preserve">a significant impact on the </w:t>
            </w:r>
            <w:r w:rsidR="001D6223">
              <w:rPr>
                <w:rFonts w:cs="Arial"/>
                <w:szCs w:val="22"/>
              </w:rPr>
              <w:t>abalone</w:t>
            </w:r>
            <w:r w:rsidR="00713FE1">
              <w:rPr>
                <w:rFonts w:cs="Arial"/>
                <w:szCs w:val="22"/>
              </w:rPr>
              <w:t xml:space="preserve"> populations in WA</w:t>
            </w:r>
            <w:r>
              <w:rPr>
                <w:rFonts w:cs="Arial"/>
                <w:szCs w:val="22"/>
              </w:rPr>
              <w:t xml:space="preserve">, causing extensive </w:t>
            </w:r>
            <w:r w:rsidR="00F254BA">
              <w:rPr>
                <w:rFonts w:cs="Arial"/>
                <w:szCs w:val="22"/>
              </w:rPr>
              <w:t xml:space="preserve">mortalities within </w:t>
            </w:r>
            <w:r>
              <w:rPr>
                <w:rFonts w:cs="Arial"/>
                <w:szCs w:val="22"/>
              </w:rPr>
              <w:t xml:space="preserve">some </w:t>
            </w:r>
            <w:r w:rsidR="00F254BA">
              <w:rPr>
                <w:rFonts w:cs="Arial"/>
                <w:szCs w:val="22"/>
              </w:rPr>
              <w:t xml:space="preserve">abalone populations, leading to closure of </w:t>
            </w:r>
            <w:r w:rsidR="00826113">
              <w:rPr>
                <w:rFonts w:cs="Arial"/>
                <w:szCs w:val="22"/>
              </w:rPr>
              <w:t xml:space="preserve">parts </w:t>
            </w:r>
            <w:r w:rsidR="00F254BA">
              <w:rPr>
                <w:rFonts w:cs="Arial"/>
                <w:szCs w:val="22"/>
              </w:rPr>
              <w:t>the fishery in 2012.</w:t>
            </w:r>
            <w:r w:rsidR="00F2519F">
              <w:rPr>
                <w:rFonts w:cs="Arial"/>
              </w:rPr>
              <w:t xml:space="preserve"> </w:t>
            </w:r>
            <w:r w:rsidR="00826113">
              <w:rPr>
                <w:rFonts w:cs="Arial"/>
              </w:rPr>
              <w:t>While</w:t>
            </w:r>
            <w:r w:rsidR="009F07B8">
              <w:rPr>
                <w:rFonts w:cs="Arial"/>
              </w:rPr>
              <w:t xml:space="preserve"> some stock populations declin</w:t>
            </w:r>
            <w:r w:rsidR="00826113">
              <w:rPr>
                <w:rFonts w:cs="Arial"/>
              </w:rPr>
              <w:t>ed</w:t>
            </w:r>
            <w:r w:rsidR="009F07B8">
              <w:rPr>
                <w:rFonts w:cs="Arial"/>
              </w:rPr>
              <w:t xml:space="preserve"> </w:t>
            </w:r>
            <w:r w:rsidR="00826113">
              <w:rPr>
                <w:rFonts w:cs="Arial"/>
              </w:rPr>
              <w:t xml:space="preserve">due </w:t>
            </w:r>
            <w:r w:rsidR="009F07B8">
              <w:rPr>
                <w:rFonts w:cs="Arial"/>
              </w:rPr>
              <w:t xml:space="preserve">the heatwave, stock densities </w:t>
            </w:r>
            <w:r w:rsidR="00F2519F">
              <w:rPr>
                <w:rFonts w:cs="Arial"/>
              </w:rPr>
              <w:t>now appear to be recovering towards historical levels, indicating that the management response was appropriate</w:t>
            </w:r>
            <w:r w:rsidR="008A1820">
              <w:rPr>
                <w:rFonts w:cs="Arial"/>
              </w:rPr>
              <w:t>.</w:t>
            </w:r>
          </w:p>
          <w:p w:rsidR="001C6AA3" w:rsidRDefault="00574747" w:rsidP="00F2519F">
            <w:pPr>
              <w:pStyle w:val="bodytext"/>
              <w:spacing w:after="200" w:line="276" w:lineRule="auto"/>
              <w:jc w:val="left"/>
              <w:rPr>
                <w:rFonts w:cs="Arial"/>
                <w:szCs w:val="22"/>
              </w:rPr>
            </w:pPr>
            <w:r>
              <w:rPr>
                <w:rFonts w:cs="Arial"/>
                <w:szCs w:val="22"/>
              </w:rPr>
              <w:t xml:space="preserve">To investigate this further, the </w:t>
            </w:r>
            <w:r w:rsidR="00826113">
              <w:rPr>
                <w:rFonts w:cs="Arial"/>
                <w:szCs w:val="22"/>
              </w:rPr>
              <w:t>WA</w:t>
            </w:r>
            <w:r w:rsidR="00A27573">
              <w:rPr>
                <w:rFonts w:cs="Arial"/>
                <w:szCs w:val="22"/>
              </w:rPr>
              <w:t xml:space="preserve"> Department of Fisheries</w:t>
            </w:r>
            <w:r>
              <w:rPr>
                <w:rFonts w:cs="Arial"/>
                <w:szCs w:val="22"/>
              </w:rPr>
              <w:t xml:space="preserve"> </w:t>
            </w:r>
            <w:r w:rsidR="005A6A18">
              <w:rPr>
                <w:rFonts w:cs="Arial"/>
                <w:szCs w:val="22"/>
              </w:rPr>
              <w:t xml:space="preserve">was </w:t>
            </w:r>
            <w:r>
              <w:rPr>
                <w:rFonts w:cs="Arial"/>
                <w:szCs w:val="22"/>
              </w:rPr>
              <w:t>involved</w:t>
            </w:r>
            <w:r w:rsidR="00FA30D2">
              <w:rPr>
                <w:rFonts w:cs="Arial"/>
                <w:szCs w:val="22"/>
              </w:rPr>
              <w:t xml:space="preserve"> in</w:t>
            </w:r>
            <w:r>
              <w:rPr>
                <w:rFonts w:cs="Arial"/>
                <w:szCs w:val="22"/>
              </w:rPr>
              <w:t xml:space="preserve"> a 2011 </w:t>
            </w:r>
            <w:r w:rsidR="00257E72">
              <w:rPr>
                <w:rFonts w:cs="Arial"/>
                <w:szCs w:val="22"/>
              </w:rPr>
              <w:t xml:space="preserve">FRDC funded project </w:t>
            </w:r>
            <w:r>
              <w:rPr>
                <w:rFonts w:cs="Arial"/>
                <w:szCs w:val="22"/>
              </w:rPr>
              <w:t>(2011/754) to assess the effects of changes in climate on fisheries in WA.</w:t>
            </w:r>
            <w:r w:rsidR="001C6AA3">
              <w:rPr>
                <w:rFonts w:cs="Arial"/>
                <w:szCs w:val="22"/>
              </w:rPr>
              <w:t xml:space="preserve"> </w:t>
            </w:r>
            <w:r w:rsidR="00F2519F">
              <w:rPr>
                <w:rFonts w:cs="Arial"/>
                <w:szCs w:val="22"/>
              </w:rPr>
              <w:t xml:space="preserve">This project </w:t>
            </w:r>
            <w:r w:rsidR="00D26892">
              <w:rPr>
                <w:rFonts w:cs="Arial"/>
                <w:szCs w:val="22"/>
              </w:rPr>
              <w:t>d</w:t>
            </w:r>
            <w:r w:rsidR="00F2519F">
              <w:rPr>
                <w:rFonts w:cs="Arial"/>
                <w:szCs w:val="22"/>
              </w:rPr>
              <w:t xml:space="preserve">etermined </w:t>
            </w:r>
            <w:r>
              <w:rPr>
                <w:rFonts w:cs="Arial"/>
                <w:szCs w:val="22"/>
              </w:rPr>
              <w:t xml:space="preserve">that </w:t>
            </w:r>
            <w:proofErr w:type="spellStart"/>
            <w:r w:rsidR="00586E6E">
              <w:rPr>
                <w:rFonts w:cs="Arial"/>
                <w:szCs w:val="22"/>
              </w:rPr>
              <w:t>brownlip</w:t>
            </w:r>
            <w:proofErr w:type="spellEnd"/>
            <w:r w:rsidR="00257E72">
              <w:rPr>
                <w:rFonts w:cs="Arial"/>
                <w:szCs w:val="22"/>
              </w:rPr>
              <w:t xml:space="preserve">, </w:t>
            </w:r>
            <w:proofErr w:type="spellStart"/>
            <w:r w:rsidR="00586E6E">
              <w:rPr>
                <w:rFonts w:cs="Arial"/>
                <w:szCs w:val="22"/>
              </w:rPr>
              <w:t>greenlip</w:t>
            </w:r>
            <w:proofErr w:type="spellEnd"/>
            <w:r w:rsidR="00586E6E">
              <w:rPr>
                <w:rFonts w:cs="Arial"/>
                <w:szCs w:val="22"/>
              </w:rPr>
              <w:t xml:space="preserve"> </w:t>
            </w:r>
            <w:r w:rsidR="00257E72">
              <w:rPr>
                <w:rFonts w:cs="Arial"/>
                <w:szCs w:val="22"/>
              </w:rPr>
              <w:t xml:space="preserve">and </w:t>
            </w:r>
            <w:r w:rsidR="00F2519F">
              <w:rPr>
                <w:rFonts w:cs="Arial"/>
                <w:szCs w:val="22"/>
              </w:rPr>
              <w:t>R</w:t>
            </w:r>
            <w:r w:rsidR="00586E6E">
              <w:rPr>
                <w:rFonts w:cs="Arial"/>
                <w:szCs w:val="22"/>
              </w:rPr>
              <w:t xml:space="preserve">oe’s </w:t>
            </w:r>
            <w:r w:rsidR="00257E72">
              <w:rPr>
                <w:rFonts w:cs="Arial"/>
                <w:szCs w:val="22"/>
              </w:rPr>
              <w:t>abal</w:t>
            </w:r>
            <w:r w:rsidR="00E75EAE">
              <w:rPr>
                <w:rFonts w:cs="Arial"/>
                <w:szCs w:val="22"/>
              </w:rPr>
              <w:t xml:space="preserve">one </w:t>
            </w:r>
            <w:r>
              <w:rPr>
                <w:rFonts w:cs="Arial"/>
                <w:szCs w:val="22"/>
              </w:rPr>
              <w:t>are</w:t>
            </w:r>
            <w:r w:rsidR="00E75EAE">
              <w:rPr>
                <w:rFonts w:cs="Arial"/>
                <w:szCs w:val="22"/>
              </w:rPr>
              <w:t xml:space="preserve"> amongst the most highly </w:t>
            </w:r>
            <w:r>
              <w:rPr>
                <w:rFonts w:cs="Arial"/>
                <w:szCs w:val="22"/>
              </w:rPr>
              <w:t>at risk species</w:t>
            </w:r>
            <w:r w:rsidR="003F1443">
              <w:rPr>
                <w:rFonts w:cs="Arial"/>
                <w:szCs w:val="22"/>
              </w:rPr>
              <w:t xml:space="preserve"> (out of 35 assessed)</w:t>
            </w:r>
            <w:r w:rsidR="001C6AA3">
              <w:rPr>
                <w:rFonts w:cs="Arial"/>
                <w:szCs w:val="22"/>
              </w:rPr>
              <w:t>,</w:t>
            </w:r>
            <w:r>
              <w:rPr>
                <w:rFonts w:cs="Arial"/>
                <w:szCs w:val="22"/>
              </w:rPr>
              <w:t xml:space="preserve"> to </w:t>
            </w:r>
            <w:r w:rsidR="00257E72">
              <w:rPr>
                <w:rFonts w:cs="Arial"/>
                <w:szCs w:val="22"/>
              </w:rPr>
              <w:t>adv</w:t>
            </w:r>
            <w:r w:rsidR="00E75EAE">
              <w:rPr>
                <w:rFonts w:cs="Arial"/>
                <w:szCs w:val="22"/>
              </w:rPr>
              <w:t xml:space="preserve">erse affects </w:t>
            </w:r>
            <w:r w:rsidR="001C6AA3">
              <w:rPr>
                <w:rFonts w:cs="Arial"/>
                <w:szCs w:val="22"/>
              </w:rPr>
              <w:t xml:space="preserve">through </w:t>
            </w:r>
            <w:r w:rsidR="00E75EAE">
              <w:rPr>
                <w:rFonts w:cs="Arial"/>
                <w:szCs w:val="22"/>
              </w:rPr>
              <w:t>climate changes.</w:t>
            </w:r>
          </w:p>
          <w:p w:rsidR="001C6AA3" w:rsidRDefault="003F1443" w:rsidP="00845474">
            <w:pPr>
              <w:pStyle w:val="bodytext"/>
              <w:spacing w:after="200" w:line="276" w:lineRule="auto"/>
              <w:jc w:val="left"/>
              <w:rPr>
                <w:rFonts w:cs="Arial"/>
                <w:szCs w:val="22"/>
              </w:rPr>
            </w:pPr>
            <w:r>
              <w:rPr>
                <w:rFonts w:cs="Arial"/>
                <w:szCs w:val="22"/>
              </w:rPr>
              <w:t xml:space="preserve">As a continuation of </w:t>
            </w:r>
            <w:r w:rsidR="005A6A18">
              <w:rPr>
                <w:rFonts w:cs="Arial"/>
                <w:szCs w:val="22"/>
              </w:rPr>
              <w:t>this project</w:t>
            </w:r>
            <w:r>
              <w:rPr>
                <w:rFonts w:cs="Arial"/>
                <w:szCs w:val="22"/>
              </w:rPr>
              <w:t xml:space="preserve">, the </w:t>
            </w:r>
            <w:r w:rsidR="005A6A18">
              <w:rPr>
                <w:rFonts w:cs="Arial"/>
                <w:szCs w:val="22"/>
              </w:rPr>
              <w:t xml:space="preserve">WA </w:t>
            </w:r>
            <w:r w:rsidR="00A27573">
              <w:rPr>
                <w:rFonts w:cs="Arial"/>
                <w:szCs w:val="22"/>
              </w:rPr>
              <w:t>Department of Fisheries</w:t>
            </w:r>
            <w:r w:rsidR="00845474">
              <w:rPr>
                <w:rFonts w:cs="Arial"/>
                <w:szCs w:val="22"/>
              </w:rPr>
              <w:t xml:space="preserve"> </w:t>
            </w:r>
            <w:r w:rsidR="005A6A18">
              <w:rPr>
                <w:rFonts w:cs="Arial"/>
                <w:szCs w:val="22"/>
              </w:rPr>
              <w:t>is currently</w:t>
            </w:r>
            <w:r w:rsidR="00845474">
              <w:rPr>
                <w:rFonts w:cs="Arial"/>
                <w:szCs w:val="22"/>
              </w:rPr>
              <w:t xml:space="preserve"> developing/finalising appropriate performance measures</w:t>
            </w:r>
            <w:r w:rsidR="001C6AA3">
              <w:rPr>
                <w:rFonts w:cs="Arial"/>
                <w:szCs w:val="22"/>
              </w:rPr>
              <w:t xml:space="preserve">, </w:t>
            </w:r>
            <w:r>
              <w:rPr>
                <w:rFonts w:cs="Arial"/>
                <w:szCs w:val="22"/>
              </w:rPr>
              <w:t xml:space="preserve">intended </w:t>
            </w:r>
            <w:r w:rsidR="00845474">
              <w:rPr>
                <w:rFonts w:cs="Arial"/>
                <w:szCs w:val="22"/>
              </w:rPr>
              <w:t xml:space="preserve">as a basis for monitoring and responding to future ecosystem changes in the fishery. </w:t>
            </w:r>
          </w:p>
          <w:p w:rsidR="00713FE1" w:rsidRDefault="00845474" w:rsidP="00845474">
            <w:pPr>
              <w:pStyle w:val="bodytext"/>
              <w:spacing w:after="200" w:line="276" w:lineRule="auto"/>
              <w:jc w:val="left"/>
              <w:rPr>
                <w:rFonts w:cs="Arial"/>
                <w:szCs w:val="22"/>
              </w:rPr>
            </w:pPr>
            <w:r>
              <w:rPr>
                <w:rFonts w:cs="Arial"/>
                <w:szCs w:val="22"/>
              </w:rPr>
              <w:t>These</w:t>
            </w:r>
            <w:r w:rsidR="001C6AA3">
              <w:rPr>
                <w:rFonts w:cs="Arial"/>
                <w:szCs w:val="22"/>
              </w:rPr>
              <w:t xml:space="preserve"> revised performance measures</w:t>
            </w:r>
            <w:r>
              <w:rPr>
                <w:rFonts w:cs="Arial"/>
                <w:szCs w:val="22"/>
              </w:rPr>
              <w:t xml:space="preserve"> will be incorporated into the recommendations of the FRDC report.</w:t>
            </w:r>
          </w:p>
        </w:tc>
        <w:tc>
          <w:tcPr>
            <w:tcW w:w="4297" w:type="dxa"/>
            <w:tcMar>
              <w:top w:w="57" w:type="dxa"/>
            </w:tcMar>
          </w:tcPr>
          <w:p w:rsidR="00245EFF" w:rsidRDefault="00245EFF" w:rsidP="00B91E5A">
            <w:pPr>
              <w:spacing w:after="120"/>
              <w:rPr>
                <w:rFonts w:cs="Arial"/>
              </w:rPr>
            </w:pPr>
            <w:r w:rsidRPr="007617D5">
              <w:rPr>
                <w:rFonts w:cs="Arial"/>
              </w:rPr>
              <w:t xml:space="preserve">The </w:t>
            </w:r>
            <w:r w:rsidR="00EF6EB4">
              <w:rPr>
                <w:rFonts w:cs="Arial"/>
              </w:rPr>
              <w:t>Department</w:t>
            </w:r>
            <w:r w:rsidR="00EF6EB4" w:rsidRPr="007617D5">
              <w:rPr>
                <w:rFonts w:cs="Arial"/>
              </w:rPr>
              <w:t xml:space="preserve"> </w:t>
            </w:r>
            <w:r w:rsidRPr="007617D5">
              <w:rPr>
                <w:rFonts w:cs="Arial"/>
              </w:rPr>
              <w:t xml:space="preserve">considers that this </w:t>
            </w:r>
            <w:r>
              <w:rPr>
                <w:rFonts w:cs="Arial"/>
              </w:rPr>
              <w:t>recommendation</w:t>
            </w:r>
            <w:r w:rsidRPr="007617D5">
              <w:rPr>
                <w:rFonts w:cs="Arial"/>
              </w:rPr>
              <w:t xml:space="preserve"> has been met</w:t>
            </w:r>
            <w:r>
              <w:rPr>
                <w:rFonts w:cs="Arial"/>
              </w:rPr>
              <w:t>.</w:t>
            </w:r>
          </w:p>
          <w:p w:rsidR="00AD427C" w:rsidRPr="007617D5" w:rsidRDefault="00AD427C" w:rsidP="00493FB5">
            <w:pPr>
              <w:spacing w:before="120" w:after="120"/>
              <w:rPr>
                <w:rFonts w:cs="Arial"/>
              </w:rPr>
            </w:pPr>
          </w:p>
        </w:tc>
      </w:tr>
      <w:tr w:rsidR="00D91333" w:rsidRPr="00F6308F" w:rsidTr="00DC7C7E">
        <w:trPr>
          <w:cantSplit/>
        </w:trPr>
        <w:tc>
          <w:tcPr>
            <w:tcW w:w="3528" w:type="dxa"/>
            <w:tcMar>
              <w:top w:w="57" w:type="dxa"/>
            </w:tcMar>
          </w:tcPr>
          <w:p w:rsidR="00D91333" w:rsidRDefault="00D91333" w:rsidP="00D91333">
            <w:pPr>
              <w:spacing w:after="0" w:line="240" w:lineRule="auto"/>
              <w:rPr>
                <w:rFonts w:cs="Arial"/>
              </w:rPr>
            </w:pPr>
            <w:r>
              <w:rPr>
                <w:rFonts w:cs="Arial"/>
                <w:color w:val="000000"/>
              </w:rPr>
              <w:t xml:space="preserve">8. </w:t>
            </w:r>
            <w:r>
              <w:rPr>
                <w:rFonts w:cs="Arial"/>
              </w:rPr>
              <w:t xml:space="preserve">DFWA to continue to ensure     </w:t>
            </w:r>
          </w:p>
          <w:p w:rsidR="00D91333" w:rsidRDefault="00D91333" w:rsidP="00D91333">
            <w:pPr>
              <w:spacing w:after="0" w:line="240" w:lineRule="auto"/>
              <w:rPr>
                <w:rFonts w:cs="Arial"/>
              </w:rPr>
            </w:pPr>
            <w:r>
              <w:rPr>
                <w:rFonts w:cs="Arial"/>
              </w:rPr>
              <w:t xml:space="preserve">    that any relevant community,    </w:t>
            </w:r>
          </w:p>
          <w:p w:rsidR="00D91333" w:rsidRDefault="00D91333" w:rsidP="00D91333">
            <w:pPr>
              <w:spacing w:after="0" w:line="240" w:lineRule="auto"/>
              <w:rPr>
                <w:rFonts w:cs="Arial"/>
              </w:rPr>
            </w:pPr>
            <w:r>
              <w:rPr>
                <w:rFonts w:cs="Arial"/>
              </w:rPr>
              <w:t xml:space="preserve">    conservation and recreational  </w:t>
            </w:r>
          </w:p>
          <w:p w:rsidR="00D91333" w:rsidRDefault="00D91333" w:rsidP="00D91333">
            <w:pPr>
              <w:spacing w:after="0" w:line="240" w:lineRule="auto"/>
              <w:rPr>
                <w:rFonts w:cs="Arial"/>
              </w:rPr>
            </w:pPr>
            <w:r>
              <w:rPr>
                <w:rFonts w:cs="Arial"/>
              </w:rPr>
              <w:t xml:space="preserve">    interests in the fishery are </w:t>
            </w:r>
          </w:p>
          <w:p w:rsidR="00950475" w:rsidRDefault="00D91333" w:rsidP="00D91333">
            <w:pPr>
              <w:spacing w:after="0" w:line="240" w:lineRule="auto"/>
              <w:rPr>
                <w:rFonts w:cs="Arial"/>
              </w:rPr>
            </w:pPr>
            <w:r>
              <w:rPr>
                <w:rFonts w:cs="Arial"/>
              </w:rPr>
              <w:t xml:space="preserve">    considered through </w:t>
            </w:r>
            <w:r w:rsidR="00950475">
              <w:rPr>
                <w:rFonts w:cs="Arial"/>
              </w:rPr>
              <w:t xml:space="preserve"> </w:t>
            </w:r>
          </w:p>
          <w:p w:rsidR="00950475" w:rsidRDefault="00950475" w:rsidP="00D91333">
            <w:pPr>
              <w:spacing w:after="0" w:line="240" w:lineRule="auto"/>
              <w:rPr>
                <w:rFonts w:cs="Arial"/>
              </w:rPr>
            </w:pPr>
            <w:r>
              <w:rPr>
                <w:rFonts w:cs="Arial"/>
              </w:rPr>
              <w:t xml:space="preserve">    </w:t>
            </w:r>
            <w:r w:rsidR="00D91333">
              <w:rPr>
                <w:rFonts w:cs="Arial"/>
              </w:rPr>
              <w:t xml:space="preserve">appropriate consultative </w:t>
            </w:r>
          </w:p>
          <w:p w:rsidR="00D91333" w:rsidRDefault="00950475" w:rsidP="00D91333">
            <w:pPr>
              <w:spacing w:after="0" w:line="240" w:lineRule="auto"/>
              <w:rPr>
                <w:rFonts w:cs="Arial"/>
                <w:bCs/>
                <w:color w:val="000000"/>
              </w:rPr>
            </w:pPr>
            <w:r>
              <w:rPr>
                <w:rFonts w:cs="Arial"/>
              </w:rPr>
              <w:t xml:space="preserve">    </w:t>
            </w:r>
            <w:proofErr w:type="gramStart"/>
            <w:r w:rsidR="00D91333">
              <w:rPr>
                <w:rFonts w:cs="Arial"/>
              </w:rPr>
              <w:t>mechanisms</w:t>
            </w:r>
            <w:proofErr w:type="gramEnd"/>
            <w:r w:rsidR="00D91333">
              <w:rPr>
                <w:rFonts w:cs="Arial"/>
              </w:rPr>
              <w:t xml:space="preserve">.   </w:t>
            </w:r>
          </w:p>
          <w:p w:rsidR="00D91333" w:rsidRDefault="00D91333" w:rsidP="00C63F78">
            <w:pPr>
              <w:spacing w:after="0" w:line="240" w:lineRule="auto"/>
              <w:rPr>
                <w:rFonts w:cs="Arial"/>
                <w:color w:val="000000"/>
              </w:rPr>
            </w:pPr>
          </w:p>
        </w:tc>
        <w:tc>
          <w:tcPr>
            <w:tcW w:w="6503" w:type="dxa"/>
            <w:tcMar>
              <w:top w:w="57" w:type="dxa"/>
            </w:tcMar>
          </w:tcPr>
          <w:p w:rsidR="00D91333" w:rsidRDefault="00E315F9" w:rsidP="00A0483E">
            <w:pPr>
              <w:pStyle w:val="bodytext"/>
              <w:spacing w:after="200" w:line="276" w:lineRule="auto"/>
              <w:jc w:val="left"/>
              <w:rPr>
                <w:rFonts w:cs="Arial"/>
                <w:szCs w:val="22"/>
              </w:rPr>
            </w:pPr>
            <w:r>
              <w:rPr>
                <w:rFonts w:cs="Arial"/>
                <w:szCs w:val="22"/>
              </w:rPr>
              <w:t>The</w:t>
            </w:r>
            <w:r w:rsidR="00834C91">
              <w:rPr>
                <w:rFonts w:cs="Arial"/>
                <w:szCs w:val="22"/>
              </w:rPr>
              <w:t xml:space="preserve"> </w:t>
            </w:r>
            <w:r w:rsidR="005A6A18">
              <w:rPr>
                <w:rFonts w:cs="Arial"/>
                <w:szCs w:val="22"/>
              </w:rPr>
              <w:t>WA</w:t>
            </w:r>
            <w:r w:rsidR="00A27573">
              <w:rPr>
                <w:rFonts w:cs="Arial"/>
                <w:szCs w:val="22"/>
              </w:rPr>
              <w:t xml:space="preserve"> Department of Fisheries</w:t>
            </w:r>
            <w:r w:rsidR="00956BDA">
              <w:rPr>
                <w:rFonts w:cs="Arial"/>
                <w:szCs w:val="22"/>
              </w:rPr>
              <w:t xml:space="preserve"> </w:t>
            </w:r>
            <w:r>
              <w:rPr>
                <w:rFonts w:cs="Arial"/>
                <w:szCs w:val="22"/>
              </w:rPr>
              <w:t xml:space="preserve">is continuing to consult </w:t>
            </w:r>
            <w:r w:rsidR="00834C91">
              <w:rPr>
                <w:rFonts w:cs="Arial"/>
                <w:szCs w:val="22"/>
              </w:rPr>
              <w:t>with relevant stakeholders and fishing and conservation bodies</w:t>
            </w:r>
            <w:r>
              <w:rPr>
                <w:rFonts w:cs="Arial"/>
                <w:szCs w:val="22"/>
              </w:rPr>
              <w:t>,</w:t>
            </w:r>
            <w:r w:rsidR="00834C91">
              <w:rPr>
                <w:rFonts w:cs="Arial"/>
                <w:szCs w:val="22"/>
              </w:rPr>
              <w:t xml:space="preserve"> when considering fishery management issues and proposed changes in the fishery.</w:t>
            </w:r>
          </w:p>
          <w:p w:rsidR="00834C91" w:rsidRDefault="00834C91" w:rsidP="00A0483E">
            <w:pPr>
              <w:pStyle w:val="bodytext"/>
              <w:spacing w:after="200" w:line="276" w:lineRule="auto"/>
              <w:jc w:val="left"/>
              <w:rPr>
                <w:rFonts w:cs="Arial"/>
                <w:szCs w:val="22"/>
              </w:rPr>
            </w:pPr>
          </w:p>
        </w:tc>
        <w:tc>
          <w:tcPr>
            <w:tcW w:w="4297" w:type="dxa"/>
            <w:tcMar>
              <w:top w:w="57" w:type="dxa"/>
            </w:tcMar>
          </w:tcPr>
          <w:p w:rsidR="00834C91" w:rsidRDefault="00834C91" w:rsidP="00B91E5A">
            <w:pPr>
              <w:spacing w:after="120"/>
              <w:rPr>
                <w:rFonts w:cs="Arial"/>
              </w:rPr>
            </w:pPr>
            <w:r w:rsidRPr="007617D5">
              <w:rPr>
                <w:rFonts w:cs="Arial"/>
              </w:rPr>
              <w:t xml:space="preserve">The </w:t>
            </w:r>
            <w:r w:rsidR="00EF6EB4">
              <w:rPr>
                <w:rFonts w:cs="Arial"/>
              </w:rPr>
              <w:t>Department</w:t>
            </w:r>
            <w:r w:rsidR="00EF6EB4" w:rsidRPr="007617D5">
              <w:rPr>
                <w:rFonts w:cs="Arial"/>
              </w:rPr>
              <w:t xml:space="preserve"> </w:t>
            </w:r>
            <w:r w:rsidRPr="007617D5">
              <w:rPr>
                <w:rFonts w:cs="Arial"/>
              </w:rPr>
              <w:t xml:space="preserve">considers that this </w:t>
            </w:r>
            <w:r>
              <w:rPr>
                <w:rFonts w:cs="Arial"/>
              </w:rPr>
              <w:t>recommendation</w:t>
            </w:r>
            <w:r w:rsidRPr="007617D5">
              <w:rPr>
                <w:rFonts w:cs="Arial"/>
              </w:rPr>
              <w:t xml:space="preserve"> has been met</w:t>
            </w:r>
            <w:r>
              <w:rPr>
                <w:rFonts w:cs="Arial"/>
              </w:rPr>
              <w:t>.</w:t>
            </w:r>
          </w:p>
          <w:p w:rsidR="00D91333" w:rsidRPr="007617D5" w:rsidRDefault="00D91333" w:rsidP="00245EFF">
            <w:pPr>
              <w:spacing w:before="120" w:after="120"/>
              <w:rPr>
                <w:rFonts w:cs="Arial"/>
              </w:rPr>
            </w:pPr>
          </w:p>
        </w:tc>
      </w:tr>
      <w:tr w:rsidR="00834C91" w:rsidRPr="00F6308F" w:rsidTr="00DC7C7E">
        <w:trPr>
          <w:cantSplit/>
        </w:trPr>
        <w:tc>
          <w:tcPr>
            <w:tcW w:w="3528" w:type="dxa"/>
            <w:tcMar>
              <w:top w:w="57" w:type="dxa"/>
            </w:tcMar>
          </w:tcPr>
          <w:p w:rsidR="00834C91" w:rsidRDefault="00834C91" w:rsidP="00834C91">
            <w:pPr>
              <w:spacing w:after="0" w:line="240" w:lineRule="auto"/>
              <w:rPr>
                <w:rFonts w:cs="Arial"/>
                <w:color w:val="000000"/>
              </w:rPr>
            </w:pPr>
            <w:r w:rsidRPr="00834C91">
              <w:rPr>
                <w:rFonts w:cs="Arial"/>
                <w:color w:val="000000"/>
              </w:rPr>
              <w:t xml:space="preserve">9. DFWA to continue to </w:t>
            </w:r>
            <w:r>
              <w:rPr>
                <w:rFonts w:cs="Arial"/>
                <w:color w:val="000000"/>
              </w:rPr>
              <w:t xml:space="preserve"> </w:t>
            </w:r>
          </w:p>
          <w:p w:rsidR="00834C91" w:rsidRDefault="00834C91" w:rsidP="00834C91">
            <w:pPr>
              <w:spacing w:after="0" w:line="240" w:lineRule="auto"/>
              <w:rPr>
                <w:rFonts w:cs="Arial"/>
                <w:color w:val="000000"/>
              </w:rPr>
            </w:pPr>
            <w:r>
              <w:rPr>
                <w:rFonts w:cs="Arial"/>
                <w:color w:val="000000"/>
              </w:rPr>
              <w:t xml:space="preserve">    </w:t>
            </w:r>
            <w:r w:rsidRPr="00834C91">
              <w:rPr>
                <w:rFonts w:cs="Arial"/>
                <w:color w:val="000000"/>
              </w:rPr>
              <w:t xml:space="preserve">implement strategies to more </w:t>
            </w:r>
          </w:p>
          <w:p w:rsidR="00834C91" w:rsidRDefault="00834C91" w:rsidP="00834C91">
            <w:pPr>
              <w:spacing w:after="0" w:line="240" w:lineRule="auto"/>
              <w:rPr>
                <w:rFonts w:cs="Arial"/>
                <w:color w:val="000000"/>
              </w:rPr>
            </w:pPr>
            <w:r>
              <w:rPr>
                <w:rFonts w:cs="Arial"/>
                <w:color w:val="000000"/>
              </w:rPr>
              <w:t xml:space="preserve">    </w:t>
            </w:r>
            <w:r w:rsidRPr="00834C91">
              <w:rPr>
                <w:rFonts w:cs="Arial"/>
                <w:color w:val="000000"/>
              </w:rPr>
              <w:t xml:space="preserve">accurately quantify the extent </w:t>
            </w:r>
          </w:p>
          <w:p w:rsidR="00834C91" w:rsidRDefault="00834C91" w:rsidP="00834C91">
            <w:pPr>
              <w:spacing w:after="0" w:line="240" w:lineRule="auto"/>
              <w:rPr>
                <w:rFonts w:cs="Arial"/>
                <w:color w:val="000000"/>
              </w:rPr>
            </w:pPr>
            <w:r>
              <w:rPr>
                <w:rFonts w:cs="Arial"/>
                <w:color w:val="000000"/>
              </w:rPr>
              <w:t xml:space="preserve">    </w:t>
            </w:r>
            <w:r w:rsidRPr="00834C91">
              <w:rPr>
                <w:rFonts w:cs="Arial"/>
                <w:color w:val="000000"/>
              </w:rPr>
              <w:t xml:space="preserve">of catch from other sectors, to </w:t>
            </w:r>
          </w:p>
          <w:p w:rsidR="00834C91" w:rsidRDefault="00834C91" w:rsidP="00834C91">
            <w:pPr>
              <w:spacing w:after="0" w:line="240" w:lineRule="auto"/>
              <w:rPr>
                <w:rFonts w:cs="Arial"/>
                <w:color w:val="000000"/>
              </w:rPr>
            </w:pPr>
            <w:r>
              <w:rPr>
                <w:rFonts w:cs="Arial"/>
                <w:color w:val="000000"/>
              </w:rPr>
              <w:t xml:space="preserve">    </w:t>
            </w:r>
            <w:r w:rsidRPr="00834C91">
              <w:rPr>
                <w:rFonts w:cs="Arial"/>
                <w:color w:val="000000"/>
              </w:rPr>
              <w:t xml:space="preserve">better inform the stock </w:t>
            </w:r>
          </w:p>
          <w:p w:rsidR="00834C91" w:rsidRPr="00834C91" w:rsidRDefault="00834C91" w:rsidP="00834C91">
            <w:pPr>
              <w:spacing w:after="0" w:line="240" w:lineRule="auto"/>
              <w:rPr>
                <w:rFonts w:cs="Arial"/>
                <w:color w:val="000000"/>
              </w:rPr>
            </w:pPr>
            <w:r>
              <w:rPr>
                <w:rFonts w:cs="Arial"/>
                <w:color w:val="000000"/>
              </w:rPr>
              <w:t xml:space="preserve">    </w:t>
            </w:r>
            <w:r w:rsidR="001D6223" w:rsidRPr="00834C91">
              <w:rPr>
                <w:rFonts w:cs="Arial"/>
                <w:color w:val="000000"/>
              </w:rPr>
              <w:t>Assessment</w:t>
            </w:r>
            <w:r w:rsidRPr="00834C91">
              <w:rPr>
                <w:rFonts w:cs="Arial"/>
                <w:color w:val="000000"/>
              </w:rPr>
              <w:t xml:space="preserve"> process.</w:t>
            </w:r>
          </w:p>
          <w:p w:rsidR="00834C91" w:rsidRDefault="00834C91" w:rsidP="00D91333">
            <w:pPr>
              <w:spacing w:after="0" w:line="240" w:lineRule="auto"/>
              <w:rPr>
                <w:rFonts w:cs="Arial"/>
                <w:color w:val="000000"/>
              </w:rPr>
            </w:pPr>
          </w:p>
        </w:tc>
        <w:tc>
          <w:tcPr>
            <w:tcW w:w="6503" w:type="dxa"/>
            <w:tcMar>
              <w:top w:w="57" w:type="dxa"/>
            </w:tcMar>
          </w:tcPr>
          <w:p w:rsidR="00362915" w:rsidRDefault="007A625F" w:rsidP="007A625F">
            <w:pPr>
              <w:pStyle w:val="bodytext"/>
              <w:spacing w:after="200" w:line="276" w:lineRule="auto"/>
              <w:jc w:val="left"/>
              <w:rPr>
                <w:rFonts w:cs="Arial"/>
                <w:szCs w:val="22"/>
              </w:rPr>
            </w:pPr>
            <w:r w:rsidRPr="007A625F">
              <w:rPr>
                <w:rFonts w:cs="Arial"/>
                <w:szCs w:val="22"/>
              </w:rPr>
              <w:t xml:space="preserve">To date, the </w:t>
            </w:r>
            <w:r w:rsidR="005A6A18">
              <w:rPr>
                <w:rFonts w:cs="Arial"/>
                <w:szCs w:val="22"/>
              </w:rPr>
              <w:t>WA</w:t>
            </w:r>
            <w:r w:rsidR="00A27573">
              <w:rPr>
                <w:rFonts w:cs="Arial"/>
                <w:szCs w:val="22"/>
              </w:rPr>
              <w:t xml:space="preserve"> Department of Fisheries</w:t>
            </w:r>
            <w:r w:rsidR="00C951ED">
              <w:rPr>
                <w:rFonts w:cs="Arial"/>
                <w:szCs w:val="22"/>
              </w:rPr>
              <w:t xml:space="preserve"> </w:t>
            </w:r>
            <w:r w:rsidRPr="007A625F">
              <w:rPr>
                <w:rFonts w:cs="Arial"/>
                <w:szCs w:val="22"/>
              </w:rPr>
              <w:t xml:space="preserve">has been conducting recreational fishery catch </w:t>
            </w:r>
            <w:r w:rsidR="001D6223" w:rsidRPr="007A625F">
              <w:rPr>
                <w:rFonts w:cs="Arial"/>
                <w:szCs w:val="22"/>
              </w:rPr>
              <w:t>assessmen</w:t>
            </w:r>
            <w:r w:rsidR="001D6223">
              <w:rPr>
                <w:rFonts w:cs="Arial"/>
                <w:szCs w:val="22"/>
              </w:rPr>
              <w:t>ts</w:t>
            </w:r>
            <w:r w:rsidRPr="007A625F">
              <w:rPr>
                <w:rFonts w:cs="Arial"/>
                <w:szCs w:val="22"/>
              </w:rPr>
              <w:t xml:space="preserve"> through</w:t>
            </w:r>
            <w:r w:rsidR="00362915" w:rsidRPr="007A625F">
              <w:rPr>
                <w:rFonts w:cs="Arial"/>
                <w:szCs w:val="22"/>
              </w:rPr>
              <w:t xml:space="preserve"> </w:t>
            </w:r>
            <w:r w:rsidRPr="007A625F">
              <w:rPr>
                <w:rFonts w:cs="Arial"/>
                <w:szCs w:val="22"/>
              </w:rPr>
              <w:t>o</w:t>
            </w:r>
            <w:r w:rsidR="00362915" w:rsidRPr="007A625F">
              <w:rPr>
                <w:rFonts w:cs="Arial"/>
                <w:szCs w:val="22"/>
              </w:rPr>
              <w:t>n</w:t>
            </w:r>
            <w:r w:rsidRPr="007A625F">
              <w:rPr>
                <w:rFonts w:cs="Arial"/>
                <w:szCs w:val="22"/>
              </w:rPr>
              <w:t>-</w:t>
            </w:r>
            <w:r w:rsidR="00362915" w:rsidRPr="007A625F">
              <w:rPr>
                <w:rFonts w:cs="Arial"/>
                <w:szCs w:val="22"/>
              </w:rPr>
              <w:t xml:space="preserve">ground </w:t>
            </w:r>
            <w:r w:rsidRPr="007A625F">
              <w:rPr>
                <w:rFonts w:cs="Arial"/>
                <w:szCs w:val="22"/>
              </w:rPr>
              <w:t xml:space="preserve">catch data </w:t>
            </w:r>
            <w:r w:rsidR="00362915" w:rsidRPr="007A625F">
              <w:rPr>
                <w:rFonts w:cs="Arial"/>
                <w:szCs w:val="22"/>
              </w:rPr>
              <w:t>surveys</w:t>
            </w:r>
            <w:r w:rsidRPr="007A625F">
              <w:rPr>
                <w:rFonts w:cs="Arial"/>
                <w:szCs w:val="22"/>
              </w:rPr>
              <w:t>, and b</w:t>
            </w:r>
            <w:r w:rsidR="00362915" w:rsidRPr="007A625F">
              <w:rPr>
                <w:rFonts w:cs="Arial"/>
                <w:szCs w:val="22"/>
              </w:rPr>
              <w:t>efore and after in-water abundance estimates</w:t>
            </w:r>
            <w:r>
              <w:rPr>
                <w:rFonts w:cs="Arial"/>
                <w:szCs w:val="22"/>
              </w:rPr>
              <w:t>.</w:t>
            </w:r>
          </w:p>
          <w:p w:rsidR="00362915" w:rsidRDefault="00FF3695" w:rsidP="005A6A18">
            <w:pPr>
              <w:pStyle w:val="bodytext"/>
              <w:spacing w:after="200" w:line="276" w:lineRule="auto"/>
              <w:jc w:val="left"/>
              <w:rPr>
                <w:rFonts w:cs="Arial"/>
              </w:rPr>
            </w:pPr>
            <w:r w:rsidRPr="00CD497F">
              <w:rPr>
                <w:rFonts w:cs="Arial"/>
                <w:szCs w:val="24"/>
                <w:lang w:eastAsia="en-AU"/>
              </w:rPr>
              <w:t xml:space="preserve">The </w:t>
            </w:r>
            <w:r w:rsidR="005A6A18">
              <w:rPr>
                <w:rFonts w:cs="Arial"/>
                <w:szCs w:val="22"/>
              </w:rPr>
              <w:t>WA</w:t>
            </w:r>
            <w:r w:rsidR="00A27573">
              <w:rPr>
                <w:rFonts w:cs="Arial"/>
                <w:szCs w:val="22"/>
              </w:rPr>
              <w:t xml:space="preserve"> Department of Fisheries</w:t>
            </w:r>
            <w:r w:rsidR="00C951ED">
              <w:rPr>
                <w:rFonts w:cs="Arial"/>
                <w:szCs w:val="22"/>
              </w:rPr>
              <w:t xml:space="preserve"> </w:t>
            </w:r>
            <w:r w:rsidR="000E0380">
              <w:rPr>
                <w:rFonts w:cs="Arial"/>
                <w:szCs w:val="22"/>
              </w:rPr>
              <w:t>continues</w:t>
            </w:r>
            <w:r w:rsidRPr="00CD497F">
              <w:rPr>
                <w:rFonts w:cs="Arial"/>
                <w:szCs w:val="22"/>
              </w:rPr>
              <w:t xml:space="preserve"> to participate</w:t>
            </w:r>
            <w:r>
              <w:rPr>
                <w:rFonts w:cs="Arial"/>
                <w:szCs w:val="22"/>
              </w:rPr>
              <w:t xml:space="preserve"> in the cross-jurisdictional operations on an ongoing basis, to ensure the development and implementation of strategies and response </w:t>
            </w:r>
            <w:r w:rsidR="001D6223">
              <w:rPr>
                <w:rFonts w:cs="Arial"/>
                <w:szCs w:val="22"/>
              </w:rPr>
              <w:t>measures</w:t>
            </w:r>
            <w:r>
              <w:rPr>
                <w:rFonts w:cs="Arial"/>
                <w:szCs w:val="22"/>
              </w:rPr>
              <w:t xml:space="preserve"> to reduce illegal take of abalone in WA</w:t>
            </w:r>
            <w:r w:rsidR="004E1522">
              <w:rPr>
                <w:rFonts w:cs="Arial"/>
                <w:szCs w:val="22"/>
              </w:rPr>
              <w:t>.</w:t>
            </w:r>
            <w:r w:rsidR="00C16717">
              <w:rPr>
                <w:rFonts w:cs="Arial"/>
                <w:szCs w:val="22"/>
              </w:rPr>
              <w:t xml:space="preserve"> </w:t>
            </w:r>
          </w:p>
        </w:tc>
        <w:tc>
          <w:tcPr>
            <w:tcW w:w="4297" w:type="dxa"/>
            <w:tcMar>
              <w:top w:w="57" w:type="dxa"/>
            </w:tcMar>
          </w:tcPr>
          <w:p w:rsidR="00E315F9" w:rsidRDefault="00E315F9" w:rsidP="00B91E5A">
            <w:pPr>
              <w:spacing w:after="120"/>
              <w:rPr>
                <w:rFonts w:cs="Arial"/>
              </w:rPr>
            </w:pPr>
            <w:r w:rsidRPr="007617D5">
              <w:rPr>
                <w:rFonts w:cs="Arial"/>
              </w:rPr>
              <w:t xml:space="preserve">The </w:t>
            </w:r>
            <w:r w:rsidR="00EF6EB4">
              <w:rPr>
                <w:rFonts w:cs="Arial"/>
              </w:rPr>
              <w:t>Department</w:t>
            </w:r>
            <w:r w:rsidR="00EF6EB4" w:rsidRPr="007617D5">
              <w:rPr>
                <w:rFonts w:cs="Arial"/>
              </w:rPr>
              <w:t xml:space="preserve"> </w:t>
            </w:r>
            <w:r w:rsidRPr="007617D5">
              <w:rPr>
                <w:rFonts w:cs="Arial"/>
              </w:rPr>
              <w:t xml:space="preserve">considers that this </w:t>
            </w:r>
            <w:r>
              <w:rPr>
                <w:rFonts w:cs="Arial"/>
              </w:rPr>
              <w:t>recommendation</w:t>
            </w:r>
            <w:r w:rsidRPr="007617D5">
              <w:rPr>
                <w:rFonts w:cs="Arial"/>
              </w:rPr>
              <w:t xml:space="preserve"> has been met</w:t>
            </w:r>
            <w:r>
              <w:rPr>
                <w:rFonts w:cs="Arial"/>
              </w:rPr>
              <w:t>.</w:t>
            </w:r>
          </w:p>
          <w:p w:rsidR="00834C91" w:rsidRPr="007617D5" w:rsidRDefault="00834C91" w:rsidP="00834C91">
            <w:pPr>
              <w:spacing w:before="120" w:after="120"/>
              <w:rPr>
                <w:rFonts w:cs="Arial"/>
              </w:rPr>
            </w:pPr>
          </w:p>
        </w:tc>
      </w:tr>
      <w:tr w:rsidR="00427C6B" w:rsidRPr="00F6308F" w:rsidTr="00DC7C7E">
        <w:trPr>
          <w:cantSplit/>
        </w:trPr>
        <w:tc>
          <w:tcPr>
            <w:tcW w:w="3528" w:type="dxa"/>
            <w:tcMar>
              <w:top w:w="57" w:type="dxa"/>
            </w:tcMar>
          </w:tcPr>
          <w:p w:rsidR="00096B57" w:rsidRPr="003F652C" w:rsidRDefault="00427C6B" w:rsidP="003F652C">
            <w:pPr>
              <w:tabs>
                <w:tab w:val="left" w:pos="180"/>
              </w:tabs>
              <w:spacing w:after="0" w:line="240" w:lineRule="auto"/>
              <w:rPr>
                <w:rFonts w:cs="Arial"/>
                <w:color w:val="000000"/>
              </w:rPr>
            </w:pPr>
            <w:r>
              <w:rPr>
                <w:rFonts w:cs="Arial"/>
                <w:color w:val="000000"/>
              </w:rPr>
              <w:t xml:space="preserve">10. </w:t>
            </w:r>
            <w:r w:rsidRPr="003F652C">
              <w:rPr>
                <w:rFonts w:cs="Arial"/>
                <w:color w:val="000000"/>
              </w:rPr>
              <w:t xml:space="preserve">DFWA to continue to work </w:t>
            </w:r>
          </w:p>
          <w:p w:rsidR="00096B57" w:rsidRPr="003F652C" w:rsidRDefault="00096B57" w:rsidP="00427C6B">
            <w:pPr>
              <w:spacing w:after="0" w:line="240" w:lineRule="auto"/>
              <w:rPr>
                <w:rFonts w:cs="Arial"/>
                <w:color w:val="000000"/>
              </w:rPr>
            </w:pPr>
            <w:r w:rsidRPr="003F652C">
              <w:rPr>
                <w:rFonts w:cs="Arial"/>
                <w:color w:val="000000"/>
              </w:rPr>
              <w:t xml:space="preserve">      </w:t>
            </w:r>
            <w:r w:rsidR="00427C6B" w:rsidRPr="003F652C">
              <w:rPr>
                <w:rFonts w:cs="Arial"/>
                <w:color w:val="000000"/>
              </w:rPr>
              <w:t xml:space="preserve">with other jurisdictions to </w:t>
            </w:r>
          </w:p>
          <w:p w:rsidR="00096B57" w:rsidRPr="003F652C" w:rsidRDefault="00096B57" w:rsidP="00427C6B">
            <w:pPr>
              <w:spacing w:after="0" w:line="240" w:lineRule="auto"/>
              <w:rPr>
                <w:rFonts w:cs="Arial"/>
                <w:color w:val="000000"/>
              </w:rPr>
            </w:pPr>
            <w:r w:rsidRPr="003F652C">
              <w:rPr>
                <w:rFonts w:cs="Arial"/>
                <w:color w:val="000000"/>
              </w:rPr>
              <w:t xml:space="preserve">      </w:t>
            </w:r>
            <w:r w:rsidR="00427C6B" w:rsidRPr="003F652C">
              <w:rPr>
                <w:rFonts w:cs="Arial"/>
                <w:color w:val="000000"/>
              </w:rPr>
              <w:t xml:space="preserve">develop and implement </w:t>
            </w:r>
          </w:p>
          <w:p w:rsidR="00096B57" w:rsidRPr="003F652C" w:rsidRDefault="00096B57" w:rsidP="00427C6B">
            <w:pPr>
              <w:spacing w:after="0" w:line="240" w:lineRule="auto"/>
              <w:rPr>
                <w:rFonts w:cs="Arial"/>
                <w:color w:val="000000"/>
              </w:rPr>
            </w:pPr>
            <w:r w:rsidRPr="003F652C">
              <w:rPr>
                <w:rFonts w:cs="Arial"/>
                <w:color w:val="000000"/>
              </w:rPr>
              <w:t xml:space="preserve">      </w:t>
            </w:r>
            <w:r w:rsidR="00427C6B" w:rsidRPr="003F652C">
              <w:rPr>
                <w:rFonts w:cs="Arial"/>
                <w:color w:val="000000"/>
              </w:rPr>
              <w:t xml:space="preserve">effective strategies and </w:t>
            </w:r>
          </w:p>
          <w:p w:rsidR="00096B57" w:rsidRPr="003F652C" w:rsidRDefault="00096B57" w:rsidP="00427C6B">
            <w:pPr>
              <w:spacing w:after="0" w:line="240" w:lineRule="auto"/>
              <w:rPr>
                <w:rFonts w:cs="Arial"/>
                <w:color w:val="000000"/>
              </w:rPr>
            </w:pPr>
            <w:r w:rsidRPr="003F652C">
              <w:rPr>
                <w:rFonts w:cs="Arial"/>
                <w:color w:val="000000"/>
              </w:rPr>
              <w:t xml:space="preserve">      </w:t>
            </w:r>
            <w:r w:rsidR="00427C6B" w:rsidRPr="003F652C">
              <w:rPr>
                <w:rFonts w:cs="Arial"/>
                <w:color w:val="000000"/>
              </w:rPr>
              <w:t xml:space="preserve">response measures to reduce </w:t>
            </w:r>
          </w:p>
          <w:p w:rsidR="00096B57" w:rsidRPr="003F652C" w:rsidRDefault="00096B57" w:rsidP="00427C6B">
            <w:pPr>
              <w:spacing w:after="0" w:line="240" w:lineRule="auto"/>
              <w:rPr>
                <w:rFonts w:cs="Arial"/>
                <w:color w:val="000000"/>
              </w:rPr>
            </w:pPr>
            <w:r w:rsidRPr="003F652C">
              <w:rPr>
                <w:rFonts w:cs="Arial"/>
                <w:color w:val="000000"/>
              </w:rPr>
              <w:t xml:space="preserve">      </w:t>
            </w:r>
            <w:r w:rsidR="00427C6B" w:rsidRPr="003F652C">
              <w:rPr>
                <w:rFonts w:cs="Arial"/>
                <w:color w:val="000000"/>
              </w:rPr>
              <w:t xml:space="preserve">the extent of illegal take of </w:t>
            </w:r>
          </w:p>
          <w:p w:rsidR="00427C6B" w:rsidRPr="003F652C" w:rsidRDefault="00096B57" w:rsidP="00427C6B">
            <w:pPr>
              <w:spacing w:after="0" w:line="240" w:lineRule="auto"/>
              <w:rPr>
                <w:rFonts w:cs="Arial"/>
                <w:color w:val="000000"/>
              </w:rPr>
            </w:pPr>
            <w:r w:rsidRPr="003F652C">
              <w:rPr>
                <w:rFonts w:cs="Arial"/>
                <w:color w:val="000000"/>
              </w:rPr>
              <w:t xml:space="preserve">      </w:t>
            </w:r>
            <w:r w:rsidR="001D6223" w:rsidRPr="003F652C">
              <w:rPr>
                <w:rFonts w:cs="Arial"/>
                <w:color w:val="000000"/>
              </w:rPr>
              <w:t>Abalone</w:t>
            </w:r>
            <w:r w:rsidR="00427C6B" w:rsidRPr="003F652C">
              <w:rPr>
                <w:rFonts w:cs="Arial"/>
                <w:color w:val="000000"/>
              </w:rPr>
              <w:t xml:space="preserve"> in Western Australia.</w:t>
            </w:r>
          </w:p>
          <w:p w:rsidR="00427C6B" w:rsidRPr="00834C91" w:rsidRDefault="00427C6B" w:rsidP="00834C91">
            <w:pPr>
              <w:spacing w:after="0" w:line="240" w:lineRule="auto"/>
              <w:rPr>
                <w:rFonts w:cs="Arial"/>
                <w:color w:val="000000"/>
              </w:rPr>
            </w:pPr>
          </w:p>
        </w:tc>
        <w:tc>
          <w:tcPr>
            <w:tcW w:w="6503" w:type="dxa"/>
            <w:tcMar>
              <w:top w:w="57" w:type="dxa"/>
            </w:tcMar>
          </w:tcPr>
          <w:p w:rsidR="000D52E7" w:rsidRDefault="000D52E7" w:rsidP="000D52E7">
            <w:pPr>
              <w:pStyle w:val="bodytext"/>
              <w:spacing w:after="200" w:line="276" w:lineRule="auto"/>
              <w:jc w:val="left"/>
              <w:rPr>
                <w:rFonts w:cs="Arial"/>
                <w:szCs w:val="24"/>
                <w:lang w:eastAsia="en-AU"/>
              </w:rPr>
            </w:pPr>
            <w:r>
              <w:rPr>
                <w:rFonts w:cs="Arial"/>
                <w:szCs w:val="24"/>
                <w:lang w:eastAsia="en-AU"/>
              </w:rPr>
              <w:t>The WA Department of Fisheries participates in</w:t>
            </w:r>
            <w:r w:rsidR="00A67D44">
              <w:rPr>
                <w:rFonts w:cs="Arial"/>
                <w:szCs w:val="24"/>
                <w:lang w:eastAsia="en-AU"/>
              </w:rPr>
              <w:t xml:space="preserve"> various joint </w:t>
            </w:r>
            <w:r w:rsidR="00A67D44" w:rsidRPr="00297107">
              <w:rPr>
                <w:rFonts w:cs="Arial"/>
                <w:szCs w:val="24"/>
                <w:lang w:eastAsia="en-AU"/>
              </w:rPr>
              <w:t xml:space="preserve">operational </w:t>
            </w:r>
            <w:r w:rsidR="001D6223" w:rsidRPr="00297107">
              <w:rPr>
                <w:rFonts w:cs="Arial"/>
                <w:szCs w:val="24"/>
                <w:lang w:eastAsia="en-AU"/>
              </w:rPr>
              <w:t>arrangements</w:t>
            </w:r>
            <w:r w:rsidR="00A67D44" w:rsidRPr="00297107">
              <w:rPr>
                <w:rFonts w:cs="Arial"/>
                <w:szCs w:val="24"/>
                <w:lang w:eastAsia="en-AU"/>
              </w:rPr>
              <w:t xml:space="preserve"> </w:t>
            </w:r>
            <w:r>
              <w:rPr>
                <w:rFonts w:cs="Arial"/>
                <w:szCs w:val="24"/>
                <w:lang w:eastAsia="en-AU"/>
              </w:rPr>
              <w:t xml:space="preserve">to maximise efforts to detect the illegal harvest of abalone, including </w:t>
            </w:r>
            <w:r w:rsidR="00A67D44" w:rsidRPr="00297107">
              <w:rPr>
                <w:rFonts w:cs="Arial"/>
                <w:szCs w:val="24"/>
                <w:lang w:eastAsia="en-AU"/>
              </w:rPr>
              <w:t xml:space="preserve">with </w:t>
            </w:r>
            <w:r>
              <w:rPr>
                <w:rFonts w:cs="Arial"/>
                <w:szCs w:val="24"/>
                <w:lang w:eastAsia="en-AU"/>
              </w:rPr>
              <w:t xml:space="preserve">the </w:t>
            </w:r>
            <w:r w:rsidR="00A67D44" w:rsidRPr="00297107">
              <w:rPr>
                <w:rFonts w:cs="Arial"/>
                <w:szCs w:val="24"/>
                <w:lang w:eastAsia="en-AU"/>
              </w:rPr>
              <w:t xml:space="preserve">WA </w:t>
            </w:r>
            <w:r w:rsidR="000A3F18">
              <w:rPr>
                <w:rFonts w:cs="Arial"/>
                <w:szCs w:val="24"/>
                <w:lang w:eastAsia="en-AU"/>
              </w:rPr>
              <w:t>P</w:t>
            </w:r>
            <w:r w:rsidR="000A3F18" w:rsidRPr="00297107">
              <w:rPr>
                <w:rFonts w:cs="Arial"/>
                <w:szCs w:val="24"/>
                <w:lang w:eastAsia="en-AU"/>
              </w:rPr>
              <w:t>olice</w:t>
            </w:r>
            <w:r w:rsidR="00A67D44" w:rsidRPr="00297107">
              <w:rPr>
                <w:rFonts w:cs="Arial"/>
                <w:szCs w:val="24"/>
                <w:lang w:eastAsia="en-AU"/>
              </w:rPr>
              <w:t xml:space="preserve">, </w:t>
            </w:r>
            <w:r>
              <w:rPr>
                <w:rFonts w:cs="Arial"/>
                <w:szCs w:val="24"/>
                <w:lang w:eastAsia="en-AU"/>
              </w:rPr>
              <w:t xml:space="preserve">Australian </w:t>
            </w:r>
            <w:r w:rsidR="00A67D44" w:rsidRPr="00015ECE">
              <w:rPr>
                <w:rFonts w:cs="Arial"/>
                <w:szCs w:val="24"/>
                <w:lang w:eastAsia="en-AU"/>
              </w:rPr>
              <w:t>Customs</w:t>
            </w:r>
            <w:r>
              <w:rPr>
                <w:rFonts w:cs="Arial"/>
                <w:szCs w:val="24"/>
                <w:lang w:eastAsia="en-AU"/>
              </w:rPr>
              <w:t xml:space="preserve"> and</w:t>
            </w:r>
            <w:r w:rsidR="00A67D44" w:rsidRPr="00015ECE">
              <w:rPr>
                <w:rFonts w:cs="Arial"/>
                <w:szCs w:val="24"/>
                <w:lang w:eastAsia="en-AU"/>
              </w:rPr>
              <w:t xml:space="preserve"> the National </w:t>
            </w:r>
            <w:r w:rsidR="00744B42" w:rsidRPr="00015ECE">
              <w:rPr>
                <w:rFonts w:cs="Arial"/>
                <w:szCs w:val="24"/>
                <w:lang w:eastAsia="en-AU"/>
              </w:rPr>
              <w:t>Fisheries Compliance</w:t>
            </w:r>
            <w:r w:rsidR="00FF6CE0" w:rsidRPr="00015ECE">
              <w:rPr>
                <w:rFonts w:cs="Arial"/>
                <w:szCs w:val="24"/>
                <w:lang w:eastAsia="en-AU"/>
              </w:rPr>
              <w:t xml:space="preserve"> Committee (NFCC)</w:t>
            </w:r>
            <w:r>
              <w:rPr>
                <w:rFonts w:cs="Arial"/>
                <w:szCs w:val="24"/>
                <w:lang w:eastAsia="en-AU"/>
              </w:rPr>
              <w:t xml:space="preserve">. </w:t>
            </w:r>
            <w:r w:rsidR="00744B42" w:rsidRPr="00015ECE">
              <w:rPr>
                <w:rFonts w:cs="Arial"/>
                <w:szCs w:val="24"/>
                <w:lang w:eastAsia="en-AU"/>
              </w:rPr>
              <w:t xml:space="preserve"> </w:t>
            </w:r>
            <w:r>
              <w:rPr>
                <w:rFonts w:cs="Arial"/>
                <w:szCs w:val="24"/>
                <w:lang w:eastAsia="en-AU"/>
              </w:rPr>
              <w:t>A</w:t>
            </w:r>
            <w:r w:rsidRPr="00015ECE">
              <w:rPr>
                <w:rFonts w:cs="Arial"/>
                <w:szCs w:val="24"/>
                <w:lang w:eastAsia="en-AU"/>
              </w:rPr>
              <w:t xml:space="preserve"> M</w:t>
            </w:r>
            <w:r>
              <w:rPr>
                <w:rFonts w:cs="Arial"/>
                <w:szCs w:val="24"/>
                <w:lang w:eastAsia="en-AU"/>
              </w:rPr>
              <w:t>emorandum of Understanding</w:t>
            </w:r>
            <w:r w:rsidRPr="00015ECE">
              <w:rPr>
                <w:rFonts w:cs="Arial"/>
                <w:szCs w:val="24"/>
                <w:lang w:eastAsia="en-AU"/>
              </w:rPr>
              <w:t xml:space="preserve"> </w:t>
            </w:r>
            <w:r>
              <w:rPr>
                <w:rFonts w:cs="Arial"/>
                <w:szCs w:val="24"/>
                <w:lang w:eastAsia="en-AU"/>
              </w:rPr>
              <w:t>(MOU) is also being developed with all states and territories for the purpose of further and improved joint operational activities within the various compliance agencies, to investigate the tracking of illegal fishing activities.</w:t>
            </w:r>
          </w:p>
          <w:p w:rsidR="00D65C5A" w:rsidRDefault="000D52E7" w:rsidP="008A6BB8">
            <w:pPr>
              <w:pStyle w:val="bodytext"/>
              <w:spacing w:after="200" w:line="276" w:lineRule="auto"/>
              <w:jc w:val="left"/>
              <w:rPr>
                <w:rFonts w:cs="Arial"/>
                <w:szCs w:val="24"/>
                <w:lang w:eastAsia="en-AU"/>
              </w:rPr>
            </w:pPr>
            <w:r>
              <w:rPr>
                <w:rFonts w:cs="Arial"/>
                <w:szCs w:val="24"/>
                <w:lang w:eastAsia="en-AU"/>
              </w:rPr>
              <w:t>An MOU is also in place</w:t>
            </w:r>
            <w:r w:rsidR="00D65C5A" w:rsidRPr="00015ECE">
              <w:rPr>
                <w:rFonts w:cs="Arial"/>
                <w:szCs w:val="24"/>
                <w:lang w:eastAsia="en-AU"/>
              </w:rPr>
              <w:t xml:space="preserve"> with the </w:t>
            </w:r>
            <w:r>
              <w:rPr>
                <w:rFonts w:cs="Arial"/>
                <w:szCs w:val="24"/>
                <w:lang w:eastAsia="en-AU"/>
              </w:rPr>
              <w:t xml:space="preserve">Department of Primary Industry and Resources </w:t>
            </w:r>
            <w:r w:rsidR="00D65C5A" w:rsidRPr="00015ECE">
              <w:rPr>
                <w:rFonts w:cs="Arial"/>
                <w:szCs w:val="24"/>
                <w:lang w:eastAsia="en-AU"/>
              </w:rPr>
              <w:t>South Australia</w:t>
            </w:r>
            <w:r>
              <w:rPr>
                <w:rFonts w:cs="Arial"/>
                <w:szCs w:val="24"/>
                <w:lang w:eastAsia="en-AU"/>
              </w:rPr>
              <w:t xml:space="preserve"> to cross authorise selected Fisheries Officers across the neighbouring jurisdictions.</w:t>
            </w:r>
          </w:p>
          <w:p w:rsidR="008A6BB8" w:rsidRPr="00CD497F" w:rsidRDefault="00DA3D21" w:rsidP="008A6BB8">
            <w:pPr>
              <w:pStyle w:val="bodytext"/>
              <w:spacing w:after="200" w:line="276" w:lineRule="auto"/>
              <w:jc w:val="left"/>
              <w:rPr>
                <w:rFonts w:cs="Arial"/>
                <w:szCs w:val="24"/>
                <w:lang w:eastAsia="en-AU"/>
              </w:rPr>
            </w:pPr>
            <w:r>
              <w:rPr>
                <w:rFonts w:cs="Arial"/>
                <w:szCs w:val="24"/>
                <w:lang w:eastAsia="en-AU"/>
              </w:rPr>
              <w:t>In addition to membership on the NFCC, a</w:t>
            </w:r>
            <w:r w:rsidR="00FF6CE0">
              <w:rPr>
                <w:rFonts w:cs="Arial"/>
                <w:szCs w:val="24"/>
                <w:lang w:eastAsia="en-AU"/>
              </w:rPr>
              <w:t xml:space="preserve">uthorities from all abalone producing states </w:t>
            </w:r>
            <w:r w:rsidR="00374413">
              <w:rPr>
                <w:rFonts w:cs="Arial"/>
                <w:szCs w:val="24"/>
                <w:lang w:eastAsia="en-AU"/>
              </w:rPr>
              <w:t>have formed</w:t>
            </w:r>
            <w:r w:rsidR="00FF6CE0">
              <w:rPr>
                <w:rFonts w:cs="Arial"/>
                <w:szCs w:val="24"/>
                <w:lang w:eastAsia="en-AU"/>
              </w:rPr>
              <w:t xml:space="preserve"> an NFCC </w:t>
            </w:r>
            <w:r>
              <w:rPr>
                <w:rFonts w:cs="Arial"/>
                <w:szCs w:val="24"/>
                <w:lang w:eastAsia="en-AU"/>
              </w:rPr>
              <w:t xml:space="preserve">intelligence </w:t>
            </w:r>
            <w:r w:rsidR="00FF6CE0">
              <w:rPr>
                <w:rFonts w:cs="Arial"/>
                <w:szCs w:val="24"/>
                <w:lang w:eastAsia="en-AU"/>
              </w:rPr>
              <w:t>sub-committee</w:t>
            </w:r>
            <w:r w:rsidR="009557F7">
              <w:rPr>
                <w:rFonts w:cs="Arial"/>
                <w:szCs w:val="24"/>
                <w:lang w:eastAsia="en-AU"/>
              </w:rPr>
              <w:t xml:space="preserve">. </w:t>
            </w:r>
            <w:r>
              <w:rPr>
                <w:rFonts w:cs="Arial"/>
                <w:szCs w:val="24"/>
                <w:lang w:eastAsia="en-AU"/>
              </w:rPr>
              <w:t>This subcommittee meets annually to review</w:t>
            </w:r>
            <w:r w:rsidR="00FF6CE0">
              <w:rPr>
                <w:rFonts w:cs="Arial"/>
                <w:szCs w:val="24"/>
                <w:lang w:eastAsia="en-AU"/>
              </w:rPr>
              <w:t xml:space="preserve"> </w:t>
            </w:r>
            <w:r>
              <w:rPr>
                <w:rFonts w:cs="Arial"/>
                <w:szCs w:val="24"/>
                <w:lang w:eastAsia="en-AU"/>
              </w:rPr>
              <w:t xml:space="preserve">compliance and </w:t>
            </w:r>
            <w:r w:rsidR="00FF6CE0">
              <w:rPr>
                <w:rFonts w:cs="Arial"/>
                <w:szCs w:val="24"/>
                <w:lang w:eastAsia="en-AU"/>
              </w:rPr>
              <w:t>intelligence stra</w:t>
            </w:r>
            <w:r w:rsidR="00374413">
              <w:rPr>
                <w:rFonts w:cs="Arial"/>
                <w:szCs w:val="24"/>
                <w:lang w:eastAsia="en-AU"/>
              </w:rPr>
              <w:t>tegies across the jurisdict</w:t>
            </w:r>
            <w:r w:rsidR="00840B5D">
              <w:rPr>
                <w:rFonts w:cs="Arial"/>
                <w:szCs w:val="24"/>
                <w:lang w:eastAsia="en-AU"/>
              </w:rPr>
              <w:t>io</w:t>
            </w:r>
            <w:r w:rsidR="00374413">
              <w:rPr>
                <w:rFonts w:cs="Arial"/>
                <w:szCs w:val="24"/>
                <w:lang w:eastAsia="en-AU"/>
              </w:rPr>
              <w:t xml:space="preserve">ns </w:t>
            </w:r>
            <w:r>
              <w:rPr>
                <w:rFonts w:cs="Arial"/>
                <w:szCs w:val="24"/>
                <w:lang w:eastAsia="en-AU"/>
              </w:rPr>
              <w:t>and facilitate cross-jurisdictional operations</w:t>
            </w:r>
            <w:r w:rsidR="00374413" w:rsidRPr="00CD497F">
              <w:rPr>
                <w:rFonts w:cs="Arial"/>
                <w:szCs w:val="24"/>
                <w:lang w:eastAsia="en-AU"/>
              </w:rPr>
              <w:t>.</w:t>
            </w:r>
          </w:p>
          <w:p w:rsidR="008A6BB8" w:rsidRPr="008A6BB8" w:rsidRDefault="00297107" w:rsidP="00DA3D21">
            <w:pPr>
              <w:pStyle w:val="bodytext"/>
              <w:spacing w:after="200" w:line="276" w:lineRule="auto"/>
              <w:jc w:val="left"/>
              <w:rPr>
                <w:rFonts w:cs="Arial"/>
                <w:szCs w:val="24"/>
                <w:lang w:eastAsia="en-AU"/>
              </w:rPr>
            </w:pPr>
            <w:r w:rsidRPr="00CD497F">
              <w:rPr>
                <w:rFonts w:cs="Arial"/>
                <w:szCs w:val="24"/>
                <w:lang w:eastAsia="en-AU"/>
              </w:rPr>
              <w:t xml:space="preserve">The </w:t>
            </w:r>
            <w:r w:rsidR="00DA3D21">
              <w:rPr>
                <w:rFonts w:cs="Arial"/>
                <w:szCs w:val="22"/>
              </w:rPr>
              <w:t>WA</w:t>
            </w:r>
            <w:r w:rsidR="00A27573">
              <w:rPr>
                <w:rFonts w:cs="Arial"/>
                <w:szCs w:val="22"/>
              </w:rPr>
              <w:t xml:space="preserve"> Department of Fisheries</w:t>
            </w:r>
            <w:r w:rsidR="000A3F18">
              <w:rPr>
                <w:rFonts w:cs="Arial"/>
                <w:szCs w:val="22"/>
              </w:rPr>
              <w:t xml:space="preserve"> </w:t>
            </w:r>
            <w:r w:rsidR="009557F7">
              <w:rPr>
                <w:rFonts w:cs="Arial"/>
                <w:szCs w:val="22"/>
              </w:rPr>
              <w:t>is</w:t>
            </w:r>
            <w:r w:rsidR="00CD497F" w:rsidRPr="00CD497F">
              <w:rPr>
                <w:rFonts w:cs="Arial"/>
                <w:szCs w:val="22"/>
              </w:rPr>
              <w:t xml:space="preserve"> continuing </w:t>
            </w:r>
            <w:r w:rsidR="00ED1133" w:rsidRPr="00CD497F">
              <w:rPr>
                <w:rFonts w:cs="Arial"/>
                <w:szCs w:val="22"/>
              </w:rPr>
              <w:t>to participate</w:t>
            </w:r>
            <w:r w:rsidR="00ED1133">
              <w:rPr>
                <w:rFonts w:cs="Arial"/>
                <w:szCs w:val="22"/>
              </w:rPr>
              <w:t xml:space="preserve"> in </w:t>
            </w:r>
            <w:r w:rsidR="00D96827">
              <w:rPr>
                <w:rFonts w:cs="Arial"/>
                <w:szCs w:val="22"/>
              </w:rPr>
              <w:t>these</w:t>
            </w:r>
            <w:r w:rsidR="00ED1133">
              <w:rPr>
                <w:rFonts w:cs="Arial"/>
                <w:szCs w:val="22"/>
              </w:rPr>
              <w:t xml:space="preserve"> cross-jurisdictional operations</w:t>
            </w:r>
            <w:r w:rsidR="00CD497F">
              <w:rPr>
                <w:rFonts w:cs="Arial"/>
                <w:szCs w:val="22"/>
              </w:rPr>
              <w:t xml:space="preserve"> on an ongoing basis,</w:t>
            </w:r>
            <w:r w:rsidR="00ED1133">
              <w:rPr>
                <w:rFonts w:cs="Arial"/>
                <w:szCs w:val="22"/>
              </w:rPr>
              <w:t xml:space="preserve"> to ensure the development and implementation of </w:t>
            </w:r>
            <w:r w:rsidR="00CD497F">
              <w:rPr>
                <w:rFonts w:cs="Arial"/>
                <w:szCs w:val="22"/>
              </w:rPr>
              <w:t xml:space="preserve">strategies and response </w:t>
            </w:r>
            <w:r w:rsidR="001D6223">
              <w:rPr>
                <w:rFonts w:cs="Arial"/>
                <w:szCs w:val="22"/>
              </w:rPr>
              <w:t>measures</w:t>
            </w:r>
            <w:r w:rsidR="00CD497F">
              <w:rPr>
                <w:rFonts w:cs="Arial"/>
                <w:szCs w:val="22"/>
              </w:rPr>
              <w:t xml:space="preserve"> to reduce illegal take of abalone in WA.</w:t>
            </w:r>
          </w:p>
        </w:tc>
        <w:tc>
          <w:tcPr>
            <w:tcW w:w="4297" w:type="dxa"/>
            <w:tcMar>
              <w:top w:w="57" w:type="dxa"/>
            </w:tcMar>
          </w:tcPr>
          <w:p w:rsidR="00CF114F" w:rsidRDefault="00CF114F" w:rsidP="00B91E5A">
            <w:pPr>
              <w:spacing w:after="120"/>
              <w:rPr>
                <w:rFonts w:cs="Arial"/>
              </w:rPr>
            </w:pPr>
            <w:r w:rsidRPr="007617D5">
              <w:rPr>
                <w:rFonts w:cs="Arial"/>
              </w:rPr>
              <w:t xml:space="preserve">The </w:t>
            </w:r>
            <w:r w:rsidR="00EF6EB4">
              <w:rPr>
                <w:rFonts w:cs="Arial"/>
              </w:rPr>
              <w:t>Department</w:t>
            </w:r>
            <w:r w:rsidR="00EF6EB4" w:rsidRPr="007617D5">
              <w:rPr>
                <w:rFonts w:cs="Arial"/>
              </w:rPr>
              <w:t xml:space="preserve"> </w:t>
            </w:r>
            <w:r w:rsidRPr="007617D5">
              <w:rPr>
                <w:rFonts w:cs="Arial"/>
              </w:rPr>
              <w:t xml:space="preserve">considers that this </w:t>
            </w:r>
            <w:r>
              <w:rPr>
                <w:rFonts w:cs="Arial"/>
              </w:rPr>
              <w:t>recommendation</w:t>
            </w:r>
            <w:r w:rsidRPr="007617D5">
              <w:rPr>
                <w:rFonts w:cs="Arial"/>
              </w:rPr>
              <w:t xml:space="preserve"> has been met</w:t>
            </w:r>
            <w:r>
              <w:rPr>
                <w:rFonts w:cs="Arial"/>
              </w:rPr>
              <w:t>.</w:t>
            </w:r>
          </w:p>
          <w:p w:rsidR="00427C6B" w:rsidRPr="007617D5" w:rsidRDefault="0091552A" w:rsidP="00834C91">
            <w:pPr>
              <w:spacing w:before="120" w:after="120"/>
              <w:rPr>
                <w:rFonts w:cs="Arial"/>
              </w:rPr>
            </w:pPr>
            <w:r>
              <w:rPr>
                <w:rFonts w:cs="Arial"/>
              </w:rPr>
              <w:t xml:space="preserve"> </w:t>
            </w:r>
          </w:p>
        </w:tc>
      </w:tr>
    </w:tbl>
    <w:p w:rsidR="00B6012C" w:rsidRDefault="00B6012C" w:rsidP="007352BD">
      <w:pPr>
        <w:rPr>
          <w:rFonts w:cs="Arial"/>
        </w:rPr>
      </w:pPr>
    </w:p>
    <w:p w:rsidR="00B6012C" w:rsidRDefault="00B6012C" w:rsidP="001955CD">
      <w:pPr>
        <w:rPr>
          <w:rFonts w:cs="Arial"/>
        </w:rPr>
        <w:sectPr w:rsidR="00B6012C">
          <w:pgSz w:w="16838" w:h="11906" w:orient="landscape"/>
          <w:pgMar w:top="899" w:right="1361" w:bottom="899" w:left="1361" w:header="709" w:footer="528" w:gutter="0"/>
          <w:cols w:space="708"/>
          <w:docGrid w:linePitch="360"/>
        </w:sectPr>
      </w:pPr>
    </w:p>
    <w:p w:rsidR="008769B1" w:rsidRPr="007430E0" w:rsidRDefault="008769B1" w:rsidP="008769B1">
      <w:pPr>
        <w:pStyle w:val="Heading3"/>
        <w:spacing w:after="0"/>
        <w:rPr>
          <w:rStyle w:val="Emphasis"/>
        </w:rPr>
      </w:pPr>
      <w:bookmarkStart w:id="4" w:name="_Toc316301050"/>
      <w:r w:rsidRPr="001D6223">
        <w:rPr>
          <w:rStyle w:val="Emphasis"/>
          <w:iCs w:val="0"/>
        </w:rPr>
        <w:t xml:space="preserve">Table 3: </w:t>
      </w:r>
      <w:proofErr w:type="gramStart"/>
      <w:r w:rsidRPr="001D6223">
        <w:rPr>
          <w:rStyle w:val="Emphasis"/>
          <w:iCs w:val="0"/>
        </w:rPr>
        <w:t>The</w:t>
      </w:r>
      <w:proofErr w:type="gramEnd"/>
      <w:r w:rsidRPr="001D6223">
        <w:rPr>
          <w:rStyle w:val="Emphasis"/>
          <w:iCs w:val="0"/>
        </w:rPr>
        <w:t xml:space="preserve"> Department of the Environment’s assessment of the </w:t>
      </w:r>
      <w:r w:rsidRPr="001D6223">
        <w:rPr>
          <w:rStyle w:val="Emphasis"/>
        </w:rPr>
        <w:t>Western</w:t>
      </w:r>
      <w:r w:rsidRPr="006C3326">
        <w:rPr>
          <w:rStyle w:val="Emphasis"/>
        </w:rPr>
        <w:t xml:space="preserve"> Australia</w:t>
      </w:r>
      <w:r>
        <w:rPr>
          <w:rStyle w:val="Emphasis"/>
        </w:rPr>
        <w:t xml:space="preserve"> (WA) Abalone </w:t>
      </w:r>
      <w:r w:rsidR="00E9448F">
        <w:rPr>
          <w:rStyle w:val="Emphasis"/>
        </w:rPr>
        <w:t xml:space="preserve">Managed </w:t>
      </w:r>
      <w:r>
        <w:rPr>
          <w:rStyle w:val="Emphasis"/>
        </w:rPr>
        <w:t>Fishery</w:t>
      </w:r>
    </w:p>
    <w:p w:rsidR="008769B1" w:rsidRPr="007430E0" w:rsidRDefault="008769B1" w:rsidP="001E64B6">
      <w:pPr>
        <w:pStyle w:val="Heading6"/>
        <w:spacing w:before="0"/>
        <w:rPr>
          <w:rStyle w:val="Emphasis"/>
          <w:rFonts w:ascii="Arial" w:hAnsi="Arial" w:cs="Arial"/>
          <w:i w:val="0"/>
          <w:iCs w:val="0"/>
        </w:rPr>
      </w:pPr>
      <w:proofErr w:type="gramStart"/>
      <w:r w:rsidRPr="007430E0">
        <w:rPr>
          <w:rStyle w:val="Emphasis"/>
          <w:rFonts w:ascii="Arial" w:hAnsi="Arial" w:cs="Arial"/>
          <w:i w:val="0"/>
          <w:iCs w:val="0"/>
        </w:rPr>
        <w:t>against</w:t>
      </w:r>
      <w:proofErr w:type="gramEnd"/>
      <w:r w:rsidRPr="007430E0">
        <w:rPr>
          <w:rStyle w:val="Emphasis"/>
          <w:rFonts w:ascii="Arial" w:hAnsi="Arial" w:cs="Arial"/>
          <w:i w:val="0"/>
          <w:iCs w:val="0"/>
        </w:rPr>
        <w:t xml:space="preserve"> the requirements of the EPBC Act related to decisions made under </w:t>
      </w:r>
      <w:proofErr w:type="spellStart"/>
      <w:r w:rsidRPr="00BE79D1">
        <w:rPr>
          <w:rStyle w:val="Emphasis"/>
          <w:rFonts w:ascii="Arial" w:hAnsi="Arial" w:cs="Arial"/>
          <w:i w:val="0"/>
          <w:iCs w:val="0"/>
        </w:rPr>
        <w:t>Part</w:t>
      </w:r>
      <w:proofErr w:type="spellEnd"/>
      <w:r w:rsidRPr="00BE79D1">
        <w:rPr>
          <w:rStyle w:val="Emphasis"/>
          <w:rFonts w:ascii="Arial" w:hAnsi="Arial" w:cs="Arial"/>
          <w:i w:val="0"/>
          <w:iCs w:val="0"/>
        </w:rPr>
        <w:t> 13</w:t>
      </w:r>
      <w:r w:rsidRPr="007430E0">
        <w:rPr>
          <w:rStyle w:val="Emphasis"/>
          <w:rFonts w:ascii="Arial" w:hAnsi="Arial" w:cs="Arial"/>
          <w:i w:val="0"/>
          <w:iCs w:val="0"/>
        </w:rPr>
        <w:t xml:space="preserve"> and Part 13A.</w:t>
      </w:r>
      <w:bookmarkEnd w:id="4"/>
    </w:p>
    <w:p w:rsidR="008769B1" w:rsidRPr="001955CD" w:rsidRDefault="008769B1" w:rsidP="008769B1">
      <w:pPr>
        <w:rPr>
          <w:rFonts w:cs="Arial"/>
        </w:rPr>
      </w:pPr>
      <w:r w:rsidRPr="00F6308F">
        <w:rPr>
          <w:rFonts w:cs="Arial"/>
          <w:b/>
        </w:rPr>
        <w:t xml:space="preserve">Please Note </w:t>
      </w:r>
      <w:r w:rsidRPr="00F6308F">
        <w:rPr>
          <w:rFonts w:cs="Arial"/>
        </w:rPr>
        <w:t>– the table below is not a complete or exact representation of the EPBC</w:t>
      </w:r>
      <w:r>
        <w:rPr>
          <w:rFonts w:cs="Arial"/>
        </w:rPr>
        <w:t> </w:t>
      </w:r>
      <w:r w:rsidRPr="00F6308F">
        <w:rPr>
          <w:rFonts w:cs="Arial"/>
        </w:rPr>
        <w:t xml:space="preserve">Act. It is intended as a summary of relevant sections and components of the EPBC Act to provide advice on the fishery in relation to decisions under </w:t>
      </w:r>
      <w:proofErr w:type="spellStart"/>
      <w:r w:rsidRPr="00BE79D1">
        <w:rPr>
          <w:rFonts w:cs="Arial"/>
        </w:rPr>
        <w:t>Part</w:t>
      </w:r>
      <w:proofErr w:type="spellEnd"/>
      <w:r w:rsidRPr="00BE79D1">
        <w:rPr>
          <w:rFonts w:cs="Arial"/>
        </w:rPr>
        <w:t> 13 and</w:t>
      </w:r>
      <w:r w:rsidRPr="0075739B">
        <w:rPr>
          <w:rFonts w:cs="Arial"/>
        </w:rPr>
        <w:t xml:space="preserve"> Part 13A</w:t>
      </w:r>
      <w:r w:rsidRPr="00F6308F">
        <w:rPr>
          <w:rFonts w:cs="Arial"/>
        </w:rPr>
        <w:t>.</w:t>
      </w:r>
      <w:r>
        <w:rPr>
          <w:rFonts w:cs="Arial"/>
        </w:rPr>
        <w:t xml:space="preserve"> A complete version of the EPBC </w:t>
      </w:r>
      <w:r w:rsidRPr="00F6308F">
        <w:rPr>
          <w:rFonts w:cs="Arial"/>
        </w:rPr>
        <w:t>Act can be found</w:t>
      </w:r>
      <w:r w:rsidRPr="00B70BCE">
        <w:rPr>
          <w:rFonts w:cs="Arial"/>
        </w:rPr>
        <w:t xml:space="preserve"> at http://www.comlaw.gov.au/</w:t>
      </w:r>
      <w:r w:rsidRPr="00F6308F">
        <w:rPr>
          <w:rFonts w:cs="Arial"/>
        </w:rPr>
        <w:t>.</w:t>
      </w:r>
    </w:p>
    <w:p w:rsidR="008769B1" w:rsidRPr="00F6308F" w:rsidRDefault="008769B1" w:rsidP="008769B1">
      <w:pPr>
        <w:rPr>
          <w:rFonts w:cs="Arial"/>
          <w:b/>
        </w:rPr>
      </w:pPr>
      <w:r w:rsidRPr="00F6308F">
        <w:rPr>
          <w:rFonts w:cs="Arial"/>
          <w:b/>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8769B1" w:rsidRPr="00F6308F" w:rsidTr="00D319F3">
        <w:tc>
          <w:tcPr>
            <w:tcW w:w="7087" w:type="dxa"/>
          </w:tcPr>
          <w:p w:rsidR="008769B1" w:rsidRPr="00F6308F" w:rsidRDefault="008769B1" w:rsidP="00D319F3">
            <w:pPr>
              <w:rPr>
                <w:rFonts w:cs="Arial"/>
                <w:b/>
              </w:rPr>
            </w:pPr>
            <w:r w:rsidRPr="00F6308F">
              <w:rPr>
                <w:rFonts w:cs="Arial"/>
                <w:b/>
              </w:rPr>
              <w:t>Division 1 Listed threatened species</w:t>
            </w:r>
          </w:p>
          <w:p w:rsidR="008769B1" w:rsidRPr="00F6308F" w:rsidRDefault="008769B1" w:rsidP="00D319F3">
            <w:pPr>
              <w:rPr>
                <w:rFonts w:cs="Arial"/>
                <w:b/>
              </w:rPr>
            </w:pPr>
            <w:r w:rsidRPr="00F6308F">
              <w:rPr>
                <w:rFonts w:cs="Arial"/>
                <w:b/>
              </w:rPr>
              <w:t>Section 208A Minister may accredit plans or regimes</w:t>
            </w:r>
          </w:p>
        </w:tc>
        <w:tc>
          <w:tcPr>
            <w:tcW w:w="7087" w:type="dxa"/>
          </w:tcPr>
          <w:p w:rsidR="008769B1" w:rsidRPr="00F6308F" w:rsidRDefault="008769B1" w:rsidP="001E64B6">
            <w:pPr>
              <w:pStyle w:val="Heading3"/>
            </w:pPr>
            <w:r w:rsidRPr="005D7A43">
              <w:rPr>
                <w:i w:val="0"/>
              </w:rPr>
              <w:t>The Department’s assessment of the</w:t>
            </w:r>
            <w:r w:rsidRPr="00F6308F">
              <w:rPr>
                <w:b w:val="0"/>
              </w:rPr>
              <w:t xml:space="preserve"> </w:t>
            </w:r>
            <w:r w:rsidRPr="006C3326">
              <w:rPr>
                <w:rStyle w:val="Emphasis"/>
              </w:rPr>
              <w:t>Western Australia</w:t>
            </w:r>
            <w:r>
              <w:rPr>
                <w:rStyle w:val="Emphasis"/>
              </w:rPr>
              <w:t xml:space="preserve"> (WA) Abalone Managed Fishery</w:t>
            </w:r>
          </w:p>
        </w:tc>
      </w:tr>
      <w:tr w:rsidR="008769B1" w:rsidRPr="00F6308F" w:rsidTr="00D319F3">
        <w:tc>
          <w:tcPr>
            <w:tcW w:w="7087" w:type="dxa"/>
          </w:tcPr>
          <w:p w:rsidR="008769B1" w:rsidRDefault="008769B1" w:rsidP="00D319F3">
            <w:pPr>
              <w:spacing w:after="0"/>
              <w:rPr>
                <w:rFonts w:cs="Arial"/>
              </w:rPr>
            </w:pPr>
            <w:r w:rsidRPr="002A476F">
              <w:rPr>
                <w:rFonts w:cs="Arial"/>
              </w:rPr>
              <w:t>(1)</w:t>
            </w:r>
            <w:r>
              <w:rPr>
                <w:rFonts w:cs="Arial"/>
              </w:rPr>
              <w:t xml:space="preserve">   M</w:t>
            </w:r>
            <w:r w:rsidRPr="002A476F">
              <w:rPr>
                <w:rFonts w:cs="Arial"/>
              </w:rPr>
              <w:t xml:space="preserve">inister may, by instrument in writing, accredit for the purposes </w:t>
            </w:r>
            <w:r>
              <w:rPr>
                <w:rFonts w:cs="Arial"/>
              </w:rPr>
              <w:t xml:space="preserve">  </w:t>
            </w:r>
          </w:p>
          <w:p w:rsidR="008769B1" w:rsidRPr="00630E0E" w:rsidRDefault="008769B1" w:rsidP="00D319F3">
            <w:pPr>
              <w:spacing w:after="0"/>
              <w:rPr>
                <w:rFonts w:cs="Arial"/>
              </w:rPr>
            </w:pPr>
            <w:r>
              <w:rPr>
                <w:rFonts w:cs="Arial"/>
              </w:rPr>
              <w:t xml:space="preserve">       </w:t>
            </w:r>
            <w:r w:rsidRPr="002A476F">
              <w:rPr>
                <w:rFonts w:cs="Arial"/>
              </w:rPr>
              <w:t>of this Division:</w:t>
            </w:r>
          </w:p>
          <w:p w:rsidR="008769B1" w:rsidRPr="00630E0E" w:rsidRDefault="008769B1" w:rsidP="00D319F3">
            <w:pPr>
              <w:spacing w:after="0"/>
              <w:ind w:left="1080"/>
              <w:rPr>
                <w:rFonts w:cs="Arial"/>
              </w:rPr>
            </w:pPr>
          </w:p>
          <w:p w:rsidR="008769B1" w:rsidRPr="002A476F" w:rsidRDefault="008769B1" w:rsidP="00D319F3">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8769B1" w:rsidRPr="002A476F" w:rsidRDefault="008769B1" w:rsidP="00D319F3">
            <w:pPr>
              <w:numPr>
                <w:ilvl w:val="1"/>
                <w:numId w:val="23"/>
              </w:numPr>
              <w:tabs>
                <w:tab w:val="clear" w:pos="1800"/>
                <w:tab w:val="left" w:pos="1080"/>
              </w:tabs>
              <w:spacing w:after="0"/>
              <w:ind w:left="1620" w:hanging="540"/>
              <w:rPr>
                <w:rFonts w:cs="Arial"/>
              </w:rPr>
            </w:pPr>
            <w:r w:rsidRPr="002A476F">
              <w:rPr>
                <w:rFonts w:cs="Arial"/>
              </w:rPr>
              <w:tab/>
              <w:t>made by a State or self-governing Territory; and</w:t>
            </w:r>
          </w:p>
          <w:p w:rsidR="008769B1" w:rsidRDefault="008769B1" w:rsidP="00D319F3">
            <w:pPr>
              <w:spacing w:after="0"/>
              <w:rPr>
                <w:rFonts w:cs="Arial"/>
              </w:rPr>
            </w:pPr>
            <w:r w:rsidRPr="002A476F">
              <w:rPr>
                <w:rFonts w:cs="Arial"/>
              </w:rPr>
              <w:tab/>
            </w:r>
            <w:r>
              <w:rPr>
                <w:rFonts w:cs="Arial"/>
              </w:rPr>
              <w:t xml:space="preserve">      ii.               </w:t>
            </w:r>
            <w:r w:rsidRPr="002A476F">
              <w:rPr>
                <w:rFonts w:cs="Arial"/>
              </w:rPr>
              <w:t>in force under a law of the State or self-</w:t>
            </w:r>
            <w:r>
              <w:rPr>
                <w:rFonts w:cs="Arial"/>
              </w:rPr>
              <w:t xml:space="preserve">  </w:t>
            </w:r>
          </w:p>
          <w:p w:rsidR="008769B1" w:rsidRDefault="008769B1" w:rsidP="00D319F3">
            <w:pPr>
              <w:spacing w:after="0"/>
              <w:rPr>
                <w:rFonts w:cs="Arial"/>
              </w:rPr>
            </w:pPr>
            <w:r>
              <w:rPr>
                <w:rFonts w:cs="Arial"/>
              </w:rPr>
              <w:t xml:space="preserve">                                   </w:t>
            </w:r>
            <w:r w:rsidRPr="002A476F">
              <w:rPr>
                <w:rFonts w:cs="Arial"/>
              </w:rPr>
              <w:t>governing</w:t>
            </w:r>
            <w:r>
              <w:rPr>
                <w:rFonts w:cs="Arial"/>
              </w:rPr>
              <w:t xml:space="preserve"> </w:t>
            </w:r>
            <w:r w:rsidRPr="002A476F">
              <w:rPr>
                <w:rFonts w:cs="Arial"/>
              </w:rPr>
              <w:t xml:space="preserve">Territory; </w:t>
            </w:r>
          </w:p>
          <w:p w:rsidR="008769B1" w:rsidRDefault="008769B1" w:rsidP="00D319F3">
            <w:pPr>
              <w:rPr>
                <w:rFonts w:cs="Arial"/>
              </w:rPr>
            </w:pPr>
            <w:r w:rsidRPr="00E50D32">
              <w:rPr>
                <w:rFonts w:cs="Arial"/>
              </w:rPr>
              <w:t xml:space="preserve">if </w:t>
            </w:r>
            <w:r w:rsidRPr="00E50D32">
              <w:rPr>
                <w:rFonts w:cs="Arial"/>
                <w:b/>
              </w:rPr>
              <w:t>satisfied</w:t>
            </w:r>
            <w:r w:rsidRPr="00E50D32">
              <w:rPr>
                <w:rFonts w:cs="Arial"/>
              </w:rPr>
              <w:t xml:space="preserve"> that:</w:t>
            </w:r>
            <w:r>
              <w:rPr>
                <w:rFonts w:cs="Arial"/>
              </w:rPr>
              <w:t xml:space="preserve"> </w:t>
            </w:r>
          </w:p>
          <w:p w:rsidR="008769B1" w:rsidRDefault="008769B1" w:rsidP="00D319F3">
            <w:pPr>
              <w:spacing w:after="0"/>
              <w:rPr>
                <w:rFonts w:cs="Arial"/>
              </w:rPr>
            </w:pPr>
            <w:r>
              <w:rPr>
                <w:rFonts w:cs="Arial"/>
              </w:rPr>
              <w:t xml:space="preserve">      (f)         the plan, regime or policy requires persons en</w:t>
            </w:r>
            <w:r w:rsidRPr="002A476F">
              <w:rPr>
                <w:rFonts w:cs="Arial"/>
              </w:rPr>
              <w:t xml:space="preserve">gaged in </w:t>
            </w:r>
            <w:r>
              <w:rPr>
                <w:rFonts w:cs="Arial"/>
              </w:rPr>
              <w:t xml:space="preserve">   </w:t>
            </w:r>
          </w:p>
          <w:p w:rsidR="008769B1" w:rsidRDefault="008769B1" w:rsidP="00D319F3">
            <w:pPr>
              <w:spacing w:after="0"/>
              <w:rPr>
                <w:rFonts w:cs="Arial"/>
              </w:rPr>
            </w:pPr>
            <w:r>
              <w:rPr>
                <w:rFonts w:cs="Arial"/>
              </w:rPr>
              <w:t xml:space="preserve">                  </w:t>
            </w:r>
            <w:r w:rsidRPr="002A476F">
              <w:rPr>
                <w:rFonts w:cs="Arial"/>
              </w:rPr>
              <w:t xml:space="preserve">fishing under the plan, regime or policy to take all </w:t>
            </w:r>
          </w:p>
          <w:p w:rsidR="008769B1" w:rsidRDefault="008769B1" w:rsidP="00D319F3">
            <w:pPr>
              <w:spacing w:after="0"/>
              <w:rPr>
                <w:rFonts w:cs="Arial"/>
              </w:rPr>
            </w:pPr>
            <w:r>
              <w:rPr>
                <w:rFonts w:cs="Arial"/>
              </w:rPr>
              <w:t xml:space="preserve">                  </w:t>
            </w:r>
            <w:r w:rsidRPr="002A476F">
              <w:rPr>
                <w:rFonts w:cs="Arial"/>
              </w:rPr>
              <w:t xml:space="preserve">reasonable steps to ensure that members of listed </w:t>
            </w:r>
          </w:p>
          <w:p w:rsidR="008769B1" w:rsidRDefault="008769B1" w:rsidP="00D319F3">
            <w:pPr>
              <w:tabs>
                <w:tab w:val="left" w:pos="1035"/>
              </w:tabs>
              <w:spacing w:after="0"/>
              <w:rPr>
                <w:rFonts w:cs="Arial"/>
              </w:rPr>
            </w:pPr>
            <w:r>
              <w:rPr>
                <w:rFonts w:cs="Arial"/>
              </w:rPr>
              <w:t xml:space="preserve">                  </w:t>
            </w:r>
            <w:r w:rsidRPr="002A476F">
              <w:rPr>
                <w:rFonts w:cs="Arial"/>
              </w:rPr>
              <w:t xml:space="preserve">threatened species (other than conservation dependent </w:t>
            </w:r>
          </w:p>
          <w:p w:rsidR="008769B1" w:rsidRDefault="008769B1" w:rsidP="00D319F3">
            <w:pPr>
              <w:spacing w:after="0"/>
              <w:rPr>
                <w:rFonts w:cs="Arial"/>
              </w:rPr>
            </w:pPr>
            <w:r>
              <w:rPr>
                <w:rFonts w:cs="Arial"/>
              </w:rPr>
              <w:t xml:space="preserve">                  </w:t>
            </w:r>
            <w:r w:rsidRPr="002A476F">
              <w:rPr>
                <w:rFonts w:cs="Arial"/>
              </w:rPr>
              <w:t xml:space="preserve">species) are not killed or injured as a result of the fishing; </w:t>
            </w:r>
          </w:p>
          <w:p w:rsidR="008769B1" w:rsidRDefault="008769B1" w:rsidP="00D319F3">
            <w:pPr>
              <w:spacing w:after="0"/>
              <w:rPr>
                <w:rFonts w:cs="Arial"/>
              </w:rPr>
            </w:pPr>
            <w:r>
              <w:rPr>
                <w:rFonts w:cs="Arial"/>
              </w:rPr>
              <w:t xml:space="preserve">                  </w:t>
            </w:r>
            <w:r w:rsidRPr="002A476F">
              <w:rPr>
                <w:rFonts w:cs="Arial"/>
              </w:rPr>
              <w:t>and</w:t>
            </w:r>
          </w:p>
          <w:p w:rsidR="008769B1" w:rsidRDefault="008769B1" w:rsidP="00D319F3">
            <w:pPr>
              <w:spacing w:after="0"/>
              <w:rPr>
                <w:rFonts w:cs="Arial"/>
              </w:rPr>
            </w:pPr>
          </w:p>
          <w:p w:rsidR="008769B1" w:rsidRDefault="008769B1" w:rsidP="00D319F3">
            <w:pPr>
              <w:spacing w:after="0"/>
              <w:rPr>
                <w:rFonts w:cs="Arial"/>
              </w:rPr>
            </w:pPr>
          </w:p>
          <w:p w:rsidR="00CF397A" w:rsidRDefault="00CF397A" w:rsidP="00D319F3">
            <w:pPr>
              <w:spacing w:after="0"/>
              <w:rPr>
                <w:rFonts w:cs="Arial"/>
              </w:rPr>
            </w:pPr>
          </w:p>
          <w:p w:rsidR="00CF397A" w:rsidRDefault="00CF397A" w:rsidP="00D319F3">
            <w:pPr>
              <w:spacing w:after="0"/>
              <w:rPr>
                <w:rFonts w:cs="Arial"/>
              </w:rPr>
            </w:pPr>
          </w:p>
          <w:p w:rsidR="008769B1" w:rsidRPr="000448D1" w:rsidRDefault="008769B1" w:rsidP="00D319F3">
            <w:pPr>
              <w:numPr>
                <w:ilvl w:val="1"/>
                <w:numId w:val="13"/>
              </w:numPr>
              <w:tabs>
                <w:tab w:val="clear" w:pos="1440"/>
                <w:tab w:val="num" w:pos="1080"/>
                <w:tab w:val="left" w:pos="1230"/>
              </w:tabs>
              <w:ind w:left="1080" w:hanging="720"/>
              <w:rPr>
                <w:rFonts w:cs="Arial"/>
              </w:rPr>
            </w:pPr>
            <w:proofErr w:type="gramStart"/>
            <w:r w:rsidRPr="000448D1">
              <w:rPr>
                <w:rFonts w:cs="Arial"/>
              </w:rPr>
              <w:t>the</w:t>
            </w:r>
            <w:proofErr w:type="gramEnd"/>
            <w:r w:rsidRPr="000448D1">
              <w:rPr>
                <w:rFonts w:cs="Arial"/>
              </w:rPr>
              <w:t xml:space="preserve"> fishery to which the plan, regime or policy relates does </w:t>
            </w:r>
            <w:r>
              <w:rPr>
                <w:rFonts w:cs="Arial"/>
              </w:rPr>
              <w:t xml:space="preserve">  </w:t>
            </w:r>
            <w:r w:rsidRPr="000448D1">
              <w:rPr>
                <w:rFonts w:cs="Arial"/>
              </w:rPr>
              <w:t>not, or is not likely to, adversely affect the survival or recovery in nature of the species.</w:t>
            </w:r>
          </w:p>
        </w:tc>
        <w:tc>
          <w:tcPr>
            <w:tcW w:w="7087" w:type="dxa"/>
          </w:tcPr>
          <w:p w:rsidR="008769B1" w:rsidRPr="000448D1" w:rsidRDefault="008769B1" w:rsidP="00D319F3">
            <w:pPr>
              <w:rPr>
                <w:rFonts w:cs="Arial"/>
              </w:rPr>
            </w:pPr>
          </w:p>
          <w:p w:rsidR="008769B1" w:rsidRPr="000448D1" w:rsidRDefault="008769B1" w:rsidP="00D319F3">
            <w:pPr>
              <w:rPr>
                <w:rFonts w:cs="Arial"/>
              </w:rPr>
            </w:pPr>
          </w:p>
          <w:p w:rsidR="008769B1" w:rsidRDefault="008769B1" w:rsidP="00D319F3">
            <w:pPr>
              <w:rPr>
                <w:rFonts w:cs="Arial"/>
              </w:rPr>
            </w:pPr>
            <w:r w:rsidRPr="000448D1">
              <w:rPr>
                <w:rFonts w:cs="Arial"/>
              </w:rPr>
              <w:t xml:space="preserve">The WA Abalone Managed Fishery will be managed under the </w:t>
            </w:r>
            <w:r w:rsidR="002B6F22">
              <w:rPr>
                <w:rFonts w:cs="Arial"/>
              </w:rPr>
              <w:t xml:space="preserve">        </w:t>
            </w:r>
            <w:r w:rsidR="003F652C">
              <w:rPr>
                <w:rFonts w:cs="Arial"/>
              </w:rPr>
              <w:t xml:space="preserve">WA </w:t>
            </w:r>
            <w:r w:rsidRPr="000448D1">
              <w:rPr>
                <w:rFonts w:cs="Arial"/>
              </w:rPr>
              <w:t>Abalone Managed Fishery Management Plan 1992,</w:t>
            </w:r>
            <w:r w:rsidRPr="000448D1">
              <w:rPr>
                <w:rFonts w:cs="Arial"/>
                <w:color w:val="3366FF"/>
              </w:rPr>
              <w:t xml:space="preserve"> </w:t>
            </w:r>
            <w:r w:rsidRPr="000448D1">
              <w:rPr>
                <w:rFonts w:cs="Arial"/>
                <w:snapToGrid w:val="0"/>
              </w:rPr>
              <w:t>in force unde</w:t>
            </w:r>
            <w:r>
              <w:rPr>
                <w:rFonts w:cs="Arial"/>
                <w:snapToGrid w:val="0"/>
              </w:rPr>
              <w:t xml:space="preserve">r the </w:t>
            </w:r>
            <w:r w:rsidRPr="003A18AB">
              <w:rPr>
                <w:rFonts w:cs="Arial"/>
                <w:snapToGrid w:val="0"/>
              </w:rPr>
              <w:t xml:space="preserve">Western Australia </w:t>
            </w:r>
            <w:r w:rsidRPr="003A18AB">
              <w:rPr>
                <w:rFonts w:cs="Arial"/>
                <w:i/>
                <w:snapToGrid w:val="0"/>
              </w:rPr>
              <w:t>Fish Resources Management Act 1994</w:t>
            </w:r>
            <w:r w:rsidRPr="003A18AB">
              <w:rPr>
                <w:rFonts w:cs="Arial"/>
                <w:snapToGrid w:val="0"/>
              </w:rPr>
              <w:t xml:space="preserve"> and the Western Australia Fish Resources Management Regulations </w:t>
            </w:r>
            <w:r>
              <w:rPr>
                <w:rFonts w:cs="Arial"/>
                <w:snapToGrid w:val="0"/>
              </w:rPr>
              <w:t>1</w:t>
            </w:r>
            <w:r w:rsidRPr="003A18AB">
              <w:rPr>
                <w:rFonts w:cs="Arial"/>
                <w:snapToGrid w:val="0"/>
              </w:rPr>
              <w:t>995</w:t>
            </w:r>
            <w:r>
              <w:rPr>
                <w:rFonts w:cs="Arial"/>
                <w:snapToGrid w:val="0"/>
                <w:color w:val="3366FF"/>
              </w:rPr>
              <w:t>.</w:t>
            </w:r>
            <w:r>
              <w:rPr>
                <w:rFonts w:cs="Arial"/>
                <w:snapToGrid w:val="0"/>
              </w:rPr>
              <w:t xml:space="preserve"> </w:t>
            </w:r>
          </w:p>
          <w:p w:rsidR="008769B1" w:rsidRDefault="008769B1" w:rsidP="00D319F3">
            <w:pPr>
              <w:rPr>
                <w:rFonts w:cs="Arial"/>
              </w:rPr>
            </w:pPr>
          </w:p>
          <w:p w:rsidR="00977299" w:rsidRDefault="008769B1" w:rsidP="00D001A6">
            <w:pPr>
              <w:rPr>
                <w:rFonts w:cs="Arial"/>
              </w:rPr>
            </w:pPr>
            <w:r w:rsidRPr="00BB21A9">
              <w:rPr>
                <w:rFonts w:cs="Arial"/>
              </w:rPr>
              <w:t xml:space="preserve">The </w:t>
            </w:r>
            <w:r>
              <w:rPr>
                <w:rFonts w:cs="Arial"/>
              </w:rPr>
              <w:t>m</w:t>
            </w:r>
            <w:r w:rsidRPr="00BB21A9">
              <w:rPr>
                <w:rFonts w:cs="Arial"/>
              </w:rPr>
              <w:t xml:space="preserve">anagement </w:t>
            </w:r>
            <w:r>
              <w:rPr>
                <w:rFonts w:cs="Arial"/>
              </w:rPr>
              <w:t>p</w:t>
            </w:r>
            <w:r w:rsidRPr="00BB21A9">
              <w:rPr>
                <w:rFonts w:cs="Arial"/>
              </w:rPr>
              <w:t xml:space="preserve">lan for the WA Abalone Managed Fishery was accredited in August 2009. </w:t>
            </w:r>
            <w:r w:rsidR="00D001A6" w:rsidRPr="0037247B">
              <w:rPr>
                <w:rFonts w:cs="Arial"/>
              </w:rPr>
              <w:t xml:space="preserve">The management arrangements for the </w:t>
            </w:r>
            <w:r w:rsidR="00D001A6">
              <w:rPr>
                <w:rFonts w:cs="Arial"/>
              </w:rPr>
              <w:t>fishery</w:t>
            </w:r>
            <w:r w:rsidR="00D001A6" w:rsidRPr="0037247B">
              <w:rPr>
                <w:rFonts w:cs="Arial"/>
              </w:rPr>
              <w:t xml:space="preserve"> have not significantly changed since </w:t>
            </w:r>
            <w:r w:rsidR="00D001A6">
              <w:rPr>
                <w:rFonts w:cs="Arial"/>
              </w:rPr>
              <w:t>the June 2009</w:t>
            </w:r>
            <w:r w:rsidR="00D001A6" w:rsidRPr="0037247B">
              <w:rPr>
                <w:rFonts w:cs="Arial"/>
              </w:rPr>
              <w:t xml:space="preserve"> </w:t>
            </w:r>
            <w:r w:rsidR="00CF397A">
              <w:rPr>
                <w:rFonts w:cs="Arial"/>
              </w:rPr>
              <w:t>assessment,</w:t>
            </w:r>
            <w:r w:rsidR="00D001A6" w:rsidRPr="0037247B">
              <w:rPr>
                <w:rFonts w:cs="Arial"/>
              </w:rPr>
              <w:t xml:space="preserve"> and</w:t>
            </w:r>
            <w:r w:rsidR="004F4D35">
              <w:rPr>
                <w:rFonts w:cs="Arial"/>
              </w:rPr>
              <w:t xml:space="preserve"> given the targeted fishing method employed in the abalone fishery</w:t>
            </w:r>
            <w:r w:rsidR="00C35BE3">
              <w:rPr>
                <w:rFonts w:cs="Arial"/>
              </w:rPr>
              <w:t>,</w:t>
            </w:r>
            <w:r w:rsidR="00D001A6" w:rsidRPr="0037247B">
              <w:rPr>
                <w:rFonts w:cs="Arial"/>
              </w:rPr>
              <w:t xml:space="preserve"> interactions with listed </w:t>
            </w:r>
            <w:r w:rsidR="00CF397A">
              <w:rPr>
                <w:rFonts w:cs="Arial"/>
              </w:rPr>
              <w:t>threatened</w:t>
            </w:r>
            <w:r w:rsidR="00CF397A" w:rsidRPr="0037247B">
              <w:rPr>
                <w:rFonts w:cs="Arial"/>
              </w:rPr>
              <w:t xml:space="preserve"> </w:t>
            </w:r>
            <w:r w:rsidR="00D001A6" w:rsidRPr="0037247B">
              <w:rPr>
                <w:rFonts w:cs="Arial"/>
              </w:rPr>
              <w:t xml:space="preserve">species are considered </w:t>
            </w:r>
            <w:r w:rsidR="00CF397A">
              <w:rPr>
                <w:rFonts w:cs="Arial"/>
              </w:rPr>
              <w:t>negligible</w:t>
            </w:r>
            <w:r w:rsidR="003E5667">
              <w:rPr>
                <w:rFonts w:cs="Arial"/>
              </w:rPr>
              <w:t>, as described in Table 1</w:t>
            </w:r>
            <w:r w:rsidR="00D001A6" w:rsidRPr="0037247B">
              <w:rPr>
                <w:rFonts w:cs="Arial"/>
              </w:rPr>
              <w:t>.</w:t>
            </w:r>
          </w:p>
          <w:p w:rsidR="00CF397A" w:rsidRDefault="00D001A6" w:rsidP="00D001A6">
            <w:pPr>
              <w:rPr>
                <w:rFonts w:cs="Arial"/>
              </w:rPr>
            </w:pPr>
            <w:r w:rsidRPr="007617D5">
              <w:rPr>
                <w:rFonts w:cs="Arial"/>
              </w:rPr>
              <w:t xml:space="preserve">As such the </w:t>
            </w:r>
            <w:r w:rsidR="00EF6EB4">
              <w:rPr>
                <w:rFonts w:cs="Arial"/>
              </w:rPr>
              <w:t>D</w:t>
            </w:r>
            <w:r w:rsidR="00EF6EB4" w:rsidRPr="007617D5">
              <w:rPr>
                <w:rFonts w:cs="Arial"/>
              </w:rPr>
              <w:t xml:space="preserve">epartment </w:t>
            </w:r>
            <w:r w:rsidRPr="000B1272">
              <w:rPr>
                <w:rFonts w:cs="Arial"/>
              </w:rPr>
              <w:t xml:space="preserve">considers that all reasonable steps are being taken to prevent the killing or injuring of listed </w:t>
            </w:r>
            <w:r w:rsidR="00CF397A">
              <w:rPr>
                <w:rFonts w:cs="Arial"/>
              </w:rPr>
              <w:t>threatened</w:t>
            </w:r>
            <w:r w:rsidR="00CF397A" w:rsidRPr="000B1272">
              <w:rPr>
                <w:rFonts w:cs="Arial"/>
              </w:rPr>
              <w:t xml:space="preserve"> </w:t>
            </w:r>
            <w:r w:rsidRPr="000B1272">
              <w:rPr>
                <w:rFonts w:cs="Arial"/>
              </w:rPr>
              <w:t>species</w:t>
            </w:r>
            <w:r>
              <w:rPr>
                <w:rFonts w:cs="Arial"/>
              </w:rPr>
              <w:t xml:space="preserve"> in the </w:t>
            </w:r>
            <w:r w:rsidR="00CF397A" w:rsidRPr="00BB21A9">
              <w:rPr>
                <w:rFonts w:cs="Arial"/>
              </w:rPr>
              <w:t>WA Abalone Managed Fishery</w:t>
            </w:r>
            <w:r w:rsidR="00CF397A">
              <w:rPr>
                <w:rFonts w:cs="Arial"/>
              </w:rPr>
              <w:t>.</w:t>
            </w:r>
          </w:p>
          <w:p w:rsidR="008769B1" w:rsidRPr="002A476F" w:rsidRDefault="00D001A6" w:rsidP="003E60CA">
            <w:pPr>
              <w:spacing w:after="0"/>
              <w:rPr>
                <w:rFonts w:cs="Arial"/>
              </w:rPr>
            </w:pPr>
            <w:r w:rsidRPr="007617D5">
              <w:rPr>
                <w:rFonts w:cs="Arial"/>
              </w:rPr>
              <w:t xml:space="preserve">Therefore, the </w:t>
            </w:r>
            <w:r w:rsidR="00EF6EB4">
              <w:rPr>
                <w:rFonts w:cs="Arial"/>
              </w:rPr>
              <w:t>D</w:t>
            </w:r>
            <w:r w:rsidR="00EF6EB4" w:rsidRPr="007617D5">
              <w:rPr>
                <w:rFonts w:cs="Arial"/>
              </w:rPr>
              <w:t xml:space="preserve">epartment </w:t>
            </w:r>
            <w:r w:rsidRPr="007617D5">
              <w:rPr>
                <w:rFonts w:cs="Arial"/>
              </w:rPr>
              <w:t xml:space="preserve">considers the current operation of the </w:t>
            </w:r>
            <w:r w:rsidR="00CF397A">
              <w:rPr>
                <w:rFonts w:cs="Arial"/>
              </w:rPr>
              <w:t xml:space="preserve">     </w:t>
            </w:r>
            <w:r w:rsidR="00CF397A" w:rsidRPr="00BB21A9">
              <w:rPr>
                <w:rFonts w:cs="Arial"/>
              </w:rPr>
              <w:t xml:space="preserve">WA Abalone Managed Fishery </w:t>
            </w:r>
            <w:r w:rsidRPr="007617D5">
              <w:rPr>
                <w:rFonts w:cs="Arial"/>
              </w:rPr>
              <w:t xml:space="preserve">is not likely to adversely affect the </w:t>
            </w:r>
            <w:r w:rsidR="00D72EC6" w:rsidRPr="000448D1">
              <w:rPr>
                <w:rFonts w:cs="Arial"/>
              </w:rPr>
              <w:t xml:space="preserve">survival or recovery in nature of </w:t>
            </w:r>
            <w:r w:rsidR="00D733C3">
              <w:rPr>
                <w:rFonts w:cs="Arial"/>
              </w:rPr>
              <w:t xml:space="preserve">any </w:t>
            </w:r>
            <w:r w:rsidR="009441ED">
              <w:rPr>
                <w:rFonts w:cs="Arial"/>
              </w:rPr>
              <w:t xml:space="preserve">listed </w:t>
            </w:r>
            <w:r w:rsidR="00D733C3">
              <w:rPr>
                <w:rFonts w:cs="Arial"/>
              </w:rPr>
              <w:t>threatened</w:t>
            </w:r>
            <w:r w:rsidR="00D733C3" w:rsidRPr="000448D1">
              <w:rPr>
                <w:rFonts w:cs="Arial"/>
              </w:rPr>
              <w:t xml:space="preserve"> </w:t>
            </w:r>
            <w:r w:rsidR="00D72EC6" w:rsidRPr="000448D1">
              <w:rPr>
                <w:rFonts w:cs="Arial"/>
              </w:rPr>
              <w:t>species.</w:t>
            </w:r>
          </w:p>
        </w:tc>
      </w:tr>
    </w:tbl>
    <w:p w:rsidR="008769B1" w:rsidRPr="00F6308F" w:rsidRDefault="008769B1" w:rsidP="008769B1">
      <w:pPr>
        <w:rPr>
          <w:rFonts w:cs="Arial"/>
          <w:b/>
        </w:rPr>
      </w:pP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8769B1" w:rsidRPr="00F6308F" w:rsidTr="00D319F3">
        <w:tc>
          <w:tcPr>
            <w:tcW w:w="7087" w:type="dxa"/>
          </w:tcPr>
          <w:p w:rsidR="008769B1" w:rsidRPr="00F6308F" w:rsidRDefault="008769B1" w:rsidP="00D319F3">
            <w:pPr>
              <w:rPr>
                <w:rFonts w:cs="Arial"/>
                <w:b/>
              </w:rPr>
            </w:pPr>
            <w:r w:rsidRPr="00F6308F">
              <w:rPr>
                <w:rFonts w:cs="Arial"/>
                <w:b/>
              </w:rPr>
              <w:t>Division 2 Migratory species</w:t>
            </w:r>
          </w:p>
          <w:p w:rsidR="008769B1" w:rsidRPr="00F6308F" w:rsidRDefault="008769B1" w:rsidP="00D319F3">
            <w:pPr>
              <w:rPr>
                <w:rFonts w:cs="Arial"/>
                <w:b/>
              </w:rPr>
            </w:pPr>
            <w:r w:rsidRPr="00F6308F">
              <w:rPr>
                <w:rFonts w:cs="Arial"/>
                <w:b/>
              </w:rPr>
              <w:t>Section 222A Minister may accredit plans or regimes</w:t>
            </w:r>
          </w:p>
        </w:tc>
        <w:tc>
          <w:tcPr>
            <w:tcW w:w="7087" w:type="dxa"/>
          </w:tcPr>
          <w:p w:rsidR="008769B1" w:rsidRPr="00F6308F" w:rsidRDefault="008769B1" w:rsidP="001E64B6">
            <w:pPr>
              <w:pStyle w:val="Heading3"/>
              <w:rPr>
                <w:b w:val="0"/>
              </w:rPr>
            </w:pPr>
            <w:r w:rsidRPr="00651CCD">
              <w:rPr>
                <w:i w:val="0"/>
              </w:rPr>
              <w:t>The Department’s assessment of the</w:t>
            </w:r>
            <w:r w:rsidRPr="00F6308F">
              <w:rPr>
                <w:b w:val="0"/>
              </w:rPr>
              <w:t xml:space="preserve"> </w:t>
            </w:r>
            <w:r>
              <w:rPr>
                <w:rStyle w:val="Emphasis"/>
              </w:rPr>
              <w:t>WA Abalone              Managed Fishery</w:t>
            </w:r>
          </w:p>
        </w:tc>
      </w:tr>
      <w:tr w:rsidR="008769B1" w:rsidRPr="00F6308F" w:rsidTr="00D319F3">
        <w:tc>
          <w:tcPr>
            <w:tcW w:w="7087" w:type="dxa"/>
          </w:tcPr>
          <w:p w:rsidR="008769B1" w:rsidRPr="002A476F" w:rsidRDefault="008769B1" w:rsidP="00D319F3">
            <w:pPr>
              <w:ind w:left="360" w:hanging="360"/>
              <w:rPr>
                <w:rFonts w:cs="Arial"/>
              </w:rPr>
            </w:pPr>
            <w:r w:rsidRPr="002A476F">
              <w:rPr>
                <w:rFonts w:cs="Arial"/>
              </w:rPr>
              <w:t>(1)</w:t>
            </w:r>
            <w:r w:rsidRPr="002A476F">
              <w:rPr>
                <w:rFonts w:cs="Arial"/>
              </w:rPr>
              <w:tab/>
              <w:t>Minister may, by instrument in writing, accredit for the purposes of this Division:</w:t>
            </w:r>
          </w:p>
          <w:p w:rsidR="008769B1" w:rsidRPr="002A476F" w:rsidRDefault="008769B1" w:rsidP="00D319F3">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8769B1" w:rsidRPr="002A476F" w:rsidRDefault="008769B1" w:rsidP="00D319F3">
            <w:pPr>
              <w:numPr>
                <w:ilvl w:val="1"/>
                <w:numId w:val="23"/>
              </w:numPr>
              <w:tabs>
                <w:tab w:val="clear" w:pos="1800"/>
              </w:tabs>
              <w:spacing w:after="0"/>
              <w:ind w:left="1440" w:hanging="360"/>
              <w:rPr>
                <w:rFonts w:cs="Arial"/>
              </w:rPr>
            </w:pPr>
            <w:r w:rsidRPr="002A476F">
              <w:rPr>
                <w:rFonts w:cs="Arial"/>
              </w:rPr>
              <w:t>made by a State or self-governing Territory; and</w:t>
            </w:r>
          </w:p>
          <w:p w:rsidR="008769B1" w:rsidRPr="002A476F" w:rsidRDefault="008769B1" w:rsidP="00D319F3">
            <w:pPr>
              <w:numPr>
                <w:ilvl w:val="1"/>
                <w:numId w:val="23"/>
              </w:numPr>
              <w:tabs>
                <w:tab w:val="clear" w:pos="1800"/>
              </w:tabs>
              <w:spacing w:after="0"/>
              <w:ind w:left="1440" w:hanging="360"/>
              <w:rPr>
                <w:rFonts w:cs="Arial"/>
              </w:rPr>
            </w:pPr>
            <w:r w:rsidRPr="002A476F">
              <w:rPr>
                <w:rFonts w:cs="Arial"/>
              </w:rPr>
              <w:t xml:space="preserve">in force under a law of the State or self-governing Territory; </w:t>
            </w:r>
          </w:p>
          <w:p w:rsidR="008769B1" w:rsidRDefault="008769B1" w:rsidP="00D319F3">
            <w:pPr>
              <w:rPr>
                <w:rFonts w:cs="Arial"/>
              </w:rPr>
            </w:pPr>
          </w:p>
          <w:p w:rsidR="008769B1" w:rsidRPr="002A476F" w:rsidRDefault="008769B1" w:rsidP="00D319F3">
            <w:pPr>
              <w:rPr>
                <w:rFonts w:cs="Arial"/>
              </w:rPr>
            </w:pPr>
            <w:r w:rsidRPr="002A476F">
              <w:rPr>
                <w:rFonts w:cs="Arial"/>
              </w:rPr>
              <w:t xml:space="preserve">if </w:t>
            </w:r>
            <w:r w:rsidRPr="002A476F">
              <w:rPr>
                <w:rFonts w:cs="Arial"/>
                <w:b/>
              </w:rPr>
              <w:t>satisfied</w:t>
            </w:r>
            <w:r w:rsidRPr="002A476F">
              <w:rPr>
                <w:rFonts w:cs="Arial"/>
              </w:rPr>
              <w:t xml:space="preserve"> that:</w:t>
            </w:r>
          </w:p>
          <w:p w:rsidR="008769B1" w:rsidRPr="002A476F" w:rsidRDefault="008769B1" w:rsidP="00D319F3">
            <w:pPr>
              <w:numPr>
                <w:ilvl w:val="0"/>
                <w:numId w:val="24"/>
              </w:numPr>
              <w:tabs>
                <w:tab w:val="clear" w:pos="1500"/>
                <w:tab w:val="num" w:pos="1080"/>
              </w:tabs>
              <w:spacing w:after="0"/>
              <w:ind w:left="1080"/>
              <w:rPr>
                <w:rFonts w:cs="Arial"/>
              </w:rPr>
            </w:pPr>
            <w:r w:rsidRPr="002A476F">
              <w:rPr>
                <w:rFonts w:cs="Arial"/>
              </w:rPr>
              <w:t>the plan, regime or policy requires persons engaged in fishing under the plan, regime or policy to take all reasonable steps to ensure that members of listed migratory species are not killed or injured as a result of the fishing; and</w:t>
            </w:r>
          </w:p>
          <w:p w:rsidR="008769B1" w:rsidRDefault="008769B1" w:rsidP="00D319F3">
            <w:pPr>
              <w:ind w:left="360"/>
              <w:rPr>
                <w:rFonts w:cs="Arial"/>
              </w:rPr>
            </w:pPr>
          </w:p>
          <w:p w:rsidR="008769B1" w:rsidRDefault="008769B1" w:rsidP="00D319F3">
            <w:pPr>
              <w:ind w:left="360"/>
              <w:rPr>
                <w:rFonts w:cs="Arial"/>
              </w:rPr>
            </w:pPr>
          </w:p>
          <w:p w:rsidR="003D5D49" w:rsidRDefault="003D5D49" w:rsidP="00D319F3">
            <w:pPr>
              <w:ind w:left="360"/>
              <w:rPr>
                <w:rFonts w:cs="Arial"/>
              </w:rPr>
            </w:pPr>
          </w:p>
          <w:p w:rsidR="008769B1" w:rsidRPr="002A476F" w:rsidRDefault="008769B1" w:rsidP="00D319F3">
            <w:pPr>
              <w:numPr>
                <w:ilvl w:val="2"/>
                <w:numId w:val="8"/>
              </w:numPr>
              <w:tabs>
                <w:tab w:val="clear" w:pos="2160"/>
                <w:tab w:val="num" w:pos="1080"/>
              </w:tabs>
              <w:ind w:left="1080" w:hanging="36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conservation status of a listed migratory species or a population of that species.</w:t>
            </w:r>
          </w:p>
        </w:tc>
        <w:tc>
          <w:tcPr>
            <w:tcW w:w="7087" w:type="dxa"/>
          </w:tcPr>
          <w:p w:rsidR="008769B1" w:rsidRPr="002A476F" w:rsidRDefault="008769B1" w:rsidP="00D319F3">
            <w:pPr>
              <w:rPr>
                <w:rFonts w:cs="Arial"/>
              </w:rPr>
            </w:pPr>
          </w:p>
          <w:p w:rsidR="008769B1" w:rsidRDefault="008769B1" w:rsidP="00D319F3">
            <w:pPr>
              <w:spacing w:before="120" w:after="0"/>
              <w:rPr>
                <w:rFonts w:cs="Arial"/>
              </w:rPr>
            </w:pPr>
          </w:p>
          <w:p w:rsidR="008769B1" w:rsidRDefault="008769B1" w:rsidP="00D319F3">
            <w:pPr>
              <w:spacing w:after="0"/>
              <w:rPr>
                <w:rFonts w:cs="Arial"/>
              </w:rPr>
            </w:pPr>
            <w:r w:rsidRPr="000448D1">
              <w:rPr>
                <w:rFonts w:cs="Arial"/>
              </w:rPr>
              <w:t xml:space="preserve">The WA Abalone Managed Fishery will be managed under the </w:t>
            </w:r>
            <w:r w:rsidR="002B6F22">
              <w:rPr>
                <w:rFonts w:cs="Arial"/>
              </w:rPr>
              <w:t xml:space="preserve">       </w:t>
            </w:r>
            <w:r w:rsidR="003F652C">
              <w:rPr>
                <w:rFonts w:cs="Arial"/>
              </w:rPr>
              <w:t xml:space="preserve">WA </w:t>
            </w:r>
            <w:r w:rsidRPr="000448D1">
              <w:rPr>
                <w:rFonts w:cs="Arial"/>
              </w:rPr>
              <w:t>Abalone Managed Fishery Management Plan 1992,</w:t>
            </w:r>
            <w:r w:rsidRPr="000448D1">
              <w:rPr>
                <w:rFonts w:cs="Arial"/>
                <w:color w:val="3366FF"/>
              </w:rPr>
              <w:t xml:space="preserve"> </w:t>
            </w:r>
            <w:r w:rsidRPr="000448D1">
              <w:rPr>
                <w:rFonts w:cs="Arial"/>
                <w:snapToGrid w:val="0"/>
              </w:rPr>
              <w:t>in force unde</w:t>
            </w:r>
            <w:r>
              <w:rPr>
                <w:rFonts w:cs="Arial"/>
                <w:snapToGrid w:val="0"/>
              </w:rPr>
              <w:t xml:space="preserve">r the </w:t>
            </w:r>
            <w:r w:rsidRPr="003A18AB">
              <w:rPr>
                <w:rFonts w:cs="Arial"/>
                <w:snapToGrid w:val="0"/>
              </w:rPr>
              <w:t xml:space="preserve">Western Australia </w:t>
            </w:r>
            <w:r w:rsidRPr="003A18AB">
              <w:rPr>
                <w:rFonts w:cs="Arial"/>
                <w:i/>
                <w:snapToGrid w:val="0"/>
              </w:rPr>
              <w:t>Fish Resources Management Act 1994</w:t>
            </w:r>
            <w:r w:rsidRPr="003A18AB">
              <w:rPr>
                <w:rFonts w:cs="Arial"/>
                <w:snapToGrid w:val="0"/>
              </w:rPr>
              <w:t xml:space="preserve"> and the Western Australia Fish Resources Management Regulations </w:t>
            </w:r>
            <w:r>
              <w:rPr>
                <w:rFonts w:cs="Arial"/>
                <w:snapToGrid w:val="0"/>
              </w:rPr>
              <w:t>1</w:t>
            </w:r>
            <w:r w:rsidRPr="003A18AB">
              <w:rPr>
                <w:rFonts w:cs="Arial"/>
                <w:snapToGrid w:val="0"/>
              </w:rPr>
              <w:t>995</w:t>
            </w:r>
            <w:r>
              <w:rPr>
                <w:rFonts w:cs="Arial"/>
                <w:snapToGrid w:val="0"/>
                <w:color w:val="3366FF"/>
              </w:rPr>
              <w:t>.</w:t>
            </w:r>
            <w:r>
              <w:rPr>
                <w:rFonts w:cs="Arial"/>
                <w:snapToGrid w:val="0"/>
              </w:rPr>
              <w:t xml:space="preserve"> </w:t>
            </w:r>
          </w:p>
          <w:p w:rsidR="008769B1" w:rsidRPr="002A476F" w:rsidRDefault="008769B1" w:rsidP="00D319F3">
            <w:pPr>
              <w:rPr>
                <w:rFonts w:cs="Arial"/>
              </w:rPr>
            </w:pPr>
          </w:p>
          <w:p w:rsidR="008769B1" w:rsidRDefault="008769B1" w:rsidP="00D319F3">
            <w:pPr>
              <w:rPr>
                <w:rFonts w:cs="Arial"/>
                <w:highlight w:val="cyan"/>
              </w:rPr>
            </w:pPr>
          </w:p>
          <w:p w:rsidR="009F2D6C" w:rsidRDefault="009F2D6C">
            <w:pPr>
              <w:spacing w:after="120"/>
              <w:rPr>
                <w:rFonts w:cs="Arial"/>
              </w:rPr>
            </w:pPr>
          </w:p>
          <w:p w:rsidR="009F2D6C" w:rsidRDefault="00977299">
            <w:pPr>
              <w:spacing w:after="120"/>
              <w:rPr>
                <w:rFonts w:cs="Arial"/>
              </w:rPr>
            </w:pPr>
            <w:r w:rsidRPr="00BB21A9">
              <w:rPr>
                <w:rFonts w:cs="Arial"/>
              </w:rPr>
              <w:t xml:space="preserve">The </w:t>
            </w:r>
            <w:r>
              <w:rPr>
                <w:rFonts w:cs="Arial"/>
              </w:rPr>
              <w:t>m</w:t>
            </w:r>
            <w:r w:rsidRPr="00BB21A9">
              <w:rPr>
                <w:rFonts w:cs="Arial"/>
              </w:rPr>
              <w:t xml:space="preserve">anagement </w:t>
            </w:r>
            <w:r>
              <w:rPr>
                <w:rFonts w:cs="Arial"/>
              </w:rPr>
              <w:t>p</w:t>
            </w:r>
            <w:r w:rsidRPr="00BB21A9">
              <w:rPr>
                <w:rFonts w:cs="Arial"/>
              </w:rPr>
              <w:t xml:space="preserve">lan for the WA Abalone Managed Fishery was accredited in August 2009. </w:t>
            </w:r>
            <w:r w:rsidRPr="0037247B">
              <w:rPr>
                <w:rFonts w:cs="Arial"/>
              </w:rPr>
              <w:t xml:space="preserve">The management arrangements for the </w:t>
            </w:r>
            <w:r>
              <w:rPr>
                <w:rFonts w:cs="Arial"/>
              </w:rPr>
              <w:t>fishery</w:t>
            </w:r>
            <w:r w:rsidRPr="0037247B">
              <w:rPr>
                <w:rFonts w:cs="Arial"/>
              </w:rPr>
              <w:t xml:space="preserve"> have not significantly changed since </w:t>
            </w:r>
            <w:r>
              <w:rPr>
                <w:rFonts w:cs="Arial"/>
              </w:rPr>
              <w:t>the June 2009</w:t>
            </w:r>
            <w:r w:rsidRPr="0037247B">
              <w:rPr>
                <w:rFonts w:cs="Arial"/>
              </w:rPr>
              <w:t xml:space="preserve"> </w:t>
            </w:r>
            <w:r>
              <w:rPr>
                <w:rFonts w:cs="Arial"/>
              </w:rPr>
              <w:t>assessment,</w:t>
            </w:r>
            <w:r w:rsidRPr="0037247B">
              <w:rPr>
                <w:rFonts w:cs="Arial"/>
              </w:rPr>
              <w:t xml:space="preserve"> and </w:t>
            </w:r>
            <w:r w:rsidR="003D5D49">
              <w:rPr>
                <w:rFonts w:cs="Arial"/>
              </w:rPr>
              <w:t>given the targeted fishing method employed in the abalone fishery,</w:t>
            </w:r>
            <w:r w:rsidR="003D5D49" w:rsidRPr="0037247B">
              <w:rPr>
                <w:rFonts w:cs="Arial"/>
              </w:rPr>
              <w:t xml:space="preserve"> </w:t>
            </w:r>
            <w:r w:rsidRPr="0037247B">
              <w:rPr>
                <w:rFonts w:cs="Arial"/>
              </w:rPr>
              <w:t xml:space="preserve">interactions </w:t>
            </w:r>
            <w:r w:rsidR="00E54D9B">
              <w:rPr>
                <w:rFonts w:cs="Arial"/>
              </w:rPr>
              <w:t xml:space="preserve">with </w:t>
            </w:r>
            <w:r w:rsidRPr="000B1272">
              <w:rPr>
                <w:rFonts w:cs="Arial"/>
              </w:rPr>
              <w:t xml:space="preserve">listed </w:t>
            </w:r>
            <w:r>
              <w:rPr>
                <w:rFonts w:cs="Arial"/>
              </w:rPr>
              <w:t>migratory</w:t>
            </w:r>
            <w:r w:rsidRPr="000B1272">
              <w:rPr>
                <w:rFonts w:cs="Arial"/>
              </w:rPr>
              <w:t xml:space="preserve"> species</w:t>
            </w:r>
            <w:r>
              <w:rPr>
                <w:rFonts w:cs="Arial"/>
              </w:rPr>
              <w:t xml:space="preserve"> is cons</w:t>
            </w:r>
            <w:r w:rsidR="0075110D">
              <w:rPr>
                <w:rFonts w:cs="Arial"/>
              </w:rPr>
              <w:t>idered</w:t>
            </w:r>
            <w:r>
              <w:rPr>
                <w:rFonts w:cs="Arial"/>
              </w:rPr>
              <w:t xml:space="preserve"> negligible</w:t>
            </w:r>
            <w:r w:rsidR="001E64B6">
              <w:rPr>
                <w:rFonts w:cs="Arial"/>
              </w:rPr>
              <w:t>, as described in Table 1</w:t>
            </w:r>
            <w:r>
              <w:rPr>
                <w:rFonts w:cs="Arial"/>
              </w:rPr>
              <w:t>.</w:t>
            </w:r>
          </w:p>
          <w:p w:rsidR="00CE7161" w:rsidRDefault="00977299" w:rsidP="001E64B6">
            <w:pPr>
              <w:spacing w:after="120"/>
              <w:rPr>
                <w:rFonts w:cs="Arial"/>
              </w:rPr>
            </w:pPr>
            <w:r w:rsidRPr="007617D5">
              <w:rPr>
                <w:rFonts w:cs="Arial"/>
              </w:rPr>
              <w:t xml:space="preserve">As such the department </w:t>
            </w:r>
            <w:r w:rsidRPr="000B1272">
              <w:rPr>
                <w:rFonts w:cs="Arial"/>
              </w:rPr>
              <w:t xml:space="preserve">considers that all reasonable steps are being taken to prevent the killing or injuring of listed </w:t>
            </w:r>
            <w:r>
              <w:rPr>
                <w:rFonts w:cs="Arial"/>
              </w:rPr>
              <w:t>migratory</w:t>
            </w:r>
            <w:r w:rsidRPr="000B1272">
              <w:rPr>
                <w:rFonts w:cs="Arial"/>
              </w:rPr>
              <w:t xml:space="preserve"> species</w:t>
            </w:r>
            <w:r>
              <w:rPr>
                <w:rFonts w:cs="Arial"/>
              </w:rPr>
              <w:t xml:space="preserve"> in the </w:t>
            </w:r>
            <w:r w:rsidRPr="00BB21A9">
              <w:rPr>
                <w:rFonts w:cs="Arial"/>
              </w:rPr>
              <w:t>WA Abalone Managed Fishery</w:t>
            </w:r>
            <w:r>
              <w:rPr>
                <w:rFonts w:cs="Arial"/>
              </w:rPr>
              <w:t>.</w:t>
            </w:r>
          </w:p>
          <w:p w:rsidR="009F2D6C" w:rsidRDefault="00977299">
            <w:pPr>
              <w:spacing w:after="120"/>
              <w:rPr>
                <w:rFonts w:cs="Arial"/>
              </w:rPr>
            </w:pPr>
            <w:r w:rsidRPr="007617D5">
              <w:rPr>
                <w:rFonts w:cs="Arial"/>
              </w:rPr>
              <w:t xml:space="preserve">Therefore, the </w:t>
            </w:r>
            <w:r w:rsidR="00EF6EB4">
              <w:rPr>
                <w:rFonts w:cs="Arial"/>
              </w:rPr>
              <w:t>D</w:t>
            </w:r>
            <w:r w:rsidR="00EF6EB4" w:rsidRPr="007617D5">
              <w:rPr>
                <w:rFonts w:cs="Arial"/>
              </w:rPr>
              <w:t xml:space="preserve">epartment </w:t>
            </w:r>
            <w:r w:rsidRPr="007617D5">
              <w:rPr>
                <w:rFonts w:cs="Arial"/>
              </w:rPr>
              <w:t xml:space="preserve">considers the current operation of the </w:t>
            </w:r>
            <w:r>
              <w:rPr>
                <w:rFonts w:cs="Arial"/>
              </w:rPr>
              <w:t xml:space="preserve">     </w:t>
            </w:r>
            <w:r w:rsidRPr="00BB21A9">
              <w:rPr>
                <w:rFonts w:cs="Arial"/>
              </w:rPr>
              <w:t xml:space="preserve">WA Abalone Managed Fishery </w:t>
            </w:r>
            <w:r w:rsidRPr="007617D5">
              <w:rPr>
                <w:rFonts w:cs="Arial"/>
              </w:rPr>
              <w:t xml:space="preserve">is not likely to adversely affect the </w:t>
            </w:r>
            <w:r w:rsidRPr="002A476F">
              <w:rPr>
                <w:rFonts w:cs="Arial"/>
              </w:rPr>
              <w:t xml:space="preserve">conservation status of a listed migratory species </w:t>
            </w:r>
            <w:r>
              <w:rPr>
                <w:rFonts w:cs="Arial"/>
              </w:rPr>
              <w:t xml:space="preserve">or a population of that species. </w:t>
            </w:r>
          </w:p>
        </w:tc>
      </w:tr>
    </w:tbl>
    <w:p w:rsidR="001E64B6" w:rsidRDefault="001E64B6" w:rsidP="008769B1">
      <w:pPr>
        <w:rPr>
          <w:rFonts w:cs="Arial"/>
          <w:b/>
        </w:rPr>
      </w:pPr>
    </w:p>
    <w:p w:rsidR="008769B1" w:rsidRPr="00F6308F" w:rsidRDefault="001E64B6" w:rsidP="00983E45">
      <w:pPr>
        <w:spacing w:after="0" w:line="240" w:lineRule="auto"/>
        <w:rPr>
          <w:rFonts w:cs="Arial"/>
          <w:b/>
        </w:rPr>
      </w:pPr>
      <w:r>
        <w:rPr>
          <w:rFonts w:cs="Arial"/>
          <w:b/>
        </w:rPr>
        <w:br w:type="page"/>
      </w:r>
      <w:proofErr w:type="gramStart"/>
      <w:r w:rsidR="008769B1" w:rsidRPr="00F6308F">
        <w:rPr>
          <w:rFonts w:cs="Arial"/>
          <w:b/>
        </w:rPr>
        <w:t>Part 13</w:t>
      </w:r>
      <w:r w:rsidR="008769B1"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8769B1" w:rsidRPr="00F6308F" w:rsidTr="00D319F3">
        <w:tc>
          <w:tcPr>
            <w:tcW w:w="7087" w:type="dxa"/>
          </w:tcPr>
          <w:p w:rsidR="008769B1" w:rsidRPr="00F6308F" w:rsidRDefault="008769B1" w:rsidP="00D319F3">
            <w:pPr>
              <w:rPr>
                <w:rFonts w:cs="Arial"/>
                <w:b/>
              </w:rPr>
            </w:pPr>
            <w:r w:rsidRPr="00F6308F">
              <w:rPr>
                <w:rFonts w:cs="Arial"/>
                <w:b/>
              </w:rPr>
              <w:t>Division 3 Whales and other cetaceans</w:t>
            </w:r>
          </w:p>
          <w:p w:rsidR="008769B1" w:rsidRPr="00F6308F" w:rsidRDefault="008769B1" w:rsidP="00D319F3">
            <w:pPr>
              <w:rPr>
                <w:rFonts w:cs="Arial"/>
                <w:b/>
              </w:rPr>
            </w:pPr>
            <w:r w:rsidRPr="00F6308F">
              <w:rPr>
                <w:rFonts w:cs="Arial"/>
                <w:b/>
              </w:rPr>
              <w:t>Section 245 Minister may accredit plans or regimes</w:t>
            </w:r>
          </w:p>
        </w:tc>
        <w:tc>
          <w:tcPr>
            <w:tcW w:w="7087" w:type="dxa"/>
          </w:tcPr>
          <w:p w:rsidR="008769B1" w:rsidRPr="00F6308F" w:rsidRDefault="008769B1" w:rsidP="001E64B6">
            <w:pPr>
              <w:pStyle w:val="Heading3"/>
              <w:rPr>
                <w:b w:val="0"/>
              </w:rPr>
            </w:pPr>
            <w:r w:rsidRPr="0004666B">
              <w:rPr>
                <w:i w:val="0"/>
              </w:rPr>
              <w:t>The Department’s assessment of the</w:t>
            </w:r>
            <w:r w:rsidRPr="00F6308F">
              <w:rPr>
                <w:b w:val="0"/>
              </w:rPr>
              <w:t xml:space="preserve"> </w:t>
            </w:r>
            <w:r w:rsidR="0004666B">
              <w:rPr>
                <w:rStyle w:val="Emphasis"/>
              </w:rPr>
              <w:t>WA Abalone                  Managed Fishery</w:t>
            </w:r>
          </w:p>
        </w:tc>
      </w:tr>
      <w:tr w:rsidR="008769B1" w:rsidRPr="00F6308F" w:rsidTr="00D319F3">
        <w:tc>
          <w:tcPr>
            <w:tcW w:w="7087" w:type="dxa"/>
          </w:tcPr>
          <w:p w:rsidR="008769B1" w:rsidRPr="002A476F" w:rsidRDefault="008769B1" w:rsidP="00D319F3">
            <w:pPr>
              <w:ind w:left="360" w:hanging="360"/>
              <w:rPr>
                <w:rFonts w:cs="Arial"/>
              </w:rPr>
            </w:pPr>
            <w:r w:rsidRPr="002A476F">
              <w:rPr>
                <w:rFonts w:cs="Arial"/>
              </w:rPr>
              <w:t>(1)</w:t>
            </w:r>
            <w:r w:rsidRPr="002A476F">
              <w:rPr>
                <w:rFonts w:cs="Arial"/>
              </w:rPr>
              <w:tab/>
              <w:t>Minister may, by instrument in writing, accredit for the purposes of this Division:</w:t>
            </w:r>
          </w:p>
          <w:p w:rsidR="008769B1" w:rsidRPr="002A476F" w:rsidRDefault="008769B1" w:rsidP="00D319F3">
            <w:pPr>
              <w:rPr>
                <w:rFonts w:cs="Arial"/>
              </w:rPr>
            </w:pPr>
          </w:p>
          <w:p w:rsidR="008769B1" w:rsidRPr="002A476F" w:rsidRDefault="008769B1" w:rsidP="00D319F3">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8769B1" w:rsidRPr="002A476F" w:rsidRDefault="008769B1" w:rsidP="00D319F3">
            <w:pPr>
              <w:numPr>
                <w:ilvl w:val="1"/>
                <w:numId w:val="23"/>
              </w:numPr>
              <w:tabs>
                <w:tab w:val="clear" w:pos="1800"/>
              </w:tabs>
              <w:spacing w:after="0"/>
              <w:ind w:left="1440" w:hanging="360"/>
              <w:rPr>
                <w:rFonts w:cs="Arial"/>
              </w:rPr>
            </w:pPr>
            <w:r w:rsidRPr="002A476F">
              <w:rPr>
                <w:rFonts w:cs="Arial"/>
              </w:rPr>
              <w:t>made by a State or self-governing Territory; and</w:t>
            </w:r>
          </w:p>
          <w:p w:rsidR="008769B1" w:rsidRPr="002A476F" w:rsidRDefault="008769B1" w:rsidP="00D319F3">
            <w:pPr>
              <w:numPr>
                <w:ilvl w:val="1"/>
                <w:numId w:val="23"/>
              </w:numPr>
              <w:tabs>
                <w:tab w:val="clear" w:pos="1800"/>
              </w:tabs>
              <w:spacing w:after="0"/>
              <w:ind w:left="1440" w:hanging="360"/>
              <w:rPr>
                <w:rFonts w:cs="Arial"/>
              </w:rPr>
            </w:pPr>
            <w:r w:rsidRPr="002A476F">
              <w:rPr>
                <w:rFonts w:cs="Arial"/>
              </w:rPr>
              <w:t xml:space="preserve">in force under a law of the State or self-governing Territory; </w:t>
            </w:r>
          </w:p>
          <w:p w:rsidR="008769B1" w:rsidRPr="002A476F" w:rsidRDefault="008769B1" w:rsidP="00D319F3">
            <w:pPr>
              <w:rPr>
                <w:rFonts w:cs="Arial"/>
              </w:rPr>
            </w:pPr>
          </w:p>
          <w:p w:rsidR="008769B1" w:rsidRPr="002A476F" w:rsidRDefault="008769B1" w:rsidP="00D319F3">
            <w:pPr>
              <w:rPr>
                <w:rFonts w:cs="Arial"/>
              </w:rPr>
            </w:pPr>
            <w:r w:rsidRPr="002A476F">
              <w:rPr>
                <w:rFonts w:cs="Arial"/>
              </w:rPr>
              <w:t xml:space="preserve">if </w:t>
            </w:r>
            <w:r w:rsidRPr="002A476F">
              <w:rPr>
                <w:rFonts w:cs="Arial"/>
                <w:b/>
              </w:rPr>
              <w:t>satisfied</w:t>
            </w:r>
            <w:r w:rsidRPr="002A476F">
              <w:rPr>
                <w:rFonts w:cs="Arial"/>
              </w:rPr>
              <w:t xml:space="preserve"> that:</w:t>
            </w:r>
          </w:p>
          <w:p w:rsidR="008769B1" w:rsidRDefault="008769B1" w:rsidP="00D319F3">
            <w:pPr>
              <w:numPr>
                <w:ilvl w:val="0"/>
                <w:numId w:val="14"/>
              </w:numPr>
              <w:spacing w:after="0"/>
              <w:rPr>
                <w:rFonts w:cs="Arial"/>
              </w:rPr>
            </w:pPr>
            <w:r w:rsidRPr="002A476F">
              <w:rPr>
                <w:rFonts w:cs="Arial"/>
              </w:rPr>
              <w:t>the plan, regime or policy requires persons engaged in fishing under the plan, regime or policy to take all reasonable steps to ensure that cetaceans are not killed or injured as a result of the fishing; and</w:t>
            </w:r>
          </w:p>
          <w:p w:rsidR="008176BC" w:rsidRDefault="008176BC" w:rsidP="008176BC">
            <w:pPr>
              <w:spacing w:after="0"/>
              <w:rPr>
                <w:rFonts w:cs="Arial"/>
              </w:rPr>
            </w:pPr>
          </w:p>
          <w:p w:rsidR="008176BC" w:rsidRDefault="008176BC" w:rsidP="008176BC">
            <w:pPr>
              <w:spacing w:after="0"/>
              <w:rPr>
                <w:rFonts w:cs="Arial"/>
              </w:rPr>
            </w:pPr>
          </w:p>
          <w:p w:rsidR="008176BC" w:rsidRDefault="008176BC" w:rsidP="008176BC">
            <w:pPr>
              <w:spacing w:after="0"/>
              <w:rPr>
                <w:rFonts w:cs="Arial"/>
              </w:rPr>
            </w:pPr>
          </w:p>
          <w:p w:rsidR="008176BC" w:rsidRDefault="008176BC" w:rsidP="008176BC">
            <w:pPr>
              <w:spacing w:after="0"/>
              <w:rPr>
                <w:rFonts w:cs="Arial"/>
              </w:rPr>
            </w:pPr>
          </w:p>
          <w:p w:rsidR="00E54D9B" w:rsidRDefault="00E54D9B" w:rsidP="008176BC">
            <w:pPr>
              <w:spacing w:after="0"/>
              <w:rPr>
                <w:rFonts w:cs="Arial"/>
              </w:rPr>
            </w:pPr>
          </w:p>
          <w:p w:rsidR="003D5D49" w:rsidRDefault="003D5D49" w:rsidP="008176BC">
            <w:pPr>
              <w:spacing w:after="0"/>
              <w:rPr>
                <w:rFonts w:cs="Arial"/>
              </w:rPr>
            </w:pPr>
          </w:p>
          <w:p w:rsidR="008769B1" w:rsidRPr="002A476F" w:rsidRDefault="008769B1" w:rsidP="00D50261">
            <w:pPr>
              <w:numPr>
                <w:ilvl w:val="0"/>
                <w:numId w:val="20"/>
              </w:numPr>
              <w:tabs>
                <w:tab w:val="clear" w:pos="1440"/>
                <w:tab w:val="num" w:pos="1080"/>
              </w:tabs>
              <w:spacing w:after="0"/>
              <w:ind w:left="1080" w:hanging="72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conservation status of a species of cetacean or a population of that species.</w:t>
            </w:r>
          </w:p>
        </w:tc>
        <w:tc>
          <w:tcPr>
            <w:tcW w:w="7087" w:type="dxa"/>
          </w:tcPr>
          <w:p w:rsidR="008769B1" w:rsidRPr="002A476F" w:rsidRDefault="008769B1" w:rsidP="00D319F3">
            <w:pPr>
              <w:rPr>
                <w:rFonts w:cs="Arial"/>
              </w:rPr>
            </w:pPr>
          </w:p>
          <w:p w:rsidR="008769B1" w:rsidRPr="002A476F" w:rsidRDefault="008769B1" w:rsidP="00D319F3">
            <w:pPr>
              <w:rPr>
                <w:rFonts w:cs="Arial"/>
              </w:rPr>
            </w:pPr>
          </w:p>
          <w:p w:rsidR="00D50261" w:rsidRDefault="00D50261" w:rsidP="00D50261">
            <w:pPr>
              <w:spacing w:after="0"/>
              <w:rPr>
                <w:rFonts w:cs="Arial"/>
              </w:rPr>
            </w:pPr>
          </w:p>
          <w:p w:rsidR="00D50261" w:rsidRDefault="00D50261" w:rsidP="00D50261">
            <w:pPr>
              <w:spacing w:after="0"/>
              <w:rPr>
                <w:rFonts w:cs="Arial"/>
              </w:rPr>
            </w:pPr>
            <w:r w:rsidRPr="000448D1">
              <w:rPr>
                <w:rFonts w:cs="Arial"/>
              </w:rPr>
              <w:t>The WA Abalone Managed Fishery will be managed under the</w:t>
            </w:r>
            <w:r w:rsidR="002B6F22">
              <w:rPr>
                <w:rFonts w:cs="Arial"/>
              </w:rPr>
              <w:t xml:space="preserve">        </w:t>
            </w:r>
            <w:r w:rsidRPr="000448D1">
              <w:rPr>
                <w:rFonts w:cs="Arial"/>
              </w:rPr>
              <w:t xml:space="preserve"> </w:t>
            </w:r>
            <w:r w:rsidR="003F652C">
              <w:rPr>
                <w:rFonts w:cs="Arial"/>
              </w:rPr>
              <w:t xml:space="preserve">WA </w:t>
            </w:r>
            <w:r w:rsidRPr="000448D1">
              <w:rPr>
                <w:rFonts w:cs="Arial"/>
              </w:rPr>
              <w:t>Abalone Managed Fishery Management Plan 1992,</w:t>
            </w:r>
            <w:r w:rsidRPr="000448D1">
              <w:rPr>
                <w:rFonts w:cs="Arial"/>
                <w:color w:val="3366FF"/>
              </w:rPr>
              <w:t xml:space="preserve"> </w:t>
            </w:r>
            <w:r w:rsidRPr="000448D1">
              <w:rPr>
                <w:rFonts w:cs="Arial"/>
                <w:snapToGrid w:val="0"/>
              </w:rPr>
              <w:t>in force unde</w:t>
            </w:r>
            <w:r>
              <w:rPr>
                <w:rFonts w:cs="Arial"/>
                <w:snapToGrid w:val="0"/>
              </w:rPr>
              <w:t xml:space="preserve">r the </w:t>
            </w:r>
            <w:r w:rsidRPr="003A18AB">
              <w:rPr>
                <w:rFonts w:cs="Arial"/>
                <w:snapToGrid w:val="0"/>
              </w:rPr>
              <w:t xml:space="preserve">Western Australia </w:t>
            </w:r>
            <w:r w:rsidRPr="003A18AB">
              <w:rPr>
                <w:rFonts w:cs="Arial"/>
                <w:i/>
                <w:snapToGrid w:val="0"/>
              </w:rPr>
              <w:t>Fish Resources Management Act 1994</w:t>
            </w:r>
            <w:r w:rsidRPr="003A18AB">
              <w:rPr>
                <w:rFonts w:cs="Arial"/>
                <w:snapToGrid w:val="0"/>
              </w:rPr>
              <w:t xml:space="preserve"> and the Western Australia Fish Resources Management Regulations </w:t>
            </w:r>
            <w:r>
              <w:rPr>
                <w:rFonts w:cs="Arial"/>
                <w:snapToGrid w:val="0"/>
              </w:rPr>
              <w:t>1</w:t>
            </w:r>
            <w:r w:rsidRPr="003A18AB">
              <w:rPr>
                <w:rFonts w:cs="Arial"/>
                <w:snapToGrid w:val="0"/>
              </w:rPr>
              <w:t>995</w:t>
            </w:r>
            <w:r>
              <w:rPr>
                <w:rFonts w:cs="Arial"/>
                <w:snapToGrid w:val="0"/>
                <w:color w:val="3366FF"/>
              </w:rPr>
              <w:t>.</w:t>
            </w:r>
            <w:r>
              <w:rPr>
                <w:rFonts w:cs="Arial"/>
                <w:snapToGrid w:val="0"/>
              </w:rPr>
              <w:t xml:space="preserve"> </w:t>
            </w:r>
          </w:p>
          <w:p w:rsidR="008769B1" w:rsidRPr="002A476F" w:rsidRDefault="008769B1" w:rsidP="00D319F3">
            <w:pPr>
              <w:rPr>
                <w:rFonts w:cs="Arial"/>
              </w:rPr>
            </w:pPr>
          </w:p>
          <w:p w:rsidR="008769B1" w:rsidRPr="002A476F" w:rsidRDefault="008769B1" w:rsidP="00D319F3">
            <w:pPr>
              <w:rPr>
                <w:rFonts w:cs="Arial"/>
              </w:rPr>
            </w:pPr>
          </w:p>
          <w:p w:rsidR="00977299" w:rsidRDefault="00977299" w:rsidP="00977299">
            <w:pPr>
              <w:spacing w:after="0"/>
              <w:rPr>
                <w:rFonts w:cs="Arial"/>
              </w:rPr>
            </w:pPr>
          </w:p>
          <w:p w:rsidR="0075110D" w:rsidRDefault="00977299" w:rsidP="00CA2ACF">
            <w:pPr>
              <w:spacing w:after="120"/>
              <w:rPr>
                <w:rFonts w:cs="Arial"/>
              </w:rPr>
            </w:pPr>
            <w:r w:rsidRPr="00BB21A9">
              <w:rPr>
                <w:rFonts w:cs="Arial"/>
              </w:rPr>
              <w:t xml:space="preserve">The </w:t>
            </w:r>
            <w:r>
              <w:rPr>
                <w:rFonts w:cs="Arial"/>
              </w:rPr>
              <w:t>m</w:t>
            </w:r>
            <w:r w:rsidRPr="00BB21A9">
              <w:rPr>
                <w:rFonts w:cs="Arial"/>
              </w:rPr>
              <w:t xml:space="preserve">anagement </w:t>
            </w:r>
            <w:r>
              <w:rPr>
                <w:rFonts w:cs="Arial"/>
              </w:rPr>
              <w:t>p</w:t>
            </w:r>
            <w:r w:rsidRPr="00BB21A9">
              <w:rPr>
                <w:rFonts w:cs="Arial"/>
              </w:rPr>
              <w:t xml:space="preserve">lan for the WA Abalone Managed Fishery was accredited in August 2009. </w:t>
            </w:r>
            <w:r w:rsidRPr="0037247B">
              <w:rPr>
                <w:rFonts w:cs="Arial"/>
              </w:rPr>
              <w:t xml:space="preserve">The management arrangements for the </w:t>
            </w:r>
            <w:r>
              <w:rPr>
                <w:rFonts w:cs="Arial"/>
              </w:rPr>
              <w:t>fishery</w:t>
            </w:r>
            <w:r w:rsidRPr="0037247B">
              <w:rPr>
                <w:rFonts w:cs="Arial"/>
              </w:rPr>
              <w:t xml:space="preserve"> have not significantly changed since </w:t>
            </w:r>
            <w:r>
              <w:rPr>
                <w:rFonts w:cs="Arial"/>
              </w:rPr>
              <w:t>the June 2009</w:t>
            </w:r>
            <w:r w:rsidRPr="0037247B">
              <w:rPr>
                <w:rFonts w:cs="Arial"/>
              </w:rPr>
              <w:t xml:space="preserve"> </w:t>
            </w:r>
            <w:r>
              <w:rPr>
                <w:rFonts w:cs="Arial"/>
              </w:rPr>
              <w:t>assessment,</w:t>
            </w:r>
            <w:r w:rsidRPr="0037247B">
              <w:rPr>
                <w:rFonts w:cs="Arial"/>
              </w:rPr>
              <w:t xml:space="preserve"> and </w:t>
            </w:r>
            <w:r w:rsidR="003D5D49">
              <w:rPr>
                <w:rFonts w:cs="Arial"/>
              </w:rPr>
              <w:t>given the targeted fishing method employed in the abalone fishery,</w:t>
            </w:r>
            <w:r w:rsidR="003D5D49" w:rsidRPr="0037247B">
              <w:rPr>
                <w:rFonts w:cs="Arial"/>
              </w:rPr>
              <w:t xml:space="preserve"> </w:t>
            </w:r>
            <w:r w:rsidR="0075110D" w:rsidRPr="0037247B">
              <w:rPr>
                <w:rFonts w:cs="Arial"/>
              </w:rPr>
              <w:t xml:space="preserve">interactions with </w:t>
            </w:r>
            <w:r w:rsidR="0075110D">
              <w:rPr>
                <w:rFonts w:cs="Arial"/>
              </w:rPr>
              <w:t>whales and other cetaceans</w:t>
            </w:r>
            <w:r w:rsidR="0075110D" w:rsidRPr="0037247B">
              <w:rPr>
                <w:rFonts w:cs="Arial"/>
              </w:rPr>
              <w:t xml:space="preserve"> are considered minimal</w:t>
            </w:r>
            <w:r w:rsidR="00297ACB">
              <w:rPr>
                <w:rFonts w:cs="Arial"/>
              </w:rPr>
              <w:t>, with none recorded, as described in Table 1</w:t>
            </w:r>
            <w:r w:rsidR="0075110D" w:rsidRPr="0037247B">
              <w:rPr>
                <w:rFonts w:cs="Arial"/>
              </w:rPr>
              <w:t>.</w:t>
            </w:r>
            <w:r w:rsidR="0075110D" w:rsidRPr="00CA2ACF">
              <w:rPr>
                <w:rFonts w:cs="Arial"/>
              </w:rPr>
              <w:t xml:space="preserve"> </w:t>
            </w:r>
          </w:p>
          <w:p w:rsidR="00CA2ACF" w:rsidRDefault="00977299" w:rsidP="00CA2ACF">
            <w:pPr>
              <w:spacing w:after="120"/>
              <w:rPr>
                <w:rFonts w:cs="Arial"/>
              </w:rPr>
            </w:pPr>
            <w:r w:rsidRPr="007617D5">
              <w:rPr>
                <w:rFonts w:cs="Arial"/>
              </w:rPr>
              <w:t xml:space="preserve">As such the </w:t>
            </w:r>
            <w:r w:rsidR="00220A45">
              <w:rPr>
                <w:rFonts w:cs="Arial"/>
              </w:rPr>
              <w:t>D</w:t>
            </w:r>
            <w:r w:rsidR="00220A45" w:rsidRPr="007617D5">
              <w:rPr>
                <w:rFonts w:cs="Arial"/>
              </w:rPr>
              <w:t xml:space="preserve">epartment </w:t>
            </w:r>
            <w:r w:rsidRPr="000B1272">
              <w:rPr>
                <w:rFonts w:cs="Arial"/>
              </w:rPr>
              <w:t xml:space="preserve">considers that all reasonable steps are being taken to </w:t>
            </w:r>
            <w:r w:rsidR="0075110D" w:rsidRPr="000B1272">
              <w:rPr>
                <w:rFonts w:cs="Arial"/>
              </w:rPr>
              <w:t xml:space="preserve">prevent the killing or injuring of </w:t>
            </w:r>
            <w:r w:rsidR="0075110D">
              <w:rPr>
                <w:rFonts w:cs="Arial"/>
              </w:rPr>
              <w:t>whales and other cetaceans</w:t>
            </w:r>
            <w:r w:rsidR="0075110D" w:rsidRPr="000B1272">
              <w:rPr>
                <w:rFonts w:cs="Arial"/>
              </w:rPr>
              <w:t xml:space="preserve"> </w:t>
            </w:r>
            <w:r>
              <w:rPr>
                <w:rFonts w:cs="Arial"/>
              </w:rPr>
              <w:t xml:space="preserve">in the </w:t>
            </w:r>
            <w:r w:rsidRPr="00BB21A9">
              <w:rPr>
                <w:rFonts w:cs="Arial"/>
              </w:rPr>
              <w:t>WA Abalone Managed Fishery</w:t>
            </w:r>
            <w:r>
              <w:rPr>
                <w:rFonts w:cs="Arial"/>
              </w:rPr>
              <w:t>.</w:t>
            </w:r>
          </w:p>
          <w:p w:rsidR="008769B1" w:rsidRPr="002A476F" w:rsidRDefault="00977299" w:rsidP="00CA2ACF">
            <w:pPr>
              <w:spacing w:after="120"/>
              <w:rPr>
                <w:rFonts w:cs="Arial"/>
              </w:rPr>
            </w:pPr>
            <w:r w:rsidRPr="007617D5">
              <w:rPr>
                <w:rFonts w:cs="Arial"/>
              </w:rPr>
              <w:t xml:space="preserve">Therefore, the </w:t>
            </w:r>
            <w:r w:rsidR="00220A45">
              <w:rPr>
                <w:rFonts w:cs="Arial"/>
              </w:rPr>
              <w:t>D</w:t>
            </w:r>
            <w:r w:rsidR="00220A45" w:rsidRPr="007617D5">
              <w:rPr>
                <w:rFonts w:cs="Arial"/>
              </w:rPr>
              <w:t xml:space="preserve">epartment </w:t>
            </w:r>
            <w:r w:rsidRPr="007617D5">
              <w:rPr>
                <w:rFonts w:cs="Arial"/>
              </w:rPr>
              <w:t xml:space="preserve">considers the current operation of the </w:t>
            </w:r>
            <w:r>
              <w:rPr>
                <w:rFonts w:cs="Arial"/>
              </w:rPr>
              <w:t xml:space="preserve">     </w:t>
            </w:r>
            <w:r w:rsidRPr="00BB21A9">
              <w:rPr>
                <w:rFonts w:cs="Arial"/>
              </w:rPr>
              <w:t xml:space="preserve">WA Abalone Managed Fishery </w:t>
            </w:r>
            <w:r w:rsidRPr="007617D5">
              <w:rPr>
                <w:rFonts w:cs="Arial"/>
              </w:rPr>
              <w:t xml:space="preserve">is not likely to adversely affect the </w:t>
            </w:r>
            <w:r w:rsidRPr="002A476F">
              <w:rPr>
                <w:rFonts w:cs="Arial"/>
              </w:rPr>
              <w:t xml:space="preserve">conservation status of </w:t>
            </w:r>
            <w:r w:rsidR="00297ACB">
              <w:rPr>
                <w:rFonts w:cs="Arial"/>
              </w:rPr>
              <w:t>a</w:t>
            </w:r>
            <w:r w:rsidR="00F33BFE">
              <w:rPr>
                <w:rFonts w:cs="Arial"/>
              </w:rPr>
              <w:t xml:space="preserve"> species of</w:t>
            </w:r>
            <w:r w:rsidR="00297ACB">
              <w:rPr>
                <w:rFonts w:cs="Arial"/>
              </w:rPr>
              <w:t xml:space="preserve"> </w:t>
            </w:r>
            <w:r w:rsidR="0075110D" w:rsidRPr="002A476F">
              <w:rPr>
                <w:rFonts w:cs="Arial"/>
              </w:rPr>
              <w:t xml:space="preserve">cetacean or a </w:t>
            </w:r>
            <w:r w:rsidR="00297ACB">
              <w:rPr>
                <w:rFonts w:cs="Arial"/>
              </w:rPr>
              <w:t xml:space="preserve">cetacean </w:t>
            </w:r>
            <w:r w:rsidR="0075110D" w:rsidRPr="002A476F">
              <w:rPr>
                <w:rFonts w:cs="Arial"/>
              </w:rPr>
              <w:t>population</w:t>
            </w:r>
            <w:r w:rsidR="0075110D">
              <w:rPr>
                <w:rFonts w:cs="Arial"/>
              </w:rPr>
              <w:t xml:space="preserve">. </w:t>
            </w:r>
          </w:p>
        </w:tc>
      </w:tr>
    </w:tbl>
    <w:p w:rsidR="00451979" w:rsidRDefault="00451979" w:rsidP="008769B1">
      <w:pPr>
        <w:rPr>
          <w:rFonts w:cs="Arial"/>
          <w:u w:val="single"/>
        </w:rPr>
      </w:pPr>
    </w:p>
    <w:p w:rsidR="003D5D49" w:rsidRDefault="003D5D49" w:rsidP="008769B1">
      <w:pPr>
        <w:rPr>
          <w:rFonts w:cs="Arial"/>
          <w:u w:val="single"/>
        </w:rPr>
      </w:pPr>
    </w:p>
    <w:p w:rsidR="008769B1" w:rsidRPr="00F6308F" w:rsidRDefault="008769B1" w:rsidP="008769B1">
      <w:pPr>
        <w:rPr>
          <w:rFonts w:cs="Arial"/>
          <w:b/>
        </w:rPr>
      </w:pP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8769B1" w:rsidRPr="00F6308F" w:rsidTr="00D319F3">
        <w:tc>
          <w:tcPr>
            <w:tcW w:w="7087" w:type="dxa"/>
          </w:tcPr>
          <w:p w:rsidR="008769B1" w:rsidRPr="00F6308F" w:rsidRDefault="008769B1" w:rsidP="00D319F3">
            <w:pPr>
              <w:rPr>
                <w:rFonts w:cs="Arial"/>
                <w:b/>
              </w:rPr>
            </w:pPr>
            <w:r w:rsidRPr="00F6308F">
              <w:rPr>
                <w:rFonts w:cs="Arial"/>
                <w:b/>
              </w:rPr>
              <w:t>Division 4 Listed marine species</w:t>
            </w:r>
          </w:p>
          <w:p w:rsidR="008769B1" w:rsidRPr="00F6308F" w:rsidRDefault="008769B1" w:rsidP="00D319F3">
            <w:pPr>
              <w:rPr>
                <w:rFonts w:cs="Arial"/>
                <w:b/>
              </w:rPr>
            </w:pPr>
            <w:r w:rsidRPr="00F6308F">
              <w:rPr>
                <w:rFonts w:cs="Arial"/>
                <w:b/>
              </w:rPr>
              <w:t>Section 265 Minister may accredit plans or regimes</w:t>
            </w:r>
          </w:p>
        </w:tc>
        <w:tc>
          <w:tcPr>
            <w:tcW w:w="7087" w:type="dxa"/>
          </w:tcPr>
          <w:p w:rsidR="008769B1" w:rsidRPr="00F6308F" w:rsidRDefault="0004666B" w:rsidP="00297ACB">
            <w:pPr>
              <w:pStyle w:val="Heading3"/>
            </w:pPr>
            <w:r w:rsidRPr="0004666B">
              <w:rPr>
                <w:i w:val="0"/>
              </w:rPr>
              <w:t>The Department’s assessment of the</w:t>
            </w:r>
            <w:r w:rsidRPr="00F6308F">
              <w:rPr>
                <w:b w:val="0"/>
              </w:rPr>
              <w:t xml:space="preserve"> </w:t>
            </w:r>
            <w:r>
              <w:rPr>
                <w:rStyle w:val="Emphasis"/>
              </w:rPr>
              <w:t>WA Abalone                  Managed Fishery</w:t>
            </w:r>
          </w:p>
        </w:tc>
      </w:tr>
      <w:tr w:rsidR="008769B1" w:rsidRPr="00F6308F" w:rsidTr="00D319F3">
        <w:tc>
          <w:tcPr>
            <w:tcW w:w="7087" w:type="dxa"/>
          </w:tcPr>
          <w:p w:rsidR="008769B1" w:rsidRPr="002A476F" w:rsidRDefault="008769B1" w:rsidP="00D319F3">
            <w:pPr>
              <w:ind w:left="360" w:hanging="360"/>
              <w:rPr>
                <w:rFonts w:cs="Arial"/>
              </w:rPr>
            </w:pPr>
            <w:r w:rsidRPr="002A476F">
              <w:rPr>
                <w:rFonts w:cs="Arial"/>
              </w:rPr>
              <w:t>(1)</w:t>
            </w:r>
            <w:r w:rsidRPr="002A476F">
              <w:rPr>
                <w:rFonts w:cs="Arial"/>
              </w:rPr>
              <w:tab/>
              <w:t>Minister may, by instrument in writing, accredit for the purposes of this Division:</w:t>
            </w:r>
          </w:p>
          <w:p w:rsidR="008769B1" w:rsidRPr="002A476F" w:rsidRDefault="008769B1" w:rsidP="00D319F3">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8769B1" w:rsidRPr="002A476F" w:rsidRDefault="008769B1" w:rsidP="00D319F3">
            <w:pPr>
              <w:numPr>
                <w:ilvl w:val="1"/>
                <w:numId w:val="23"/>
              </w:numPr>
              <w:tabs>
                <w:tab w:val="left" w:pos="1080"/>
              </w:tabs>
              <w:spacing w:after="0"/>
              <w:rPr>
                <w:rFonts w:cs="Arial"/>
              </w:rPr>
            </w:pPr>
            <w:r w:rsidRPr="002A476F">
              <w:rPr>
                <w:rFonts w:cs="Arial"/>
              </w:rPr>
              <w:t>made by a State or self-governing Territory; and</w:t>
            </w:r>
          </w:p>
          <w:p w:rsidR="008769B1" w:rsidRPr="002A476F" w:rsidRDefault="008769B1" w:rsidP="00D319F3">
            <w:pPr>
              <w:numPr>
                <w:ilvl w:val="1"/>
                <w:numId w:val="23"/>
              </w:numPr>
              <w:tabs>
                <w:tab w:val="left" w:pos="1080"/>
              </w:tabs>
              <w:spacing w:after="0"/>
              <w:rPr>
                <w:rFonts w:cs="Arial"/>
              </w:rPr>
            </w:pPr>
            <w:r w:rsidRPr="002A476F">
              <w:rPr>
                <w:rFonts w:cs="Arial"/>
              </w:rPr>
              <w:t xml:space="preserve">in force under a law of the State or self-governing Territory; </w:t>
            </w:r>
          </w:p>
          <w:p w:rsidR="008769B1" w:rsidRPr="002A476F" w:rsidRDefault="008769B1" w:rsidP="00D319F3">
            <w:pPr>
              <w:rPr>
                <w:rFonts w:cs="Arial"/>
              </w:rPr>
            </w:pPr>
            <w:r w:rsidRPr="002A476F">
              <w:rPr>
                <w:rFonts w:cs="Arial"/>
              </w:rPr>
              <w:t xml:space="preserve">if </w:t>
            </w:r>
            <w:r w:rsidRPr="002A476F">
              <w:rPr>
                <w:rFonts w:cs="Arial"/>
                <w:b/>
              </w:rPr>
              <w:t>satisfied</w:t>
            </w:r>
            <w:r w:rsidRPr="002A476F">
              <w:rPr>
                <w:rFonts w:cs="Arial"/>
              </w:rPr>
              <w:t xml:space="preserve"> that:</w:t>
            </w:r>
          </w:p>
          <w:p w:rsidR="008769B1" w:rsidRPr="002A476F" w:rsidRDefault="008769B1" w:rsidP="00D319F3">
            <w:pPr>
              <w:numPr>
                <w:ilvl w:val="0"/>
                <w:numId w:val="21"/>
              </w:numPr>
              <w:tabs>
                <w:tab w:val="clear" w:pos="720"/>
                <w:tab w:val="num" w:pos="1080"/>
              </w:tabs>
              <w:spacing w:after="0"/>
              <w:ind w:left="1080" w:hanging="720"/>
              <w:rPr>
                <w:rFonts w:cs="Arial"/>
              </w:rPr>
            </w:pPr>
            <w:r w:rsidRPr="002A476F">
              <w:rPr>
                <w:rFonts w:cs="Arial"/>
              </w:rPr>
              <w:t>the plan, regime or policy requires persons engaged in fishing under the plan, regime or policy to take all reasonable steps to ensure that members of listed marine species are not killed or injured as a result of the fishing; and</w:t>
            </w:r>
          </w:p>
          <w:p w:rsidR="00C4728B" w:rsidRDefault="00C4728B" w:rsidP="00D319F3">
            <w:pPr>
              <w:ind w:left="360"/>
              <w:rPr>
                <w:rFonts w:cs="Arial"/>
              </w:rPr>
            </w:pPr>
          </w:p>
          <w:p w:rsidR="00620C5F" w:rsidRDefault="00620C5F" w:rsidP="00D319F3">
            <w:pPr>
              <w:ind w:left="360"/>
              <w:rPr>
                <w:rFonts w:cs="Arial"/>
              </w:rPr>
            </w:pPr>
          </w:p>
          <w:p w:rsidR="008840DF" w:rsidRDefault="008840DF" w:rsidP="008840DF">
            <w:pPr>
              <w:spacing w:after="0"/>
              <w:ind w:left="360"/>
              <w:rPr>
                <w:rFonts w:cs="Arial"/>
              </w:rPr>
            </w:pPr>
          </w:p>
          <w:p w:rsidR="008769B1" w:rsidRPr="002A476F" w:rsidRDefault="008769B1" w:rsidP="008840DF">
            <w:pPr>
              <w:numPr>
                <w:ilvl w:val="0"/>
                <w:numId w:val="22"/>
              </w:numPr>
              <w:spacing w:after="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conservation status of a listed marine species or a population of that species.</w:t>
            </w:r>
          </w:p>
        </w:tc>
        <w:tc>
          <w:tcPr>
            <w:tcW w:w="7087" w:type="dxa"/>
          </w:tcPr>
          <w:p w:rsidR="008769B1" w:rsidRPr="002A476F" w:rsidRDefault="008769B1" w:rsidP="00D319F3">
            <w:pPr>
              <w:rPr>
                <w:rFonts w:cs="Arial"/>
              </w:rPr>
            </w:pPr>
          </w:p>
          <w:p w:rsidR="00C4728B" w:rsidRDefault="00C4728B" w:rsidP="00C4728B">
            <w:pPr>
              <w:spacing w:after="0"/>
              <w:rPr>
                <w:rFonts w:cs="Arial"/>
              </w:rPr>
            </w:pPr>
          </w:p>
          <w:p w:rsidR="00C4728B" w:rsidRDefault="00C4728B" w:rsidP="00C4728B">
            <w:pPr>
              <w:spacing w:after="0"/>
              <w:rPr>
                <w:rFonts w:cs="Arial"/>
              </w:rPr>
            </w:pPr>
            <w:r w:rsidRPr="000448D1">
              <w:rPr>
                <w:rFonts w:cs="Arial"/>
              </w:rPr>
              <w:t>The WA Abalone Managed Fishery will be managed under the Abalone Managed Fishery Management Plan 1992,</w:t>
            </w:r>
            <w:r w:rsidRPr="000448D1">
              <w:rPr>
                <w:rFonts w:cs="Arial"/>
                <w:color w:val="3366FF"/>
              </w:rPr>
              <w:t xml:space="preserve"> </w:t>
            </w:r>
            <w:r w:rsidRPr="000448D1">
              <w:rPr>
                <w:rFonts w:cs="Arial"/>
                <w:snapToGrid w:val="0"/>
              </w:rPr>
              <w:t>in force unde</w:t>
            </w:r>
            <w:r>
              <w:rPr>
                <w:rFonts w:cs="Arial"/>
                <w:snapToGrid w:val="0"/>
              </w:rPr>
              <w:t xml:space="preserve">r the </w:t>
            </w:r>
            <w:r w:rsidRPr="003A18AB">
              <w:rPr>
                <w:rFonts w:cs="Arial"/>
                <w:snapToGrid w:val="0"/>
              </w:rPr>
              <w:t xml:space="preserve">Western Australia </w:t>
            </w:r>
            <w:r w:rsidRPr="003A18AB">
              <w:rPr>
                <w:rFonts w:cs="Arial"/>
                <w:i/>
                <w:snapToGrid w:val="0"/>
              </w:rPr>
              <w:t>Fish Resources Management Act 1994</w:t>
            </w:r>
            <w:r w:rsidRPr="003A18AB">
              <w:rPr>
                <w:rFonts w:cs="Arial"/>
                <w:snapToGrid w:val="0"/>
              </w:rPr>
              <w:t xml:space="preserve"> and the Western Australia Fish Resources Management Regulations </w:t>
            </w:r>
            <w:r>
              <w:rPr>
                <w:rFonts w:cs="Arial"/>
                <w:snapToGrid w:val="0"/>
              </w:rPr>
              <w:t>1</w:t>
            </w:r>
            <w:r w:rsidRPr="003A18AB">
              <w:rPr>
                <w:rFonts w:cs="Arial"/>
                <w:snapToGrid w:val="0"/>
              </w:rPr>
              <w:t>995</w:t>
            </w:r>
            <w:r>
              <w:rPr>
                <w:rFonts w:cs="Arial"/>
                <w:snapToGrid w:val="0"/>
                <w:color w:val="3366FF"/>
              </w:rPr>
              <w:t>.</w:t>
            </w:r>
            <w:r>
              <w:rPr>
                <w:rFonts w:cs="Arial"/>
                <w:snapToGrid w:val="0"/>
              </w:rPr>
              <w:t xml:space="preserve"> </w:t>
            </w:r>
          </w:p>
          <w:p w:rsidR="008769B1" w:rsidRPr="002A476F" w:rsidRDefault="008769B1" w:rsidP="00D319F3">
            <w:pPr>
              <w:rPr>
                <w:rFonts w:cs="Arial"/>
              </w:rPr>
            </w:pPr>
          </w:p>
          <w:p w:rsidR="00C4728B" w:rsidRDefault="00C4728B" w:rsidP="00C4728B">
            <w:pPr>
              <w:spacing w:after="0"/>
              <w:rPr>
                <w:rFonts w:cs="Arial"/>
              </w:rPr>
            </w:pPr>
          </w:p>
          <w:p w:rsidR="00620C5F" w:rsidRDefault="00C4728B" w:rsidP="008840DF">
            <w:pPr>
              <w:spacing w:after="120"/>
              <w:rPr>
                <w:rFonts w:cs="Arial"/>
                <w:color w:val="3366FF"/>
              </w:rPr>
            </w:pPr>
            <w:r w:rsidRPr="00BB21A9">
              <w:rPr>
                <w:rFonts w:cs="Arial"/>
              </w:rPr>
              <w:t xml:space="preserve">The </w:t>
            </w:r>
            <w:r>
              <w:rPr>
                <w:rFonts w:cs="Arial"/>
              </w:rPr>
              <w:t>m</w:t>
            </w:r>
            <w:r w:rsidRPr="00BB21A9">
              <w:rPr>
                <w:rFonts w:cs="Arial"/>
              </w:rPr>
              <w:t xml:space="preserve">anagement </w:t>
            </w:r>
            <w:r>
              <w:rPr>
                <w:rFonts w:cs="Arial"/>
              </w:rPr>
              <w:t>p</w:t>
            </w:r>
            <w:r w:rsidRPr="00BB21A9">
              <w:rPr>
                <w:rFonts w:cs="Arial"/>
              </w:rPr>
              <w:t xml:space="preserve">lan for the WA Abalone Managed Fishery was accredited in August 2009. </w:t>
            </w:r>
            <w:r w:rsidR="008840DF" w:rsidRPr="0037247B">
              <w:rPr>
                <w:rFonts w:cs="Arial"/>
              </w:rPr>
              <w:t xml:space="preserve">The management arrangements for the </w:t>
            </w:r>
            <w:r w:rsidR="008840DF">
              <w:rPr>
                <w:rFonts w:cs="Arial"/>
              </w:rPr>
              <w:t>fishery</w:t>
            </w:r>
            <w:r w:rsidR="008840DF" w:rsidRPr="0037247B">
              <w:rPr>
                <w:rFonts w:cs="Arial"/>
              </w:rPr>
              <w:t xml:space="preserve"> have not significantly changed since </w:t>
            </w:r>
            <w:r w:rsidR="008840DF">
              <w:rPr>
                <w:rFonts w:cs="Arial"/>
              </w:rPr>
              <w:t>the June 2009</w:t>
            </w:r>
            <w:r w:rsidR="008840DF" w:rsidRPr="0037247B">
              <w:rPr>
                <w:rFonts w:cs="Arial"/>
              </w:rPr>
              <w:t xml:space="preserve"> accreditation was granted and</w:t>
            </w:r>
            <w:r w:rsidR="003D5D49">
              <w:rPr>
                <w:rFonts w:cs="Arial"/>
              </w:rPr>
              <w:t>, given the targeted fishing method employed in the abalone fishery,</w:t>
            </w:r>
            <w:r w:rsidR="003D5D49" w:rsidRPr="0037247B">
              <w:rPr>
                <w:rFonts w:cs="Arial"/>
              </w:rPr>
              <w:t xml:space="preserve"> </w:t>
            </w:r>
            <w:r w:rsidR="008840DF" w:rsidRPr="0037247B">
              <w:rPr>
                <w:rFonts w:cs="Arial"/>
              </w:rPr>
              <w:t xml:space="preserve">interactions </w:t>
            </w:r>
            <w:r w:rsidR="008840DF">
              <w:rPr>
                <w:rFonts w:cs="Arial"/>
              </w:rPr>
              <w:t>with listed marine species</w:t>
            </w:r>
            <w:r w:rsidR="008840DF" w:rsidRPr="0037247B">
              <w:rPr>
                <w:rFonts w:cs="Arial"/>
              </w:rPr>
              <w:t xml:space="preserve"> are considered </w:t>
            </w:r>
            <w:r w:rsidR="008840DF">
              <w:rPr>
                <w:rFonts w:cs="Arial"/>
              </w:rPr>
              <w:t>negligible</w:t>
            </w:r>
            <w:r w:rsidR="00620C5F">
              <w:rPr>
                <w:rFonts w:cs="Arial"/>
              </w:rPr>
              <w:t>, as described in Table 1</w:t>
            </w:r>
            <w:r w:rsidR="008840DF" w:rsidRPr="0037247B">
              <w:rPr>
                <w:rFonts w:cs="Arial"/>
              </w:rPr>
              <w:t>.</w:t>
            </w:r>
            <w:r w:rsidR="008840DF">
              <w:rPr>
                <w:rFonts w:cs="Arial"/>
                <w:color w:val="3366FF"/>
              </w:rPr>
              <w:t xml:space="preserve"> </w:t>
            </w:r>
          </w:p>
          <w:p w:rsidR="008840DF" w:rsidRPr="002A476F" w:rsidRDefault="008840DF" w:rsidP="008840DF">
            <w:pPr>
              <w:spacing w:after="120"/>
              <w:rPr>
                <w:rFonts w:cs="Arial"/>
              </w:rPr>
            </w:pPr>
            <w:r w:rsidRPr="007617D5">
              <w:rPr>
                <w:rFonts w:cs="Arial"/>
              </w:rPr>
              <w:t xml:space="preserve">As such the </w:t>
            </w:r>
            <w:r w:rsidR="00220A45">
              <w:rPr>
                <w:rFonts w:cs="Arial"/>
              </w:rPr>
              <w:t>D</w:t>
            </w:r>
            <w:r w:rsidR="00220A45" w:rsidRPr="007617D5">
              <w:rPr>
                <w:rFonts w:cs="Arial"/>
              </w:rPr>
              <w:t xml:space="preserve">epartment </w:t>
            </w:r>
            <w:r w:rsidRPr="000B1272">
              <w:rPr>
                <w:rFonts w:cs="Arial"/>
              </w:rPr>
              <w:t xml:space="preserve">considers that all reasonable steps are being taken to prevent the killing or injuring of </w:t>
            </w:r>
            <w:r>
              <w:rPr>
                <w:rFonts w:cs="Arial"/>
              </w:rPr>
              <w:t xml:space="preserve">listed marine species in the </w:t>
            </w:r>
            <w:r w:rsidRPr="00BB21A9">
              <w:rPr>
                <w:rFonts w:cs="Arial"/>
              </w:rPr>
              <w:t>WA Abalone Managed Fishery</w:t>
            </w:r>
            <w:r>
              <w:rPr>
                <w:rFonts w:cs="Arial"/>
              </w:rPr>
              <w:t>.</w:t>
            </w:r>
          </w:p>
          <w:p w:rsidR="008769B1" w:rsidRPr="002A476F" w:rsidRDefault="008840DF" w:rsidP="003D5D49">
            <w:pPr>
              <w:spacing w:after="0"/>
              <w:rPr>
                <w:rFonts w:cs="Arial"/>
              </w:rPr>
            </w:pPr>
            <w:r w:rsidRPr="007617D5">
              <w:rPr>
                <w:rFonts w:cs="Arial"/>
              </w:rPr>
              <w:t xml:space="preserve">Therefore, the </w:t>
            </w:r>
            <w:r w:rsidR="00220A45">
              <w:rPr>
                <w:rFonts w:cs="Arial"/>
              </w:rPr>
              <w:t>D</w:t>
            </w:r>
            <w:r w:rsidR="00220A45" w:rsidRPr="007617D5">
              <w:rPr>
                <w:rFonts w:cs="Arial"/>
              </w:rPr>
              <w:t xml:space="preserve">epartment </w:t>
            </w:r>
            <w:r w:rsidRPr="007617D5">
              <w:rPr>
                <w:rFonts w:cs="Arial"/>
              </w:rPr>
              <w:t xml:space="preserve">considers the current operation of the </w:t>
            </w:r>
            <w:r>
              <w:rPr>
                <w:rFonts w:cs="Arial"/>
              </w:rPr>
              <w:t xml:space="preserve">     </w:t>
            </w:r>
            <w:r w:rsidRPr="00BB21A9">
              <w:rPr>
                <w:rFonts w:cs="Arial"/>
              </w:rPr>
              <w:t xml:space="preserve">WA Abalone Managed Fishery </w:t>
            </w:r>
            <w:r w:rsidRPr="007617D5">
              <w:rPr>
                <w:rFonts w:cs="Arial"/>
              </w:rPr>
              <w:t xml:space="preserve">is not likely to adversely affect the </w:t>
            </w:r>
            <w:r w:rsidRPr="002A476F">
              <w:rPr>
                <w:rFonts w:cs="Arial"/>
              </w:rPr>
              <w:t xml:space="preserve">conservation status of a </w:t>
            </w:r>
            <w:r>
              <w:rPr>
                <w:rFonts w:cs="Arial"/>
              </w:rPr>
              <w:t xml:space="preserve">listed marine </w:t>
            </w:r>
            <w:r w:rsidRPr="002A476F">
              <w:rPr>
                <w:rFonts w:cs="Arial"/>
              </w:rPr>
              <w:t xml:space="preserve">species or a population of </w:t>
            </w:r>
            <w:r w:rsidR="00620C5F">
              <w:rPr>
                <w:rFonts w:cs="Arial"/>
              </w:rPr>
              <w:t xml:space="preserve">a </w:t>
            </w:r>
            <w:r w:rsidR="00484774">
              <w:rPr>
                <w:rFonts w:cs="Arial"/>
              </w:rPr>
              <w:t xml:space="preserve">listed </w:t>
            </w:r>
            <w:r w:rsidR="00620C5F">
              <w:rPr>
                <w:rFonts w:cs="Arial"/>
              </w:rPr>
              <w:t>marine</w:t>
            </w:r>
            <w:r w:rsidR="00620C5F" w:rsidRPr="002A476F">
              <w:rPr>
                <w:rFonts w:cs="Arial"/>
              </w:rPr>
              <w:t xml:space="preserve"> </w:t>
            </w:r>
            <w:r w:rsidRPr="002A476F">
              <w:rPr>
                <w:rFonts w:cs="Arial"/>
              </w:rPr>
              <w:t>species</w:t>
            </w:r>
            <w:r w:rsidRPr="007617D5">
              <w:rPr>
                <w:rFonts w:cs="Arial"/>
              </w:rPr>
              <w:t xml:space="preserve">. </w:t>
            </w:r>
          </w:p>
        </w:tc>
      </w:tr>
    </w:tbl>
    <w:p w:rsidR="00451979" w:rsidRDefault="00451979" w:rsidP="008769B1">
      <w:pPr>
        <w:rPr>
          <w:rFonts w:cs="Arial"/>
        </w:rPr>
      </w:pPr>
    </w:p>
    <w:p w:rsidR="008769B1" w:rsidRDefault="008769B1" w:rsidP="008769B1">
      <w:pPr>
        <w:rPr>
          <w:rFonts w:cs="Arial"/>
          <w:b/>
        </w:rPr>
      </w:pPr>
    </w:p>
    <w:p w:rsidR="008769B1" w:rsidRPr="00C24A27" w:rsidRDefault="008769B1" w:rsidP="008769B1">
      <w:pPr>
        <w:rPr>
          <w:rFonts w:cs="Arial"/>
          <w:b/>
        </w:rPr>
      </w:pPr>
    </w:p>
    <w:p w:rsidR="00620C5F" w:rsidRDefault="00620C5F">
      <w:pPr>
        <w:spacing w:after="0" w:line="240" w:lineRule="auto"/>
        <w:rPr>
          <w:rFonts w:cs="Arial"/>
          <w:b/>
        </w:rPr>
      </w:pPr>
      <w:r>
        <w:rPr>
          <w:rFonts w:cs="Arial"/>
          <w:b/>
        </w:rPr>
        <w:br w:type="page"/>
      </w:r>
    </w:p>
    <w:p w:rsidR="008769B1" w:rsidRPr="00F6308F" w:rsidRDefault="008769B1" w:rsidP="008769B1">
      <w:pPr>
        <w:rPr>
          <w:rFonts w:cs="Arial"/>
          <w:b/>
        </w:rPr>
      </w:pPr>
      <w:r w:rsidRPr="00F6308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8769B1" w:rsidRPr="00F6308F" w:rsidTr="00D319F3">
        <w:tc>
          <w:tcPr>
            <w:tcW w:w="14332" w:type="dxa"/>
          </w:tcPr>
          <w:p w:rsidR="008769B1" w:rsidRPr="00F6308F" w:rsidRDefault="008769B1" w:rsidP="00D319F3">
            <w:pPr>
              <w:spacing w:before="60" w:after="60"/>
              <w:rPr>
                <w:rFonts w:cs="Arial"/>
                <w:noProof/>
              </w:rPr>
            </w:pPr>
            <w:r w:rsidRPr="00F6308F">
              <w:rPr>
                <w:rFonts w:cs="Arial"/>
                <w:b/>
                <w:bCs/>
                <w:noProof/>
              </w:rPr>
              <w:t>Section 303BA Objects of Part 13A</w:t>
            </w:r>
          </w:p>
        </w:tc>
      </w:tr>
      <w:tr w:rsidR="008769B1" w:rsidRPr="00F6308F" w:rsidTr="00D319F3">
        <w:tc>
          <w:tcPr>
            <w:tcW w:w="14332" w:type="dxa"/>
          </w:tcPr>
          <w:p w:rsidR="008769B1" w:rsidRPr="00F6308F" w:rsidRDefault="008769B1" w:rsidP="00D319F3">
            <w:pPr>
              <w:numPr>
                <w:ilvl w:val="0"/>
                <w:numId w:val="29"/>
              </w:numPr>
              <w:tabs>
                <w:tab w:val="clear" w:pos="720"/>
                <w:tab w:val="num" w:pos="360"/>
              </w:tabs>
              <w:spacing w:before="200" w:line="240" w:lineRule="auto"/>
              <w:ind w:hanging="720"/>
              <w:rPr>
                <w:rFonts w:cs="Arial"/>
                <w:noProof/>
              </w:rPr>
            </w:pPr>
            <w:r w:rsidRPr="00F6308F">
              <w:rPr>
                <w:rFonts w:cs="Arial"/>
                <w:noProof/>
              </w:rPr>
              <w:t>The objects of this Part are as follows:</w:t>
            </w:r>
          </w:p>
          <w:p w:rsidR="008769B1" w:rsidRPr="00F6308F" w:rsidRDefault="008769B1" w:rsidP="00D319F3">
            <w:pPr>
              <w:numPr>
                <w:ilvl w:val="0"/>
                <w:numId w:val="30"/>
              </w:numPr>
              <w:tabs>
                <w:tab w:val="left" w:pos="360"/>
              </w:tabs>
              <w:spacing w:line="240" w:lineRule="auto"/>
              <w:ind w:left="1077"/>
              <w:rPr>
                <w:rFonts w:cs="Arial"/>
                <w:noProof/>
              </w:rPr>
            </w:pPr>
            <w:r w:rsidRPr="00F6308F">
              <w:rPr>
                <w:rFonts w:cs="Arial"/>
                <w:noProof/>
              </w:rPr>
              <w:t>to ensure that Australia complies with its obligations under CITES</w:t>
            </w:r>
            <w:r w:rsidRPr="00F6308F">
              <w:rPr>
                <w:rStyle w:val="FootnoteReference"/>
                <w:rFonts w:cs="Arial"/>
                <w:noProof/>
              </w:rPr>
              <w:footnoteReference w:id="2"/>
            </w:r>
            <w:r w:rsidRPr="00F6308F">
              <w:rPr>
                <w:rFonts w:cs="Arial"/>
                <w:noProof/>
              </w:rPr>
              <w:t xml:space="preserve"> and the Biodiversity Convention;</w:t>
            </w:r>
          </w:p>
          <w:p w:rsidR="008769B1" w:rsidRPr="00F6308F" w:rsidRDefault="008769B1" w:rsidP="00D319F3">
            <w:pPr>
              <w:numPr>
                <w:ilvl w:val="0"/>
                <w:numId w:val="30"/>
              </w:numPr>
              <w:tabs>
                <w:tab w:val="left" w:pos="360"/>
              </w:tabs>
              <w:spacing w:line="240" w:lineRule="auto"/>
              <w:ind w:left="1077"/>
              <w:rPr>
                <w:rFonts w:cs="Arial"/>
                <w:noProof/>
              </w:rPr>
            </w:pPr>
            <w:r w:rsidRPr="00F6308F">
              <w:rPr>
                <w:rFonts w:cs="Arial"/>
                <w:noProof/>
              </w:rPr>
              <w:t>to protect wildlife that may be adversely affected by trade;</w:t>
            </w:r>
          </w:p>
          <w:p w:rsidR="008769B1" w:rsidRPr="00F6308F" w:rsidRDefault="008769B1" w:rsidP="00D319F3">
            <w:pPr>
              <w:numPr>
                <w:ilvl w:val="0"/>
                <w:numId w:val="30"/>
              </w:numPr>
              <w:tabs>
                <w:tab w:val="left" w:pos="360"/>
              </w:tabs>
              <w:spacing w:line="240" w:lineRule="auto"/>
              <w:ind w:left="1077"/>
              <w:rPr>
                <w:rFonts w:cs="Arial"/>
                <w:noProof/>
              </w:rPr>
            </w:pPr>
            <w:r w:rsidRPr="00F6308F">
              <w:rPr>
                <w:rFonts w:cs="Arial"/>
                <w:noProof/>
              </w:rPr>
              <w:t>to promote the conservation of biodiversity in Australia and other countries;</w:t>
            </w:r>
          </w:p>
          <w:p w:rsidR="008769B1" w:rsidRPr="00F6308F" w:rsidRDefault="008769B1" w:rsidP="00D319F3">
            <w:pPr>
              <w:numPr>
                <w:ilvl w:val="0"/>
                <w:numId w:val="30"/>
              </w:numPr>
              <w:tabs>
                <w:tab w:val="left" w:pos="360"/>
              </w:tabs>
              <w:spacing w:line="240" w:lineRule="auto"/>
              <w:ind w:left="1077"/>
              <w:rPr>
                <w:rFonts w:cs="Arial"/>
                <w:noProof/>
              </w:rPr>
            </w:pPr>
            <w:r w:rsidRPr="00F6308F">
              <w:rPr>
                <w:rFonts w:cs="Arial"/>
                <w:noProof/>
              </w:rPr>
              <w:t>to ensure that any commercial utilisation of Australian native wildlife for the purposes of export is managed in an ecologically sustainable way;</w:t>
            </w:r>
          </w:p>
          <w:p w:rsidR="008769B1" w:rsidRPr="00F6308F" w:rsidRDefault="008769B1" w:rsidP="00D319F3">
            <w:pPr>
              <w:numPr>
                <w:ilvl w:val="0"/>
                <w:numId w:val="30"/>
              </w:numPr>
              <w:tabs>
                <w:tab w:val="left" w:pos="360"/>
              </w:tabs>
              <w:spacing w:line="240" w:lineRule="auto"/>
              <w:ind w:left="1077"/>
              <w:rPr>
                <w:rFonts w:cs="Arial"/>
                <w:noProof/>
              </w:rPr>
            </w:pPr>
            <w:r w:rsidRPr="00F6308F">
              <w:rPr>
                <w:rFonts w:cs="Arial"/>
                <w:noProof/>
              </w:rPr>
              <w:t>to promote the humane treatment of wildlife;</w:t>
            </w:r>
          </w:p>
          <w:p w:rsidR="008769B1" w:rsidRPr="00F6308F" w:rsidRDefault="008769B1" w:rsidP="00D319F3">
            <w:pPr>
              <w:numPr>
                <w:ilvl w:val="0"/>
                <w:numId w:val="30"/>
              </w:numPr>
              <w:tabs>
                <w:tab w:val="left" w:pos="360"/>
              </w:tabs>
              <w:spacing w:line="240" w:lineRule="auto"/>
              <w:ind w:left="1077"/>
              <w:rPr>
                <w:rFonts w:cs="Arial"/>
                <w:noProof/>
              </w:rPr>
            </w:pPr>
            <w:r w:rsidRPr="00F6308F">
              <w:rPr>
                <w:rFonts w:cs="Arial"/>
                <w:noProof/>
              </w:rPr>
              <w:t>to ensure ethical conduct during any research associated with the utilisation of wildlife; and</w:t>
            </w:r>
          </w:p>
          <w:p w:rsidR="008769B1" w:rsidRPr="00F6308F" w:rsidRDefault="008769B1" w:rsidP="00D319F3">
            <w:pPr>
              <w:numPr>
                <w:ilvl w:val="0"/>
                <w:numId w:val="31"/>
              </w:numPr>
              <w:tabs>
                <w:tab w:val="left" w:pos="360"/>
              </w:tabs>
              <w:spacing w:line="240" w:lineRule="auto"/>
              <w:ind w:left="1077"/>
              <w:rPr>
                <w:rFonts w:cs="Arial"/>
                <w:noProof/>
              </w:rPr>
            </w:pPr>
            <w:r w:rsidRPr="00F6308F">
              <w:rPr>
                <w:rFonts w:cs="Arial"/>
                <w:noProof/>
              </w:rPr>
              <w:t>to ensure the precautionary principle is taken into account in making decisions relating to the utilisation of wildlife.</w:t>
            </w:r>
          </w:p>
        </w:tc>
      </w:tr>
    </w:tbl>
    <w:p w:rsidR="008769B1" w:rsidRPr="00F6308F" w:rsidRDefault="008769B1" w:rsidP="008769B1">
      <w:pPr>
        <w:rPr>
          <w:rFonts w:cs="Arial"/>
          <w:b/>
        </w:rPr>
      </w:pPr>
    </w:p>
    <w:p w:rsidR="008769B1" w:rsidRPr="00F6308F" w:rsidRDefault="008769B1" w:rsidP="008769B1">
      <w:pPr>
        <w:rPr>
          <w:rFonts w:cs="Arial"/>
          <w:b/>
        </w:rPr>
        <w:sectPr w:rsidR="008769B1" w:rsidRPr="00F6308F">
          <w:pgSz w:w="16838" w:h="11906" w:orient="landscape"/>
          <w:pgMar w:top="899" w:right="1361" w:bottom="899" w:left="1361" w:header="709" w:footer="528" w:gutter="0"/>
          <w:cols w:space="708"/>
          <w:docGrid w:linePitch="360"/>
        </w:sectPr>
      </w:pPr>
    </w:p>
    <w:p w:rsidR="008769B1" w:rsidRPr="001E361F" w:rsidRDefault="004E4550" w:rsidP="008769B1">
      <w:pPr>
        <w:rPr>
          <w:rFonts w:cs="Arial"/>
          <w:b/>
        </w:rPr>
      </w:pPr>
      <w:r>
        <w:rPr>
          <w:rFonts w:cs="Arial"/>
          <w:b/>
        </w:rPr>
        <w:t xml:space="preserve">          </w:t>
      </w:r>
      <w:r w:rsidR="008769B1" w:rsidRPr="001E361F">
        <w:rPr>
          <w:rFonts w:cs="Arial"/>
          <w:b/>
        </w:rPr>
        <w:t>Part 13A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2"/>
        <w:gridCol w:w="7087"/>
      </w:tblGrid>
      <w:tr w:rsidR="008769B1" w:rsidRPr="00F6308F" w:rsidTr="004E4550">
        <w:tc>
          <w:tcPr>
            <w:tcW w:w="6412" w:type="dxa"/>
          </w:tcPr>
          <w:p w:rsidR="008769B1" w:rsidRPr="00F6308F" w:rsidRDefault="008769B1" w:rsidP="00D319F3">
            <w:pPr>
              <w:rPr>
                <w:rFonts w:cs="Arial"/>
                <w:b/>
              </w:rPr>
            </w:pPr>
            <w:r w:rsidRPr="00F6308F">
              <w:rPr>
                <w:rFonts w:cs="Arial"/>
                <w:b/>
              </w:rPr>
              <w:t>Section 303DC Minister may amend list</w:t>
            </w:r>
          </w:p>
        </w:tc>
        <w:tc>
          <w:tcPr>
            <w:tcW w:w="7087" w:type="dxa"/>
          </w:tcPr>
          <w:p w:rsidR="008769B1" w:rsidRPr="00F6308F" w:rsidRDefault="008769B1" w:rsidP="00032F8B">
            <w:pPr>
              <w:rPr>
                <w:rFonts w:cs="Arial"/>
                <w:b/>
              </w:rPr>
            </w:pPr>
            <w:r>
              <w:rPr>
                <w:rFonts w:cs="Arial"/>
                <w:b/>
              </w:rPr>
              <w:t>The D</w:t>
            </w:r>
            <w:r w:rsidRPr="00F6308F">
              <w:rPr>
                <w:rFonts w:cs="Arial"/>
                <w:b/>
              </w:rPr>
              <w:t xml:space="preserve">epartment’s assessment of the </w:t>
            </w:r>
            <w:r w:rsidR="00032F8B" w:rsidRPr="00032F8B">
              <w:rPr>
                <w:rFonts w:cs="Arial"/>
                <w:b/>
              </w:rPr>
              <w:t xml:space="preserve">WA Abalone </w:t>
            </w:r>
            <w:r w:rsidR="00032F8B">
              <w:rPr>
                <w:rFonts w:cs="Arial"/>
                <w:b/>
              </w:rPr>
              <w:t xml:space="preserve">                </w:t>
            </w:r>
            <w:r w:rsidR="00032F8B" w:rsidRPr="00032F8B">
              <w:rPr>
                <w:rFonts w:cs="Arial"/>
                <w:b/>
              </w:rPr>
              <w:t>Managed Fishery</w:t>
            </w:r>
          </w:p>
        </w:tc>
      </w:tr>
      <w:tr w:rsidR="008769B1" w:rsidRPr="00F6308F" w:rsidTr="004E4550">
        <w:tc>
          <w:tcPr>
            <w:tcW w:w="6412" w:type="dxa"/>
            <w:tcMar>
              <w:top w:w="57" w:type="dxa"/>
              <w:bottom w:w="57" w:type="dxa"/>
            </w:tcMar>
          </w:tcPr>
          <w:p w:rsidR="008769B1" w:rsidRPr="002A476F" w:rsidRDefault="008769B1" w:rsidP="00D319F3">
            <w:pPr>
              <w:ind w:left="360" w:hanging="360"/>
              <w:rPr>
                <w:rFonts w:cs="Arial"/>
              </w:rPr>
            </w:pPr>
            <w:r w:rsidRPr="002A476F">
              <w:rPr>
                <w:rFonts w:cs="Arial"/>
              </w:rPr>
              <w:t>(1)</w:t>
            </w:r>
            <w:r w:rsidRPr="002A476F">
              <w:rPr>
                <w:rFonts w:cs="Arial"/>
              </w:rPr>
              <w:tab/>
              <w:t>Minister may, by instrument published in the Gazette, amend the list referred to in section 303DB (list of exempt native specimens) by:</w:t>
            </w:r>
          </w:p>
          <w:p w:rsidR="008769B1" w:rsidRPr="002A476F" w:rsidRDefault="008769B1" w:rsidP="00D319F3">
            <w:pPr>
              <w:numPr>
                <w:ilvl w:val="0"/>
                <w:numId w:val="16"/>
              </w:numPr>
              <w:tabs>
                <w:tab w:val="clear" w:pos="1080"/>
                <w:tab w:val="num" w:pos="900"/>
              </w:tabs>
              <w:spacing w:after="0"/>
              <w:ind w:left="900" w:hanging="540"/>
              <w:rPr>
                <w:rFonts w:cs="Arial"/>
              </w:rPr>
            </w:pPr>
            <w:r w:rsidRPr="002A476F">
              <w:rPr>
                <w:rFonts w:cs="Arial"/>
              </w:rPr>
              <w:t xml:space="preserve">including items in the list; </w:t>
            </w:r>
          </w:p>
          <w:p w:rsidR="008769B1" w:rsidRPr="002A476F" w:rsidRDefault="008769B1" w:rsidP="00D319F3">
            <w:pPr>
              <w:numPr>
                <w:ilvl w:val="0"/>
                <w:numId w:val="16"/>
              </w:numPr>
              <w:tabs>
                <w:tab w:val="clear" w:pos="1080"/>
                <w:tab w:val="num" w:pos="900"/>
              </w:tabs>
              <w:spacing w:after="0"/>
              <w:ind w:left="900" w:hanging="540"/>
              <w:rPr>
                <w:rFonts w:cs="Arial"/>
              </w:rPr>
            </w:pPr>
            <w:r w:rsidRPr="002A476F">
              <w:rPr>
                <w:rFonts w:cs="Arial"/>
              </w:rPr>
              <w:t>deleting items from the list; or</w:t>
            </w:r>
          </w:p>
          <w:p w:rsidR="008769B1" w:rsidRPr="002A476F" w:rsidRDefault="008769B1" w:rsidP="00D319F3">
            <w:pPr>
              <w:numPr>
                <w:ilvl w:val="0"/>
                <w:numId w:val="16"/>
              </w:numPr>
              <w:tabs>
                <w:tab w:val="clear" w:pos="1080"/>
                <w:tab w:val="num" w:pos="900"/>
              </w:tabs>
              <w:spacing w:after="0"/>
              <w:ind w:left="900" w:hanging="540"/>
              <w:rPr>
                <w:rFonts w:cs="Arial"/>
              </w:rPr>
            </w:pPr>
            <w:r w:rsidRPr="002A476F">
              <w:rPr>
                <w:rFonts w:cs="Arial"/>
              </w:rPr>
              <w:t>imposing a condition or restriction to which the inclusion of a specimen in the list is subject; or</w:t>
            </w:r>
          </w:p>
          <w:p w:rsidR="008769B1" w:rsidRPr="002A476F" w:rsidRDefault="008769B1" w:rsidP="00D319F3">
            <w:pPr>
              <w:numPr>
                <w:ilvl w:val="0"/>
                <w:numId w:val="16"/>
              </w:numPr>
              <w:tabs>
                <w:tab w:val="clear" w:pos="1080"/>
                <w:tab w:val="num" w:pos="900"/>
              </w:tabs>
              <w:spacing w:after="0"/>
              <w:ind w:left="900" w:hanging="540"/>
              <w:rPr>
                <w:rFonts w:cs="Arial"/>
              </w:rPr>
            </w:pPr>
            <w:r w:rsidRPr="002A476F">
              <w:rPr>
                <w:rFonts w:cs="Arial"/>
              </w:rPr>
              <w:t>varying o</w:t>
            </w:r>
            <w:r>
              <w:rPr>
                <w:rFonts w:cs="Arial"/>
              </w:rPr>
              <w:t>r</w:t>
            </w:r>
            <w:r w:rsidRPr="002A476F">
              <w:rPr>
                <w:rFonts w:cs="Arial"/>
              </w:rPr>
              <w:t xml:space="preserve"> revoking a condition or restriction to which the inclusion of a specimen in the list is subject; or</w:t>
            </w:r>
          </w:p>
          <w:p w:rsidR="008769B1" w:rsidRPr="002A476F" w:rsidRDefault="008769B1" w:rsidP="00D319F3">
            <w:pPr>
              <w:numPr>
                <w:ilvl w:val="0"/>
                <w:numId w:val="16"/>
              </w:numPr>
              <w:tabs>
                <w:tab w:val="clear" w:pos="1080"/>
                <w:tab w:val="num" w:pos="900"/>
              </w:tabs>
              <w:spacing w:after="0"/>
              <w:ind w:left="900" w:hanging="540"/>
              <w:rPr>
                <w:rFonts w:cs="Arial"/>
              </w:rPr>
            </w:pPr>
            <w:proofErr w:type="gramStart"/>
            <w:r w:rsidRPr="002A476F">
              <w:rPr>
                <w:rFonts w:cs="Arial"/>
              </w:rPr>
              <w:t>correcting</w:t>
            </w:r>
            <w:proofErr w:type="gramEnd"/>
            <w:r w:rsidRPr="002A476F">
              <w:rPr>
                <w:rFonts w:cs="Arial"/>
              </w:rPr>
              <w:t xml:space="preserve"> an inaccuracy or updating the name of a species.</w:t>
            </w:r>
          </w:p>
        </w:tc>
        <w:tc>
          <w:tcPr>
            <w:tcW w:w="7087" w:type="dxa"/>
            <w:tcMar>
              <w:top w:w="57" w:type="dxa"/>
              <w:bottom w:w="57" w:type="dxa"/>
            </w:tcMar>
          </w:tcPr>
          <w:p w:rsidR="008769B1" w:rsidRPr="009A17C4" w:rsidRDefault="008769B1" w:rsidP="009A17C4">
            <w:pPr>
              <w:spacing w:after="120"/>
              <w:rPr>
                <w:rFonts w:cs="Arial"/>
              </w:rPr>
            </w:pPr>
            <w:r w:rsidRPr="009A17C4">
              <w:rPr>
                <w:rFonts w:cs="Arial"/>
              </w:rPr>
              <w:t xml:space="preserve">The Department recommends that product derived from the </w:t>
            </w:r>
            <w:r w:rsidR="009A17C4">
              <w:rPr>
                <w:rFonts w:cs="Arial"/>
              </w:rPr>
              <w:t xml:space="preserve">            </w:t>
            </w:r>
            <w:r w:rsidR="00737A97" w:rsidRPr="009A17C4">
              <w:rPr>
                <w:rFonts w:cs="Arial"/>
              </w:rPr>
              <w:t>WA</w:t>
            </w:r>
            <w:r w:rsidR="009A17C4">
              <w:rPr>
                <w:rFonts w:cs="Arial"/>
              </w:rPr>
              <w:t xml:space="preserve"> </w:t>
            </w:r>
            <w:r w:rsidR="00737A97" w:rsidRPr="009A17C4">
              <w:rPr>
                <w:rFonts w:cs="Arial"/>
              </w:rPr>
              <w:t xml:space="preserve">Abalone Managed Fishery </w:t>
            </w:r>
            <w:r w:rsidRPr="009A17C4">
              <w:rPr>
                <w:rFonts w:cs="Arial"/>
              </w:rPr>
              <w:t xml:space="preserve">be included in the list of exempt native specimens until </w:t>
            </w:r>
            <w:r w:rsidR="00EF6EB4">
              <w:rPr>
                <w:rFonts w:cs="Arial"/>
              </w:rPr>
              <w:t>12</w:t>
            </w:r>
            <w:r w:rsidR="00EF6EB4" w:rsidRPr="009A17C4">
              <w:rPr>
                <w:rFonts w:cs="Arial"/>
              </w:rPr>
              <w:t xml:space="preserve"> </w:t>
            </w:r>
            <w:r w:rsidR="00737A97" w:rsidRPr="009A17C4">
              <w:rPr>
                <w:rFonts w:cs="Arial"/>
              </w:rPr>
              <w:t>September 2019</w:t>
            </w:r>
            <w:r w:rsidRPr="009A17C4">
              <w:rPr>
                <w:rFonts w:cs="Arial"/>
              </w:rPr>
              <w:t xml:space="preserve">. </w:t>
            </w:r>
          </w:p>
          <w:p w:rsidR="008769B1" w:rsidRPr="002A476F" w:rsidRDefault="008769B1" w:rsidP="00D319F3">
            <w:pPr>
              <w:pStyle w:val="NormalWeb"/>
              <w:spacing w:before="0" w:beforeAutospacing="0" w:after="120" w:afterAutospacing="0" w:line="276" w:lineRule="auto"/>
              <w:rPr>
                <w:rFonts w:ascii="Arial" w:eastAsia="Times New Roman" w:hAnsi="Arial" w:cs="Arial"/>
                <w:sz w:val="22"/>
                <w:szCs w:val="22"/>
                <w:lang w:val="en-AU" w:eastAsia="en-AU"/>
              </w:rPr>
            </w:pPr>
          </w:p>
        </w:tc>
      </w:tr>
      <w:tr w:rsidR="008769B1" w:rsidRPr="00F6308F" w:rsidTr="004E4550">
        <w:tc>
          <w:tcPr>
            <w:tcW w:w="6412" w:type="dxa"/>
          </w:tcPr>
          <w:p w:rsidR="008769B1" w:rsidRPr="002A476F" w:rsidRDefault="008769B1" w:rsidP="00D319F3">
            <w:pPr>
              <w:ind w:left="720" w:hanging="720"/>
              <w:rPr>
                <w:rFonts w:cs="Arial"/>
              </w:rPr>
            </w:pPr>
            <w:r w:rsidRPr="002A476F">
              <w:rPr>
                <w:rFonts w:cs="Arial"/>
              </w:rPr>
              <w:t>(1A)</w:t>
            </w:r>
            <w:r w:rsidRPr="002A476F">
              <w:rPr>
                <w:rFonts w:cs="Arial"/>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purposes of Division 1 or 2 of Part 10.</w:t>
            </w:r>
          </w:p>
          <w:p w:rsidR="008769B1" w:rsidRPr="002A476F" w:rsidRDefault="008769B1" w:rsidP="00D319F3">
            <w:pPr>
              <w:pStyle w:val="NormalWeb"/>
              <w:spacing w:before="0" w:beforeAutospacing="0" w:after="0" w:afterAutospacing="0" w:line="276" w:lineRule="auto"/>
              <w:rPr>
                <w:rFonts w:ascii="Arial" w:eastAsia="Times New Roman" w:hAnsi="Arial" w:cs="Arial"/>
                <w:sz w:val="22"/>
                <w:szCs w:val="22"/>
                <w:lang w:val="en-AU" w:eastAsia="en-AU"/>
              </w:rPr>
            </w:pPr>
          </w:p>
        </w:tc>
        <w:tc>
          <w:tcPr>
            <w:tcW w:w="7087" w:type="dxa"/>
          </w:tcPr>
          <w:p w:rsidR="008769B1" w:rsidRPr="002A476F" w:rsidRDefault="008769B1" w:rsidP="009A17C4">
            <w:pPr>
              <w:spacing w:after="120"/>
              <w:rPr>
                <w:rFonts w:cs="Arial"/>
                <w:color w:val="000000"/>
              </w:rPr>
            </w:pPr>
            <w:r w:rsidRPr="002A476F">
              <w:rPr>
                <w:rFonts w:cs="Arial"/>
              </w:rPr>
              <w:t xml:space="preserve">No assessment of the </w:t>
            </w:r>
            <w:r w:rsidR="009A17C4" w:rsidRPr="009A17C4">
              <w:rPr>
                <w:rFonts w:cs="Arial"/>
              </w:rPr>
              <w:t>WA</w:t>
            </w:r>
            <w:r w:rsidR="009A17C4">
              <w:rPr>
                <w:rFonts w:cs="Arial"/>
              </w:rPr>
              <w:t xml:space="preserve"> </w:t>
            </w:r>
            <w:r w:rsidR="009A17C4" w:rsidRPr="009A17C4">
              <w:rPr>
                <w:rFonts w:cs="Arial"/>
              </w:rPr>
              <w:t>Abalone Managed Fishery</w:t>
            </w:r>
            <w:r w:rsidRPr="002A476F">
              <w:rPr>
                <w:rFonts w:cs="Arial"/>
              </w:rPr>
              <w:t xml:space="preserve"> has been carried out under Part 10 of the EPBC Act.</w:t>
            </w:r>
          </w:p>
        </w:tc>
      </w:tr>
      <w:tr w:rsidR="008769B1" w:rsidRPr="00F6308F" w:rsidTr="004E4550">
        <w:tc>
          <w:tcPr>
            <w:tcW w:w="6412" w:type="dxa"/>
          </w:tcPr>
          <w:p w:rsidR="008769B1" w:rsidRPr="002A476F" w:rsidRDefault="008769B1" w:rsidP="00D319F3">
            <w:pPr>
              <w:ind w:left="720" w:hanging="720"/>
              <w:rPr>
                <w:rFonts w:cs="Arial"/>
              </w:rPr>
            </w:pPr>
            <w:r w:rsidRPr="002A476F">
              <w:rPr>
                <w:rFonts w:cs="Arial"/>
              </w:rPr>
              <w:t>(1C)</w:t>
            </w:r>
            <w:r w:rsidRPr="002A476F">
              <w:rPr>
                <w:rFonts w:cs="Arial"/>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8769B1" w:rsidRPr="002A476F" w:rsidRDefault="008769B1" w:rsidP="00D319F3">
            <w:pPr>
              <w:rPr>
                <w:rFonts w:cs="Arial"/>
                <w:b/>
                <w:iCs/>
              </w:rPr>
            </w:pPr>
            <w:r w:rsidRPr="002A476F">
              <w:rPr>
                <w:rFonts w:cs="Arial"/>
                <w:iCs/>
              </w:rPr>
              <w:t>It is not possible to list exhaustively the factors that you may take into account in amending the list of exempt native specimens.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8769B1" w:rsidRDefault="008769B1" w:rsidP="002058C5">
            <w:pPr>
              <w:spacing w:after="120"/>
              <w:rPr>
                <w:rFonts w:cs="Arial"/>
                <w:iCs/>
              </w:rPr>
            </w:pPr>
            <w:r>
              <w:rPr>
                <w:rFonts w:cs="Arial"/>
                <w:iCs/>
              </w:rPr>
              <w:t>The D</w:t>
            </w:r>
            <w:r w:rsidRPr="002A476F">
              <w:rPr>
                <w:rFonts w:cs="Arial"/>
                <w:iCs/>
              </w:rPr>
              <w:t xml:space="preserve">epartment considers that the amendment of the list of exempt native specimens to include product taken in the </w:t>
            </w:r>
            <w:r w:rsidR="004C04F3" w:rsidRPr="009A17C4">
              <w:rPr>
                <w:rFonts w:cs="Arial"/>
              </w:rPr>
              <w:t>WA</w:t>
            </w:r>
            <w:r w:rsidR="004C04F3">
              <w:rPr>
                <w:rFonts w:cs="Arial"/>
              </w:rPr>
              <w:t xml:space="preserve"> </w:t>
            </w:r>
            <w:r w:rsidR="004C04F3" w:rsidRPr="009A17C4">
              <w:rPr>
                <w:rFonts w:cs="Arial"/>
              </w:rPr>
              <w:t>Abalone Managed Fishery</w:t>
            </w:r>
            <w:r w:rsidRPr="002A476F">
              <w:rPr>
                <w:rFonts w:cs="Arial"/>
              </w:rPr>
              <w:t xml:space="preserve"> until </w:t>
            </w:r>
            <w:r w:rsidR="004E1EC6">
              <w:rPr>
                <w:rFonts w:cs="Arial"/>
              </w:rPr>
              <w:t xml:space="preserve">12 </w:t>
            </w:r>
            <w:r w:rsidR="00032F8B">
              <w:rPr>
                <w:rFonts w:cs="Arial"/>
              </w:rPr>
              <w:t>September 2019</w:t>
            </w:r>
            <w:r w:rsidRPr="002A476F">
              <w:rPr>
                <w:rFonts w:cs="Arial"/>
              </w:rPr>
              <w:t xml:space="preserve"> </w:t>
            </w:r>
            <w:r w:rsidRPr="002A476F">
              <w:rPr>
                <w:rFonts w:cs="Arial"/>
                <w:iCs/>
              </w:rPr>
              <w:t>would be consistent with the provisions of Part 13A (listed above) as:</w:t>
            </w:r>
            <w:r w:rsidR="009A17C4">
              <w:rPr>
                <w:rFonts w:cs="Arial"/>
                <w:iCs/>
              </w:rPr>
              <w:t xml:space="preserve">                                                                                                          </w:t>
            </w:r>
          </w:p>
          <w:p w:rsidR="008769B1" w:rsidRPr="002A476F" w:rsidRDefault="008769B1" w:rsidP="009A17C4">
            <w:pPr>
              <w:numPr>
                <w:ilvl w:val="0"/>
                <w:numId w:val="10"/>
              </w:numPr>
              <w:tabs>
                <w:tab w:val="clear" w:pos="1455"/>
                <w:tab w:val="num" w:pos="293"/>
              </w:tabs>
              <w:spacing w:after="0"/>
              <w:ind w:left="293" w:hanging="293"/>
              <w:rPr>
                <w:rFonts w:cs="Arial"/>
              </w:rPr>
            </w:pPr>
            <w:r w:rsidRPr="002A476F">
              <w:rPr>
                <w:rFonts w:cs="Arial"/>
              </w:rPr>
              <w:t>the fishery will not harvest any Convention on International Trade in Endangered Species of Wild Fauna and Flora (CITES) listed species</w:t>
            </w:r>
          </w:p>
          <w:p w:rsidR="008769B1" w:rsidRPr="002A476F" w:rsidRDefault="008769B1" w:rsidP="00D319F3">
            <w:pPr>
              <w:numPr>
                <w:ilvl w:val="0"/>
                <w:numId w:val="10"/>
              </w:numPr>
              <w:tabs>
                <w:tab w:val="clear" w:pos="1455"/>
                <w:tab w:val="num" w:pos="293"/>
              </w:tabs>
              <w:spacing w:after="0"/>
              <w:ind w:left="293" w:hanging="293"/>
              <w:rPr>
                <w:rFonts w:cs="Arial"/>
              </w:rPr>
            </w:pPr>
            <w:r w:rsidRPr="002A476F">
              <w:rPr>
                <w:rFonts w:cs="Arial"/>
              </w:rPr>
              <w:t>there are management arrangements in place to ensure that the resource is being managed in an ecologically sustainable way (see Table 1)</w:t>
            </w:r>
          </w:p>
          <w:p w:rsidR="00620C5F" w:rsidRDefault="008769B1" w:rsidP="002058C5">
            <w:pPr>
              <w:numPr>
                <w:ilvl w:val="0"/>
                <w:numId w:val="10"/>
              </w:numPr>
              <w:tabs>
                <w:tab w:val="clear" w:pos="1455"/>
                <w:tab w:val="num" w:pos="293"/>
              </w:tabs>
              <w:spacing w:after="0"/>
              <w:ind w:left="293" w:hanging="293"/>
              <w:rPr>
                <w:rFonts w:cs="Arial"/>
              </w:rPr>
            </w:pPr>
            <w:r w:rsidRPr="002A476F">
              <w:rPr>
                <w:rFonts w:cs="Arial"/>
              </w:rPr>
              <w:t>the operation of the</w:t>
            </w:r>
            <w:r w:rsidR="00032F8B">
              <w:rPr>
                <w:rFonts w:cs="Arial"/>
              </w:rPr>
              <w:t xml:space="preserve"> </w:t>
            </w:r>
            <w:r w:rsidR="00032F8B" w:rsidRPr="009A17C4">
              <w:rPr>
                <w:rFonts w:cs="Arial"/>
              </w:rPr>
              <w:t>WA</w:t>
            </w:r>
            <w:r w:rsidR="00032F8B">
              <w:rPr>
                <w:rFonts w:cs="Arial"/>
              </w:rPr>
              <w:t xml:space="preserve"> </w:t>
            </w:r>
            <w:r w:rsidR="00032F8B" w:rsidRPr="009A17C4">
              <w:rPr>
                <w:rFonts w:cs="Arial"/>
              </w:rPr>
              <w:t>Abalone Managed Fishery</w:t>
            </w:r>
            <w:r w:rsidRPr="002A476F">
              <w:rPr>
                <w:rFonts w:cs="Arial"/>
              </w:rPr>
              <w:t xml:space="preserve"> is unlikely to be unsustainable and threaten biodiversity within the next </w:t>
            </w:r>
            <w:r w:rsidRPr="00032F8B">
              <w:rPr>
                <w:rFonts w:cs="Arial"/>
              </w:rPr>
              <w:t>five</w:t>
            </w:r>
            <w:r w:rsidRPr="002A476F">
              <w:rPr>
                <w:rFonts w:cs="Arial"/>
              </w:rPr>
              <w:t xml:space="preserve"> years, and</w:t>
            </w:r>
            <w:r w:rsidR="00620C5F">
              <w:rPr>
                <w:rFonts w:cs="Arial"/>
              </w:rPr>
              <w:t xml:space="preserve"> </w:t>
            </w:r>
          </w:p>
          <w:p w:rsidR="008769B1" w:rsidRPr="002A476F" w:rsidRDefault="008769B1" w:rsidP="00DD0DD0">
            <w:pPr>
              <w:numPr>
                <w:ilvl w:val="0"/>
                <w:numId w:val="10"/>
              </w:numPr>
              <w:tabs>
                <w:tab w:val="clear" w:pos="1455"/>
                <w:tab w:val="num" w:pos="293"/>
              </w:tabs>
              <w:spacing w:after="0"/>
              <w:ind w:left="293" w:hanging="293"/>
            </w:pPr>
            <w:proofErr w:type="gramStart"/>
            <w:r w:rsidRPr="00DD0DD0">
              <w:rPr>
                <w:rFonts w:cs="Arial"/>
              </w:rPr>
              <w:t>the</w:t>
            </w:r>
            <w:proofErr w:type="gramEnd"/>
            <w:r w:rsidRPr="00DD0DD0">
              <w:rPr>
                <w:rFonts w:cs="Arial"/>
              </w:rPr>
              <w:t xml:space="preserve"> Environment Protection and Biodiversity Conservation Regulations 2000 do not specify </w:t>
            </w:r>
            <w:r w:rsidR="00620C5F" w:rsidRPr="00DD0DD0">
              <w:rPr>
                <w:rFonts w:cs="Arial"/>
              </w:rPr>
              <w:t xml:space="preserve">abalone </w:t>
            </w:r>
            <w:r w:rsidRPr="00DD0DD0">
              <w:rPr>
                <w:rFonts w:cs="Arial"/>
              </w:rPr>
              <w:t>as a class of animal in relation to the welfare of live specimens.</w:t>
            </w:r>
          </w:p>
        </w:tc>
      </w:tr>
      <w:tr w:rsidR="008769B1" w:rsidRPr="00F6308F" w:rsidTr="004E4550">
        <w:tc>
          <w:tcPr>
            <w:tcW w:w="6412" w:type="dxa"/>
          </w:tcPr>
          <w:p w:rsidR="008769B1" w:rsidRPr="002A476F" w:rsidRDefault="008769B1" w:rsidP="00D319F3">
            <w:pPr>
              <w:ind w:left="360" w:hanging="360"/>
              <w:rPr>
                <w:rFonts w:cs="Arial"/>
              </w:rPr>
            </w:pPr>
            <w:r w:rsidRPr="002A476F">
              <w:rPr>
                <w:rFonts w:cs="Arial"/>
              </w:rPr>
              <w:t>(3)</w:t>
            </w:r>
            <w:r w:rsidRPr="002A476F">
              <w:rPr>
                <w:rFonts w:cs="Arial"/>
              </w:rPr>
              <w:tab/>
              <w:t>Before amending the list referred to in section 303DB (list of exempt native specimens), the Minister:</w:t>
            </w:r>
          </w:p>
          <w:p w:rsidR="008769B1" w:rsidRPr="002A476F" w:rsidRDefault="008769B1" w:rsidP="00D319F3">
            <w:pPr>
              <w:numPr>
                <w:ilvl w:val="0"/>
                <w:numId w:val="12"/>
              </w:numPr>
              <w:spacing w:after="0"/>
              <w:rPr>
                <w:rFonts w:cs="Arial"/>
              </w:rPr>
            </w:pPr>
            <w:r w:rsidRPr="002A476F">
              <w:rPr>
                <w:rFonts w:cs="Arial"/>
              </w:rPr>
              <w:t>must consult such other Minister or Ministers as the Minister considers appropriate; and</w:t>
            </w:r>
          </w:p>
          <w:p w:rsidR="008769B1" w:rsidRPr="002A476F" w:rsidRDefault="008769B1" w:rsidP="00D319F3">
            <w:pPr>
              <w:numPr>
                <w:ilvl w:val="0"/>
                <w:numId w:val="12"/>
              </w:numPr>
              <w:spacing w:after="0"/>
              <w:rPr>
                <w:rFonts w:cs="Arial"/>
              </w:rPr>
            </w:pPr>
            <w:r w:rsidRPr="002A476F">
              <w:rPr>
                <w:rFonts w:cs="Arial"/>
              </w:rPr>
              <w:t>must consult such other Minister or Ministers of each State and self-governing Territory as the Minster considers appropriate; and</w:t>
            </w:r>
          </w:p>
          <w:p w:rsidR="008769B1" w:rsidRPr="002A476F" w:rsidRDefault="008769B1" w:rsidP="00D319F3">
            <w:pPr>
              <w:numPr>
                <w:ilvl w:val="0"/>
                <w:numId w:val="12"/>
              </w:numPr>
              <w:spacing w:after="0"/>
              <w:rPr>
                <w:rFonts w:cs="Arial"/>
              </w:rPr>
            </w:pPr>
            <w:proofErr w:type="gramStart"/>
            <w:r w:rsidRPr="002A476F">
              <w:rPr>
                <w:rFonts w:cs="Arial"/>
              </w:rPr>
              <w:t>may</w:t>
            </w:r>
            <w:proofErr w:type="gramEnd"/>
            <w:r w:rsidRPr="002A476F">
              <w:rPr>
                <w:rFonts w:cs="Arial"/>
              </w:rPr>
              <w:t xml:space="preserve"> consult such other persons and organisations as the Minister considers appropriate. </w:t>
            </w:r>
          </w:p>
        </w:tc>
        <w:tc>
          <w:tcPr>
            <w:tcW w:w="7087" w:type="dxa"/>
          </w:tcPr>
          <w:p w:rsidR="008769B1" w:rsidRDefault="008769B1" w:rsidP="00D319F3">
            <w:pPr>
              <w:spacing w:after="120"/>
              <w:rPr>
                <w:rFonts w:cs="Arial"/>
                <w:iCs/>
              </w:rPr>
            </w:pPr>
            <w:r>
              <w:rPr>
                <w:rFonts w:cs="Arial"/>
                <w:iCs/>
              </w:rPr>
              <w:t>The D</w:t>
            </w:r>
            <w:r w:rsidRPr="002A476F">
              <w:rPr>
                <w:rFonts w:cs="Arial"/>
                <w:iCs/>
              </w:rPr>
              <w:t xml:space="preserve">epartment considers that the consultation requirements have been met. </w:t>
            </w:r>
          </w:p>
          <w:p w:rsidR="008769B1" w:rsidRPr="002A476F" w:rsidRDefault="008769B1" w:rsidP="00D319F3">
            <w:pPr>
              <w:spacing w:after="120"/>
              <w:rPr>
                <w:rFonts w:cs="Arial"/>
                <w:iCs/>
              </w:rPr>
            </w:pPr>
            <w:r w:rsidRPr="002A476F">
              <w:rPr>
                <w:rFonts w:cs="Arial"/>
                <w:iCs/>
              </w:rPr>
              <w:t xml:space="preserve">The application from the </w:t>
            </w:r>
            <w:r w:rsidR="00620C5F">
              <w:rPr>
                <w:rFonts w:cs="Arial"/>
                <w:lang w:eastAsia="en-AU"/>
              </w:rPr>
              <w:t>WA</w:t>
            </w:r>
            <w:r w:rsidR="00A27573">
              <w:rPr>
                <w:rFonts w:cs="Arial"/>
                <w:lang w:eastAsia="en-AU"/>
              </w:rPr>
              <w:t xml:space="preserve"> Department of Fisheries</w:t>
            </w:r>
            <w:r w:rsidRPr="002A476F">
              <w:rPr>
                <w:rFonts w:cs="Arial"/>
                <w:iCs/>
              </w:rPr>
              <w:t xml:space="preserve"> was released for public comment from </w:t>
            </w:r>
            <w:r w:rsidR="00032F8B">
              <w:rPr>
                <w:rFonts w:cs="Arial"/>
                <w:iCs/>
              </w:rPr>
              <w:t>18 June 2014</w:t>
            </w:r>
            <w:r w:rsidRPr="002A476F">
              <w:rPr>
                <w:rFonts w:cs="Arial"/>
                <w:iCs/>
              </w:rPr>
              <w:t xml:space="preserve"> to </w:t>
            </w:r>
            <w:r w:rsidR="00032F8B">
              <w:rPr>
                <w:rFonts w:cs="Arial"/>
                <w:iCs/>
              </w:rPr>
              <w:t>17 July 2014</w:t>
            </w:r>
            <w:r w:rsidRPr="002A476F">
              <w:rPr>
                <w:rFonts w:cs="Arial"/>
                <w:iCs/>
              </w:rPr>
              <w:t>. The public comment period sought comment on:</w:t>
            </w:r>
          </w:p>
          <w:p w:rsidR="008769B1" w:rsidRPr="002A476F" w:rsidRDefault="008769B1" w:rsidP="00D319F3">
            <w:pPr>
              <w:numPr>
                <w:ilvl w:val="0"/>
                <w:numId w:val="10"/>
              </w:numPr>
              <w:tabs>
                <w:tab w:val="clear" w:pos="1455"/>
                <w:tab w:val="num" w:pos="293"/>
              </w:tabs>
              <w:spacing w:after="120"/>
              <w:ind w:left="293" w:hanging="293"/>
              <w:rPr>
                <w:rFonts w:cs="Arial"/>
              </w:rPr>
            </w:pPr>
            <w:r w:rsidRPr="002A476F">
              <w:rPr>
                <w:rFonts w:cs="Arial"/>
              </w:rPr>
              <w:t xml:space="preserve">the proposal to amend the list of exempt native specimens to include product derived from the </w:t>
            </w:r>
            <w:r w:rsidR="007A6D47" w:rsidRPr="009A17C4">
              <w:rPr>
                <w:rFonts w:cs="Arial"/>
              </w:rPr>
              <w:t>WA</w:t>
            </w:r>
            <w:r w:rsidR="007A6D47">
              <w:rPr>
                <w:rFonts w:cs="Arial"/>
              </w:rPr>
              <w:t xml:space="preserve"> </w:t>
            </w:r>
            <w:r w:rsidR="007A6D47" w:rsidRPr="009A17C4">
              <w:rPr>
                <w:rFonts w:cs="Arial"/>
              </w:rPr>
              <w:t>Abalone Managed Fishery</w:t>
            </w:r>
            <w:r w:rsidRPr="002A476F">
              <w:rPr>
                <w:rFonts w:cs="Arial"/>
              </w:rPr>
              <w:t xml:space="preserve">, and </w:t>
            </w:r>
          </w:p>
          <w:p w:rsidR="008769B1" w:rsidRPr="002A476F" w:rsidRDefault="008769B1" w:rsidP="00D319F3">
            <w:pPr>
              <w:numPr>
                <w:ilvl w:val="0"/>
                <w:numId w:val="10"/>
              </w:numPr>
              <w:tabs>
                <w:tab w:val="clear" w:pos="1455"/>
                <w:tab w:val="num" w:pos="293"/>
              </w:tabs>
              <w:spacing w:after="120"/>
              <w:ind w:left="293" w:hanging="293"/>
              <w:rPr>
                <w:rFonts w:cs="Arial"/>
              </w:rPr>
            </w:pPr>
            <w:proofErr w:type="gramStart"/>
            <w:r w:rsidRPr="002A476F">
              <w:rPr>
                <w:rFonts w:cs="Arial"/>
              </w:rPr>
              <w:t>the</w:t>
            </w:r>
            <w:proofErr w:type="gramEnd"/>
            <w:r w:rsidRPr="002A476F">
              <w:rPr>
                <w:rFonts w:cs="Arial"/>
              </w:rPr>
              <w:t xml:space="preserve"> </w:t>
            </w:r>
            <w:r w:rsidR="00620C5F">
              <w:rPr>
                <w:rFonts w:cs="Arial"/>
                <w:lang w:eastAsia="en-AU"/>
              </w:rPr>
              <w:t>WA</w:t>
            </w:r>
            <w:r w:rsidR="00A27573">
              <w:rPr>
                <w:rFonts w:cs="Arial"/>
                <w:lang w:eastAsia="en-AU"/>
              </w:rPr>
              <w:t xml:space="preserve"> Department of Fisheries</w:t>
            </w:r>
            <w:r w:rsidR="00620C5F">
              <w:rPr>
                <w:rFonts w:cs="Arial"/>
                <w:lang w:eastAsia="en-AU"/>
              </w:rPr>
              <w:t>’</w:t>
            </w:r>
            <w:r w:rsidR="007A6D47">
              <w:rPr>
                <w:rFonts w:cs="Arial"/>
                <w:iCs/>
              </w:rPr>
              <w:t xml:space="preserve"> </w:t>
            </w:r>
            <w:r w:rsidRPr="002A476F">
              <w:rPr>
                <w:rFonts w:cs="Arial"/>
              </w:rPr>
              <w:t xml:space="preserve">application for the </w:t>
            </w:r>
            <w:r w:rsidR="007A6D47" w:rsidRPr="009A17C4">
              <w:rPr>
                <w:rFonts w:cs="Arial"/>
              </w:rPr>
              <w:t>WA</w:t>
            </w:r>
            <w:r w:rsidR="007A6D47">
              <w:rPr>
                <w:rFonts w:cs="Arial"/>
              </w:rPr>
              <w:t xml:space="preserve"> </w:t>
            </w:r>
            <w:r w:rsidR="007A6D47" w:rsidRPr="009A17C4">
              <w:rPr>
                <w:rFonts w:cs="Arial"/>
              </w:rPr>
              <w:t>Abalone Managed Fishery</w:t>
            </w:r>
            <w:r w:rsidRPr="002A476F">
              <w:rPr>
                <w:rFonts w:cs="Arial"/>
              </w:rPr>
              <w:t>.</w:t>
            </w:r>
          </w:p>
          <w:p w:rsidR="008769B1" w:rsidRPr="002A476F" w:rsidRDefault="008769B1" w:rsidP="007A6D47">
            <w:pPr>
              <w:spacing w:after="120"/>
              <w:rPr>
                <w:rFonts w:cs="Arial"/>
                <w:iCs/>
              </w:rPr>
            </w:pPr>
            <w:r w:rsidRPr="007A6D47">
              <w:rPr>
                <w:rFonts w:cs="Arial"/>
                <w:iCs/>
              </w:rPr>
              <w:t>No comments were received</w:t>
            </w:r>
            <w:r w:rsidR="007A6D47" w:rsidRPr="007A6D47">
              <w:rPr>
                <w:rFonts w:cs="Arial"/>
                <w:iCs/>
              </w:rPr>
              <w:t>.</w:t>
            </w:r>
            <w:r w:rsidRPr="007A6D47">
              <w:rPr>
                <w:rFonts w:cs="Arial"/>
                <w:iCs/>
              </w:rPr>
              <w:t xml:space="preserve"> </w:t>
            </w:r>
          </w:p>
        </w:tc>
      </w:tr>
    </w:tbl>
    <w:p w:rsidR="0060654B" w:rsidRDefault="0060654B">
      <w:r>
        <w:br w:type="page"/>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2"/>
        <w:gridCol w:w="7087"/>
      </w:tblGrid>
      <w:tr w:rsidR="008769B1" w:rsidRPr="00F6308F" w:rsidTr="004E4550">
        <w:tc>
          <w:tcPr>
            <w:tcW w:w="6412" w:type="dxa"/>
          </w:tcPr>
          <w:p w:rsidR="008769B1" w:rsidRPr="002A476F" w:rsidRDefault="008769B1" w:rsidP="00D319F3">
            <w:pPr>
              <w:spacing w:before="120" w:after="120"/>
              <w:ind w:left="360" w:hanging="360"/>
              <w:rPr>
                <w:rFonts w:cs="Arial"/>
              </w:rPr>
            </w:pPr>
            <w:r w:rsidRPr="002A476F">
              <w:rPr>
                <w:rFonts w:cs="Arial"/>
              </w:rPr>
              <w:t>(5)</w:t>
            </w:r>
            <w:r w:rsidRPr="002A476F">
              <w:rPr>
                <w:rFonts w:cs="Arial"/>
              </w:rPr>
              <w:tab/>
              <w:t>A copy of an instrument made under section 303DC is to be made available for inspection on the Internet.</w:t>
            </w:r>
          </w:p>
        </w:tc>
        <w:tc>
          <w:tcPr>
            <w:tcW w:w="7087" w:type="dxa"/>
          </w:tcPr>
          <w:p w:rsidR="008769B1" w:rsidRPr="002A476F" w:rsidRDefault="008769B1" w:rsidP="007A6D47">
            <w:pPr>
              <w:spacing w:before="120" w:after="120"/>
              <w:rPr>
                <w:rFonts w:cs="Arial"/>
              </w:rPr>
            </w:pPr>
            <w:r w:rsidRPr="002A476F">
              <w:rPr>
                <w:rFonts w:cs="Arial"/>
              </w:rPr>
              <w:t xml:space="preserve">The instrument for the </w:t>
            </w:r>
            <w:r w:rsidR="007A6D47" w:rsidRPr="009A17C4">
              <w:rPr>
                <w:rFonts w:cs="Arial"/>
              </w:rPr>
              <w:t>WA</w:t>
            </w:r>
            <w:r w:rsidR="007A6D47">
              <w:rPr>
                <w:rFonts w:cs="Arial"/>
              </w:rPr>
              <w:t xml:space="preserve"> </w:t>
            </w:r>
            <w:r w:rsidR="007A6D47" w:rsidRPr="009A17C4">
              <w:rPr>
                <w:rFonts w:cs="Arial"/>
              </w:rPr>
              <w:t>Abalone Managed Fishery</w:t>
            </w:r>
            <w:r w:rsidRPr="002A476F">
              <w:rPr>
                <w:rFonts w:cs="Arial"/>
              </w:rPr>
              <w:t xml:space="preserve"> made under section 303DC will be gazetted and made available </w:t>
            </w:r>
            <w:r>
              <w:rPr>
                <w:rFonts w:cs="Arial"/>
              </w:rPr>
              <w:t xml:space="preserve">through </w:t>
            </w:r>
            <w:r w:rsidRPr="002A476F">
              <w:rPr>
                <w:rFonts w:cs="Arial"/>
              </w:rPr>
              <w:t xml:space="preserve">the </w:t>
            </w:r>
            <w:r>
              <w:rPr>
                <w:rFonts w:cs="Arial"/>
                <w:iCs/>
              </w:rPr>
              <w:t>D</w:t>
            </w:r>
            <w:r w:rsidRPr="002A476F">
              <w:rPr>
                <w:rFonts w:cs="Arial"/>
                <w:iCs/>
              </w:rPr>
              <w:t xml:space="preserve">epartment’s </w:t>
            </w:r>
            <w:r w:rsidRPr="002A476F">
              <w:rPr>
                <w:rFonts w:cs="Arial"/>
              </w:rPr>
              <w:t>website.</w:t>
            </w:r>
          </w:p>
        </w:tc>
      </w:tr>
    </w:tbl>
    <w:p w:rsidR="008769B1" w:rsidRDefault="008769B1" w:rsidP="008769B1">
      <w:pPr>
        <w:rPr>
          <w:rFonts w:cs="Arial"/>
          <w:highlight w:val="yellow"/>
        </w:rPr>
      </w:pPr>
    </w:p>
    <w:p w:rsidR="00D86081" w:rsidRDefault="003D5D49" w:rsidP="00D86081">
      <w:pPr>
        <w:spacing w:after="0"/>
        <w:rPr>
          <w:rFonts w:cs="Arial"/>
          <w:b/>
        </w:rPr>
      </w:pPr>
      <w:r>
        <w:rPr>
          <w:rFonts w:cs="Arial"/>
          <w:b/>
        </w:rPr>
        <w:t xml:space="preserve">      </w:t>
      </w:r>
      <w:r w:rsidR="00B95201">
        <w:rPr>
          <w:rFonts w:cs="Arial"/>
          <w:b/>
        </w:rPr>
        <w:t xml:space="preserve"> </w:t>
      </w:r>
      <w:r w:rsidR="0060654B">
        <w:rPr>
          <w:rFonts w:cs="Arial"/>
          <w:b/>
        </w:rPr>
        <w:t xml:space="preserve">  </w:t>
      </w:r>
      <w:r w:rsidR="00B36440">
        <w:rPr>
          <w:rFonts w:cs="Arial"/>
          <w:b/>
        </w:rPr>
        <w:t xml:space="preserve">   </w:t>
      </w:r>
      <w:r w:rsidR="00D86081">
        <w:rPr>
          <w:rFonts w:cs="Arial"/>
          <w:b/>
        </w:rPr>
        <w:t>P</w:t>
      </w:r>
      <w:r w:rsidR="00D86081" w:rsidRPr="002A476F">
        <w:rPr>
          <w:rFonts w:cs="Arial"/>
          <w:b/>
        </w:rPr>
        <w:t>art 12</w:t>
      </w:r>
    </w:p>
    <w:tbl>
      <w:tblPr>
        <w:tblW w:w="13536" w:type="dxa"/>
        <w:jc w:val="center"/>
        <w:tblInd w:w="1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88"/>
        <w:gridCol w:w="7248"/>
      </w:tblGrid>
      <w:tr w:rsidR="00D86081" w:rsidRPr="00927CC5" w:rsidTr="00B91BC8">
        <w:trPr>
          <w:jc w:val="center"/>
        </w:trPr>
        <w:tc>
          <w:tcPr>
            <w:tcW w:w="6288" w:type="dxa"/>
          </w:tcPr>
          <w:p w:rsidR="00D86081" w:rsidRPr="00927CC5" w:rsidRDefault="00D86081" w:rsidP="00D86081">
            <w:pPr>
              <w:tabs>
                <w:tab w:val="left" w:pos="360"/>
              </w:tabs>
              <w:rPr>
                <w:rFonts w:cs="Arial"/>
                <w:highlight w:val="cyan"/>
              </w:rPr>
            </w:pPr>
            <w:r w:rsidRPr="007E77DF">
              <w:rPr>
                <w:rFonts w:cs="Arial"/>
                <w:b/>
              </w:rPr>
              <w:t>Section 176 Bioregional Plans</w:t>
            </w:r>
          </w:p>
        </w:tc>
        <w:tc>
          <w:tcPr>
            <w:tcW w:w="7248" w:type="dxa"/>
          </w:tcPr>
          <w:p w:rsidR="00D86081" w:rsidRPr="00927CC5" w:rsidRDefault="00D86081" w:rsidP="009F2D6C">
            <w:pPr>
              <w:tabs>
                <w:tab w:val="left" w:pos="360"/>
              </w:tabs>
              <w:spacing w:after="0"/>
              <w:rPr>
                <w:rFonts w:cs="Arial"/>
              </w:rPr>
            </w:pPr>
            <w:r>
              <w:rPr>
                <w:rFonts w:cs="Arial"/>
                <w:b/>
              </w:rPr>
              <w:t>The D</w:t>
            </w:r>
            <w:r w:rsidRPr="00927CC5">
              <w:rPr>
                <w:rFonts w:cs="Arial"/>
                <w:b/>
              </w:rPr>
              <w:t xml:space="preserve">epartment’s assessment of the </w:t>
            </w:r>
            <w:r w:rsidRPr="008D5562">
              <w:rPr>
                <w:rFonts w:cs="Arial"/>
                <w:b/>
              </w:rPr>
              <w:t xml:space="preserve">WA Abalone </w:t>
            </w:r>
            <w:r>
              <w:rPr>
                <w:rFonts w:cs="Arial"/>
                <w:b/>
              </w:rPr>
              <w:t xml:space="preserve">                       </w:t>
            </w:r>
            <w:r w:rsidRPr="008D5562">
              <w:rPr>
                <w:rFonts w:cs="Arial"/>
                <w:b/>
              </w:rPr>
              <w:t>Managed Fishery</w:t>
            </w:r>
          </w:p>
        </w:tc>
      </w:tr>
      <w:tr w:rsidR="00D86081" w:rsidRPr="00927CC5" w:rsidTr="00B91BC8">
        <w:trPr>
          <w:jc w:val="center"/>
        </w:trPr>
        <w:tc>
          <w:tcPr>
            <w:tcW w:w="6288" w:type="dxa"/>
          </w:tcPr>
          <w:p w:rsidR="00D86081" w:rsidRPr="00927CC5" w:rsidRDefault="00D86081" w:rsidP="00D86081">
            <w:pPr>
              <w:tabs>
                <w:tab w:val="left" w:pos="517"/>
              </w:tabs>
              <w:spacing w:after="120"/>
              <w:ind w:left="516" w:hanging="516"/>
              <w:rPr>
                <w:rFonts w:cs="Arial"/>
                <w:highlight w:val="cyan"/>
              </w:rPr>
            </w:pPr>
            <w:r w:rsidRPr="007E77DF">
              <w:rPr>
                <w:rFonts w:cs="Arial"/>
                <w:color w:val="000000"/>
              </w:rPr>
              <w:t>(5)    Subject to this Act, the Minister must have regard to a bioregional plan in making any decision under this Act to which the plan is relevant.</w:t>
            </w:r>
          </w:p>
        </w:tc>
        <w:tc>
          <w:tcPr>
            <w:tcW w:w="7248" w:type="dxa"/>
          </w:tcPr>
          <w:p w:rsidR="00D86081" w:rsidRDefault="00D86081" w:rsidP="00D86081">
            <w:pPr>
              <w:spacing w:after="120"/>
              <w:rPr>
                <w:rFonts w:cs="Arial"/>
                <w:bCs/>
              </w:rPr>
            </w:pPr>
            <w:r w:rsidRPr="000629EF">
              <w:rPr>
                <w:rFonts w:cs="Arial"/>
              </w:rPr>
              <w:t xml:space="preserve">The </w:t>
            </w:r>
            <w:r w:rsidRPr="00186DCE">
              <w:rPr>
                <w:rFonts w:cs="Arial"/>
                <w:i/>
              </w:rPr>
              <w:t xml:space="preserve">Bioregional </w:t>
            </w:r>
            <w:r>
              <w:rPr>
                <w:rFonts w:cs="Arial"/>
                <w:i/>
              </w:rPr>
              <w:t>p</w:t>
            </w:r>
            <w:r w:rsidRPr="00186DCE">
              <w:rPr>
                <w:rFonts w:cs="Arial"/>
                <w:i/>
              </w:rPr>
              <w:t>lan for the South-west Marine Region 2012</w:t>
            </w:r>
            <w:r>
              <w:rPr>
                <w:rFonts w:cs="Arial"/>
              </w:rPr>
              <w:t xml:space="preserve"> </w:t>
            </w:r>
            <w:r w:rsidRPr="000629EF">
              <w:rPr>
                <w:rFonts w:cs="Arial"/>
              </w:rPr>
              <w:t xml:space="preserve">has been considered in the preparation of </w:t>
            </w:r>
            <w:r w:rsidRPr="000629EF">
              <w:rPr>
                <w:rFonts w:cs="Arial"/>
                <w:iCs/>
              </w:rPr>
              <w:t>advice in relation to decisions under section 303DC</w:t>
            </w:r>
            <w:r w:rsidRPr="000629EF">
              <w:rPr>
                <w:rFonts w:cs="Arial"/>
              </w:rPr>
              <w:t>.</w:t>
            </w:r>
            <w:r w:rsidRPr="000629EF">
              <w:rPr>
                <w:rFonts w:cs="Arial"/>
                <w:b/>
                <w:bCs/>
              </w:rPr>
              <w:t xml:space="preserve"> </w:t>
            </w:r>
            <w:r w:rsidRPr="000629EF">
              <w:rPr>
                <w:rFonts w:cs="Arial"/>
                <w:bCs/>
              </w:rPr>
              <w:t xml:space="preserve">Extraction of living resources has been identified as a pressure operating within the South-west </w:t>
            </w:r>
            <w:r>
              <w:rPr>
                <w:rFonts w:cs="Arial"/>
                <w:bCs/>
              </w:rPr>
              <w:t>M</w:t>
            </w:r>
            <w:r w:rsidRPr="000629EF">
              <w:rPr>
                <w:rFonts w:cs="Arial"/>
                <w:bCs/>
              </w:rPr>
              <w:t xml:space="preserve">arine </w:t>
            </w:r>
            <w:r>
              <w:rPr>
                <w:rFonts w:cs="Arial"/>
                <w:bCs/>
              </w:rPr>
              <w:t>B</w:t>
            </w:r>
            <w:r w:rsidRPr="000629EF">
              <w:rPr>
                <w:rFonts w:cs="Arial"/>
                <w:bCs/>
              </w:rPr>
              <w:t>ioregio</w:t>
            </w:r>
            <w:r w:rsidR="0063299F">
              <w:rPr>
                <w:rFonts w:cs="Arial"/>
                <w:bCs/>
              </w:rPr>
              <w:t>nal</w:t>
            </w:r>
            <w:r w:rsidRPr="000629EF">
              <w:rPr>
                <w:rFonts w:cs="Arial"/>
                <w:bCs/>
              </w:rPr>
              <w:t xml:space="preserve"> planning area in which the </w:t>
            </w:r>
            <w:r>
              <w:rPr>
                <w:rFonts w:cs="Arial"/>
              </w:rPr>
              <w:t>WA</w:t>
            </w:r>
            <w:r w:rsidRPr="000629EF">
              <w:rPr>
                <w:rFonts w:cs="Arial"/>
              </w:rPr>
              <w:t xml:space="preserve"> Abalone Fishery </w:t>
            </w:r>
            <w:r w:rsidRPr="000629EF">
              <w:rPr>
                <w:rFonts w:cs="Arial"/>
                <w:bCs/>
              </w:rPr>
              <w:t xml:space="preserve">operates. </w:t>
            </w:r>
            <w:proofErr w:type="spellStart"/>
            <w:r w:rsidRPr="000629EF">
              <w:rPr>
                <w:rFonts w:cs="Arial"/>
                <w:bCs/>
              </w:rPr>
              <w:t>Bycatch</w:t>
            </w:r>
            <w:proofErr w:type="spellEnd"/>
            <w:r w:rsidRPr="000629EF">
              <w:rPr>
                <w:rFonts w:cs="Arial"/>
                <w:bCs/>
              </w:rPr>
              <w:t xml:space="preserve"> of turtles, sea</w:t>
            </w:r>
            <w:r>
              <w:rPr>
                <w:rFonts w:cs="Arial"/>
                <w:bCs/>
              </w:rPr>
              <w:t xml:space="preserve"> </w:t>
            </w:r>
            <w:r w:rsidRPr="000629EF">
              <w:rPr>
                <w:rFonts w:cs="Arial"/>
                <w:bCs/>
              </w:rPr>
              <w:t xml:space="preserve">snakes, seabirds and seahorses is also a recognised pressure of potential concern. </w:t>
            </w:r>
          </w:p>
          <w:p w:rsidR="008A16A6" w:rsidRDefault="00D86081" w:rsidP="008A16A6">
            <w:pPr>
              <w:spacing w:after="120"/>
              <w:rPr>
                <w:rFonts w:cs="Arial"/>
              </w:rPr>
            </w:pPr>
            <w:r>
              <w:rPr>
                <w:rFonts w:cs="Arial"/>
              </w:rPr>
              <w:t>There have been no recorded interactions of this fishery with any of the species identified as being of potential concern. Further, the WA</w:t>
            </w:r>
            <w:r w:rsidR="009F2D6C">
              <w:rPr>
                <w:rFonts w:cs="Arial"/>
              </w:rPr>
              <w:t xml:space="preserve"> </w:t>
            </w:r>
            <w:r>
              <w:rPr>
                <w:rFonts w:cs="Arial"/>
              </w:rPr>
              <w:t xml:space="preserve">re-assessment of the 2009 Ecological Risk Assessment risk ratings assessed </w:t>
            </w:r>
            <w:r w:rsidRPr="000629EF">
              <w:rPr>
                <w:rFonts w:cs="Arial"/>
              </w:rPr>
              <w:t xml:space="preserve">impacts of the fishery to the physical ecosystem as negligible </w:t>
            </w:r>
            <w:r>
              <w:rPr>
                <w:rFonts w:cs="Arial"/>
              </w:rPr>
              <w:t xml:space="preserve">to moderate, </w:t>
            </w:r>
            <w:r w:rsidRPr="000629EF">
              <w:rPr>
                <w:rFonts w:cs="Arial"/>
              </w:rPr>
              <w:t>due to the benign harvesting method used in the fishery (hand harvesting).</w:t>
            </w:r>
          </w:p>
          <w:p w:rsidR="00D86081" w:rsidRPr="00927CC5" w:rsidRDefault="00D86081" w:rsidP="008A16A6">
            <w:pPr>
              <w:spacing w:after="120"/>
              <w:rPr>
                <w:rFonts w:cs="Arial"/>
                <w:b/>
                <w:bCs/>
                <w:highlight w:val="yellow"/>
              </w:rPr>
            </w:pPr>
            <w:r w:rsidRPr="000629EF">
              <w:rPr>
                <w:rFonts w:cs="Arial"/>
              </w:rPr>
              <w:t xml:space="preserve">In addition, an annually reviewed </w:t>
            </w:r>
            <w:r w:rsidRPr="000629EF">
              <w:rPr>
                <w:rFonts w:cs="Arial"/>
                <w:snapToGrid w:val="0"/>
              </w:rPr>
              <w:t>total allowable commercial catch</w:t>
            </w:r>
            <w:r w:rsidRPr="000629EF">
              <w:rPr>
                <w:rFonts w:cs="Arial"/>
              </w:rPr>
              <w:t xml:space="preserve"> restricts the removal of abalone from the ecosystem</w:t>
            </w:r>
            <w:r>
              <w:rPr>
                <w:rFonts w:cs="Arial"/>
              </w:rPr>
              <w:t xml:space="preserve"> to sustainable levels</w:t>
            </w:r>
            <w:r w:rsidRPr="000629EF">
              <w:rPr>
                <w:rFonts w:cs="Arial"/>
              </w:rPr>
              <w:t>.</w:t>
            </w:r>
          </w:p>
        </w:tc>
      </w:tr>
    </w:tbl>
    <w:p w:rsidR="004E4550" w:rsidRDefault="00D86081" w:rsidP="00D86081">
      <w:pPr>
        <w:spacing w:before="240" w:after="0"/>
        <w:rPr>
          <w:rFonts w:cs="Arial"/>
          <w:b/>
        </w:rPr>
      </w:pPr>
      <w:r>
        <w:rPr>
          <w:rFonts w:cs="Arial"/>
          <w:b/>
        </w:rPr>
        <w:t xml:space="preserve">       </w:t>
      </w:r>
    </w:p>
    <w:p w:rsidR="004E4550" w:rsidRDefault="004E4550" w:rsidP="00D86081">
      <w:pPr>
        <w:spacing w:before="240" w:after="0"/>
        <w:rPr>
          <w:rFonts w:cs="Arial"/>
          <w:b/>
        </w:rPr>
      </w:pPr>
    </w:p>
    <w:p w:rsidR="00B91BC8" w:rsidRDefault="00B91BC8" w:rsidP="00D86081">
      <w:pPr>
        <w:spacing w:before="240" w:after="0"/>
        <w:rPr>
          <w:rFonts w:cs="Arial"/>
          <w:b/>
        </w:rPr>
      </w:pPr>
    </w:p>
    <w:p w:rsidR="00D86081" w:rsidRDefault="004E4550" w:rsidP="00D86081">
      <w:pPr>
        <w:spacing w:before="240" w:after="0"/>
        <w:rPr>
          <w:rFonts w:cs="Arial"/>
          <w:b/>
        </w:rPr>
      </w:pPr>
      <w:r>
        <w:rPr>
          <w:rFonts w:cs="Arial"/>
          <w:b/>
        </w:rPr>
        <w:t xml:space="preserve">        </w:t>
      </w:r>
      <w:r w:rsidR="00D86081" w:rsidRPr="00F6308F">
        <w:rPr>
          <w:rFonts w:cs="Arial"/>
          <w:b/>
        </w:rPr>
        <w:t>Part 16</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62"/>
        <w:gridCol w:w="7229"/>
      </w:tblGrid>
      <w:tr w:rsidR="00D86081" w:rsidRPr="008A16A6" w:rsidTr="00B91BC8">
        <w:tc>
          <w:tcPr>
            <w:tcW w:w="6662" w:type="dxa"/>
          </w:tcPr>
          <w:p w:rsidR="00D86081" w:rsidRDefault="00D86081" w:rsidP="008A16A6">
            <w:pPr>
              <w:tabs>
                <w:tab w:val="left" w:pos="360"/>
              </w:tabs>
              <w:rPr>
                <w:rFonts w:cs="Arial"/>
                <w:b/>
              </w:rPr>
            </w:pPr>
            <w:r w:rsidRPr="00F6308F">
              <w:rPr>
                <w:rFonts w:cs="Arial"/>
                <w:b/>
              </w:rPr>
              <w:t>Section 391 Minister must consider precautionary principle in making decisions</w:t>
            </w:r>
          </w:p>
        </w:tc>
        <w:tc>
          <w:tcPr>
            <w:tcW w:w="7229" w:type="dxa"/>
          </w:tcPr>
          <w:p w:rsidR="00D86081" w:rsidRPr="00F6308F" w:rsidRDefault="00D86081" w:rsidP="0003227C">
            <w:pPr>
              <w:tabs>
                <w:tab w:val="left" w:pos="360"/>
              </w:tabs>
              <w:rPr>
                <w:rFonts w:cs="Arial"/>
                <w:b/>
              </w:rPr>
            </w:pPr>
            <w:r>
              <w:rPr>
                <w:rFonts w:cs="Arial"/>
                <w:b/>
              </w:rPr>
              <w:t>The D</w:t>
            </w:r>
            <w:r w:rsidRPr="00F6308F">
              <w:rPr>
                <w:rFonts w:cs="Arial"/>
                <w:b/>
              </w:rPr>
              <w:t>epartment’s assessment of the</w:t>
            </w:r>
            <w:r>
              <w:rPr>
                <w:rFonts w:cs="Arial"/>
                <w:b/>
              </w:rPr>
              <w:t xml:space="preserve"> </w:t>
            </w:r>
            <w:r w:rsidRPr="008D5562">
              <w:rPr>
                <w:rFonts w:cs="Arial"/>
                <w:b/>
              </w:rPr>
              <w:t>WA Abalone</w:t>
            </w:r>
            <w:r>
              <w:rPr>
                <w:rFonts w:cs="Arial"/>
                <w:b/>
              </w:rPr>
              <w:t xml:space="preserve"> </w:t>
            </w:r>
            <w:r w:rsidRPr="008D5562">
              <w:rPr>
                <w:rFonts w:cs="Arial"/>
                <w:b/>
              </w:rPr>
              <w:t>Managed Fishery</w:t>
            </w:r>
          </w:p>
        </w:tc>
      </w:tr>
      <w:tr w:rsidR="00D86081" w:rsidRPr="002A476F" w:rsidTr="00B91BC8">
        <w:trPr>
          <w:trHeight w:val="1238"/>
        </w:trPr>
        <w:tc>
          <w:tcPr>
            <w:tcW w:w="6662" w:type="dxa"/>
            <w:tcMar>
              <w:top w:w="57" w:type="dxa"/>
              <w:bottom w:w="57" w:type="dxa"/>
            </w:tcMar>
          </w:tcPr>
          <w:p w:rsidR="00D86081" w:rsidRPr="002A476F" w:rsidRDefault="00D86081" w:rsidP="00D86081">
            <w:pPr>
              <w:ind w:left="360" w:hanging="360"/>
              <w:rPr>
                <w:rFonts w:cs="Arial"/>
              </w:rPr>
            </w:pPr>
            <w:r w:rsidRPr="002A476F">
              <w:rPr>
                <w:rFonts w:cs="Arial"/>
                <w:color w:val="000000"/>
              </w:rPr>
              <w:t>(1) The Minister must take account of the precautionary principle in making a decision under section 303DC and/or section 303FN, to the extent he or she can do so consistently with the other provisions of this Act.</w:t>
            </w:r>
          </w:p>
        </w:tc>
        <w:tc>
          <w:tcPr>
            <w:tcW w:w="7229" w:type="dxa"/>
            <w:tcMar>
              <w:top w:w="57" w:type="dxa"/>
              <w:bottom w:w="57" w:type="dxa"/>
            </w:tcMar>
          </w:tcPr>
          <w:p w:rsidR="00D86081" w:rsidRPr="002A476F" w:rsidRDefault="00D86081" w:rsidP="009F2D6C">
            <w:pPr>
              <w:pStyle w:val="BodyText2"/>
              <w:spacing w:line="276" w:lineRule="auto"/>
              <w:rPr>
                <w:rFonts w:ascii="Arial" w:hAnsi="Arial" w:cs="Arial"/>
                <w:iCs/>
                <w:sz w:val="22"/>
                <w:szCs w:val="22"/>
              </w:rPr>
            </w:pPr>
            <w:r w:rsidRPr="002A476F">
              <w:rPr>
                <w:rFonts w:ascii="Arial" w:hAnsi="Arial" w:cs="Arial"/>
                <w:i w:val="0"/>
                <w:sz w:val="22"/>
                <w:szCs w:val="22"/>
                <w:lang w:val="en-AU"/>
              </w:rPr>
              <w:t>Having regard to the precautionary manag</w:t>
            </w:r>
            <w:r>
              <w:rPr>
                <w:rFonts w:ascii="Arial" w:hAnsi="Arial" w:cs="Arial"/>
                <w:i w:val="0"/>
                <w:sz w:val="22"/>
                <w:szCs w:val="22"/>
                <w:lang w:val="en-AU"/>
              </w:rPr>
              <w:t>ement measures in place in the fishery</w:t>
            </w:r>
            <w:r w:rsidRPr="002A476F">
              <w:rPr>
                <w:rFonts w:ascii="Arial" w:hAnsi="Arial" w:cs="Arial"/>
                <w:i w:val="0"/>
                <w:sz w:val="22"/>
                <w:szCs w:val="22"/>
                <w:lang w:val="en-AU"/>
              </w:rPr>
              <w:t>, summarised in Table 1, the</w:t>
            </w:r>
            <w:r>
              <w:rPr>
                <w:rFonts w:ascii="Arial" w:hAnsi="Arial" w:cs="Arial"/>
                <w:i w:val="0"/>
                <w:sz w:val="22"/>
                <w:szCs w:val="22"/>
                <w:lang w:val="en-AU"/>
              </w:rPr>
              <w:t xml:space="preserve"> D</w:t>
            </w:r>
            <w:r w:rsidRPr="002A476F">
              <w:rPr>
                <w:rFonts w:ascii="Arial" w:hAnsi="Arial" w:cs="Arial"/>
                <w:i w:val="0"/>
                <w:sz w:val="22"/>
                <w:szCs w:val="22"/>
                <w:lang w:val="en-AU"/>
              </w:rPr>
              <w:t>epartment considers that the precautionary principle has been accounted for in the preparation of advice in relation to a decision under section 303DC</w:t>
            </w:r>
            <w:r>
              <w:rPr>
                <w:rFonts w:ascii="Arial" w:hAnsi="Arial" w:cs="Arial"/>
                <w:i w:val="0"/>
                <w:sz w:val="22"/>
                <w:szCs w:val="22"/>
                <w:lang w:val="en-AU"/>
              </w:rPr>
              <w:t>.</w:t>
            </w:r>
          </w:p>
        </w:tc>
      </w:tr>
      <w:tr w:rsidR="00D86081" w:rsidRPr="002A476F" w:rsidTr="00B91BC8">
        <w:tc>
          <w:tcPr>
            <w:tcW w:w="6662" w:type="dxa"/>
            <w:tcMar>
              <w:top w:w="57" w:type="dxa"/>
              <w:bottom w:w="57" w:type="dxa"/>
            </w:tcMar>
          </w:tcPr>
          <w:p w:rsidR="00D86081" w:rsidRPr="002A476F" w:rsidRDefault="00D86081" w:rsidP="00D86081">
            <w:pPr>
              <w:spacing w:after="120"/>
              <w:ind w:left="357" w:hanging="357"/>
              <w:rPr>
                <w:rFonts w:cs="Arial"/>
              </w:rPr>
            </w:pPr>
            <w:r w:rsidRPr="002A476F">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229" w:type="dxa"/>
            <w:tcMar>
              <w:top w:w="57" w:type="dxa"/>
              <w:bottom w:w="57" w:type="dxa"/>
            </w:tcMar>
          </w:tcPr>
          <w:p w:rsidR="00D86081" w:rsidRPr="002A476F" w:rsidRDefault="00D86081" w:rsidP="00D86081">
            <w:pPr>
              <w:rPr>
                <w:rFonts w:cs="Arial"/>
              </w:rPr>
            </w:pPr>
          </w:p>
        </w:tc>
      </w:tr>
    </w:tbl>
    <w:p w:rsidR="008D5562" w:rsidRDefault="00D86081" w:rsidP="008769B1">
      <w:pPr>
        <w:spacing w:after="120"/>
        <w:rPr>
          <w:rFonts w:cs="Arial"/>
          <w:b/>
        </w:rPr>
      </w:pPr>
      <w:r>
        <w:rPr>
          <w:rFonts w:cs="Arial"/>
          <w:b/>
        </w:rPr>
        <w:t xml:space="preserve">     </w:t>
      </w:r>
    </w:p>
    <w:p w:rsidR="0060654B" w:rsidRDefault="0060654B" w:rsidP="007430E0">
      <w:pPr>
        <w:pStyle w:val="Heading6"/>
        <w:jc w:val="center"/>
        <w:rPr>
          <w:rFonts w:ascii="Arial" w:hAnsi="Arial" w:cs="Arial"/>
        </w:rPr>
        <w:sectPr w:rsidR="0060654B" w:rsidSect="001F0697">
          <w:headerReference w:type="even" r:id="rId15"/>
          <w:headerReference w:type="default" r:id="rId16"/>
          <w:footerReference w:type="even" r:id="rId17"/>
          <w:footerReference w:type="default" r:id="rId18"/>
          <w:headerReference w:type="first" r:id="rId19"/>
          <w:footerReference w:type="first" r:id="rId20"/>
          <w:pgSz w:w="16838" w:h="11906" w:orient="landscape"/>
          <w:pgMar w:top="1418" w:right="1418" w:bottom="1276" w:left="567" w:header="425" w:footer="425" w:gutter="0"/>
          <w:cols w:space="708"/>
          <w:titlePg/>
          <w:docGrid w:linePitch="360"/>
        </w:sectPr>
      </w:pPr>
      <w:bookmarkStart w:id="5" w:name="_Toc314564329"/>
      <w:bookmarkStart w:id="6" w:name="_Toc316301051"/>
    </w:p>
    <w:p w:rsidR="00B6012C" w:rsidRPr="00E80AD9" w:rsidRDefault="00B6012C" w:rsidP="007430E0">
      <w:pPr>
        <w:pStyle w:val="Heading6"/>
        <w:jc w:val="center"/>
        <w:rPr>
          <w:rFonts w:ascii="Arial" w:hAnsi="Arial" w:cs="Arial"/>
        </w:rPr>
      </w:pPr>
      <w:r w:rsidRPr="007430E0">
        <w:rPr>
          <w:rFonts w:ascii="Arial" w:hAnsi="Arial" w:cs="Arial"/>
        </w:rPr>
        <w:t xml:space="preserve">The Department of </w:t>
      </w:r>
      <w:r w:rsidR="007430E0">
        <w:rPr>
          <w:rFonts w:ascii="Arial" w:hAnsi="Arial" w:cs="Arial"/>
        </w:rPr>
        <w:t>the Environment’s</w:t>
      </w:r>
      <w:r w:rsidRPr="007430E0">
        <w:rPr>
          <w:rFonts w:ascii="Arial" w:hAnsi="Arial" w:cs="Arial"/>
        </w:rPr>
        <w:t xml:space="preserve"> </w:t>
      </w:r>
      <w:r w:rsidRPr="00E80AD9">
        <w:rPr>
          <w:rFonts w:ascii="Arial" w:hAnsi="Arial" w:cs="Arial"/>
        </w:rPr>
        <w:t xml:space="preserve">final recommendations to the </w:t>
      </w:r>
      <w:r w:rsidR="00A27573">
        <w:rPr>
          <w:rFonts w:ascii="Arial" w:hAnsi="Arial" w:cs="Arial"/>
        </w:rPr>
        <w:t xml:space="preserve">Western Australian </w:t>
      </w:r>
      <w:r w:rsidR="00F8388F">
        <w:rPr>
          <w:rFonts w:ascii="Arial" w:hAnsi="Arial" w:cs="Arial"/>
        </w:rPr>
        <w:t xml:space="preserve">(WA) </w:t>
      </w:r>
      <w:r w:rsidR="00A27573">
        <w:rPr>
          <w:rFonts w:ascii="Arial" w:hAnsi="Arial" w:cs="Arial"/>
        </w:rPr>
        <w:t>Department of Fisheries</w:t>
      </w:r>
      <w:r w:rsidRPr="00E80AD9">
        <w:rPr>
          <w:rFonts w:ascii="Arial" w:hAnsi="Arial" w:cs="Arial"/>
        </w:rPr>
        <w:t xml:space="preserve"> for the </w:t>
      </w:r>
      <w:bookmarkEnd w:id="5"/>
      <w:r w:rsidR="00E80AD9">
        <w:rPr>
          <w:rFonts w:ascii="Arial" w:hAnsi="Arial" w:cs="Arial"/>
        </w:rPr>
        <w:t>WA</w:t>
      </w:r>
      <w:r w:rsidR="00E80AD9" w:rsidRPr="00E80AD9">
        <w:rPr>
          <w:rFonts w:ascii="Arial" w:hAnsi="Arial" w:cs="Arial"/>
        </w:rPr>
        <w:t xml:space="preserve"> Abalone Managed Fishery</w:t>
      </w:r>
      <w:bookmarkEnd w:id="6"/>
    </w:p>
    <w:p w:rsidR="00B6012C" w:rsidRPr="00F6308F" w:rsidRDefault="00B6012C" w:rsidP="001955CD">
      <w:pPr>
        <w:rPr>
          <w:rFonts w:cs="Arial"/>
        </w:rPr>
      </w:pPr>
    </w:p>
    <w:p w:rsidR="00575F5A" w:rsidRDefault="00575F5A" w:rsidP="00575F5A">
      <w:pPr>
        <w:tabs>
          <w:tab w:val="left" w:pos="360"/>
        </w:tabs>
        <w:rPr>
          <w:rFonts w:cs="Arial"/>
          <w:noProof/>
        </w:rPr>
      </w:pPr>
      <w:r w:rsidRPr="00822DA9">
        <w:rPr>
          <w:rFonts w:cs="Arial"/>
          <w:noProof/>
        </w:rPr>
        <w:t xml:space="preserve">The material submitted by </w:t>
      </w:r>
      <w:r w:rsidR="006A0FE4">
        <w:rPr>
          <w:rFonts w:cs="Arial"/>
          <w:noProof/>
        </w:rPr>
        <w:t xml:space="preserve">the </w:t>
      </w:r>
      <w:r w:rsidR="00F8388F">
        <w:rPr>
          <w:rFonts w:cs="Arial"/>
          <w:lang w:eastAsia="en-AU"/>
        </w:rPr>
        <w:t>WA</w:t>
      </w:r>
      <w:r w:rsidR="00A27573">
        <w:rPr>
          <w:rFonts w:cs="Arial"/>
          <w:lang w:eastAsia="en-AU"/>
        </w:rPr>
        <w:t xml:space="preserve"> Department of Fisheries</w:t>
      </w:r>
      <w:r w:rsidRPr="00822DA9">
        <w:rPr>
          <w:rFonts w:cs="Arial"/>
          <w:noProof/>
        </w:rPr>
        <w:t xml:space="preserve"> indicates that the</w:t>
      </w:r>
      <w:r w:rsidR="001D6392">
        <w:rPr>
          <w:rFonts w:cs="Arial"/>
          <w:noProof/>
        </w:rPr>
        <w:t xml:space="preserve"> </w:t>
      </w:r>
      <w:r w:rsidR="00E80AD9" w:rsidRPr="00E80AD9">
        <w:rPr>
          <w:rFonts w:cs="Arial"/>
        </w:rPr>
        <w:t>WA Abalone Managed Fishery</w:t>
      </w:r>
      <w:r w:rsidR="00E80AD9" w:rsidDel="00E80AD9">
        <w:rPr>
          <w:rFonts w:cs="Arial"/>
          <w:noProof/>
        </w:rPr>
        <w:t xml:space="preserve"> </w:t>
      </w:r>
      <w:r w:rsidRPr="00822DA9">
        <w:rPr>
          <w:rFonts w:cs="Arial"/>
          <w:noProof/>
        </w:rPr>
        <w:t xml:space="preserve">operates in accordance with the Australian Government </w:t>
      </w:r>
      <w:r>
        <w:rPr>
          <w:rFonts w:cs="Arial"/>
          <w:noProof/>
        </w:rPr>
        <w:t>‘</w:t>
      </w:r>
      <w:r w:rsidRPr="00B50368">
        <w:rPr>
          <w:rFonts w:cs="Arial"/>
          <w:i/>
          <w:noProof/>
        </w:rPr>
        <w:t>Guidelines for the Ecologically Sustainable Management of Fisheries – 2nd Edition</w:t>
      </w:r>
      <w:r>
        <w:rPr>
          <w:rFonts w:cs="Arial"/>
          <w:noProof/>
        </w:rPr>
        <w:t>’</w:t>
      </w:r>
      <w:r w:rsidRPr="00822DA9">
        <w:rPr>
          <w:rFonts w:cs="Arial"/>
          <w:noProof/>
        </w:rPr>
        <w:t>.</w:t>
      </w:r>
    </w:p>
    <w:p w:rsidR="001B5B65" w:rsidRDefault="00915461" w:rsidP="006A0FE4">
      <w:pPr>
        <w:adjustRightInd w:val="0"/>
        <w:spacing w:after="120"/>
        <w:rPr>
          <w:noProof/>
        </w:rPr>
      </w:pPr>
      <w:r>
        <w:rPr>
          <w:rFonts w:cs="Arial"/>
          <w:noProof/>
        </w:rPr>
        <w:t xml:space="preserve">The Department notes that the 2012/2013 </w:t>
      </w:r>
      <w:r w:rsidRPr="00FF0225">
        <w:rPr>
          <w:rFonts w:cs="Arial"/>
          <w:snapToGrid w:val="0"/>
        </w:rPr>
        <w:t>Annual Status Report</w:t>
      </w:r>
      <w:r>
        <w:rPr>
          <w:rFonts w:cs="Arial"/>
          <w:snapToGrid w:val="0"/>
        </w:rPr>
        <w:t xml:space="preserve"> </w:t>
      </w:r>
      <w:r w:rsidR="009E4E37">
        <w:rPr>
          <w:rFonts w:cs="Arial"/>
          <w:snapToGrid w:val="0"/>
        </w:rPr>
        <w:t xml:space="preserve">indicates </w:t>
      </w:r>
      <w:r>
        <w:rPr>
          <w:rFonts w:cs="Arial"/>
          <w:noProof/>
        </w:rPr>
        <w:t>that overall the target stock</w:t>
      </w:r>
      <w:r w:rsidR="00341DAA">
        <w:rPr>
          <w:rFonts w:cs="Arial"/>
          <w:noProof/>
        </w:rPr>
        <w:t xml:space="preserve"> and fishing levels are </w:t>
      </w:r>
      <w:r w:rsidR="00880072">
        <w:rPr>
          <w:rFonts w:cs="Arial"/>
          <w:noProof/>
        </w:rPr>
        <w:t xml:space="preserve">‘adequate’ </w:t>
      </w:r>
      <w:r w:rsidR="00341DAA">
        <w:rPr>
          <w:rFonts w:cs="Arial"/>
          <w:noProof/>
        </w:rPr>
        <w:t>and ‘acceptable’ (respectively) for</w:t>
      </w:r>
      <w:r w:rsidR="001C5024">
        <w:rPr>
          <w:rFonts w:cs="Arial"/>
          <w:noProof/>
        </w:rPr>
        <w:t xml:space="preserve"> </w:t>
      </w:r>
      <w:r w:rsidR="00341DAA">
        <w:rPr>
          <w:rFonts w:cs="Arial"/>
          <w:noProof/>
        </w:rPr>
        <w:t xml:space="preserve">the Roe’s and </w:t>
      </w:r>
      <w:r w:rsidR="00586E6E">
        <w:rPr>
          <w:rFonts w:cs="Arial"/>
          <w:noProof/>
        </w:rPr>
        <w:t>greenlip</w:t>
      </w:r>
      <w:r w:rsidR="00341DAA">
        <w:rPr>
          <w:rFonts w:cs="Arial"/>
          <w:noProof/>
        </w:rPr>
        <w:t>/</w:t>
      </w:r>
      <w:r w:rsidR="00586E6E">
        <w:rPr>
          <w:rFonts w:cs="Arial"/>
          <w:noProof/>
        </w:rPr>
        <w:t xml:space="preserve">brownlip </w:t>
      </w:r>
      <w:r w:rsidR="00341DAA">
        <w:rPr>
          <w:rFonts w:cs="Arial"/>
          <w:noProof/>
        </w:rPr>
        <w:t xml:space="preserve">abalone fisheries. </w:t>
      </w:r>
    </w:p>
    <w:p w:rsidR="006A7D29" w:rsidRDefault="00575F5A">
      <w:pPr>
        <w:adjustRightInd w:val="0"/>
        <w:spacing w:before="240"/>
        <w:rPr>
          <w:rFonts w:cs="Arial"/>
          <w:noProof/>
        </w:rPr>
      </w:pPr>
      <w:r>
        <w:rPr>
          <w:rFonts w:cs="Arial"/>
          <w:noProof/>
        </w:rPr>
        <w:t>The D</w:t>
      </w:r>
      <w:r w:rsidRPr="008D4B15">
        <w:rPr>
          <w:rFonts w:cs="Arial"/>
          <w:noProof/>
        </w:rPr>
        <w:t>epartment considers</w:t>
      </w:r>
      <w:r w:rsidRPr="00822DA9">
        <w:rPr>
          <w:rFonts w:cs="Arial"/>
          <w:noProof/>
        </w:rPr>
        <w:t xml:space="preserve"> that the management measures </w:t>
      </w:r>
      <w:r>
        <w:rPr>
          <w:rFonts w:cs="Arial"/>
          <w:noProof/>
        </w:rPr>
        <w:t xml:space="preserve">in place in the </w:t>
      </w:r>
      <w:r w:rsidR="001C5024">
        <w:rPr>
          <w:rFonts w:cs="Arial"/>
          <w:noProof/>
        </w:rPr>
        <w:t xml:space="preserve">WA Abalone </w:t>
      </w:r>
      <w:r w:rsidR="001F0DFB">
        <w:rPr>
          <w:rFonts w:cs="Arial"/>
          <w:noProof/>
        </w:rPr>
        <w:t xml:space="preserve">        </w:t>
      </w:r>
      <w:r w:rsidR="001C5024">
        <w:rPr>
          <w:rFonts w:cs="Arial"/>
          <w:noProof/>
        </w:rPr>
        <w:t>Managed Fishery</w:t>
      </w:r>
      <w:r w:rsidRPr="00822DA9">
        <w:rPr>
          <w:rFonts w:cs="Arial"/>
          <w:noProof/>
        </w:rPr>
        <w:t xml:space="preserve"> are sufficient to ensure that the fishery is conducted in a manner that does not lead to</w:t>
      </w:r>
      <w:r w:rsidR="001C5024">
        <w:rPr>
          <w:rFonts w:cs="Arial"/>
          <w:noProof/>
        </w:rPr>
        <w:t xml:space="preserve"> </w:t>
      </w:r>
      <w:r w:rsidRPr="00822DA9">
        <w:rPr>
          <w:rFonts w:cs="Arial"/>
          <w:noProof/>
        </w:rPr>
        <w:t>over-fishing and that stocks are not currently overfished.</w:t>
      </w:r>
      <w:r w:rsidR="001C5024">
        <w:rPr>
          <w:rFonts w:cs="Arial"/>
          <w:noProof/>
        </w:rPr>
        <w:t xml:space="preserve"> </w:t>
      </w:r>
      <w:r w:rsidR="00FC0DC3">
        <w:rPr>
          <w:rFonts w:cs="Arial"/>
          <w:noProof/>
        </w:rPr>
        <w:t xml:space="preserve">These </w:t>
      </w:r>
      <w:r w:rsidR="001C5024">
        <w:rPr>
          <w:rFonts w:cs="Arial"/>
          <w:noProof/>
        </w:rPr>
        <w:t>measures include:</w:t>
      </w:r>
    </w:p>
    <w:p w:rsidR="001C5024" w:rsidRPr="003F4F15" w:rsidRDefault="001C5024" w:rsidP="003F4F15">
      <w:pPr>
        <w:numPr>
          <w:ilvl w:val="0"/>
          <w:numId w:val="40"/>
        </w:numPr>
        <w:spacing w:after="120" w:line="240" w:lineRule="auto"/>
        <w:rPr>
          <w:rFonts w:cs="Arial"/>
          <w:noProof/>
        </w:rPr>
      </w:pPr>
      <w:r w:rsidRPr="003F4F15">
        <w:rPr>
          <w:rFonts w:cs="Arial"/>
          <w:noProof/>
        </w:rPr>
        <w:t>limited entry</w:t>
      </w:r>
    </w:p>
    <w:p w:rsidR="001C5024" w:rsidRPr="003F4F15" w:rsidRDefault="001C5024" w:rsidP="003F4F15">
      <w:pPr>
        <w:numPr>
          <w:ilvl w:val="0"/>
          <w:numId w:val="40"/>
        </w:numPr>
        <w:spacing w:after="120" w:line="240" w:lineRule="auto"/>
        <w:rPr>
          <w:rFonts w:cs="Arial"/>
          <w:noProof/>
        </w:rPr>
      </w:pPr>
      <w:r w:rsidRPr="003F4F15">
        <w:rPr>
          <w:rFonts w:cs="Arial"/>
          <w:noProof/>
        </w:rPr>
        <w:t>area and seasonal closures</w:t>
      </w:r>
    </w:p>
    <w:p w:rsidR="001C5024" w:rsidRPr="003F4F15" w:rsidRDefault="001C5024" w:rsidP="003F4F15">
      <w:pPr>
        <w:numPr>
          <w:ilvl w:val="0"/>
          <w:numId w:val="40"/>
        </w:numPr>
        <w:spacing w:after="120" w:line="240" w:lineRule="auto"/>
        <w:rPr>
          <w:rFonts w:cs="Arial"/>
          <w:noProof/>
        </w:rPr>
      </w:pPr>
      <w:r w:rsidRPr="003F4F15">
        <w:rPr>
          <w:rFonts w:cs="Arial"/>
          <w:noProof/>
        </w:rPr>
        <w:t xml:space="preserve">total allowable commercial catches </w:t>
      </w:r>
    </w:p>
    <w:p w:rsidR="006A0FE4" w:rsidRDefault="001C5024" w:rsidP="003F4F15">
      <w:pPr>
        <w:numPr>
          <w:ilvl w:val="0"/>
          <w:numId w:val="40"/>
        </w:numPr>
        <w:spacing w:after="120" w:line="240" w:lineRule="auto"/>
        <w:rPr>
          <w:rFonts w:cs="Arial"/>
          <w:noProof/>
        </w:rPr>
      </w:pPr>
      <w:r w:rsidRPr="003F4F15">
        <w:rPr>
          <w:rFonts w:cs="Arial"/>
          <w:noProof/>
        </w:rPr>
        <w:t xml:space="preserve">total allowable recreational catches </w:t>
      </w:r>
    </w:p>
    <w:p w:rsidR="001C5024" w:rsidRPr="001D6392" w:rsidRDefault="001C5024" w:rsidP="003F4F15">
      <w:pPr>
        <w:numPr>
          <w:ilvl w:val="0"/>
          <w:numId w:val="40"/>
        </w:numPr>
        <w:spacing w:after="120" w:line="240" w:lineRule="auto"/>
        <w:rPr>
          <w:rFonts w:cs="Arial"/>
          <w:noProof/>
        </w:rPr>
      </w:pPr>
      <w:r w:rsidRPr="001D6392">
        <w:rPr>
          <w:rFonts w:cs="Arial"/>
          <w:noProof/>
        </w:rPr>
        <w:t>minimum legal size limits, and</w:t>
      </w:r>
    </w:p>
    <w:p w:rsidR="00274864" w:rsidRPr="001D6392" w:rsidRDefault="001C5024" w:rsidP="00274864">
      <w:pPr>
        <w:numPr>
          <w:ilvl w:val="0"/>
          <w:numId w:val="40"/>
        </w:numPr>
        <w:spacing w:after="120"/>
        <w:rPr>
          <w:rFonts w:cs="Arial"/>
          <w:noProof/>
        </w:rPr>
      </w:pPr>
      <w:r w:rsidRPr="001D6392">
        <w:rPr>
          <w:rFonts w:cs="Arial"/>
          <w:noProof/>
        </w:rPr>
        <w:t>individual transferable quotas.</w:t>
      </w:r>
    </w:p>
    <w:p w:rsidR="00575F5A" w:rsidRPr="00822DA9" w:rsidRDefault="004B6F0D" w:rsidP="00274864">
      <w:pPr>
        <w:pStyle w:val="CommentText"/>
        <w:spacing w:after="120" w:line="276" w:lineRule="auto"/>
        <w:rPr>
          <w:rFonts w:cs="Arial"/>
          <w:noProof/>
        </w:rPr>
      </w:pPr>
      <w:r w:rsidRPr="001D6392">
        <w:rPr>
          <w:rFonts w:ascii="Arial" w:hAnsi="Arial" w:cs="Arial"/>
          <w:noProof/>
          <w:sz w:val="22"/>
          <w:szCs w:val="22"/>
        </w:rPr>
        <w:t>Takin</w:t>
      </w:r>
      <w:r w:rsidRPr="00274864">
        <w:rPr>
          <w:rFonts w:ascii="Arial" w:hAnsi="Arial" w:cs="Arial"/>
          <w:noProof/>
          <w:sz w:val="22"/>
          <w:szCs w:val="22"/>
        </w:rPr>
        <w:t>g into account the manage</w:t>
      </w:r>
      <w:r w:rsidRPr="00274864">
        <w:rPr>
          <w:rFonts w:ascii="Arial" w:eastAsia="Calibri" w:hAnsi="Arial" w:cs="Arial"/>
          <w:noProof/>
          <w:sz w:val="22"/>
          <w:szCs w:val="22"/>
          <w:lang w:eastAsia="en-US"/>
        </w:rPr>
        <w:t>m</w:t>
      </w:r>
      <w:r w:rsidRPr="004B6F0D">
        <w:rPr>
          <w:rFonts w:ascii="Arial" w:hAnsi="Arial" w:cs="Arial"/>
          <w:noProof/>
          <w:sz w:val="22"/>
          <w:szCs w:val="22"/>
        </w:rPr>
        <w:t>ent measures for the target species</w:t>
      </w:r>
      <w:r>
        <w:rPr>
          <w:rFonts w:ascii="Arial" w:hAnsi="Arial" w:cs="Arial"/>
          <w:noProof/>
          <w:sz w:val="22"/>
          <w:szCs w:val="22"/>
        </w:rPr>
        <w:t>,</w:t>
      </w:r>
      <w:r w:rsidRPr="004B6F0D">
        <w:rPr>
          <w:rFonts w:ascii="Arial" w:hAnsi="Arial" w:cs="Arial"/>
          <w:noProof/>
          <w:sz w:val="22"/>
          <w:szCs w:val="22"/>
        </w:rPr>
        <w:t xml:space="preserve"> and the benign fishing method (hand harvesting), the </w:t>
      </w:r>
      <w:r w:rsidR="00220A45">
        <w:rPr>
          <w:rFonts w:ascii="Arial" w:hAnsi="Arial" w:cs="Arial"/>
          <w:noProof/>
          <w:sz w:val="22"/>
          <w:szCs w:val="22"/>
        </w:rPr>
        <w:t>D</w:t>
      </w:r>
      <w:r w:rsidR="00220A45" w:rsidRPr="004B6F0D">
        <w:rPr>
          <w:rFonts w:ascii="Arial" w:hAnsi="Arial" w:cs="Arial"/>
          <w:noProof/>
          <w:sz w:val="22"/>
          <w:szCs w:val="22"/>
        </w:rPr>
        <w:t xml:space="preserve">epartment </w:t>
      </w:r>
      <w:r w:rsidRPr="004B6F0D">
        <w:rPr>
          <w:rFonts w:ascii="Arial" w:hAnsi="Arial" w:cs="Arial"/>
          <w:noProof/>
          <w:sz w:val="22"/>
          <w:szCs w:val="22"/>
        </w:rPr>
        <w:t xml:space="preserve">considers that fishing operations </w:t>
      </w:r>
      <w:r w:rsidR="00575F5A" w:rsidRPr="004B6F0D">
        <w:rPr>
          <w:rFonts w:ascii="Arial" w:hAnsi="Arial" w:cs="Arial"/>
          <w:noProof/>
          <w:sz w:val="22"/>
          <w:szCs w:val="22"/>
        </w:rPr>
        <w:t>are managed to minimise their impact on the structure, productivity, function and biological diversity of the ecosystem.</w:t>
      </w:r>
    </w:p>
    <w:p w:rsidR="00F13E0F" w:rsidRDefault="00575F5A" w:rsidP="0035013A">
      <w:pPr>
        <w:rPr>
          <w:rFonts w:cs="Arial"/>
        </w:rPr>
        <w:sectPr w:rsidR="00F13E0F" w:rsidSect="001F0697">
          <w:pgSz w:w="11906" w:h="16838"/>
          <w:pgMar w:top="1418" w:right="1276" w:bottom="567" w:left="1418" w:header="425" w:footer="425" w:gutter="0"/>
          <w:cols w:space="708"/>
          <w:titlePg/>
          <w:docGrid w:linePitch="360"/>
        </w:sectPr>
      </w:pPr>
      <w:r>
        <w:rPr>
          <w:rFonts w:cs="Arial"/>
          <w:noProof/>
        </w:rPr>
        <w:t>Given these management measures the Department considers</w:t>
      </w:r>
      <w:r w:rsidRPr="00822DA9">
        <w:rPr>
          <w:rFonts w:cs="Arial"/>
          <w:noProof/>
        </w:rPr>
        <w:t xml:space="preserve"> that product taken in the </w:t>
      </w:r>
      <w:r w:rsidR="004A4503">
        <w:rPr>
          <w:rFonts w:cs="Arial"/>
          <w:noProof/>
        </w:rPr>
        <w:t xml:space="preserve">      </w:t>
      </w:r>
      <w:r w:rsidR="00F000C9" w:rsidRPr="00E80AD9">
        <w:rPr>
          <w:rFonts w:cs="Arial"/>
        </w:rPr>
        <w:t>WA Abalone Managed Fishery</w:t>
      </w:r>
      <w:r w:rsidR="002B79FD">
        <w:rPr>
          <w:rFonts w:cs="Arial"/>
          <w:noProof/>
        </w:rPr>
        <w:t xml:space="preserve"> </w:t>
      </w:r>
      <w:r w:rsidRPr="00822DA9">
        <w:rPr>
          <w:rFonts w:cs="Arial"/>
          <w:noProof/>
        </w:rPr>
        <w:t xml:space="preserve">should be </w:t>
      </w:r>
      <w:r>
        <w:rPr>
          <w:rFonts w:cs="Arial"/>
          <w:noProof/>
        </w:rPr>
        <w:t>included in the list of exempt native specimens under</w:t>
      </w:r>
      <w:r w:rsidRPr="00822DA9">
        <w:rPr>
          <w:rFonts w:cs="Arial"/>
          <w:noProof/>
        </w:rPr>
        <w:t xml:space="preserve"> Part 13A of the </w:t>
      </w:r>
      <w:r w:rsidRPr="00822DA9">
        <w:rPr>
          <w:rFonts w:cs="Arial"/>
          <w:i/>
          <w:noProof/>
        </w:rPr>
        <w:t xml:space="preserve">Environment Protection and Biodiversity Conservation Act 1999 </w:t>
      </w:r>
      <w:r w:rsidR="004A4503">
        <w:rPr>
          <w:rFonts w:cs="Arial"/>
          <w:i/>
          <w:noProof/>
        </w:rPr>
        <w:t xml:space="preserve">    </w:t>
      </w:r>
      <w:r w:rsidRPr="00822DA9">
        <w:rPr>
          <w:rFonts w:cs="Arial"/>
          <w:noProof/>
        </w:rPr>
        <w:t>(EPBC Act)</w:t>
      </w:r>
      <w:r>
        <w:rPr>
          <w:rFonts w:cs="Arial"/>
          <w:noProof/>
        </w:rPr>
        <w:t xml:space="preserve"> until </w:t>
      </w:r>
      <w:r w:rsidR="001F0DFB">
        <w:rPr>
          <w:rFonts w:cs="Arial"/>
          <w:noProof/>
        </w:rPr>
        <w:t>12 September 2019.</w:t>
      </w:r>
      <w:r w:rsidRPr="00822DA9">
        <w:rPr>
          <w:rFonts w:cs="Arial"/>
          <w:noProof/>
        </w:rPr>
        <w:t xml:space="preserve"> To </w:t>
      </w:r>
      <w:r>
        <w:rPr>
          <w:rFonts w:cs="Arial"/>
          <w:noProof/>
        </w:rPr>
        <w:t xml:space="preserve">ensure that the decisions for the </w:t>
      </w:r>
      <w:r w:rsidR="001F0DFB" w:rsidRPr="00E80AD9">
        <w:rPr>
          <w:rFonts w:cs="Arial"/>
        </w:rPr>
        <w:t>WA Abalone Managed Fishery</w:t>
      </w:r>
      <w:r w:rsidRPr="00822DA9">
        <w:rPr>
          <w:rFonts w:cs="Arial"/>
          <w:noProof/>
        </w:rPr>
        <w:t xml:space="preserve"> </w:t>
      </w:r>
      <w:r>
        <w:rPr>
          <w:rFonts w:cs="Arial"/>
          <w:noProof/>
        </w:rPr>
        <w:t>under the EPBC Act continue to be valid, the</w:t>
      </w:r>
      <w:r w:rsidRPr="00822DA9">
        <w:rPr>
          <w:rFonts w:cs="Arial"/>
          <w:noProof/>
        </w:rPr>
        <w:t xml:space="preserve"> recommendations listed in Table 4 have been made. </w:t>
      </w:r>
      <w:bookmarkStart w:id="7" w:name="_Toc316301052"/>
    </w:p>
    <w:p w:rsidR="00B6012C" w:rsidRPr="007430E0" w:rsidRDefault="007430E0" w:rsidP="00414225">
      <w:pPr>
        <w:pStyle w:val="Heading6"/>
        <w:tabs>
          <w:tab w:val="left" w:pos="12330"/>
        </w:tabs>
        <w:spacing w:before="0" w:after="200"/>
        <w:rPr>
          <w:rFonts w:ascii="Arial" w:hAnsi="Arial" w:cs="Arial"/>
        </w:rPr>
      </w:pPr>
      <w:r>
        <w:rPr>
          <w:rFonts w:ascii="Arial" w:hAnsi="Arial" w:cs="Arial"/>
        </w:rPr>
        <w:t xml:space="preserve">      </w:t>
      </w:r>
      <w:r w:rsidR="00B6012C" w:rsidRPr="007430E0">
        <w:rPr>
          <w:rFonts w:ascii="Arial" w:hAnsi="Arial" w:cs="Arial"/>
        </w:rPr>
        <w:t xml:space="preserve">Table 4: </w:t>
      </w:r>
      <w:r w:rsidR="001F0DFB" w:rsidRPr="001F0DFB">
        <w:rPr>
          <w:rFonts w:ascii="Arial" w:hAnsi="Arial" w:cs="Arial"/>
        </w:rPr>
        <w:t>WA Abalone Managed Fishery</w:t>
      </w:r>
      <w:r w:rsidR="001F0DFB" w:rsidRPr="001F0DFB" w:rsidDel="001F0DFB">
        <w:rPr>
          <w:rFonts w:ascii="Arial" w:hAnsi="Arial" w:cs="Arial"/>
        </w:rPr>
        <w:t xml:space="preserve"> </w:t>
      </w:r>
      <w:r w:rsidR="00B6012C" w:rsidRPr="001F0DFB">
        <w:rPr>
          <w:rFonts w:ascii="Arial" w:hAnsi="Arial" w:cs="Arial"/>
        </w:rPr>
        <w:t>Assessment</w:t>
      </w:r>
      <w:r w:rsidR="00B6012C" w:rsidRPr="007430E0">
        <w:rPr>
          <w:rFonts w:ascii="Arial" w:hAnsi="Arial" w:cs="Arial"/>
        </w:rPr>
        <w:t xml:space="preserve"> – Summary of </w:t>
      </w:r>
      <w:r w:rsidR="00B6012C" w:rsidRPr="001F0DFB">
        <w:rPr>
          <w:rFonts w:ascii="Arial" w:hAnsi="Arial" w:cs="Arial"/>
        </w:rPr>
        <w:t>Issues</w:t>
      </w:r>
      <w:r w:rsidR="001F0DFB" w:rsidRPr="001F0DFB">
        <w:rPr>
          <w:rFonts w:ascii="Arial" w:hAnsi="Arial" w:cs="Arial"/>
        </w:rPr>
        <w:t xml:space="preserve"> </w:t>
      </w:r>
      <w:r w:rsidR="00B6012C" w:rsidRPr="001F0DFB">
        <w:rPr>
          <w:rFonts w:ascii="Arial" w:hAnsi="Arial" w:cs="Arial"/>
        </w:rPr>
        <w:t>and</w:t>
      </w:r>
      <w:r w:rsidR="00B6012C" w:rsidRPr="007430E0">
        <w:rPr>
          <w:rFonts w:ascii="Arial" w:hAnsi="Arial" w:cs="Arial"/>
        </w:rPr>
        <w:t xml:space="preserve"> Recommendations </w:t>
      </w:r>
      <w:bookmarkEnd w:id="7"/>
      <w:r w:rsidR="006A0FE4">
        <w:rPr>
          <w:rFonts w:ascii="Arial" w:hAnsi="Arial" w:cs="Arial"/>
        </w:rPr>
        <w:t xml:space="preserve">September </w:t>
      </w:r>
      <w:r w:rsidR="001F0DFB">
        <w:rPr>
          <w:rFonts w:ascii="Arial" w:hAnsi="Arial" w:cs="Arial"/>
        </w:rPr>
        <w:t>2014</w:t>
      </w:r>
      <w:r w:rsidR="00414225">
        <w:rPr>
          <w:rFonts w:ascii="Arial" w:hAnsi="Arial" w:cs="Arial"/>
        </w:rPr>
        <w:tab/>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2"/>
        <w:gridCol w:w="5189"/>
      </w:tblGrid>
      <w:tr w:rsidR="00B6012C" w:rsidRPr="00F6308F" w:rsidTr="001955CD">
        <w:trPr>
          <w:tblHeader/>
          <w:jc w:val="center"/>
        </w:trPr>
        <w:tc>
          <w:tcPr>
            <w:tcW w:w="8892" w:type="dxa"/>
            <w:shd w:val="clear" w:color="auto" w:fill="D9D9D9"/>
          </w:tcPr>
          <w:p w:rsidR="00B6012C" w:rsidRPr="00F6308F" w:rsidRDefault="00B6012C" w:rsidP="001955CD">
            <w:pPr>
              <w:rPr>
                <w:rFonts w:cs="Arial"/>
                <w:b/>
              </w:rPr>
            </w:pPr>
            <w:r w:rsidRPr="00F6308F">
              <w:rPr>
                <w:rFonts w:cs="Arial"/>
                <w:b/>
              </w:rPr>
              <w:t>Issue</w:t>
            </w:r>
          </w:p>
        </w:tc>
        <w:tc>
          <w:tcPr>
            <w:tcW w:w="5189" w:type="dxa"/>
            <w:shd w:val="clear" w:color="auto" w:fill="D9D9D9"/>
          </w:tcPr>
          <w:p w:rsidR="00B6012C" w:rsidRPr="00F6308F" w:rsidRDefault="00B6012C" w:rsidP="001955CD">
            <w:pPr>
              <w:rPr>
                <w:rFonts w:cs="Arial"/>
                <w:b/>
              </w:rPr>
            </w:pPr>
            <w:r w:rsidRPr="00C75301">
              <w:rPr>
                <w:rFonts w:cs="Arial"/>
                <w:b/>
              </w:rPr>
              <w:t>Recommendation</w:t>
            </w:r>
          </w:p>
        </w:tc>
      </w:tr>
      <w:tr w:rsidR="00B6012C" w:rsidRPr="00F6308F" w:rsidTr="001955CD">
        <w:trPr>
          <w:jc w:val="center"/>
        </w:trPr>
        <w:tc>
          <w:tcPr>
            <w:tcW w:w="8892" w:type="dxa"/>
          </w:tcPr>
          <w:p w:rsidR="00B6012C" w:rsidRPr="00F6308F" w:rsidRDefault="00B6012C" w:rsidP="001955CD">
            <w:pPr>
              <w:rPr>
                <w:rFonts w:cs="Arial"/>
                <w:u w:val="single"/>
              </w:rPr>
            </w:pPr>
            <w:r w:rsidRPr="00F6308F">
              <w:rPr>
                <w:rFonts w:cs="Arial"/>
                <w:u w:val="single"/>
              </w:rPr>
              <w:t>General Management</w:t>
            </w:r>
          </w:p>
          <w:p w:rsidR="00B6012C" w:rsidRPr="00F6308F" w:rsidRDefault="00B6012C" w:rsidP="001955CD">
            <w:pPr>
              <w:rPr>
                <w:rFonts w:cs="Arial"/>
              </w:rPr>
            </w:pPr>
            <w:r w:rsidRPr="00F6308F">
              <w:rPr>
                <w:rFonts w:cs="Arial"/>
              </w:rPr>
              <w:t xml:space="preserve">Export decisions relate to the arrangements in force at the time of the decision. To ensure that these decisions remain valid and export approval continues uninterrupted, the Department </w:t>
            </w:r>
            <w:r>
              <w:rPr>
                <w:rFonts w:cs="Arial"/>
              </w:rPr>
              <w:t xml:space="preserve">of the Environment </w:t>
            </w:r>
            <w:r w:rsidRPr="00F6308F">
              <w:rPr>
                <w:rFonts w:cs="Arial"/>
              </w:rPr>
              <w:t xml:space="preserve">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F6308F">
              <w:rPr>
                <w:rFonts w:cs="Arial"/>
              </w:rPr>
              <w:t>byproduct</w:t>
            </w:r>
            <w:proofErr w:type="spellEnd"/>
            <w:r w:rsidRPr="00F6308F">
              <w:rPr>
                <w:rFonts w:cs="Arial"/>
              </w:rPr>
              <w:t xml:space="preserve">, </w:t>
            </w:r>
            <w:proofErr w:type="spellStart"/>
            <w:r w:rsidRPr="00F6308F">
              <w:rPr>
                <w:rFonts w:cs="Arial"/>
              </w:rPr>
              <w:t>bycatch</w:t>
            </w:r>
            <w:proofErr w:type="spellEnd"/>
            <w:r w:rsidRPr="00F6308F">
              <w:rPr>
                <w:rFonts w:cs="Arial"/>
              </w:rPr>
              <w:t xml:space="preserve">, </w:t>
            </w:r>
            <w:r>
              <w:rPr>
                <w:rFonts w:cs="Arial"/>
              </w:rPr>
              <w:t xml:space="preserve">EPBC Act </w:t>
            </w:r>
            <w:r w:rsidRPr="00F6308F">
              <w:rPr>
                <w:rFonts w:cs="Arial"/>
              </w:rPr>
              <w:t>protected species or the ecosystem.</w:t>
            </w:r>
          </w:p>
        </w:tc>
        <w:tc>
          <w:tcPr>
            <w:tcW w:w="5189" w:type="dxa"/>
          </w:tcPr>
          <w:p w:rsidR="00B6012C" w:rsidRPr="00F6308F" w:rsidRDefault="00B6012C" w:rsidP="001955CD">
            <w:pPr>
              <w:rPr>
                <w:rFonts w:cs="Arial"/>
              </w:rPr>
            </w:pPr>
            <w:r w:rsidRPr="00C75301">
              <w:rPr>
                <w:rFonts w:cs="Arial"/>
                <w:b/>
              </w:rPr>
              <w:t>Recommendation 1</w:t>
            </w:r>
            <w:r w:rsidRPr="00C75301">
              <w:rPr>
                <w:rFonts w:cs="Arial"/>
              </w:rPr>
              <w:t>:</w:t>
            </w:r>
          </w:p>
          <w:p w:rsidR="00B43B6C" w:rsidRDefault="00B43B6C" w:rsidP="00B43B6C">
            <w:pPr>
              <w:spacing w:after="120"/>
              <w:rPr>
                <w:rFonts w:cs="Arial"/>
              </w:rPr>
            </w:pPr>
            <w:r w:rsidRPr="00C3049E">
              <w:rPr>
                <w:rFonts w:cs="Arial"/>
              </w:rPr>
              <w:t>Operation of the fishery will be carried out in accordance with</w:t>
            </w:r>
            <w:r w:rsidRPr="00C3049E">
              <w:rPr>
                <w:rFonts w:cs="Arial"/>
                <w:i/>
              </w:rPr>
              <w:t xml:space="preserve"> </w:t>
            </w:r>
            <w:r w:rsidRPr="00C3049E">
              <w:rPr>
                <w:rFonts w:cs="Arial"/>
              </w:rPr>
              <w:t>the</w:t>
            </w:r>
            <w:r w:rsidRPr="00C3049E">
              <w:rPr>
                <w:rFonts w:cs="Arial"/>
                <w:i/>
              </w:rPr>
              <w:t xml:space="preserve"> </w:t>
            </w:r>
            <w:r w:rsidRPr="006A0FE4">
              <w:rPr>
                <w:rStyle w:val="Emphasis"/>
                <w:rFonts w:cs="Arial"/>
                <w:i w:val="0"/>
              </w:rPr>
              <w:t>management regime</w:t>
            </w:r>
            <w:r w:rsidRPr="00C3049E">
              <w:rPr>
                <w:rFonts w:cs="Arial"/>
                <w:i/>
              </w:rPr>
              <w:t xml:space="preserve"> </w:t>
            </w:r>
            <w:r w:rsidRPr="00C3049E">
              <w:rPr>
                <w:rFonts w:cs="Arial"/>
              </w:rPr>
              <w:t xml:space="preserve">under the </w:t>
            </w:r>
            <w:r w:rsidRPr="00EE6C39">
              <w:rPr>
                <w:rFonts w:cs="Arial"/>
              </w:rPr>
              <w:t xml:space="preserve">Western Australian </w:t>
            </w:r>
            <w:r w:rsidRPr="00EE6C39">
              <w:rPr>
                <w:rFonts w:cs="Arial"/>
                <w:i/>
              </w:rPr>
              <w:t>Fish Resources Management Act 1994</w:t>
            </w:r>
            <w:r w:rsidRPr="00EE6C39">
              <w:rPr>
                <w:rFonts w:cs="Arial"/>
              </w:rPr>
              <w:t xml:space="preserve"> and the Western Australian </w:t>
            </w:r>
            <w:r w:rsidRPr="00B43B6C">
              <w:rPr>
                <w:rFonts w:cs="Arial"/>
              </w:rPr>
              <w:t>Fish Resources Management Regulations 1995</w:t>
            </w:r>
            <w:r w:rsidRPr="00EE6C39">
              <w:rPr>
                <w:rFonts w:cs="Arial"/>
              </w:rPr>
              <w:t>.</w:t>
            </w:r>
            <w:r w:rsidRPr="00C3049E">
              <w:rPr>
                <w:rFonts w:cs="Arial"/>
              </w:rPr>
              <w:t xml:space="preserve"> </w:t>
            </w:r>
          </w:p>
          <w:p w:rsidR="00B43B6C" w:rsidRDefault="00B43B6C" w:rsidP="001955CD">
            <w:pPr>
              <w:rPr>
                <w:rFonts w:cs="Arial"/>
                <w:b/>
              </w:rPr>
            </w:pPr>
            <w:r>
              <w:rPr>
                <w:rFonts w:cs="Arial"/>
                <w:b/>
              </w:rPr>
              <w:t>Recommendation</w:t>
            </w:r>
            <w:r w:rsidRPr="00C3049E">
              <w:rPr>
                <w:rFonts w:cs="Arial"/>
                <w:b/>
              </w:rPr>
              <w:t xml:space="preserve"> 2: </w:t>
            </w:r>
          </w:p>
          <w:p w:rsidR="00B6012C" w:rsidRPr="00F6308F" w:rsidRDefault="00B43B6C" w:rsidP="00FC0DC3">
            <w:pPr>
              <w:spacing w:after="0"/>
              <w:rPr>
                <w:rFonts w:cs="Arial"/>
                <w:b/>
                <w:color w:val="3366FF"/>
              </w:rPr>
            </w:pPr>
            <w:r w:rsidRPr="00EE6C39">
              <w:rPr>
                <w:rFonts w:cs="Arial"/>
              </w:rPr>
              <w:t xml:space="preserve">The </w:t>
            </w:r>
            <w:r w:rsidR="00FC0DC3">
              <w:rPr>
                <w:rFonts w:cs="Arial"/>
              </w:rPr>
              <w:t>WA</w:t>
            </w:r>
            <w:r w:rsidR="00A27573">
              <w:rPr>
                <w:rFonts w:cs="Arial"/>
              </w:rPr>
              <w:t xml:space="preserve"> Department of Fisheries</w:t>
            </w:r>
            <w:r w:rsidRPr="00EE6C39">
              <w:rPr>
                <w:rFonts w:cs="Arial"/>
              </w:rPr>
              <w:t xml:space="preserve"> </w:t>
            </w:r>
            <w:r w:rsidRPr="00F6308F">
              <w:rPr>
                <w:rFonts w:cs="Arial"/>
              </w:rPr>
              <w:t xml:space="preserve">to inform the Department of </w:t>
            </w:r>
            <w:r>
              <w:rPr>
                <w:rFonts w:cs="Arial"/>
              </w:rPr>
              <w:t xml:space="preserve">the Environment </w:t>
            </w:r>
            <w:r w:rsidRPr="00F6308F">
              <w:rPr>
                <w:rFonts w:cs="Arial"/>
              </w:rPr>
              <w:t xml:space="preserve">of any </w:t>
            </w:r>
            <w:r>
              <w:rPr>
                <w:rFonts w:cs="Arial"/>
              </w:rPr>
              <w:t>intend</w:t>
            </w:r>
            <w:r w:rsidRPr="00F6308F">
              <w:rPr>
                <w:rFonts w:cs="Arial"/>
              </w:rPr>
              <w:t xml:space="preserve">ed </w:t>
            </w:r>
            <w:r>
              <w:rPr>
                <w:rFonts w:cs="Arial"/>
              </w:rPr>
              <w:t xml:space="preserve">material </w:t>
            </w:r>
            <w:r w:rsidRPr="00F6308F">
              <w:rPr>
                <w:rFonts w:cs="Arial"/>
              </w:rPr>
              <w:t xml:space="preserve">changes to the </w:t>
            </w:r>
            <w:r w:rsidRPr="00EE6C39">
              <w:rPr>
                <w:rFonts w:cs="Arial"/>
                <w:noProof/>
              </w:rPr>
              <w:t>Western Australian Abalone Managed Fishery</w:t>
            </w:r>
            <w:r w:rsidRPr="00F6308F">
              <w:rPr>
                <w:rFonts w:cs="Arial"/>
              </w:rPr>
              <w:t xml:space="preserve"> management arrangements that may affect the </w:t>
            </w:r>
            <w:r>
              <w:rPr>
                <w:rFonts w:cs="Arial"/>
              </w:rPr>
              <w:t>assessment against</w:t>
            </w:r>
            <w:r w:rsidRPr="00F6308F">
              <w:rPr>
                <w:rFonts w:cs="Arial"/>
              </w:rPr>
              <w:t xml:space="preserve"> which </w:t>
            </w:r>
            <w:r w:rsidRPr="00F6308F">
              <w:rPr>
                <w:rFonts w:cs="Arial"/>
                <w:i/>
                <w:iCs/>
              </w:rPr>
              <w:t>Environment Protection and Biodiversity Conservation Act 1999</w:t>
            </w:r>
            <w:r w:rsidRPr="00F6308F">
              <w:rPr>
                <w:rFonts w:cs="Arial"/>
              </w:rPr>
              <w:t xml:space="preserve"> decisions are </w:t>
            </w:r>
            <w:r>
              <w:rPr>
                <w:rFonts w:cs="Arial"/>
              </w:rPr>
              <w:t>made</w:t>
            </w:r>
            <w:r w:rsidRPr="00F6308F">
              <w:rPr>
                <w:rFonts w:cs="Arial"/>
              </w:rPr>
              <w:t>.</w:t>
            </w:r>
          </w:p>
        </w:tc>
      </w:tr>
      <w:tr w:rsidR="00B6012C" w:rsidRPr="00F6308F" w:rsidTr="001955CD">
        <w:trPr>
          <w:jc w:val="center"/>
        </w:trPr>
        <w:tc>
          <w:tcPr>
            <w:tcW w:w="8892" w:type="dxa"/>
          </w:tcPr>
          <w:p w:rsidR="00B6012C" w:rsidRPr="00F6308F" w:rsidRDefault="00B6012C" w:rsidP="001955CD">
            <w:pPr>
              <w:rPr>
                <w:rFonts w:cs="Arial"/>
              </w:rPr>
            </w:pPr>
            <w:r w:rsidRPr="00F6308F">
              <w:rPr>
                <w:rFonts w:cs="Arial"/>
                <w:u w:val="single"/>
              </w:rPr>
              <w:t>Annual Reporting</w:t>
            </w:r>
            <w:r w:rsidRPr="00F6308F">
              <w:rPr>
                <w:rFonts w:cs="Arial"/>
              </w:rPr>
              <w:t xml:space="preserve"> </w:t>
            </w:r>
          </w:p>
          <w:p w:rsidR="00A6444B" w:rsidRDefault="00B6012C" w:rsidP="00414225">
            <w:pPr>
              <w:rPr>
                <w:rFonts w:cs="Arial"/>
              </w:rPr>
            </w:pPr>
            <w:r w:rsidRPr="00F6308F">
              <w:rPr>
                <w:rFonts w:cs="Arial"/>
              </w:rPr>
              <w:t>It is important that reports be</w:t>
            </w:r>
            <w:r>
              <w:rPr>
                <w:rFonts w:cs="Arial"/>
              </w:rPr>
              <w:t xml:space="preserve"> produced and presented to the D</w:t>
            </w:r>
            <w:r w:rsidRPr="00F6308F">
              <w:rPr>
                <w:rFonts w:cs="Arial"/>
              </w:rPr>
              <w:t xml:space="preserve">epartment annually in order for the performance of the fishery and progress in implementing the recommendations in this report and other managerial commitments to be monitored and assessed throughout the life of the declaration. </w:t>
            </w:r>
          </w:p>
          <w:p w:rsidR="00A6444B" w:rsidRDefault="00A6444B" w:rsidP="00414225">
            <w:pPr>
              <w:rPr>
                <w:rFonts w:cs="Arial"/>
              </w:rPr>
            </w:pPr>
          </w:p>
          <w:p w:rsidR="00A6444B" w:rsidRDefault="00A6444B" w:rsidP="00414225">
            <w:pPr>
              <w:rPr>
                <w:rFonts w:cs="Arial"/>
              </w:rPr>
            </w:pPr>
          </w:p>
          <w:p w:rsidR="00A6444B" w:rsidRDefault="00A6444B" w:rsidP="00414225">
            <w:pPr>
              <w:rPr>
                <w:rFonts w:cs="Arial"/>
              </w:rPr>
            </w:pPr>
          </w:p>
          <w:p w:rsidR="00B6012C" w:rsidRPr="00F6308F" w:rsidRDefault="00B6012C" w:rsidP="00414225">
            <w:pPr>
              <w:rPr>
                <w:rFonts w:cs="Arial"/>
                <w:highlight w:val="yellow"/>
              </w:rPr>
            </w:pPr>
            <w:r w:rsidRPr="00F6308F">
              <w:rPr>
                <w:rFonts w:cs="Arial"/>
              </w:rPr>
              <w:t xml:space="preserve">Annual reports should follow Appendix B </w:t>
            </w:r>
            <w:r w:rsidRPr="00CE79B4">
              <w:rPr>
                <w:rFonts w:cs="Arial"/>
              </w:rPr>
              <w:t xml:space="preserve">to the </w:t>
            </w:r>
            <w:r w:rsidRPr="00274864">
              <w:rPr>
                <w:rFonts w:cs="Arial"/>
                <w:i/>
                <w:noProof/>
              </w:rPr>
              <w:t>'</w:t>
            </w:r>
            <w:r w:rsidRPr="00274864">
              <w:rPr>
                <w:rFonts w:cs="Arial"/>
                <w:i/>
              </w:rPr>
              <w:t>Guidelines for the Ecologically Sustainable Management of Fisheries - 2nd Edition</w:t>
            </w:r>
            <w:r w:rsidRPr="00CE79B4">
              <w:rPr>
                <w:rFonts w:cs="Arial"/>
                <w:noProof/>
              </w:rPr>
              <w:t>'</w:t>
            </w:r>
            <w:r w:rsidRPr="00CE79B4">
              <w:rPr>
                <w:rFonts w:cs="Arial"/>
              </w:rPr>
              <w:t xml:space="preserve"> and</w:t>
            </w:r>
            <w:r w:rsidRPr="00F6308F">
              <w:rPr>
                <w:rFonts w:cs="Arial"/>
              </w:rPr>
              <w:t xml:space="preserve"> include a description of the fishery, management arrangements in place, research and monitoring outcomes, recent catch data for all sectors of the fishery, status of target stock, interactions with </w:t>
            </w:r>
            <w:r>
              <w:rPr>
                <w:rFonts w:cs="Arial"/>
              </w:rPr>
              <w:t xml:space="preserve">EPBC Act </w:t>
            </w:r>
            <w:r w:rsidRPr="00F6308F">
              <w:rPr>
                <w:rFonts w:cs="Arial"/>
              </w:rPr>
              <w:t>protected species, impacts of the fishery on the ecosystem in which it operates and progress in implement</w:t>
            </w:r>
            <w:r>
              <w:rPr>
                <w:rFonts w:cs="Arial"/>
              </w:rPr>
              <w:t>ing the D</w:t>
            </w:r>
            <w:r w:rsidRPr="00F6308F">
              <w:rPr>
                <w:rFonts w:cs="Arial"/>
              </w:rPr>
              <w:t>epartment’s recommendations. Electronic copies of the gui</w:t>
            </w:r>
            <w:r>
              <w:rPr>
                <w:rFonts w:cs="Arial"/>
              </w:rPr>
              <w:t>delines are available from the D</w:t>
            </w:r>
            <w:r w:rsidRPr="00F6308F">
              <w:rPr>
                <w:rFonts w:cs="Arial"/>
              </w:rPr>
              <w:t xml:space="preserve">epartment’s website at </w:t>
            </w:r>
            <w:r w:rsidR="007430E0" w:rsidRPr="007430E0">
              <w:rPr>
                <w:rFonts w:cs="Arial"/>
              </w:rPr>
              <w:t>http://www.environment.gov.au/resource/guidelines-ecologically-sustainable-management-fisheries</w:t>
            </w:r>
          </w:p>
        </w:tc>
        <w:tc>
          <w:tcPr>
            <w:tcW w:w="5189" w:type="dxa"/>
          </w:tcPr>
          <w:p w:rsidR="00414225" w:rsidRDefault="00B43B6C" w:rsidP="001955CD">
            <w:pPr>
              <w:rPr>
                <w:rFonts w:cs="Arial"/>
              </w:rPr>
            </w:pPr>
            <w:r>
              <w:rPr>
                <w:rFonts w:cs="Arial"/>
                <w:b/>
              </w:rPr>
              <w:t>Recommendation 3</w:t>
            </w:r>
            <w:r w:rsidRPr="00C3049E">
              <w:rPr>
                <w:rFonts w:cs="Arial"/>
                <w:b/>
              </w:rPr>
              <w:t>:</w:t>
            </w:r>
            <w:r w:rsidRPr="00C3049E">
              <w:rPr>
                <w:rFonts w:cs="Arial"/>
              </w:rPr>
              <w:t xml:space="preserve"> </w:t>
            </w:r>
          </w:p>
          <w:p w:rsidR="00B6012C" w:rsidRPr="00F6308F" w:rsidRDefault="00B43B6C" w:rsidP="00FC0DC3">
            <w:pPr>
              <w:rPr>
                <w:rFonts w:cs="Arial"/>
                <w:iCs/>
              </w:rPr>
            </w:pPr>
            <w:r w:rsidRPr="00C5213B">
              <w:rPr>
                <w:rFonts w:cs="Arial"/>
              </w:rPr>
              <w:t xml:space="preserve">The </w:t>
            </w:r>
            <w:r w:rsidR="00FC0DC3">
              <w:rPr>
                <w:rFonts w:cs="Arial"/>
              </w:rPr>
              <w:t>WA</w:t>
            </w:r>
            <w:r w:rsidR="00A27573">
              <w:rPr>
                <w:rFonts w:cs="Arial"/>
              </w:rPr>
              <w:t xml:space="preserve"> Department of Fisheries</w:t>
            </w:r>
            <w:r w:rsidRPr="00C3049E">
              <w:rPr>
                <w:rFonts w:cs="Arial"/>
              </w:rPr>
              <w:t xml:space="preserve"> to produce and present reports to the Department of </w:t>
            </w:r>
            <w:r>
              <w:rPr>
                <w:rFonts w:cs="Arial"/>
              </w:rPr>
              <w:t xml:space="preserve">the Environment </w:t>
            </w:r>
            <w:r w:rsidRPr="00C3049E">
              <w:rPr>
                <w:rFonts w:cs="Arial"/>
              </w:rPr>
              <w:t xml:space="preserve">annually as per Appendix B of the </w:t>
            </w:r>
            <w:r>
              <w:rPr>
                <w:rFonts w:cs="Arial"/>
              </w:rPr>
              <w:t>‘</w:t>
            </w:r>
            <w:r w:rsidRPr="00B43B6C">
              <w:rPr>
                <w:rFonts w:cs="Arial"/>
                <w:i/>
                <w:color w:val="000000"/>
              </w:rPr>
              <w:t>Guidelines for the Ecologically Sustainable Management of Fisheries - 2nd Edition’.</w:t>
            </w:r>
          </w:p>
        </w:tc>
      </w:tr>
    </w:tbl>
    <w:p w:rsidR="00F13E0F" w:rsidRDefault="00F13E0F" w:rsidP="00F13E0F">
      <w:pPr>
        <w:pStyle w:val="Heading1"/>
        <w:sectPr w:rsidR="00F13E0F" w:rsidSect="001F0697">
          <w:pgSz w:w="16838" w:h="11906" w:orient="landscape"/>
          <w:pgMar w:top="1418" w:right="1418" w:bottom="1276" w:left="567" w:header="425" w:footer="425" w:gutter="0"/>
          <w:cols w:space="708"/>
          <w:titlePg/>
          <w:docGrid w:linePitch="360"/>
        </w:sectPr>
      </w:pPr>
      <w:r>
        <w:br w:type="page"/>
      </w:r>
    </w:p>
    <w:p w:rsidR="00F13E0F" w:rsidRPr="00F6308F" w:rsidRDefault="00F13E0F" w:rsidP="00F13E0F">
      <w:pPr>
        <w:pStyle w:val="Heading1"/>
      </w:pPr>
      <w:r w:rsidRPr="00F6308F">
        <w:t>References</w:t>
      </w:r>
    </w:p>
    <w:p w:rsidR="00FC0DC3" w:rsidRDefault="00FC0DC3" w:rsidP="00BB61FA">
      <w:pPr>
        <w:tabs>
          <w:tab w:val="left" w:pos="360"/>
        </w:tabs>
        <w:rPr>
          <w:rFonts w:cs="Arial"/>
        </w:rPr>
      </w:pPr>
      <w:r>
        <w:rPr>
          <w:rFonts w:cs="Arial"/>
        </w:rPr>
        <w:t>Fletcher, W. J. And Santoro, K. (</w:t>
      </w:r>
      <w:proofErr w:type="spellStart"/>
      <w:proofErr w:type="gramStart"/>
      <w:r>
        <w:rPr>
          <w:rFonts w:cs="Arial"/>
        </w:rPr>
        <w:t>eds</w:t>
      </w:r>
      <w:proofErr w:type="spellEnd"/>
      <w:proofErr w:type="gramEnd"/>
      <w:r>
        <w:rPr>
          <w:rFonts w:cs="Arial"/>
        </w:rPr>
        <w:t xml:space="preserve">). (2013) </w:t>
      </w:r>
      <w:r w:rsidRPr="00FC0DC3">
        <w:rPr>
          <w:rFonts w:cs="Arial"/>
          <w:i/>
        </w:rPr>
        <w:t>Status reports of the fisheries and aquatic resources for Western Australia 2012/13: The State of the Fisheries</w:t>
      </w:r>
      <w:r>
        <w:rPr>
          <w:rFonts w:cs="Arial"/>
        </w:rPr>
        <w:t xml:space="preserve">. </w:t>
      </w:r>
      <w:proofErr w:type="gramStart"/>
      <w:r>
        <w:rPr>
          <w:rFonts w:cs="Arial"/>
        </w:rPr>
        <w:t>Department of Fisheries, Western Australia.</w:t>
      </w:r>
      <w:proofErr w:type="gramEnd"/>
      <w:r>
        <w:rPr>
          <w:rFonts w:cs="Arial"/>
        </w:rPr>
        <w:t xml:space="preserve"> </w:t>
      </w:r>
    </w:p>
    <w:p w:rsidR="00BB61FA" w:rsidRPr="00C50C5F" w:rsidRDefault="00BB61FA" w:rsidP="00BB61FA">
      <w:pPr>
        <w:tabs>
          <w:tab w:val="left" w:pos="360"/>
        </w:tabs>
        <w:rPr>
          <w:rFonts w:cs="Arial"/>
        </w:rPr>
      </w:pPr>
      <w:r w:rsidRPr="007151E0">
        <w:rPr>
          <w:rFonts w:cs="Arial"/>
        </w:rPr>
        <w:t xml:space="preserve">The Department of </w:t>
      </w:r>
      <w:r w:rsidR="002058C5" w:rsidRPr="007151E0">
        <w:rPr>
          <w:rFonts w:cs="Arial"/>
        </w:rPr>
        <w:t>Sustainability</w:t>
      </w:r>
      <w:r w:rsidRPr="007151E0">
        <w:rPr>
          <w:rFonts w:cs="Arial"/>
        </w:rPr>
        <w:t>, Environment, Water, Population and Communities (2012),</w:t>
      </w:r>
      <w:r w:rsidRPr="007151E0">
        <w:rPr>
          <w:rFonts w:cs="Arial"/>
          <w:i/>
        </w:rPr>
        <w:t xml:space="preserve"> Marine bioregional plan for the Temperate East Marine Region</w:t>
      </w:r>
      <w:r w:rsidR="007151E0" w:rsidRPr="007151E0">
        <w:rPr>
          <w:rFonts w:cs="Arial"/>
          <w:i/>
        </w:rPr>
        <w:t xml:space="preserve">, </w:t>
      </w:r>
      <w:r w:rsidR="007151E0" w:rsidRPr="00C50C5F">
        <w:rPr>
          <w:rFonts w:cs="Arial"/>
        </w:rPr>
        <w:t>http://www.environment.gov.au/system/files/pages/a73fb726-8572-4d64-9e33-1d320dd6109c/files/south-west-marine-plan.pdf</w:t>
      </w:r>
    </w:p>
    <w:p w:rsidR="00BB61FA" w:rsidRDefault="00BB61FA" w:rsidP="00C50C5F">
      <w:pPr>
        <w:tabs>
          <w:tab w:val="left" w:pos="142"/>
        </w:tabs>
        <w:spacing w:after="0" w:line="240" w:lineRule="auto"/>
      </w:pPr>
    </w:p>
    <w:p w:rsidR="006F3C0A" w:rsidRDefault="006F3C0A" w:rsidP="00C50C5F">
      <w:pPr>
        <w:tabs>
          <w:tab w:val="left" w:pos="142"/>
        </w:tabs>
        <w:spacing w:after="0" w:line="240" w:lineRule="auto"/>
      </w:pPr>
    </w:p>
    <w:p w:rsidR="006F3C0A" w:rsidRDefault="006F3C0A" w:rsidP="00C50C5F">
      <w:pPr>
        <w:tabs>
          <w:tab w:val="left" w:pos="142"/>
        </w:tabs>
        <w:spacing w:after="0" w:line="240" w:lineRule="auto"/>
        <w:rPr>
          <w:b/>
        </w:rPr>
      </w:pPr>
      <w:r w:rsidRPr="006F3C0A">
        <w:rPr>
          <w:b/>
        </w:rPr>
        <w:t>ACRONYMS</w:t>
      </w:r>
    </w:p>
    <w:p w:rsidR="00CF4A76" w:rsidRDefault="00CF4A76" w:rsidP="00C50C5F">
      <w:pPr>
        <w:tabs>
          <w:tab w:val="left" w:pos="142"/>
        </w:tabs>
        <w:spacing w:after="0" w:line="240" w:lineRule="auto"/>
        <w:rPr>
          <w:b/>
        </w:rPr>
      </w:pPr>
    </w:p>
    <w:p w:rsidR="00523108" w:rsidRDefault="00523108" w:rsidP="00C50C5F">
      <w:pPr>
        <w:tabs>
          <w:tab w:val="left" w:pos="142"/>
        </w:tabs>
        <w:spacing w:after="0" w:line="240" w:lineRule="auto"/>
        <w:rPr>
          <w:b/>
        </w:rPr>
      </w:pPr>
    </w:p>
    <w:p w:rsidR="00A20831" w:rsidRPr="00523108" w:rsidRDefault="00A20831" w:rsidP="00A20831">
      <w:pPr>
        <w:tabs>
          <w:tab w:val="left" w:pos="142"/>
        </w:tabs>
        <w:spacing w:after="0" w:line="240" w:lineRule="auto"/>
      </w:pPr>
      <w:r w:rsidRPr="00523108">
        <w:t xml:space="preserve">CITES       </w:t>
      </w:r>
      <w:r w:rsidRPr="00523108">
        <w:rPr>
          <w:rFonts w:cs="Arial"/>
          <w:snapToGrid w:val="0"/>
        </w:rPr>
        <w:t>Convention on International Trade in Endangered Species</w:t>
      </w:r>
    </w:p>
    <w:p w:rsidR="00A20831" w:rsidRDefault="00A20831" w:rsidP="00C50C5F">
      <w:pPr>
        <w:tabs>
          <w:tab w:val="left" w:pos="142"/>
        </w:tabs>
        <w:spacing w:after="0" w:line="240" w:lineRule="auto"/>
      </w:pPr>
    </w:p>
    <w:p w:rsidR="00CF4A76" w:rsidRDefault="00CF4A76" w:rsidP="00C50C5F">
      <w:pPr>
        <w:tabs>
          <w:tab w:val="left" w:pos="142"/>
        </w:tabs>
        <w:spacing w:after="0" w:line="240" w:lineRule="auto"/>
        <w:rPr>
          <w:rFonts w:cs="Arial"/>
          <w:noProof/>
        </w:rPr>
      </w:pPr>
      <w:r w:rsidRPr="00523108">
        <w:t>EPBC</w:t>
      </w:r>
      <w:r w:rsidR="0091317E" w:rsidRPr="00523108">
        <w:t xml:space="preserve">        </w:t>
      </w:r>
      <w:r w:rsidR="0091317E" w:rsidRPr="00523108">
        <w:rPr>
          <w:rFonts w:cs="Arial"/>
          <w:noProof/>
        </w:rPr>
        <w:t>Environment Protection and Biodiversity Conservation Act 1999</w:t>
      </w:r>
    </w:p>
    <w:p w:rsidR="00A20831" w:rsidRDefault="00A20831" w:rsidP="00C50C5F">
      <w:pPr>
        <w:tabs>
          <w:tab w:val="left" w:pos="142"/>
        </w:tabs>
        <w:spacing w:after="0" w:line="240" w:lineRule="auto"/>
        <w:rPr>
          <w:rFonts w:cs="Arial"/>
          <w:noProof/>
        </w:rPr>
      </w:pPr>
    </w:p>
    <w:p w:rsidR="00A20831" w:rsidRDefault="00A20831" w:rsidP="00A20831">
      <w:pPr>
        <w:tabs>
          <w:tab w:val="left" w:pos="142"/>
          <w:tab w:val="left" w:pos="1134"/>
        </w:tabs>
        <w:spacing w:after="0" w:line="240" w:lineRule="auto"/>
      </w:pPr>
      <w:r w:rsidRPr="00523108">
        <w:t xml:space="preserve">ERA          </w:t>
      </w:r>
      <w:r>
        <w:t xml:space="preserve"> </w:t>
      </w:r>
      <w:r w:rsidRPr="00523108">
        <w:t>Ecological Risk Assessment</w:t>
      </w:r>
    </w:p>
    <w:p w:rsidR="00A20831" w:rsidRDefault="00A20831" w:rsidP="00A20831">
      <w:pPr>
        <w:tabs>
          <w:tab w:val="left" w:pos="142"/>
          <w:tab w:val="left" w:pos="1134"/>
        </w:tabs>
        <w:spacing w:after="0" w:line="240" w:lineRule="auto"/>
      </w:pPr>
    </w:p>
    <w:p w:rsidR="00A20831" w:rsidRPr="00523108" w:rsidRDefault="00A20831" w:rsidP="00A20831">
      <w:pPr>
        <w:tabs>
          <w:tab w:val="left" w:pos="142"/>
        </w:tabs>
        <w:spacing w:after="0" w:line="240" w:lineRule="auto"/>
      </w:pPr>
      <w:r w:rsidRPr="00523108">
        <w:t>ITQ</w:t>
      </w:r>
      <w:r>
        <w:t xml:space="preserve">            Individual Transferable Quotas</w:t>
      </w:r>
    </w:p>
    <w:p w:rsidR="00A20831" w:rsidRDefault="00A20831" w:rsidP="00A20831">
      <w:pPr>
        <w:tabs>
          <w:tab w:val="left" w:pos="142"/>
          <w:tab w:val="left" w:pos="1134"/>
        </w:tabs>
        <w:spacing w:after="0" w:line="240" w:lineRule="auto"/>
      </w:pPr>
    </w:p>
    <w:p w:rsidR="00A20831" w:rsidRPr="00523108" w:rsidRDefault="00A20831" w:rsidP="00A20831">
      <w:pPr>
        <w:tabs>
          <w:tab w:val="left" w:pos="142"/>
          <w:tab w:val="left" w:pos="1134"/>
          <w:tab w:val="left" w:pos="1276"/>
          <w:tab w:val="left" w:pos="1560"/>
        </w:tabs>
        <w:spacing w:after="0" w:line="240" w:lineRule="auto"/>
      </w:pPr>
      <w:r w:rsidRPr="00523108">
        <w:t xml:space="preserve">NFCC        </w:t>
      </w:r>
      <w:r w:rsidRPr="00523108">
        <w:rPr>
          <w:rFonts w:cs="Arial"/>
          <w:szCs w:val="24"/>
          <w:lang w:eastAsia="en-AU"/>
        </w:rPr>
        <w:t xml:space="preserve">National Fisheries Compliance Committee </w:t>
      </w:r>
    </w:p>
    <w:p w:rsidR="00A20831" w:rsidRDefault="00A20831" w:rsidP="00A20831">
      <w:pPr>
        <w:tabs>
          <w:tab w:val="left" w:pos="142"/>
          <w:tab w:val="left" w:pos="1134"/>
        </w:tabs>
        <w:spacing w:after="0" w:line="240" w:lineRule="auto"/>
      </w:pPr>
    </w:p>
    <w:p w:rsidR="00CF4A76" w:rsidRPr="00523108" w:rsidRDefault="00CF4A76" w:rsidP="00C50C5F">
      <w:pPr>
        <w:tabs>
          <w:tab w:val="left" w:pos="142"/>
        </w:tabs>
        <w:spacing w:after="0" w:line="240" w:lineRule="auto"/>
      </w:pPr>
      <w:r w:rsidRPr="00523108">
        <w:t>TACC</w:t>
      </w:r>
      <w:r w:rsidR="0091317E" w:rsidRPr="00523108">
        <w:t xml:space="preserve">        Total Allowable Commercial Catch</w:t>
      </w:r>
    </w:p>
    <w:p w:rsidR="00CF4A76" w:rsidRPr="00523108" w:rsidRDefault="00CF4A76" w:rsidP="00C50C5F">
      <w:pPr>
        <w:tabs>
          <w:tab w:val="left" w:pos="142"/>
        </w:tabs>
        <w:spacing w:after="0" w:line="240" w:lineRule="auto"/>
      </w:pPr>
    </w:p>
    <w:p w:rsidR="00CF4A76" w:rsidRPr="00523108" w:rsidRDefault="00CF4A76" w:rsidP="00C50C5F">
      <w:pPr>
        <w:tabs>
          <w:tab w:val="left" w:pos="142"/>
        </w:tabs>
        <w:spacing w:after="0" w:line="240" w:lineRule="auto"/>
      </w:pPr>
      <w:r w:rsidRPr="00523108">
        <w:t>TARC</w:t>
      </w:r>
      <w:r w:rsidR="0091317E" w:rsidRPr="00523108">
        <w:t xml:space="preserve">        Total Allowable Recreational Catch</w:t>
      </w:r>
    </w:p>
    <w:p w:rsidR="00CF4A76" w:rsidRPr="00523108" w:rsidRDefault="00CF4A76" w:rsidP="00C50C5F">
      <w:pPr>
        <w:tabs>
          <w:tab w:val="left" w:pos="142"/>
        </w:tabs>
        <w:spacing w:after="0" w:line="240" w:lineRule="auto"/>
      </w:pPr>
    </w:p>
    <w:p w:rsidR="0060654B" w:rsidRDefault="0060654B" w:rsidP="00C50C5F">
      <w:pPr>
        <w:tabs>
          <w:tab w:val="left" w:pos="142"/>
        </w:tabs>
        <w:spacing w:after="0" w:line="240" w:lineRule="auto"/>
        <w:sectPr w:rsidR="0060654B" w:rsidSect="006A0CE7">
          <w:pgSz w:w="11906" w:h="16838"/>
          <w:pgMar w:top="1418" w:right="1276" w:bottom="567" w:left="1418" w:header="425" w:footer="425" w:gutter="0"/>
          <w:cols w:space="708"/>
          <w:titlePg/>
          <w:docGrid w:linePitch="360"/>
        </w:sectPr>
      </w:pPr>
    </w:p>
    <w:p w:rsidR="00CF4A76" w:rsidRDefault="00CF4A76" w:rsidP="00C50C5F">
      <w:pPr>
        <w:tabs>
          <w:tab w:val="left" w:pos="142"/>
        </w:tabs>
        <w:spacing w:after="0" w:line="240" w:lineRule="auto"/>
      </w:pPr>
    </w:p>
    <w:p w:rsidR="00A20831" w:rsidRPr="00523108" w:rsidRDefault="00A20831" w:rsidP="00C50C5F">
      <w:pPr>
        <w:tabs>
          <w:tab w:val="left" w:pos="142"/>
        </w:tabs>
        <w:spacing w:after="0" w:line="240" w:lineRule="auto"/>
      </w:pPr>
    </w:p>
    <w:p w:rsidR="00CF4A76" w:rsidRPr="00523108" w:rsidRDefault="00CF4A76" w:rsidP="00C50C5F">
      <w:pPr>
        <w:tabs>
          <w:tab w:val="left" w:pos="142"/>
        </w:tabs>
        <w:spacing w:after="0" w:line="240" w:lineRule="auto"/>
      </w:pPr>
    </w:p>
    <w:p w:rsidR="0091317E" w:rsidRPr="00523108" w:rsidRDefault="0091317E" w:rsidP="00C50C5F">
      <w:pPr>
        <w:tabs>
          <w:tab w:val="left" w:pos="142"/>
        </w:tabs>
        <w:spacing w:after="0" w:line="240" w:lineRule="auto"/>
      </w:pPr>
    </w:p>
    <w:tbl>
      <w:tblPr>
        <w:tblW w:w="0" w:type="auto"/>
        <w:tblLook w:val="01E0"/>
      </w:tblPr>
      <w:tblGrid>
        <w:gridCol w:w="1548"/>
        <w:gridCol w:w="6980"/>
      </w:tblGrid>
      <w:tr w:rsidR="00B6012C" w:rsidRPr="00F6308F" w:rsidTr="001955CD">
        <w:tc>
          <w:tcPr>
            <w:tcW w:w="1548" w:type="dxa"/>
          </w:tcPr>
          <w:p w:rsidR="00B6012C" w:rsidRPr="00F6308F" w:rsidRDefault="00B6012C" w:rsidP="00F13E0F">
            <w:pPr>
              <w:pStyle w:val="Heading1"/>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i/>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bl>
    <w:p w:rsidR="00B6012C" w:rsidRPr="00F6308F" w:rsidRDefault="00B6012C" w:rsidP="001955CD">
      <w:pPr>
        <w:rPr>
          <w:rFonts w:cs="Arial"/>
        </w:rPr>
      </w:pPr>
    </w:p>
    <w:p w:rsidR="006B14DB" w:rsidRPr="00EF53FF" w:rsidRDefault="006B14DB" w:rsidP="00932861"/>
    <w:sectPr w:rsidR="006B14DB" w:rsidRPr="00EF53FF" w:rsidSect="007560FD">
      <w:pgSz w:w="16838" w:h="11906" w:orient="landscape"/>
      <w:pgMar w:top="1418" w:right="1418" w:bottom="1276" w:left="567"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1A8" w:rsidRDefault="00A151A8" w:rsidP="00A60185">
      <w:pPr>
        <w:spacing w:after="0" w:line="240" w:lineRule="auto"/>
      </w:pPr>
      <w:r>
        <w:separator/>
      </w:r>
    </w:p>
  </w:endnote>
  <w:endnote w:type="continuationSeparator" w:id="0">
    <w:p w:rsidR="00A151A8" w:rsidRDefault="00A151A8"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1A8" w:rsidRDefault="00A151A8">
    <w:pPr>
      <w:pStyle w:val="Footer"/>
      <w:jc w:val="right"/>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1A8" w:rsidRPr="008676DA" w:rsidRDefault="00F04E9A">
    <w:pPr>
      <w:pStyle w:val="Footer"/>
      <w:jc w:val="right"/>
      <w:rPr>
        <w:rFonts w:cs="Arial"/>
      </w:rPr>
    </w:pPr>
    <w:r w:rsidRPr="008676DA">
      <w:rPr>
        <w:rFonts w:cs="Arial"/>
      </w:rPr>
      <w:fldChar w:fldCharType="begin"/>
    </w:r>
    <w:r w:rsidR="00A151A8" w:rsidRPr="008676DA">
      <w:rPr>
        <w:rFonts w:cs="Arial"/>
      </w:rPr>
      <w:instrText xml:space="preserve"> PAGE   \* MERGEFORMAT </w:instrText>
    </w:r>
    <w:r w:rsidRPr="008676DA">
      <w:rPr>
        <w:rFonts w:cs="Arial"/>
      </w:rPr>
      <w:fldChar w:fldCharType="separate"/>
    </w:r>
    <w:r w:rsidR="00A87B1E">
      <w:rPr>
        <w:rFonts w:cs="Arial"/>
        <w:noProof/>
      </w:rPr>
      <w:t>18</w:t>
    </w:r>
    <w:r w:rsidRPr="008676DA">
      <w:rPr>
        <w:rFonts w:cs="Aria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1A8" w:rsidRPr="00E5103E" w:rsidRDefault="00F04E9A">
    <w:pPr>
      <w:pStyle w:val="Footer"/>
      <w:jc w:val="right"/>
      <w:rPr>
        <w:rFonts w:cs="Arial"/>
      </w:rPr>
    </w:pPr>
    <w:r w:rsidRPr="00E5103E">
      <w:rPr>
        <w:rFonts w:cs="Arial"/>
      </w:rPr>
      <w:fldChar w:fldCharType="begin"/>
    </w:r>
    <w:r w:rsidR="00A151A8" w:rsidRPr="00E5103E">
      <w:rPr>
        <w:rFonts w:cs="Arial"/>
      </w:rPr>
      <w:instrText xml:space="preserve"> PAGE   \* MERGEFORMAT </w:instrText>
    </w:r>
    <w:r w:rsidRPr="00E5103E">
      <w:rPr>
        <w:rFonts w:cs="Arial"/>
      </w:rPr>
      <w:fldChar w:fldCharType="separate"/>
    </w:r>
    <w:r w:rsidR="00A151A8">
      <w:rPr>
        <w:rFonts w:cs="Arial"/>
        <w:noProof/>
      </w:rPr>
      <w:t>1</w:t>
    </w:r>
    <w:r w:rsidRPr="00E5103E">
      <w:rPr>
        <w:rFonts w:cs="Arial"/>
      </w:rPr>
      <w:fldChar w:fldCharType="end"/>
    </w:r>
  </w:p>
  <w:p w:rsidR="00A151A8" w:rsidRDefault="00A151A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1A8" w:rsidRDefault="00A151A8">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068"/>
      <w:docPartObj>
        <w:docPartGallery w:val="Page Numbers (Bottom of Page)"/>
        <w:docPartUnique/>
      </w:docPartObj>
    </w:sdtPr>
    <w:sdtContent>
      <w:p w:rsidR="00A151A8" w:rsidRDefault="00F04E9A">
        <w:pPr>
          <w:pStyle w:val="Footer"/>
          <w:jc w:val="right"/>
        </w:pPr>
        <w:fldSimple w:instr=" PAGE   \* MERGEFORMAT ">
          <w:r w:rsidR="00A87B1E">
            <w:rPr>
              <w:noProof/>
            </w:rPr>
            <w:t>25</w:t>
          </w:r>
        </w:fldSimple>
      </w:p>
    </w:sdtContent>
  </w:sdt>
  <w:p w:rsidR="00A151A8" w:rsidRDefault="00A151A8">
    <w:pPr>
      <w:pStyle w:val="Footer"/>
      <w:jc w:val="cen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072"/>
      <w:docPartObj>
        <w:docPartGallery w:val="Page Numbers (Bottom of Page)"/>
        <w:docPartUnique/>
      </w:docPartObj>
    </w:sdtPr>
    <w:sdtContent>
      <w:p w:rsidR="00A151A8" w:rsidRDefault="00F04E9A">
        <w:pPr>
          <w:pStyle w:val="Footer"/>
          <w:jc w:val="right"/>
        </w:pPr>
        <w:fldSimple w:instr=" PAGE   \* MERGEFORMAT ">
          <w:r w:rsidR="00A87B1E">
            <w:rPr>
              <w:noProof/>
            </w:rPr>
            <w:t>1</w:t>
          </w:r>
        </w:fldSimple>
      </w:p>
    </w:sdtContent>
  </w:sdt>
  <w:p w:rsidR="00A151A8" w:rsidRDefault="00A151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1A8" w:rsidRDefault="00A151A8" w:rsidP="00A60185">
      <w:pPr>
        <w:spacing w:after="0" w:line="240" w:lineRule="auto"/>
      </w:pPr>
      <w:r>
        <w:separator/>
      </w:r>
    </w:p>
  </w:footnote>
  <w:footnote w:type="continuationSeparator" w:id="0">
    <w:p w:rsidR="00A151A8" w:rsidRDefault="00A151A8" w:rsidP="00A60185">
      <w:pPr>
        <w:spacing w:after="0" w:line="240" w:lineRule="auto"/>
      </w:pPr>
      <w:r>
        <w:continuationSeparator/>
      </w:r>
    </w:p>
  </w:footnote>
  <w:footnote w:id="1">
    <w:p w:rsidR="00A151A8" w:rsidRPr="008676DA" w:rsidRDefault="00A151A8" w:rsidP="001955CD">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2">
    <w:p w:rsidR="00A151A8" w:rsidRPr="008676DA" w:rsidRDefault="00A151A8" w:rsidP="008769B1">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1A8" w:rsidRDefault="00F04E9A" w:rsidP="00E45765">
    <w:pPr>
      <w:pStyle w:val="Classification"/>
    </w:pPr>
    <w:r>
      <w:fldChar w:fldCharType="begin"/>
    </w:r>
    <w:r w:rsidR="00A151A8">
      <w:instrText xml:space="preserve"> DOCPROPERTY SecurityClassification \* MERGEFORMAT </w:instrText>
    </w:r>
    <w:r>
      <w:fldChar w:fldCharType="separate"/>
    </w:r>
    <w:r w:rsidR="00A151A8">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1A8" w:rsidRDefault="00A151A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1A8" w:rsidRDefault="00A151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3D68994"/>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0C8C786B"/>
    <w:multiLevelType w:val="hybridMultilevel"/>
    <w:tmpl w:val="FD068AA8"/>
    <w:lvl w:ilvl="0" w:tplc="BEB84E4A">
      <w:start w:val="1"/>
      <w:numFmt w:val="decimal"/>
      <w:lvlText w:val="%1."/>
      <w:lvlJc w:val="left"/>
      <w:pPr>
        <w:tabs>
          <w:tab w:val="num" w:pos="720"/>
        </w:tabs>
        <w:ind w:left="720" w:hanging="360"/>
      </w:pPr>
      <w:rPr>
        <w:rFonts w:ascii="Arial" w:hAnsi="Arial" w:cs="Arial" w:hint="default"/>
        <w:i w:val="0"/>
        <w:color w:val="000000"/>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0D6D4964"/>
    <w:multiLevelType w:val="hybridMultilevel"/>
    <w:tmpl w:val="68CAA106"/>
    <w:lvl w:ilvl="0" w:tplc="AB323F28">
      <w:numFmt w:val="bullet"/>
      <w:lvlText w:val=""/>
      <w:lvlJc w:val="left"/>
      <w:pPr>
        <w:ind w:left="360" w:hanging="360"/>
      </w:pPr>
      <w:rPr>
        <w:rFonts w:ascii="Wingdings 2" w:eastAsia="Times New Roman" w:hAnsi="Wingdings 2" w:cs="Times New Roman"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0">
    <w:nsid w:val="14677387"/>
    <w:multiLevelType w:val="hybridMultilevel"/>
    <w:tmpl w:val="34F85AA0"/>
    <w:lvl w:ilvl="0" w:tplc="0C09000F">
      <w:start w:val="5"/>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1F745BC2"/>
    <w:multiLevelType w:val="multilevel"/>
    <w:tmpl w:val="E5E89F92"/>
    <w:numStyleLink w:val="BulletList"/>
  </w:abstractNum>
  <w:abstractNum w:abstractNumId="14">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24FD2F99"/>
    <w:multiLevelType w:val="hybridMultilevel"/>
    <w:tmpl w:val="60D89D94"/>
    <w:lvl w:ilvl="0" w:tplc="D2546EF4">
      <w:start w:val="1"/>
      <w:numFmt w:val="bullet"/>
      <w:lvlText w:val=""/>
      <w:lvlJc w:val="left"/>
      <w:pPr>
        <w:tabs>
          <w:tab w:val="num" w:pos="1080"/>
        </w:tabs>
        <w:ind w:left="1080" w:hanging="360"/>
      </w:pPr>
      <w:rPr>
        <w:rFonts w:ascii="Symbol" w:hAnsi="Symbol" w:hint="default"/>
        <w:color w:val="auto"/>
      </w:rPr>
    </w:lvl>
    <w:lvl w:ilvl="1" w:tplc="0C56B542" w:tentative="1">
      <w:start w:val="1"/>
      <w:numFmt w:val="bullet"/>
      <w:lvlText w:val="o"/>
      <w:lvlJc w:val="left"/>
      <w:pPr>
        <w:tabs>
          <w:tab w:val="num" w:pos="1440"/>
        </w:tabs>
        <w:ind w:left="1440" w:hanging="360"/>
      </w:pPr>
      <w:rPr>
        <w:rFonts w:ascii="Courier New" w:hAnsi="Courier New" w:cs="Courier New" w:hint="default"/>
      </w:rPr>
    </w:lvl>
    <w:lvl w:ilvl="2" w:tplc="137260B4" w:tentative="1">
      <w:start w:val="1"/>
      <w:numFmt w:val="bullet"/>
      <w:lvlText w:val=""/>
      <w:lvlJc w:val="left"/>
      <w:pPr>
        <w:tabs>
          <w:tab w:val="num" w:pos="2160"/>
        </w:tabs>
        <w:ind w:left="2160" w:hanging="360"/>
      </w:pPr>
      <w:rPr>
        <w:rFonts w:ascii="Wingdings" w:hAnsi="Wingdings" w:hint="default"/>
      </w:rPr>
    </w:lvl>
    <w:lvl w:ilvl="3" w:tplc="70BC4954" w:tentative="1">
      <w:start w:val="1"/>
      <w:numFmt w:val="bullet"/>
      <w:lvlText w:val=""/>
      <w:lvlJc w:val="left"/>
      <w:pPr>
        <w:tabs>
          <w:tab w:val="num" w:pos="2880"/>
        </w:tabs>
        <w:ind w:left="2880" w:hanging="360"/>
      </w:pPr>
      <w:rPr>
        <w:rFonts w:ascii="Symbol" w:hAnsi="Symbol" w:hint="default"/>
      </w:rPr>
    </w:lvl>
    <w:lvl w:ilvl="4" w:tplc="715650A2" w:tentative="1">
      <w:start w:val="1"/>
      <w:numFmt w:val="bullet"/>
      <w:lvlText w:val="o"/>
      <w:lvlJc w:val="left"/>
      <w:pPr>
        <w:tabs>
          <w:tab w:val="num" w:pos="3600"/>
        </w:tabs>
        <w:ind w:left="3600" w:hanging="360"/>
      </w:pPr>
      <w:rPr>
        <w:rFonts w:ascii="Courier New" w:hAnsi="Courier New" w:cs="Courier New" w:hint="default"/>
      </w:rPr>
    </w:lvl>
    <w:lvl w:ilvl="5" w:tplc="A9604D70" w:tentative="1">
      <w:start w:val="1"/>
      <w:numFmt w:val="bullet"/>
      <w:lvlText w:val=""/>
      <w:lvlJc w:val="left"/>
      <w:pPr>
        <w:tabs>
          <w:tab w:val="num" w:pos="4320"/>
        </w:tabs>
        <w:ind w:left="4320" w:hanging="360"/>
      </w:pPr>
      <w:rPr>
        <w:rFonts w:ascii="Wingdings" w:hAnsi="Wingdings" w:hint="default"/>
      </w:rPr>
    </w:lvl>
    <w:lvl w:ilvl="6" w:tplc="29FC2C26" w:tentative="1">
      <w:start w:val="1"/>
      <w:numFmt w:val="bullet"/>
      <w:lvlText w:val=""/>
      <w:lvlJc w:val="left"/>
      <w:pPr>
        <w:tabs>
          <w:tab w:val="num" w:pos="5040"/>
        </w:tabs>
        <w:ind w:left="5040" w:hanging="360"/>
      </w:pPr>
      <w:rPr>
        <w:rFonts w:ascii="Symbol" w:hAnsi="Symbol" w:hint="default"/>
      </w:rPr>
    </w:lvl>
    <w:lvl w:ilvl="7" w:tplc="384082B4" w:tentative="1">
      <w:start w:val="1"/>
      <w:numFmt w:val="bullet"/>
      <w:lvlText w:val="o"/>
      <w:lvlJc w:val="left"/>
      <w:pPr>
        <w:tabs>
          <w:tab w:val="num" w:pos="5760"/>
        </w:tabs>
        <w:ind w:left="5760" w:hanging="360"/>
      </w:pPr>
      <w:rPr>
        <w:rFonts w:ascii="Courier New" w:hAnsi="Courier New" w:cs="Courier New" w:hint="default"/>
      </w:rPr>
    </w:lvl>
    <w:lvl w:ilvl="8" w:tplc="C30C173C" w:tentative="1">
      <w:start w:val="1"/>
      <w:numFmt w:val="bullet"/>
      <w:lvlText w:val=""/>
      <w:lvlJc w:val="left"/>
      <w:pPr>
        <w:tabs>
          <w:tab w:val="num" w:pos="6480"/>
        </w:tabs>
        <w:ind w:left="6480" w:hanging="360"/>
      </w:pPr>
      <w:rPr>
        <w:rFonts w:ascii="Wingdings" w:hAnsi="Wingdings" w:hint="default"/>
      </w:rPr>
    </w:lvl>
  </w:abstractNum>
  <w:abstractNum w:abstractNumId="16">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65456429"/>
    <w:multiLevelType w:val="multilevel"/>
    <w:tmpl w:val="E898CC72"/>
    <w:numStyleLink w:val="KeyPoints"/>
  </w:abstractNum>
  <w:abstractNum w:abstractNumId="31">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5">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6">
    <w:nsid w:val="77AC529F"/>
    <w:multiLevelType w:val="hybridMultilevel"/>
    <w:tmpl w:val="74B26C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7">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8">
    <w:nsid w:val="7CBB63D0"/>
    <w:multiLevelType w:val="hybridMultilevel"/>
    <w:tmpl w:val="2EEA27B2"/>
    <w:lvl w:ilvl="0" w:tplc="AEC41972">
      <w:start w:val="3"/>
      <w:numFmt w:val="decimal"/>
      <w:lvlText w:val="%1"/>
      <w:lvlJc w:val="left"/>
      <w:pPr>
        <w:tabs>
          <w:tab w:val="num" w:pos="720"/>
        </w:tabs>
        <w:ind w:left="720" w:hanging="360"/>
      </w:pPr>
      <w:rPr>
        <w:rFonts w:hint="default"/>
        <w:color w:val="000000"/>
      </w:rPr>
    </w:lvl>
    <w:lvl w:ilvl="1" w:tplc="53900F82">
      <w:start w:val="10"/>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35"/>
  </w:num>
  <w:num w:numId="2">
    <w:abstractNumId w:val="1"/>
  </w:num>
  <w:num w:numId="3">
    <w:abstractNumId w:val="21"/>
  </w:num>
  <w:num w:numId="4">
    <w:abstractNumId w:val="0"/>
  </w:num>
  <w:num w:numId="5">
    <w:abstractNumId w:val="20"/>
  </w:num>
  <w:num w:numId="6">
    <w:abstractNumId w:val="30"/>
  </w:num>
  <w:num w:numId="7">
    <w:abstractNumId w:val="13"/>
    <w:lvlOverride w:ilvl="0">
      <w:lvl w:ilvl="0">
        <w:start w:val="1"/>
        <w:numFmt w:val="bullet"/>
        <w:pStyle w:val="ListBullet"/>
        <w:lvlText w:val=""/>
        <w:lvlJc w:val="left"/>
        <w:pPr>
          <w:ind w:left="369" w:hanging="369"/>
        </w:pPr>
        <w:rPr>
          <w:rFonts w:ascii="Symbol" w:hAnsi="Symbol" w:hint="default"/>
          <w:color w:val="auto"/>
        </w:rPr>
      </w:lvl>
    </w:lvlOverride>
  </w:num>
  <w:num w:numId="8">
    <w:abstractNumId w:val="5"/>
  </w:num>
  <w:num w:numId="9">
    <w:abstractNumId w:val="23"/>
  </w:num>
  <w:num w:numId="10">
    <w:abstractNumId w:val="32"/>
  </w:num>
  <w:num w:numId="11">
    <w:abstractNumId w:val="26"/>
  </w:num>
  <w:num w:numId="12">
    <w:abstractNumId w:val="8"/>
  </w:num>
  <w:num w:numId="13">
    <w:abstractNumId w:val="18"/>
  </w:num>
  <w:num w:numId="14">
    <w:abstractNumId w:val="33"/>
  </w:num>
  <w:num w:numId="15">
    <w:abstractNumId w:val="27"/>
  </w:num>
  <w:num w:numId="16">
    <w:abstractNumId w:val="2"/>
  </w:num>
  <w:num w:numId="17">
    <w:abstractNumId w:val="19"/>
  </w:num>
  <w:num w:numId="18">
    <w:abstractNumId w:val="14"/>
  </w:num>
  <w:num w:numId="19">
    <w:abstractNumId w:val="25"/>
  </w:num>
  <w:num w:numId="20">
    <w:abstractNumId w:val="17"/>
  </w:num>
  <w:num w:numId="21">
    <w:abstractNumId w:val="12"/>
  </w:num>
  <w:num w:numId="22">
    <w:abstractNumId w:val="16"/>
  </w:num>
  <w:num w:numId="23">
    <w:abstractNumId w:val="24"/>
  </w:num>
  <w:num w:numId="24">
    <w:abstractNumId w:val="29"/>
  </w:num>
  <w:num w:numId="25">
    <w:abstractNumId w:val="22"/>
  </w:num>
  <w:num w:numId="26">
    <w:abstractNumId w:val="9"/>
  </w:num>
  <w:num w:numId="27">
    <w:abstractNumId w:val="11"/>
  </w:num>
  <w:num w:numId="28">
    <w:abstractNumId w:val="28"/>
  </w:num>
  <w:num w:numId="29">
    <w:abstractNumId w:val="34"/>
  </w:num>
  <w:num w:numId="30">
    <w:abstractNumId w:val="37"/>
  </w:num>
  <w:num w:numId="31">
    <w:abstractNumId w:val="31"/>
  </w:num>
  <w:num w:numId="32">
    <w:abstractNumId w:val="0"/>
    <w:lvlOverride w:ilvl="0">
      <w:startOverride w:val="1"/>
    </w:lvlOverride>
  </w:num>
  <w:num w:numId="33">
    <w:abstractNumId w:val="3"/>
  </w:num>
  <w:num w:numId="34">
    <w:abstractNumId w:val="15"/>
  </w:num>
  <w:num w:numId="35">
    <w:abstractNumId w:val="36"/>
  </w:num>
  <w:num w:numId="36">
    <w:abstractNumId w:val="13"/>
  </w:num>
  <w:num w:numId="37">
    <w:abstractNumId w:val="6"/>
  </w:num>
  <w:num w:numId="38">
    <w:abstractNumId w:val="38"/>
  </w:num>
  <w:num w:numId="39">
    <w:abstractNumId w:val="10"/>
  </w:num>
  <w:num w:numId="40">
    <w:abstractNumId w:val="4"/>
  </w:num>
  <w:num w:numId="41">
    <w:abstractNumId w:val="0"/>
  </w:num>
  <w:num w:numId="42">
    <w:abstractNumId w:val="7"/>
  </w:num>
  <w:num w:numId="43">
    <w:abstractNumId w:val="30"/>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7430E0"/>
    <w:rsid w:val="00000D42"/>
    <w:rsid w:val="00000E08"/>
    <w:rsid w:val="00004AEE"/>
    <w:rsid w:val="00005CAA"/>
    <w:rsid w:val="00010210"/>
    <w:rsid w:val="00011447"/>
    <w:rsid w:val="00012D66"/>
    <w:rsid w:val="00014E76"/>
    <w:rsid w:val="00015ADA"/>
    <w:rsid w:val="00015ECE"/>
    <w:rsid w:val="00020C99"/>
    <w:rsid w:val="0002707B"/>
    <w:rsid w:val="00031ECF"/>
    <w:rsid w:val="0003227C"/>
    <w:rsid w:val="00032F8B"/>
    <w:rsid w:val="000427DA"/>
    <w:rsid w:val="00042EC3"/>
    <w:rsid w:val="00045483"/>
    <w:rsid w:val="00045887"/>
    <w:rsid w:val="0004666B"/>
    <w:rsid w:val="00050936"/>
    <w:rsid w:val="0005148E"/>
    <w:rsid w:val="000547CD"/>
    <w:rsid w:val="00057BA8"/>
    <w:rsid w:val="00062EB8"/>
    <w:rsid w:val="00066346"/>
    <w:rsid w:val="00072C5A"/>
    <w:rsid w:val="000759E5"/>
    <w:rsid w:val="000818B4"/>
    <w:rsid w:val="0008235D"/>
    <w:rsid w:val="00084AC6"/>
    <w:rsid w:val="0008600B"/>
    <w:rsid w:val="00091608"/>
    <w:rsid w:val="0009333C"/>
    <w:rsid w:val="00096B57"/>
    <w:rsid w:val="0009704F"/>
    <w:rsid w:val="000A0F11"/>
    <w:rsid w:val="000A125A"/>
    <w:rsid w:val="000A2120"/>
    <w:rsid w:val="000A3F18"/>
    <w:rsid w:val="000A57CD"/>
    <w:rsid w:val="000A6E29"/>
    <w:rsid w:val="000B2634"/>
    <w:rsid w:val="000B3758"/>
    <w:rsid w:val="000B3BD8"/>
    <w:rsid w:val="000B5C91"/>
    <w:rsid w:val="000B7681"/>
    <w:rsid w:val="000B7B42"/>
    <w:rsid w:val="000C02B7"/>
    <w:rsid w:val="000C5100"/>
    <w:rsid w:val="000C5342"/>
    <w:rsid w:val="000C706A"/>
    <w:rsid w:val="000D217B"/>
    <w:rsid w:val="000D2887"/>
    <w:rsid w:val="000D2BCB"/>
    <w:rsid w:val="000D4416"/>
    <w:rsid w:val="000D52E7"/>
    <w:rsid w:val="000D6B67"/>
    <w:rsid w:val="000D6D63"/>
    <w:rsid w:val="000E0081"/>
    <w:rsid w:val="000E0121"/>
    <w:rsid w:val="000E0380"/>
    <w:rsid w:val="000E07CF"/>
    <w:rsid w:val="000E31C1"/>
    <w:rsid w:val="000E5C33"/>
    <w:rsid w:val="000F2CF2"/>
    <w:rsid w:val="000F6F2B"/>
    <w:rsid w:val="00100BEF"/>
    <w:rsid w:val="00101B9E"/>
    <w:rsid w:val="001053B2"/>
    <w:rsid w:val="00106E54"/>
    <w:rsid w:val="00111326"/>
    <w:rsid w:val="0011498E"/>
    <w:rsid w:val="00117A45"/>
    <w:rsid w:val="001224AE"/>
    <w:rsid w:val="00123540"/>
    <w:rsid w:val="001238D0"/>
    <w:rsid w:val="00131255"/>
    <w:rsid w:val="001337D4"/>
    <w:rsid w:val="00134CC7"/>
    <w:rsid w:val="001376E8"/>
    <w:rsid w:val="00140890"/>
    <w:rsid w:val="00147C12"/>
    <w:rsid w:val="001527A1"/>
    <w:rsid w:val="001530DC"/>
    <w:rsid w:val="00154989"/>
    <w:rsid w:val="001552EE"/>
    <w:rsid w:val="00155A9F"/>
    <w:rsid w:val="00160262"/>
    <w:rsid w:val="00160749"/>
    <w:rsid w:val="00161BBF"/>
    <w:rsid w:val="001649BE"/>
    <w:rsid w:val="00166DF1"/>
    <w:rsid w:val="00166EBF"/>
    <w:rsid w:val="0016780A"/>
    <w:rsid w:val="0017027F"/>
    <w:rsid w:val="001713FA"/>
    <w:rsid w:val="0017219B"/>
    <w:rsid w:val="00173EBF"/>
    <w:rsid w:val="00174CE8"/>
    <w:rsid w:val="00175ED3"/>
    <w:rsid w:val="001761A1"/>
    <w:rsid w:val="00177729"/>
    <w:rsid w:val="001808DF"/>
    <w:rsid w:val="001842A2"/>
    <w:rsid w:val="001843CC"/>
    <w:rsid w:val="001847B2"/>
    <w:rsid w:val="00186843"/>
    <w:rsid w:val="00187FA8"/>
    <w:rsid w:val="00190EBE"/>
    <w:rsid w:val="00191A9B"/>
    <w:rsid w:val="00192F5E"/>
    <w:rsid w:val="00195427"/>
    <w:rsid w:val="001955CD"/>
    <w:rsid w:val="00197772"/>
    <w:rsid w:val="001A51C8"/>
    <w:rsid w:val="001A6553"/>
    <w:rsid w:val="001A6BD8"/>
    <w:rsid w:val="001B4CA8"/>
    <w:rsid w:val="001B5B65"/>
    <w:rsid w:val="001B5EA1"/>
    <w:rsid w:val="001B5EDC"/>
    <w:rsid w:val="001B7AE0"/>
    <w:rsid w:val="001C0553"/>
    <w:rsid w:val="001C488B"/>
    <w:rsid w:val="001C4F3D"/>
    <w:rsid w:val="001C5024"/>
    <w:rsid w:val="001C69A4"/>
    <w:rsid w:val="001C6AA3"/>
    <w:rsid w:val="001C76E5"/>
    <w:rsid w:val="001D0CDC"/>
    <w:rsid w:val="001D1D82"/>
    <w:rsid w:val="001D266E"/>
    <w:rsid w:val="001D3156"/>
    <w:rsid w:val="001D6223"/>
    <w:rsid w:val="001D6392"/>
    <w:rsid w:val="001E0F76"/>
    <w:rsid w:val="001E1182"/>
    <w:rsid w:val="001E4B64"/>
    <w:rsid w:val="001E5D92"/>
    <w:rsid w:val="001E6013"/>
    <w:rsid w:val="001E645D"/>
    <w:rsid w:val="001E64B6"/>
    <w:rsid w:val="001F0697"/>
    <w:rsid w:val="001F0DFB"/>
    <w:rsid w:val="001F4579"/>
    <w:rsid w:val="001F70C8"/>
    <w:rsid w:val="00202C90"/>
    <w:rsid w:val="002058C5"/>
    <w:rsid w:val="002063F6"/>
    <w:rsid w:val="00213DE8"/>
    <w:rsid w:val="00216118"/>
    <w:rsid w:val="00217070"/>
    <w:rsid w:val="002209AB"/>
    <w:rsid w:val="00220A45"/>
    <w:rsid w:val="002235E6"/>
    <w:rsid w:val="00224719"/>
    <w:rsid w:val="002251E3"/>
    <w:rsid w:val="0022527C"/>
    <w:rsid w:val="0022642B"/>
    <w:rsid w:val="00227A95"/>
    <w:rsid w:val="002309D6"/>
    <w:rsid w:val="002311C5"/>
    <w:rsid w:val="0023134C"/>
    <w:rsid w:val="002316BD"/>
    <w:rsid w:val="002353AF"/>
    <w:rsid w:val="0023675B"/>
    <w:rsid w:val="00243B37"/>
    <w:rsid w:val="00245EFF"/>
    <w:rsid w:val="002473FC"/>
    <w:rsid w:val="00247BB6"/>
    <w:rsid w:val="00252E3C"/>
    <w:rsid w:val="00257E72"/>
    <w:rsid w:val="00262198"/>
    <w:rsid w:val="00273981"/>
    <w:rsid w:val="00274864"/>
    <w:rsid w:val="0027733D"/>
    <w:rsid w:val="002819F1"/>
    <w:rsid w:val="00285F1B"/>
    <w:rsid w:val="00286AD6"/>
    <w:rsid w:val="00287C87"/>
    <w:rsid w:val="00292B81"/>
    <w:rsid w:val="0029516E"/>
    <w:rsid w:val="00297107"/>
    <w:rsid w:val="0029751A"/>
    <w:rsid w:val="00297ACB"/>
    <w:rsid w:val="002A0179"/>
    <w:rsid w:val="002A549E"/>
    <w:rsid w:val="002A61BD"/>
    <w:rsid w:val="002B18AE"/>
    <w:rsid w:val="002B2DB7"/>
    <w:rsid w:val="002B30CB"/>
    <w:rsid w:val="002B673C"/>
    <w:rsid w:val="002B6F22"/>
    <w:rsid w:val="002B75EA"/>
    <w:rsid w:val="002B79FD"/>
    <w:rsid w:val="002B7A09"/>
    <w:rsid w:val="002C0C2B"/>
    <w:rsid w:val="002C18AE"/>
    <w:rsid w:val="002C1C93"/>
    <w:rsid w:val="002C32E7"/>
    <w:rsid w:val="002C5066"/>
    <w:rsid w:val="002C5813"/>
    <w:rsid w:val="002D4AAC"/>
    <w:rsid w:val="002D7B65"/>
    <w:rsid w:val="002E3158"/>
    <w:rsid w:val="002E5255"/>
    <w:rsid w:val="002F045A"/>
    <w:rsid w:val="002F0B87"/>
    <w:rsid w:val="002F2F73"/>
    <w:rsid w:val="0030039D"/>
    <w:rsid w:val="0030326F"/>
    <w:rsid w:val="003039F6"/>
    <w:rsid w:val="00305ADE"/>
    <w:rsid w:val="00310701"/>
    <w:rsid w:val="00310EDD"/>
    <w:rsid w:val="003119F5"/>
    <w:rsid w:val="00313BA5"/>
    <w:rsid w:val="003154F5"/>
    <w:rsid w:val="00315980"/>
    <w:rsid w:val="00316F7F"/>
    <w:rsid w:val="0032058F"/>
    <w:rsid w:val="003218E8"/>
    <w:rsid w:val="003239B9"/>
    <w:rsid w:val="00325E34"/>
    <w:rsid w:val="00330DCE"/>
    <w:rsid w:val="00331E11"/>
    <w:rsid w:val="00334761"/>
    <w:rsid w:val="00337EBC"/>
    <w:rsid w:val="0034073C"/>
    <w:rsid w:val="00341DAA"/>
    <w:rsid w:val="00341DCD"/>
    <w:rsid w:val="00344735"/>
    <w:rsid w:val="0034563E"/>
    <w:rsid w:val="00345B93"/>
    <w:rsid w:val="003461DF"/>
    <w:rsid w:val="00346F87"/>
    <w:rsid w:val="00347B8D"/>
    <w:rsid w:val="0035013A"/>
    <w:rsid w:val="003518D6"/>
    <w:rsid w:val="003545E2"/>
    <w:rsid w:val="0035460C"/>
    <w:rsid w:val="003556BD"/>
    <w:rsid w:val="00362915"/>
    <w:rsid w:val="0036433B"/>
    <w:rsid w:val="00365147"/>
    <w:rsid w:val="0037016E"/>
    <w:rsid w:val="00372908"/>
    <w:rsid w:val="00374413"/>
    <w:rsid w:val="00374B29"/>
    <w:rsid w:val="00377D25"/>
    <w:rsid w:val="0038205D"/>
    <w:rsid w:val="00383020"/>
    <w:rsid w:val="00391FE7"/>
    <w:rsid w:val="00394D7E"/>
    <w:rsid w:val="003961F7"/>
    <w:rsid w:val="003972A7"/>
    <w:rsid w:val="003975FD"/>
    <w:rsid w:val="003A18AB"/>
    <w:rsid w:val="003A202B"/>
    <w:rsid w:val="003A2137"/>
    <w:rsid w:val="003B00D9"/>
    <w:rsid w:val="003B057D"/>
    <w:rsid w:val="003B06D7"/>
    <w:rsid w:val="003B60CC"/>
    <w:rsid w:val="003C00A2"/>
    <w:rsid w:val="003C15CE"/>
    <w:rsid w:val="003C1B25"/>
    <w:rsid w:val="003C1BD3"/>
    <w:rsid w:val="003C2443"/>
    <w:rsid w:val="003C5DA3"/>
    <w:rsid w:val="003C60B6"/>
    <w:rsid w:val="003C6D6F"/>
    <w:rsid w:val="003D1C8E"/>
    <w:rsid w:val="003D2674"/>
    <w:rsid w:val="003D28FA"/>
    <w:rsid w:val="003D3E20"/>
    <w:rsid w:val="003D4BCD"/>
    <w:rsid w:val="003D5D49"/>
    <w:rsid w:val="003D6C2B"/>
    <w:rsid w:val="003E01D8"/>
    <w:rsid w:val="003E2100"/>
    <w:rsid w:val="003E2769"/>
    <w:rsid w:val="003E29A8"/>
    <w:rsid w:val="003E4571"/>
    <w:rsid w:val="003E5649"/>
    <w:rsid w:val="003E5667"/>
    <w:rsid w:val="003E60CA"/>
    <w:rsid w:val="003F0EA7"/>
    <w:rsid w:val="003F1443"/>
    <w:rsid w:val="003F2267"/>
    <w:rsid w:val="003F2707"/>
    <w:rsid w:val="003F2ADD"/>
    <w:rsid w:val="003F40DC"/>
    <w:rsid w:val="003F4F15"/>
    <w:rsid w:val="003F652C"/>
    <w:rsid w:val="003F6F5B"/>
    <w:rsid w:val="0040342D"/>
    <w:rsid w:val="004036CF"/>
    <w:rsid w:val="00406179"/>
    <w:rsid w:val="0041192D"/>
    <w:rsid w:val="00413EE1"/>
    <w:rsid w:val="00414225"/>
    <w:rsid w:val="0042128E"/>
    <w:rsid w:val="00427C6B"/>
    <w:rsid w:val="00430F30"/>
    <w:rsid w:val="00432B60"/>
    <w:rsid w:val="004375EA"/>
    <w:rsid w:val="00440698"/>
    <w:rsid w:val="004422AA"/>
    <w:rsid w:val="0044402F"/>
    <w:rsid w:val="004508E0"/>
    <w:rsid w:val="00451979"/>
    <w:rsid w:val="004534F8"/>
    <w:rsid w:val="004540E2"/>
    <w:rsid w:val="00454454"/>
    <w:rsid w:val="00456084"/>
    <w:rsid w:val="00457EB5"/>
    <w:rsid w:val="004615E0"/>
    <w:rsid w:val="00465FAA"/>
    <w:rsid w:val="00467924"/>
    <w:rsid w:val="00470322"/>
    <w:rsid w:val="00470EFC"/>
    <w:rsid w:val="004712A5"/>
    <w:rsid w:val="0047266F"/>
    <w:rsid w:val="00476D6B"/>
    <w:rsid w:val="00484774"/>
    <w:rsid w:val="00491466"/>
    <w:rsid w:val="0049168B"/>
    <w:rsid w:val="00492C16"/>
    <w:rsid w:val="00493EA9"/>
    <w:rsid w:val="00493FB5"/>
    <w:rsid w:val="00496D01"/>
    <w:rsid w:val="004A0678"/>
    <w:rsid w:val="004A289D"/>
    <w:rsid w:val="004A4503"/>
    <w:rsid w:val="004A48A3"/>
    <w:rsid w:val="004A5290"/>
    <w:rsid w:val="004A6EF0"/>
    <w:rsid w:val="004A73BC"/>
    <w:rsid w:val="004B05AA"/>
    <w:rsid w:val="004B0D92"/>
    <w:rsid w:val="004B0EC0"/>
    <w:rsid w:val="004B25CF"/>
    <w:rsid w:val="004B66F1"/>
    <w:rsid w:val="004B6F0D"/>
    <w:rsid w:val="004C04F3"/>
    <w:rsid w:val="004C3EA0"/>
    <w:rsid w:val="004C4525"/>
    <w:rsid w:val="004C4B12"/>
    <w:rsid w:val="004C74E2"/>
    <w:rsid w:val="004C77AC"/>
    <w:rsid w:val="004D0242"/>
    <w:rsid w:val="004D3158"/>
    <w:rsid w:val="004D3653"/>
    <w:rsid w:val="004D3CBA"/>
    <w:rsid w:val="004D44EE"/>
    <w:rsid w:val="004E1522"/>
    <w:rsid w:val="004E1EC6"/>
    <w:rsid w:val="004E4550"/>
    <w:rsid w:val="004E4723"/>
    <w:rsid w:val="004E5E45"/>
    <w:rsid w:val="004E72DC"/>
    <w:rsid w:val="004E7333"/>
    <w:rsid w:val="004F2FA9"/>
    <w:rsid w:val="004F4D35"/>
    <w:rsid w:val="004F508D"/>
    <w:rsid w:val="004F7169"/>
    <w:rsid w:val="00500D66"/>
    <w:rsid w:val="005037E3"/>
    <w:rsid w:val="00510B27"/>
    <w:rsid w:val="00512FF5"/>
    <w:rsid w:val="00514C8E"/>
    <w:rsid w:val="00523108"/>
    <w:rsid w:val="00526AE1"/>
    <w:rsid w:val="005270C2"/>
    <w:rsid w:val="00530487"/>
    <w:rsid w:val="00531DBF"/>
    <w:rsid w:val="005341C6"/>
    <w:rsid w:val="0053509B"/>
    <w:rsid w:val="00535746"/>
    <w:rsid w:val="005369FA"/>
    <w:rsid w:val="00545759"/>
    <w:rsid w:val="00545BE0"/>
    <w:rsid w:val="00546930"/>
    <w:rsid w:val="005534A4"/>
    <w:rsid w:val="00553F54"/>
    <w:rsid w:val="00554C6A"/>
    <w:rsid w:val="00562E85"/>
    <w:rsid w:val="0056332F"/>
    <w:rsid w:val="00563662"/>
    <w:rsid w:val="00564433"/>
    <w:rsid w:val="0056712A"/>
    <w:rsid w:val="005702DF"/>
    <w:rsid w:val="00570928"/>
    <w:rsid w:val="005719B3"/>
    <w:rsid w:val="0057295E"/>
    <w:rsid w:val="00573C81"/>
    <w:rsid w:val="00574747"/>
    <w:rsid w:val="005747D4"/>
    <w:rsid w:val="00574AF6"/>
    <w:rsid w:val="0057550C"/>
    <w:rsid w:val="005755EC"/>
    <w:rsid w:val="00575F5A"/>
    <w:rsid w:val="00580329"/>
    <w:rsid w:val="005814D7"/>
    <w:rsid w:val="00581C39"/>
    <w:rsid w:val="00581C7C"/>
    <w:rsid w:val="00586E6E"/>
    <w:rsid w:val="005903B6"/>
    <w:rsid w:val="005A0247"/>
    <w:rsid w:val="005A126E"/>
    <w:rsid w:val="005A2B3C"/>
    <w:rsid w:val="005A3691"/>
    <w:rsid w:val="005A3E82"/>
    <w:rsid w:val="005A452F"/>
    <w:rsid w:val="005A6A18"/>
    <w:rsid w:val="005A7ACA"/>
    <w:rsid w:val="005B040C"/>
    <w:rsid w:val="005B0AAB"/>
    <w:rsid w:val="005B140D"/>
    <w:rsid w:val="005B2A4B"/>
    <w:rsid w:val="005C1FEA"/>
    <w:rsid w:val="005C3495"/>
    <w:rsid w:val="005D16D0"/>
    <w:rsid w:val="005D1EA8"/>
    <w:rsid w:val="005D4AE6"/>
    <w:rsid w:val="005D7A43"/>
    <w:rsid w:val="005E0565"/>
    <w:rsid w:val="005E1C96"/>
    <w:rsid w:val="005E3DFC"/>
    <w:rsid w:val="005E5942"/>
    <w:rsid w:val="005E60AF"/>
    <w:rsid w:val="005E7B12"/>
    <w:rsid w:val="005F07A1"/>
    <w:rsid w:val="005F1DEA"/>
    <w:rsid w:val="005F5481"/>
    <w:rsid w:val="005F6D7A"/>
    <w:rsid w:val="0060283F"/>
    <w:rsid w:val="0060654B"/>
    <w:rsid w:val="00606E74"/>
    <w:rsid w:val="00607FC9"/>
    <w:rsid w:val="00611E30"/>
    <w:rsid w:val="0061549C"/>
    <w:rsid w:val="00620C5F"/>
    <w:rsid w:val="00622FE1"/>
    <w:rsid w:val="00624F7B"/>
    <w:rsid w:val="0062521C"/>
    <w:rsid w:val="00630A2B"/>
    <w:rsid w:val="00630E0E"/>
    <w:rsid w:val="00631A1D"/>
    <w:rsid w:val="0063299F"/>
    <w:rsid w:val="00632DC7"/>
    <w:rsid w:val="00635163"/>
    <w:rsid w:val="006357FB"/>
    <w:rsid w:val="00636CBF"/>
    <w:rsid w:val="0064015C"/>
    <w:rsid w:val="006406FC"/>
    <w:rsid w:val="00640E57"/>
    <w:rsid w:val="00645C89"/>
    <w:rsid w:val="00646122"/>
    <w:rsid w:val="00653E16"/>
    <w:rsid w:val="00654E87"/>
    <w:rsid w:val="00657220"/>
    <w:rsid w:val="00657362"/>
    <w:rsid w:val="0066015F"/>
    <w:rsid w:val="0066104B"/>
    <w:rsid w:val="00661EE3"/>
    <w:rsid w:val="006655EE"/>
    <w:rsid w:val="0066604B"/>
    <w:rsid w:val="00667C10"/>
    <w:rsid w:val="00667EF4"/>
    <w:rsid w:val="00670A0B"/>
    <w:rsid w:val="00676FCA"/>
    <w:rsid w:val="00677177"/>
    <w:rsid w:val="00677C87"/>
    <w:rsid w:val="00680C07"/>
    <w:rsid w:val="0068111C"/>
    <w:rsid w:val="0068612E"/>
    <w:rsid w:val="00687C92"/>
    <w:rsid w:val="00692C55"/>
    <w:rsid w:val="0069534E"/>
    <w:rsid w:val="0069669C"/>
    <w:rsid w:val="00696ED8"/>
    <w:rsid w:val="006A0CE7"/>
    <w:rsid w:val="006A0FE4"/>
    <w:rsid w:val="006A1200"/>
    <w:rsid w:val="006A32D6"/>
    <w:rsid w:val="006A4795"/>
    <w:rsid w:val="006A4F4E"/>
    <w:rsid w:val="006A64CD"/>
    <w:rsid w:val="006A6C23"/>
    <w:rsid w:val="006A7D29"/>
    <w:rsid w:val="006B14DB"/>
    <w:rsid w:val="006B21C4"/>
    <w:rsid w:val="006B4AE7"/>
    <w:rsid w:val="006B7B1B"/>
    <w:rsid w:val="006C0312"/>
    <w:rsid w:val="006C3326"/>
    <w:rsid w:val="006C4A1A"/>
    <w:rsid w:val="006D0393"/>
    <w:rsid w:val="006D1A83"/>
    <w:rsid w:val="006E1CFE"/>
    <w:rsid w:val="006E4A54"/>
    <w:rsid w:val="006F10C4"/>
    <w:rsid w:val="006F2D19"/>
    <w:rsid w:val="006F3C0A"/>
    <w:rsid w:val="006F3E1A"/>
    <w:rsid w:val="006F40E9"/>
    <w:rsid w:val="006F5603"/>
    <w:rsid w:val="006F7B87"/>
    <w:rsid w:val="00701400"/>
    <w:rsid w:val="007037CF"/>
    <w:rsid w:val="00712EA2"/>
    <w:rsid w:val="00713FE1"/>
    <w:rsid w:val="007151E0"/>
    <w:rsid w:val="007167C0"/>
    <w:rsid w:val="007167E4"/>
    <w:rsid w:val="00716C3B"/>
    <w:rsid w:val="00717ECC"/>
    <w:rsid w:val="00720481"/>
    <w:rsid w:val="0072056D"/>
    <w:rsid w:val="007258F7"/>
    <w:rsid w:val="0073046F"/>
    <w:rsid w:val="00730639"/>
    <w:rsid w:val="00733193"/>
    <w:rsid w:val="00733CAB"/>
    <w:rsid w:val="00734D35"/>
    <w:rsid w:val="007352BD"/>
    <w:rsid w:val="007375BC"/>
    <w:rsid w:val="00737A97"/>
    <w:rsid w:val="007402F3"/>
    <w:rsid w:val="007430E0"/>
    <w:rsid w:val="0074405E"/>
    <w:rsid w:val="00744B42"/>
    <w:rsid w:val="00744DDA"/>
    <w:rsid w:val="00745E03"/>
    <w:rsid w:val="007476A5"/>
    <w:rsid w:val="0075049B"/>
    <w:rsid w:val="0075110D"/>
    <w:rsid w:val="007560FD"/>
    <w:rsid w:val="0075732A"/>
    <w:rsid w:val="007600F8"/>
    <w:rsid w:val="00760262"/>
    <w:rsid w:val="0076310C"/>
    <w:rsid w:val="00765B8A"/>
    <w:rsid w:val="00765BE8"/>
    <w:rsid w:val="0076744F"/>
    <w:rsid w:val="00767BCE"/>
    <w:rsid w:val="00767EFC"/>
    <w:rsid w:val="007707DE"/>
    <w:rsid w:val="00770B5D"/>
    <w:rsid w:val="00774995"/>
    <w:rsid w:val="007752F1"/>
    <w:rsid w:val="00776768"/>
    <w:rsid w:val="007777A6"/>
    <w:rsid w:val="0078187A"/>
    <w:rsid w:val="00784F43"/>
    <w:rsid w:val="00792C61"/>
    <w:rsid w:val="00794D66"/>
    <w:rsid w:val="00794ED8"/>
    <w:rsid w:val="00795183"/>
    <w:rsid w:val="00796CB1"/>
    <w:rsid w:val="007A2573"/>
    <w:rsid w:val="007A625F"/>
    <w:rsid w:val="007A6D47"/>
    <w:rsid w:val="007B0A9D"/>
    <w:rsid w:val="007B106C"/>
    <w:rsid w:val="007B1A4E"/>
    <w:rsid w:val="007B3D05"/>
    <w:rsid w:val="007B5503"/>
    <w:rsid w:val="007C0FEF"/>
    <w:rsid w:val="007C179C"/>
    <w:rsid w:val="007C21E3"/>
    <w:rsid w:val="007C36AF"/>
    <w:rsid w:val="007C56F5"/>
    <w:rsid w:val="007C6BB3"/>
    <w:rsid w:val="007D14B4"/>
    <w:rsid w:val="007D1F23"/>
    <w:rsid w:val="007D2A7D"/>
    <w:rsid w:val="007D3AD7"/>
    <w:rsid w:val="007E24F6"/>
    <w:rsid w:val="007E37AB"/>
    <w:rsid w:val="007E6086"/>
    <w:rsid w:val="007E77DF"/>
    <w:rsid w:val="007F603D"/>
    <w:rsid w:val="007F67FF"/>
    <w:rsid w:val="007F7403"/>
    <w:rsid w:val="007F7638"/>
    <w:rsid w:val="00800F64"/>
    <w:rsid w:val="00801050"/>
    <w:rsid w:val="00802F0B"/>
    <w:rsid w:val="00810A67"/>
    <w:rsid w:val="00812840"/>
    <w:rsid w:val="008133B4"/>
    <w:rsid w:val="00816166"/>
    <w:rsid w:val="008176BC"/>
    <w:rsid w:val="00817D60"/>
    <w:rsid w:val="00822459"/>
    <w:rsid w:val="0082493E"/>
    <w:rsid w:val="00826113"/>
    <w:rsid w:val="00830F4B"/>
    <w:rsid w:val="00833CF7"/>
    <w:rsid w:val="00834C91"/>
    <w:rsid w:val="00834CDE"/>
    <w:rsid w:val="00835562"/>
    <w:rsid w:val="008373F5"/>
    <w:rsid w:val="00840B5D"/>
    <w:rsid w:val="008420F5"/>
    <w:rsid w:val="00842464"/>
    <w:rsid w:val="00842CE5"/>
    <w:rsid w:val="00843F4D"/>
    <w:rsid w:val="00845474"/>
    <w:rsid w:val="00845601"/>
    <w:rsid w:val="008519F6"/>
    <w:rsid w:val="00855C5C"/>
    <w:rsid w:val="0085724E"/>
    <w:rsid w:val="00861FDA"/>
    <w:rsid w:val="00863E87"/>
    <w:rsid w:val="00867260"/>
    <w:rsid w:val="008679B5"/>
    <w:rsid w:val="008703FE"/>
    <w:rsid w:val="008769B1"/>
    <w:rsid w:val="00876A7F"/>
    <w:rsid w:val="00880072"/>
    <w:rsid w:val="008840DF"/>
    <w:rsid w:val="00884131"/>
    <w:rsid w:val="00884402"/>
    <w:rsid w:val="00895D6F"/>
    <w:rsid w:val="00897256"/>
    <w:rsid w:val="008A16A6"/>
    <w:rsid w:val="008A1820"/>
    <w:rsid w:val="008A3C96"/>
    <w:rsid w:val="008A6BB8"/>
    <w:rsid w:val="008B4019"/>
    <w:rsid w:val="008B65C9"/>
    <w:rsid w:val="008C11CB"/>
    <w:rsid w:val="008C2D4A"/>
    <w:rsid w:val="008C3F76"/>
    <w:rsid w:val="008C4A50"/>
    <w:rsid w:val="008C5410"/>
    <w:rsid w:val="008C74C8"/>
    <w:rsid w:val="008C7E2F"/>
    <w:rsid w:val="008D3900"/>
    <w:rsid w:val="008D3AA4"/>
    <w:rsid w:val="008D5562"/>
    <w:rsid w:val="008D636A"/>
    <w:rsid w:val="008D6E1D"/>
    <w:rsid w:val="008E4616"/>
    <w:rsid w:val="008E6604"/>
    <w:rsid w:val="008F39B4"/>
    <w:rsid w:val="008F4162"/>
    <w:rsid w:val="008F5343"/>
    <w:rsid w:val="00902A29"/>
    <w:rsid w:val="00902D0F"/>
    <w:rsid w:val="00903D3B"/>
    <w:rsid w:val="00903E02"/>
    <w:rsid w:val="00904EDA"/>
    <w:rsid w:val="009102D3"/>
    <w:rsid w:val="00912522"/>
    <w:rsid w:val="00913175"/>
    <w:rsid w:val="0091317E"/>
    <w:rsid w:val="00915274"/>
    <w:rsid w:val="00915461"/>
    <w:rsid w:val="0091552A"/>
    <w:rsid w:val="00915E63"/>
    <w:rsid w:val="009160BF"/>
    <w:rsid w:val="00916EDB"/>
    <w:rsid w:val="00917EB7"/>
    <w:rsid w:val="00920861"/>
    <w:rsid w:val="00920CE8"/>
    <w:rsid w:val="00922B13"/>
    <w:rsid w:val="009242EF"/>
    <w:rsid w:val="0092478A"/>
    <w:rsid w:val="00932291"/>
    <w:rsid w:val="00932861"/>
    <w:rsid w:val="0093408E"/>
    <w:rsid w:val="009375B2"/>
    <w:rsid w:val="00937F00"/>
    <w:rsid w:val="009441ED"/>
    <w:rsid w:val="0094772F"/>
    <w:rsid w:val="00950475"/>
    <w:rsid w:val="00950FE5"/>
    <w:rsid w:val="00952DDF"/>
    <w:rsid w:val="009557F7"/>
    <w:rsid w:val="00956BDA"/>
    <w:rsid w:val="009610A3"/>
    <w:rsid w:val="0096386B"/>
    <w:rsid w:val="00963B6A"/>
    <w:rsid w:val="0096546C"/>
    <w:rsid w:val="009676F4"/>
    <w:rsid w:val="009677C7"/>
    <w:rsid w:val="00970950"/>
    <w:rsid w:val="00971D12"/>
    <w:rsid w:val="00976861"/>
    <w:rsid w:val="00977299"/>
    <w:rsid w:val="009778DF"/>
    <w:rsid w:val="009812D4"/>
    <w:rsid w:val="0098350B"/>
    <w:rsid w:val="00983B9D"/>
    <w:rsid w:val="00983E45"/>
    <w:rsid w:val="00987C27"/>
    <w:rsid w:val="00987FB9"/>
    <w:rsid w:val="009920D8"/>
    <w:rsid w:val="00994C1C"/>
    <w:rsid w:val="009952F5"/>
    <w:rsid w:val="00995676"/>
    <w:rsid w:val="00996FD8"/>
    <w:rsid w:val="009A17C4"/>
    <w:rsid w:val="009A430C"/>
    <w:rsid w:val="009A43B7"/>
    <w:rsid w:val="009B2334"/>
    <w:rsid w:val="009B38BE"/>
    <w:rsid w:val="009B6378"/>
    <w:rsid w:val="009C121D"/>
    <w:rsid w:val="009C3D0F"/>
    <w:rsid w:val="009C6CF0"/>
    <w:rsid w:val="009D1679"/>
    <w:rsid w:val="009D17FC"/>
    <w:rsid w:val="009D21CC"/>
    <w:rsid w:val="009D78C0"/>
    <w:rsid w:val="009E1B19"/>
    <w:rsid w:val="009E351F"/>
    <w:rsid w:val="009E4E37"/>
    <w:rsid w:val="009F07B8"/>
    <w:rsid w:val="009F2035"/>
    <w:rsid w:val="009F2BAF"/>
    <w:rsid w:val="009F2D6C"/>
    <w:rsid w:val="009F35E2"/>
    <w:rsid w:val="009F65F9"/>
    <w:rsid w:val="009F68BA"/>
    <w:rsid w:val="00A029EE"/>
    <w:rsid w:val="00A0483E"/>
    <w:rsid w:val="00A04AD1"/>
    <w:rsid w:val="00A06277"/>
    <w:rsid w:val="00A079DC"/>
    <w:rsid w:val="00A1118D"/>
    <w:rsid w:val="00A111C2"/>
    <w:rsid w:val="00A12D1D"/>
    <w:rsid w:val="00A151A8"/>
    <w:rsid w:val="00A20831"/>
    <w:rsid w:val="00A26E58"/>
    <w:rsid w:val="00A27573"/>
    <w:rsid w:val="00A30275"/>
    <w:rsid w:val="00A338E7"/>
    <w:rsid w:val="00A35CAA"/>
    <w:rsid w:val="00A36E7F"/>
    <w:rsid w:val="00A407E2"/>
    <w:rsid w:val="00A41C09"/>
    <w:rsid w:val="00A41E65"/>
    <w:rsid w:val="00A43E0A"/>
    <w:rsid w:val="00A44588"/>
    <w:rsid w:val="00A45DE4"/>
    <w:rsid w:val="00A507A6"/>
    <w:rsid w:val="00A530C7"/>
    <w:rsid w:val="00A53F58"/>
    <w:rsid w:val="00A55F5B"/>
    <w:rsid w:val="00A60185"/>
    <w:rsid w:val="00A60ED0"/>
    <w:rsid w:val="00A632CB"/>
    <w:rsid w:val="00A6444B"/>
    <w:rsid w:val="00A64BD0"/>
    <w:rsid w:val="00A661EA"/>
    <w:rsid w:val="00A67D44"/>
    <w:rsid w:val="00A76A0B"/>
    <w:rsid w:val="00A76A70"/>
    <w:rsid w:val="00A81F81"/>
    <w:rsid w:val="00A830E5"/>
    <w:rsid w:val="00A87135"/>
    <w:rsid w:val="00A87B1E"/>
    <w:rsid w:val="00A90233"/>
    <w:rsid w:val="00A93280"/>
    <w:rsid w:val="00A951EA"/>
    <w:rsid w:val="00A95917"/>
    <w:rsid w:val="00A97A0B"/>
    <w:rsid w:val="00AA2548"/>
    <w:rsid w:val="00AA58C4"/>
    <w:rsid w:val="00AA7003"/>
    <w:rsid w:val="00AB11C8"/>
    <w:rsid w:val="00AC08A8"/>
    <w:rsid w:val="00AC14E4"/>
    <w:rsid w:val="00AC450E"/>
    <w:rsid w:val="00AD427C"/>
    <w:rsid w:val="00AD44EE"/>
    <w:rsid w:val="00AD56C8"/>
    <w:rsid w:val="00AD58F2"/>
    <w:rsid w:val="00AE496E"/>
    <w:rsid w:val="00AE4DE5"/>
    <w:rsid w:val="00AF00E6"/>
    <w:rsid w:val="00AF03D1"/>
    <w:rsid w:val="00AF1F37"/>
    <w:rsid w:val="00AF25A6"/>
    <w:rsid w:val="00AF7829"/>
    <w:rsid w:val="00B0291C"/>
    <w:rsid w:val="00B045C5"/>
    <w:rsid w:val="00B0512A"/>
    <w:rsid w:val="00B0529F"/>
    <w:rsid w:val="00B1418B"/>
    <w:rsid w:val="00B1776B"/>
    <w:rsid w:val="00B17B2E"/>
    <w:rsid w:val="00B21195"/>
    <w:rsid w:val="00B24B22"/>
    <w:rsid w:val="00B25310"/>
    <w:rsid w:val="00B25F97"/>
    <w:rsid w:val="00B32F8F"/>
    <w:rsid w:val="00B34875"/>
    <w:rsid w:val="00B3492A"/>
    <w:rsid w:val="00B3508B"/>
    <w:rsid w:val="00B36440"/>
    <w:rsid w:val="00B43B6C"/>
    <w:rsid w:val="00B47127"/>
    <w:rsid w:val="00B50368"/>
    <w:rsid w:val="00B51E12"/>
    <w:rsid w:val="00B52E1C"/>
    <w:rsid w:val="00B5482E"/>
    <w:rsid w:val="00B54DE9"/>
    <w:rsid w:val="00B553EC"/>
    <w:rsid w:val="00B55E3F"/>
    <w:rsid w:val="00B6012C"/>
    <w:rsid w:val="00B63C1E"/>
    <w:rsid w:val="00B63DCD"/>
    <w:rsid w:val="00B64D3C"/>
    <w:rsid w:val="00B66715"/>
    <w:rsid w:val="00B76AF7"/>
    <w:rsid w:val="00B8545C"/>
    <w:rsid w:val="00B863F4"/>
    <w:rsid w:val="00B91BC8"/>
    <w:rsid w:val="00B91E5A"/>
    <w:rsid w:val="00B93DD0"/>
    <w:rsid w:val="00B95201"/>
    <w:rsid w:val="00B97732"/>
    <w:rsid w:val="00BA5CD3"/>
    <w:rsid w:val="00BA5E14"/>
    <w:rsid w:val="00BA65A8"/>
    <w:rsid w:val="00BA6D19"/>
    <w:rsid w:val="00BA6EB6"/>
    <w:rsid w:val="00BA7461"/>
    <w:rsid w:val="00BA7A53"/>
    <w:rsid w:val="00BA7DA9"/>
    <w:rsid w:val="00BB429A"/>
    <w:rsid w:val="00BB61FA"/>
    <w:rsid w:val="00BB6F57"/>
    <w:rsid w:val="00BC1119"/>
    <w:rsid w:val="00BC4215"/>
    <w:rsid w:val="00BD1A6F"/>
    <w:rsid w:val="00BE0F48"/>
    <w:rsid w:val="00BE6D3C"/>
    <w:rsid w:val="00BE7852"/>
    <w:rsid w:val="00BE79D1"/>
    <w:rsid w:val="00BF7034"/>
    <w:rsid w:val="00BF7CEE"/>
    <w:rsid w:val="00C01731"/>
    <w:rsid w:val="00C03880"/>
    <w:rsid w:val="00C067FC"/>
    <w:rsid w:val="00C135CF"/>
    <w:rsid w:val="00C16717"/>
    <w:rsid w:val="00C21E06"/>
    <w:rsid w:val="00C2683F"/>
    <w:rsid w:val="00C27B20"/>
    <w:rsid w:val="00C30373"/>
    <w:rsid w:val="00C3184D"/>
    <w:rsid w:val="00C3310D"/>
    <w:rsid w:val="00C33BE0"/>
    <w:rsid w:val="00C351C8"/>
    <w:rsid w:val="00C35BE3"/>
    <w:rsid w:val="00C44B4C"/>
    <w:rsid w:val="00C44CDD"/>
    <w:rsid w:val="00C4596C"/>
    <w:rsid w:val="00C4714E"/>
    <w:rsid w:val="00C4728B"/>
    <w:rsid w:val="00C50C5F"/>
    <w:rsid w:val="00C51CCA"/>
    <w:rsid w:val="00C54B49"/>
    <w:rsid w:val="00C5504F"/>
    <w:rsid w:val="00C57B55"/>
    <w:rsid w:val="00C61D4D"/>
    <w:rsid w:val="00C63376"/>
    <w:rsid w:val="00C6372C"/>
    <w:rsid w:val="00C63F78"/>
    <w:rsid w:val="00C72A58"/>
    <w:rsid w:val="00C72FF2"/>
    <w:rsid w:val="00C74F97"/>
    <w:rsid w:val="00C75301"/>
    <w:rsid w:val="00C81C42"/>
    <w:rsid w:val="00C81D61"/>
    <w:rsid w:val="00C8203D"/>
    <w:rsid w:val="00C8276E"/>
    <w:rsid w:val="00C842AC"/>
    <w:rsid w:val="00C92DF2"/>
    <w:rsid w:val="00C951ED"/>
    <w:rsid w:val="00C95B35"/>
    <w:rsid w:val="00C96688"/>
    <w:rsid w:val="00CA0723"/>
    <w:rsid w:val="00CA1834"/>
    <w:rsid w:val="00CA1AA1"/>
    <w:rsid w:val="00CA2ACF"/>
    <w:rsid w:val="00CB10EF"/>
    <w:rsid w:val="00CB1690"/>
    <w:rsid w:val="00CB2831"/>
    <w:rsid w:val="00CC27BA"/>
    <w:rsid w:val="00CC4365"/>
    <w:rsid w:val="00CD0EFF"/>
    <w:rsid w:val="00CD11B0"/>
    <w:rsid w:val="00CD1542"/>
    <w:rsid w:val="00CD497F"/>
    <w:rsid w:val="00CE5C2A"/>
    <w:rsid w:val="00CE7161"/>
    <w:rsid w:val="00CE71C2"/>
    <w:rsid w:val="00CE7581"/>
    <w:rsid w:val="00CF114F"/>
    <w:rsid w:val="00CF34E9"/>
    <w:rsid w:val="00CF397A"/>
    <w:rsid w:val="00CF42D5"/>
    <w:rsid w:val="00CF4A76"/>
    <w:rsid w:val="00CF4EDA"/>
    <w:rsid w:val="00CF5BB3"/>
    <w:rsid w:val="00D001A6"/>
    <w:rsid w:val="00D021CB"/>
    <w:rsid w:val="00D04136"/>
    <w:rsid w:val="00D10744"/>
    <w:rsid w:val="00D10F1A"/>
    <w:rsid w:val="00D116F8"/>
    <w:rsid w:val="00D1447B"/>
    <w:rsid w:val="00D17596"/>
    <w:rsid w:val="00D21D54"/>
    <w:rsid w:val="00D22640"/>
    <w:rsid w:val="00D2475A"/>
    <w:rsid w:val="00D25B70"/>
    <w:rsid w:val="00D26892"/>
    <w:rsid w:val="00D26D3A"/>
    <w:rsid w:val="00D319F3"/>
    <w:rsid w:val="00D35369"/>
    <w:rsid w:val="00D40485"/>
    <w:rsid w:val="00D459F4"/>
    <w:rsid w:val="00D45EE3"/>
    <w:rsid w:val="00D50261"/>
    <w:rsid w:val="00D50618"/>
    <w:rsid w:val="00D509E9"/>
    <w:rsid w:val="00D51C27"/>
    <w:rsid w:val="00D53B1C"/>
    <w:rsid w:val="00D60D52"/>
    <w:rsid w:val="00D6170C"/>
    <w:rsid w:val="00D65C5A"/>
    <w:rsid w:val="00D72EC6"/>
    <w:rsid w:val="00D733C3"/>
    <w:rsid w:val="00D74DBC"/>
    <w:rsid w:val="00D7534C"/>
    <w:rsid w:val="00D75783"/>
    <w:rsid w:val="00D76F04"/>
    <w:rsid w:val="00D82140"/>
    <w:rsid w:val="00D8574B"/>
    <w:rsid w:val="00D86081"/>
    <w:rsid w:val="00D91333"/>
    <w:rsid w:val="00D96827"/>
    <w:rsid w:val="00DA1B12"/>
    <w:rsid w:val="00DA3D21"/>
    <w:rsid w:val="00DA54C9"/>
    <w:rsid w:val="00DA6739"/>
    <w:rsid w:val="00DA6CAE"/>
    <w:rsid w:val="00DB1A9E"/>
    <w:rsid w:val="00DB31D6"/>
    <w:rsid w:val="00DB32F5"/>
    <w:rsid w:val="00DB4005"/>
    <w:rsid w:val="00DB471B"/>
    <w:rsid w:val="00DB7492"/>
    <w:rsid w:val="00DC34EB"/>
    <w:rsid w:val="00DC7C7E"/>
    <w:rsid w:val="00DD0DD0"/>
    <w:rsid w:val="00DD2620"/>
    <w:rsid w:val="00DD59B4"/>
    <w:rsid w:val="00DD7A6B"/>
    <w:rsid w:val="00DF1C67"/>
    <w:rsid w:val="00DF1E5B"/>
    <w:rsid w:val="00DF2275"/>
    <w:rsid w:val="00DF2B4E"/>
    <w:rsid w:val="00DF333A"/>
    <w:rsid w:val="00DF34AC"/>
    <w:rsid w:val="00DF3F5E"/>
    <w:rsid w:val="00DF5653"/>
    <w:rsid w:val="00E0046F"/>
    <w:rsid w:val="00E0596E"/>
    <w:rsid w:val="00E06176"/>
    <w:rsid w:val="00E06F66"/>
    <w:rsid w:val="00E077B9"/>
    <w:rsid w:val="00E2029E"/>
    <w:rsid w:val="00E27D16"/>
    <w:rsid w:val="00E315F9"/>
    <w:rsid w:val="00E337CB"/>
    <w:rsid w:val="00E356E5"/>
    <w:rsid w:val="00E36ABB"/>
    <w:rsid w:val="00E36F81"/>
    <w:rsid w:val="00E37042"/>
    <w:rsid w:val="00E45765"/>
    <w:rsid w:val="00E5098C"/>
    <w:rsid w:val="00E50D32"/>
    <w:rsid w:val="00E54D9B"/>
    <w:rsid w:val="00E57FA8"/>
    <w:rsid w:val="00E60213"/>
    <w:rsid w:val="00E60CA2"/>
    <w:rsid w:val="00E661B2"/>
    <w:rsid w:val="00E668CC"/>
    <w:rsid w:val="00E70152"/>
    <w:rsid w:val="00E7196C"/>
    <w:rsid w:val="00E74D29"/>
    <w:rsid w:val="00E75EAE"/>
    <w:rsid w:val="00E760CD"/>
    <w:rsid w:val="00E76B28"/>
    <w:rsid w:val="00E8076F"/>
    <w:rsid w:val="00E80AD9"/>
    <w:rsid w:val="00E83C74"/>
    <w:rsid w:val="00E83CEE"/>
    <w:rsid w:val="00E876B4"/>
    <w:rsid w:val="00E87FA2"/>
    <w:rsid w:val="00E91F18"/>
    <w:rsid w:val="00E9226D"/>
    <w:rsid w:val="00E9448F"/>
    <w:rsid w:val="00E974F0"/>
    <w:rsid w:val="00EA2045"/>
    <w:rsid w:val="00EA416C"/>
    <w:rsid w:val="00EA4FB2"/>
    <w:rsid w:val="00EA5941"/>
    <w:rsid w:val="00EA7BDF"/>
    <w:rsid w:val="00EB03E6"/>
    <w:rsid w:val="00EB2F75"/>
    <w:rsid w:val="00EB39F6"/>
    <w:rsid w:val="00EB4B9B"/>
    <w:rsid w:val="00EB574C"/>
    <w:rsid w:val="00EB60CE"/>
    <w:rsid w:val="00EB7D53"/>
    <w:rsid w:val="00EC10F6"/>
    <w:rsid w:val="00EC1594"/>
    <w:rsid w:val="00EC2F74"/>
    <w:rsid w:val="00ED0DF2"/>
    <w:rsid w:val="00ED1133"/>
    <w:rsid w:val="00ED1FFC"/>
    <w:rsid w:val="00ED2AB2"/>
    <w:rsid w:val="00ED6022"/>
    <w:rsid w:val="00ED7A8C"/>
    <w:rsid w:val="00EE3146"/>
    <w:rsid w:val="00EE646E"/>
    <w:rsid w:val="00EE6CC3"/>
    <w:rsid w:val="00EF190E"/>
    <w:rsid w:val="00EF359A"/>
    <w:rsid w:val="00EF3BB5"/>
    <w:rsid w:val="00EF50BB"/>
    <w:rsid w:val="00EF53FF"/>
    <w:rsid w:val="00EF6EB4"/>
    <w:rsid w:val="00F000C9"/>
    <w:rsid w:val="00F00192"/>
    <w:rsid w:val="00F01DF6"/>
    <w:rsid w:val="00F0340D"/>
    <w:rsid w:val="00F04E9A"/>
    <w:rsid w:val="00F059A6"/>
    <w:rsid w:val="00F07F05"/>
    <w:rsid w:val="00F125AD"/>
    <w:rsid w:val="00F12CF5"/>
    <w:rsid w:val="00F13E0F"/>
    <w:rsid w:val="00F220A8"/>
    <w:rsid w:val="00F23756"/>
    <w:rsid w:val="00F25191"/>
    <w:rsid w:val="00F2519F"/>
    <w:rsid w:val="00F2523A"/>
    <w:rsid w:val="00F25434"/>
    <w:rsid w:val="00F254BA"/>
    <w:rsid w:val="00F25FFA"/>
    <w:rsid w:val="00F310D2"/>
    <w:rsid w:val="00F3135E"/>
    <w:rsid w:val="00F32DA7"/>
    <w:rsid w:val="00F33BFE"/>
    <w:rsid w:val="00F34C78"/>
    <w:rsid w:val="00F36F3D"/>
    <w:rsid w:val="00F41377"/>
    <w:rsid w:val="00F4157D"/>
    <w:rsid w:val="00F42261"/>
    <w:rsid w:val="00F429E3"/>
    <w:rsid w:val="00F477BD"/>
    <w:rsid w:val="00F51EAF"/>
    <w:rsid w:val="00F53491"/>
    <w:rsid w:val="00F542FE"/>
    <w:rsid w:val="00F544A9"/>
    <w:rsid w:val="00F55713"/>
    <w:rsid w:val="00F55CE8"/>
    <w:rsid w:val="00F56BD8"/>
    <w:rsid w:val="00F61492"/>
    <w:rsid w:val="00F64B9A"/>
    <w:rsid w:val="00F652BD"/>
    <w:rsid w:val="00F65A1C"/>
    <w:rsid w:val="00F66F50"/>
    <w:rsid w:val="00F73151"/>
    <w:rsid w:val="00F77C37"/>
    <w:rsid w:val="00F82FF8"/>
    <w:rsid w:val="00F8330D"/>
    <w:rsid w:val="00F8388F"/>
    <w:rsid w:val="00F84305"/>
    <w:rsid w:val="00F8485C"/>
    <w:rsid w:val="00F87149"/>
    <w:rsid w:val="00F87FFE"/>
    <w:rsid w:val="00F90633"/>
    <w:rsid w:val="00F954C9"/>
    <w:rsid w:val="00FA30D2"/>
    <w:rsid w:val="00FA33E6"/>
    <w:rsid w:val="00FA4CF0"/>
    <w:rsid w:val="00FA6123"/>
    <w:rsid w:val="00FA61AA"/>
    <w:rsid w:val="00FA69A4"/>
    <w:rsid w:val="00FA6C6F"/>
    <w:rsid w:val="00FB1279"/>
    <w:rsid w:val="00FB1495"/>
    <w:rsid w:val="00FC0DC3"/>
    <w:rsid w:val="00FC2095"/>
    <w:rsid w:val="00FC4DD9"/>
    <w:rsid w:val="00FD1694"/>
    <w:rsid w:val="00FD1C3E"/>
    <w:rsid w:val="00FD2A31"/>
    <w:rsid w:val="00FD47E8"/>
    <w:rsid w:val="00FD7636"/>
    <w:rsid w:val="00FD798F"/>
    <w:rsid w:val="00FE3229"/>
    <w:rsid w:val="00FE74C3"/>
    <w:rsid w:val="00FF0225"/>
    <w:rsid w:val="00FF1EF1"/>
    <w:rsid w:val="00FF215C"/>
    <w:rsid w:val="00FF3695"/>
    <w:rsid w:val="00FF49E8"/>
    <w:rsid w:val="00FF4BD0"/>
    <w:rsid w:val="00FF560F"/>
    <w:rsid w:val="00FF672F"/>
    <w:rsid w:val="00FF6CE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ody Text 2" w:uiPriority="0"/>
    <w:lsdException w:name="Body Text Indent 3" w:uiPriority="0"/>
    <w:lsdException w:name="Strong" w:semiHidden="0" w:uiPriority="22" w:unhideWhenUsed="0"/>
    <w:lsdException w:name="Emphasis" w:semiHidden="0" w:uiPriority="0" w:unhideWhenUsed="0" w:qFormat="1"/>
    <w:lsdException w:name="Document Map" w:uiPriority="0"/>
    <w:lsdException w:name="Plain Text" w:uiPriority="0"/>
    <w:lsdException w:name="HTML Acronym"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b/>
      <w:bCs/>
    </w:rPr>
  </w:style>
  <w:style w:type="paragraph" w:customStyle="1" w:styleId="bodytext">
    <w:name w:val="body text"/>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character" w:styleId="HTMLAcronym">
    <w:name w:val="HTML Acronym"/>
    <w:basedOn w:val="DefaultParagraphFont"/>
    <w:rsid w:val="007352BD"/>
  </w:style>
</w:styles>
</file>

<file path=word/webSettings.xml><?xml version="1.0" encoding="utf-8"?>
<w:webSettings xmlns:r="http://schemas.openxmlformats.org/officeDocument/2006/relationships" xmlns:w="http://schemas.openxmlformats.org/wordprocessingml/2006/main">
  <w:divs>
    <w:div w:id="457914404">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39578569">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41100569">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5.emf"/><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Normal</Template>
  <TotalTime>0</TotalTime>
  <Pages>30</Pages>
  <Words>7020</Words>
  <Characters>40019</Characters>
  <Application>Microsoft Office Word</Application>
  <DocSecurity>4</DocSecurity>
  <Lines>333</Lines>
  <Paragraphs>93</Paragraphs>
  <ScaleCrop>false</ScaleCrop>
  <LinksUpToDate>false</LinksUpToDate>
  <CharactersWithSpaces>46946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Western Australian Abalone Managed Fishery</dc:title>
  <dc:creator/>
  <cp:lastModifiedBy/>
  <cp:revision>1</cp:revision>
  <dcterms:created xsi:type="dcterms:W3CDTF">2014-09-15T05:39:00Z</dcterms:created>
  <dcterms:modified xsi:type="dcterms:W3CDTF">2014-09-15T05:39:00Z</dcterms:modified>
</cp:coreProperties>
</file>