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77777777" w:rsidR="00B6012C" w:rsidRPr="00F6308F" w:rsidRDefault="001C68E7" w:rsidP="001955CD">
      <w:pPr>
        <w:widowControl w:val="0"/>
        <w:tabs>
          <w:tab w:val="left" w:pos="6700"/>
        </w:tabs>
        <w:spacing w:after="120"/>
        <w:jc w:val="center"/>
        <w:rPr>
          <w:rFonts w:cs="Arial"/>
          <w:b/>
          <w:sz w:val="48"/>
        </w:rPr>
      </w:pPr>
      <w:r w:rsidRPr="001C68E7">
        <w:rPr>
          <w:rFonts w:cs="Arial"/>
          <w:b/>
          <w:noProof/>
          <w:sz w:val="48"/>
          <w:lang w:eastAsia="en-AU"/>
        </w:rPr>
        <w:drawing>
          <wp:inline distT="0" distB="0" distL="0" distR="0" wp14:anchorId="29639562" wp14:editId="6C669921">
            <wp:extent cx="5372759" cy="9144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16C58D3B" w14:textId="77777777" w:rsidR="00B6012C" w:rsidRPr="00F6308F" w:rsidRDefault="00B6012C" w:rsidP="001955CD">
      <w:pPr>
        <w:widowControl w:val="0"/>
        <w:tabs>
          <w:tab w:val="left" w:pos="6700"/>
        </w:tabs>
        <w:spacing w:after="120"/>
        <w:jc w:val="center"/>
        <w:rPr>
          <w:rFonts w:cs="Arial"/>
          <w:b/>
          <w:sz w:val="48"/>
        </w:rPr>
      </w:pPr>
    </w:p>
    <w:p w14:paraId="33C7C20A" w14:textId="77777777" w:rsidR="00B6012C" w:rsidRPr="00F6308F" w:rsidRDefault="00B6012C" w:rsidP="001955CD">
      <w:pPr>
        <w:widowControl w:val="0"/>
        <w:tabs>
          <w:tab w:val="left" w:pos="6700"/>
        </w:tabs>
        <w:spacing w:after="120"/>
        <w:rPr>
          <w:rFonts w:cs="Arial"/>
          <w:b/>
          <w:sz w:val="48"/>
        </w:rPr>
      </w:pPr>
    </w:p>
    <w:p w14:paraId="116BB68D" w14:textId="77777777" w:rsidR="00B6012C" w:rsidRPr="00F6308F" w:rsidRDefault="00B6012C" w:rsidP="001955CD">
      <w:pPr>
        <w:widowControl w:val="0"/>
        <w:tabs>
          <w:tab w:val="left" w:pos="6700"/>
        </w:tabs>
        <w:spacing w:after="120"/>
        <w:rPr>
          <w:rFonts w:cs="Arial"/>
          <w:b/>
          <w:sz w:val="48"/>
        </w:rPr>
      </w:pPr>
    </w:p>
    <w:p w14:paraId="6C470C8C" w14:textId="77777777" w:rsidR="00B6012C" w:rsidRPr="00F6308F" w:rsidRDefault="00B6012C" w:rsidP="001955CD">
      <w:pPr>
        <w:spacing w:after="120"/>
        <w:jc w:val="center"/>
        <w:rPr>
          <w:rFonts w:cs="Arial"/>
          <w:sz w:val="36"/>
        </w:rPr>
      </w:pPr>
      <w:bookmarkStart w:id="0" w:name="_GoBack"/>
      <w:r w:rsidRPr="00F6308F">
        <w:rPr>
          <w:rFonts w:cs="Arial"/>
          <w:sz w:val="36"/>
        </w:rPr>
        <w:t>Assessment of the</w:t>
      </w:r>
    </w:p>
    <w:p w14:paraId="7CB94214" w14:textId="52385B38" w:rsidR="00B6012C" w:rsidRPr="00F6308F" w:rsidRDefault="006221B8" w:rsidP="001955CD">
      <w:pPr>
        <w:pStyle w:val="Heading6"/>
        <w:spacing w:after="120"/>
        <w:jc w:val="center"/>
        <w:rPr>
          <w:rFonts w:ascii="Arial" w:hAnsi="Arial" w:cs="Arial"/>
          <w:b w:val="0"/>
          <w:i/>
          <w:sz w:val="36"/>
        </w:rPr>
      </w:pPr>
      <w:r w:rsidRPr="006221B8">
        <w:rPr>
          <w:rFonts w:ascii="Arial" w:hAnsi="Arial" w:cs="Arial"/>
          <w:sz w:val="36"/>
        </w:rPr>
        <w:t xml:space="preserve">Torres Strait </w:t>
      </w:r>
      <w:proofErr w:type="spellStart"/>
      <w:r>
        <w:rPr>
          <w:rFonts w:ascii="Arial" w:hAnsi="Arial" w:cs="Arial"/>
          <w:sz w:val="36"/>
        </w:rPr>
        <w:t>Bêche</w:t>
      </w:r>
      <w:proofErr w:type="spellEnd"/>
      <w:r>
        <w:rPr>
          <w:rFonts w:ascii="Arial" w:hAnsi="Arial" w:cs="Arial"/>
          <w:sz w:val="36"/>
        </w:rPr>
        <w:t>-de-</w:t>
      </w:r>
      <w:proofErr w:type="spellStart"/>
      <w:r>
        <w:rPr>
          <w:rFonts w:ascii="Arial" w:hAnsi="Arial" w:cs="Arial"/>
          <w:sz w:val="36"/>
        </w:rPr>
        <w:t>mer</w:t>
      </w:r>
      <w:proofErr w:type="spellEnd"/>
      <w:r>
        <w:rPr>
          <w:rFonts w:ascii="Arial" w:hAnsi="Arial" w:cs="Arial"/>
          <w:sz w:val="36"/>
        </w:rPr>
        <w:t xml:space="preserve"> Fishery</w:t>
      </w:r>
      <w:bookmarkEnd w:id="0"/>
    </w:p>
    <w:p w14:paraId="6A28F6C5" w14:textId="77777777" w:rsidR="00B6012C" w:rsidRPr="00F6308F" w:rsidRDefault="00B6012C" w:rsidP="001955CD">
      <w:pPr>
        <w:widowControl w:val="0"/>
        <w:tabs>
          <w:tab w:val="left" w:pos="6700"/>
        </w:tabs>
        <w:spacing w:after="120"/>
        <w:jc w:val="center"/>
        <w:rPr>
          <w:rFonts w:cs="Arial"/>
          <w:b/>
          <w:sz w:val="48"/>
        </w:rPr>
      </w:pPr>
    </w:p>
    <w:p w14:paraId="408FC6FF" w14:textId="77777777" w:rsidR="00B6012C" w:rsidRPr="00F6308F" w:rsidRDefault="00B6012C" w:rsidP="001955CD">
      <w:pPr>
        <w:widowControl w:val="0"/>
        <w:tabs>
          <w:tab w:val="left" w:pos="6700"/>
        </w:tabs>
        <w:spacing w:after="120"/>
        <w:jc w:val="center"/>
        <w:rPr>
          <w:rFonts w:cs="Arial"/>
          <w:b/>
          <w:sz w:val="48"/>
        </w:rPr>
      </w:pPr>
    </w:p>
    <w:p w14:paraId="6C907311" w14:textId="571064DC" w:rsidR="005D1583" w:rsidRPr="00F6308F" w:rsidRDefault="005D1583" w:rsidP="001955CD">
      <w:pPr>
        <w:widowControl w:val="0"/>
        <w:tabs>
          <w:tab w:val="left" w:pos="6700"/>
        </w:tabs>
        <w:spacing w:after="120"/>
        <w:jc w:val="center"/>
        <w:rPr>
          <w:rFonts w:cs="Arial"/>
          <w:b/>
          <w:sz w:val="48"/>
        </w:rPr>
      </w:pPr>
    </w:p>
    <w:p w14:paraId="09582250" w14:textId="77777777" w:rsidR="00B6012C" w:rsidRPr="00F6308F" w:rsidRDefault="00B6012C" w:rsidP="001955CD">
      <w:pPr>
        <w:widowControl w:val="0"/>
        <w:tabs>
          <w:tab w:val="left" w:pos="6700"/>
        </w:tabs>
        <w:spacing w:after="120"/>
        <w:jc w:val="center"/>
        <w:rPr>
          <w:rFonts w:cs="Arial"/>
          <w:b/>
        </w:rPr>
      </w:pPr>
    </w:p>
    <w:p w14:paraId="15291B2D" w14:textId="77777777" w:rsidR="00B6012C" w:rsidRPr="00F6308F" w:rsidRDefault="00B6012C" w:rsidP="001955CD">
      <w:pPr>
        <w:widowControl w:val="0"/>
        <w:tabs>
          <w:tab w:val="left" w:pos="6700"/>
        </w:tabs>
        <w:spacing w:after="120"/>
        <w:jc w:val="center"/>
        <w:rPr>
          <w:rFonts w:cs="Arial"/>
          <w:b/>
        </w:rPr>
      </w:pPr>
    </w:p>
    <w:p w14:paraId="65044518" w14:textId="77777777" w:rsidR="00B6012C" w:rsidRPr="00F6308F" w:rsidRDefault="00B6012C" w:rsidP="001955CD">
      <w:pPr>
        <w:widowControl w:val="0"/>
        <w:tabs>
          <w:tab w:val="left" w:pos="6700"/>
        </w:tabs>
        <w:spacing w:after="120"/>
        <w:jc w:val="center"/>
        <w:rPr>
          <w:rFonts w:cs="Arial"/>
          <w:b/>
        </w:rPr>
      </w:pPr>
    </w:p>
    <w:p w14:paraId="6FDB88F3" w14:textId="77777777" w:rsidR="00B6012C" w:rsidRPr="00F6308F" w:rsidRDefault="00B6012C" w:rsidP="001955CD">
      <w:pPr>
        <w:widowControl w:val="0"/>
        <w:tabs>
          <w:tab w:val="left" w:pos="6700"/>
        </w:tabs>
        <w:spacing w:after="120"/>
        <w:jc w:val="center"/>
        <w:rPr>
          <w:rFonts w:cs="Arial"/>
          <w:b/>
        </w:rPr>
      </w:pPr>
    </w:p>
    <w:p w14:paraId="5421CD4F" w14:textId="77777777" w:rsidR="00B6012C" w:rsidRPr="00F6308F" w:rsidRDefault="00B6012C" w:rsidP="001955CD">
      <w:pPr>
        <w:widowControl w:val="0"/>
        <w:tabs>
          <w:tab w:val="left" w:pos="6700"/>
        </w:tabs>
        <w:spacing w:after="120"/>
        <w:jc w:val="center"/>
        <w:rPr>
          <w:rFonts w:cs="Arial"/>
          <w:b/>
        </w:rPr>
      </w:pPr>
    </w:p>
    <w:p w14:paraId="2FCE336E" w14:textId="77777777" w:rsidR="00B6012C" w:rsidRPr="00F6308F" w:rsidRDefault="00B6012C" w:rsidP="001955CD">
      <w:pPr>
        <w:widowControl w:val="0"/>
        <w:tabs>
          <w:tab w:val="left" w:pos="6700"/>
        </w:tabs>
        <w:spacing w:after="120"/>
        <w:jc w:val="center"/>
        <w:rPr>
          <w:rFonts w:cs="Arial"/>
          <w:b/>
        </w:rPr>
      </w:pPr>
    </w:p>
    <w:p w14:paraId="1497D3BD" w14:textId="3BDCA34C" w:rsidR="00B6012C" w:rsidRPr="00F6308F" w:rsidRDefault="0001255C" w:rsidP="001955CD">
      <w:pPr>
        <w:pStyle w:val="Heading7"/>
        <w:rPr>
          <w:rFonts w:ascii="Arial" w:hAnsi="Arial" w:cs="Arial"/>
          <w:lang w:val="en-AU"/>
        </w:rPr>
      </w:pPr>
      <w:r w:rsidRPr="00976E3B">
        <w:rPr>
          <w:rFonts w:ascii="Arial" w:hAnsi="Arial" w:cs="Arial"/>
          <w:lang w:val="en-AU"/>
        </w:rPr>
        <w:t xml:space="preserve">December </w:t>
      </w:r>
      <w:r w:rsidR="006221B8" w:rsidRPr="00976E3B">
        <w:rPr>
          <w:rFonts w:ascii="Arial" w:hAnsi="Arial" w:cs="Arial"/>
          <w:lang w:val="en-AU"/>
        </w:rPr>
        <w:t>2017</w:t>
      </w:r>
    </w:p>
    <w:p w14:paraId="1FA2A5CC" w14:textId="77777777" w:rsidR="00B6012C" w:rsidRPr="009C0872" w:rsidRDefault="00B6012C" w:rsidP="001955CD">
      <w:pPr>
        <w:rPr>
          <w:rFonts w:cs="Arial"/>
        </w:rPr>
      </w:pPr>
    </w:p>
    <w:p w14:paraId="3DBF3610" w14:textId="77777777" w:rsidR="00B6012C" w:rsidRPr="009C0872" w:rsidRDefault="00B6012C" w:rsidP="001955CD">
      <w:pPr>
        <w:rPr>
          <w:rFonts w:cs="Arial"/>
        </w:rPr>
      </w:pPr>
    </w:p>
    <w:p w14:paraId="6B89CB11" w14:textId="77777777" w:rsidR="00B6012C" w:rsidRPr="00976E3B" w:rsidRDefault="00B6012C" w:rsidP="001955CD">
      <w:pPr>
        <w:rPr>
          <w:rFonts w:cs="Arial"/>
        </w:rPr>
      </w:pPr>
    </w:p>
    <w:p w14:paraId="2040416A" w14:textId="77777777" w:rsidR="00B6012C" w:rsidRPr="009C0872" w:rsidRDefault="00B6012C" w:rsidP="001955CD">
      <w:pPr>
        <w:rPr>
          <w:rFonts w:cs="Arial"/>
        </w:rPr>
      </w:pPr>
    </w:p>
    <w:p w14:paraId="5C1A4B42" w14:textId="77777777" w:rsidR="00B6012C" w:rsidRPr="009C0872" w:rsidRDefault="00B6012C" w:rsidP="001955CD">
      <w:pPr>
        <w:rPr>
          <w:rFonts w:cs="Arial"/>
        </w:rPr>
      </w:pPr>
    </w:p>
    <w:p w14:paraId="1FA570F4" w14:textId="6628F2A4" w:rsidR="006221B8" w:rsidRPr="009C0872" w:rsidRDefault="006221B8">
      <w:pPr>
        <w:spacing w:after="0" w:line="240" w:lineRule="auto"/>
        <w:rPr>
          <w:rFonts w:cs="Arial"/>
          <w:b/>
          <w:noProof/>
          <w:webHidden/>
        </w:rPr>
      </w:pPr>
      <w:r w:rsidRPr="009C0872">
        <w:rPr>
          <w:rFonts w:cs="Arial"/>
          <w:b/>
          <w:noProof/>
          <w:webHidden/>
        </w:rPr>
        <w:br w:type="page"/>
      </w:r>
    </w:p>
    <w:sdt>
      <w:sdtPr>
        <w:rPr>
          <w:rFonts w:ascii="Arial" w:eastAsia="Calibri" w:hAnsi="Arial" w:cs="Arial"/>
          <w:b w:val="0"/>
          <w:bCs w:val="0"/>
          <w:color w:val="auto"/>
          <w:sz w:val="22"/>
          <w:szCs w:val="22"/>
          <w:lang w:val="en-AU"/>
        </w:rPr>
        <w:id w:val="992149566"/>
        <w:docPartObj>
          <w:docPartGallery w:val="Table of Contents"/>
          <w:docPartUnique/>
        </w:docPartObj>
      </w:sdtPr>
      <w:sdtEndPr>
        <w:rPr>
          <w:noProof/>
        </w:rPr>
      </w:sdtEndPr>
      <w:sdtContent>
        <w:p w14:paraId="6886344C" w14:textId="657AFEB1" w:rsidR="00216DC7" w:rsidRPr="009C0872" w:rsidRDefault="00216DC7" w:rsidP="00332F90">
          <w:pPr>
            <w:pStyle w:val="TOCHeading"/>
            <w:jc w:val="center"/>
            <w:rPr>
              <w:rFonts w:ascii="Arial" w:hAnsi="Arial" w:cs="Arial"/>
              <w:color w:val="auto"/>
              <w:sz w:val="24"/>
              <w:szCs w:val="24"/>
            </w:rPr>
          </w:pPr>
          <w:r w:rsidRPr="009C0872">
            <w:rPr>
              <w:rFonts w:ascii="Arial" w:hAnsi="Arial" w:cs="Arial"/>
              <w:color w:val="auto"/>
              <w:sz w:val="24"/>
              <w:szCs w:val="24"/>
            </w:rPr>
            <w:t>CONTENTS</w:t>
          </w:r>
        </w:p>
        <w:p w14:paraId="7DADB149" w14:textId="77777777" w:rsidR="00893305" w:rsidRPr="009C0872" w:rsidRDefault="00893305" w:rsidP="00482AC4">
          <w:pPr>
            <w:pStyle w:val="TOC1"/>
          </w:pPr>
        </w:p>
        <w:p w14:paraId="6FCB8B9E" w14:textId="5A08FB72" w:rsidR="00CB5415" w:rsidRDefault="00216DC7">
          <w:pPr>
            <w:pStyle w:val="TOC1"/>
            <w:rPr>
              <w:rFonts w:asciiTheme="minorHAnsi" w:eastAsiaTheme="minorEastAsia" w:hAnsiTheme="minorHAnsi" w:cstheme="minorBidi"/>
              <w:sz w:val="22"/>
              <w:szCs w:val="22"/>
            </w:rPr>
          </w:pPr>
          <w:r w:rsidRPr="00976E3B">
            <w:rPr>
              <w:rFonts w:ascii="Arial" w:hAnsi="Arial" w:cs="Arial"/>
              <w:b/>
              <w:sz w:val="22"/>
              <w:szCs w:val="22"/>
            </w:rPr>
            <w:fldChar w:fldCharType="begin"/>
          </w:r>
          <w:r w:rsidRPr="009C0872">
            <w:rPr>
              <w:rFonts w:ascii="Arial" w:hAnsi="Arial" w:cs="Arial"/>
              <w:b/>
              <w:sz w:val="22"/>
              <w:szCs w:val="22"/>
            </w:rPr>
            <w:instrText xml:space="preserve"> TOC \o "1-3" \h \z \u </w:instrText>
          </w:r>
          <w:r w:rsidRPr="00976E3B">
            <w:rPr>
              <w:rFonts w:ascii="Arial" w:hAnsi="Arial" w:cs="Arial"/>
              <w:b/>
              <w:sz w:val="22"/>
              <w:szCs w:val="22"/>
            </w:rPr>
            <w:fldChar w:fldCharType="separate"/>
          </w:r>
          <w:hyperlink w:anchor="_Toc500880365" w:history="1">
            <w:r w:rsidR="00CB5415" w:rsidRPr="0010018A">
              <w:rPr>
                <w:rStyle w:val="Hyperlink"/>
              </w:rPr>
              <w:t xml:space="preserve">Executive </w:t>
            </w:r>
            <w:r w:rsidR="00017017">
              <w:rPr>
                <w:rStyle w:val="Hyperlink"/>
              </w:rPr>
              <w:t>s</w:t>
            </w:r>
            <w:r w:rsidR="00CB5415" w:rsidRPr="0010018A">
              <w:rPr>
                <w:rStyle w:val="Hyperlink"/>
              </w:rPr>
              <w:t xml:space="preserve">ummary </w:t>
            </w:r>
            <w:r w:rsidR="00017017">
              <w:rPr>
                <w:rStyle w:val="Hyperlink"/>
              </w:rPr>
              <w:t>o</w:t>
            </w:r>
            <w:r w:rsidR="00CB5415" w:rsidRPr="0010018A">
              <w:rPr>
                <w:rStyle w:val="Hyperlink"/>
              </w:rPr>
              <w:t xml:space="preserve">f </w:t>
            </w:r>
            <w:r w:rsidR="00017017">
              <w:rPr>
                <w:rStyle w:val="Hyperlink"/>
              </w:rPr>
              <w:t>t</w:t>
            </w:r>
            <w:r w:rsidR="00CB5415" w:rsidRPr="0010018A">
              <w:rPr>
                <w:rStyle w:val="Hyperlink"/>
              </w:rPr>
              <w:t xml:space="preserve">he </w:t>
            </w:r>
            <w:r w:rsidR="00017017">
              <w:rPr>
                <w:rStyle w:val="Hyperlink"/>
              </w:rPr>
              <w:t>a</w:t>
            </w:r>
            <w:r w:rsidR="00CB5415" w:rsidRPr="0010018A">
              <w:rPr>
                <w:rStyle w:val="Hyperlink"/>
              </w:rPr>
              <w:t xml:space="preserve">ssessment </w:t>
            </w:r>
            <w:r w:rsidR="00017017">
              <w:rPr>
                <w:rStyle w:val="Hyperlink"/>
              </w:rPr>
              <w:t>o</w:t>
            </w:r>
            <w:r w:rsidR="00CB5415" w:rsidRPr="0010018A">
              <w:rPr>
                <w:rStyle w:val="Hyperlink"/>
              </w:rPr>
              <w:t xml:space="preserve">f </w:t>
            </w:r>
            <w:r w:rsidR="00017017">
              <w:rPr>
                <w:rStyle w:val="Hyperlink"/>
              </w:rPr>
              <w:t>t</w:t>
            </w:r>
            <w:r w:rsidR="00CB5415" w:rsidRPr="0010018A">
              <w:rPr>
                <w:rStyle w:val="Hyperlink"/>
              </w:rPr>
              <w:t xml:space="preserve">he Torres Strait </w:t>
            </w:r>
            <w:r w:rsidR="005B6D8C">
              <w:rPr>
                <w:rStyle w:val="Hyperlink"/>
              </w:rPr>
              <w:t>B</w:t>
            </w:r>
            <w:r w:rsidR="00CB5415" w:rsidRPr="0010018A">
              <w:rPr>
                <w:rStyle w:val="Hyperlink"/>
              </w:rPr>
              <w:t>êche-</w:t>
            </w:r>
            <w:r w:rsidR="00017017">
              <w:rPr>
                <w:rStyle w:val="Hyperlink"/>
              </w:rPr>
              <w:t>d</w:t>
            </w:r>
            <w:r w:rsidR="00CB5415" w:rsidRPr="0010018A">
              <w:rPr>
                <w:rStyle w:val="Hyperlink"/>
              </w:rPr>
              <w:t>e-</w:t>
            </w:r>
            <w:r w:rsidR="00017017">
              <w:rPr>
                <w:rStyle w:val="Hyperlink"/>
              </w:rPr>
              <w:t>m</w:t>
            </w:r>
            <w:r w:rsidR="00CB5415" w:rsidRPr="0010018A">
              <w:rPr>
                <w:rStyle w:val="Hyperlink"/>
              </w:rPr>
              <w:t>er F</w:t>
            </w:r>
            <w:r w:rsidR="00017017">
              <w:rPr>
                <w:rStyle w:val="Hyperlink"/>
              </w:rPr>
              <w:t>ishery</w:t>
            </w:r>
            <w:r w:rsidR="00CB5415">
              <w:rPr>
                <w:webHidden/>
              </w:rPr>
              <w:tab/>
            </w:r>
            <w:r w:rsidR="00CB5415">
              <w:rPr>
                <w:webHidden/>
              </w:rPr>
              <w:fldChar w:fldCharType="begin"/>
            </w:r>
            <w:r w:rsidR="00CB5415">
              <w:rPr>
                <w:webHidden/>
              </w:rPr>
              <w:instrText xml:space="preserve"> PAGEREF _Toc500880365 \h </w:instrText>
            </w:r>
            <w:r w:rsidR="00CB5415">
              <w:rPr>
                <w:webHidden/>
              </w:rPr>
            </w:r>
            <w:r w:rsidR="00CB5415">
              <w:rPr>
                <w:webHidden/>
              </w:rPr>
              <w:fldChar w:fldCharType="separate"/>
            </w:r>
            <w:r w:rsidR="00DA578A">
              <w:rPr>
                <w:webHidden/>
              </w:rPr>
              <w:t>3</w:t>
            </w:r>
            <w:r w:rsidR="00CB5415">
              <w:rPr>
                <w:webHidden/>
              </w:rPr>
              <w:fldChar w:fldCharType="end"/>
            </w:r>
          </w:hyperlink>
        </w:p>
        <w:p w14:paraId="6EB80EC7" w14:textId="43D5F3D5" w:rsidR="00CB5415" w:rsidRDefault="00515989">
          <w:pPr>
            <w:pStyle w:val="TOC1"/>
            <w:rPr>
              <w:rFonts w:asciiTheme="minorHAnsi" w:eastAsiaTheme="minorEastAsia" w:hAnsiTheme="minorHAnsi" w:cstheme="minorBidi"/>
              <w:sz w:val="22"/>
              <w:szCs w:val="22"/>
            </w:rPr>
          </w:pPr>
          <w:hyperlink w:anchor="_Toc500880366" w:history="1">
            <w:r w:rsidR="00017017" w:rsidRPr="0010018A">
              <w:rPr>
                <w:rStyle w:val="Hyperlink"/>
              </w:rPr>
              <w:t xml:space="preserve">Section 1: </w:t>
            </w:r>
            <w:r w:rsidR="00017017">
              <w:rPr>
                <w:rStyle w:val="Hyperlink"/>
              </w:rPr>
              <w:t>A</w:t>
            </w:r>
            <w:r w:rsidR="00017017" w:rsidRPr="0010018A">
              <w:rPr>
                <w:rStyle w:val="Hyperlink"/>
              </w:rPr>
              <w:t xml:space="preserve">ssessment summary of the </w:t>
            </w:r>
            <w:r w:rsidR="00AF124F">
              <w:rPr>
                <w:rStyle w:val="Hyperlink"/>
              </w:rPr>
              <w:t xml:space="preserve">Torres Strait </w:t>
            </w:r>
            <w:r w:rsidR="00017017">
              <w:rPr>
                <w:rStyle w:val="Hyperlink"/>
              </w:rPr>
              <w:t>B</w:t>
            </w:r>
            <w:r w:rsidR="00017017" w:rsidRPr="0010018A">
              <w:rPr>
                <w:rStyle w:val="Hyperlink"/>
              </w:rPr>
              <w:t xml:space="preserve">êche-de-mer </w:t>
            </w:r>
            <w:r w:rsidR="00017017">
              <w:rPr>
                <w:rStyle w:val="Hyperlink"/>
              </w:rPr>
              <w:t>F</w:t>
            </w:r>
            <w:r w:rsidR="00017017" w:rsidRPr="0010018A">
              <w:rPr>
                <w:rStyle w:val="Hyperlink"/>
              </w:rPr>
              <w:t xml:space="preserve">ishery against the </w:t>
            </w:r>
            <w:r w:rsidR="00017017">
              <w:rPr>
                <w:rStyle w:val="Hyperlink"/>
              </w:rPr>
              <w:t>G</w:t>
            </w:r>
            <w:r w:rsidR="00017017" w:rsidRPr="0010018A">
              <w:rPr>
                <w:rStyle w:val="Hyperlink"/>
              </w:rPr>
              <w:t xml:space="preserve">uidelines for the ecologically sustainable management of fisheries (2nd edition), consistent with the </w:t>
            </w:r>
            <w:r w:rsidR="00017017">
              <w:rPr>
                <w:rStyle w:val="Hyperlink"/>
              </w:rPr>
              <w:t>EPBC A</w:t>
            </w:r>
            <w:r w:rsidR="00017017" w:rsidRPr="0010018A">
              <w:rPr>
                <w:rStyle w:val="Hyperlink"/>
              </w:rPr>
              <w:t>ct.</w:t>
            </w:r>
            <w:r w:rsidR="00CB5415">
              <w:rPr>
                <w:webHidden/>
              </w:rPr>
              <w:tab/>
            </w:r>
            <w:r w:rsidR="00CB5415">
              <w:rPr>
                <w:webHidden/>
              </w:rPr>
              <w:fldChar w:fldCharType="begin"/>
            </w:r>
            <w:r w:rsidR="00CB5415">
              <w:rPr>
                <w:webHidden/>
              </w:rPr>
              <w:instrText xml:space="preserve"> PAGEREF _Toc500880366 \h </w:instrText>
            </w:r>
            <w:r w:rsidR="00CB5415">
              <w:rPr>
                <w:webHidden/>
              </w:rPr>
            </w:r>
            <w:r w:rsidR="00CB5415">
              <w:rPr>
                <w:webHidden/>
              </w:rPr>
              <w:fldChar w:fldCharType="separate"/>
            </w:r>
            <w:r w:rsidR="00DA578A">
              <w:rPr>
                <w:webHidden/>
              </w:rPr>
              <w:t>4</w:t>
            </w:r>
            <w:r w:rsidR="00CB5415">
              <w:rPr>
                <w:webHidden/>
              </w:rPr>
              <w:fldChar w:fldCharType="end"/>
            </w:r>
          </w:hyperlink>
        </w:p>
        <w:p w14:paraId="261BD52A" w14:textId="01F80E65" w:rsidR="00CB5415" w:rsidRDefault="00515989">
          <w:pPr>
            <w:pStyle w:val="TOC1"/>
            <w:rPr>
              <w:rFonts w:asciiTheme="minorHAnsi" w:eastAsiaTheme="minorEastAsia" w:hAnsiTheme="minorHAnsi" w:cstheme="minorBidi"/>
              <w:sz w:val="22"/>
              <w:szCs w:val="22"/>
            </w:rPr>
          </w:pPr>
          <w:hyperlink w:anchor="_Toc500880367" w:history="1">
            <w:r w:rsidR="00017017" w:rsidRPr="0010018A">
              <w:rPr>
                <w:rStyle w:val="Hyperlink"/>
              </w:rPr>
              <w:t xml:space="preserve">Section 2: </w:t>
            </w:r>
            <w:r w:rsidR="00017017">
              <w:rPr>
                <w:rStyle w:val="Hyperlink"/>
              </w:rPr>
              <w:t>D</w:t>
            </w:r>
            <w:r w:rsidR="00017017" w:rsidRPr="0010018A">
              <w:rPr>
                <w:rStyle w:val="Hyperlink"/>
              </w:rPr>
              <w:t xml:space="preserve">etailed analysis of </w:t>
            </w:r>
            <w:r w:rsidR="00AF124F">
              <w:rPr>
                <w:rStyle w:val="Hyperlink"/>
              </w:rPr>
              <w:t xml:space="preserve">Torres Strait </w:t>
            </w:r>
            <w:r w:rsidR="00017017">
              <w:rPr>
                <w:rStyle w:val="Hyperlink"/>
              </w:rPr>
              <w:t>B</w:t>
            </w:r>
            <w:r w:rsidR="00017017" w:rsidRPr="0010018A">
              <w:rPr>
                <w:rStyle w:val="Hyperlink"/>
              </w:rPr>
              <w:t xml:space="preserve">êche-de-mer </w:t>
            </w:r>
            <w:r w:rsidR="00017017">
              <w:rPr>
                <w:rStyle w:val="Hyperlink"/>
              </w:rPr>
              <w:t>F</w:t>
            </w:r>
            <w:r w:rsidR="00017017" w:rsidRPr="0010018A">
              <w:rPr>
                <w:rStyle w:val="Hyperlink"/>
              </w:rPr>
              <w:t xml:space="preserve">ishery against the </w:t>
            </w:r>
            <w:r w:rsidR="00017017">
              <w:rPr>
                <w:rStyle w:val="Hyperlink"/>
              </w:rPr>
              <w:t>G</w:t>
            </w:r>
            <w:r w:rsidR="00017017" w:rsidRPr="0010018A">
              <w:rPr>
                <w:rStyle w:val="Hyperlink"/>
              </w:rPr>
              <w:t>uidelines for the ecologically sustainable management of fisheries (2nd edition)</w:t>
            </w:r>
            <w:r w:rsidR="00CB5415">
              <w:rPr>
                <w:webHidden/>
              </w:rPr>
              <w:tab/>
            </w:r>
            <w:r w:rsidR="00CB5415">
              <w:rPr>
                <w:webHidden/>
              </w:rPr>
              <w:fldChar w:fldCharType="begin"/>
            </w:r>
            <w:r w:rsidR="00CB5415">
              <w:rPr>
                <w:webHidden/>
              </w:rPr>
              <w:instrText xml:space="preserve"> PAGEREF _Toc500880367 \h </w:instrText>
            </w:r>
            <w:r w:rsidR="00CB5415">
              <w:rPr>
                <w:webHidden/>
              </w:rPr>
            </w:r>
            <w:r w:rsidR="00CB5415">
              <w:rPr>
                <w:webHidden/>
              </w:rPr>
              <w:fldChar w:fldCharType="separate"/>
            </w:r>
            <w:r w:rsidR="00DA578A">
              <w:rPr>
                <w:webHidden/>
              </w:rPr>
              <w:t>6</w:t>
            </w:r>
            <w:r w:rsidR="00CB5415">
              <w:rPr>
                <w:webHidden/>
              </w:rPr>
              <w:fldChar w:fldCharType="end"/>
            </w:r>
          </w:hyperlink>
        </w:p>
        <w:p w14:paraId="14CD8341" w14:textId="244CEE44" w:rsidR="00CB5415" w:rsidRDefault="00515989">
          <w:pPr>
            <w:pStyle w:val="TOC1"/>
            <w:rPr>
              <w:rFonts w:asciiTheme="minorHAnsi" w:eastAsiaTheme="minorEastAsia" w:hAnsiTheme="minorHAnsi" w:cstheme="minorBidi"/>
              <w:sz w:val="22"/>
              <w:szCs w:val="22"/>
            </w:rPr>
          </w:pPr>
          <w:hyperlink w:anchor="_Toc500880368" w:history="1">
            <w:r w:rsidR="00CB5415" w:rsidRPr="0010018A">
              <w:rPr>
                <w:rStyle w:val="Hyperlink"/>
              </w:rPr>
              <w:t>Section 3: A</w:t>
            </w:r>
            <w:r w:rsidR="00CB5415">
              <w:rPr>
                <w:rStyle w:val="Hyperlink"/>
              </w:rPr>
              <w:t xml:space="preserve">ssessment of the </w:t>
            </w:r>
            <w:r w:rsidR="00AF124F">
              <w:rPr>
                <w:rStyle w:val="Hyperlink"/>
              </w:rPr>
              <w:t xml:space="preserve">Torres Strait </w:t>
            </w:r>
            <w:r w:rsidR="00CB5415" w:rsidRPr="0010018A">
              <w:rPr>
                <w:rStyle w:val="Hyperlink"/>
              </w:rPr>
              <w:t>Bêche-</w:t>
            </w:r>
            <w:r w:rsidR="00CB5415">
              <w:rPr>
                <w:rStyle w:val="Hyperlink"/>
              </w:rPr>
              <w:t>d</w:t>
            </w:r>
            <w:r w:rsidR="00CB5415" w:rsidRPr="0010018A">
              <w:rPr>
                <w:rStyle w:val="Hyperlink"/>
              </w:rPr>
              <w:t>e-</w:t>
            </w:r>
            <w:r w:rsidR="00CB5415">
              <w:rPr>
                <w:rStyle w:val="Hyperlink"/>
              </w:rPr>
              <w:t>m</w:t>
            </w:r>
            <w:r w:rsidR="00CB5415" w:rsidRPr="0010018A">
              <w:rPr>
                <w:rStyle w:val="Hyperlink"/>
              </w:rPr>
              <w:t xml:space="preserve">er </w:t>
            </w:r>
            <w:r w:rsidR="005B6D8C">
              <w:rPr>
                <w:rStyle w:val="Hyperlink"/>
              </w:rPr>
              <w:t>Fishery</w:t>
            </w:r>
            <w:r w:rsidR="00CB5415" w:rsidRPr="0010018A">
              <w:rPr>
                <w:rStyle w:val="Hyperlink"/>
              </w:rPr>
              <w:t xml:space="preserve"> </w:t>
            </w:r>
            <w:r w:rsidR="00CB5415">
              <w:rPr>
                <w:rStyle w:val="Hyperlink"/>
              </w:rPr>
              <w:t xml:space="preserve">against the </w:t>
            </w:r>
            <w:r w:rsidR="00CB5415" w:rsidRPr="0010018A">
              <w:rPr>
                <w:rStyle w:val="Hyperlink"/>
              </w:rPr>
              <w:t xml:space="preserve">requirements of </w:t>
            </w:r>
            <w:r w:rsidR="00CB5415">
              <w:rPr>
                <w:rStyle w:val="Hyperlink"/>
              </w:rPr>
              <w:t>P</w:t>
            </w:r>
            <w:r w:rsidR="00CB5415" w:rsidRPr="0010018A">
              <w:rPr>
                <w:rStyle w:val="Hyperlink"/>
              </w:rPr>
              <w:t>arts 12, 13, 13</w:t>
            </w:r>
            <w:r w:rsidR="00CB5415">
              <w:rPr>
                <w:rStyle w:val="Hyperlink"/>
              </w:rPr>
              <w:t>A</w:t>
            </w:r>
            <w:r w:rsidR="00CB5415" w:rsidRPr="0010018A">
              <w:rPr>
                <w:rStyle w:val="Hyperlink"/>
              </w:rPr>
              <w:t xml:space="preserve"> and 16 of the </w:t>
            </w:r>
            <w:r w:rsidR="00017017">
              <w:rPr>
                <w:rStyle w:val="Hyperlink"/>
              </w:rPr>
              <w:t>EPBC A</w:t>
            </w:r>
            <w:r w:rsidR="00CB5415" w:rsidRPr="0010018A">
              <w:rPr>
                <w:rStyle w:val="Hyperlink"/>
              </w:rPr>
              <w:t>ct</w:t>
            </w:r>
            <w:r w:rsidR="00CB5415">
              <w:rPr>
                <w:webHidden/>
              </w:rPr>
              <w:tab/>
            </w:r>
            <w:r w:rsidR="00CB5415">
              <w:rPr>
                <w:webHidden/>
              </w:rPr>
              <w:fldChar w:fldCharType="begin"/>
            </w:r>
            <w:r w:rsidR="00CB5415">
              <w:rPr>
                <w:webHidden/>
              </w:rPr>
              <w:instrText xml:space="preserve"> PAGEREF _Toc500880368 \h </w:instrText>
            </w:r>
            <w:r w:rsidR="00CB5415">
              <w:rPr>
                <w:webHidden/>
              </w:rPr>
            </w:r>
            <w:r w:rsidR="00CB5415">
              <w:rPr>
                <w:webHidden/>
              </w:rPr>
              <w:fldChar w:fldCharType="separate"/>
            </w:r>
            <w:r w:rsidR="00DA578A">
              <w:rPr>
                <w:webHidden/>
              </w:rPr>
              <w:t>15</w:t>
            </w:r>
            <w:r w:rsidR="00CB5415">
              <w:rPr>
                <w:webHidden/>
              </w:rPr>
              <w:fldChar w:fldCharType="end"/>
            </w:r>
          </w:hyperlink>
        </w:p>
        <w:p w14:paraId="2B3103AB" w14:textId="25A335EF" w:rsidR="00CB5415" w:rsidRDefault="00515989">
          <w:pPr>
            <w:pStyle w:val="TOC1"/>
            <w:rPr>
              <w:rFonts w:asciiTheme="minorHAnsi" w:eastAsiaTheme="minorEastAsia" w:hAnsiTheme="minorHAnsi" w:cstheme="minorBidi"/>
              <w:sz w:val="22"/>
              <w:szCs w:val="22"/>
            </w:rPr>
          </w:pPr>
          <w:hyperlink w:anchor="_Toc500880369" w:history="1">
            <w:r w:rsidR="00CB5415" w:rsidRPr="0010018A">
              <w:rPr>
                <w:rStyle w:val="Hyperlink"/>
              </w:rPr>
              <w:t>S</w:t>
            </w:r>
            <w:r w:rsidR="00CB5415">
              <w:rPr>
                <w:rStyle w:val="Hyperlink"/>
              </w:rPr>
              <w:t>ection</w:t>
            </w:r>
            <w:r w:rsidR="00CB5415" w:rsidRPr="0010018A">
              <w:rPr>
                <w:rStyle w:val="Hyperlink"/>
              </w:rPr>
              <w:t xml:space="preserve"> 4: </w:t>
            </w:r>
            <w:r w:rsidR="005B6D8C">
              <w:rPr>
                <w:rStyle w:val="Hyperlink"/>
              </w:rPr>
              <w:t xml:space="preserve">Torres Strait </w:t>
            </w:r>
            <w:r w:rsidR="00CB5415" w:rsidRPr="0010018A">
              <w:rPr>
                <w:rStyle w:val="Hyperlink"/>
              </w:rPr>
              <w:t>Bêche-</w:t>
            </w:r>
            <w:r w:rsidR="00CB5415">
              <w:rPr>
                <w:rStyle w:val="Hyperlink"/>
              </w:rPr>
              <w:t>d</w:t>
            </w:r>
            <w:r w:rsidR="00CB5415" w:rsidRPr="0010018A">
              <w:rPr>
                <w:rStyle w:val="Hyperlink"/>
              </w:rPr>
              <w:t>e-</w:t>
            </w:r>
            <w:r w:rsidR="00CB5415">
              <w:rPr>
                <w:rStyle w:val="Hyperlink"/>
              </w:rPr>
              <w:t>m</w:t>
            </w:r>
            <w:r w:rsidR="00CB5415" w:rsidRPr="0010018A">
              <w:rPr>
                <w:rStyle w:val="Hyperlink"/>
              </w:rPr>
              <w:t>er F</w:t>
            </w:r>
            <w:r w:rsidR="00CB5415">
              <w:rPr>
                <w:rStyle w:val="Hyperlink"/>
              </w:rPr>
              <w:t>ishery</w:t>
            </w:r>
            <w:r w:rsidR="00CB5415" w:rsidRPr="0010018A">
              <w:rPr>
                <w:rStyle w:val="Hyperlink"/>
              </w:rPr>
              <w:t xml:space="preserve"> – </w:t>
            </w:r>
            <w:r w:rsidR="00CB5415">
              <w:rPr>
                <w:rStyle w:val="Hyperlink"/>
              </w:rPr>
              <w:t>s</w:t>
            </w:r>
            <w:r w:rsidR="00CB5415" w:rsidRPr="0010018A">
              <w:rPr>
                <w:rStyle w:val="Hyperlink"/>
              </w:rPr>
              <w:t xml:space="preserve">ummary </w:t>
            </w:r>
            <w:r w:rsidR="00CB5415">
              <w:rPr>
                <w:rStyle w:val="Hyperlink"/>
              </w:rPr>
              <w:t>o</w:t>
            </w:r>
            <w:r w:rsidR="00CB5415" w:rsidRPr="0010018A">
              <w:rPr>
                <w:rStyle w:val="Hyperlink"/>
              </w:rPr>
              <w:t xml:space="preserve">f </w:t>
            </w:r>
            <w:r w:rsidR="00CB5415">
              <w:rPr>
                <w:rStyle w:val="Hyperlink"/>
              </w:rPr>
              <w:t>i</w:t>
            </w:r>
            <w:r w:rsidR="00CB5415" w:rsidRPr="0010018A">
              <w:rPr>
                <w:rStyle w:val="Hyperlink"/>
              </w:rPr>
              <w:t xml:space="preserve">ssues </w:t>
            </w:r>
            <w:r w:rsidR="00CB5415">
              <w:rPr>
                <w:rStyle w:val="Hyperlink"/>
              </w:rPr>
              <w:t>r</w:t>
            </w:r>
            <w:r w:rsidR="00CB5415" w:rsidRPr="0010018A">
              <w:rPr>
                <w:rStyle w:val="Hyperlink"/>
              </w:rPr>
              <w:t xml:space="preserve">equiring </w:t>
            </w:r>
            <w:r w:rsidR="00CB5415">
              <w:rPr>
                <w:rStyle w:val="Hyperlink"/>
              </w:rPr>
              <w:t>c</w:t>
            </w:r>
            <w:r w:rsidR="00CB5415" w:rsidRPr="0010018A">
              <w:rPr>
                <w:rStyle w:val="Hyperlink"/>
              </w:rPr>
              <w:t>onditions</w:t>
            </w:r>
            <w:r w:rsidR="00CB5415">
              <w:rPr>
                <w:rStyle w:val="Hyperlink"/>
              </w:rPr>
              <w:t>....</w:t>
            </w:r>
            <w:r w:rsidR="00CB5415">
              <w:rPr>
                <w:webHidden/>
              </w:rPr>
              <w:tab/>
            </w:r>
            <w:r w:rsidR="00CB5415">
              <w:rPr>
                <w:webHidden/>
              </w:rPr>
              <w:fldChar w:fldCharType="begin"/>
            </w:r>
            <w:r w:rsidR="00CB5415">
              <w:rPr>
                <w:webHidden/>
              </w:rPr>
              <w:instrText xml:space="preserve"> PAGEREF _Toc500880369 \h </w:instrText>
            </w:r>
            <w:r w:rsidR="00CB5415">
              <w:rPr>
                <w:webHidden/>
              </w:rPr>
            </w:r>
            <w:r w:rsidR="00CB5415">
              <w:rPr>
                <w:webHidden/>
              </w:rPr>
              <w:fldChar w:fldCharType="separate"/>
            </w:r>
            <w:r w:rsidR="00DA578A">
              <w:rPr>
                <w:webHidden/>
              </w:rPr>
              <w:t>20</w:t>
            </w:r>
            <w:r w:rsidR="00CB5415">
              <w:rPr>
                <w:webHidden/>
              </w:rPr>
              <w:fldChar w:fldCharType="end"/>
            </w:r>
          </w:hyperlink>
        </w:p>
        <w:p w14:paraId="126693A9" w14:textId="77777777" w:rsidR="00CB5415" w:rsidRDefault="00515989">
          <w:pPr>
            <w:pStyle w:val="TOC1"/>
            <w:rPr>
              <w:rFonts w:asciiTheme="minorHAnsi" w:eastAsiaTheme="minorEastAsia" w:hAnsiTheme="minorHAnsi" w:cstheme="minorBidi"/>
              <w:sz w:val="22"/>
              <w:szCs w:val="22"/>
            </w:rPr>
          </w:pPr>
          <w:hyperlink w:anchor="_Toc500880370" w:history="1">
            <w:r w:rsidR="00CB5415" w:rsidRPr="0010018A">
              <w:rPr>
                <w:rStyle w:val="Hyperlink"/>
              </w:rPr>
              <w:t>References</w:t>
            </w:r>
            <w:r w:rsidR="00CB5415">
              <w:rPr>
                <w:webHidden/>
              </w:rPr>
              <w:tab/>
            </w:r>
            <w:r w:rsidR="00CB5415">
              <w:rPr>
                <w:webHidden/>
              </w:rPr>
              <w:fldChar w:fldCharType="begin"/>
            </w:r>
            <w:r w:rsidR="00CB5415">
              <w:rPr>
                <w:webHidden/>
              </w:rPr>
              <w:instrText xml:space="preserve"> PAGEREF _Toc500880370 \h </w:instrText>
            </w:r>
            <w:r w:rsidR="00CB5415">
              <w:rPr>
                <w:webHidden/>
              </w:rPr>
            </w:r>
            <w:r w:rsidR="00CB5415">
              <w:rPr>
                <w:webHidden/>
              </w:rPr>
              <w:fldChar w:fldCharType="separate"/>
            </w:r>
            <w:r w:rsidR="00DA578A">
              <w:rPr>
                <w:webHidden/>
              </w:rPr>
              <w:t>23</w:t>
            </w:r>
            <w:r w:rsidR="00CB5415">
              <w:rPr>
                <w:webHidden/>
              </w:rPr>
              <w:fldChar w:fldCharType="end"/>
            </w:r>
          </w:hyperlink>
        </w:p>
        <w:p w14:paraId="7F913FF1" w14:textId="44AAE57E" w:rsidR="00216DC7" w:rsidRPr="009C0872" w:rsidRDefault="00216DC7">
          <w:pPr>
            <w:rPr>
              <w:rFonts w:cs="Arial"/>
            </w:rPr>
          </w:pPr>
          <w:r w:rsidRPr="00976E3B">
            <w:rPr>
              <w:rFonts w:cs="Arial"/>
              <w:b/>
              <w:bCs/>
              <w:noProof/>
            </w:rPr>
            <w:fldChar w:fldCharType="end"/>
          </w:r>
        </w:p>
      </w:sdtContent>
    </w:sdt>
    <w:p w14:paraId="44147207" w14:textId="10A8327C" w:rsidR="00216DC7" w:rsidRPr="009C0872" w:rsidRDefault="00216DC7" w:rsidP="001955CD">
      <w:pPr>
        <w:tabs>
          <w:tab w:val="right" w:leader="dot" w:pos="8302"/>
        </w:tabs>
        <w:ind w:left="1166" w:right="792" w:hanging="1166"/>
        <w:rPr>
          <w:rFonts w:cs="Arial"/>
          <w:b/>
          <w:noProof/>
          <w:webHidden/>
        </w:rPr>
      </w:pPr>
    </w:p>
    <w:p w14:paraId="0640B96F" w14:textId="77777777" w:rsidR="00C743A7" w:rsidRPr="009C0872" w:rsidRDefault="00C743A7" w:rsidP="00C743A7">
      <w:pPr>
        <w:rPr>
          <w:rFonts w:cs="Arial"/>
        </w:rPr>
      </w:pPr>
    </w:p>
    <w:p w14:paraId="7C167C8F" w14:textId="74F17C87" w:rsidR="00C743A7" w:rsidRPr="009C0872" w:rsidRDefault="00C743A7" w:rsidP="00C743A7">
      <w:pPr>
        <w:pStyle w:val="NormalWeb"/>
        <w:rPr>
          <w:rFonts w:ascii="Arial" w:hAnsi="Arial" w:cs="Arial"/>
          <w:sz w:val="16"/>
          <w:szCs w:val="16"/>
        </w:rPr>
      </w:pPr>
      <w:r w:rsidRPr="009C0872">
        <w:rPr>
          <w:rFonts w:ascii="Arial" w:hAnsi="Arial" w:cs="Arial"/>
          <w:sz w:val="16"/>
          <w:szCs w:val="16"/>
        </w:rPr>
        <w:t xml:space="preserve">© Copyright Commonwealth of Australia, </w:t>
      </w:r>
      <w:r w:rsidR="000A2E61" w:rsidRPr="009C0872">
        <w:rPr>
          <w:rFonts w:ascii="Arial" w:hAnsi="Arial" w:cs="Arial"/>
          <w:sz w:val="16"/>
          <w:szCs w:val="16"/>
        </w:rPr>
        <w:t>2017</w:t>
      </w:r>
      <w:r w:rsidRPr="009C0872">
        <w:rPr>
          <w:rFonts w:ascii="Arial" w:hAnsi="Arial" w:cs="Arial"/>
          <w:sz w:val="16"/>
          <w:szCs w:val="16"/>
        </w:rPr>
        <w:t>.</w:t>
      </w:r>
    </w:p>
    <w:p w14:paraId="05B584B8" w14:textId="77777777" w:rsidR="00C743A7" w:rsidRPr="009C0872" w:rsidRDefault="00C743A7" w:rsidP="00C743A7">
      <w:pPr>
        <w:pStyle w:val="NormalWeb"/>
        <w:rPr>
          <w:rFonts w:ascii="Arial" w:hAnsi="Arial" w:cs="Arial"/>
          <w:i/>
          <w:sz w:val="16"/>
          <w:szCs w:val="16"/>
        </w:rPr>
      </w:pPr>
      <w:r w:rsidRPr="001B7E46">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6F433E67" w:rsidR="00C743A7" w:rsidRPr="009C0872" w:rsidRDefault="00C743A7" w:rsidP="00C743A7">
      <w:pPr>
        <w:pStyle w:val="NormalWeb"/>
        <w:rPr>
          <w:rFonts w:ascii="Arial" w:hAnsi="Arial" w:cs="Arial"/>
          <w:sz w:val="16"/>
          <w:szCs w:val="16"/>
        </w:rPr>
      </w:pPr>
      <w:r w:rsidRPr="00976E3B">
        <w:rPr>
          <w:rFonts w:ascii="Arial" w:hAnsi="Arial" w:cs="Arial"/>
          <w:i/>
          <w:sz w:val="16"/>
          <w:szCs w:val="16"/>
        </w:rPr>
        <w:t xml:space="preserve">Assessment of the </w:t>
      </w:r>
      <w:r w:rsidR="006221B8" w:rsidRPr="00976E3B">
        <w:rPr>
          <w:rFonts w:ascii="Arial" w:hAnsi="Arial" w:cs="Arial"/>
          <w:i/>
          <w:sz w:val="16"/>
          <w:szCs w:val="16"/>
        </w:rPr>
        <w:t xml:space="preserve">Torres Strait </w:t>
      </w:r>
      <w:proofErr w:type="spellStart"/>
      <w:r w:rsidR="006221B8" w:rsidRPr="00976E3B">
        <w:rPr>
          <w:rFonts w:ascii="Arial" w:hAnsi="Arial" w:cs="Arial"/>
          <w:i/>
          <w:sz w:val="16"/>
          <w:szCs w:val="16"/>
        </w:rPr>
        <w:t>Bêche</w:t>
      </w:r>
      <w:proofErr w:type="spellEnd"/>
      <w:r w:rsidR="006221B8" w:rsidRPr="00976E3B">
        <w:rPr>
          <w:rFonts w:ascii="Arial" w:hAnsi="Arial" w:cs="Arial"/>
          <w:i/>
          <w:sz w:val="16"/>
          <w:szCs w:val="16"/>
        </w:rPr>
        <w:t>-de-</w:t>
      </w:r>
      <w:proofErr w:type="spellStart"/>
      <w:r w:rsidR="006221B8" w:rsidRPr="00976E3B">
        <w:rPr>
          <w:rFonts w:ascii="Arial" w:hAnsi="Arial" w:cs="Arial"/>
          <w:i/>
          <w:sz w:val="16"/>
          <w:szCs w:val="16"/>
        </w:rPr>
        <w:t>mer</w:t>
      </w:r>
      <w:proofErr w:type="spellEnd"/>
      <w:r w:rsidR="006221B8" w:rsidRPr="00976E3B">
        <w:rPr>
          <w:rFonts w:ascii="Arial" w:hAnsi="Arial" w:cs="Arial"/>
          <w:i/>
          <w:sz w:val="16"/>
          <w:szCs w:val="16"/>
        </w:rPr>
        <w:t xml:space="preserve"> Fishery </w:t>
      </w:r>
      <w:r w:rsidR="000A2E61" w:rsidRPr="00976E3B">
        <w:rPr>
          <w:rFonts w:ascii="Arial" w:hAnsi="Arial" w:cs="Arial"/>
          <w:i/>
          <w:sz w:val="16"/>
          <w:szCs w:val="16"/>
        </w:rPr>
        <w:t>December</w:t>
      </w:r>
      <w:r w:rsidR="006221B8" w:rsidRPr="00976E3B">
        <w:rPr>
          <w:rFonts w:ascii="Arial" w:hAnsi="Arial" w:cs="Arial"/>
          <w:i/>
          <w:sz w:val="16"/>
          <w:szCs w:val="16"/>
        </w:rPr>
        <w:t xml:space="preserve"> 2017</w:t>
      </w:r>
      <w:r w:rsidR="006221B8" w:rsidRPr="009C0872">
        <w:rPr>
          <w:rFonts w:ascii="Arial" w:hAnsi="Arial" w:cs="Arial"/>
          <w:i/>
          <w:sz w:val="16"/>
          <w:szCs w:val="16"/>
        </w:rPr>
        <w:t xml:space="preserve"> </w:t>
      </w:r>
      <w:r w:rsidRPr="009C0872">
        <w:rPr>
          <w:rFonts w:ascii="Arial" w:hAnsi="Arial" w:cs="Arial"/>
          <w:sz w:val="16"/>
          <w:szCs w:val="16"/>
        </w:rPr>
        <w:t xml:space="preserve">is licensed by the Commonwealth of Australia for use under a Creative Commons By Attribution 3.0 Australia </w:t>
      </w:r>
      <w:proofErr w:type="spellStart"/>
      <w:r w:rsidRPr="009C0872">
        <w:rPr>
          <w:rFonts w:ascii="Arial" w:hAnsi="Arial" w:cs="Arial"/>
          <w:sz w:val="16"/>
          <w:szCs w:val="16"/>
        </w:rPr>
        <w:t>licence</w:t>
      </w:r>
      <w:proofErr w:type="spellEnd"/>
      <w:r w:rsidRPr="009C0872">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9C0872">
        <w:rPr>
          <w:rFonts w:ascii="Arial" w:hAnsi="Arial" w:cs="Arial"/>
          <w:sz w:val="16"/>
          <w:szCs w:val="16"/>
        </w:rPr>
        <w:t>licence</w:t>
      </w:r>
      <w:proofErr w:type="spellEnd"/>
      <w:r w:rsidRPr="009C0872">
        <w:rPr>
          <w:rFonts w:ascii="Arial" w:hAnsi="Arial" w:cs="Arial"/>
          <w:sz w:val="16"/>
          <w:szCs w:val="16"/>
        </w:rPr>
        <w:t xml:space="preserve"> conditions see: http://creativecommons.org/licenses/by/3.0/au/.</w:t>
      </w:r>
    </w:p>
    <w:p w14:paraId="6F619313" w14:textId="01BDDCE6" w:rsidR="00C743A7" w:rsidRPr="009C0872" w:rsidRDefault="00C743A7" w:rsidP="00C743A7">
      <w:pPr>
        <w:pStyle w:val="NormalWeb"/>
        <w:rPr>
          <w:rFonts w:ascii="Arial" w:hAnsi="Arial" w:cs="Arial"/>
          <w:sz w:val="16"/>
          <w:szCs w:val="16"/>
        </w:rPr>
      </w:pPr>
      <w:r w:rsidRPr="009C0872">
        <w:rPr>
          <w:rFonts w:ascii="Arial" w:hAnsi="Arial" w:cs="Arial"/>
          <w:sz w:val="16"/>
          <w:szCs w:val="16"/>
        </w:rPr>
        <w:t>This report should be attributed as ‘</w:t>
      </w:r>
      <w:r w:rsidRPr="00976E3B">
        <w:rPr>
          <w:rFonts w:ascii="Arial" w:hAnsi="Arial" w:cs="Arial"/>
          <w:i/>
          <w:sz w:val="16"/>
          <w:szCs w:val="16"/>
        </w:rPr>
        <w:t xml:space="preserve">Assessment of the </w:t>
      </w:r>
      <w:r w:rsidR="006221B8" w:rsidRPr="00976E3B">
        <w:rPr>
          <w:rFonts w:ascii="Arial" w:hAnsi="Arial" w:cs="Arial"/>
          <w:i/>
          <w:sz w:val="16"/>
          <w:szCs w:val="16"/>
        </w:rPr>
        <w:t xml:space="preserve">Torres Strait </w:t>
      </w:r>
      <w:proofErr w:type="spellStart"/>
      <w:r w:rsidR="006221B8" w:rsidRPr="00976E3B">
        <w:rPr>
          <w:rFonts w:ascii="Arial" w:hAnsi="Arial" w:cs="Arial"/>
          <w:i/>
          <w:sz w:val="16"/>
          <w:szCs w:val="16"/>
        </w:rPr>
        <w:t>Bêche</w:t>
      </w:r>
      <w:proofErr w:type="spellEnd"/>
      <w:r w:rsidR="006221B8" w:rsidRPr="00976E3B">
        <w:rPr>
          <w:rFonts w:ascii="Arial" w:hAnsi="Arial" w:cs="Arial"/>
          <w:i/>
          <w:sz w:val="16"/>
          <w:szCs w:val="16"/>
        </w:rPr>
        <w:t>-de-</w:t>
      </w:r>
      <w:proofErr w:type="spellStart"/>
      <w:r w:rsidR="006221B8" w:rsidRPr="00976E3B">
        <w:rPr>
          <w:rFonts w:ascii="Arial" w:hAnsi="Arial" w:cs="Arial"/>
          <w:i/>
          <w:sz w:val="16"/>
          <w:szCs w:val="16"/>
        </w:rPr>
        <w:t>mer</w:t>
      </w:r>
      <w:proofErr w:type="spellEnd"/>
      <w:r w:rsidR="006221B8" w:rsidRPr="00976E3B">
        <w:rPr>
          <w:rFonts w:ascii="Arial" w:hAnsi="Arial" w:cs="Arial"/>
          <w:i/>
          <w:sz w:val="16"/>
          <w:szCs w:val="16"/>
        </w:rPr>
        <w:t xml:space="preserve"> Fishery </w:t>
      </w:r>
      <w:r w:rsidR="000A2E61" w:rsidRPr="00976E3B">
        <w:rPr>
          <w:rFonts w:ascii="Arial" w:hAnsi="Arial" w:cs="Arial"/>
          <w:i/>
          <w:sz w:val="16"/>
          <w:szCs w:val="16"/>
        </w:rPr>
        <w:t>December</w:t>
      </w:r>
      <w:r w:rsidR="00971EF4" w:rsidRPr="00976E3B">
        <w:rPr>
          <w:rFonts w:ascii="Arial" w:hAnsi="Arial" w:cs="Arial"/>
          <w:i/>
          <w:sz w:val="16"/>
          <w:szCs w:val="16"/>
        </w:rPr>
        <w:t xml:space="preserve"> </w:t>
      </w:r>
      <w:r w:rsidR="006221B8" w:rsidRPr="00976E3B">
        <w:rPr>
          <w:rFonts w:ascii="Arial" w:hAnsi="Arial" w:cs="Arial"/>
          <w:i/>
          <w:sz w:val="16"/>
          <w:szCs w:val="16"/>
        </w:rPr>
        <w:t>2017</w:t>
      </w:r>
      <w:r w:rsidRPr="009C0872">
        <w:rPr>
          <w:rFonts w:ascii="Arial" w:hAnsi="Arial" w:cs="Arial"/>
          <w:sz w:val="16"/>
          <w:szCs w:val="16"/>
        </w:rPr>
        <w:t xml:space="preserve">, Commonwealth of Australia </w:t>
      </w:r>
      <w:r w:rsidR="006221B8" w:rsidRPr="009C0872">
        <w:rPr>
          <w:rFonts w:ascii="Arial" w:hAnsi="Arial" w:cs="Arial"/>
          <w:sz w:val="16"/>
          <w:szCs w:val="16"/>
        </w:rPr>
        <w:t>2017</w:t>
      </w:r>
      <w:r w:rsidRPr="009C0872">
        <w:rPr>
          <w:rFonts w:ascii="Arial" w:hAnsi="Arial" w:cs="Arial"/>
          <w:sz w:val="16"/>
          <w:szCs w:val="16"/>
        </w:rPr>
        <w:t>’.</w:t>
      </w:r>
    </w:p>
    <w:p w14:paraId="0D5442F5" w14:textId="6BD0112F" w:rsidR="00C743A7" w:rsidRPr="009C0872" w:rsidRDefault="00C743A7" w:rsidP="00C743A7">
      <w:pPr>
        <w:pStyle w:val="NormalWeb"/>
        <w:rPr>
          <w:rFonts w:ascii="Arial" w:hAnsi="Arial" w:cs="Arial"/>
          <w:sz w:val="20"/>
          <w:szCs w:val="20"/>
          <w:lang w:val="en-AU"/>
        </w:rPr>
      </w:pPr>
    </w:p>
    <w:p w14:paraId="749958A3" w14:textId="77777777" w:rsidR="00C743A7" w:rsidRPr="009C0872" w:rsidRDefault="00C743A7" w:rsidP="00C743A7">
      <w:pPr>
        <w:spacing w:after="120"/>
        <w:rPr>
          <w:rFonts w:cs="Arial"/>
          <w:b/>
          <w:sz w:val="16"/>
          <w:szCs w:val="16"/>
        </w:rPr>
      </w:pPr>
      <w:r w:rsidRPr="009C0872">
        <w:rPr>
          <w:rFonts w:cs="Arial"/>
          <w:b/>
          <w:sz w:val="16"/>
          <w:szCs w:val="16"/>
        </w:rPr>
        <w:t>Disclaimer</w:t>
      </w:r>
    </w:p>
    <w:p w14:paraId="39EA68CA" w14:textId="77777777" w:rsidR="00C743A7" w:rsidRPr="00F6308F" w:rsidRDefault="00C743A7" w:rsidP="00C743A7">
      <w:pPr>
        <w:pStyle w:val="NormalWeb"/>
        <w:rPr>
          <w:rFonts w:ascii="Arial" w:hAnsi="Arial" w:cs="Arial"/>
          <w:sz w:val="16"/>
          <w:szCs w:val="16"/>
          <w:lang w:val="en-AU"/>
        </w:rPr>
      </w:pPr>
      <w:r w:rsidRPr="009C0872">
        <w:rPr>
          <w:rFonts w:ascii="Arial" w:hAnsi="Arial" w:cs="Arial"/>
          <w:sz w:val="16"/>
          <w:szCs w:val="16"/>
          <w:lang w:val="en-AU"/>
        </w:rPr>
        <w:t>This document is an assessment carried</w:t>
      </w:r>
      <w:r w:rsidRPr="00F6308F">
        <w:rPr>
          <w:rFonts w:ascii="Arial" w:hAnsi="Arial" w:cs="Arial"/>
          <w:sz w:val="16"/>
          <w:szCs w:val="16"/>
          <w:lang w:val="en-AU"/>
        </w:rPr>
        <w:t xml:space="preserve">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70C2E5B8" w14:textId="77777777" w:rsidR="00C743A7" w:rsidRPr="00F6308F" w:rsidRDefault="00C743A7" w:rsidP="00C743A7">
      <w:pPr>
        <w:rPr>
          <w:rFonts w:cs="Arial"/>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7FF3C9F6" w14:textId="68EA5F38" w:rsidR="00C743A7" w:rsidRPr="00A14FF4" w:rsidRDefault="00C743A7" w:rsidP="00C743A7">
      <w:pPr>
        <w:pStyle w:val="Heading1"/>
        <w:spacing w:after="0"/>
        <w:jc w:val="center"/>
      </w:pPr>
    </w:p>
    <w:p w14:paraId="14270E53" w14:textId="77777777" w:rsidR="00CF1DE5" w:rsidRPr="00FF44D5" w:rsidRDefault="00CF1DE5" w:rsidP="001955CD">
      <w:pPr>
        <w:tabs>
          <w:tab w:val="right" w:leader="dot" w:pos="8302"/>
        </w:tabs>
        <w:ind w:left="1166" w:right="792" w:hanging="1166"/>
        <w:rPr>
          <w:rFonts w:cs="Arial"/>
          <w:b/>
          <w:noProof/>
        </w:rPr>
      </w:pPr>
    </w:p>
    <w:p w14:paraId="395D3D9A" w14:textId="1553D177" w:rsidR="001F4CAA" w:rsidRDefault="001F4CAA" w:rsidP="001955CD">
      <w:pPr>
        <w:rPr>
          <w:rFonts w:cs="Arial"/>
          <w:b/>
        </w:rPr>
      </w:pPr>
      <w:r>
        <w:rPr>
          <w:rFonts w:cs="Arial"/>
          <w:b/>
        </w:rPr>
        <w:br w:type="page"/>
      </w:r>
    </w:p>
    <w:p w14:paraId="4911004E" w14:textId="334DB048" w:rsidR="00CF1DE5" w:rsidRPr="006E4EA3" w:rsidRDefault="00CF1DE5" w:rsidP="006E4EA3">
      <w:pPr>
        <w:pStyle w:val="Heading1"/>
      </w:pPr>
      <w:bookmarkStart w:id="1" w:name="_Toc500880365"/>
      <w:r w:rsidRPr="009C0872">
        <w:lastRenderedPageBreak/>
        <w:t xml:space="preserve">Executive Summary of the assessment of the </w:t>
      </w:r>
      <w:r w:rsidR="006221B8" w:rsidRPr="009C0872">
        <w:t>Torres Strait Bêche-de-mer FISHERY</w:t>
      </w:r>
      <w:bookmarkEnd w:id="1"/>
    </w:p>
    <w:p w14:paraId="51263F4F" w14:textId="193D3AED" w:rsidR="00A115AD" w:rsidRDefault="00FA5E1D" w:rsidP="00FA5E1D">
      <w:pPr>
        <w:tabs>
          <w:tab w:val="left" w:pos="360"/>
        </w:tabs>
        <w:rPr>
          <w:rFonts w:cs="Arial"/>
          <w:noProof/>
        </w:rPr>
      </w:pPr>
      <w:r>
        <w:rPr>
          <w:rFonts w:cs="Arial"/>
          <w:noProof/>
        </w:rPr>
        <w:t>On 12 April 2017, the Australian Fisheries Management Authority (AFMA) submitted an application on behalf of the Torres Strait Protected Zone Joint Authority</w:t>
      </w:r>
      <w:r w:rsidR="009C7794">
        <w:rPr>
          <w:rFonts w:cs="Arial"/>
          <w:noProof/>
        </w:rPr>
        <w:t xml:space="preserve"> (PZJA)</w:t>
      </w:r>
      <w:r>
        <w:rPr>
          <w:rFonts w:cs="Arial"/>
          <w:noProof/>
        </w:rPr>
        <w:t>, for assessment of the Torres Strait Trochus Fishery</w:t>
      </w:r>
      <w:r w:rsidRPr="00822DA9">
        <w:rPr>
          <w:rFonts w:cs="Arial"/>
          <w:noProof/>
        </w:rPr>
        <w:t xml:space="preserve"> </w:t>
      </w:r>
      <w:r>
        <w:rPr>
          <w:rFonts w:cs="Arial"/>
          <w:noProof/>
        </w:rPr>
        <w:t xml:space="preserve">under the </w:t>
      </w:r>
      <w:r w:rsidRPr="00EC1ED7">
        <w:rPr>
          <w:rFonts w:cs="Arial"/>
          <w:i/>
          <w:noProof/>
        </w:rPr>
        <w:t>Environment Protection and Biodiversity Conservation Act 1999</w:t>
      </w:r>
      <w:r>
        <w:rPr>
          <w:rFonts w:cs="Arial"/>
          <w:noProof/>
        </w:rPr>
        <w:t xml:space="preserve"> (EPBC Act) as a Wildlife Trade Operation. </w:t>
      </w:r>
    </w:p>
    <w:p w14:paraId="447EA09F" w14:textId="7197CE4C" w:rsidR="00FA5E1D" w:rsidRDefault="00FA5E1D" w:rsidP="00FA5E1D">
      <w:pPr>
        <w:tabs>
          <w:tab w:val="left" w:pos="360"/>
        </w:tabs>
        <w:rPr>
          <w:rFonts w:cs="Arial"/>
          <w:noProof/>
        </w:rPr>
      </w:pPr>
      <w:r>
        <w:rPr>
          <w:rFonts w:cs="Arial"/>
          <w:noProof/>
        </w:rPr>
        <w:t xml:space="preserve">The Department of the Environment and Energy assessed this application against </w:t>
      </w:r>
      <w:r w:rsidRPr="00822DA9">
        <w:rPr>
          <w:rFonts w:cs="Arial"/>
          <w:noProof/>
        </w:rPr>
        <w:t xml:space="preserve">the Australian Government </w:t>
      </w:r>
      <w:r>
        <w:rPr>
          <w:rFonts w:cs="Arial"/>
          <w:noProof/>
        </w:rPr>
        <w:t>‘</w:t>
      </w:r>
      <w:r w:rsidRPr="00822DA9">
        <w:rPr>
          <w:rFonts w:cs="Arial"/>
          <w:noProof/>
        </w:rPr>
        <w:t xml:space="preserve">Guidelines for the Ecologically Sustainable Management of Fisheries </w:t>
      </w:r>
      <w:r>
        <w:rPr>
          <w:rFonts w:cs="Arial"/>
          <w:noProof/>
        </w:rPr>
        <w:t>– 2nd E</w:t>
      </w:r>
      <w:r w:rsidRPr="00822DA9">
        <w:rPr>
          <w:rFonts w:cs="Arial"/>
          <w:noProof/>
        </w:rPr>
        <w:t>dition</w:t>
      </w:r>
      <w:r>
        <w:rPr>
          <w:rFonts w:cs="Arial"/>
          <w:noProof/>
        </w:rPr>
        <w:t>’</w:t>
      </w:r>
      <w:r w:rsidR="00036114">
        <w:rPr>
          <w:rFonts w:cs="Arial"/>
          <w:noProof/>
        </w:rPr>
        <w:t>. P</w:t>
      </w:r>
      <w:r>
        <w:rPr>
          <w:rFonts w:cs="Arial"/>
          <w:noProof/>
        </w:rPr>
        <w:t>ublic consultation</w:t>
      </w:r>
      <w:r w:rsidR="00036114">
        <w:rPr>
          <w:rFonts w:cs="Arial"/>
          <w:noProof/>
        </w:rPr>
        <w:t xml:space="preserve"> on the application was undertaken between</w:t>
      </w:r>
      <w:r>
        <w:rPr>
          <w:rFonts w:cs="Arial"/>
          <w:noProof/>
        </w:rPr>
        <w:t xml:space="preserve"> 26 April </w:t>
      </w:r>
      <w:r w:rsidR="00036114">
        <w:rPr>
          <w:rFonts w:cs="Arial"/>
          <w:noProof/>
        </w:rPr>
        <w:t xml:space="preserve">and </w:t>
      </w:r>
      <w:r>
        <w:rPr>
          <w:rFonts w:cs="Arial"/>
          <w:noProof/>
        </w:rPr>
        <w:t>31</w:t>
      </w:r>
      <w:r w:rsidR="00036114">
        <w:rPr>
          <w:rFonts w:cs="Arial"/>
          <w:noProof/>
        </w:rPr>
        <w:t> </w:t>
      </w:r>
      <w:r>
        <w:rPr>
          <w:rFonts w:cs="Arial"/>
          <w:noProof/>
        </w:rPr>
        <w:t>May 2017. No submissions were received.</w:t>
      </w:r>
    </w:p>
    <w:p w14:paraId="6B921F0D" w14:textId="55835B8A" w:rsidR="006221B8" w:rsidRPr="00C6447C" w:rsidRDefault="006221B8" w:rsidP="006221B8">
      <w:pPr>
        <w:tabs>
          <w:tab w:val="left" w:pos="360"/>
        </w:tabs>
        <w:rPr>
          <w:rFonts w:cs="Arial"/>
          <w:iCs/>
          <w:noProof/>
        </w:rPr>
      </w:pPr>
      <w:r w:rsidRPr="00C6447C">
        <w:rPr>
          <w:rFonts w:cs="Arial"/>
          <w:iCs/>
          <w:noProof/>
        </w:rPr>
        <w:t xml:space="preserve">The </w:t>
      </w:r>
      <w:r>
        <w:rPr>
          <w:rFonts w:cs="Arial"/>
          <w:iCs/>
          <w:noProof/>
        </w:rPr>
        <w:t xml:space="preserve">Torres Strait Bêche-de-mer Fishery </w:t>
      </w:r>
      <w:r w:rsidRPr="00C6447C">
        <w:rPr>
          <w:rFonts w:cs="Arial"/>
          <w:iCs/>
          <w:noProof/>
        </w:rPr>
        <w:t xml:space="preserve">operates in </w:t>
      </w:r>
      <w:r w:rsidR="000A2E61">
        <w:rPr>
          <w:rFonts w:cs="Arial"/>
          <w:iCs/>
          <w:noProof/>
        </w:rPr>
        <w:t>the Torres Strait Protected Zone</w:t>
      </w:r>
      <w:r>
        <w:rPr>
          <w:rFonts w:cs="Arial"/>
          <w:iCs/>
          <w:noProof/>
        </w:rPr>
        <w:t xml:space="preserve"> </w:t>
      </w:r>
      <w:r w:rsidRPr="00C6447C">
        <w:rPr>
          <w:rFonts w:cs="Arial"/>
          <w:iCs/>
          <w:noProof/>
        </w:rPr>
        <w:t xml:space="preserve">using </w:t>
      </w:r>
      <w:r>
        <w:rPr>
          <w:rFonts w:cs="Arial"/>
          <w:iCs/>
          <w:noProof/>
        </w:rPr>
        <w:t xml:space="preserve">hand collection, including diving, </w:t>
      </w:r>
      <w:r w:rsidRPr="00C6447C">
        <w:rPr>
          <w:rFonts w:cs="Arial"/>
          <w:iCs/>
          <w:noProof/>
        </w:rPr>
        <w:t xml:space="preserve">to target </w:t>
      </w:r>
      <w:r w:rsidR="00644C58">
        <w:rPr>
          <w:rFonts w:cs="Arial"/>
          <w:iCs/>
          <w:noProof/>
        </w:rPr>
        <w:t xml:space="preserve">various </w:t>
      </w:r>
      <w:r>
        <w:rPr>
          <w:rFonts w:cs="Arial"/>
          <w:iCs/>
          <w:noProof/>
        </w:rPr>
        <w:t>bêche-de-mer</w:t>
      </w:r>
      <w:r w:rsidR="00644C58">
        <w:rPr>
          <w:rFonts w:cs="Arial"/>
          <w:iCs/>
          <w:noProof/>
        </w:rPr>
        <w:t xml:space="preserve"> species</w:t>
      </w:r>
      <w:r w:rsidRPr="00C6447C">
        <w:rPr>
          <w:rFonts w:cs="Arial"/>
          <w:iCs/>
          <w:noProof/>
        </w:rPr>
        <w:t xml:space="preserve">. </w:t>
      </w:r>
      <w:r w:rsidR="00644C58">
        <w:rPr>
          <w:rFonts w:cs="Arial"/>
          <w:iCs/>
          <w:noProof/>
        </w:rPr>
        <w:t xml:space="preserve">A number of these species </w:t>
      </w:r>
      <w:r w:rsidR="006F3D79">
        <w:rPr>
          <w:rFonts w:cs="Arial"/>
          <w:iCs/>
          <w:noProof/>
        </w:rPr>
        <w:t>are either overfished or have uncertain stock status, and one species may be subject to overfishing (uncertain status due to illegal fishing). O</w:t>
      </w:r>
      <w:r w:rsidR="00644C58">
        <w:rPr>
          <w:rFonts w:cs="Arial"/>
          <w:iCs/>
          <w:noProof/>
        </w:rPr>
        <w:t xml:space="preserve">verfished </w:t>
      </w:r>
      <w:r w:rsidR="006F3D79">
        <w:rPr>
          <w:rFonts w:cs="Arial"/>
          <w:iCs/>
          <w:noProof/>
        </w:rPr>
        <w:t xml:space="preserve">species </w:t>
      </w:r>
      <w:r w:rsidR="00644C58">
        <w:rPr>
          <w:rFonts w:cs="Arial"/>
          <w:iCs/>
          <w:noProof/>
        </w:rPr>
        <w:t>and are now subject to zero catch limits.</w:t>
      </w:r>
    </w:p>
    <w:p w14:paraId="651DCBAD" w14:textId="77777777" w:rsidR="00E905CD" w:rsidRDefault="006F3D79" w:rsidP="006F3D79">
      <w:pPr>
        <w:adjustRightInd w:val="0"/>
        <w:rPr>
          <w:rFonts w:cs="Arial"/>
          <w:noProof/>
        </w:rPr>
      </w:pPr>
      <w:r w:rsidRPr="009E19E0">
        <w:rPr>
          <w:rFonts w:cs="Arial"/>
          <w:noProof/>
        </w:rPr>
        <w:t>Although t</w:t>
      </w:r>
      <w:r w:rsidRPr="006D07C2">
        <w:rPr>
          <w:rFonts w:cs="Arial"/>
          <w:noProof/>
        </w:rPr>
        <w:t xml:space="preserve">he </w:t>
      </w:r>
      <w:r>
        <w:rPr>
          <w:rFonts w:cs="Arial"/>
          <w:noProof/>
        </w:rPr>
        <w:t xml:space="preserve">Department's </w:t>
      </w:r>
      <w:r w:rsidRPr="006D07C2">
        <w:rPr>
          <w:rFonts w:cs="Arial"/>
          <w:noProof/>
        </w:rPr>
        <w:t>assessment identified a number of risks, the fishery is unlikely to have an unsustainable ecological impact during the period of the proposed approval (three years).</w:t>
      </w:r>
    </w:p>
    <w:p w14:paraId="10074F14" w14:textId="67D23444" w:rsidR="006F3D79" w:rsidRDefault="006F3D79" w:rsidP="006F3D79">
      <w:pPr>
        <w:adjustRightInd w:val="0"/>
        <w:rPr>
          <w:rFonts w:cs="Arial"/>
          <w:noProof/>
        </w:rPr>
      </w:pPr>
      <w:r w:rsidRPr="006D07C2">
        <w:rPr>
          <w:rFonts w:cs="Arial"/>
          <w:noProof/>
        </w:rPr>
        <w:t xml:space="preserve">The Department has proposed conditions, specified in Section 4 of this </w:t>
      </w:r>
      <w:r w:rsidR="00FD5E02">
        <w:rPr>
          <w:rFonts w:cs="Arial"/>
          <w:noProof/>
        </w:rPr>
        <w:t>assessment</w:t>
      </w:r>
      <w:r w:rsidRPr="006D07C2">
        <w:rPr>
          <w:rFonts w:cs="Arial"/>
          <w:noProof/>
        </w:rPr>
        <w:t>, to ensure risks continue to be managed. Th</w:t>
      </w:r>
      <w:r w:rsidR="00E905CD">
        <w:rPr>
          <w:rFonts w:cs="Arial"/>
          <w:noProof/>
        </w:rPr>
        <w:t>es</w:t>
      </w:r>
      <w:r w:rsidRPr="006D07C2">
        <w:rPr>
          <w:rFonts w:cs="Arial"/>
          <w:noProof/>
        </w:rPr>
        <w:t xml:space="preserve">e proposed conditions include </w:t>
      </w:r>
      <w:r w:rsidR="00E905CD" w:rsidRPr="00E905CD">
        <w:rPr>
          <w:rFonts w:cs="Arial"/>
          <w:noProof/>
        </w:rPr>
        <w:t>implement</w:t>
      </w:r>
      <w:r w:rsidR="00E905CD">
        <w:rPr>
          <w:rFonts w:cs="Arial"/>
          <w:noProof/>
        </w:rPr>
        <w:t>ing</w:t>
      </w:r>
      <w:r w:rsidR="00E905CD" w:rsidRPr="00E905CD">
        <w:rPr>
          <w:rFonts w:cs="Arial"/>
          <w:noProof/>
        </w:rPr>
        <w:t xml:space="preserve"> </w:t>
      </w:r>
      <w:r w:rsidR="00E905CD">
        <w:rPr>
          <w:rFonts w:cs="Arial"/>
          <w:noProof/>
        </w:rPr>
        <w:t>strategies</w:t>
      </w:r>
      <w:r w:rsidR="00E905CD" w:rsidRPr="00E905CD">
        <w:rPr>
          <w:rFonts w:cs="Arial"/>
          <w:noProof/>
        </w:rPr>
        <w:t xml:space="preserve"> to </w:t>
      </w:r>
      <w:r w:rsidR="00E905CD">
        <w:rPr>
          <w:rFonts w:cs="Arial"/>
          <w:noProof/>
        </w:rPr>
        <w:t>manage the risk</w:t>
      </w:r>
      <w:r w:rsidR="00E905CD" w:rsidRPr="00E905CD">
        <w:rPr>
          <w:rFonts w:cs="Arial"/>
          <w:noProof/>
        </w:rPr>
        <w:t xml:space="preserve"> of overfishing and localised depletion for all species harvested in the fishery</w:t>
      </w:r>
      <w:r w:rsidR="00E905CD">
        <w:rPr>
          <w:rFonts w:cs="Arial"/>
          <w:noProof/>
        </w:rPr>
        <w:t xml:space="preserve">, </w:t>
      </w:r>
      <w:r w:rsidR="00E905CD" w:rsidRPr="00E905CD">
        <w:rPr>
          <w:rFonts w:cs="Arial"/>
          <w:noProof/>
        </w:rPr>
        <w:t>ecological risk assessment and risk mitigation to ensure all environmental and ecological risks are appropriately managed</w:t>
      </w:r>
      <w:r w:rsidR="00E905CD">
        <w:rPr>
          <w:rFonts w:cs="Arial"/>
          <w:noProof/>
        </w:rPr>
        <w:t xml:space="preserve">; and ongoing efforts to </w:t>
      </w:r>
      <w:r w:rsidR="00E905CD" w:rsidRPr="00E905CD">
        <w:rPr>
          <w:rFonts w:cs="Arial"/>
          <w:noProof/>
        </w:rPr>
        <w:t>facilitate reporting of interactions with species listed in Part 13 of the</w:t>
      </w:r>
      <w:r w:rsidR="00E905CD">
        <w:rPr>
          <w:rFonts w:cs="Arial"/>
          <w:noProof/>
        </w:rPr>
        <w:t xml:space="preserve"> EPBC Act.</w:t>
      </w:r>
    </w:p>
    <w:p w14:paraId="5035CC59" w14:textId="062BFBE2" w:rsidR="006F3D79" w:rsidRPr="009E19E0" w:rsidRDefault="006F3D79" w:rsidP="006F3D79">
      <w:pPr>
        <w:spacing w:after="120"/>
        <w:rPr>
          <w:rFonts w:cs="Arial"/>
        </w:rPr>
      </w:pPr>
      <w:r w:rsidRPr="009E19E0">
        <w:rPr>
          <w:rFonts w:cs="Arial"/>
        </w:rPr>
        <w:t>The Department considers that</w:t>
      </w:r>
      <w:r w:rsidRPr="009E19E0">
        <w:rPr>
          <w:rStyle w:val="Emphasis"/>
          <w:rFonts w:cs="Arial"/>
          <w:i w:val="0"/>
          <w:iCs w:val="0"/>
        </w:rPr>
        <w:t xml:space="preserve">, subject to the conditions specified in Section 4 of this </w:t>
      </w:r>
      <w:r w:rsidR="00FD5E02">
        <w:rPr>
          <w:rStyle w:val="Emphasis"/>
          <w:rFonts w:cs="Arial"/>
          <w:i w:val="0"/>
          <w:iCs w:val="0"/>
        </w:rPr>
        <w:t>assessment</w:t>
      </w:r>
      <w:r w:rsidRPr="009E19E0">
        <w:rPr>
          <w:rStyle w:val="Emphasis"/>
          <w:rFonts w:cs="Arial"/>
          <w:i w:val="0"/>
          <w:iCs w:val="0"/>
        </w:rPr>
        <w:t xml:space="preserve">, the Torres Strait </w:t>
      </w:r>
      <w:proofErr w:type="spellStart"/>
      <w:r w:rsidR="00114DF4">
        <w:rPr>
          <w:rStyle w:val="Emphasis"/>
          <w:rFonts w:cs="Arial"/>
          <w:i w:val="0"/>
          <w:iCs w:val="0"/>
        </w:rPr>
        <w:t>B</w:t>
      </w:r>
      <w:r w:rsidR="00114DF4">
        <w:rPr>
          <w:rFonts w:cs="Arial"/>
          <w:iCs/>
          <w:noProof/>
        </w:rPr>
        <w:t>ê</w:t>
      </w:r>
      <w:r w:rsidR="00114DF4">
        <w:rPr>
          <w:rStyle w:val="Emphasis"/>
          <w:rFonts w:cs="Arial"/>
          <w:i w:val="0"/>
          <w:iCs w:val="0"/>
        </w:rPr>
        <w:t>che</w:t>
      </w:r>
      <w:proofErr w:type="spellEnd"/>
      <w:r w:rsidR="00114DF4">
        <w:rPr>
          <w:rStyle w:val="Emphasis"/>
          <w:rFonts w:cs="Arial"/>
          <w:i w:val="0"/>
          <w:iCs w:val="0"/>
        </w:rPr>
        <w:t>-de-</w:t>
      </w:r>
      <w:proofErr w:type="spellStart"/>
      <w:r w:rsidR="00114DF4">
        <w:rPr>
          <w:rStyle w:val="Emphasis"/>
          <w:rFonts w:cs="Arial"/>
          <w:i w:val="0"/>
          <w:iCs w:val="0"/>
        </w:rPr>
        <w:t>mer</w:t>
      </w:r>
      <w:proofErr w:type="spellEnd"/>
      <w:r w:rsidRPr="009E19E0">
        <w:rPr>
          <w:rStyle w:val="Emphasis"/>
          <w:rFonts w:cs="Arial"/>
          <w:i w:val="0"/>
          <w:iCs w:val="0"/>
        </w:rPr>
        <w:t xml:space="preserve"> Fishery should be declared an approved Wildlife Trade Operation for three years </w:t>
      </w:r>
      <w:r w:rsidRPr="00F0099D">
        <w:rPr>
          <w:rStyle w:val="Emphasis"/>
          <w:rFonts w:cs="Arial"/>
          <w:i w:val="0"/>
          <w:iCs w:val="0"/>
        </w:rPr>
        <w:t>until 18 December 2020</w:t>
      </w:r>
      <w:r w:rsidR="00C7047D">
        <w:rPr>
          <w:rStyle w:val="Emphasis"/>
          <w:rFonts w:cs="Arial"/>
          <w:i w:val="0"/>
          <w:iCs w:val="0"/>
        </w:rPr>
        <w:t>. P</w:t>
      </w:r>
      <w:r w:rsidRPr="009E19E0">
        <w:rPr>
          <w:rStyle w:val="Emphasis"/>
          <w:rFonts w:cs="Arial"/>
          <w:i w:val="0"/>
          <w:iCs w:val="0"/>
        </w:rPr>
        <w:t>roduct derived from the fishery</w:t>
      </w:r>
      <w:r w:rsidR="00566534">
        <w:rPr>
          <w:rStyle w:val="Emphasis"/>
          <w:rFonts w:cs="Arial"/>
          <w:i w:val="0"/>
          <w:iCs w:val="0"/>
        </w:rPr>
        <w:t xml:space="preserve"> should</w:t>
      </w:r>
      <w:r w:rsidRPr="009E19E0">
        <w:rPr>
          <w:rStyle w:val="Emphasis"/>
          <w:rFonts w:cs="Arial"/>
          <w:i w:val="0"/>
          <w:iCs w:val="0"/>
        </w:rPr>
        <w:t xml:space="preserve"> be included on the List of Exempt Native Specimens while a declaration for an approved wildlife trade operation is in place</w:t>
      </w:r>
      <w:r w:rsidRPr="009E19E0">
        <w:rPr>
          <w:rFonts w:cs="Arial"/>
        </w:rPr>
        <w:t>.</w:t>
      </w:r>
    </w:p>
    <w:p w14:paraId="7793D5A2" w14:textId="1B586B1C" w:rsidR="00585C24" w:rsidRPr="008F6BFB" w:rsidRDefault="006F3D79" w:rsidP="00976E3B">
      <w:pPr>
        <w:adjustRightInd w:val="0"/>
        <w:rPr>
          <w:rFonts w:cs="Arial"/>
        </w:rPr>
        <w:sectPr w:rsidR="00585C24" w:rsidRPr="008F6BFB" w:rsidSect="001955CD">
          <w:footerReference w:type="default" r:id="rId9"/>
          <w:footerReference w:type="first" r:id="rId10"/>
          <w:pgSz w:w="11906" w:h="16838"/>
          <w:pgMar w:top="1418" w:right="1276" w:bottom="567" w:left="1418" w:header="425" w:footer="425" w:gutter="0"/>
          <w:pgNumType w:start="1"/>
          <w:cols w:space="708"/>
          <w:titlePg/>
          <w:docGrid w:linePitch="360"/>
        </w:sectPr>
      </w:pPr>
      <w:r w:rsidRPr="009E19E0">
        <w:rPr>
          <w:rFonts w:cs="Arial"/>
        </w:rPr>
        <w:t xml:space="preserve">Unless a specific time frame is provided, each condition must be addressed within the period </w:t>
      </w:r>
      <w:r w:rsidRPr="008F6BFB">
        <w:rPr>
          <w:rFonts w:cs="Arial"/>
        </w:rPr>
        <w:t>of the approved wildlife trade operation declaration for the fishery</w:t>
      </w:r>
      <w:r w:rsidR="00CF1DE5" w:rsidRPr="008F6BFB">
        <w:rPr>
          <w:rFonts w:cs="Arial"/>
        </w:rPr>
        <w:t>.</w:t>
      </w:r>
    </w:p>
    <w:p w14:paraId="048F6092" w14:textId="15E2C072" w:rsidR="00AB194A" w:rsidRPr="00F0099D" w:rsidRDefault="00223C3E" w:rsidP="00F0099D">
      <w:pPr>
        <w:pStyle w:val="Heading1"/>
        <w:rPr>
          <w:rStyle w:val="Emphasis"/>
          <w:i w:val="0"/>
          <w:iCs w:val="0"/>
        </w:rPr>
      </w:pPr>
      <w:bookmarkStart w:id="2" w:name="_Toc500880366"/>
      <w:bookmarkStart w:id="3" w:name="_Toc316301050"/>
      <w:r w:rsidRPr="008F6BFB">
        <w:lastRenderedPageBreak/>
        <w:t>SECTION</w:t>
      </w:r>
      <w:r w:rsidR="00885298" w:rsidRPr="008F6BFB">
        <w:rPr>
          <w:rStyle w:val="Emphasis"/>
          <w:i w:val="0"/>
          <w:iCs w:val="0"/>
        </w:rPr>
        <w:t xml:space="preserve"> </w:t>
      </w:r>
      <w:r w:rsidR="00BC5432" w:rsidRPr="008F6BFB">
        <w:rPr>
          <w:rStyle w:val="Emphasis"/>
          <w:i w:val="0"/>
          <w:iCs w:val="0"/>
        </w:rPr>
        <w:t>1</w:t>
      </w:r>
      <w:r w:rsidR="00885298" w:rsidRPr="008F6BFB">
        <w:rPr>
          <w:rStyle w:val="Emphasis"/>
          <w:i w:val="0"/>
          <w:iCs w:val="0"/>
        </w:rPr>
        <w:t xml:space="preserve">: </w:t>
      </w:r>
      <w:r w:rsidR="0080417B" w:rsidRPr="008F6BFB">
        <w:rPr>
          <w:rStyle w:val="Emphasis"/>
          <w:i w:val="0"/>
          <w:iCs w:val="0"/>
        </w:rPr>
        <w:t xml:space="preserve">ASSESSMENT SUMMARY </w:t>
      </w:r>
      <w:r w:rsidR="0027138D" w:rsidRPr="008F6BFB">
        <w:t xml:space="preserve">OF THE </w:t>
      </w:r>
      <w:r w:rsidR="00AF124F">
        <w:t xml:space="preserve">Torres Strait </w:t>
      </w:r>
      <w:r w:rsidR="006221B8" w:rsidRPr="008F6BFB">
        <w:t xml:space="preserve">Bêche-de-mer </w:t>
      </w:r>
      <w:r w:rsidR="0027138D" w:rsidRPr="008F6BFB">
        <w:t xml:space="preserve">FISHERY AGAINST THE </w:t>
      </w:r>
      <w:r w:rsidR="0027138D" w:rsidRPr="008F6BFB">
        <w:rPr>
          <w:rStyle w:val="Emphasis"/>
          <w:i w:val="0"/>
          <w:iCs w:val="0"/>
        </w:rPr>
        <w:t>GUIDELINES FOR THE ECOLOGICALLY SUSTAINABLE MANAGEMENT OF FISHERIES (2ND EDITION), CONSISTENT WITH THE EPBC ACT.</w:t>
      </w:r>
      <w:bookmarkEnd w:id="2"/>
    </w:p>
    <w:tbl>
      <w:tblPr>
        <w:tblStyle w:val="TableGrid"/>
        <w:tblW w:w="0" w:type="auto"/>
        <w:tblLook w:val="04A0" w:firstRow="1" w:lastRow="0" w:firstColumn="1" w:lastColumn="0" w:noHBand="0" w:noVBand="1"/>
      </w:tblPr>
      <w:tblGrid>
        <w:gridCol w:w="2405"/>
        <w:gridCol w:w="1276"/>
        <w:gridCol w:w="1276"/>
        <w:gridCol w:w="1275"/>
        <w:gridCol w:w="8080"/>
      </w:tblGrid>
      <w:tr w:rsidR="00AB194A" w:rsidRPr="00F0099D" w14:paraId="5241E59E" w14:textId="77777777" w:rsidTr="00F0099D">
        <w:trPr>
          <w:cnfStyle w:val="100000000000" w:firstRow="1" w:lastRow="0" w:firstColumn="0" w:lastColumn="0" w:oddVBand="0" w:evenVBand="0" w:oddHBand="0" w:evenHBand="0" w:firstRowFirstColumn="0" w:firstRowLastColumn="0" w:lastRowFirstColumn="0" w:lastRowLastColumn="0"/>
        </w:trPr>
        <w:tc>
          <w:tcPr>
            <w:tcW w:w="2405" w:type="dxa"/>
            <w:vAlign w:val="center"/>
          </w:tcPr>
          <w:p w14:paraId="0B78829B" w14:textId="77777777" w:rsidR="00AB194A" w:rsidRPr="00F0099D" w:rsidRDefault="00AB194A" w:rsidP="00976E3B">
            <w:pPr>
              <w:spacing w:before="60" w:after="60" w:line="240" w:lineRule="auto"/>
              <w:ind w:left="426" w:hanging="426"/>
              <w:rPr>
                <w:rFonts w:cs="Arial"/>
                <w:b/>
              </w:rPr>
            </w:pPr>
          </w:p>
        </w:tc>
        <w:tc>
          <w:tcPr>
            <w:tcW w:w="1276" w:type="dxa"/>
            <w:shd w:val="clear" w:color="auto" w:fill="92D050"/>
            <w:vAlign w:val="center"/>
          </w:tcPr>
          <w:p w14:paraId="29372550" w14:textId="77777777" w:rsidR="00AB194A" w:rsidRPr="00F0099D" w:rsidRDefault="00AB194A" w:rsidP="00976E3B">
            <w:pPr>
              <w:spacing w:before="60" w:after="60" w:line="240" w:lineRule="auto"/>
              <w:rPr>
                <w:rFonts w:cs="Arial"/>
                <w:b/>
              </w:rPr>
            </w:pPr>
            <w:r w:rsidRPr="00F0099D">
              <w:rPr>
                <w:rFonts w:cs="Arial"/>
                <w:b/>
              </w:rPr>
              <w:t>Meets</w:t>
            </w:r>
          </w:p>
        </w:tc>
        <w:tc>
          <w:tcPr>
            <w:tcW w:w="1276" w:type="dxa"/>
            <w:shd w:val="clear" w:color="auto" w:fill="FFC000"/>
            <w:vAlign w:val="center"/>
          </w:tcPr>
          <w:p w14:paraId="439F3FF6" w14:textId="228330FF" w:rsidR="00AB194A" w:rsidRPr="00F0099D" w:rsidRDefault="00AB194A" w:rsidP="00F0099D">
            <w:pPr>
              <w:spacing w:before="60" w:after="60" w:line="240" w:lineRule="auto"/>
              <w:rPr>
                <w:rFonts w:cs="Arial"/>
                <w:b/>
              </w:rPr>
            </w:pPr>
            <w:r w:rsidRPr="00F0099D">
              <w:rPr>
                <w:rFonts w:cs="Arial"/>
                <w:b/>
              </w:rPr>
              <w:t>Partially</w:t>
            </w:r>
            <w:r w:rsidR="00F0099D">
              <w:rPr>
                <w:rFonts w:cs="Arial"/>
                <w:b/>
              </w:rPr>
              <w:br/>
            </w:r>
            <w:r w:rsidRPr="00F0099D">
              <w:rPr>
                <w:rFonts w:cs="Arial"/>
                <w:b/>
              </w:rPr>
              <w:t>meets</w:t>
            </w:r>
          </w:p>
        </w:tc>
        <w:tc>
          <w:tcPr>
            <w:tcW w:w="1275" w:type="dxa"/>
            <w:shd w:val="clear" w:color="auto" w:fill="FF0000"/>
            <w:vAlign w:val="center"/>
          </w:tcPr>
          <w:p w14:paraId="4F65884C" w14:textId="38B22354" w:rsidR="00AB194A" w:rsidRPr="00F0099D" w:rsidRDefault="00AB194A" w:rsidP="00F0099D">
            <w:pPr>
              <w:spacing w:before="60" w:after="60" w:line="240" w:lineRule="auto"/>
              <w:rPr>
                <w:rFonts w:cs="Arial"/>
                <w:b/>
              </w:rPr>
            </w:pPr>
            <w:r w:rsidRPr="00F0099D">
              <w:rPr>
                <w:rFonts w:cs="Arial"/>
                <w:b/>
              </w:rPr>
              <w:t>Does not</w:t>
            </w:r>
            <w:r w:rsidR="00F0099D">
              <w:rPr>
                <w:rFonts w:cs="Arial"/>
                <w:b/>
              </w:rPr>
              <w:br/>
            </w:r>
            <w:r w:rsidRPr="00F0099D">
              <w:rPr>
                <w:rFonts w:cs="Arial"/>
                <w:b/>
              </w:rPr>
              <w:t>meet</w:t>
            </w:r>
          </w:p>
        </w:tc>
        <w:tc>
          <w:tcPr>
            <w:tcW w:w="8080" w:type="dxa"/>
            <w:vAlign w:val="center"/>
          </w:tcPr>
          <w:p w14:paraId="052AB3D7" w14:textId="77777777" w:rsidR="00AB194A" w:rsidRPr="00F0099D" w:rsidRDefault="00AB194A" w:rsidP="00976E3B">
            <w:pPr>
              <w:spacing w:before="60" w:after="60" w:line="240" w:lineRule="auto"/>
              <w:rPr>
                <w:rFonts w:cs="Arial"/>
                <w:b/>
              </w:rPr>
            </w:pPr>
            <w:r w:rsidRPr="00F0099D">
              <w:rPr>
                <w:rFonts w:cs="Arial"/>
                <w:b/>
              </w:rPr>
              <w:t>Details</w:t>
            </w:r>
          </w:p>
        </w:tc>
      </w:tr>
      <w:tr w:rsidR="00AB194A" w:rsidRPr="00F0099D" w14:paraId="7C4975C6" w14:textId="77777777" w:rsidTr="009C7794">
        <w:trPr>
          <w:cnfStyle w:val="000000100000" w:firstRow="0" w:lastRow="0" w:firstColumn="0" w:lastColumn="0" w:oddVBand="0" w:evenVBand="0" w:oddHBand="1" w:evenHBand="0" w:firstRowFirstColumn="0" w:firstRowLastColumn="0" w:lastRowFirstColumn="0" w:lastRowLastColumn="0"/>
        </w:trPr>
        <w:tc>
          <w:tcPr>
            <w:tcW w:w="14312" w:type="dxa"/>
            <w:gridSpan w:val="5"/>
            <w:vAlign w:val="center"/>
          </w:tcPr>
          <w:p w14:paraId="4512C62D" w14:textId="77777777" w:rsidR="00AB194A" w:rsidRPr="00F0099D" w:rsidRDefault="00AB194A" w:rsidP="00976E3B">
            <w:pPr>
              <w:spacing w:before="60" w:after="60" w:line="240" w:lineRule="auto"/>
              <w:rPr>
                <w:rFonts w:cs="Arial"/>
                <w:b/>
              </w:rPr>
            </w:pPr>
            <w:r w:rsidRPr="00F0099D">
              <w:rPr>
                <w:rFonts w:cs="Arial"/>
                <w:b/>
              </w:rPr>
              <w:t>Guidelines</w:t>
            </w:r>
          </w:p>
        </w:tc>
      </w:tr>
      <w:tr w:rsidR="00AB194A" w:rsidRPr="00F0099D" w14:paraId="1B656C43" w14:textId="77777777" w:rsidTr="00114DF4">
        <w:trPr>
          <w:cnfStyle w:val="000000010000" w:firstRow="0" w:lastRow="0" w:firstColumn="0" w:lastColumn="0" w:oddVBand="0" w:evenVBand="0" w:oddHBand="0" w:evenHBand="1" w:firstRowFirstColumn="0" w:firstRowLastColumn="0" w:lastRowFirstColumn="0" w:lastRowLastColumn="0"/>
        </w:trPr>
        <w:tc>
          <w:tcPr>
            <w:tcW w:w="2405" w:type="dxa"/>
            <w:vAlign w:val="center"/>
          </w:tcPr>
          <w:p w14:paraId="29382D6F" w14:textId="77777777" w:rsidR="00AB194A" w:rsidRPr="00F0099D" w:rsidRDefault="00AB194A" w:rsidP="00976E3B">
            <w:pPr>
              <w:spacing w:before="60" w:after="60" w:line="240" w:lineRule="auto"/>
              <w:ind w:left="426" w:hanging="426"/>
              <w:rPr>
                <w:rFonts w:cs="Arial"/>
              </w:rPr>
            </w:pPr>
            <w:r w:rsidRPr="00F0099D">
              <w:rPr>
                <w:rFonts w:cs="Arial"/>
              </w:rPr>
              <w:t>Management regime</w:t>
            </w:r>
          </w:p>
        </w:tc>
        <w:tc>
          <w:tcPr>
            <w:tcW w:w="1276" w:type="dxa"/>
            <w:shd w:val="clear" w:color="auto" w:fill="92D050"/>
          </w:tcPr>
          <w:p w14:paraId="51DBB979" w14:textId="4FA2BAAB" w:rsidR="008F3634" w:rsidRDefault="005B6D8C" w:rsidP="008F3634">
            <w:pPr>
              <w:spacing w:before="60" w:after="60" w:line="240" w:lineRule="auto"/>
              <w:rPr>
                <w:rFonts w:cs="Arial"/>
              </w:rPr>
            </w:pPr>
            <w:r>
              <w:rPr>
                <w:rFonts w:cs="Arial"/>
              </w:rPr>
              <w:t>3 of 9</w:t>
            </w:r>
          </w:p>
          <w:p w14:paraId="2C36C0CD" w14:textId="77777777" w:rsidR="008F3634" w:rsidRDefault="008F3634" w:rsidP="008F3634">
            <w:pPr>
              <w:spacing w:before="60" w:after="60" w:line="240" w:lineRule="auto"/>
              <w:rPr>
                <w:rFonts w:cs="Arial"/>
              </w:rPr>
            </w:pPr>
            <w:r>
              <w:rPr>
                <w:rFonts w:cs="Arial"/>
              </w:rPr>
              <w:t>&amp;</w:t>
            </w:r>
          </w:p>
          <w:p w14:paraId="6B33C294" w14:textId="75674313" w:rsidR="00AB194A" w:rsidRPr="00F0099D" w:rsidRDefault="00114DF4" w:rsidP="008F3634">
            <w:pPr>
              <w:spacing w:before="60" w:after="60" w:line="240" w:lineRule="auto"/>
              <w:rPr>
                <w:rFonts w:cs="Arial"/>
              </w:rPr>
            </w:pPr>
            <w:r>
              <w:rPr>
                <w:rFonts w:cs="Arial"/>
              </w:rPr>
              <w:t>1 N/A</w:t>
            </w:r>
          </w:p>
        </w:tc>
        <w:tc>
          <w:tcPr>
            <w:tcW w:w="1276" w:type="dxa"/>
            <w:shd w:val="clear" w:color="auto" w:fill="FFC000"/>
          </w:tcPr>
          <w:p w14:paraId="3BBC9E01" w14:textId="6854E9DF" w:rsidR="00AB194A" w:rsidRPr="00F0099D" w:rsidRDefault="0033171C" w:rsidP="005B6D8C">
            <w:pPr>
              <w:spacing w:before="60" w:after="60" w:line="240" w:lineRule="auto"/>
              <w:rPr>
                <w:rFonts w:cs="Arial"/>
              </w:rPr>
            </w:pPr>
            <w:r w:rsidRPr="00F0099D">
              <w:rPr>
                <w:rFonts w:cs="Arial"/>
              </w:rPr>
              <w:t xml:space="preserve">5 of </w:t>
            </w:r>
            <w:r w:rsidR="005B6D8C">
              <w:rPr>
                <w:rFonts w:cs="Arial"/>
              </w:rPr>
              <w:t>9</w:t>
            </w:r>
          </w:p>
        </w:tc>
        <w:tc>
          <w:tcPr>
            <w:tcW w:w="1275" w:type="dxa"/>
            <w:shd w:val="clear" w:color="auto" w:fill="auto"/>
          </w:tcPr>
          <w:p w14:paraId="4E06581E" w14:textId="6C98A38F" w:rsidR="00AB194A" w:rsidRPr="00F0099D" w:rsidRDefault="0033171C" w:rsidP="005B6D8C">
            <w:pPr>
              <w:spacing w:before="60" w:after="60" w:line="240" w:lineRule="auto"/>
              <w:rPr>
                <w:rFonts w:cs="Arial"/>
              </w:rPr>
            </w:pPr>
            <w:r w:rsidRPr="00F0099D">
              <w:rPr>
                <w:rFonts w:cs="Arial"/>
              </w:rPr>
              <w:t xml:space="preserve">0 of </w:t>
            </w:r>
            <w:r w:rsidR="005B6D8C">
              <w:rPr>
                <w:rFonts w:cs="Arial"/>
              </w:rPr>
              <w:t>9</w:t>
            </w:r>
          </w:p>
        </w:tc>
        <w:tc>
          <w:tcPr>
            <w:tcW w:w="8080" w:type="dxa"/>
          </w:tcPr>
          <w:p w14:paraId="646F42E0" w14:textId="4E7452C3" w:rsidR="00AB194A" w:rsidRPr="00F0099D" w:rsidRDefault="0033171C" w:rsidP="001B7CC1">
            <w:pPr>
              <w:spacing w:before="60" w:after="60" w:line="240" w:lineRule="auto"/>
              <w:rPr>
                <w:rFonts w:cs="Arial"/>
              </w:rPr>
            </w:pPr>
            <w:r w:rsidRPr="00F0099D">
              <w:rPr>
                <w:rFonts w:cs="Arial"/>
              </w:rPr>
              <w:t>The management regime is poorly defined</w:t>
            </w:r>
            <w:r w:rsidR="001B7CC1">
              <w:rPr>
                <w:rFonts w:cs="Arial"/>
              </w:rPr>
              <w:t>. A</w:t>
            </w:r>
            <w:r w:rsidRPr="00F0099D">
              <w:rPr>
                <w:rFonts w:cs="Arial"/>
              </w:rPr>
              <w:t xml:space="preserve">ctions are underway to address this. </w:t>
            </w:r>
            <w:r w:rsidR="001B7CC1">
              <w:rPr>
                <w:rFonts w:cs="Arial"/>
              </w:rPr>
              <w:t>N</w:t>
            </w:r>
            <w:r w:rsidRPr="00F0099D">
              <w:rPr>
                <w:rFonts w:cs="Arial"/>
              </w:rPr>
              <w:t xml:space="preserve">o systems </w:t>
            </w:r>
            <w:r w:rsidR="001B7CC1">
              <w:rPr>
                <w:rFonts w:cs="Arial"/>
              </w:rPr>
              <w:t xml:space="preserve">are in place </w:t>
            </w:r>
            <w:r w:rsidRPr="00F0099D">
              <w:rPr>
                <w:rFonts w:cs="Arial"/>
              </w:rPr>
              <w:t>to measure the effectiveness of fishery arrangements</w:t>
            </w:r>
            <w:r w:rsidR="001B7CC1">
              <w:rPr>
                <w:rFonts w:cs="Arial"/>
              </w:rPr>
              <w:t>, or assess</w:t>
            </w:r>
            <w:r w:rsidRPr="00F0099D">
              <w:rPr>
                <w:rFonts w:cs="Arial"/>
              </w:rPr>
              <w:t xml:space="preserve"> ecological </w:t>
            </w:r>
            <w:r w:rsidR="001B7CC1">
              <w:rPr>
                <w:rFonts w:cs="Arial"/>
              </w:rPr>
              <w:t>or</w:t>
            </w:r>
            <w:r w:rsidRPr="00F0099D">
              <w:rPr>
                <w:rFonts w:cs="Arial"/>
              </w:rPr>
              <w:t xml:space="preserve"> management </w:t>
            </w:r>
            <w:r w:rsidR="001B7CC1">
              <w:rPr>
                <w:rFonts w:cs="Arial"/>
              </w:rPr>
              <w:t>risk</w:t>
            </w:r>
            <w:r w:rsidRPr="00F0099D">
              <w:rPr>
                <w:rFonts w:cs="Arial"/>
              </w:rPr>
              <w:t>.</w:t>
            </w:r>
          </w:p>
        </w:tc>
      </w:tr>
      <w:tr w:rsidR="00AB194A" w:rsidRPr="00F0099D" w14:paraId="56282922" w14:textId="77777777" w:rsidTr="00114DF4">
        <w:trPr>
          <w:cnfStyle w:val="000000100000" w:firstRow="0" w:lastRow="0" w:firstColumn="0" w:lastColumn="0" w:oddVBand="0" w:evenVBand="0" w:oddHBand="1" w:evenHBand="0" w:firstRowFirstColumn="0" w:firstRowLastColumn="0" w:lastRowFirstColumn="0" w:lastRowLastColumn="0"/>
        </w:trPr>
        <w:tc>
          <w:tcPr>
            <w:tcW w:w="2405" w:type="dxa"/>
            <w:vAlign w:val="center"/>
          </w:tcPr>
          <w:p w14:paraId="47E37650" w14:textId="4B8F5310" w:rsidR="00F0099D" w:rsidRDefault="00AB194A" w:rsidP="00F0099D">
            <w:pPr>
              <w:spacing w:before="60" w:after="60" w:line="240" w:lineRule="auto"/>
              <w:ind w:left="426" w:hanging="426"/>
              <w:rPr>
                <w:rFonts w:cs="Arial"/>
              </w:rPr>
            </w:pPr>
            <w:r w:rsidRPr="00F0099D">
              <w:rPr>
                <w:rFonts w:cs="Arial"/>
              </w:rPr>
              <w:t>Principle 1</w:t>
            </w:r>
          </w:p>
          <w:p w14:paraId="1CF6F480" w14:textId="7C3EB6FF" w:rsidR="00AB194A" w:rsidRPr="00F0099D" w:rsidRDefault="00AB194A" w:rsidP="00F0099D">
            <w:pPr>
              <w:spacing w:before="60" w:after="60" w:line="240" w:lineRule="auto"/>
              <w:ind w:left="426" w:hanging="426"/>
              <w:rPr>
                <w:rFonts w:cs="Arial"/>
              </w:rPr>
            </w:pPr>
            <w:r w:rsidRPr="00F0099D">
              <w:rPr>
                <w:rFonts w:cs="Arial"/>
              </w:rPr>
              <w:t>(target stocks)</w:t>
            </w:r>
          </w:p>
        </w:tc>
        <w:tc>
          <w:tcPr>
            <w:tcW w:w="1276" w:type="dxa"/>
            <w:shd w:val="clear" w:color="auto" w:fill="92D050"/>
          </w:tcPr>
          <w:p w14:paraId="490E81C8" w14:textId="74850B2B" w:rsidR="00AB194A" w:rsidRPr="00F0099D" w:rsidRDefault="0033171C" w:rsidP="00976E3B">
            <w:pPr>
              <w:spacing w:before="60" w:after="60" w:line="240" w:lineRule="auto"/>
              <w:rPr>
                <w:rFonts w:cs="Arial"/>
              </w:rPr>
            </w:pPr>
            <w:r w:rsidRPr="00F0099D">
              <w:rPr>
                <w:rFonts w:cs="Arial"/>
              </w:rPr>
              <w:t>2 of 11</w:t>
            </w:r>
          </w:p>
        </w:tc>
        <w:tc>
          <w:tcPr>
            <w:tcW w:w="1276" w:type="dxa"/>
            <w:shd w:val="clear" w:color="auto" w:fill="FFC000"/>
          </w:tcPr>
          <w:p w14:paraId="4C95A0BC" w14:textId="7BA78AF2" w:rsidR="00AB194A" w:rsidRPr="00F0099D" w:rsidRDefault="0033171C" w:rsidP="00976E3B">
            <w:pPr>
              <w:spacing w:before="60" w:after="60" w:line="240" w:lineRule="auto"/>
              <w:rPr>
                <w:rFonts w:cs="Arial"/>
              </w:rPr>
            </w:pPr>
            <w:r w:rsidRPr="00F0099D">
              <w:rPr>
                <w:rFonts w:cs="Arial"/>
              </w:rPr>
              <w:t>9 of 11</w:t>
            </w:r>
          </w:p>
        </w:tc>
        <w:tc>
          <w:tcPr>
            <w:tcW w:w="1275" w:type="dxa"/>
            <w:shd w:val="clear" w:color="auto" w:fill="auto"/>
          </w:tcPr>
          <w:p w14:paraId="2344264A" w14:textId="2A40FD90" w:rsidR="00AB194A" w:rsidRPr="00F0099D" w:rsidRDefault="0033171C" w:rsidP="00976E3B">
            <w:pPr>
              <w:spacing w:before="60" w:after="60" w:line="240" w:lineRule="auto"/>
              <w:rPr>
                <w:rFonts w:cs="Arial"/>
              </w:rPr>
            </w:pPr>
            <w:r w:rsidRPr="00F0099D">
              <w:rPr>
                <w:rFonts w:cs="Arial"/>
              </w:rPr>
              <w:t>0 of 11</w:t>
            </w:r>
          </w:p>
        </w:tc>
        <w:tc>
          <w:tcPr>
            <w:tcW w:w="8080" w:type="dxa"/>
          </w:tcPr>
          <w:p w14:paraId="087D9E22" w14:textId="5E2DE593" w:rsidR="00AB194A" w:rsidRPr="00F0099D" w:rsidRDefault="004710B3" w:rsidP="00171760">
            <w:pPr>
              <w:spacing w:before="60" w:after="60" w:line="240" w:lineRule="auto"/>
              <w:rPr>
                <w:rFonts w:cs="Arial"/>
              </w:rPr>
            </w:pPr>
            <w:r>
              <w:rPr>
                <w:rFonts w:cs="Arial"/>
              </w:rPr>
              <w:t>C</w:t>
            </w:r>
            <w:r w:rsidR="0033171C" w:rsidRPr="00F0099D">
              <w:rPr>
                <w:rFonts w:cs="Arial"/>
              </w:rPr>
              <w:t xml:space="preserve">ompetitive catch limits </w:t>
            </w:r>
            <w:r>
              <w:rPr>
                <w:rFonts w:cs="Arial"/>
              </w:rPr>
              <w:t xml:space="preserve">are in place </w:t>
            </w:r>
            <w:r w:rsidR="0033171C" w:rsidRPr="00F0099D">
              <w:rPr>
                <w:rFonts w:cs="Arial"/>
              </w:rPr>
              <w:t>for all species</w:t>
            </w:r>
            <w:r>
              <w:rPr>
                <w:rFonts w:cs="Arial"/>
              </w:rPr>
              <w:t>. However</w:t>
            </w:r>
            <w:r w:rsidR="0033171C" w:rsidRPr="00F0099D">
              <w:rPr>
                <w:rFonts w:cs="Arial"/>
              </w:rPr>
              <w:t>, many are not species</w:t>
            </w:r>
            <w:r w:rsidR="009C0872" w:rsidRPr="00F0099D">
              <w:rPr>
                <w:rFonts w:cs="Arial"/>
              </w:rPr>
              <w:noBreakHyphen/>
            </w:r>
            <w:r w:rsidR="0033171C" w:rsidRPr="00F0099D">
              <w:rPr>
                <w:rFonts w:cs="Arial"/>
              </w:rPr>
              <w:t xml:space="preserve">specific or based on the biology of the species. Recommendations to address risks, including those associated with external factors such as climate change, have not been addressed. </w:t>
            </w:r>
            <w:r w:rsidR="00171760">
              <w:rPr>
                <w:rFonts w:cs="Arial"/>
              </w:rPr>
              <w:t>T</w:t>
            </w:r>
            <w:r w:rsidR="0033171C" w:rsidRPr="00F0099D">
              <w:rPr>
                <w:rFonts w:cs="Arial"/>
              </w:rPr>
              <w:t>hese issues are expected to be addressed when a harvest strategy is introduced for the fishery within the next two years.</w:t>
            </w:r>
          </w:p>
        </w:tc>
      </w:tr>
      <w:tr w:rsidR="00AB194A" w:rsidRPr="00F0099D" w14:paraId="4DB69FFC" w14:textId="77777777" w:rsidTr="00114DF4">
        <w:trPr>
          <w:cnfStyle w:val="000000010000" w:firstRow="0" w:lastRow="0" w:firstColumn="0" w:lastColumn="0" w:oddVBand="0" w:evenVBand="0" w:oddHBand="0" w:evenHBand="1" w:firstRowFirstColumn="0" w:firstRowLastColumn="0" w:lastRowFirstColumn="0" w:lastRowLastColumn="0"/>
        </w:trPr>
        <w:tc>
          <w:tcPr>
            <w:tcW w:w="2405" w:type="dxa"/>
            <w:vAlign w:val="center"/>
          </w:tcPr>
          <w:p w14:paraId="18D35267" w14:textId="77777777" w:rsidR="00F0099D" w:rsidRDefault="00AB194A" w:rsidP="00F0099D">
            <w:pPr>
              <w:spacing w:before="60" w:after="60" w:line="240" w:lineRule="auto"/>
              <w:ind w:left="426" w:hanging="426"/>
              <w:rPr>
                <w:rFonts w:cs="Arial"/>
              </w:rPr>
            </w:pPr>
            <w:r w:rsidRPr="00F0099D">
              <w:rPr>
                <w:rFonts w:cs="Arial"/>
              </w:rPr>
              <w:t>Principle 2</w:t>
            </w:r>
          </w:p>
          <w:p w14:paraId="5DBEF2B0" w14:textId="7E0D04A4" w:rsidR="00AB194A" w:rsidRPr="00F0099D" w:rsidRDefault="00AB194A" w:rsidP="00F0099D">
            <w:pPr>
              <w:spacing w:before="60" w:after="60" w:line="240" w:lineRule="auto"/>
              <w:ind w:left="426" w:hanging="426"/>
              <w:rPr>
                <w:rFonts w:cs="Arial"/>
              </w:rPr>
            </w:pPr>
            <w:r w:rsidRPr="00F0099D">
              <w:rPr>
                <w:rFonts w:cs="Arial"/>
              </w:rPr>
              <w:t>(bycatch and TEPS)</w:t>
            </w:r>
          </w:p>
        </w:tc>
        <w:tc>
          <w:tcPr>
            <w:tcW w:w="1276" w:type="dxa"/>
            <w:shd w:val="clear" w:color="auto" w:fill="92D050"/>
          </w:tcPr>
          <w:p w14:paraId="41916098" w14:textId="78B24D35" w:rsidR="008F3634" w:rsidRDefault="0033171C" w:rsidP="008F3634">
            <w:pPr>
              <w:spacing w:before="60" w:after="60" w:line="240" w:lineRule="auto"/>
              <w:rPr>
                <w:rFonts w:cs="Arial"/>
              </w:rPr>
            </w:pPr>
            <w:r w:rsidRPr="00F0099D">
              <w:rPr>
                <w:rFonts w:cs="Arial"/>
              </w:rPr>
              <w:t xml:space="preserve">2 of </w:t>
            </w:r>
            <w:r w:rsidR="005B6D8C">
              <w:rPr>
                <w:rFonts w:cs="Arial"/>
              </w:rPr>
              <w:t>12</w:t>
            </w:r>
          </w:p>
          <w:p w14:paraId="52129F1A" w14:textId="77777777" w:rsidR="008F3634" w:rsidRDefault="008F3634" w:rsidP="008F3634">
            <w:pPr>
              <w:spacing w:before="60" w:after="60" w:line="240" w:lineRule="auto"/>
              <w:rPr>
                <w:rFonts w:cs="Arial"/>
              </w:rPr>
            </w:pPr>
            <w:r>
              <w:rPr>
                <w:rFonts w:cs="Arial"/>
              </w:rPr>
              <w:t>&amp;</w:t>
            </w:r>
          </w:p>
          <w:p w14:paraId="01713504" w14:textId="4BEB0D36" w:rsidR="00AB194A" w:rsidRPr="00F0099D" w:rsidRDefault="005B6D8C" w:rsidP="005B6D8C">
            <w:pPr>
              <w:spacing w:before="60" w:after="60" w:line="240" w:lineRule="auto"/>
              <w:rPr>
                <w:rFonts w:cs="Arial"/>
              </w:rPr>
            </w:pPr>
            <w:r>
              <w:rPr>
                <w:rFonts w:cs="Arial"/>
              </w:rPr>
              <w:t>6</w:t>
            </w:r>
            <w:r w:rsidR="00575A09">
              <w:rPr>
                <w:rFonts w:cs="Arial"/>
              </w:rPr>
              <w:t> N/A</w:t>
            </w:r>
          </w:p>
        </w:tc>
        <w:tc>
          <w:tcPr>
            <w:tcW w:w="1276" w:type="dxa"/>
            <w:shd w:val="clear" w:color="auto" w:fill="FFC000"/>
          </w:tcPr>
          <w:p w14:paraId="6F0B7D38" w14:textId="2E963F48" w:rsidR="00AB194A" w:rsidRPr="00F0099D" w:rsidRDefault="0033171C" w:rsidP="005B6D8C">
            <w:pPr>
              <w:spacing w:before="60" w:after="60" w:line="240" w:lineRule="auto"/>
              <w:rPr>
                <w:rFonts w:cs="Arial"/>
              </w:rPr>
            </w:pPr>
            <w:r w:rsidRPr="00F0099D">
              <w:rPr>
                <w:rFonts w:cs="Arial"/>
              </w:rPr>
              <w:t xml:space="preserve">3 of </w:t>
            </w:r>
            <w:r w:rsidR="005B6D8C">
              <w:rPr>
                <w:rFonts w:cs="Arial"/>
              </w:rPr>
              <w:t>12</w:t>
            </w:r>
          </w:p>
        </w:tc>
        <w:tc>
          <w:tcPr>
            <w:tcW w:w="1275" w:type="dxa"/>
            <w:shd w:val="clear" w:color="auto" w:fill="FF0000"/>
          </w:tcPr>
          <w:p w14:paraId="26CFB1FA" w14:textId="3F88C3A1" w:rsidR="00AB194A" w:rsidRPr="00F0099D" w:rsidRDefault="0033171C" w:rsidP="005B6D8C">
            <w:pPr>
              <w:spacing w:before="60" w:after="60" w:line="240" w:lineRule="auto"/>
              <w:rPr>
                <w:rFonts w:cs="Arial"/>
              </w:rPr>
            </w:pPr>
            <w:r w:rsidRPr="00F0099D">
              <w:rPr>
                <w:rFonts w:cs="Arial"/>
              </w:rPr>
              <w:t xml:space="preserve">1 of </w:t>
            </w:r>
            <w:r w:rsidR="005B6D8C">
              <w:rPr>
                <w:rFonts w:cs="Arial"/>
              </w:rPr>
              <w:t>12</w:t>
            </w:r>
          </w:p>
        </w:tc>
        <w:tc>
          <w:tcPr>
            <w:tcW w:w="8080" w:type="dxa"/>
          </w:tcPr>
          <w:p w14:paraId="08EB80BE" w14:textId="5284EFBC" w:rsidR="00AB194A" w:rsidRPr="00F0099D" w:rsidRDefault="006C3090" w:rsidP="00011FA0">
            <w:pPr>
              <w:spacing w:before="60" w:after="60" w:line="240" w:lineRule="auto"/>
              <w:rPr>
                <w:rFonts w:cs="Arial"/>
              </w:rPr>
            </w:pPr>
            <w:r>
              <w:rPr>
                <w:rFonts w:cs="Arial"/>
              </w:rPr>
              <w:t>N</w:t>
            </w:r>
            <w:r w:rsidR="0033171C" w:rsidRPr="00F0099D">
              <w:rPr>
                <w:rFonts w:cs="Arial"/>
              </w:rPr>
              <w:t xml:space="preserve">o ecological risk assessment </w:t>
            </w:r>
            <w:r>
              <w:rPr>
                <w:rFonts w:cs="Arial"/>
              </w:rPr>
              <w:t xml:space="preserve">has been undertaken for TEP species </w:t>
            </w:r>
            <w:r w:rsidR="0033171C" w:rsidRPr="00F0099D">
              <w:rPr>
                <w:rFonts w:cs="Arial"/>
              </w:rPr>
              <w:t>and there is no provision for reporting interactions.</w:t>
            </w:r>
            <w:r w:rsidR="00667168" w:rsidRPr="00F0099D">
              <w:rPr>
                <w:rFonts w:cs="Arial"/>
              </w:rPr>
              <w:t xml:space="preserve"> </w:t>
            </w:r>
            <w:r>
              <w:rPr>
                <w:rFonts w:cs="Arial"/>
              </w:rPr>
              <w:t>No b</w:t>
            </w:r>
            <w:r w:rsidRPr="00F0099D">
              <w:rPr>
                <w:rFonts w:cs="Arial"/>
              </w:rPr>
              <w:t xml:space="preserve">ycatch </w:t>
            </w:r>
            <w:r>
              <w:rPr>
                <w:rFonts w:cs="Arial"/>
              </w:rPr>
              <w:t xml:space="preserve">usually occurs </w:t>
            </w:r>
            <w:r w:rsidRPr="00F0099D">
              <w:rPr>
                <w:rFonts w:cs="Arial"/>
              </w:rPr>
              <w:t>in hand collection fisheries</w:t>
            </w:r>
            <w:r>
              <w:rPr>
                <w:rFonts w:cs="Arial"/>
              </w:rPr>
              <w:t xml:space="preserve"> and r</w:t>
            </w:r>
            <w:r w:rsidR="0033171C" w:rsidRPr="00F0099D">
              <w:rPr>
                <w:rFonts w:cs="Arial"/>
              </w:rPr>
              <w:t xml:space="preserve">isks </w:t>
            </w:r>
            <w:r w:rsidR="00667168" w:rsidRPr="00F0099D">
              <w:rPr>
                <w:rFonts w:cs="Arial"/>
              </w:rPr>
              <w:t>are likely to be low.</w:t>
            </w:r>
          </w:p>
        </w:tc>
      </w:tr>
      <w:tr w:rsidR="00AB194A" w:rsidRPr="00F0099D" w14:paraId="77A7913F" w14:textId="77777777" w:rsidTr="00F0099D">
        <w:trPr>
          <w:cnfStyle w:val="000000100000" w:firstRow="0" w:lastRow="0" w:firstColumn="0" w:lastColumn="0" w:oddVBand="0" w:evenVBand="0" w:oddHBand="1" w:evenHBand="0" w:firstRowFirstColumn="0" w:firstRowLastColumn="0" w:lastRowFirstColumn="0" w:lastRowLastColumn="0"/>
        </w:trPr>
        <w:tc>
          <w:tcPr>
            <w:tcW w:w="2405" w:type="dxa"/>
            <w:vAlign w:val="center"/>
          </w:tcPr>
          <w:p w14:paraId="66C2F284" w14:textId="2F6E9B59" w:rsidR="00F0099D" w:rsidRDefault="00AB194A" w:rsidP="00F0099D">
            <w:pPr>
              <w:spacing w:before="60" w:after="60" w:line="240" w:lineRule="auto"/>
              <w:ind w:left="426" w:hanging="426"/>
              <w:rPr>
                <w:rFonts w:cs="Arial"/>
              </w:rPr>
            </w:pPr>
            <w:r w:rsidRPr="00F0099D">
              <w:rPr>
                <w:rFonts w:cs="Arial"/>
              </w:rPr>
              <w:t>Principle 2</w:t>
            </w:r>
          </w:p>
          <w:p w14:paraId="722471C4" w14:textId="5FDE9AA0" w:rsidR="00AB194A" w:rsidRPr="00F0099D" w:rsidRDefault="00AB194A" w:rsidP="00F0099D">
            <w:pPr>
              <w:spacing w:before="60" w:after="60" w:line="240" w:lineRule="auto"/>
              <w:ind w:left="426" w:hanging="426"/>
              <w:rPr>
                <w:rFonts w:cs="Arial"/>
              </w:rPr>
            </w:pPr>
            <w:r w:rsidRPr="00F0099D">
              <w:rPr>
                <w:rFonts w:cs="Arial"/>
              </w:rPr>
              <w:t>(ecosystem impacts)</w:t>
            </w:r>
          </w:p>
        </w:tc>
        <w:tc>
          <w:tcPr>
            <w:tcW w:w="1276" w:type="dxa"/>
            <w:shd w:val="clear" w:color="auto" w:fill="auto"/>
          </w:tcPr>
          <w:p w14:paraId="7B2D69A1" w14:textId="4355DDEF" w:rsidR="00AB194A" w:rsidRPr="00F0099D" w:rsidRDefault="0033171C" w:rsidP="00976E3B">
            <w:pPr>
              <w:spacing w:before="60" w:after="60" w:line="240" w:lineRule="auto"/>
              <w:rPr>
                <w:rFonts w:cs="Arial"/>
              </w:rPr>
            </w:pPr>
            <w:r w:rsidRPr="00F0099D">
              <w:rPr>
                <w:rFonts w:cs="Arial"/>
              </w:rPr>
              <w:t>0 of 5</w:t>
            </w:r>
          </w:p>
        </w:tc>
        <w:tc>
          <w:tcPr>
            <w:tcW w:w="1276" w:type="dxa"/>
            <w:shd w:val="clear" w:color="auto" w:fill="FFC000"/>
          </w:tcPr>
          <w:p w14:paraId="183A4864" w14:textId="33DC869F" w:rsidR="00AB194A" w:rsidRPr="00F0099D" w:rsidRDefault="0033171C" w:rsidP="00976E3B">
            <w:pPr>
              <w:spacing w:before="60" w:after="60" w:line="240" w:lineRule="auto"/>
              <w:rPr>
                <w:rFonts w:cs="Arial"/>
              </w:rPr>
            </w:pPr>
            <w:r w:rsidRPr="00F0099D">
              <w:rPr>
                <w:rFonts w:cs="Arial"/>
              </w:rPr>
              <w:t>5 of 5</w:t>
            </w:r>
          </w:p>
        </w:tc>
        <w:tc>
          <w:tcPr>
            <w:tcW w:w="1275" w:type="dxa"/>
            <w:shd w:val="clear" w:color="auto" w:fill="auto"/>
          </w:tcPr>
          <w:p w14:paraId="0EF7E465" w14:textId="3ADC4F1F" w:rsidR="00AB194A" w:rsidRPr="00F0099D" w:rsidRDefault="0033171C" w:rsidP="00976E3B">
            <w:pPr>
              <w:spacing w:before="60" w:after="60" w:line="240" w:lineRule="auto"/>
              <w:rPr>
                <w:rFonts w:cs="Arial"/>
              </w:rPr>
            </w:pPr>
            <w:r w:rsidRPr="00F0099D">
              <w:rPr>
                <w:rFonts w:cs="Arial"/>
              </w:rPr>
              <w:t>0 of 5</w:t>
            </w:r>
          </w:p>
        </w:tc>
        <w:tc>
          <w:tcPr>
            <w:tcW w:w="8080" w:type="dxa"/>
            <w:vAlign w:val="center"/>
          </w:tcPr>
          <w:p w14:paraId="5701B5C8" w14:textId="52E97E8D" w:rsidR="00AB194A" w:rsidRPr="00F0099D" w:rsidRDefault="00011FA0" w:rsidP="003516D8">
            <w:pPr>
              <w:spacing w:before="60" w:after="60" w:line="240" w:lineRule="auto"/>
              <w:rPr>
                <w:rFonts w:cs="Arial"/>
              </w:rPr>
            </w:pPr>
            <w:r>
              <w:rPr>
                <w:rFonts w:cs="Arial"/>
              </w:rPr>
              <w:t>N</w:t>
            </w:r>
            <w:r w:rsidR="00667168" w:rsidRPr="00F0099D">
              <w:rPr>
                <w:rFonts w:cs="Arial"/>
              </w:rPr>
              <w:t xml:space="preserve">o ecological risk assessment </w:t>
            </w:r>
            <w:r>
              <w:rPr>
                <w:rFonts w:cs="Arial"/>
              </w:rPr>
              <w:t xml:space="preserve">has been undertaken </w:t>
            </w:r>
            <w:r w:rsidR="00667168" w:rsidRPr="00F0099D">
              <w:rPr>
                <w:rFonts w:cs="Arial"/>
              </w:rPr>
              <w:t>and no risk mitigation, monitoring or data collection for ecological impacts</w:t>
            </w:r>
            <w:r>
              <w:rPr>
                <w:rFonts w:cs="Arial"/>
              </w:rPr>
              <w:t xml:space="preserve"> is in place</w:t>
            </w:r>
            <w:r w:rsidR="00667168" w:rsidRPr="00F0099D">
              <w:rPr>
                <w:rFonts w:cs="Arial"/>
              </w:rPr>
              <w:t>. Notwithstanding, risks are likely to be relatively low.</w:t>
            </w:r>
          </w:p>
        </w:tc>
      </w:tr>
      <w:tr w:rsidR="00AB194A" w:rsidRPr="00F0099D" w14:paraId="1ACCB5DF" w14:textId="77777777" w:rsidTr="009C7794">
        <w:trPr>
          <w:cnfStyle w:val="000000010000" w:firstRow="0" w:lastRow="0" w:firstColumn="0" w:lastColumn="0" w:oddVBand="0" w:evenVBand="0" w:oddHBand="0" w:evenHBand="1" w:firstRowFirstColumn="0" w:firstRowLastColumn="0" w:lastRowFirstColumn="0" w:lastRowLastColumn="0"/>
        </w:trPr>
        <w:tc>
          <w:tcPr>
            <w:tcW w:w="14312" w:type="dxa"/>
            <w:gridSpan w:val="5"/>
            <w:vAlign w:val="center"/>
          </w:tcPr>
          <w:p w14:paraId="727C04B0" w14:textId="77777777" w:rsidR="00AB194A" w:rsidRPr="00F0099D" w:rsidRDefault="00AB194A" w:rsidP="00976E3B">
            <w:pPr>
              <w:spacing w:before="60" w:after="60" w:line="240" w:lineRule="auto"/>
              <w:rPr>
                <w:rFonts w:cs="Arial"/>
                <w:b/>
              </w:rPr>
            </w:pPr>
            <w:r w:rsidRPr="00F0099D">
              <w:rPr>
                <w:rFonts w:cs="Arial"/>
                <w:b/>
              </w:rPr>
              <w:t>EPBC requirements</w:t>
            </w:r>
          </w:p>
        </w:tc>
      </w:tr>
      <w:tr w:rsidR="00891FE0" w:rsidRPr="00F0099D" w14:paraId="288C0458" w14:textId="77777777" w:rsidTr="00F0099D">
        <w:trPr>
          <w:cnfStyle w:val="000000100000" w:firstRow="0" w:lastRow="0" w:firstColumn="0" w:lastColumn="0" w:oddVBand="0" w:evenVBand="0" w:oddHBand="1" w:evenHBand="0" w:firstRowFirstColumn="0" w:firstRowLastColumn="0" w:lastRowFirstColumn="0" w:lastRowLastColumn="0"/>
        </w:trPr>
        <w:tc>
          <w:tcPr>
            <w:tcW w:w="2405" w:type="dxa"/>
            <w:vAlign w:val="center"/>
          </w:tcPr>
          <w:p w14:paraId="3A69EF13" w14:textId="77777777" w:rsidR="00891FE0" w:rsidRPr="00F0099D" w:rsidRDefault="00891FE0" w:rsidP="00976E3B">
            <w:pPr>
              <w:spacing w:before="60" w:after="60" w:line="240" w:lineRule="auto"/>
              <w:ind w:left="426" w:hanging="426"/>
              <w:rPr>
                <w:rFonts w:cs="Arial"/>
              </w:rPr>
            </w:pPr>
            <w:r w:rsidRPr="00F0099D">
              <w:rPr>
                <w:rFonts w:cs="Arial"/>
              </w:rPr>
              <w:t>Part 12</w:t>
            </w:r>
          </w:p>
        </w:tc>
        <w:tc>
          <w:tcPr>
            <w:tcW w:w="1276" w:type="dxa"/>
            <w:shd w:val="clear" w:color="auto" w:fill="auto"/>
            <w:vAlign w:val="center"/>
          </w:tcPr>
          <w:p w14:paraId="0D057530" w14:textId="73F031C4" w:rsidR="00891FE0" w:rsidRPr="00F0099D" w:rsidRDefault="00891FE0" w:rsidP="00976E3B">
            <w:pPr>
              <w:spacing w:before="60" w:after="60" w:line="240" w:lineRule="auto"/>
              <w:rPr>
                <w:rFonts w:cs="Arial"/>
              </w:rPr>
            </w:pPr>
          </w:p>
        </w:tc>
        <w:tc>
          <w:tcPr>
            <w:tcW w:w="1276" w:type="dxa"/>
            <w:shd w:val="clear" w:color="auto" w:fill="auto"/>
            <w:vAlign w:val="center"/>
          </w:tcPr>
          <w:p w14:paraId="256D5847" w14:textId="77777777" w:rsidR="00891FE0" w:rsidRPr="00F0099D" w:rsidRDefault="00891FE0" w:rsidP="00976E3B">
            <w:pPr>
              <w:spacing w:before="60" w:after="60" w:line="240" w:lineRule="auto"/>
              <w:rPr>
                <w:rFonts w:cs="Arial"/>
                <w:b/>
              </w:rPr>
            </w:pPr>
          </w:p>
        </w:tc>
        <w:tc>
          <w:tcPr>
            <w:tcW w:w="1275" w:type="dxa"/>
            <w:shd w:val="clear" w:color="auto" w:fill="auto"/>
            <w:vAlign w:val="center"/>
          </w:tcPr>
          <w:p w14:paraId="6EE06B37" w14:textId="77777777" w:rsidR="00891FE0" w:rsidRPr="00F0099D" w:rsidRDefault="00891FE0" w:rsidP="00976E3B">
            <w:pPr>
              <w:spacing w:before="60" w:after="60" w:line="240" w:lineRule="auto"/>
              <w:rPr>
                <w:rFonts w:cs="Arial"/>
              </w:rPr>
            </w:pPr>
          </w:p>
        </w:tc>
        <w:tc>
          <w:tcPr>
            <w:tcW w:w="8080" w:type="dxa"/>
            <w:vAlign w:val="center"/>
          </w:tcPr>
          <w:p w14:paraId="327E0B80" w14:textId="4648B56D" w:rsidR="00891FE0" w:rsidRPr="00F0099D" w:rsidRDefault="00891FE0" w:rsidP="00F0099D">
            <w:pPr>
              <w:spacing w:before="60" w:after="60" w:line="240" w:lineRule="auto"/>
              <w:rPr>
                <w:rFonts w:cs="Arial"/>
              </w:rPr>
            </w:pPr>
            <w:r w:rsidRPr="00F0099D">
              <w:rPr>
                <w:rFonts w:cs="Arial"/>
              </w:rPr>
              <w:t>Not applicable.</w:t>
            </w:r>
            <w:r w:rsidR="00F0099D" w:rsidRPr="00F0099D">
              <w:rPr>
                <w:rFonts w:cs="Arial"/>
              </w:rPr>
              <w:br/>
            </w:r>
            <w:r w:rsidRPr="00F0099D">
              <w:rPr>
                <w:rFonts w:cs="Arial"/>
              </w:rPr>
              <w:t xml:space="preserve">There are no </w:t>
            </w:r>
            <w:r w:rsidR="00F0099D" w:rsidRPr="00F0099D">
              <w:rPr>
                <w:rFonts w:cs="Arial"/>
              </w:rPr>
              <w:t>m</w:t>
            </w:r>
            <w:r w:rsidRPr="00F0099D">
              <w:rPr>
                <w:rFonts w:cs="Arial"/>
              </w:rPr>
              <w:t xml:space="preserve">arine </w:t>
            </w:r>
            <w:r w:rsidR="00F0099D" w:rsidRPr="00F0099D">
              <w:rPr>
                <w:rFonts w:cs="Arial"/>
              </w:rPr>
              <w:t>b</w:t>
            </w:r>
            <w:r w:rsidRPr="00F0099D">
              <w:rPr>
                <w:rFonts w:cs="Arial"/>
              </w:rPr>
              <w:t xml:space="preserve">ioregional </w:t>
            </w:r>
            <w:r w:rsidR="00F0099D" w:rsidRPr="00F0099D">
              <w:rPr>
                <w:rFonts w:cs="Arial"/>
              </w:rPr>
              <w:t>p</w:t>
            </w:r>
            <w:r w:rsidRPr="00F0099D">
              <w:rPr>
                <w:rFonts w:cs="Arial"/>
              </w:rPr>
              <w:t>lans applicable to the Torres Strait.</w:t>
            </w:r>
          </w:p>
        </w:tc>
      </w:tr>
      <w:tr w:rsidR="00891FE0" w:rsidRPr="00F0099D" w14:paraId="506B6990" w14:textId="77777777" w:rsidTr="00F0099D">
        <w:trPr>
          <w:cnfStyle w:val="000000010000" w:firstRow="0" w:lastRow="0" w:firstColumn="0" w:lastColumn="0" w:oddVBand="0" w:evenVBand="0" w:oddHBand="0" w:evenHBand="1" w:firstRowFirstColumn="0" w:firstRowLastColumn="0" w:lastRowFirstColumn="0" w:lastRowLastColumn="0"/>
        </w:trPr>
        <w:tc>
          <w:tcPr>
            <w:tcW w:w="2405" w:type="dxa"/>
            <w:vAlign w:val="center"/>
          </w:tcPr>
          <w:p w14:paraId="1E8F6B74" w14:textId="77777777" w:rsidR="00891FE0" w:rsidRPr="00F0099D" w:rsidRDefault="00891FE0" w:rsidP="00976E3B">
            <w:pPr>
              <w:spacing w:before="60" w:after="60" w:line="240" w:lineRule="auto"/>
              <w:ind w:left="426" w:hanging="426"/>
              <w:rPr>
                <w:rFonts w:cs="Arial"/>
              </w:rPr>
            </w:pPr>
            <w:r w:rsidRPr="00F0099D">
              <w:rPr>
                <w:rFonts w:cs="Arial"/>
              </w:rPr>
              <w:t>Part 13</w:t>
            </w:r>
          </w:p>
        </w:tc>
        <w:tc>
          <w:tcPr>
            <w:tcW w:w="1276" w:type="dxa"/>
            <w:shd w:val="clear" w:color="auto" w:fill="92D050"/>
            <w:vAlign w:val="center"/>
          </w:tcPr>
          <w:p w14:paraId="7F19FF8D" w14:textId="4B1B0FE9" w:rsidR="00891FE0" w:rsidRPr="00F0099D" w:rsidRDefault="00851EA0" w:rsidP="00976E3B">
            <w:pPr>
              <w:spacing w:before="60" w:after="60" w:line="240" w:lineRule="auto"/>
              <w:rPr>
                <w:rFonts w:cs="Arial"/>
              </w:rPr>
            </w:pPr>
            <w:r w:rsidRPr="00F0099D">
              <w:rPr>
                <w:rFonts w:cs="Arial"/>
              </w:rPr>
              <w:t>Meets</w:t>
            </w:r>
          </w:p>
        </w:tc>
        <w:tc>
          <w:tcPr>
            <w:tcW w:w="1276" w:type="dxa"/>
            <w:shd w:val="clear" w:color="auto" w:fill="auto"/>
            <w:vAlign w:val="center"/>
          </w:tcPr>
          <w:p w14:paraId="236DD031" w14:textId="77777777" w:rsidR="00891FE0" w:rsidRPr="00F0099D" w:rsidRDefault="00891FE0" w:rsidP="00976E3B">
            <w:pPr>
              <w:spacing w:before="60" w:after="60" w:line="240" w:lineRule="auto"/>
              <w:rPr>
                <w:rFonts w:cs="Arial"/>
                <w:b/>
              </w:rPr>
            </w:pPr>
          </w:p>
        </w:tc>
        <w:tc>
          <w:tcPr>
            <w:tcW w:w="1275" w:type="dxa"/>
            <w:shd w:val="clear" w:color="auto" w:fill="auto"/>
            <w:vAlign w:val="center"/>
          </w:tcPr>
          <w:p w14:paraId="46D8A6F7" w14:textId="77777777" w:rsidR="00891FE0" w:rsidRPr="00F0099D" w:rsidRDefault="00891FE0" w:rsidP="00976E3B">
            <w:pPr>
              <w:spacing w:before="60" w:after="60" w:line="240" w:lineRule="auto"/>
              <w:rPr>
                <w:rFonts w:cs="Arial"/>
              </w:rPr>
            </w:pPr>
          </w:p>
        </w:tc>
        <w:tc>
          <w:tcPr>
            <w:tcW w:w="8080" w:type="dxa"/>
            <w:vAlign w:val="center"/>
          </w:tcPr>
          <w:p w14:paraId="008A304B" w14:textId="7F06345A" w:rsidR="00891FE0" w:rsidRPr="00F0099D" w:rsidRDefault="00891FE0" w:rsidP="003516D8">
            <w:pPr>
              <w:spacing w:before="60" w:after="60" w:line="240" w:lineRule="auto"/>
              <w:rPr>
                <w:rFonts w:cs="Arial"/>
              </w:rPr>
            </w:pPr>
            <w:r w:rsidRPr="00F0099D">
              <w:rPr>
                <w:rFonts w:cs="Arial"/>
              </w:rPr>
              <w:t>No interactions with EPBC Act listed species based on available records (1</w:t>
            </w:r>
            <w:r w:rsidR="003516D8">
              <w:rPr>
                <w:rFonts w:cs="Arial"/>
              </w:rPr>
              <w:t> </w:t>
            </w:r>
            <w:r w:rsidRPr="00F0099D">
              <w:rPr>
                <w:rFonts w:cs="Arial"/>
              </w:rPr>
              <w:t>January 2012 – 30 September 2017).</w:t>
            </w:r>
          </w:p>
        </w:tc>
      </w:tr>
      <w:tr w:rsidR="00891FE0" w:rsidRPr="00F0099D" w14:paraId="22B413FF" w14:textId="77777777" w:rsidTr="00F0099D">
        <w:trPr>
          <w:cnfStyle w:val="000000100000" w:firstRow="0" w:lastRow="0" w:firstColumn="0" w:lastColumn="0" w:oddVBand="0" w:evenVBand="0" w:oddHBand="1" w:evenHBand="0" w:firstRowFirstColumn="0" w:firstRowLastColumn="0" w:lastRowFirstColumn="0" w:lastRowLastColumn="0"/>
        </w:trPr>
        <w:tc>
          <w:tcPr>
            <w:tcW w:w="2405" w:type="dxa"/>
            <w:vAlign w:val="center"/>
          </w:tcPr>
          <w:p w14:paraId="43BD9B9F" w14:textId="77777777" w:rsidR="00891FE0" w:rsidRPr="00F0099D" w:rsidRDefault="00891FE0" w:rsidP="00976E3B">
            <w:pPr>
              <w:spacing w:before="60" w:after="60" w:line="240" w:lineRule="auto"/>
              <w:ind w:left="426" w:hanging="426"/>
              <w:rPr>
                <w:rFonts w:cs="Arial"/>
              </w:rPr>
            </w:pPr>
            <w:r w:rsidRPr="00F0099D">
              <w:rPr>
                <w:rFonts w:cs="Arial"/>
              </w:rPr>
              <w:t>Part 13A</w:t>
            </w:r>
          </w:p>
        </w:tc>
        <w:tc>
          <w:tcPr>
            <w:tcW w:w="1276" w:type="dxa"/>
            <w:shd w:val="clear" w:color="auto" w:fill="92D050"/>
            <w:vAlign w:val="center"/>
          </w:tcPr>
          <w:p w14:paraId="5C07EDB0" w14:textId="497141A1" w:rsidR="00891FE0" w:rsidRPr="00F0099D" w:rsidRDefault="00851EA0" w:rsidP="00976E3B">
            <w:pPr>
              <w:spacing w:before="60" w:after="60" w:line="240" w:lineRule="auto"/>
              <w:rPr>
                <w:rFonts w:cs="Arial"/>
              </w:rPr>
            </w:pPr>
            <w:r w:rsidRPr="00F0099D">
              <w:rPr>
                <w:rFonts w:cs="Arial"/>
              </w:rPr>
              <w:t>Meets</w:t>
            </w:r>
          </w:p>
        </w:tc>
        <w:tc>
          <w:tcPr>
            <w:tcW w:w="1276" w:type="dxa"/>
            <w:shd w:val="clear" w:color="auto" w:fill="auto"/>
            <w:vAlign w:val="center"/>
          </w:tcPr>
          <w:p w14:paraId="37366B5B" w14:textId="77777777" w:rsidR="00891FE0" w:rsidRPr="00F0099D" w:rsidRDefault="00891FE0" w:rsidP="00976E3B">
            <w:pPr>
              <w:spacing w:before="60" w:after="60" w:line="240" w:lineRule="auto"/>
              <w:rPr>
                <w:rFonts w:cs="Arial"/>
                <w:b/>
              </w:rPr>
            </w:pPr>
          </w:p>
        </w:tc>
        <w:tc>
          <w:tcPr>
            <w:tcW w:w="1275" w:type="dxa"/>
            <w:shd w:val="clear" w:color="auto" w:fill="auto"/>
            <w:vAlign w:val="center"/>
          </w:tcPr>
          <w:p w14:paraId="3DC1438C" w14:textId="77777777" w:rsidR="00891FE0" w:rsidRPr="00F0099D" w:rsidRDefault="00891FE0" w:rsidP="00976E3B">
            <w:pPr>
              <w:spacing w:before="60" w:after="60" w:line="240" w:lineRule="auto"/>
              <w:rPr>
                <w:rFonts w:cs="Arial"/>
              </w:rPr>
            </w:pPr>
          </w:p>
        </w:tc>
        <w:tc>
          <w:tcPr>
            <w:tcW w:w="8080" w:type="dxa"/>
            <w:vAlign w:val="center"/>
          </w:tcPr>
          <w:p w14:paraId="3A492242" w14:textId="13C3E974" w:rsidR="00891FE0" w:rsidRPr="00F0099D" w:rsidRDefault="00891FE0" w:rsidP="00F0099D">
            <w:pPr>
              <w:spacing w:before="60" w:after="60" w:line="240" w:lineRule="auto"/>
              <w:rPr>
                <w:rFonts w:cs="Arial"/>
              </w:rPr>
            </w:pPr>
            <w:r w:rsidRPr="00F0099D">
              <w:rPr>
                <w:rFonts w:cs="Arial"/>
              </w:rPr>
              <w:t xml:space="preserve">The fishery </w:t>
            </w:r>
            <w:r w:rsidR="00F0099D" w:rsidRPr="00301BE0">
              <w:rPr>
                <w:rFonts w:cs="Arial"/>
              </w:rPr>
              <w:t xml:space="preserve">is consistent with the Objects of Part 13A. </w:t>
            </w:r>
            <w:r w:rsidR="00F0099D">
              <w:rPr>
                <w:rFonts w:cs="Arial"/>
              </w:rPr>
              <w:t>Declaration of the fishery as a Wildlife Trade Operation for three years, until 18 December 2020 is recommended, subject to c</w:t>
            </w:r>
            <w:r w:rsidRPr="00F0099D">
              <w:rPr>
                <w:rFonts w:cs="Arial"/>
              </w:rPr>
              <w:t>onditions detailed in Section 4 of this report.</w:t>
            </w:r>
          </w:p>
        </w:tc>
      </w:tr>
      <w:tr w:rsidR="00891FE0" w:rsidRPr="00F0099D" w14:paraId="3E17CDF2" w14:textId="77777777" w:rsidTr="00F0099D">
        <w:trPr>
          <w:cnfStyle w:val="000000010000" w:firstRow="0" w:lastRow="0" w:firstColumn="0" w:lastColumn="0" w:oddVBand="0" w:evenVBand="0" w:oddHBand="0" w:evenHBand="1" w:firstRowFirstColumn="0" w:firstRowLastColumn="0" w:lastRowFirstColumn="0" w:lastRowLastColumn="0"/>
        </w:trPr>
        <w:tc>
          <w:tcPr>
            <w:tcW w:w="2405" w:type="dxa"/>
            <w:vAlign w:val="center"/>
          </w:tcPr>
          <w:p w14:paraId="716FE531" w14:textId="77777777" w:rsidR="00891FE0" w:rsidRPr="00F0099D" w:rsidRDefault="00891FE0" w:rsidP="00976E3B">
            <w:pPr>
              <w:spacing w:before="60" w:after="60" w:line="240" w:lineRule="auto"/>
              <w:ind w:left="426" w:hanging="426"/>
              <w:rPr>
                <w:rFonts w:cs="Arial"/>
              </w:rPr>
            </w:pPr>
            <w:r w:rsidRPr="00F0099D">
              <w:rPr>
                <w:rFonts w:cs="Arial"/>
              </w:rPr>
              <w:t>Part 16</w:t>
            </w:r>
          </w:p>
        </w:tc>
        <w:tc>
          <w:tcPr>
            <w:tcW w:w="1276" w:type="dxa"/>
            <w:shd w:val="clear" w:color="auto" w:fill="92D050"/>
            <w:vAlign w:val="center"/>
          </w:tcPr>
          <w:p w14:paraId="6CB8748C" w14:textId="4A4C76BD" w:rsidR="00891FE0" w:rsidRPr="00F0099D" w:rsidRDefault="00851EA0" w:rsidP="00976E3B">
            <w:pPr>
              <w:spacing w:before="60" w:after="60" w:line="240" w:lineRule="auto"/>
              <w:rPr>
                <w:rFonts w:cs="Arial"/>
              </w:rPr>
            </w:pPr>
            <w:r w:rsidRPr="00F0099D">
              <w:rPr>
                <w:rFonts w:cs="Arial"/>
              </w:rPr>
              <w:t>Meets</w:t>
            </w:r>
          </w:p>
        </w:tc>
        <w:tc>
          <w:tcPr>
            <w:tcW w:w="1276" w:type="dxa"/>
            <w:shd w:val="clear" w:color="auto" w:fill="auto"/>
            <w:vAlign w:val="center"/>
          </w:tcPr>
          <w:p w14:paraId="7B5C007D" w14:textId="77777777" w:rsidR="00891FE0" w:rsidRPr="00F0099D" w:rsidRDefault="00891FE0" w:rsidP="00976E3B">
            <w:pPr>
              <w:spacing w:before="60" w:after="60" w:line="240" w:lineRule="auto"/>
              <w:rPr>
                <w:rFonts w:cs="Arial"/>
                <w:b/>
              </w:rPr>
            </w:pPr>
          </w:p>
        </w:tc>
        <w:tc>
          <w:tcPr>
            <w:tcW w:w="1275" w:type="dxa"/>
            <w:shd w:val="clear" w:color="auto" w:fill="auto"/>
            <w:vAlign w:val="center"/>
          </w:tcPr>
          <w:p w14:paraId="138BAF54" w14:textId="77777777" w:rsidR="00891FE0" w:rsidRPr="00F0099D" w:rsidRDefault="00891FE0" w:rsidP="00976E3B">
            <w:pPr>
              <w:spacing w:before="60" w:after="60" w:line="240" w:lineRule="auto"/>
              <w:rPr>
                <w:rFonts w:cs="Arial"/>
              </w:rPr>
            </w:pPr>
          </w:p>
        </w:tc>
        <w:tc>
          <w:tcPr>
            <w:tcW w:w="8080" w:type="dxa"/>
            <w:vAlign w:val="center"/>
          </w:tcPr>
          <w:p w14:paraId="70D1DCFD" w14:textId="14DE3B32" w:rsidR="00891FE0" w:rsidRPr="00F0099D" w:rsidRDefault="00851EA0" w:rsidP="00976E3B">
            <w:pPr>
              <w:spacing w:before="60" w:after="60" w:line="240" w:lineRule="auto"/>
              <w:rPr>
                <w:rFonts w:cs="Arial"/>
              </w:rPr>
            </w:pPr>
            <w:r w:rsidRPr="00F0099D">
              <w:rPr>
                <w:rFonts w:cs="Arial"/>
              </w:rPr>
              <w:t>Precautionary measures are in place to prevent serious or irreversible environmental damage by the fisher</w:t>
            </w:r>
            <w:r w:rsidR="008817C5" w:rsidRPr="00F0099D">
              <w:rPr>
                <w:rFonts w:cs="Arial"/>
              </w:rPr>
              <w:t>y</w:t>
            </w:r>
            <w:r w:rsidRPr="00F0099D">
              <w:rPr>
                <w:rFonts w:cs="Arial"/>
              </w:rPr>
              <w:t>.</w:t>
            </w:r>
          </w:p>
        </w:tc>
      </w:tr>
    </w:tbl>
    <w:p w14:paraId="58ED4FEC" w14:textId="77777777" w:rsidR="009C0872" w:rsidRPr="008F6BFB" w:rsidRDefault="009C0872">
      <w:pPr>
        <w:spacing w:after="0" w:line="240" w:lineRule="auto"/>
        <w:rPr>
          <w:rFonts w:cs="Arial"/>
          <w:b/>
          <w:sz w:val="18"/>
          <w:szCs w:val="18"/>
        </w:rPr>
      </w:pPr>
      <w:r w:rsidRPr="008F6BFB">
        <w:rPr>
          <w:rFonts w:cs="Arial"/>
          <w:b/>
          <w:sz w:val="18"/>
          <w:szCs w:val="18"/>
        </w:rPr>
        <w:br w:type="page"/>
      </w:r>
    </w:p>
    <w:p w14:paraId="6932B000" w14:textId="3C886DE9" w:rsidR="009C7794" w:rsidRPr="008F6BFB" w:rsidRDefault="00F94881" w:rsidP="00976E3B">
      <w:pPr>
        <w:spacing w:after="0" w:line="240" w:lineRule="auto"/>
        <w:rPr>
          <w:rFonts w:cs="Arial"/>
        </w:rPr>
      </w:pPr>
      <w:r w:rsidRPr="008F6BFB">
        <w:rPr>
          <w:rFonts w:cs="Arial"/>
          <w:b/>
        </w:rPr>
        <w:lastRenderedPageBreak/>
        <w:t xml:space="preserve">Assessment history: </w:t>
      </w:r>
      <w:r w:rsidRPr="008F6BFB">
        <w:rPr>
          <w:rFonts w:cs="Arial"/>
          <w:b/>
        </w:rPr>
        <w:br/>
      </w:r>
      <w:r w:rsidRPr="008F6BFB">
        <w:rPr>
          <w:rFonts w:cs="Arial"/>
        </w:rPr>
        <w:t>1</w:t>
      </w:r>
      <w:r w:rsidRPr="008F6BFB">
        <w:rPr>
          <w:rFonts w:cs="Arial"/>
          <w:vertAlign w:val="superscript"/>
        </w:rPr>
        <w:t>st</w:t>
      </w:r>
      <w:r w:rsidRPr="008F6BFB">
        <w:rPr>
          <w:rFonts w:cs="Arial"/>
        </w:rPr>
        <w:t xml:space="preserve"> assessment finalised 2005 – 3 conditions and 11 recommendations</w:t>
      </w:r>
      <w:r w:rsidR="009C7794" w:rsidRPr="008F6BFB">
        <w:rPr>
          <w:rFonts w:cs="Arial"/>
        </w:rPr>
        <w:t>.</w:t>
      </w:r>
    </w:p>
    <w:p w14:paraId="00E37730" w14:textId="2E9305B5" w:rsidR="00F94881" w:rsidRPr="008F6BFB" w:rsidRDefault="00F94881" w:rsidP="00976E3B">
      <w:pPr>
        <w:spacing w:after="0" w:line="240" w:lineRule="auto"/>
        <w:rPr>
          <w:rFonts w:cs="Arial"/>
        </w:rPr>
      </w:pPr>
      <w:r w:rsidRPr="008F6BFB">
        <w:rPr>
          <w:rFonts w:cs="Arial"/>
        </w:rPr>
        <w:t>2</w:t>
      </w:r>
      <w:r w:rsidRPr="008F6BFB">
        <w:rPr>
          <w:rFonts w:cs="Arial"/>
          <w:vertAlign w:val="superscript"/>
        </w:rPr>
        <w:t>nd</w:t>
      </w:r>
      <w:r w:rsidRPr="008F6BFB">
        <w:rPr>
          <w:rFonts w:cs="Arial"/>
        </w:rPr>
        <w:t xml:space="preserve"> assessment finalised 2008 – 3 conditions and 4 recommendations</w:t>
      </w:r>
      <w:r w:rsidR="009C7794" w:rsidRPr="008F6BFB">
        <w:rPr>
          <w:rFonts w:cs="Arial"/>
        </w:rPr>
        <w:t>.</w:t>
      </w:r>
    </w:p>
    <w:p w14:paraId="31600BC2" w14:textId="594ECEDD" w:rsidR="00F94881" w:rsidRPr="008F6BFB" w:rsidRDefault="00F94881" w:rsidP="00976E3B">
      <w:pPr>
        <w:spacing w:after="0" w:line="240" w:lineRule="auto"/>
        <w:rPr>
          <w:rFonts w:cs="Arial"/>
        </w:rPr>
      </w:pPr>
      <w:r w:rsidRPr="008F6BFB">
        <w:rPr>
          <w:rFonts w:cs="Arial"/>
        </w:rPr>
        <w:t>3</w:t>
      </w:r>
      <w:r w:rsidRPr="008F6BFB">
        <w:rPr>
          <w:rFonts w:cs="Arial"/>
          <w:vertAlign w:val="superscript"/>
        </w:rPr>
        <w:t>rd</w:t>
      </w:r>
      <w:r w:rsidRPr="008F6BFB">
        <w:rPr>
          <w:rFonts w:cs="Arial"/>
        </w:rPr>
        <w:t xml:space="preserve"> assessment finalised 2011 – 3 conditions and 4 recommendations</w:t>
      </w:r>
      <w:r w:rsidR="009C7794" w:rsidRPr="008F6BFB">
        <w:rPr>
          <w:rFonts w:cs="Arial"/>
        </w:rPr>
        <w:t>.</w:t>
      </w:r>
    </w:p>
    <w:p w14:paraId="4CAFE878" w14:textId="7A43CC20" w:rsidR="00F94881" w:rsidRPr="008F6BFB" w:rsidRDefault="00F94881" w:rsidP="00976E3B">
      <w:pPr>
        <w:spacing w:after="0" w:line="240" w:lineRule="auto"/>
        <w:rPr>
          <w:rFonts w:cs="Arial"/>
        </w:rPr>
      </w:pPr>
      <w:r w:rsidRPr="008F6BFB">
        <w:rPr>
          <w:rFonts w:cs="Arial"/>
        </w:rPr>
        <w:t>4</w:t>
      </w:r>
      <w:r w:rsidRPr="008F6BFB">
        <w:rPr>
          <w:rFonts w:cs="Arial"/>
          <w:vertAlign w:val="superscript"/>
        </w:rPr>
        <w:t>th</w:t>
      </w:r>
      <w:r w:rsidRPr="008F6BFB">
        <w:rPr>
          <w:rFonts w:cs="Arial"/>
        </w:rPr>
        <w:t xml:space="preserve"> assessment finalised 2014 – 3 conditions and 4 recommendations</w:t>
      </w:r>
      <w:r w:rsidR="009C7794" w:rsidRPr="008F6BFB">
        <w:rPr>
          <w:rFonts w:cs="Arial"/>
        </w:rPr>
        <w:t>.</w:t>
      </w:r>
    </w:p>
    <w:p w14:paraId="13762484" w14:textId="77777777" w:rsidR="00F94881" w:rsidRPr="008F6BFB" w:rsidRDefault="00F94881" w:rsidP="00976E3B">
      <w:pPr>
        <w:spacing w:after="0" w:line="240" w:lineRule="auto"/>
        <w:rPr>
          <w:rStyle w:val="Emphasis"/>
          <w:rFonts w:cs="Arial"/>
          <w:b/>
          <w:i w:val="0"/>
          <w:iCs w:val="0"/>
          <w:u w:val="single"/>
        </w:rPr>
      </w:pPr>
    </w:p>
    <w:p w14:paraId="3663A0BD" w14:textId="77777777" w:rsidR="00F94881" w:rsidRPr="008F6BFB" w:rsidRDefault="00F94881" w:rsidP="00976E3B">
      <w:pPr>
        <w:spacing w:after="0" w:line="240" w:lineRule="auto"/>
        <w:rPr>
          <w:rStyle w:val="Emphasis"/>
          <w:rFonts w:cs="Arial"/>
          <w:b/>
          <w:i w:val="0"/>
          <w:iCs w:val="0"/>
        </w:rPr>
      </w:pPr>
      <w:r w:rsidRPr="008F6BFB">
        <w:rPr>
          <w:rStyle w:val="Emphasis"/>
          <w:rFonts w:cs="Arial"/>
          <w:b/>
          <w:i w:val="0"/>
          <w:iCs w:val="0"/>
        </w:rPr>
        <w:t>Fishery reporting:</w:t>
      </w:r>
    </w:p>
    <w:p w14:paraId="271A42C3" w14:textId="7DFC5B94" w:rsidR="00F94881" w:rsidRPr="008F6BFB" w:rsidRDefault="0065444E" w:rsidP="00976E3B">
      <w:pPr>
        <w:adjustRightInd w:val="0"/>
        <w:spacing w:after="0" w:line="240" w:lineRule="auto"/>
        <w:rPr>
          <w:rStyle w:val="Hyperlink"/>
          <w:rFonts w:cs="Arial"/>
          <w:color w:val="auto"/>
          <w:u w:val="none"/>
        </w:rPr>
      </w:pPr>
      <w:r w:rsidRPr="008F6BFB">
        <w:rPr>
          <w:rStyle w:val="Emphasis"/>
          <w:rFonts w:cs="Arial"/>
          <w:i w:val="0"/>
          <w:iCs w:val="0"/>
        </w:rPr>
        <w:t>Annual reports have not been provided to the Department</w:t>
      </w:r>
      <w:r w:rsidR="008D1FFB" w:rsidRPr="008F6BFB">
        <w:rPr>
          <w:rStyle w:val="Emphasis"/>
          <w:rFonts w:cs="Arial"/>
          <w:i w:val="0"/>
          <w:iCs w:val="0"/>
        </w:rPr>
        <w:t xml:space="preserve">, however the PZJA has published the following which provides some information on the fishery: </w:t>
      </w:r>
      <w:hyperlink r:id="rId11" w:anchor=".WWbP-f7QCUk" w:history="1">
        <w:r w:rsidR="00F94881" w:rsidRPr="008F6BFB">
          <w:rPr>
            <w:rStyle w:val="Hyperlink"/>
          </w:rPr>
          <w:t xml:space="preserve">Combined </w:t>
        </w:r>
        <w:r w:rsidR="00F94881" w:rsidRPr="008F6BFB">
          <w:rPr>
            <w:rStyle w:val="Hyperlink"/>
            <w:rFonts w:cs="Arial"/>
          </w:rPr>
          <w:t xml:space="preserve">Torres Strait Protected Zone Joint Authority annual report 2011-2012, 2012-2013, </w:t>
        </w:r>
        <w:proofErr w:type="gramStart"/>
        <w:r w:rsidR="00F94881" w:rsidRPr="008F6BFB">
          <w:rPr>
            <w:rStyle w:val="Hyperlink"/>
            <w:rFonts w:cs="Arial"/>
          </w:rPr>
          <w:t>2013</w:t>
        </w:r>
        <w:proofErr w:type="gramEnd"/>
        <w:r w:rsidR="00F94881" w:rsidRPr="008F6BFB">
          <w:rPr>
            <w:rStyle w:val="Hyperlink"/>
            <w:rFonts w:cs="Arial"/>
          </w:rPr>
          <w:t>-2014</w:t>
        </w:r>
      </w:hyperlink>
    </w:p>
    <w:p w14:paraId="357FECFC" w14:textId="510132AA" w:rsidR="00F94881" w:rsidRPr="008F6BFB" w:rsidRDefault="00F94881" w:rsidP="008D1FFB">
      <w:pPr>
        <w:spacing w:after="0" w:line="240" w:lineRule="auto"/>
        <w:rPr>
          <w:rStyle w:val="Emphasis"/>
          <w:rFonts w:cs="Arial"/>
          <w:i w:val="0"/>
          <w:iCs w:val="0"/>
        </w:rPr>
      </w:pPr>
      <w:r w:rsidRPr="008F6BFB">
        <w:rPr>
          <w:rStyle w:val="Emphasis"/>
          <w:rFonts w:cs="Arial"/>
          <w:i w:val="0"/>
          <w:iCs w:val="0"/>
        </w:rPr>
        <w:t>Fishery Status Report</w:t>
      </w:r>
      <w:r w:rsidR="00A1534E" w:rsidRPr="008F6BFB">
        <w:rPr>
          <w:rStyle w:val="Emphasis"/>
          <w:rFonts w:cs="Arial"/>
          <w:i w:val="0"/>
          <w:iCs w:val="0"/>
        </w:rPr>
        <w:t>s</w:t>
      </w:r>
      <w:r w:rsidRPr="008F6BFB">
        <w:rPr>
          <w:rStyle w:val="Emphasis"/>
          <w:rFonts w:cs="Arial"/>
          <w:i w:val="0"/>
          <w:iCs w:val="0"/>
        </w:rPr>
        <w:t xml:space="preserve"> </w:t>
      </w:r>
      <w:r w:rsidR="00A1534E" w:rsidRPr="008F6BFB">
        <w:rPr>
          <w:rStyle w:val="Emphasis"/>
          <w:rFonts w:cs="Arial"/>
          <w:i w:val="0"/>
          <w:iCs w:val="0"/>
        </w:rPr>
        <w:t xml:space="preserve">Torres Strait </w:t>
      </w:r>
      <w:proofErr w:type="spellStart"/>
      <w:r w:rsidR="00864D7E" w:rsidRPr="008F6BFB">
        <w:rPr>
          <w:rStyle w:val="Emphasis"/>
          <w:i w:val="0"/>
        </w:rPr>
        <w:t>Bêche</w:t>
      </w:r>
      <w:proofErr w:type="spellEnd"/>
      <w:r w:rsidR="00864D7E" w:rsidRPr="008F6BFB">
        <w:rPr>
          <w:rStyle w:val="Emphasis"/>
          <w:rFonts w:cs="Arial"/>
          <w:i w:val="0"/>
          <w:iCs w:val="0"/>
        </w:rPr>
        <w:t xml:space="preserve"> </w:t>
      </w:r>
      <w:r w:rsidR="00A1534E" w:rsidRPr="008F6BFB">
        <w:rPr>
          <w:rStyle w:val="Emphasis"/>
          <w:rFonts w:cs="Arial"/>
          <w:i w:val="0"/>
          <w:iCs w:val="0"/>
        </w:rPr>
        <w:t>-de-</w:t>
      </w:r>
      <w:proofErr w:type="spellStart"/>
      <w:r w:rsidR="00A1534E" w:rsidRPr="008F6BFB">
        <w:rPr>
          <w:rStyle w:val="Emphasis"/>
          <w:rFonts w:cs="Arial"/>
          <w:i w:val="0"/>
          <w:iCs w:val="0"/>
        </w:rPr>
        <w:t>mer</w:t>
      </w:r>
      <w:proofErr w:type="spellEnd"/>
      <w:r w:rsidR="00A1534E" w:rsidRPr="008F6BFB">
        <w:rPr>
          <w:rStyle w:val="Emphasis"/>
          <w:rFonts w:cs="Arial"/>
          <w:i w:val="0"/>
          <w:iCs w:val="0"/>
        </w:rPr>
        <w:t xml:space="preserve"> and Trochus Fisheries - </w:t>
      </w:r>
      <w:hyperlink r:id="rId12" w:history="1">
        <w:r w:rsidR="00A1534E" w:rsidRPr="008F6BFB">
          <w:rPr>
            <w:rStyle w:val="Hyperlink"/>
            <w:rFonts w:cs="Arial"/>
          </w:rPr>
          <w:t>2016</w:t>
        </w:r>
      </w:hyperlink>
      <w:r w:rsidR="00A1534E" w:rsidRPr="008F6BFB">
        <w:rPr>
          <w:rStyle w:val="Emphasis"/>
          <w:rFonts w:cs="Arial"/>
          <w:i w:val="0"/>
          <w:iCs w:val="0"/>
        </w:rPr>
        <w:t xml:space="preserve"> and </w:t>
      </w:r>
      <w:hyperlink r:id="rId13" w:history="1">
        <w:r w:rsidR="00A1534E" w:rsidRPr="008F6BFB">
          <w:rPr>
            <w:rStyle w:val="Hyperlink"/>
            <w:rFonts w:cs="Arial"/>
          </w:rPr>
          <w:t>2017</w:t>
        </w:r>
      </w:hyperlink>
      <w:r w:rsidR="008D1FFB" w:rsidRPr="008F6BFB">
        <w:rPr>
          <w:rStyle w:val="Emphasis"/>
          <w:rFonts w:cs="Arial"/>
          <w:i w:val="0"/>
          <w:iCs w:val="0"/>
        </w:rPr>
        <w:t>.</w:t>
      </w:r>
    </w:p>
    <w:p w14:paraId="06245188" w14:textId="3DCE035F" w:rsidR="00A1534E" w:rsidRPr="008F6BFB" w:rsidRDefault="00A1534E" w:rsidP="00976E3B">
      <w:pPr>
        <w:tabs>
          <w:tab w:val="left" w:pos="360"/>
        </w:tabs>
        <w:spacing w:after="0" w:line="240" w:lineRule="auto"/>
        <w:rPr>
          <w:rStyle w:val="Emphasis"/>
          <w:i w:val="0"/>
        </w:rPr>
      </w:pPr>
    </w:p>
    <w:p w14:paraId="0633FFBF" w14:textId="77777777" w:rsidR="00F94881" w:rsidRPr="008F6BFB" w:rsidRDefault="00F94881" w:rsidP="00976E3B">
      <w:pPr>
        <w:spacing w:after="0" w:line="240" w:lineRule="auto"/>
        <w:rPr>
          <w:rStyle w:val="Emphasis"/>
          <w:rFonts w:cs="Arial"/>
          <w:b/>
          <w:i w:val="0"/>
          <w:iCs w:val="0"/>
        </w:rPr>
      </w:pPr>
      <w:r w:rsidRPr="008F6BFB">
        <w:rPr>
          <w:rStyle w:val="Emphasis"/>
          <w:rFonts w:cs="Arial"/>
          <w:b/>
          <w:i w:val="0"/>
          <w:iCs w:val="0"/>
        </w:rPr>
        <w:t xml:space="preserve">Key links: </w:t>
      </w:r>
    </w:p>
    <w:p w14:paraId="0591DA23" w14:textId="042AC06D" w:rsidR="00C221FD" w:rsidRPr="008F6BFB" w:rsidRDefault="00F94881" w:rsidP="00976E3B">
      <w:pPr>
        <w:spacing w:after="0" w:line="240" w:lineRule="auto"/>
        <w:rPr>
          <w:rStyle w:val="Hyperlink"/>
        </w:rPr>
      </w:pPr>
      <w:r w:rsidRPr="008F6BFB">
        <w:rPr>
          <w:rStyle w:val="Emphasis"/>
          <w:rFonts w:cs="Arial"/>
          <w:i w:val="0"/>
          <w:iCs w:val="0"/>
        </w:rPr>
        <w:t xml:space="preserve">Fishery information page on agency website – </w:t>
      </w:r>
      <w:r w:rsidR="00976E3B" w:rsidRPr="008F6BFB">
        <w:rPr>
          <w:rStyle w:val="Hyperlink"/>
        </w:rPr>
        <w:t>http://pzja.gov.au/the-fisheries/torres-strait-beche-de-mer-fishery/#.Wi89jP6pUy8</w:t>
      </w:r>
    </w:p>
    <w:p w14:paraId="053E18ED" w14:textId="77777777" w:rsidR="0065444E" w:rsidRPr="008F6BFB" w:rsidRDefault="0065444E" w:rsidP="00976E3B">
      <w:pPr>
        <w:adjustRightInd w:val="0"/>
        <w:spacing w:after="0" w:line="240" w:lineRule="auto"/>
      </w:pPr>
    </w:p>
    <w:p w14:paraId="408E0360" w14:textId="77777777" w:rsidR="00114DF4" w:rsidRDefault="00F94881" w:rsidP="00976E3B">
      <w:pPr>
        <w:adjustRightInd w:val="0"/>
        <w:spacing w:after="0" w:line="240" w:lineRule="auto"/>
      </w:pPr>
      <w:r w:rsidRPr="008F6BFB">
        <w:t>Management plan</w:t>
      </w:r>
      <w:r w:rsidR="00864D7E" w:rsidRPr="008F6BFB">
        <w:t xml:space="preserve">: </w:t>
      </w:r>
    </w:p>
    <w:p w14:paraId="49DA3186" w14:textId="232461CD" w:rsidR="00864D7E" w:rsidRPr="008F6BFB" w:rsidRDefault="00864D7E" w:rsidP="00976E3B">
      <w:pPr>
        <w:adjustRightInd w:val="0"/>
        <w:spacing w:after="0" w:line="240" w:lineRule="auto"/>
      </w:pPr>
      <w:r w:rsidRPr="008F6BFB">
        <w:t>There is no formal management plan, but management arrangements are outlined in</w:t>
      </w:r>
      <w:r w:rsidR="00F94881" w:rsidRPr="008F6BFB">
        <w:t xml:space="preserve"> </w:t>
      </w:r>
      <w:r w:rsidRPr="008F6BFB">
        <w:t>the following:</w:t>
      </w:r>
    </w:p>
    <w:p w14:paraId="1BF4CDAB" w14:textId="52AAD020" w:rsidR="00F94881" w:rsidRPr="008F6BFB" w:rsidRDefault="00515989" w:rsidP="00976E3B">
      <w:pPr>
        <w:pStyle w:val="ListBullet"/>
        <w:spacing w:after="0" w:line="240" w:lineRule="auto"/>
        <w:rPr>
          <w:rStyle w:val="Hyperlink"/>
          <w:rFonts w:cs="Arial"/>
          <w:bCs/>
          <w:u w:val="none"/>
        </w:rPr>
      </w:pPr>
      <w:hyperlink r:id="rId14" w:history="1">
        <w:r w:rsidR="00F94881" w:rsidRPr="008F6BFB">
          <w:rPr>
            <w:rStyle w:val="Hyperlink"/>
            <w:rFonts w:cs="Arial"/>
            <w:bCs/>
          </w:rPr>
          <w:t>A guide to management arrangements for Torres Strait Fisheries, June 2004</w:t>
        </w:r>
      </w:hyperlink>
      <w:r w:rsidR="00F94881" w:rsidRPr="008F6BFB">
        <w:rPr>
          <w:rStyle w:val="Hyperlink"/>
          <w:rFonts w:cs="Arial"/>
          <w:bCs/>
          <w:u w:val="none"/>
        </w:rPr>
        <w:t>,</w:t>
      </w:r>
    </w:p>
    <w:p w14:paraId="1982ECAB" w14:textId="77777777" w:rsidR="00F94881" w:rsidRPr="008F6BFB" w:rsidRDefault="00515989" w:rsidP="00976E3B">
      <w:pPr>
        <w:pStyle w:val="ListBullet"/>
        <w:spacing w:after="0" w:line="240" w:lineRule="auto"/>
      </w:pPr>
      <w:hyperlink r:id="rId15" w:history="1">
        <w:r w:rsidR="00F94881" w:rsidRPr="008F6BFB">
          <w:rPr>
            <w:rStyle w:val="Hyperlink"/>
          </w:rPr>
          <w:t>Community Fishing Notice No. 1</w:t>
        </w:r>
      </w:hyperlink>
      <w:r w:rsidR="00F94881" w:rsidRPr="008F6BFB">
        <w:t xml:space="preserve"> (pdf copy on PZJA website but not found on legislation.gov.au)</w:t>
      </w:r>
    </w:p>
    <w:p w14:paraId="3834BAA3" w14:textId="77777777" w:rsidR="00C221FD" w:rsidRPr="008F6BFB" w:rsidRDefault="00515989" w:rsidP="00976E3B">
      <w:pPr>
        <w:pStyle w:val="ListBullet"/>
        <w:spacing w:after="0" w:line="240" w:lineRule="auto"/>
        <w:rPr>
          <w:rStyle w:val="Hyperlink"/>
          <w:u w:val="none"/>
        </w:rPr>
      </w:pPr>
      <w:hyperlink r:id="rId16" w:history="1">
        <w:r w:rsidR="00C221FD" w:rsidRPr="008F6BFB">
          <w:rPr>
            <w:rStyle w:val="Hyperlink"/>
          </w:rPr>
          <w:t>Torres Strait Fisheries Management Instrument No. 15</w:t>
        </w:r>
      </w:hyperlink>
    </w:p>
    <w:p w14:paraId="59E8D289" w14:textId="77777777" w:rsidR="00C221FD" w:rsidRPr="008F6BFB" w:rsidRDefault="00515989" w:rsidP="00976E3B">
      <w:pPr>
        <w:pStyle w:val="ListBullet"/>
        <w:spacing w:after="0" w:line="240" w:lineRule="auto"/>
        <w:rPr>
          <w:rStyle w:val="Hyperlink"/>
          <w:rFonts w:cs="Arial"/>
          <w:u w:val="none"/>
        </w:rPr>
      </w:pPr>
      <w:hyperlink r:id="rId17" w:history="1">
        <w:r w:rsidR="00C221FD" w:rsidRPr="008F6BFB">
          <w:rPr>
            <w:rStyle w:val="Hyperlink"/>
            <w:rFonts w:cs="Arial"/>
          </w:rPr>
          <w:t>Fisheries Management Notice No. 47</w:t>
        </w:r>
      </w:hyperlink>
    </w:p>
    <w:p w14:paraId="06FC61FF" w14:textId="77777777" w:rsidR="00114DF4" w:rsidRDefault="00114DF4" w:rsidP="00976E3B">
      <w:pPr>
        <w:adjustRightInd w:val="0"/>
        <w:spacing w:after="0" w:line="240" w:lineRule="auto"/>
      </w:pPr>
    </w:p>
    <w:p w14:paraId="57A3A3D4" w14:textId="1F47FC4E" w:rsidR="00C221FD" w:rsidRPr="008F6BFB" w:rsidRDefault="00F94881" w:rsidP="00976E3B">
      <w:pPr>
        <w:adjustRightInd w:val="0"/>
        <w:spacing w:after="0" w:line="240" w:lineRule="auto"/>
      </w:pPr>
      <w:r w:rsidRPr="008F6BFB">
        <w:t>Enforcing legislation</w:t>
      </w:r>
      <w:r w:rsidR="00114DF4">
        <w:t>:</w:t>
      </w:r>
    </w:p>
    <w:p w14:paraId="61A204EA" w14:textId="421AEEC1" w:rsidR="00C221FD" w:rsidRPr="008F6BFB" w:rsidRDefault="00515989" w:rsidP="00976E3B">
      <w:pPr>
        <w:pStyle w:val="ListBullet"/>
        <w:rPr>
          <w:rStyle w:val="Hyperlink"/>
          <w:rFonts w:cs="Arial"/>
          <w:i/>
          <w:iCs/>
          <w:u w:val="none"/>
          <w:lang w:val="en-US"/>
        </w:rPr>
      </w:pPr>
      <w:hyperlink r:id="rId18" w:history="1">
        <w:r w:rsidR="00C221FD" w:rsidRPr="008F6BFB">
          <w:rPr>
            <w:rStyle w:val="Hyperlink"/>
            <w:rFonts w:cs="Arial"/>
            <w:i/>
            <w:iCs/>
            <w:lang w:val="en-US"/>
          </w:rPr>
          <w:t>Torres Strait Fisheries Act 1984</w:t>
        </w:r>
      </w:hyperlink>
    </w:p>
    <w:p w14:paraId="18CB7577" w14:textId="088AC4E7" w:rsidR="00C221FD" w:rsidRPr="008F6BFB" w:rsidRDefault="00515989" w:rsidP="00976E3B">
      <w:pPr>
        <w:pStyle w:val="ListBullet"/>
        <w:rPr>
          <w:rStyle w:val="Hyperlink"/>
          <w:i/>
          <w:iCs/>
          <w:sz w:val="23"/>
          <w:szCs w:val="23"/>
          <w:u w:val="none"/>
          <w:lang w:val="en-US"/>
        </w:rPr>
      </w:pPr>
      <w:hyperlink r:id="rId19" w:tgtFrame="_blank" w:tooltip="Torres Strait Fisheries Regulations 1985 " w:history="1">
        <w:r w:rsidR="00C221FD" w:rsidRPr="008F6BFB">
          <w:rPr>
            <w:rStyle w:val="Hyperlink"/>
            <w:i/>
            <w:iCs/>
            <w:sz w:val="23"/>
            <w:szCs w:val="23"/>
            <w:lang w:val="en-US"/>
          </w:rPr>
          <w:t>Torres Strait Fisheries Regulations 1985</w:t>
        </w:r>
      </w:hyperlink>
    </w:p>
    <w:p w14:paraId="326BC627" w14:textId="631D1AD4" w:rsidR="00C221FD" w:rsidRPr="008F6BFB" w:rsidRDefault="00515989" w:rsidP="00976E3B">
      <w:pPr>
        <w:pStyle w:val="ListBullet"/>
        <w:rPr>
          <w:rStyle w:val="Hyperlink"/>
          <w:rFonts w:cs="Arial"/>
          <w:i/>
          <w:u w:val="none"/>
        </w:rPr>
      </w:pPr>
      <w:hyperlink r:id="rId20" w:history="1">
        <w:r w:rsidR="00C221FD" w:rsidRPr="008F6BFB">
          <w:rPr>
            <w:rStyle w:val="Hyperlink"/>
            <w:rFonts w:cs="Arial"/>
            <w:i/>
          </w:rPr>
          <w:t>Torres Strait Treaty (Miscellaneous Amendments) Act 1984</w:t>
        </w:r>
      </w:hyperlink>
    </w:p>
    <w:p w14:paraId="6F742F34" w14:textId="3619FCC8" w:rsidR="00F94881" w:rsidRPr="008F6BFB" w:rsidRDefault="00515989" w:rsidP="00976E3B">
      <w:pPr>
        <w:pStyle w:val="ListBullet"/>
        <w:rPr>
          <w:rStyle w:val="Emphasis"/>
          <w:i w:val="0"/>
          <w:iCs w:val="0"/>
        </w:rPr>
      </w:pPr>
      <w:hyperlink r:id="rId21" w:history="1">
        <w:r w:rsidR="00F94881" w:rsidRPr="008F6BFB">
          <w:rPr>
            <w:rStyle w:val="Hyperlink"/>
            <w:rFonts w:cs="Arial"/>
            <w:bCs/>
          </w:rPr>
          <w:t>Torres Strait Fisheries Act 1984 - Proclamation (17/03/1999)</w:t>
        </w:r>
      </w:hyperlink>
    </w:p>
    <w:p w14:paraId="5743D95F" w14:textId="77777777" w:rsidR="00F94881" w:rsidRPr="008F6BFB" w:rsidRDefault="00F94881" w:rsidP="00976E3B">
      <w:pPr>
        <w:adjustRightInd w:val="0"/>
        <w:spacing w:after="0" w:line="240" w:lineRule="auto"/>
        <w:rPr>
          <w:rFonts w:cs="Arial"/>
        </w:rPr>
      </w:pPr>
      <w:r w:rsidRPr="008F6BFB">
        <w:rPr>
          <w:rStyle w:val="Emphasis"/>
          <w:rFonts w:cs="Arial"/>
          <w:i w:val="0"/>
          <w:iCs w:val="0"/>
        </w:rPr>
        <w:t>Harvest strategy or document that articulates control rules – No harvest strategy for the fishery.</w:t>
      </w:r>
    </w:p>
    <w:p w14:paraId="60F6F889" w14:textId="77777777" w:rsidR="00F94881" w:rsidRPr="008F6BFB" w:rsidRDefault="00F94881" w:rsidP="00976E3B">
      <w:pPr>
        <w:spacing w:after="0" w:line="240" w:lineRule="auto"/>
        <w:rPr>
          <w:rStyle w:val="Emphasis"/>
          <w:rFonts w:cs="Arial"/>
          <w:i w:val="0"/>
          <w:iCs w:val="0"/>
        </w:rPr>
      </w:pPr>
    </w:p>
    <w:p w14:paraId="7DA9969A" w14:textId="77777777" w:rsidR="00F94881" w:rsidRPr="008F6BFB" w:rsidRDefault="00F94881" w:rsidP="00976E3B">
      <w:pPr>
        <w:adjustRightInd w:val="0"/>
        <w:spacing w:after="0" w:line="240" w:lineRule="auto"/>
        <w:rPr>
          <w:rFonts w:cs="Arial"/>
        </w:rPr>
      </w:pPr>
      <w:r w:rsidRPr="008F6BFB">
        <w:rPr>
          <w:rStyle w:val="Emphasis"/>
          <w:rFonts w:cs="Arial"/>
          <w:i w:val="0"/>
          <w:iCs w:val="0"/>
        </w:rPr>
        <w:t>Ecological Risk Assessment – No ERA for the fishery.</w:t>
      </w:r>
    </w:p>
    <w:p w14:paraId="171CFF33" w14:textId="77777777" w:rsidR="00F0099D" w:rsidRDefault="00F0099D">
      <w:pPr>
        <w:spacing w:after="0" w:line="240" w:lineRule="auto"/>
        <w:rPr>
          <w:rFonts w:cs="Arial"/>
          <w:b/>
          <w:caps/>
        </w:rPr>
      </w:pPr>
      <w:r>
        <w:br w:type="page"/>
      </w:r>
    </w:p>
    <w:p w14:paraId="2AE2374A" w14:textId="510EF591" w:rsidR="00F94881" w:rsidRPr="008F6BFB" w:rsidRDefault="00F94881" w:rsidP="00F94881">
      <w:pPr>
        <w:pStyle w:val="Heading1"/>
        <w:rPr>
          <w:rStyle w:val="Emphasis"/>
          <w:i w:val="0"/>
          <w:iCs w:val="0"/>
        </w:rPr>
      </w:pPr>
      <w:bookmarkStart w:id="4" w:name="_Toc500880367"/>
      <w:r w:rsidRPr="008F6BFB">
        <w:lastRenderedPageBreak/>
        <w:t xml:space="preserve">SECTION 2: DETAILED ANALYSIS </w:t>
      </w:r>
      <w:r w:rsidRPr="008F6BFB">
        <w:rPr>
          <w:rStyle w:val="Emphasis"/>
          <w:i w:val="0"/>
          <w:iCs w:val="0"/>
        </w:rPr>
        <w:t xml:space="preserve">OF </w:t>
      </w:r>
      <w:r w:rsidR="00AF124F">
        <w:rPr>
          <w:rStyle w:val="Emphasis"/>
          <w:i w:val="0"/>
          <w:iCs w:val="0"/>
        </w:rPr>
        <w:t xml:space="preserve">Torres STrait </w:t>
      </w:r>
      <w:r w:rsidRPr="008F6BFB">
        <w:t xml:space="preserve">Bêche-de-mer FISHERY </w:t>
      </w:r>
      <w:r w:rsidRPr="008F6BFB">
        <w:rPr>
          <w:rStyle w:val="Emphasis"/>
          <w:i w:val="0"/>
          <w:iCs w:val="0"/>
        </w:rPr>
        <w:t>AGAINST THE GUIDELINES FOR THE ECOLOGICALLY SUSTAINABLE MANAGEMENT OF FISHERIES (2ND EDITION)</w:t>
      </w:r>
      <w:bookmarkEnd w:id="4"/>
    </w:p>
    <w:tbl>
      <w:tblPr>
        <w:tblW w:w="47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90"/>
        <w:gridCol w:w="58"/>
        <w:gridCol w:w="9858"/>
      </w:tblGrid>
      <w:tr w:rsidR="00F94881" w:rsidRPr="008F6BFB" w14:paraId="34E0B05B" w14:textId="77777777" w:rsidTr="00006982">
        <w:trPr>
          <w:cantSplit/>
        </w:trPr>
        <w:tc>
          <w:tcPr>
            <w:tcW w:w="4248" w:type="dxa"/>
            <w:gridSpan w:val="2"/>
            <w:shd w:val="clear" w:color="auto" w:fill="auto"/>
          </w:tcPr>
          <w:p w14:paraId="436FDDDC" w14:textId="6141C6D7" w:rsidR="00F94881" w:rsidRPr="008F6BFB" w:rsidRDefault="00F94881" w:rsidP="008F6BFB">
            <w:pPr>
              <w:spacing w:before="60" w:after="60" w:line="240" w:lineRule="auto"/>
              <w:rPr>
                <w:rFonts w:cs="Arial"/>
                <w:b/>
                <w:sz w:val="18"/>
                <w:szCs w:val="18"/>
              </w:rPr>
            </w:pPr>
          </w:p>
        </w:tc>
        <w:tc>
          <w:tcPr>
            <w:tcW w:w="9858" w:type="dxa"/>
            <w:shd w:val="clear" w:color="auto" w:fill="auto"/>
          </w:tcPr>
          <w:p w14:paraId="359F21CE" w14:textId="77777777" w:rsidR="00F94881" w:rsidRPr="008F6BFB" w:rsidRDefault="00F94881" w:rsidP="008F6BFB">
            <w:pPr>
              <w:spacing w:before="60" w:after="60" w:line="240" w:lineRule="auto"/>
              <w:rPr>
                <w:rFonts w:cs="Arial"/>
                <w:b/>
                <w:sz w:val="18"/>
                <w:szCs w:val="18"/>
              </w:rPr>
            </w:pPr>
            <w:r w:rsidRPr="008F6BFB">
              <w:rPr>
                <w:rFonts w:cs="Arial"/>
                <w:b/>
                <w:sz w:val="18"/>
                <w:szCs w:val="18"/>
              </w:rPr>
              <w:t>Comment</w:t>
            </w:r>
          </w:p>
        </w:tc>
      </w:tr>
      <w:tr w:rsidR="00F94881" w:rsidRPr="008F6BFB" w14:paraId="17EF8C79" w14:textId="77777777" w:rsidTr="00006982">
        <w:trPr>
          <w:cantSplit/>
        </w:trPr>
        <w:tc>
          <w:tcPr>
            <w:tcW w:w="14106" w:type="dxa"/>
            <w:gridSpan w:val="3"/>
            <w:shd w:val="clear" w:color="auto" w:fill="FFFF66"/>
          </w:tcPr>
          <w:p w14:paraId="2ADA68B4" w14:textId="77777777" w:rsidR="00F94881" w:rsidRPr="008F6BFB" w:rsidRDefault="00F94881" w:rsidP="008F6BFB">
            <w:pPr>
              <w:spacing w:before="60" w:after="60" w:line="240" w:lineRule="auto"/>
              <w:rPr>
                <w:rFonts w:cs="Arial"/>
                <w:b/>
                <w:sz w:val="18"/>
                <w:szCs w:val="18"/>
              </w:rPr>
            </w:pPr>
            <w:r w:rsidRPr="008F6BFB">
              <w:rPr>
                <w:rFonts w:cs="Arial"/>
                <w:b/>
                <w:sz w:val="18"/>
                <w:szCs w:val="18"/>
              </w:rPr>
              <w:t>THE MANAGEMENT REGIME</w:t>
            </w:r>
          </w:p>
        </w:tc>
      </w:tr>
      <w:tr w:rsidR="00F94881" w:rsidRPr="008F6BFB" w14:paraId="226580BD" w14:textId="77777777" w:rsidTr="00006982">
        <w:trPr>
          <w:cantSplit/>
        </w:trPr>
        <w:tc>
          <w:tcPr>
            <w:tcW w:w="14106" w:type="dxa"/>
            <w:gridSpan w:val="3"/>
            <w:shd w:val="clear" w:color="auto" w:fill="FFFF99"/>
          </w:tcPr>
          <w:p w14:paraId="5BECB195" w14:textId="77777777" w:rsidR="00F94881" w:rsidRPr="008F6BFB" w:rsidRDefault="00F94881" w:rsidP="008F6BFB">
            <w:pPr>
              <w:spacing w:before="60" w:after="60" w:line="240" w:lineRule="auto"/>
              <w:rPr>
                <w:rFonts w:cs="Arial"/>
                <w:b/>
                <w:sz w:val="18"/>
                <w:szCs w:val="18"/>
              </w:rPr>
            </w:pPr>
            <w:r w:rsidRPr="008F6BFB">
              <w:rPr>
                <w:rFonts w:cs="Arial"/>
                <w:sz w:val="18"/>
                <w:szCs w:val="18"/>
              </w:rPr>
              <w:t>The management regime does not have to be a formal statutory fishery management plan as such, and may include non-statutory management arrangements or management policies and programs. The regime should:</w:t>
            </w:r>
          </w:p>
        </w:tc>
      </w:tr>
      <w:tr w:rsidR="00F94881" w:rsidRPr="008F6BFB" w14:paraId="0EEF0C66" w14:textId="77777777" w:rsidTr="00006982">
        <w:trPr>
          <w:cantSplit/>
        </w:trPr>
        <w:tc>
          <w:tcPr>
            <w:tcW w:w="4190" w:type="dxa"/>
            <w:shd w:val="clear" w:color="auto" w:fill="auto"/>
          </w:tcPr>
          <w:p w14:paraId="2B08A3CF" w14:textId="77777777" w:rsidR="00F94881" w:rsidRPr="008F6BFB" w:rsidRDefault="00F94881" w:rsidP="008F6BFB">
            <w:pPr>
              <w:spacing w:before="60" w:after="60" w:line="240" w:lineRule="auto"/>
              <w:rPr>
                <w:rFonts w:cs="Arial"/>
                <w:sz w:val="18"/>
                <w:szCs w:val="18"/>
              </w:rPr>
            </w:pPr>
            <w:r w:rsidRPr="008F6BFB">
              <w:rPr>
                <w:rFonts w:cs="Arial"/>
                <w:sz w:val="18"/>
                <w:szCs w:val="18"/>
              </w:rPr>
              <w:t>Be documented, publicly available and transparent</w:t>
            </w:r>
          </w:p>
        </w:tc>
        <w:tc>
          <w:tcPr>
            <w:tcW w:w="9916" w:type="dxa"/>
            <w:gridSpan w:val="2"/>
            <w:shd w:val="clear" w:color="auto" w:fill="FFC000"/>
          </w:tcPr>
          <w:p w14:paraId="4296820F" w14:textId="7A2E031B" w:rsidR="00F94881" w:rsidRPr="008F6BFB" w:rsidRDefault="00F94881" w:rsidP="008F6BFB">
            <w:pPr>
              <w:spacing w:before="60" w:after="60" w:line="240" w:lineRule="auto"/>
              <w:rPr>
                <w:rFonts w:cs="Arial"/>
                <w:sz w:val="18"/>
                <w:szCs w:val="18"/>
              </w:rPr>
            </w:pPr>
            <w:r w:rsidRPr="008F6BFB">
              <w:rPr>
                <w:rFonts w:cs="Arial"/>
                <w:b/>
                <w:sz w:val="18"/>
                <w:szCs w:val="18"/>
              </w:rPr>
              <w:t>Partially meets</w:t>
            </w:r>
            <w:r w:rsidR="001B7E46" w:rsidRPr="008F6BFB">
              <w:rPr>
                <w:rFonts w:cs="Arial"/>
                <w:b/>
                <w:sz w:val="18"/>
                <w:szCs w:val="18"/>
              </w:rPr>
              <w:br/>
            </w:r>
            <w:r w:rsidR="003516D8">
              <w:rPr>
                <w:rFonts w:cs="Arial"/>
                <w:sz w:val="18"/>
                <w:szCs w:val="18"/>
              </w:rPr>
              <w:t>S</w:t>
            </w:r>
            <w:r w:rsidRPr="008F6BFB">
              <w:rPr>
                <w:rFonts w:cs="Arial"/>
                <w:sz w:val="18"/>
                <w:szCs w:val="18"/>
              </w:rPr>
              <w:t xml:space="preserve">ome information is </w:t>
            </w:r>
            <w:r w:rsidR="003516D8">
              <w:rPr>
                <w:rFonts w:cs="Arial"/>
                <w:sz w:val="18"/>
                <w:szCs w:val="18"/>
              </w:rPr>
              <w:t xml:space="preserve">publicly </w:t>
            </w:r>
            <w:r w:rsidRPr="008F6BFB">
              <w:rPr>
                <w:rFonts w:cs="Arial"/>
                <w:sz w:val="18"/>
                <w:szCs w:val="18"/>
              </w:rPr>
              <w:t>available on the PZJA website</w:t>
            </w:r>
            <w:r w:rsidR="003516D8">
              <w:rPr>
                <w:rFonts w:cs="Arial"/>
                <w:sz w:val="18"/>
                <w:szCs w:val="18"/>
              </w:rPr>
              <w:t>. However</w:t>
            </w:r>
            <w:r w:rsidRPr="008F6BFB">
              <w:rPr>
                <w:rFonts w:cs="Arial"/>
                <w:sz w:val="18"/>
                <w:szCs w:val="18"/>
              </w:rPr>
              <w:t>, important information is unavailable, inaccurate, inconsistent or difficult to locate. This makes it difficult to determine what arrangements apply to the fishery and could affect fishers</w:t>
            </w:r>
            <w:r w:rsidR="003516D8">
              <w:rPr>
                <w:rFonts w:cs="Arial"/>
                <w:sz w:val="18"/>
                <w:szCs w:val="18"/>
              </w:rPr>
              <w:t>’</w:t>
            </w:r>
            <w:r w:rsidRPr="008F6BFB">
              <w:rPr>
                <w:rFonts w:cs="Arial"/>
                <w:sz w:val="18"/>
                <w:szCs w:val="18"/>
              </w:rPr>
              <w:t xml:space="preserve"> </w:t>
            </w:r>
            <w:r w:rsidR="00E00BFF">
              <w:rPr>
                <w:rFonts w:cs="Arial"/>
                <w:sz w:val="18"/>
                <w:szCs w:val="18"/>
              </w:rPr>
              <w:t>ability</w:t>
            </w:r>
            <w:r w:rsidR="003516D8" w:rsidRPr="008F6BFB">
              <w:rPr>
                <w:rFonts w:cs="Arial"/>
                <w:sz w:val="18"/>
                <w:szCs w:val="18"/>
              </w:rPr>
              <w:t xml:space="preserve"> </w:t>
            </w:r>
            <w:r w:rsidRPr="008F6BFB">
              <w:rPr>
                <w:rFonts w:cs="Arial"/>
                <w:sz w:val="18"/>
                <w:szCs w:val="18"/>
              </w:rPr>
              <w:t xml:space="preserve">to understand and comply with </w:t>
            </w:r>
            <w:r w:rsidR="009E1645">
              <w:rPr>
                <w:rFonts w:cs="Arial"/>
                <w:sz w:val="18"/>
                <w:szCs w:val="18"/>
              </w:rPr>
              <w:t>requirements</w:t>
            </w:r>
            <w:r w:rsidRPr="008F6BFB">
              <w:t>.</w:t>
            </w:r>
          </w:p>
          <w:p w14:paraId="23084295" w14:textId="25A5E372" w:rsidR="00F94881" w:rsidRPr="008F6BFB" w:rsidRDefault="00F94881" w:rsidP="008F6BFB">
            <w:pPr>
              <w:adjustRightInd w:val="0"/>
              <w:spacing w:before="60" w:after="60" w:line="240" w:lineRule="auto"/>
              <w:rPr>
                <w:rFonts w:cs="Arial"/>
                <w:sz w:val="18"/>
                <w:szCs w:val="18"/>
              </w:rPr>
            </w:pPr>
            <w:r w:rsidRPr="008F6BFB">
              <w:rPr>
                <w:rFonts w:cs="Arial"/>
                <w:sz w:val="18"/>
                <w:szCs w:val="18"/>
              </w:rPr>
              <w:t xml:space="preserve">AFMA </w:t>
            </w:r>
            <w:r w:rsidR="00925764" w:rsidRPr="008F6BFB">
              <w:rPr>
                <w:rFonts w:cs="Arial"/>
                <w:sz w:val="18"/>
                <w:szCs w:val="18"/>
              </w:rPr>
              <w:t>is currently reviewing the website and expects to address these issues in 2018.</w:t>
            </w:r>
          </w:p>
        </w:tc>
      </w:tr>
      <w:tr w:rsidR="00F94881" w:rsidRPr="008F6BFB" w14:paraId="61ADE807" w14:textId="77777777" w:rsidTr="00006982">
        <w:trPr>
          <w:cantSplit/>
        </w:trPr>
        <w:tc>
          <w:tcPr>
            <w:tcW w:w="4190" w:type="dxa"/>
            <w:shd w:val="clear" w:color="auto" w:fill="auto"/>
          </w:tcPr>
          <w:p w14:paraId="03BB565D" w14:textId="77777777" w:rsidR="00F94881" w:rsidRPr="008F6BFB" w:rsidRDefault="00F94881" w:rsidP="008F6BFB">
            <w:pPr>
              <w:spacing w:before="60" w:after="60" w:line="240" w:lineRule="auto"/>
              <w:rPr>
                <w:rFonts w:cs="Arial"/>
                <w:sz w:val="18"/>
                <w:szCs w:val="18"/>
              </w:rPr>
            </w:pPr>
            <w:r w:rsidRPr="008F6BFB">
              <w:rPr>
                <w:rFonts w:cs="Arial"/>
                <w:sz w:val="18"/>
                <w:szCs w:val="18"/>
              </w:rPr>
              <w:t>Be developed through a consultative process providing opportunity to all interested and affected parties, including the general public</w:t>
            </w:r>
          </w:p>
        </w:tc>
        <w:tc>
          <w:tcPr>
            <w:tcW w:w="9916" w:type="dxa"/>
            <w:gridSpan w:val="2"/>
            <w:shd w:val="clear" w:color="auto" w:fill="92D050"/>
          </w:tcPr>
          <w:p w14:paraId="4BC778D3" w14:textId="51024CF4" w:rsidR="00F94881" w:rsidRPr="008F6BFB" w:rsidRDefault="00F94881" w:rsidP="008F6BFB">
            <w:pPr>
              <w:spacing w:before="60" w:after="60" w:line="240" w:lineRule="auto"/>
              <w:rPr>
                <w:rFonts w:cs="Arial"/>
                <w:sz w:val="18"/>
                <w:szCs w:val="18"/>
              </w:rPr>
            </w:pPr>
            <w:r w:rsidRPr="008F6BFB">
              <w:rPr>
                <w:rFonts w:cs="Arial"/>
                <w:b/>
                <w:sz w:val="18"/>
                <w:szCs w:val="18"/>
              </w:rPr>
              <w:t>Meets</w:t>
            </w:r>
            <w:r w:rsidR="001B7E46" w:rsidRPr="008F6BFB">
              <w:rPr>
                <w:rFonts w:cs="Arial"/>
                <w:b/>
                <w:sz w:val="18"/>
                <w:szCs w:val="18"/>
              </w:rPr>
              <w:br/>
            </w:r>
            <w:r w:rsidR="00EE385D" w:rsidRPr="008F6BFB">
              <w:rPr>
                <w:rFonts w:cs="Arial"/>
                <w:sz w:val="18"/>
                <w:szCs w:val="18"/>
              </w:rPr>
              <w:t xml:space="preserve">The management regime </w:t>
            </w:r>
            <w:r w:rsidR="00563AC9">
              <w:rPr>
                <w:rFonts w:cs="Arial"/>
                <w:sz w:val="18"/>
                <w:szCs w:val="18"/>
              </w:rPr>
              <w:t>wa</w:t>
            </w:r>
            <w:r w:rsidR="00EE385D" w:rsidRPr="008F6BFB">
              <w:rPr>
                <w:rFonts w:cs="Arial"/>
                <w:sz w:val="18"/>
                <w:szCs w:val="18"/>
              </w:rPr>
              <w:t xml:space="preserve">s developed through a consultative process. </w:t>
            </w:r>
            <w:r w:rsidRPr="008F6BFB">
              <w:rPr>
                <w:rFonts w:cs="Arial"/>
                <w:sz w:val="18"/>
                <w:szCs w:val="18"/>
              </w:rPr>
              <w:t xml:space="preserve">The </w:t>
            </w:r>
            <w:r w:rsidR="009C7794" w:rsidRPr="008F6BFB">
              <w:rPr>
                <w:rFonts w:cs="Arial"/>
                <w:sz w:val="18"/>
                <w:szCs w:val="18"/>
              </w:rPr>
              <w:t>PZJA</w:t>
            </w:r>
            <w:r w:rsidRPr="008F6BFB">
              <w:rPr>
                <w:rFonts w:cs="Arial"/>
                <w:sz w:val="18"/>
                <w:szCs w:val="18"/>
              </w:rPr>
              <w:t xml:space="preserve"> established advisory bodies in 2003, and meeting records are published on the </w:t>
            </w:r>
            <w:hyperlink r:id="rId22" w:anchor=".WYKur_7QAy9" w:history="1">
              <w:r w:rsidR="009C7794" w:rsidRPr="008F6BFB">
                <w:rPr>
                  <w:rStyle w:val="Hyperlink"/>
                  <w:rFonts w:cs="Arial"/>
                  <w:sz w:val="18"/>
                  <w:szCs w:val="18"/>
                </w:rPr>
                <w:t>PZJA website</w:t>
              </w:r>
            </w:hyperlink>
            <w:r w:rsidRPr="008F6BFB">
              <w:rPr>
                <w:rFonts w:cs="Arial"/>
                <w:sz w:val="18"/>
                <w:szCs w:val="18"/>
              </w:rPr>
              <w:t xml:space="preserve">. </w:t>
            </w:r>
            <w:r w:rsidR="00B13558">
              <w:rPr>
                <w:rFonts w:cs="Arial"/>
                <w:sz w:val="18"/>
                <w:szCs w:val="18"/>
              </w:rPr>
              <w:t>Proposed a</w:t>
            </w:r>
            <w:r w:rsidRPr="008F6BFB">
              <w:rPr>
                <w:rFonts w:cs="Arial"/>
                <w:sz w:val="18"/>
                <w:szCs w:val="18"/>
              </w:rPr>
              <w:t>gendas for these meetings are published on the PZJA website in advance, and members of the public are provided the opportunity to attend as observers.</w:t>
            </w:r>
          </w:p>
          <w:p w14:paraId="3E732060" w14:textId="183AD119" w:rsidR="001F7ECE" w:rsidRPr="008F6BFB" w:rsidRDefault="00F94881" w:rsidP="008F6BFB">
            <w:pPr>
              <w:spacing w:before="60" w:after="60" w:line="240" w:lineRule="auto"/>
              <w:rPr>
                <w:rFonts w:cs="Arial"/>
                <w:sz w:val="18"/>
                <w:szCs w:val="18"/>
              </w:rPr>
            </w:pPr>
            <w:r w:rsidRPr="008F6BFB">
              <w:rPr>
                <w:rFonts w:cs="Arial"/>
                <w:sz w:val="18"/>
                <w:szCs w:val="18"/>
              </w:rPr>
              <w:t xml:space="preserve">The </w:t>
            </w:r>
            <w:r w:rsidR="009C7794" w:rsidRPr="008F6BFB">
              <w:rPr>
                <w:rFonts w:cs="Arial"/>
                <w:sz w:val="18"/>
                <w:szCs w:val="18"/>
              </w:rPr>
              <w:t>PZJA</w:t>
            </w:r>
            <w:r w:rsidRPr="008F6BFB">
              <w:rPr>
                <w:rFonts w:cs="Arial"/>
                <w:sz w:val="18"/>
                <w:szCs w:val="18"/>
              </w:rPr>
              <w:t xml:space="preserve"> consults Australian traditional inhabitant fishers (commercial and traditional fishing), non-traditional inhabitant commercial fishers, Australian and Queensland government officials, and other technical experts. Significant management changes are typically subject to a public consultation process.</w:t>
            </w:r>
          </w:p>
        </w:tc>
      </w:tr>
      <w:tr w:rsidR="00F94881" w:rsidRPr="008F6BFB" w14:paraId="291B254C" w14:textId="77777777" w:rsidTr="00006982">
        <w:trPr>
          <w:cantSplit/>
        </w:trPr>
        <w:tc>
          <w:tcPr>
            <w:tcW w:w="4190" w:type="dxa"/>
            <w:shd w:val="clear" w:color="auto" w:fill="auto"/>
          </w:tcPr>
          <w:p w14:paraId="67AB369F" w14:textId="77777777" w:rsidR="00F94881" w:rsidRPr="008F6BFB" w:rsidRDefault="00F94881" w:rsidP="008F6BFB">
            <w:pPr>
              <w:spacing w:before="60" w:after="60" w:line="240" w:lineRule="auto"/>
              <w:rPr>
                <w:rFonts w:cs="Arial"/>
                <w:sz w:val="18"/>
                <w:szCs w:val="18"/>
              </w:rPr>
            </w:pPr>
            <w:r w:rsidRPr="008F6BFB">
              <w:rPr>
                <w:rFonts w:cs="Arial"/>
                <w:sz w:val="18"/>
                <w:szCs w:val="18"/>
              </w:rPr>
              <w:t>Ensure that a range of expertise and community interests are involved in individual fishery management committees and during the stock assessment process</w:t>
            </w:r>
          </w:p>
        </w:tc>
        <w:tc>
          <w:tcPr>
            <w:tcW w:w="9916" w:type="dxa"/>
            <w:gridSpan w:val="2"/>
            <w:shd w:val="clear" w:color="auto" w:fill="92D050"/>
          </w:tcPr>
          <w:p w14:paraId="03D9D1CC" w14:textId="0D504A67" w:rsidR="00F94881" w:rsidRPr="008F6BFB" w:rsidRDefault="00F94881" w:rsidP="008F6BFB">
            <w:pPr>
              <w:spacing w:before="60" w:after="60" w:line="240" w:lineRule="auto"/>
              <w:rPr>
                <w:rFonts w:cs="Arial"/>
                <w:sz w:val="18"/>
                <w:szCs w:val="18"/>
              </w:rPr>
            </w:pPr>
            <w:r w:rsidRPr="008F6BFB">
              <w:rPr>
                <w:rFonts w:cs="Arial"/>
                <w:b/>
                <w:sz w:val="18"/>
                <w:szCs w:val="18"/>
              </w:rPr>
              <w:t>Meets</w:t>
            </w:r>
            <w:r w:rsidR="001B7E46" w:rsidRPr="008F6BFB">
              <w:rPr>
                <w:rFonts w:cs="Arial"/>
                <w:b/>
                <w:sz w:val="18"/>
                <w:szCs w:val="18"/>
              </w:rPr>
              <w:br/>
            </w:r>
            <w:r w:rsidRPr="008F6BFB">
              <w:rPr>
                <w:rFonts w:cs="Arial"/>
                <w:sz w:val="18"/>
                <w:szCs w:val="18"/>
              </w:rPr>
              <w:t>Consultative groups include relevant expertise and community interest</w:t>
            </w:r>
            <w:r w:rsidR="001F7ECE" w:rsidRPr="008F6BFB">
              <w:rPr>
                <w:rFonts w:cs="Arial"/>
                <w:sz w:val="18"/>
                <w:szCs w:val="18"/>
              </w:rPr>
              <w:t>s</w:t>
            </w:r>
            <w:r w:rsidRPr="008F6BFB">
              <w:rPr>
                <w:rFonts w:cs="Arial"/>
                <w:sz w:val="18"/>
                <w:szCs w:val="18"/>
              </w:rPr>
              <w:t>.</w:t>
            </w:r>
          </w:p>
          <w:p w14:paraId="55AAE8FA" w14:textId="77777777" w:rsidR="00F94881" w:rsidRPr="008F6BFB" w:rsidRDefault="00F94881" w:rsidP="008F6BFB">
            <w:pPr>
              <w:spacing w:before="60" w:after="60" w:line="240" w:lineRule="auto"/>
              <w:rPr>
                <w:rFonts w:cs="Arial"/>
                <w:sz w:val="18"/>
                <w:szCs w:val="18"/>
              </w:rPr>
            </w:pPr>
            <w:r w:rsidRPr="008F6BFB">
              <w:rPr>
                <w:rFonts w:cs="Arial"/>
                <w:sz w:val="18"/>
                <w:szCs w:val="18"/>
              </w:rPr>
              <w:t xml:space="preserve">The policy guiding membership, operation, administration and key decision making processes of the advisory bodies (other than the Torres Strait Protected Zone Joint Authority Standing Committee) is documented in </w:t>
            </w:r>
            <w:hyperlink r:id="rId23" w:history="1">
              <w:r w:rsidRPr="008F6BFB">
                <w:rPr>
                  <w:rStyle w:val="Hyperlink"/>
                  <w:rFonts w:cs="Arial"/>
                  <w:sz w:val="18"/>
                  <w:szCs w:val="18"/>
                </w:rPr>
                <w:t>Fisheries Management Paper No. 1</w:t>
              </w:r>
            </w:hyperlink>
            <w:r w:rsidRPr="008F6BFB">
              <w:rPr>
                <w:rFonts w:cs="Arial"/>
                <w:sz w:val="18"/>
                <w:szCs w:val="18"/>
              </w:rPr>
              <w:t xml:space="preserve"> on the </w:t>
            </w:r>
            <w:r w:rsidR="009C7794" w:rsidRPr="008F6BFB">
              <w:rPr>
                <w:rFonts w:cs="Arial"/>
                <w:sz w:val="18"/>
                <w:szCs w:val="18"/>
              </w:rPr>
              <w:t>PZJA</w:t>
            </w:r>
            <w:r w:rsidRPr="008F6BFB">
              <w:rPr>
                <w:rFonts w:cs="Arial"/>
                <w:sz w:val="18"/>
                <w:szCs w:val="18"/>
              </w:rPr>
              <w:t xml:space="preserve"> website.</w:t>
            </w:r>
          </w:p>
          <w:p w14:paraId="565229D1" w14:textId="60FC0C73" w:rsidR="0080291D" w:rsidRPr="008F6BFB" w:rsidRDefault="0080291D" w:rsidP="008F6BFB">
            <w:pPr>
              <w:spacing w:before="60" w:after="60" w:line="240" w:lineRule="auto"/>
              <w:rPr>
                <w:rFonts w:cs="Arial"/>
                <w:sz w:val="18"/>
                <w:szCs w:val="18"/>
              </w:rPr>
            </w:pPr>
            <w:r w:rsidRPr="008F6BFB">
              <w:rPr>
                <w:rFonts w:cs="Arial"/>
                <w:sz w:val="18"/>
                <w:szCs w:val="18"/>
              </w:rPr>
              <w:t xml:space="preserve">The Hand Collectables Working Group </w:t>
            </w:r>
            <w:r w:rsidR="001F7ECE" w:rsidRPr="008F6BFB">
              <w:rPr>
                <w:rFonts w:cs="Arial"/>
                <w:sz w:val="18"/>
                <w:szCs w:val="18"/>
              </w:rPr>
              <w:t xml:space="preserve">includes an independent Chair, one member from each PZJA agency (QDAF, AFMA, </w:t>
            </w:r>
            <w:proofErr w:type="gramStart"/>
            <w:r w:rsidR="001F7ECE" w:rsidRPr="008F6BFB">
              <w:rPr>
                <w:rFonts w:cs="Arial"/>
                <w:sz w:val="18"/>
                <w:szCs w:val="18"/>
              </w:rPr>
              <w:t>TSRA</w:t>
            </w:r>
            <w:proofErr w:type="gramEnd"/>
            <w:r w:rsidR="001F7ECE" w:rsidRPr="008F6BFB">
              <w:rPr>
                <w:rFonts w:cs="Arial"/>
                <w:sz w:val="18"/>
                <w:szCs w:val="18"/>
              </w:rPr>
              <w:t xml:space="preserve">), scientific members, Traditional Inhabitant industry members and an Executive Officer. The working group </w:t>
            </w:r>
            <w:r w:rsidRPr="008F6BFB">
              <w:rPr>
                <w:rFonts w:cs="Arial"/>
                <w:sz w:val="18"/>
                <w:szCs w:val="18"/>
              </w:rPr>
              <w:t>provides advice on management issues concerning hand collection fisheries to the PZJA for decision.</w:t>
            </w:r>
          </w:p>
        </w:tc>
      </w:tr>
      <w:tr w:rsidR="00F94881" w:rsidRPr="008F6BFB" w14:paraId="726BC690" w14:textId="77777777" w:rsidTr="00976E3B">
        <w:trPr>
          <w:cantSplit/>
        </w:trPr>
        <w:tc>
          <w:tcPr>
            <w:tcW w:w="4190" w:type="dxa"/>
            <w:shd w:val="clear" w:color="auto" w:fill="auto"/>
          </w:tcPr>
          <w:p w14:paraId="11729D71" w14:textId="77777777" w:rsidR="00F94881" w:rsidRPr="008F6BFB" w:rsidRDefault="00F94881" w:rsidP="008F6BFB">
            <w:pPr>
              <w:spacing w:before="60" w:after="60" w:line="240" w:lineRule="auto"/>
              <w:rPr>
                <w:rFonts w:cs="Arial"/>
                <w:sz w:val="18"/>
                <w:szCs w:val="18"/>
              </w:rPr>
            </w:pPr>
            <w:r w:rsidRPr="008F6BFB">
              <w:rPr>
                <w:rFonts w:cs="Arial"/>
                <w:sz w:val="18"/>
                <w:szCs w:val="18"/>
              </w:rPr>
              <w:t>Be strategic, containing objectives and performance criteria by which the effectiveness of the management arrangements are measured</w:t>
            </w:r>
          </w:p>
        </w:tc>
        <w:tc>
          <w:tcPr>
            <w:tcW w:w="9916" w:type="dxa"/>
            <w:gridSpan w:val="2"/>
            <w:shd w:val="clear" w:color="auto" w:fill="FFC000"/>
          </w:tcPr>
          <w:p w14:paraId="05D25DF9" w14:textId="4311A6C1" w:rsidR="00F94881" w:rsidRPr="008F6BFB" w:rsidRDefault="001F7ECE" w:rsidP="00B13558">
            <w:pPr>
              <w:spacing w:before="60" w:after="60" w:line="240" w:lineRule="auto"/>
              <w:rPr>
                <w:rFonts w:cs="Arial"/>
                <w:sz w:val="18"/>
                <w:szCs w:val="18"/>
              </w:rPr>
            </w:pPr>
            <w:r w:rsidRPr="008F6BFB">
              <w:rPr>
                <w:rFonts w:cs="Arial"/>
                <w:b/>
                <w:sz w:val="18"/>
                <w:szCs w:val="18"/>
              </w:rPr>
              <w:t>Partially m</w:t>
            </w:r>
            <w:r w:rsidR="00F94881" w:rsidRPr="008F6BFB">
              <w:rPr>
                <w:rFonts w:cs="Arial"/>
                <w:b/>
                <w:sz w:val="18"/>
                <w:szCs w:val="18"/>
              </w:rPr>
              <w:t>eet</w:t>
            </w:r>
            <w:r w:rsidR="0080291D" w:rsidRPr="008F6BFB">
              <w:rPr>
                <w:rFonts w:cs="Arial"/>
                <w:b/>
                <w:sz w:val="18"/>
                <w:szCs w:val="18"/>
              </w:rPr>
              <w:t>s</w:t>
            </w:r>
            <w:r w:rsidR="001B7E46" w:rsidRPr="008F6BFB">
              <w:rPr>
                <w:rFonts w:cs="Arial"/>
                <w:b/>
                <w:sz w:val="18"/>
                <w:szCs w:val="18"/>
              </w:rPr>
              <w:br/>
            </w:r>
            <w:r w:rsidR="00B13558">
              <w:rPr>
                <w:rFonts w:cs="Arial"/>
                <w:sz w:val="18"/>
                <w:szCs w:val="18"/>
              </w:rPr>
              <w:t>T</w:t>
            </w:r>
            <w:r w:rsidR="0080291D" w:rsidRPr="008F6BFB">
              <w:rPr>
                <w:rFonts w:cs="Arial"/>
                <w:sz w:val="18"/>
                <w:szCs w:val="18"/>
              </w:rPr>
              <w:t xml:space="preserve">here are no </w:t>
            </w:r>
            <w:r w:rsidRPr="008F6BFB">
              <w:rPr>
                <w:rFonts w:cs="Arial"/>
                <w:sz w:val="18"/>
                <w:szCs w:val="18"/>
              </w:rPr>
              <w:t xml:space="preserve">documented </w:t>
            </w:r>
            <w:r w:rsidR="0080291D" w:rsidRPr="008F6BFB">
              <w:rPr>
                <w:rFonts w:cs="Arial"/>
                <w:sz w:val="18"/>
                <w:szCs w:val="18"/>
              </w:rPr>
              <w:t>criteria against which management effectiveness is measured</w:t>
            </w:r>
            <w:r w:rsidR="00B13558">
              <w:rPr>
                <w:rFonts w:cs="Arial"/>
                <w:sz w:val="18"/>
                <w:szCs w:val="18"/>
              </w:rPr>
              <w:t xml:space="preserve">. </w:t>
            </w:r>
            <w:r w:rsidR="00E00BFF">
              <w:rPr>
                <w:rFonts w:cs="Arial"/>
                <w:sz w:val="18"/>
                <w:szCs w:val="18"/>
              </w:rPr>
              <w:t>C</w:t>
            </w:r>
            <w:r w:rsidR="00E00BFF" w:rsidRPr="008F6BFB">
              <w:rPr>
                <w:rFonts w:cs="Arial"/>
                <w:sz w:val="18"/>
                <w:szCs w:val="18"/>
              </w:rPr>
              <w:t>atches</w:t>
            </w:r>
            <w:r w:rsidR="0080291D" w:rsidRPr="008F6BFB">
              <w:rPr>
                <w:rFonts w:cs="Arial"/>
                <w:sz w:val="18"/>
                <w:szCs w:val="18"/>
              </w:rPr>
              <w:t xml:space="preserve"> are assessed against the total allowable catch limits each year by the Hand Collectables Working Group.</w:t>
            </w:r>
            <w:r w:rsidRPr="008F6BFB">
              <w:rPr>
                <w:rFonts w:cs="Arial"/>
                <w:sz w:val="18"/>
                <w:szCs w:val="18"/>
              </w:rPr>
              <w:t xml:space="preserve"> More strategic performance measures are expected to be included in the harvest strategy for the fishery which is being developed in 2018.</w:t>
            </w:r>
          </w:p>
        </w:tc>
      </w:tr>
      <w:tr w:rsidR="00F94881" w:rsidRPr="008F6BFB" w14:paraId="52F48B24" w14:textId="77777777" w:rsidTr="00976E3B">
        <w:trPr>
          <w:cantSplit/>
        </w:trPr>
        <w:tc>
          <w:tcPr>
            <w:tcW w:w="4190" w:type="dxa"/>
            <w:shd w:val="clear" w:color="auto" w:fill="auto"/>
          </w:tcPr>
          <w:p w14:paraId="2BAD697E" w14:textId="77777777" w:rsidR="00F94881" w:rsidRPr="008F6BFB" w:rsidRDefault="00F94881" w:rsidP="008F6BFB">
            <w:pPr>
              <w:spacing w:before="60" w:after="60" w:line="240" w:lineRule="auto"/>
              <w:rPr>
                <w:rFonts w:cs="Arial"/>
                <w:sz w:val="18"/>
                <w:szCs w:val="18"/>
              </w:rPr>
            </w:pPr>
            <w:r w:rsidRPr="008F6BFB">
              <w:rPr>
                <w:rFonts w:cs="Arial"/>
                <w:sz w:val="18"/>
                <w:szCs w:val="18"/>
              </w:rPr>
              <w:lastRenderedPageBreak/>
              <w:t>Be capable of controlling the level of harvest in the fishery using input and/or output controls</w:t>
            </w:r>
          </w:p>
        </w:tc>
        <w:tc>
          <w:tcPr>
            <w:tcW w:w="9916" w:type="dxa"/>
            <w:gridSpan w:val="2"/>
            <w:shd w:val="clear" w:color="auto" w:fill="FFC000"/>
          </w:tcPr>
          <w:p w14:paraId="5CC9BFAB" w14:textId="791A425B" w:rsidR="00A66EDB" w:rsidRPr="008F6BFB" w:rsidRDefault="00701511" w:rsidP="008F6BFB">
            <w:pPr>
              <w:spacing w:before="60" w:after="60" w:line="240" w:lineRule="auto"/>
              <w:rPr>
                <w:rFonts w:cs="Arial"/>
                <w:sz w:val="18"/>
                <w:szCs w:val="18"/>
              </w:rPr>
            </w:pPr>
            <w:r w:rsidRPr="008F6BFB">
              <w:rPr>
                <w:rFonts w:cs="Arial"/>
                <w:b/>
                <w:sz w:val="18"/>
                <w:szCs w:val="18"/>
              </w:rPr>
              <w:t>Partially</w:t>
            </w:r>
            <w:r w:rsidR="00F94881" w:rsidRPr="008F6BFB">
              <w:rPr>
                <w:rFonts w:cs="Arial"/>
                <w:b/>
                <w:sz w:val="18"/>
                <w:szCs w:val="18"/>
              </w:rPr>
              <w:t xml:space="preserve"> meet</w:t>
            </w:r>
            <w:r w:rsidRPr="008F6BFB">
              <w:rPr>
                <w:rFonts w:cs="Arial"/>
                <w:b/>
                <w:sz w:val="18"/>
                <w:szCs w:val="18"/>
              </w:rPr>
              <w:t>s</w:t>
            </w:r>
            <w:r w:rsidR="001B7E46" w:rsidRPr="008F6BFB">
              <w:rPr>
                <w:rFonts w:cs="Arial"/>
                <w:b/>
                <w:sz w:val="18"/>
                <w:szCs w:val="18"/>
              </w:rPr>
              <w:br/>
            </w:r>
            <w:r w:rsidR="00A66EDB" w:rsidRPr="008F6BFB">
              <w:rPr>
                <w:rFonts w:cs="Arial"/>
                <w:sz w:val="18"/>
                <w:szCs w:val="18"/>
              </w:rPr>
              <w:t>The fishery is currently subject to the following input and output controls:</w:t>
            </w:r>
          </w:p>
          <w:p w14:paraId="42CADC5C" w14:textId="3D4AFEBB" w:rsidR="00A66EDB" w:rsidRPr="008F6BFB" w:rsidRDefault="00A66EDB" w:rsidP="00F0099D">
            <w:pPr>
              <w:numPr>
                <w:ilvl w:val="0"/>
                <w:numId w:val="43"/>
              </w:numPr>
              <w:spacing w:before="60" w:after="60" w:line="240" w:lineRule="auto"/>
              <w:ind w:left="517" w:hanging="284"/>
              <w:rPr>
                <w:rFonts w:cs="Arial"/>
                <w:sz w:val="18"/>
                <w:szCs w:val="18"/>
              </w:rPr>
            </w:pPr>
            <w:r w:rsidRPr="008F6BFB">
              <w:rPr>
                <w:rFonts w:cs="Arial"/>
                <w:sz w:val="18"/>
                <w:szCs w:val="18"/>
              </w:rPr>
              <w:t>Total allowable catch limits for all species (some limits applied at species-level while others are applied as a multi-species catch limit).</w:t>
            </w:r>
          </w:p>
          <w:p w14:paraId="7B749C12" w14:textId="77777777" w:rsidR="00A66EDB" w:rsidRPr="008F6BFB" w:rsidRDefault="00A66EDB" w:rsidP="00F0099D">
            <w:pPr>
              <w:numPr>
                <w:ilvl w:val="0"/>
                <w:numId w:val="43"/>
              </w:numPr>
              <w:spacing w:before="60" w:after="60" w:line="240" w:lineRule="auto"/>
              <w:ind w:left="517" w:hanging="284"/>
              <w:rPr>
                <w:rFonts w:cs="Arial"/>
                <w:sz w:val="18"/>
                <w:szCs w:val="18"/>
              </w:rPr>
            </w:pPr>
            <w:r w:rsidRPr="008F6BFB">
              <w:rPr>
                <w:rFonts w:cs="Arial"/>
                <w:sz w:val="18"/>
                <w:szCs w:val="18"/>
              </w:rPr>
              <w:t>Minimum size limits for key target species</w:t>
            </w:r>
          </w:p>
          <w:p w14:paraId="439458E6" w14:textId="32E746CC" w:rsidR="00A66EDB" w:rsidRPr="008F6BFB" w:rsidRDefault="00A66EDB" w:rsidP="00F0099D">
            <w:pPr>
              <w:numPr>
                <w:ilvl w:val="0"/>
                <w:numId w:val="43"/>
              </w:numPr>
              <w:spacing w:before="60" w:after="60" w:line="240" w:lineRule="auto"/>
              <w:ind w:left="517" w:hanging="284"/>
              <w:rPr>
                <w:rFonts w:cs="Arial"/>
                <w:sz w:val="18"/>
                <w:szCs w:val="18"/>
              </w:rPr>
            </w:pPr>
            <w:r w:rsidRPr="008F6BFB">
              <w:rPr>
                <w:rFonts w:cs="Arial"/>
                <w:sz w:val="18"/>
                <w:szCs w:val="18"/>
              </w:rPr>
              <w:t>Boat size limit (</w:t>
            </w:r>
            <w:r w:rsidRPr="008F6BFB">
              <w:rPr>
                <w:rFonts w:cs="Arial"/>
                <w:sz w:val="18"/>
                <w:szCs w:val="18"/>
                <w:u w:val="single"/>
              </w:rPr>
              <w:t>&lt;</w:t>
            </w:r>
            <w:r w:rsidRPr="008F6BFB">
              <w:rPr>
                <w:rFonts w:cs="Arial"/>
                <w:sz w:val="18"/>
                <w:szCs w:val="18"/>
              </w:rPr>
              <w:t>7 m)</w:t>
            </w:r>
          </w:p>
          <w:p w14:paraId="2D233ADC" w14:textId="77777777" w:rsidR="00A66EDB" w:rsidRPr="008F6BFB" w:rsidRDefault="00A66EDB" w:rsidP="00F0099D">
            <w:pPr>
              <w:numPr>
                <w:ilvl w:val="0"/>
                <w:numId w:val="43"/>
              </w:numPr>
              <w:spacing w:before="60" w:after="60" w:line="240" w:lineRule="auto"/>
              <w:ind w:left="517" w:hanging="284"/>
              <w:rPr>
                <w:rFonts w:cs="Arial"/>
                <w:sz w:val="18"/>
                <w:szCs w:val="18"/>
              </w:rPr>
            </w:pPr>
            <w:r w:rsidRPr="008F6BFB">
              <w:rPr>
                <w:rFonts w:cs="Arial"/>
                <w:sz w:val="18"/>
                <w:szCs w:val="18"/>
              </w:rPr>
              <w:t>Gear restrictions – hand collection only, no breathing apparatus</w:t>
            </w:r>
          </w:p>
          <w:p w14:paraId="3B95D274" w14:textId="77777777" w:rsidR="00A66EDB" w:rsidRPr="008F6BFB" w:rsidRDefault="00A66EDB" w:rsidP="00F0099D">
            <w:pPr>
              <w:numPr>
                <w:ilvl w:val="0"/>
                <w:numId w:val="43"/>
              </w:numPr>
              <w:spacing w:before="60" w:after="60" w:line="240" w:lineRule="auto"/>
              <w:ind w:left="517" w:hanging="284"/>
              <w:rPr>
                <w:rFonts w:cs="Arial"/>
                <w:sz w:val="18"/>
                <w:szCs w:val="18"/>
              </w:rPr>
            </w:pPr>
            <w:r w:rsidRPr="008F6BFB">
              <w:rPr>
                <w:rFonts w:cs="Arial"/>
                <w:sz w:val="18"/>
                <w:szCs w:val="18"/>
              </w:rPr>
              <w:t>Recreational bag limits</w:t>
            </w:r>
          </w:p>
          <w:p w14:paraId="579F44AE" w14:textId="0744CB0A" w:rsidR="00A66EDB" w:rsidRPr="008F6BFB" w:rsidRDefault="00A66EDB" w:rsidP="00F0099D">
            <w:pPr>
              <w:numPr>
                <w:ilvl w:val="0"/>
                <w:numId w:val="43"/>
              </w:numPr>
              <w:spacing w:before="60" w:after="60" w:line="240" w:lineRule="auto"/>
              <w:ind w:left="517" w:hanging="284"/>
              <w:rPr>
                <w:rFonts w:cs="Arial"/>
                <w:sz w:val="18"/>
                <w:szCs w:val="18"/>
              </w:rPr>
            </w:pPr>
            <w:r w:rsidRPr="008F6BFB">
              <w:rPr>
                <w:rFonts w:cs="Arial"/>
                <w:sz w:val="18"/>
                <w:szCs w:val="18"/>
              </w:rPr>
              <w:t>Licences issues to Traditional Inhabitants only (though the number of licenses is unlimited).</w:t>
            </w:r>
          </w:p>
          <w:p w14:paraId="076E586F" w14:textId="3F999481" w:rsidR="001F7ECE" w:rsidRPr="008F6BFB" w:rsidRDefault="001F7ECE" w:rsidP="008F6BFB">
            <w:pPr>
              <w:spacing w:before="60" w:after="60" w:line="240" w:lineRule="auto"/>
              <w:rPr>
                <w:rFonts w:cs="Arial"/>
                <w:sz w:val="18"/>
                <w:szCs w:val="18"/>
              </w:rPr>
            </w:pPr>
            <w:r w:rsidRPr="008F6BFB">
              <w:rPr>
                <w:rFonts w:cs="Arial"/>
                <w:sz w:val="18"/>
                <w:szCs w:val="18"/>
              </w:rPr>
              <w:t>T</w:t>
            </w:r>
            <w:r w:rsidR="00701511" w:rsidRPr="008F6BFB">
              <w:rPr>
                <w:rFonts w:cs="Arial"/>
                <w:sz w:val="18"/>
                <w:szCs w:val="18"/>
              </w:rPr>
              <w:t xml:space="preserve">raditional fishing is </w:t>
            </w:r>
            <w:r w:rsidR="00455DB5" w:rsidRPr="008F6BFB">
              <w:rPr>
                <w:rFonts w:cs="Arial"/>
                <w:sz w:val="18"/>
                <w:szCs w:val="18"/>
              </w:rPr>
              <w:t xml:space="preserve">subject to a bag limit of three </w:t>
            </w:r>
            <w:proofErr w:type="spellStart"/>
            <w:r w:rsidR="00455DB5" w:rsidRPr="008F6BFB">
              <w:rPr>
                <w:rFonts w:cs="Arial"/>
                <w:sz w:val="18"/>
                <w:szCs w:val="18"/>
              </w:rPr>
              <w:t>bêche</w:t>
            </w:r>
            <w:proofErr w:type="spellEnd"/>
            <w:r w:rsidR="00455DB5" w:rsidRPr="008F6BFB">
              <w:rPr>
                <w:rFonts w:cs="Arial"/>
                <w:sz w:val="18"/>
                <w:szCs w:val="18"/>
              </w:rPr>
              <w:t>-de-</w:t>
            </w:r>
            <w:proofErr w:type="spellStart"/>
            <w:r w:rsidR="00455DB5" w:rsidRPr="008F6BFB">
              <w:rPr>
                <w:rFonts w:cs="Arial"/>
                <w:sz w:val="18"/>
                <w:szCs w:val="18"/>
              </w:rPr>
              <w:t>mer</w:t>
            </w:r>
            <w:proofErr w:type="spellEnd"/>
            <w:r w:rsidR="00455DB5" w:rsidRPr="008F6BFB">
              <w:rPr>
                <w:rFonts w:cs="Arial"/>
                <w:sz w:val="18"/>
                <w:szCs w:val="18"/>
              </w:rPr>
              <w:t xml:space="preserve"> per person or six </w:t>
            </w:r>
            <w:proofErr w:type="spellStart"/>
            <w:r w:rsidR="00455DB5" w:rsidRPr="008F6BFB">
              <w:rPr>
                <w:rFonts w:cs="Arial"/>
                <w:sz w:val="18"/>
                <w:szCs w:val="18"/>
              </w:rPr>
              <w:t>bêche</w:t>
            </w:r>
            <w:proofErr w:type="spellEnd"/>
            <w:r w:rsidR="00455DB5" w:rsidRPr="008F6BFB">
              <w:rPr>
                <w:rFonts w:cs="Arial"/>
                <w:sz w:val="18"/>
                <w:szCs w:val="18"/>
              </w:rPr>
              <w:t>-de-</w:t>
            </w:r>
            <w:proofErr w:type="spellStart"/>
            <w:r w:rsidR="00455DB5" w:rsidRPr="008F6BFB">
              <w:rPr>
                <w:rFonts w:cs="Arial"/>
                <w:sz w:val="18"/>
                <w:szCs w:val="18"/>
              </w:rPr>
              <w:t>mer</w:t>
            </w:r>
            <w:proofErr w:type="spellEnd"/>
            <w:r w:rsidR="00455DB5" w:rsidRPr="008F6BFB">
              <w:rPr>
                <w:rFonts w:cs="Arial"/>
                <w:sz w:val="18"/>
                <w:szCs w:val="18"/>
              </w:rPr>
              <w:t xml:space="preserve"> per boat, but </w:t>
            </w:r>
            <w:r w:rsidR="00701511" w:rsidRPr="008F6BFB">
              <w:rPr>
                <w:rFonts w:cs="Arial"/>
                <w:sz w:val="18"/>
                <w:szCs w:val="18"/>
              </w:rPr>
              <w:t>exempt from size limits</w:t>
            </w:r>
            <w:r w:rsidR="00455DB5" w:rsidRPr="008F6BFB">
              <w:rPr>
                <w:rFonts w:cs="Arial"/>
                <w:sz w:val="18"/>
                <w:szCs w:val="18"/>
              </w:rPr>
              <w:t xml:space="preserve">. Given </w:t>
            </w:r>
            <w:r w:rsidRPr="008F6BFB">
              <w:rPr>
                <w:rFonts w:cs="Arial"/>
                <w:sz w:val="18"/>
                <w:szCs w:val="18"/>
              </w:rPr>
              <w:t>t</w:t>
            </w:r>
            <w:r w:rsidR="00701511" w:rsidRPr="008F6BFB">
              <w:rPr>
                <w:rFonts w:cs="Arial"/>
                <w:sz w:val="18"/>
                <w:szCs w:val="18"/>
              </w:rPr>
              <w:t xml:space="preserve">raditional fishing and commercial fishing can occur </w:t>
            </w:r>
            <w:r w:rsidR="00455DB5" w:rsidRPr="008F6BFB">
              <w:rPr>
                <w:rFonts w:cs="Arial"/>
                <w:sz w:val="18"/>
                <w:szCs w:val="18"/>
              </w:rPr>
              <w:t xml:space="preserve">on the same boat at the </w:t>
            </w:r>
            <w:r w:rsidR="00701511" w:rsidRPr="008F6BFB">
              <w:rPr>
                <w:rFonts w:cs="Arial"/>
                <w:sz w:val="18"/>
                <w:szCs w:val="18"/>
              </w:rPr>
              <w:t>same time</w:t>
            </w:r>
            <w:r w:rsidR="00455DB5" w:rsidRPr="008F6BFB">
              <w:rPr>
                <w:rFonts w:cs="Arial"/>
                <w:sz w:val="18"/>
                <w:szCs w:val="18"/>
              </w:rPr>
              <w:t xml:space="preserve">, this </w:t>
            </w:r>
            <w:r w:rsidR="00701511" w:rsidRPr="008F6BFB">
              <w:rPr>
                <w:rFonts w:cs="Arial"/>
                <w:sz w:val="18"/>
                <w:szCs w:val="18"/>
              </w:rPr>
              <w:t xml:space="preserve">may </w:t>
            </w:r>
            <w:r w:rsidR="00455DB5" w:rsidRPr="008F6BFB">
              <w:rPr>
                <w:rFonts w:cs="Arial"/>
                <w:sz w:val="18"/>
                <w:szCs w:val="18"/>
              </w:rPr>
              <w:t xml:space="preserve">affect </w:t>
            </w:r>
            <w:r w:rsidR="00701511" w:rsidRPr="008F6BFB">
              <w:rPr>
                <w:rFonts w:cs="Arial"/>
                <w:sz w:val="18"/>
                <w:szCs w:val="18"/>
              </w:rPr>
              <w:t>capacity to enforce commercial limits.</w:t>
            </w:r>
          </w:p>
          <w:p w14:paraId="407D1A21" w14:textId="143E3928" w:rsidR="0080291D" w:rsidRPr="008F6BFB" w:rsidRDefault="0080291D" w:rsidP="008F6BFB">
            <w:pPr>
              <w:spacing w:before="60" w:after="60" w:line="240" w:lineRule="auto"/>
              <w:rPr>
                <w:rFonts w:cs="Arial"/>
                <w:sz w:val="18"/>
                <w:szCs w:val="18"/>
              </w:rPr>
            </w:pPr>
            <w:r w:rsidRPr="008F6BFB">
              <w:rPr>
                <w:rFonts w:cs="Arial"/>
                <w:sz w:val="18"/>
                <w:szCs w:val="18"/>
              </w:rPr>
              <w:t>On</w:t>
            </w:r>
            <w:r w:rsidR="00FA48FC" w:rsidRPr="008F6BFB">
              <w:rPr>
                <w:rFonts w:cs="Arial"/>
                <w:sz w:val="18"/>
                <w:szCs w:val="18"/>
              </w:rPr>
              <w:t xml:space="preserve"> 1 December 2017</w:t>
            </w:r>
            <w:r w:rsidR="00B13558">
              <w:rPr>
                <w:rFonts w:cs="Arial"/>
                <w:sz w:val="18"/>
                <w:szCs w:val="18"/>
              </w:rPr>
              <w:t>,</w:t>
            </w:r>
            <w:r w:rsidR="00FA48FC" w:rsidRPr="008F6BFB">
              <w:rPr>
                <w:rFonts w:cs="Arial"/>
                <w:sz w:val="18"/>
                <w:szCs w:val="18"/>
              </w:rPr>
              <w:t xml:space="preserve"> </w:t>
            </w:r>
            <w:r w:rsidRPr="008F6BFB">
              <w:rPr>
                <w:rFonts w:cs="Arial"/>
                <w:sz w:val="18"/>
                <w:szCs w:val="18"/>
              </w:rPr>
              <w:t xml:space="preserve">AFMA introduced a requirement for </w:t>
            </w:r>
            <w:r w:rsidR="00FA48FC" w:rsidRPr="008F6BFB">
              <w:rPr>
                <w:rFonts w:cs="Arial"/>
                <w:sz w:val="18"/>
                <w:szCs w:val="18"/>
              </w:rPr>
              <w:t>all commercial fishers to unload their catch to licensed fish receivers</w:t>
            </w:r>
            <w:r w:rsidR="00DF0ADE" w:rsidRPr="008F6BFB">
              <w:rPr>
                <w:rFonts w:cs="Arial"/>
                <w:sz w:val="18"/>
                <w:szCs w:val="18"/>
              </w:rPr>
              <w:t xml:space="preserve">. </w:t>
            </w:r>
            <w:r w:rsidRPr="008F6BFB">
              <w:rPr>
                <w:rFonts w:cs="Arial"/>
                <w:sz w:val="18"/>
                <w:szCs w:val="18"/>
              </w:rPr>
              <w:t xml:space="preserve">Fish receivers can only receive catch from licenced fishers and are required to weigh all catch and return the associated paperwork to AFMA within three days of receiving the catch. </w:t>
            </w:r>
            <w:r w:rsidR="00FA48FC" w:rsidRPr="008F6BFB">
              <w:rPr>
                <w:rFonts w:cs="Arial"/>
                <w:sz w:val="18"/>
                <w:szCs w:val="18"/>
              </w:rPr>
              <w:t xml:space="preserve">This </w:t>
            </w:r>
            <w:r w:rsidRPr="008F6BFB">
              <w:rPr>
                <w:rFonts w:cs="Arial"/>
                <w:sz w:val="18"/>
                <w:szCs w:val="18"/>
              </w:rPr>
              <w:t xml:space="preserve">allows </w:t>
            </w:r>
            <w:r w:rsidR="00FA48FC" w:rsidRPr="008F6BFB">
              <w:rPr>
                <w:rFonts w:cs="Arial"/>
                <w:sz w:val="18"/>
                <w:szCs w:val="18"/>
              </w:rPr>
              <w:t xml:space="preserve">AFMA to </w:t>
            </w:r>
            <w:r w:rsidRPr="008F6BFB">
              <w:rPr>
                <w:rFonts w:cs="Arial"/>
                <w:sz w:val="18"/>
                <w:szCs w:val="18"/>
              </w:rPr>
              <w:t xml:space="preserve">better monitor and manage </w:t>
            </w:r>
            <w:r w:rsidR="00FA48FC" w:rsidRPr="008F6BFB">
              <w:rPr>
                <w:rFonts w:cs="Arial"/>
                <w:sz w:val="18"/>
                <w:szCs w:val="18"/>
              </w:rPr>
              <w:t xml:space="preserve">catches </w:t>
            </w:r>
            <w:r w:rsidRPr="008F6BFB">
              <w:rPr>
                <w:rFonts w:cs="Arial"/>
                <w:sz w:val="18"/>
                <w:szCs w:val="18"/>
              </w:rPr>
              <w:t>than was possible under the voluntary reporting ar</w:t>
            </w:r>
            <w:r w:rsidR="001F7ECE" w:rsidRPr="008F6BFB">
              <w:rPr>
                <w:rFonts w:cs="Arial"/>
                <w:sz w:val="18"/>
                <w:szCs w:val="18"/>
              </w:rPr>
              <w:t>r</w:t>
            </w:r>
            <w:r w:rsidRPr="008F6BFB">
              <w:rPr>
                <w:rFonts w:cs="Arial"/>
                <w:sz w:val="18"/>
                <w:szCs w:val="18"/>
              </w:rPr>
              <w:t>angements.</w:t>
            </w:r>
          </w:p>
          <w:p w14:paraId="22CA1B9C" w14:textId="40BD22D3" w:rsidR="001209E7" w:rsidRPr="008F6BFB" w:rsidRDefault="00314E7F" w:rsidP="008F6BFB">
            <w:pPr>
              <w:spacing w:before="60" w:after="60" w:line="240" w:lineRule="auto"/>
              <w:rPr>
                <w:rFonts w:cs="Arial"/>
                <w:sz w:val="18"/>
                <w:szCs w:val="18"/>
              </w:rPr>
            </w:pPr>
            <w:r w:rsidRPr="008F6BFB">
              <w:rPr>
                <w:rFonts w:cs="Arial"/>
                <w:sz w:val="18"/>
                <w:szCs w:val="18"/>
              </w:rPr>
              <w:t>Additional measures have also been identified in Management Strategy Evaluation, stock assessment and other management reviews (</w:t>
            </w:r>
            <w:proofErr w:type="spellStart"/>
            <w:r w:rsidR="00515989">
              <w:fldChar w:fldCharType="begin"/>
            </w:r>
            <w:r w:rsidR="00515989">
              <w:instrText xml:space="preserve"> HYPERLINK "http://www.agriculture.gov.au/SiteCollectionDocuments/fisheries/domestic</w:instrText>
            </w:r>
            <w:r w:rsidR="00515989">
              <w:instrText xml:space="preserve">/harvest-strategy-policy/russ.pdf" </w:instrText>
            </w:r>
            <w:r w:rsidR="00515989">
              <w:fldChar w:fldCharType="separate"/>
            </w:r>
            <w:r w:rsidR="00B15B09" w:rsidRPr="008F6BFB">
              <w:rPr>
                <w:rStyle w:val="Hyperlink"/>
                <w:rFonts w:cs="Arial"/>
                <w:sz w:val="18"/>
                <w:szCs w:val="18"/>
              </w:rPr>
              <w:t>Skewes</w:t>
            </w:r>
            <w:proofErr w:type="spellEnd"/>
            <w:r w:rsidR="00B15B09" w:rsidRPr="008F6BFB">
              <w:rPr>
                <w:rStyle w:val="Hyperlink"/>
                <w:rFonts w:cs="Arial"/>
                <w:sz w:val="18"/>
                <w:szCs w:val="18"/>
              </w:rPr>
              <w:t xml:space="preserve"> et al 2010</w:t>
            </w:r>
            <w:r w:rsidR="00515989">
              <w:rPr>
                <w:rStyle w:val="Hyperlink"/>
                <w:rFonts w:cs="Arial"/>
                <w:sz w:val="18"/>
                <w:szCs w:val="18"/>
              </w:rPr>
              <w:fldChar w:fldCharType="end"/>
            </w:r>
            <w:r w:rsidR="00B15B09" w:rsidRPr="008F6BFB">
              <w:rPr>
                <w:rStyle w:val="Hyperlink"/>
                <w:rFonts w:cs="Arial"/>
                <w:sz w:val="18"/>
                <w:szCs w:val="18"/>
                <w:u w:val="none"/>
              </w:rPr>
              <w:t xml:space="preserve">; </w:t>
            </w:r>
            <w:hyperlink r:id="rId24" w:history="1">
              <w:r w:rsidR="00B15B09" w:rsidRPr="008F6BFB">
                <w:rPr>
                  <w:rStyle w:val="Hyperlink"/>
                  <w:rFonts w:cs="Arial"/>
                  <w:sz w:val="18"/>
                  <w:szCs w:val="18"/>
                </w:rPr>
                <w:t>Haddon 2012</w:t>
              </w:r>
            </w:hyperlink>
            <w:r w:rsidR="00B15B09" w:rsidRPr="008F6BFB">
              <w:rPr>
                <w:rFonts w:cs="Arial"/>
                <w:sz w:val="18"/>
                <w:szCs w:val="18"/>
              </w:rPr>
              <w:t xml:space="preserve">; </w:t>
            </w:r>
            <w:hyperlink r:id="rId25" w:history="1">
              <w:proofErr w:type="spellStart"/>
              <w:r w:rsidR="00B15B09" w:rsidRPr="008F6BFB">
                <w:rPr>
                  <w:rStyle w:val="Hyperlink"/>
                  <w:rFonts w:cs="Arial"/>
                  <w:sz w:val="18"/>
                  <w:szCs w:val="18"/>
                </w:rPr>
                <w:t>Plagyani</w:t>
              </w:r>
              <w:proofErr w:type="spellEnd"/>
              <w:r w:rsidR="00B15B09" w:rsidRPr="008F6BFB">
                <w:rPr>
                  <w:rStyle w:val="Hyperlink"/>
                  <w:rFonts w:cs="Arial"/>
                  <w:sz w:val="18"/>
                  <w:szCs w:val="18"/>
                </w:rPr>
                <w:t xml:space="preserve"> et al 2013</w:t>
              </w:r>
              <w:r w:rsidR="00B15B09" w:rsidRPr="008F6BFB">
                <w:rPr>
                  <w:rStyle w:val="Hyperlink"/>
                  <w:rFonts w:cs="Arial"/>
                  <w:sz w:val="18"/>
                  <w:szCs w:val="18"/>
                  <w:u w:val="none"/>
                </w:rPr>
                <w:t>)</w:t>
              </w:r>
            </w:hyperlink>
            <w:r w:rsidR="00B15B09" w:rsidRPr="008F6BFB">
              <w:rPr>
                <w:rFonts w:cs="Arial"/>
                <w:sz w:val="18"/>
                <w:szCs w:val="18"/>
              </w:rPr>
              <w:t xml:space="preserve"> </w:t>
            </w:r>
            <w:r w:rsidRPr="008F6BFB">
              <w:rPr>
                <w:rFonts w:cs="Arial"/>
                <w:sz w:val="18"/>
                <w:szCs w:val="18"/>
              </w:rPr>
              <w:t xml:space="preserve">which are being considered as part of the harvest strategy being developed in 2018. </w:t>
            </w:r>
          </w:p>
          <w:p w14:paraId="39998E4A" w14:textId="5C22505B" w:rsidR="00314E7F" w:rsidRPr="008F6BFB" w:rsidRDefault="00314E7F" w:rsidP="008F6BFB">
            <w:pPr>
              <w:spacing w:before="60" w:after="60" w:line="240" w:lineRule="auto"/>
              <w:rPr>
                <w:rFonts w:cs="Arial"/>
                <w:sz w:val="18"/>
                <w:szCs w:val="18"/>
              </w:rPr>
            </w:pPr>
            <w:r w:rsidRPr="008F6BFB">
              <w:rPr>
                <w:rFonts w:cs="Arial"/>
                <w:sz w:val="18"/>
                <w:szCs w:val="18"/>
              </w:rPr>
              <w:t xml:space="preserve">These </w:t>
            </w:r>
            <w:r w:rsidR="00B15B09" w:rsidRPr="008F6BFB">
              <w:rPr>
                <w:rFonts w:cs="Arial"/>
                <w:sz w:val="18"/>
                <w:szCs w:val="18"/>
              </w:rPr>
              <w:t xml:space="preserve">measures </w:t>
            </w:r>
            <w:r w:rsidRPr="008F6BFB">
              <w:rPr>
                <w:rFonts w:cs="Arial"/>
                <w:sz w:val="18"/>
                <w:szCs w:val="18"/>
              </w:rPr>
              <w:t xml:space="preserve">include </w:t>
            </w:r>
            <w:r w:rsidR="00F94881" w:rsidRPr="008F6BFB">
              <w:rPr>
                <w:rFonts w:cs="Arial"/>
                <w:sz w:val="18"/>
                <w:szCs w:val="18"/>
              </w:rPr>
              <w:t>control rules to manage localised depletion</w:t>
            </w:r>
            <w:r w:rsidR="0019559A" w:rsidRPr="008F6BFB">
              <w:rPr>
                <w:rFonts w:cs="Arial"/>
                <w:sz w:val="18"/>
                <w:szCs w:val="18"/>
              </w:rPr>
              <w:t xml:space="preserve">, </w:t>
            </w:r>
            <w:r w:rsidR="00F94881" w:rsidRPr="008F6BFB">
              <w:rPr>
                <w:rFonts w:cs="Arial"/>
                <w:sz w:val="18"/>
                <w:szCs w:val="18"/>
              </w:rPr>
              <w:t>increases to certain minimum size limits</w:t>
            </w:r>
            <w:r w:rsidR="0019559A" w:rsidRPr="008F6BFB">
              <w:rPr>
                <w:rFonts w:cs="Arial"/>
                <w:sz w:val="18"/>
                <w:szCs w:val="18"/>
              </w:rPr>
              <w:t xml:space="preserve">, </w:t>
            </w:r>
            <w:r w:rsidR="00F94881" w:rsidRPr="008F6BFB">
              <w:rPr>
                <w:rFonts w:cs="Arial"/>
                <w:sz w:val="18"/>
                <w:szCs w:val="18"/>
              </w:rPr>
              <w:t xml:space="preserve">establishment of </w:t>
            </w:r>
            <w:r w:rsidR="0019559A" w:rsidRPr="008F6BFB">
              <w:rPr>
                <w:rFonts w:cs="Arial"/>
                <w:sz w:val="18"/>
                <w:szCs w:val="18"/>
              </w:rPr>
              <w:t xml:space="preserve">more </w:t>
            </w:r>
            <w:r w:rsidR="00F94881" w:rsidRPr="008F6BFB">
              <w:rPr>
                <w:rFonts w:cs="Arial"/>
                <w:sz w:val="18"/>
                <w:szCs w:val="18"/>
              </w:rPr>
              <w:t>species-specific catch limits</w:t>
            </w:r>
            <w:r w:rsidR="00B15B09" w:rsidRPr="008F6BFB">
              <w:rPr>
                <w:rFonts w:cs="Arial"/>
                <w:sz w:val="18"/>
                <w:szCs w:val="18"/>
              </w:rPr>
              <w:t xml:space="preserve"> and/or triggers, </w:t>
            </w:r>
            <w:r w:rsidR="00F94881" w:rsidRPr="008F6BFB">
              <w:rPr>
                <w:rFonts w:cs="Arial"/>
                <w:sz w:val="18"/>
                <w:szCs w:val="18"/>
              </w:rPr>
              <w:t xml:space="preserve">and </w:t>
            </w:r>
            <w:r w:rsidRPr="008F6BFB">
              <w:rPr>
                <w:rFonts w:cs="Arial"/>
                <w:sz w:val="18"/>
                <w:szCs w:val="18"/>
              </w:rPr>
              <w:t xml:space="preserve">measures </w:t>
            </w:r>
            <w:r w:rsidR="00F94881" w:rsidRPr="008F6BFB">
              <w:rPr>
                <w:rFonts w:cs="Arial"/>
                <w:sz w:val="18"/>
                <w:szCs w:val="18"/>
              </w:rPr>
              <w:t>to limit effort pulses and collect fishery independent data.</w:t>
            </w:r>
            <w:r w:rsidR="00F0099D">
              <w:rPr>
                <w:rFonts w:cs="Arial"/>
                <w:sz w:val="18"/>
                <w:szCs w:val="18"/>
              </w:rPr>
              <w:t xml:space="preserve"> </w:t>
            </w:r>
            <w:r w:rsidR="001209E7" w:rsidRPr="008F6BFB">
              <w:rPr>
                <w:rFonts w:cs="Arial"/>
                <w:sz w:val="18"/>
                <w:szCs w:val="18"/>
              </w:rPr>
              <w:t xml:space="preserve">These </w:t>
            </w:r>
            <w:r w:rsidR="001209E7" w:rsidRPr="008F6BFB">
              <w:rPr>
                <w:rFonts w:cs="Arial"/>
                <w:sz w:val="18"/>
                <w:szCs w:val="18"/>
                <w:lang w:eastAsia="en-AU"/>
              </w:rPr>
              <w:t xml:space="preserve">input and output controls are applied through the </w:t>
            </w:r>
            <w:r w:rsidR="001209E7" w:rsidRPr="008F6BFB">
              <w:rPr>
                <w:rFonts w:cs="Arial"/>
                <w:i/>
                <w:sz w:val="18"/>
                <w:szCs w:val="18"/>
                <w:lang w:eastAsia="en-AU"/>
              </w:rPr>
              <w:t>Torres Strait Fisheries Act 1984</w:t>
            </w:r>
            <w:r w:rsidR="001209E7" w:rsidRPr="008F6BFB">
              <w:rPr>
                <w:rFonts w:cs="Arial"/>
                <w:sz w:val="18"/>
                <w:szCs w:val="18"/>
                <w:lang w:eastAsia="en-AU"/>
              </w:rPr>
              <w:t xml:space="preserve"> and associated instruments, and some are also included in fishing permit conditions. Existing management arrangements are not always clear, based on a review of the PZJA website, an</w:t>
            </w:r>
            <w:r w:rsidR="00F0099D">
              <w:rPr>
                <w:rFonts w:cs="Arial"/>
                <w:sz w:val="18"/>
                <w:szCs w:val="18"/>
                <w:lang w:eastAsia="en-AU"/>
              </w:rPr>
              <w:t>d various exceptions exist whic</w:t>
            </w:r>
            <w:r w:rsidR="001209E7" w:rsidRPr="008F6BFB">
              <w:rPr>
                <w:rFonts w:cs="Arial"/>
                <w:sz w:val="18"/>
                <w:szCs w:val="18"/>
                <w:lang w:eastAsia="en-AU"/>
              </w:rPr>
              <w:t xml:space="preserve">h may make enforcement difficult. For example, under the </w:t>
            </w:r>
            <w:r w:rsidR="001209E7" w:rsidRPr="008F6BFB">
              <w:rPr>
                <w:rFonts w:cs="Arial"/>
                <w:i/>
                <w:sz w:val="18"/>
                <w:szCs w:val="18"/>
                <w:lang w:eastAsia="en-AU"/>
              </w:rPr>
              <w:t>Torres Strait Fisheries Act 1984</w:t>
            </w:r>
            <w:r w:rsidR="001209E7" w:rsidRPr="008F6BFB">
              <w:rPr>
                <w:rFonts w:cs="Arial"/>
                <w:sz w:val="18"/>
                <w:szCs w:val="18"/>
                <w:lang w:eastAsia="en-AU"/>
              </w:rPr>
              <w:t xml:space="preserve">, persons are prohibited from taking, processing or carrying </w:t>
            </w:r>
            <w:proofErr w:type="spellStart"/>
            <w:r w:rsidR="001209E7" w:rsidRPr="008F6BFB">
              <w:rPr>
                <w:rFonts w:cs="Arial"/>
                <w:sz w:val="18"/>
                <w:szCs w:val="18"/>
                <w:lang w:eastAsia="en-AU"/>
              </w:rPr>
              <w:t>bêche</w:t>
            </w:r>
            <w:proofErr w:type="spellEnd"/>
            <w:r w:rsidR="001209E7" w:rsidRPr="008F6BFB">
              <w:rPr>
                <w:rFonts w:cs="Arial"/>
                <w:sz w:val="18"/>
                <w:szCs w:val="18"/>
                <w:lang w:eastAsia="en-AU"/>
              </w:rPr>
              <w:t>-de-</w:t>
            </w:r>
            <w:proofErr w:type="spellStart"/>
            <w:r w:rsidR="001209E7" w:rsidRPr="008F6BFB">
              <w:rPr>
                <w:rFonts w:cs="Arial"/>
                <w:sz w:val="18"/>
                <w:szCs w:val="18"/>
                <w:lang w:eastAsia="en-AU"/>
              </w:rPr>
              <w:t>mer</w:t>
            </w:r>
            <w:proofErr w:type="spellEnd"/>
            <w:r w:rsidR="001209E7" w:rsidRPr="008F6BFB">
              <w:rPr>
                <w:rFonts w:cs="Arial"/>
                <w:sz w:val="18"/>
                <w:szCs w:val="18"/>
                <w:lang w:eastAsia="en-AU"/>
              </w:rPr>
              <w:t xml:space="preserve"> unless they hold a licence; do so in the course of traditional fishing; or do so for private purposes with the use of an Australian boat. Commercial-licenced fishing boats can be used for traditional fishing, including during commercial fishing operations. While this traditional fishing is subject to bag limits, size limits do not apply. Recreational fishing is also allowed, subject to recreational rules and regulations. It is likely to be difficult to determine what catch is commercial and what is traditional, recreational or for private purposes.</w:t>
            </w:r>
          </w:p>
        </w:tc>
      </w:tr>
      <w:tr w:rsidR="00F94881" w:rsidRPr="008F6BFB" w14:paraId="443BFFFA" w14:textId="77777777" w:rsidTr="00006982">
        <w:trPr>
          <w:cantSplit/>
        </w:trPr>
        <w:tc>
          <w:tcPr>
            <w:tcW w:w="4190" w:type="dxa"/>
            <w:shd w:val="clear" w:color="auto" w:fill="auto"/>
          </w:tcPr>
          <w:p w14:paraId="0A8AD141" w14:textId="77777777" w:rsidR="00F94881" w:rsidRPr="008F6BFB" w:rsidRDefault="00F94881" w:rsidP="008F6BFB">
            <w:pPr>
              <w:spacing w:before="60" w:after="60" w:line="240" w:lineRule="auto"/>
              <w:rPr>
                <w:rFonts w:cs="Arial"/>
                <w:sz w:val="18"/>
                <w:szCs w:val="18"/>
              </w:rPr>
            </w:pPr>
            <w:r w:rsidRPr="008F6BFB">
              <w:rPr>
                <w:rFonts w:cs="Arial"/>
                <w:sz w:val="18"/>
                <w:szCs w:val="18"/>
              </w:rPr>
              <w:lastRenderedPageBreak/>
              <w:t>Contain the means of enforcing critical aspects of the management arrangements</w:t>
            </w:r>
          </w:p>
        </w:tc>
        <w:tc>
          <w:tcPr>
            <w:tcW w:w="9916" w:type="dxa"/>
            <w:gridSpan w:val="2"/>
            <w:shd w:val="clear" w:color="auto" w:fill="92D050"/>
          </w:tcPr>
          <w:p w14:paraId="7745E12C" w14:textId="06317001" w:rsidR="00F94881" w:rsidRPr="008F6BFB" w:rsidRDefault="00F94881" w:rsidP="008F6BFB">
            <w:pPr>
              <w:spacing w:before="60" w:after="60" w:line="240" w:lineRule="auto"/>
              <w:rPr>
                <w:rFonts w:cs="Arial"/>
                <w:sz w:val="18"/>
                <w:szCs w:val="18"/>
              </w:rPr>
            </w:pPr>
            <w:r w:rsidRPr="008F6BFB">
              <w:rPr>
                <w:rFonts w:cs="Arial"/>
                <w:b/>
                <w:sz w:val="18"/>
                <w:szCs w:val="18"/>
              </w:rPr>
              <w:t>Meets</w:t>
            </w:r>
            <w:r w:rsidR="001B7E46" w:rsidRPr="008F6BFB">
              <w:rPr>
                <w:rFonts w:cs="Arial"/>
                <w:b/>
                <w:sz w:val="18"/>
                <w:szCs w:val="18"/>
              </w:rPr>
              <w:br/>
            </w:r>
            <w:r w:rsidRPr="008F6BFB">
              <w:rPr>
                <w:rFonts w:cs="Arial"/>
                <w:sz w:val="18"/>
                <w:szCs w:val="18"/>
              </w:rPr>
              <w:t xml:space="preserve">The </w:t>
            </w:r>
            <w:r w:rsidRPr="008F6BFB">
              <w:rPr>
                <w:rFonts w:cs="Arial"/>
                <w:i/>
                <w:sz w:val="18"/>
                <w:szCs w:val="18"/>
              </w:rPr>
              <w:t>Torres Strait Fisheries Act 1984</w:t>
            </w:r>
            <w:r w:rsidRPr="008F6BFB">
              <w:rPr>
                <w:rFonts w:cs="Arial"/>
                <w:sz w:val="18"/>
                <w:szCs w:val="18"/>
              </w:rPr>
              <w:t xml:space="preserve"> outlines penalties for non-compliance with management arrangements and the Queensland Boating and Fisheries Patrol currently enforces these arrangements for Australian fishers in the Torres Strait.</w:t>
            </w:r>
          </w:p>
          <w:p w14:paraId="1A8EDB83" w14:textId="7B4F676C" w:rsidR="00721110" w:rsidRPr="008F6BFB" w:rsidRDefault="00F94881" w:rsidP="008F6BFB">
            <w:pPr>
              <w:spacing w:before="60" w:after="60" w:line="240" w:lineRule="auto"/>
              <w:rPr>
                <w:rFonts w:cs="Arial"/>
                <w:sz w:val="18"/>
                <w:szCs w:val="18"/>
              </w:rPr>
            </w:pPr>
            <w:r w:rsidRPr="008F6BFB">
              <w:rPr>
                <w:rFonts w:cs="Arial"/>
                <w:sz w:val="18"/>
                <w:szCs w:val="18"/>
              </w:rPr>
              <w:t>AFMA</w:t>
            </w:r>
            <w:r w:rsidR="00B67438">
              <w:rPr>
                <w:rFonts w:cs="Arial"/>
                <w:sz w:val="18"/>
                <w:szCs w:val="18"/>
              </w:rPr>
              <w:t>,</w:t>
            </w:r>
            <w:r w:rsidRPr="008F6BFB">
              <w:rPr>
                <w:rFonts w:cs="Arial"/>
                <w:sz w:val="18"/>
                <w:szCs w:val="18"/>
              </w:rPr>
              <w:t xml:space="preserve"> in co-operation with the Papua New Guinean National Fisheries Authority and Australian Border Force - Maritime Border Command</w:t>
            </w:r>
            <w:r w:rsidR="00B67438">
              <w:rPr>
                <w:rFonts w:cs="Arial"/>
                <w:sz w:val="18"/>
                <w:szCs w:val="18"/>
              </w:rPr>
              <w:t>,</w:t>
            </w:r>
            <w:r w:rsidRPr="008F6BFB">
              <w:rPr>
                <w:rFonts w:cs="Arial"/>
                <w:sz w:val="18"/>
                <w:szCs w:val="18"/>
              </w:rPr>
              <w:t xml:space="preserve"> </w:t>
            </w:r>
            <w:r w:rsidR="00721110" w:rsidRPr="008F6BFB">
              <w:rPr>
                <w:rFonts w:cs="Arial"/>
                <w:sz w:val="18"/>
                <w:szCs w:val="18"/>
              </w:rPr>
              <w:t xml:space="preserve">maintain </w:t>
            </w:r>
            <w:r w:rsidRPr="008F6BFB">
              <w:rPr>
                <w:rFonts w:cs="Arial"/>
                <w:sz w:val="18"/>
                <w:szCs w:val="18"/>
              </w:rPr>
              <w:t>a compliance presence in the Torres Strait to minimise the risk of incursions by foreign fishing vessels.</w:t>
            </w:r>
            <w:r w:rsidR="00B6416F" w:rsidRPr="008F6BFB">
              <w:rPr>
                <w:rFonts w:cs="Arial"/>
                <w:sz w:val="18"/>
                <w:szCs w:val="18"/>
              </w:rPr>
              <w:t xml:space="preserve"> The enforcement program is cost constrained and made difficult as most fishing occurs in remote areas, amongst many boats spread over a vast area (</w:t>
            </w:r>
            <w:hyperlink r:id="rId26" w:history="1">
              <w:r w:rsidR="008D1FFB" w:rsidRPr="008F6BFB">
                <w:rPr>
                  <w:rStyle w:val="Hyperlink"/>
                  <w:rFonts w:cs="Arial"/>
                  <w:snapToGrid w:val="0"/>
                  <w:sz w:val="18"/>
                  <w:szCs w:val="18"/>
                </w:rPr>
                <w:t>Patterson et al. 2016</w:t>
              </w:r>
            </w:hyperlink>
            <w:r w:rsidR="00B6416F" w:rsidRPr="008F6BFB">
              <w:rPr>
                <w:sz w:val="18"/>
                <w:szCs w:val="18"/>
                <w:lang w:eastAsia="en-AU"/>
              </w:rPr>
              <w:t>)</w:t>
            </w:r>
            <w:r w:rsidR="00B6416F" w:rsidRPr="008F6BFB">
              <w:rPr>
                <w:rFonts w:cs="Arial"/>
                <w:sz w:val="18"/>
                <w:szCs w:val="18"/>
              </w:rPr>
              <w:t>.</w:t>
            </w:r>
          </w:p>
          <w:p w14:paraId="76FBF5E7" w14:textId="29D66C80" w:rsidR="00F94881" w:rsidRPr="008F6BFB" w:rsidRDefault="00F94881" w:rsidP="008F6BFB">
            <w:pPr>
              <w:spacing w:before="60" w:after="60" w:line="240" w:lineRule="auto"/>
              <w:rPr>
                <w:rFonts w:cs="Arial"/>
                <w:sz w:val="18"/>
                <w:szCs w:val="18"/>
              </w:rPr>
            </w:pPr>
            <w:r w:rsidRPr="008F6BFB">
              <w:rPr>
                <w:rFonts w:cs="Arial"/>
                <w:sz w:val="18"/>
                <w:szCs w:val="18"/>
              </w:rPr>
              <w:t xml:space="preserve">AFMA and the Queensland Boating and Fisheries Patrol undertake an annual compliance risk assessment for the Torres Strait. </w:t>
            </w:r>
            <w:r w:rsidR="00455DB5" w:rsidRPr="008F6BFB">
              <w:rPr>
                <w:rFonts w:cs="Arial"/>
                <w:sz w:val="18"/>
                <w:szCs w:val="18"/>
              </w:rPr>
              <w:t xml:space="preserve">Recent compliance priorities have included enforcement of zero-catch limits for sandfish, black </w:t>
            </w:r>
            <w:proofErr w:type="spellStart"/>
            <w:r w:rsidR="00455DB5" w:rsidRPr="008F6BFB">
              <w:rPr>
                <w:rFonts w:cs="Arial"/>
                <w:sz w:val="18"/>
                <w:szCs w:val="18"/>
              </w:rPr>
              <w:t>teatfish</w:t>
            </w:r>
            <w:proofErr w:type="spellEnd"/>
            <w:r w:rsidR="00455DB5" w:rsidRPr="008F6BFB">
              <w:rPr>
                <w:rFonts w:cs="Arial"/>
                <w:sz w:val="18"/>
                <w:szCs w:val="18"/>
              </w:rPr>
              <w:t xml:space="preserve"> and surf redfish as well as unlicensed fishing</w:t>
            </w:r>
            <w:r w:rsidRPr="008F6BFB">
              <w:rPr>
                <w:rFonts w:cs="Arial"/>
                <w:sz w:val="18"/>
                <w:szCs w:val="18"/>
              </w:rPr>
              <w:t>.</w:t>
            </w:r>
          </w:p>
          <w:p w14:paraId="3B15892B" w14:textId="22642879" w:rsidR="00F94881" w:rsidRPr="008F6BFB" w:rsidRDefault="00515989" w:rsidP="00331F4D">
            <w:pPr>
              <w:spacing w:before="60" w:after="60" w:line="240" w:lineRule="auto"/>
              <w:rPr>
                <w:rFonts w:cs="Arial"/>
                <w:sz w:val="18"/>
                <w:szCs w:val="18"/>
              </w:rPr>
            </w:pPr>
            <w:hyperlink r:id="rId27" w:history="1">
              <w:proofErr w:type="spellStart"/>
              <w:r w:rsidR="00721110" w:rsidRPr="008F6BFB">
                <w:rPr>
                  <w:rStyle w:val="Hyperlink"/>
                  <w:sz w:val="18"/>
                  <w:szCs w:val="18"/>
                  <w:lang w:eastAsia="en-AU"/>
                </w:rPr>
                <w:t>Skewes</w:t>
              </w:r>
              <w:proofErr w:type="spellEnd"/>
              <w:r w:rsidR="00721110" w:rsidRPr="008F6BFB">
                <w:rPr>
                  <w:rStyle w:val="Hyperlink"/>
                  <w:sz w:val="18"/>
                  <w:szCs w:val="18"/>
                  <w:lang w:eastAsia="en-AU"/>
                </w:rPr>
                <w:t xml:space="preserve"> et al (2010</w:t>
              </w:r>
            </w:hyperlink>
            <w:r w:rsidR="00721110" w:rsidRPr="008F6BFB">
              <w:rPr>
                <w:sz w:val="18"/>
                <w:szCs w:val="18"/>
                <w:lang w:eastAsia="en-AU"/>
              </w:rPr>
              <w:t xml:space="preserve">) reported </w:t>
            </w:r>
            <w:r w:rsidR="00721110" w:rsidRPr="008F6BFB">
              <w:rPr>
                <w:rFonts w:cs="Arial"/>
                <w:sz w:val="18"/>
                <w:szCs w:val="18"/>
              </w:rPr>
              <w:t>significant illegal fishing activity having occurred in Torres Strait by Papua New Guinean fishers over the decade to 2010</w:t>
            </w:r>
            <w:r w:rsidR="0023629D" w:rsidRPr="008F6BFB">
              <w:rPr>
                <w:rFonts w:cs="Arial"/>
                <w:sz w:val="18"/>
                <w:szCs w:val="18"/>
              </w:rPr>
              <w:t xml:space="preserve">. Relatively small quantities of sandfish have been taken illegally by Papua New Guinean Nationals </w:t>
            </w:r>
            <w:r w:rsidR="00B6416F" w:rsidRPr="008F6BFB">
              <w:rPr>
                <w:rFonts w:cs="Arial"/>
                <w:sz w:val="18"/>
                <w:szCs w:val="18"/>
              </w:rPr>
              <w:t>in 2014, 2015 and 2016 (</w:t>
            </w:r>
            <w:hyperlink r:id="rId28" w:history="1">
              <w:r w:rsidR="008D1FFB" w:rsidRPr="008F6BFB">
                <w:rPr>
                  <w:rStyle w:val="Hyperlink"/>
                  <w:rFonts w:cs="Arial"/>
                  <w:snapToGrid w:val="0"/>
                  <w:sz w:val="18"/>
                  <w:szCs w:val="18"/>
                </w:rPr>
                <w:t>Patterson et al. 2016</w:t>
              </w:r>
            </w:hyperlink>
            <w:r w:rsidR="00B6416F" w:rsidRPr="008F6BFB">
              <w:rPr>
                <w:rStyle w:val="Hyperlink"/>
                <w:rFonts w:cs="Arial"/>
                <w:snapToGrid w:val="0"/>
                <w:sz w:val="18"/>
                <w:szCs w:val="18"/>
                <w:u w:val="none"/>
              </w:rPr>
              <w:t xml:space="preserve">; </w:t>
            </w:r>
            <w:r w:rsidR="008D1FFB" w:rsidRPr="008F6BFB">
              <w:rPr>
                <w:rStyle w:val="Hyperlink"/>
                <w:rFonts w:cs="Arial"/>
                <w:snapToGrid w:val="0"/>
                <w:sz w:val="18"/>
                <w:szCs w:val="18"/>
              </w:rPr>
              <w:t>Patterson et al.</w:t>
            </w:r>
            <w:r w:rsidR="00B6416F" w:rsidRPr="008F6BFB">
              <w:rPr>
                <w:rStyle w:val="Hyperlink"/>
                <w:rFonts w:cs="Arial"/>
                <w:snapToGrid w:val="0"/>
                <w:sz w:val="18"/>
                <w:szCs w:val="18"/>
              </w:rPr>
              <w:t>2017</w:t>
            </w:r>
            <w:r w:rsidR="00B6416F" w:rsidRPr="008F6BFB">
              <w:rPr>
                <w:sz w:val="18"/>
                <w:szCs w:val="18"/>
                <w:lang w:eastAsia="en-AU"/>
              </w:rPr>
              <w:t>)</w:t>
            </w:r>
            <w:r w:rsidR="00B6416F" w:rsidRPr="008F6BFB">
              <w:rPr>
                <w:rFonts w:cs="Arial"/>
                <w:sz w:val="18"/>
                <w:szCs w:val="18"/>
              </w:rPr>
              <w:t>. It is not clear whether the quantity of illegal catch detected represents the full extent of illegal, unreported and unauthorised fishing, or if these catches will impair the recovery of the stock (</w:t>
            </w:r>
            <w:r w:rsidR="008D1FFB" w:rsidRPr="008F6BFB">
              <w:rPr>
                <w:rStyle w:val="Hyperlink"/>
                <w:rFonts w:cs="Arial"/>
                <w:snapToGrid w:val="0"/>
                <w:sz w:val="18"/>
                <w:szCs w:val="18"/>
              </w:rPr>
              <w:t>Patterson et al.</w:t>
            </w:r>
            <w:r w:rsidR="00393BA2" w:rsidRPr="008F6BFB">
              <w:rPr>
                <w:rStyle w:val="Hyperlink"/>
                <w:rFonts w:cs="Arial"/>
                <w:snapToGrid w:val="0"/>
                <w:sz w:val="18"/>
                <w:szCs w:val="18"/>
              </w:rPr>
              <w:t xml:space="preserve"> 2017</w:t>
            </w:r>
            <w:r w:rsidR="00721110" w:rsidRPr="008F6BFB">
              <w:rPr>
                <w:sz w:val="18"/>
                <w:szCs w:val="18"/>
                <w:lang w:eastAsia="en-AU"/>
              </w:rPr>
              <w:t>)</w:t>
            </w:r>
            <w:r w:rsidR="00721110" w:rsidRPr="008F6BFB">
              <w:rPr>
                <w:rFonts w:cs="Arial"/>
                <w:sz w:val="18"/>
                <w:szCs w:val="18"/>
              </w:rPr>
              <w:t xml:space="preserve">. </w:t>
            </w:r>
          </w:p>
        </w:tc>
      </w:tr>
      <w:tr w:rsidR="00F94881" w:rsidRPr="008F6BFB" w14:paraId="13605AD5" w14:textId="77777777" w:rsidTr="00006982">
        <w:trPr>
          <w:cantSplit/>
        </w:trPr>
        <w:tc>
          <w:tcPr>
            <w:tcW w:w="4190" w:type="dxa"/>
            <w:shd w:val="clear" w:color="auto" w:fill="auto"/>
          </w:tcPr>
          <w:p w14:paraId="4CD7ECFE" w14:textId="77777777" w:rsidR="00F94881" w:rsidRPr="008F6BFB" w:rsidRDefault="00F94881" w:rsidP="008F6BFB">
            <w:pPr>
              <w:spacing w:before="60" w:after="60" w:line="240" w:lineRule="auto"/>
              <w:rPr>
                <w:rFonts w:cs="Arial"/>
                <w:sz w:val="18"/>
                <w:szCs w:val="18"/>
              </w:rPr>
            </w:pPr>
            <w:r w:rsidRPr="008F6BFB">
              <w:rPr>
                <w:rFonts w:cs="Arial"/>
                <w:sz w:val="18"/>
                <w:szCs w:val="18"/>
              </w:rPr>
              <w:t>Provide for the periodic review of the performance of the fishery management arrangements and the management strategies, objectives and criteria</w:t>
            </w:r>
          </w:p>
        </w:tc>
        <w:tc>
          <w:tcPr>
            <w:tcW w:w="9916" w:type="dxa"/>
            <w:gridSpan w:val="2"/>
            <w:shd w:val="clear" w:color="auto" w:fill="FFC000"/>
          </w:tcPr>
          <w:p w14:paraId="5BE2D14B" w14:textId="77716D77" w:rsidR="00F94881" w:rsidRPr="008F6BFB" w:rsidRDefault="00F94881" w:rsidP="008F6BFB">
            <w:pPr>
              <w:spacing w:before="60" w:after="60" w:line="240" w:lineRule="auto"/>
              <w:rPr>
                <w:rFonts w:cs="Arial"/>
                <w:sz w:val="18"/>
                <w:szCs w:val="18"/>
              </w:rPr>
            </w:pPr>
            <w:r w:rsidRPr="008F6BFB">
              <w:rPr>
                <w:rFonts w:cs="Arial"/>
                <w:b/>
                <w:sz w:val="18"/>
                <w:szCs w:val="18"/>
              </w:rPr>
              <w:t>Partially meets</w:t>
            </w:r>
            <w:r w:rsidR="001B7E46" w:rsidRPr="008F6BFB">
              <w:rPr>
                <w:rFonts w:cs="Arial"/>
                <w:b/>
                <w:sz w:val="18"/>
                <w:szCs w:val="18"/>
              </w:rPr>
              <w:br/>
            </w:r>
            <w:r w:rsidRPr="008F6BFB">
              <w:rPr>
                <w:rFonts w:cs="Arial"/>
                <w:sz w:val="18"/>
                <w:szCs w:val="18"/>
              </w:rPr>
              <w:t>There do not appear to be any performance reviews built into the management arrangements</w:t>
            </w:r>
            <w:r w:rsidR="00331F4D">
              <w:rPr>
                <w:rFonts w:cs="Arial"/>
                <w:sz w:val="18"/>
                <w:szCs w:val="18"/>
              </w:rPr>
              <w:t>. T</w:t>
            </w:r>
            <w:r w:rsidRPr="008F6BFB">
              <w:rPr>
                <w:rFonts w:cs="Arial"/>
                <w:sz w:val="18"/>
                <w:szCs w:val="18"/>
              </w:rPr>
              <w:t>he Australian Government Bureau of Agricultural and Resource Economics and Sciences undertakes annual assessments of the fishery using available information (</w:t>
            </w:r>
            <w:hyperlink r:id="rId29" w:history="1">
              <w:r w:rsidR="008D1FFB" w:rsidRPr="008F6BFB">
                <w:rPr>
                  <w:rStyle w:val="Hyperlink"/>
                  <w:rFonts w:cs="Arial"/>
                  <w:snapToGrid w:val="0"/>
                  <w:sz w:val="18"/>
                  <w:szCs w:val="18"/>
                </w:rPr>
                <w:t>Patterson et al.</w:t>
              </w:r>
              <w:r w:rsidRPr="008F6BFB">
                <w:rPr>
                  <w:rStyle w:val="Hyperlink"/>
                  <w:rFonts w:cs="Arial"/>
                  <w:snapToGrid w:val="0"/>
                  <w:sz w:val="18"/>
                  <w:szCs w:val="18"/>
                </w:rPr>
                <w:t xml:space="preserve"> 2016</w:t>
              </w:r>
            </w:hyperlink>
            <w:r w:rsidR="00393BA2" w:rsidRPr="008F6BFB">
              <w:rPr>
                <w:rStyle w:val="Hyperlink"/>
                <w:rFonts w:cs="Arial"/>
                <w:snapToGrid w:val="0"/>
                <w:sz w:val="18"/>
                <w:szCs w:val="18"/>
                <w:u w:val="none"/>
              </w:rPr>
              <w:t xml:space="preserve">; </w:t>
            </w:r>
            <w:r w:rsidR="008D1FFB" w:rsidRPr="008F6BFB">
              <w:rPr>
                <w:rStyle w:val="Hyperlink"/>
                <w:rFonts w:cs="Arial"/>
                <w:snapToGrid w:val="0"/>
                <w:sz w:val="18"/>
                <w:szCs w:val="18"/>
              </w:rPr>
              <w:t>Patterson et al.</w:t>
            </w:r>
            <w:r w:rsidR="00393BA2" w:rsidRPr="008F6BFB">
              <w:rPr>
                <w:rStyle w:val="Hyperlink"/>
                <w:rFonts w:cs="Arial"/>
                <w:snapToGrid w:val="0"/>
                <w:sz w:val="18"/>
                <w:szCs w:val="18"/>
              </w:rPr>
              <w:t xml:space="preserve"> 2017</w:t>
            </w:r>
            <w:r w:rsidRPr="008F6BFB">
              <w:rPr>
                <w:sz w:val="18"/>
                <w:szCs w:val="18"/>
                <w:lang w:eastAsia="en-AU"/>
              </w:rPr>
              <w:t>)</w:t>
            </w:r>
            <w:r w:rsidRPr="008F6BFB">
              <w:rPr>
                <w:rFonts w:cs="Arial"/>
                <w:sz w:val="18"/>
                <w:szCs w:val="18"/>
              </w:rPr>
              <w:t>.</w:t>
            </w:r>
          </w:p>
          <w:p w14:paraId="278423DB" w14:textId="5FACA60E" w:rsidR="00F94881" w:rsidRPr="008F6BFB" w:rsidRDefault="00F94881" w:rsidP="006338C3">
            <w:pPr>
              <w:spacing w:before="60" w:after="60" w:line="240" w:lineRule="auto"/>
              <w:rPr>
                <w:rFonts w:cs="Arial"/>
                <w:sz w:val="18"/>
                <w:szCs w:val="18"/>
              </w:rPr>
            </w:pPr>
            <w:r w:rsidRPr="008F6BFB">
              <w:rPr>
                <w:rFonts w:cs="Arial"/>
                <w:sz w:val="18"/>
                <w:szCs w:val="18"/>
              </w:rPr>
              <w:t>A Management Strategy Evaluation was undertaken in 2012 (</w:t>
            </w:r>
            <w:hyperlink r:id="rId30" w:history="1">
              <w:r w:rsidRPr="008F6BFB">
                <w:rPr>
                  <w:rStyle w:val="Hyperlink"/>
                  <w:rFonts w:cs="Arial"/>
                  <w:sz w:val="18"/>
                  <w:szCs w:val="18"/>
                </w:rPr>
                <w:t>Haddon 2012</w:t>
              </w:r>
            </w:hyperlink>
            <w:r w:rsidRPr="008F6BFB">
              <w:rPr>
                <w:rFonts w:cs="Arial"/>
                <w:sz w:val="18"/>
                <w:szCs w:val="18"/>
              </w:rPr>
              <w:t>)</w:t>
            </w:r>
            <w:r w:rsidR="006338C3">
              <w:rPr>
                <w:rFonts w:cs="Arial"/>
                <w:sz w:val="18"/>
                <w:szCs w:val="18"/>
              </w:rPr>
              <w:t xml:space="preserve">. </w:t>
            </w:r>
            <w:r w:rsidR="00455DB5" w:rsidRPr="008F6BFB">
              <w:rPr>
                <w:rFonts w:cs="Arial"/>
                <w:sz w:val="18"/>
                <w:szCs w:val="18"/>
              </w:rPr>
              <w:t xml:space="preserve">AFMA intends to use </w:t>
            </w:r>
            <w:r w:rsidR="006338C3">
              <w:rPr>
                <w:rFonts w:cs="Arial"/>
                <w:sz w:val="18"/>
                <w:szCs w:val="18"/>
              </w:rPr>
              <w:t xml:space="preserve">the </w:t>
            </w:r>
            <w:r w:rsidR="00455DB5" w:rsidRPr="008F6BFB">
              <w:rPr>
                <w:rFonts w:cs="Arial"/>
                <w:sz w:val="18"/>
                <w:szCs w:val="18"/>
              </w:rPr>
              <w:t xml:space="preserve">Management Strategy Evaluation </w:t>
            </w:r>
            <w:r w:rsidRPr="008F6BFB">
              <w:rPr>
                <w:rFonts w:cs="Arial"/>
                <w:sz w:val="18"/>
                <w:szCs w:val="18"/>
              </w:rPr>
              <w:t xml:space="preserve">to assess the likely performance of </w:t>
            </w:r>
            <w:r w:rsidR="00455DB5" w:rsidRPr="008F6BFB">
              <w:rPr>
                <w:rFonts w:cs="Arial"/>
                <w:sz w:val="18"/>
                <w:szCs w:val="18"/>
              </w:rPr>
              <w:t xml:space="preserve">the </w:t>
            </w:r>
            <w:r w:rsidRPr="008F6BFB">
              <w:rPr>
                <w:rFonts w:cs="Arial"/>
                <w:sz w:val="18"/>
                <w:szCs w:val="18"/>
              </w:rPr>
              <w:t>proposed harvest strategy</w:t>
            </w:r>
            <w:r w:rsidR="006338C3">
              <w:rPr>
                <w:rFonts w:cs="Arial"/>
                <w:sz w:val="18"/>
                <w:szCs w:val="18"/>
              </w:rPr>
              <w:t xml:space="preserve">, for </w:t>
            </w:r>
            <w:r w:rsidRPr="008F6BFB">
              <w:rPr>
                <w:rFonts w:cs="Arial"/>
                <w:sz w:val="18"/>
                <w:szCs w:val="18"/>
              </w:rPr>
              <w:t>complet</w:t>
            </w:r>
            <w:r w:rsidR="006338C3">
              <w:rPr>
                <w:rFonts w:cs="Arial"/>
                <w:sz w:val="18"/>
                <w:szCs w:val="18"/>
              </w:rPr>
              <w:t xml:space="preserve">ion </w:t>
            </w:r>
            <w:r w:rsidRPr="008F6BFB">
              <w:rPr>
                <w:rFonts w:cs="Arial"/>
                <w:sz w:val="18"/>
                <w:szCs w:val="18"/>
              </w:rPr>
              <w:t>in 2018.</w:t>
            </w:r>
          </w:p>
        </w:tc>
      </w:tr>
      <w:tr w:rsidR="00F94881" w:rsidRPr="008F6BFB" w14:paraId="37FDB49B" w14:textId="77777777" w:rsidTr="00976E3B">
        <w:trPr>
          <w:cantSplit/>
        </w:trPr>
        <w:tc>
          <w:tcPr>
            <w:tcW w:w="4190" w:type="dxa"/>
            <w:shd w:val="clear" w:color="auto" w:fill="auto"/>
          </w:tcPr>
          <w:p w14:paraId="728961C9" w14:textId="77777777" w:rsidR="00F94881" w:rsidRPr="008F6BFB" w:rsidRDefault="00F94881" w:rsidP="008F6BFB">
            <w:pPr>
              <w:spacing w:before="60" w:after="60" w:line="240" w:lineRule="auto"/>
              <w:rPr>
                <w:rFonts w:cs="Arial"/>
                <w:sz w:val="18"/>
                <w:szCs w:val="18"/>
              </w:rPr>
            </w:pPr>
            <w:r w:rsidRPr="008F6BFB">
              <w:rPr>
                <w:rFonts w:cs="Arial"/>
                <w:sz w:val="18"/>
                <w:szCs w:val="18"/>
              </w:rPr>
              <w:t>Be capable of assessing, monitoring and avoiding, remedying or mitigating any adverse impacts on the wider marine ecosystem in which the target species lives and the fishery operates</w:t>
            </w:r>
          </w:p>
        </w:tc>
        <w:tc>
          <w:tcPr>
            <w:tcW w:w="9916" w:type="dxa"/>
            <w:gridSpan w:val="2"/>
            <w:shd w:val="clear" w:color="auto" w:fill="FFC000"/>
          </w:tcPr>
          <w:p w14:paraId="18E5331E" w14:textId="17B4C99E" w:rsidR="00F94881" w:rsidRPr="008F6BFB" w:rsidRDefault="00EC40C5" w:rsidP="008F6BFB">
            <w:pPr>
              <w:spacing w:before="60" w:after="60" w:line="240" w:lineRule="auto"/>
              <w:rPr>
                <w:rFonts w:cs="Arial"/>
                <w:sz w:val="18"/>
                <w:szCs w:val="18"/>
              </w:rPr>
            </w:pPr>
            <w:r w:rsidRPr="008F6BFB">
              <w:rPr>
                <w:rFonts w:cs="Arial"/>
                <w:b/>
                <w:sz w:val="18"/>
                <w:szCs w:val="18"/>
              </w:rPr>
              <w:t xml:space="preserve">Partially </w:t>
            </w:r>
            <w:r w:rsidR="00F94881" w:rsidRPr="008F6BFB">
              <w:rPr>
                <w:rFonts w:cs="Arial"/>
                <w:b/>
                <w:sz w:val="18"/>
                <w:szCs w:val="18"/>
              </w:rPr>
              <w:t>meet</w:t>
            </w:r>
            <w:r w:rsidRPr="008F6BFB">
              <w:rPr>
                <w:rFonts w:cs="Arial"/>
                <w:b/>
                <w:sz w:val="18"/>
                <w:szCs w:val="18"/>
              </w:rPr>
              <w:t>s</w:t>
            </w:r>
            <w:r w:rsidR="001B7E46" w:rsidRPr="008F6BFB">
              <w:rPr>
                <w:rFonts w:cs="Arial"/>
                <w:b/>
                <w:sz w:val="18"/>
                <w:szCs w:val="18"/>
              </w:rPr>
              <w:br/>
            </w:r>
            <w:r w:rsidR="00690FC4">
              <w:rPr>
                <w:rFonts w:cs="Arial"/>
                <w:sz w:val="18"/>
                <w:szCs w:val="18"/>
              </w:rPr>
              <w:t>T</w:t>
            </w:r>
            <w:r w:rsidR="00F94881" w:rsidRPr="008F6BFB">
              <w:rPr>
                <w:rFonts w:cs="Arial"/>
                <w:sz w:val="18"/>
                <w:szCs w:val="18"/>
              </w:rPr>
              <w:t xml:space="preserve">he risks associated with hand-collection fisheries are </w:t>
            </w:r>
            <w:r w:rsidRPr="008F6BFB">
              <w:rPr>
                <w:rFonts w:cs="Arial"/>
                <w:sz w:val="18"/>
                <w:szCs w:val="18"/>
              </w:rPr>
              <w:t xml:space="preserve">likely to be </w:t>
            </w:r>
            <w:r w:rsidR="00F94881" w:rsidRPr="008F6BFB">
              <w:rPr>
                <w:rFonts w:cs="Arial"/>
                <w:sz w:val="18"/>
                <w:szCs w:val="18"/>
              </w:rPr>
              <w:t>relatively low</w:t>
            </w:r>
            <w:r w:rsidR="00690FC4">
              <w:rPr>
                <w:rFonts w:cs="Arial"/>
                <w:sz w:val="18"/>
                <w:szCs w:val="18"/>
              </w:rPr>
              <w:t>. However</w:t>
            </w:r>
            <w:r w:rsidR="00F94881" w:rsidRPr="008F6BFB">
              <w:rPr>
                <w:rFonts w:cs="Arial"/>
                <w:sz w:val="18"/>
                <w:szCs w:val="18"/>
              </w:rPr>
              <w:t xml:space="preserve"> there has been no ecological risk assessment</w:t>
            </w:r>
            <w:r w:rsidR="00721110" w:rsidRPr="008F6BFB">
              <w:rPr>
                <w:rFonts w:cs="Arial"/>
                <w:sz w:val="18"/>
                <w:szCs w:val="18"/>
              </w:rPr>
              <w:t>,</w:t>
            </w:r>
            <w:r w:rsidR="00F94881" w:rsidRPr="008F6BFB">
              <w:rPr>
                <w:rFonts w:cs="Arial"/>
                <w:sz w:val="18"/>
                <w:szCs w:val="18"/>
              </w:rPr>
              <w:t xml:space="preserve"> and there is no independent monitoring or data collection to assess potential impacts or emerging issues.</w:t>
            </w:r>
            <w:r w:rsidR="00455DB5" w:rsidRPr="008F6BFB">
              <w:rPr>
                <w:rFonts w:cs="Arial"/>
                <w:sz w:val="18"/>
                <w:szCs w:val="18"/>
              </w:rPr>
              <w:t xml:space="preserve"> AFMA anticipates completing an ecological risk assessment for the fishery in 2018-2019.</w:t>
            </w:r>
          </w:p>
          <w:p w14:paraId="2BE6B5B4" w14:textId="77777777" w:rsidR="00F94881" w:rsidRPr="008F6BFB" w:rsidRDefault="00F94881" w:rsidP="008F6BFB">
            <w:pPr>
              <w:spacing w:before="60" w:after="60" w:line="240" w:lineRule="auto"/>
              <w:rPr>
                <w:rFonts w:cs="Arial"/>
                <w:sz w:val="18"/>
                <w:szCs w:val="18"/>
              </w:rPr>
            </w:pPr>
            <w:r w:rsidRPr="008F6BFB">
              <w:rPr>
                <w:rFonts w:cs="Arial"/>
                <w:sz w:val="18"/>
                <w:szCs w:val="18"/>
              </w:rPr>
              <w:t>Stock surveys undertaken in the fishery provide some limited information on habitats (e.g. changes to seagrass and sand incursions), but are not designed to collect information on impacts associated with fishing.</w:t>
            </w:r>
          </w:p>
          <w:p w14:paraId="4CD58FE2" w14:textId="54DCE5D9" w:rsidR="00F94881" w:rsidRPr="008F6BFB" w:rsidRDefault="00152CCB" w:rsidP="008F6BFB">
            <w:pPr>
              <w:spacing w:before="60" w:after="60" w:line="240" w:lineRule="auto"/>
              <w:rPr>
                <w:rFonts w:cs="Arial"/>
                <w:sz w:val="18"/>
                <w:szCs w:val="18"/>
              </w:rPr>
            </w:pPr>
            <w:r w:rsidRPr="008F6BFB">
              <w:rPr>
                <w:rFonts w:cs="Arial"/>
                <w:sz w:val="18"/>
                <w:szCs w:val="18"/>
              </w:rPr>
              <w:t>On 1 December 2017</w:t>
            </w:r>
            <w:r w:rsidR="00690FC4">
              <w:rPr>
                <w:rFonts w:cs="Arial"/>
                <w:sz w:val="18"/>
                <w:szCs w:val="18"/>
              </w:rPr>
              <w:t>,</w:t>
            </w:r>
            <w:r w:rsidRPr="008F6BFB">
              <w:rPr>
                <w:rFonts w:cs="Arial"/>
                <w:sz w:val="18"/>
                <w:szCs w:val="18"/>
              </w:rPr>
              <w:t xml:space="preserve"> </w:t>
            </w:r>
            <w:r w:rsidR="00F94881" w:rsidRPr="008F6BFB">
              <w:rPr>
                <w:rFonts w:cs="Arial"/>
                <w:sz w:val="18"/>
                <w:szCs w:val="18"/>
              </w:rPr>
              <w:t xml:space="preserve">AFMA </w:t>
            </w:r>
            <w:r w:rsidRPr="008F6BFB">
              <w:rPr>
                <w:rFonts w:cs="Arial"/>
                <w:sz w:val="18"/>
                <w:szCs w:val="18"/>
              </w:rPr>
              <w:t xml:space="preserve">introduced a requirement for all commercial fishers to unload their catch to </w:t>
            </w:r>
            <w:r w:rsidR="00F94881" w:rsidRPr="008F6BFB">
              <w:rPr>
                <w:rFonts w:cs="Arial"/>
                <w:sz w:val="18"/>
                <w:szCs w:val="18"/>
              </w:rPr>
              <w:t>licensed fish receivers</w:t>
            </w:r>
            <w:r w:rsidRPr="008F6BFB">
              <w:rPr>
                <w:rFonts w:cs="Arial"/>
                <w:sz w:val="18"/>
                <w:szCs w:val="18"/>
              </w:rPr>
              <w:t xml:space="preserve">. AFMA is also developing </w:t>
            </w:r>
            <w:r w:rsidR="00F94881" w:rsidRPr="008F6BFB">
              <w:rPr>
                <w:rFonts w:cs="Arial"/>
                <w:sz w:val="18"/>
                <w:szCs w:val="18"/>
              </w:rPr>
              <w:t>a harvest strategy which should facilitate better monitoring and management of catches and the effects of fishing</w:t>
            </w:r>
            <w:r w:rsidR="00EC40C5" w:rsidRPr="008F6BFB">
              <w:rPr>
                <w:rFonts w:cs="Arial"/>
                <w:sz w:val="18"/>
                <w:szCs w:val="18"/>
              </w:rPr>
              <w:t xml:space="preserve"> on target species</w:t>
            </w:r>
            <w:r w:rsidR="00F94881" w:rsidRPr="008F6BFB">
              <w:rPr>
                <w:rFonts w:cs="Arial"/>
                <w:sz w:val="18"/>
                <w:szCs w:val="18"/>
              </w:rPr>
              <w:t xml:space="preserve">. </w:t>
            </w:r>
            <w:r w:rsidR="00455DB5" w:rsidRPr="008F6BFB">
              <w:rPr>
                <w:rFonts w:cs="Arial"/>
                <w:sz w:val="18"/>
                <w:szCs w:val="18"/>
              </w:rPr>
              <w:t xml:space="preserve">Development of the </w:t>
            </w:r>
            <w:r w:rsidR="00F94881" w:rsidRPr="008F6BFB">
              <w:rPr>
                <w:rFonts w:cs="Arial"/>
                <w:sz w:val="18"/>
                <w:szCs w:val="18"/>
              </w:rPr>
              <w:t xml:space="preserve">harvest strategy will </w:t>
            </w:r>
            <w:r w:rsidR="00455DB5" w:rsidRPr="008F6BFB">
              <w:rPr>
                <w:rFonts w:cs="Arial"/>
                <w:sz w:val="18"/>
                <w:szCs w:val="18"/>
              </w:rPr>
              <w:t xml:space="preserve">also consider </w:t>
            </w:r>
            <w:r w:rsidR="00F94881" w:rsidRPr="008F6BFB">
              <w:rPr>
                <w:rFonts w:cs="Arial"/>
                <w:sz w:val="18"/>
                <w:szCs w:val="18"/>
              </w:rPr>
              <w:t>risk of localised depletion</w:t>
            </w:r>
            <w:r w:rsidR="00455DB5" w:rsidRPr="008F6BFB">
              <w:rPr>
                <w:rFonts w:cs="Arial"/>
                <w:sz w:val="18"/>
                <w:szCs w:val="18"/>
              </w:rPr>
              <w:t xml:space="preserve"> as identified by </w:t>
            </w:r>
            <w:hyperlink r:id="rId31" w:history="1">
              <w:r w:rsidR="00455DB5" w:rsidRPr="008F6BFB">
                <w:rPr>
                  <w:rStyle w:val="Hyperlink"/>
                  <w:rFonts w:cs="Arial"/>
                  <w:sz w:val="18"/>
                  <w:szCs w:val="18"/>
                </w:rPr>
                <w:t>Haddon 2012</w:t>
              </w:r>
            </w:hyperlink>
            <w:r w:rsidR="00455DB5" w:rsidRPr="008F6BFB">
              <w:rPr>
                <w:rFonts w:cs="Arial"/>
                <w:sz w:val="18"/>
                <w:szCs w:val="18"/>
              </w:rPr>
              <w:t xml:space="preserve"> and </w:t>
            </w:r>
            <w:hyperlink r:id="rId32" w:history="1">
              <w:proofErr w:type="spellStart"/>
              <w:r w:rsidR="00455DB5" w:rsidRPr="008F6BFB">
                <w:rPr>
                  <w:rStyle w:val="Hyperlink"/>
                  <w:rFonts w:cs="Arial"/>
                  <w:sz w:val="18"/>
                  <w:szCs w:val="18"/>
                </w:rPr>
                <w:t>Pagyani</w:t>
              </w:r>
              <w:proofErr w:type="spellEnd"/>
              <w:r w:rsidR="00455DB5" w:rsidRPr="008F6BFB">
                <w:rPr>
                  <w:rStyle w:val="Hyperlink"/>
                  <w:rFonts w:cs="Arial"/>
                  <w:sz w:val="18"/>
                  <w:szCs w:val="18"/>
                </w:rPr>
                <w:t xml:space="preserve"> et al 2013</w:t>
              </w:r>
            </w:hyperlink>
            <w:r w:rsidR="00455DB5" w:rsidRPr="008F6BFB">
              <w:rPr>
                <w:rFonts w:cs="Arial"/>
                <w:sz w:val="18"/>
                <w:szCs w:val="18"/>
              </w:rPr>
              <w:t>).</w:t>
            </w:r>
          </w:p>
        </w:tc>
      </w:tr>
      <w:tr w:rsidR="00F94881" w:rsidRPr="008F6BFB" w14:paraId="2BE05B0E" w14:textId="77777777" w:rsidTr="00006982">
        <w:trPr>
          <w:cantSplit/>
        </w:trPr>
        <w:tc>
          <w:tcPr>
            <w:tcW w:w="4190" w:type="dxa"/>
            <w:shd w:val="clear" w:color="auto" w:fill="auto"/>
          </w:tcPr>
          <w:p w14:paraId="1B06808B" w14:textId="77777777" w:rsidR="00F94881" w:rsidRPr="008F6BFB" w:rsidRDefault="00F94881" w:rsidP="008F6BFB">
            <w:pPr>
              <w:spacing w:before="60" w:after="60" w:line="240" w:lineRule="auto"/>
              <w:rPr>
                <w:rFonts w:cs="Arial"/>
                <w:sz w:val="18"/>
                <w:szCs w:val="18"/>
              </w:rPr>
            </w:pPr>
            <w:r w:rsidRPr="008F6BFB">
              <w:rPr>
                <w:rFonts w:cs="Arial"/>
                <w:sz w:val="18"/>
                <w:szCs w:val="18"/>
              </w:rPr>
              <w:t>Requires compliance with relevant threat abatement plans, recovery plans, the National Policy on Fisheries Bycatch, and bycatch action strategies developed under the policy</w:t>
            </w:r>
          </w:p>
        </w:tc>
        <w:tc>
          <w:tcPr>
            <w:tcW w:w="9916" w:type="dxa"/>
            <w:gridSpan w:val="2"/>
            <w:shd w:val="clear" w:color="auto" w:fill="auto"/>
          </w:tcPr>
          <w:p w14:paraId="75C54476" w14:textId="47479B75" w:rsidR="00F94881" w:rsidRPr="008F6BFB" w:rsidRDefault="00F94881" w:rsidP="008F6BFB">
            <w:pPr>
              <w:spacing w:before="60" w:after="60" w:line="240" w:lineRule="auto"/>
              <w:rPr>
                <w:rFonts w:cs="Arial"/>
                <w:b/>
                <w:sz w:val="18"/>
                <w:szCs w:val="18"/>
              </w:rPr>
            </w:pPr>
            <w:r w:rsidRPr="008F6BFB">
              <w:rPr>
                <w:rFonts w:cs="Arial"/>
                <w:b/>
                <w:sz w:val="18"/>
                <w:szCs w:val="18"/>
              </w:rPr>
              <w:t>Not applicable</w:t>
            </w:r>
            <w:r w:rsidR="001B7E46" w:rsidRPr="008F6BFB">
              <w:rPr>
                <w:rFonts w:cs="Arial"/>
                <w:b/>
                <w:sz w:val="18"/>
                <w:szCs w:val="18"/>
              </w:rPr>
              <w:br/>
            </w:r>
            <w:r w:rsidRPr="008F6BFB">
              <w:rPr>
                <w:rFonts w:cs="Arial"/>
                <w:sz w:val="18"/>
                <w:szCs w:val="18"/>
              </w:rPr>
              <w:t>There are no threat abatement plans, recovery plans, the National Policy on Fisheries Bycatch, and bycatch action strategies applicable to this fishery.</w:t>
            </w:r>
          </w:p>
        </w:tc>
      </w:tr>
      <w:tr w:rsidR="00F94881" w:rsidRPr="008F6BFB" w14:paraId="1F265DB5" w14:textId="77777777" w:rsidTr="00006982">
        <w:trPr>
          <w:cantSplit/>
        </w:trPr>
        <w:tc>
          <w:tcPr>
            <w:tcW w:w="14106" w:type="dxa"/>
            <w:gridSpan w:val="3"/>
            <w:shd w:val="clear" w:color="auto" w:fill="92CDDC"/>
          </w:tcPr>
          <w:p w14:paraId="5911E90C" w14:textId="77777777" w:rsidR="00F94881" w:rsidRPr="008F6BFB" w:rsidRDefault="00F94881" w:rsidP="005B6D8C">
            <w:pPr>
              <w:keepNext/>
              <w:autoSpaceDE w:val="0"/>
              <w:autoSpaceDN w:val="0"/>
              <w:adjustRightInd w:val="0"/>
              <w:spacing w:before="60" w:after="60" w:line="240" w:lineRule="auto"/>
              <w:rPr>
                <w:rFonts w:cs="Arial"/>
                <w:b/>
                <w:bCs/>
                <w:sz w:val="18"/>
                <w:szCs w:val="18"/>
              </w:rPr>
            </w:pPr>
            <w:r w:rsidRPr="008F6BFB">
              <w:rPr>
                <w:rFonts w:cs="Arial"/>
                <w:b/>
                <w:bCs/>
                <w:sz w:val="18"/>
                <w:szCs w:val="18"/>
              </w:rPr>
              <w:t xml:space="preserve">PRINCIPLE 1 - </w:t>
            </w:r>
            <w:r w:rsidRPr="008F6BFB">
              <w:rPr>
                <w:rFonts w:cs="Arial"/>
                <w:sz w:val="18"/>
                <w:szCs w:val="18"/>
              </w:rPr>
              <w:t>A fishery must be conducted in a manner that does not lead to over-fishing, or for those stocks that are over-fished, the fishery must be conducted such that there is a high degree of probability the stock(s) will recover</w:t>
            </w:r>
            <w:r w:rsidRPr="008F6BFB">
              <w:rPr>
                <w:rFonts w:cs="Arial"/>
                <w:b/>
                <w:bCs/>
                <w:sz w:val="18"/>
                <w:szCs w:val="18"/>
              </w:rPr>
              <w:t xml:space="preserve">. </w:t>
            </w:r>
          </w:p>
        </w:tc>
      </w:tr>
      <w:tr w:rsidR="00F94881" w:rsidRPr="008F6BFB" w14:paraId="106769EA" w14:textId="77777777" w:rsidTr="00006982">
        <w:trPr>
          <w:cantSplit/>
        </w:trPr>
        <w:tc>
          <w:tcPr>
            <w:tcW w:w="14106" w:type="dxa"/>
            <w:gridSpan w:val="3"/>
            <w:shd w:val="clear" w:color="auto" w:fill="B6DDE8"/>
          </w:tcPr>
          <w:p w14:paraId="1DE5B542" w14:textId="77777777" w:rsidR="00F94881" w:rsidRPr="008F6BFB" w:rsidRDefault="00F94881" w:rsidP="005B6D8C">
            <w:pPr>
              <w:keepNext/>
              <w:spacing w:before="60" w:after="60" w:line="240" w:lineRule="auto"/>
              <w:rPr>
                <w:rFonts w:cs="Arial"/>
                <w:b/>
                <w:bCs/>
                <w:sz w:val="18"/>
                <w:szCs w:val="18"/>
              </w:rPr>
            </w:pPr>
            <w:r w:rsidRPr="008F6BFB">
              <w:rPr>
                <w:rFonts w:cs="Arial"/>
                <w:b/>
                <w:bCs/>
                <w:sz w:val="18"/>
                <w:szCs w:val="18"/>
              </w:rPr>
              <w:t xml:space="preserve">Objective 1 - </w:t>
            </w:r>
            <w:r w:rsidRPr="008F6BFB">
              <w:rPr>
                <w:rFonts w:cs="Arial"/>
                <w:sz w:val="18"/>
                <w:szCs w:val="18"/>
              </w:rPr>
              <w:t xml:space="preserve">The fishery shall be conducted at catch levels that maintain ecologically viable stock levels at an agreed point or range, with acceptable levels of probability. </w:t>
            </w:r>
          </w:p>
        </w:tc>
      </w:tr>
    </w:tbl>
    <w:p w14:paraId="3E230622" w14:textId="77777777" w:rsidR="00F0099D" w:rsidRDefault="00F0099D">
      <w:r>
        <w:br w:type="page"/>
      </w:r>
    </w:p>
    <w:tbl>
      <w:tblPr>
        <w:tblW w:w="47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90"/>
        <w:gridCol w:w="9916"/>
      </w:tblGrid>
      <w:tr w:rsidR="00F94881" w:rsidRPr="008F6BFB" w14:paraId="23E9047A" w14:textId="77777777" w:rsidTr="00006982">
        <w:trPr>
          <w:cantSplit/>
        </w:trPr>
        <w:tc>
          <w:tcPr>
            <w:tcW w:w="14106" w:type="dxa"/>
            <w:gridSpan w:val="2"/>
            <w:shd w:val="clear" w:color="auto" w:fill="DAEEF3"/>
          </w:tcPr>
          <w:p w14:paraId="6A56EDAD" w14:textId="2B718C60" w:rsidR="00F94881" w:rsidRPr="008F6BFB" w:rsidRDefault="00F94881" w:rsidP="008F6BFB">
            <w:pPr>
              <w:spacing w:before="60" w:after="60" w:line="240" w:lineRule="auto"/>
              <w:rPr>
                <w:rFonts w:cs="Arial"/>
                <w:b/>
                <w:bCs/>
                <w:i/>
                <w:iCs/>
                <w:sz w:val="18"/>
                <w:szCs w:val="18"/>
              </w:rPr>
            </w:pPr>
            <w:r w:rsidRPr="008F6BFB">
              <w:rPr>
                <w:rFonts w:cs="Arial"/>
                <w:b/>
                <w:bCs/>
                <w:i/>
                <w:iCs/>
                <w:sz w:val="18"/>
                <w:szCs w:val="18"/>
              </w:rPr>
              <w:lastRenderedPageBreak/>
              <w:t xml:space="preserve">Information requirements </w:t>
            </w:r>
          </w:p>
        </w:tc>
      </w:tr>
      <w:tr w:rsidR="00F94881" w:rsidRPr="008F6BFB" w14:paraId="4E98B0D8" w14:textId="77777777" w:rsidTr="00976E3B">
        <w:trPr>
          <w:cantSplit/>
        </w:trPr>
        <w:tc>
          <w:tcPr>
            <w:tcW w:w="4190" w:type="dxa"/>
          </w:tcPr>
          <w:p w14:paraId="3D5D951C" w14:textId="77777777" w:rsidR="00F94881" w:rsidRPr="008F6BFB" w:rsidRDefault="00F94881" w:rsidP="008F6BFB">
            <w:pPr>
              <w:spacing w:before="60" w:after="60" w:line="240" w:lineRule="auto"/>
              <w:rPr>
                <w:rFonts w:cs="Arial"/>
                <w:sz w:val="18"/>
                <w:szCs w:val="18"/>
              </w:rPr>
            </w:pPr>
            <w:r w:rsidRPr="008F6BFB">
              <w:rPr>
                <w:rFonts w:cs="Arial"/>
                <w:b/>
                <w:bCs/>
                <w:i/>
                <w:iCs/>
                <w:sz w:val="18"/>
                <w:szCs w:val="18"/>
              </w:rPr>
              <w:t xml:space="preserve">1.1.1 </w:t>
            </w:r>
            <w:r w:rsidRPr="008F6BFB">
              <w:rPr>
                <w:rFonts w:cs="Arial"/>
                <w:sz w:val="18"/>
                <w:szCs w:val="18"/>
              </w:rPr>
              <w:t xml:space="preserve">There is a reliable information collection system in place appropriate to the scale of the fishery. The level of data collection should be based upon an appropriate mix of fishery independent and dependent research and monitoring. </w:t>
            </w:r>
          </w:p>
        </w:tc>
        <w:tc>
          <w:tcPr>
            <w:tcW w:w="9916" w:type="dxa"/>
            <w:shd w:val="clear" w:color="auto" w:fill="FFC000"/>
          </w:tcPr>
          <w:p w14:paraId="27EFCF90" w14:textId="270141CC" w:rsidR="00F94881" w:rsidRPr="008F6BFB" w:rsidRDefault="00F94881" w:rsidP="008F6BFB">
            <w:pPr>
              <w:spacing w:before="60" w:after="60" w:line="240" w:lineRule="auto"/>
              <w:rPr>
                <w:rFonts w:cs="Arial"/>
                <w:sz w:val="18"/>
                <w:szCs w:val="18"/>
              </w:rPr>
            </w:pPr>
            <w:r w:rsidRPr="008F6BFB">
              <w:rPr>
                <w:rFonts w:cs="Arial"/>
                <w:b/>
                <w:sz w:val="18"/>
                <w:szCs w:val="18"/>
              </w:rPr>
              <w:t>Partially meets</w:t>
            </w:r>
            <w:r w:rsidR="001B7E46" w:rsidRPr="008F6BFB">
              <w:rPr>
                <w:rFonts w:cs="Arial"/>
                <w:b/>
                <w:sz w:val="18"/>
                <w:szCs w:val="18"/>
              </w:rPr>
              <w:br/>
            </w:r>
            <w:r w:rsidR="00351F95" w:rsidRPr="008F6BFB">
              <w:rPr>
                <w:rFonts w:cs="Arial"/>
                <w:sz w:val="18"/>
                <w:szCs w:val="18"/>
                <w:lang w:eastAsia="en-AU"/>
              </w:rPr>
              <w:t xml:space="preserve">On </w:t>
            </w:r>
            <w:r w:rsidR="004C44A0" w:rsidRPr="008F6BFB">
              <w:rPr>
                <w:rFonts w:cs="Arial"/>
                <w:sz w:val="18"/>
                <w:szCs w:val="18"/>
                <w:lang w:eastAsia="en-AU"/>
              </w:rPr>
              <w:t xml:space="preserve">1 December 2017 AFMA </w:t>
            </w:r>
            <w:r w:rsidR="00351F95" w:rsidRPr="008F6BFB">
              <w:rPr>
                <w:rFonts w:cs="Arial"/>
                <w:sz w:val="18"/>
                <w:szCs w:val="18"/>
                <w:lang w:eastAsia="en-AU"/>
              </w:rPr>
              <w:t>introduced</w:t>
            </w:r>
            <w:r w:rsidR="004C44A0" w:rsidRPr="008F6BFB">
              <w:rPr>
                <w:rFonts w:cs="Arial"/>
                <w:sz w:val="18"/>
                <w:szCs w:val="18"/>
                <w:lang w:eastAsia="en-AU"/>
              </w:rPr>
              <w:t xml:space="preserve"> a requirement for all commercial fishers to unload their catch to licensed fish receivers. H</w:t>
            </w:r>
            <w:r w:rsidR="00455DB5" w:rsidRPr="008F6BFB">
              <w:rPr>
                <w:rFonts w:cs="Arial"/>
                <w:sz w:val="18"/>
                <w:szCs w:val="18"/>
                <w:lang w:eastAsia="en-AU"/>
              </w:rPr>
              <w:t xml:space="preserve">owever </w:t>
            </w:r>
            <w:r w:rsidR="00351F95" w:rsidRPr="008F6BFB">
              <w:rPr>
                <w:rFonts w:cs="Arial"/>
                <w:sz w:val="18"/>
                <w:szCs w:val="18"/>
                <w:lang w:eastAsia="en-AU"/>
              </w:rPr>
              <w:t xml:space="preserve">fishers are not </w:t>
            </w:r>
            <w:r w:rsidR="004C44A0" w:rsidRPr="008F6BFB">
              <w:rPr>
                <w:rFonts w:cs="Arial"/>
                <w:sz w:val="18"/>
                <w:szCs w:val="18"/>
                <w:lang w:eastAsia="en-AU"/>
              </w:rPr>
              <w:t>required to report information on their fishing activity</w:t>
            </w:r>
            <w:r w:rsidR="00351F95" w:rsidRPr="008F6BFB">
              <w:rPr>
                <w:rFonts w:cs="Arial"/>
                <w:sz w:val="18"/>
                <w:szCs w:val="18"/>
                <w:lang w:eastAsia="en-AU"/>
              </w:rPr>
              <w:t>. Mandating this reporting would require legislative amendment to remove the current exemptions for Traditional Inhabitant fishers. Information is therefore limited to quantities of species landed.</w:t>
            </w:r>
          </w:p>
          <w:p w14:paraId="4F22B365" w14:textId="1A881671" w:rsidR="00133EAE" w:rsidRPr="008F6BFB" w:rsidRDefault="00F94881" w:rsidP="008F6BFB">
            <w:pPr>
              <w:spacing w:before="60" w:after="60" w:line="240" w:lineRule="auto"/>
              <w:rPr>
                <w:rFonts w:cs="Arial"/>
                <w:sz w:val="18"/>
                <w:szCs w:val="18"/>
                <w:lang w:eastAsia="en-AU"/>
              </w:rPr>
            </w:pPr>
            <w:r w:rsidRPr="008F6BFB">
              <w:rPr>
                <w:rFonts w:cs="Arial"/>
                <w:sz w:val="18"/>
                <w:szCs w:val="18"/>
                <w:lang w:eastAsia="en-AU"/>
              </w:rPr>
              <w:t xml:space="preserve">Catch is </w:t>
            </w:r>
            <w:r w:rsidRPr="008F6BFB">
              <w:rPr>
                <w:rFonts w:cs="Arial"/>
                <w:sz w:val="18"/>
                <w:szCs w:val="18"/>
              </w:rPr>
              <w:t xml:space="preserve">processed in various ways </w:t>
            </w:r>
            <w:r w:rsidR="001D44B6" w:rsidRPr="008F6BFB">
              <w:rPr>
                <w:rFonts w:cs="Arial"/>
                <w:sz w:val="18"/>
                <w:szCs w:val="18"/>
              </w:rPr>
              <w:t xml:space="preserve">prior to </w:t>
            </w:r>
            <w:r w:rsidR="00CE0590" w:rsidRPr="008F6BFB">
              <w:rPr>
                <w:rFonts w:cs="Arial"/>
                <w:sz w:val="18"/>
                <w:szCs w:val="18"/>
              </w:rPr>
              <w:t>being unloaded</w:t>
            </w:r>
            <w:r w:rsidR="001D44B6" w:rsidRPr="008F6BFB">
              <w:rPr>
                <w:rFonts w:cs="Arial"/>
                <w:sz w:val="18"/>
                <w:szCs w:val="18"/>
              </w:rPr>
              <w:t xml:space="preserve"> to fish receivers</w:t>
            </w:r>
            <w:r w:rsidR="00EA390D" w:rsidRPr="008F6BFB">
              <w:rPr>
                <w:rFonts w:cs="Arial"/>
                <w:sz w:val="18"/>
                <w:szCs w:val="18"/>
              </w:rPr>
              <w:t xml:space="preserve"> and where necessary </w:t>
            </w:r>
            <w:r w:rsidRPr="008F6BFB">
              <w:rPr>
                <w:rFonts w:cs="Arial"/>
                <w:sz w:val="18"/>
                <w:szCs w:val="18"/>
              </w:rPr>
              <w:t>AFMA</w:t>
            </w:r>
            <w:r w:rsidRPr="008F6BFB" w:rsidDel="00CE0590">
              <w:rPr>
                <w:rFonts w:cs="Arial"/>
                <w:sz w:val="18"/>
                <w:szCs w:val="18"/>
              </w:rPr>
              <w:t xml:space="preserve"> </w:t>
            </w:r>
            <w:r w:rsidR="00EA390D" w:rsidRPr="008F6BFB">
              <w:rPr>
                <w:rFonts w:cs="Arial"/>
                <w:sz w:val="18"/>
                <w:szCs w:val="18"/>
              </w:rPr>
              <w:t xml:space="preserve">applies </w:t>
            </w:r>
            <w:r w:rsidRPr="008F6BFB">
              <w:rPr>
                <w:rFonts w:cs="Arial"/>
                <w:sz w:val="18"/>
                <w:szCs w:val="18"/>
              </w:rPr>
              <w:t xml:space="preserve">conversion factors to reconcile </w:t>
            </w:r>
            <w:r w:rsidR="001D44B6" w:rsidRPr="008F6BFB">
              <w:rPr>
                <w:rFonts w:cs="Arial"/>
                <w:sz w:val="18"/>
                <w:szCs w:val="18"/>
              </w:rPr>
              <w:t xml:space="preserve">the </w:t>
            </w:r>
            <w:r w:rsidRPr="008F6BFB">
              <w:rPr>
                <w:rFonts w:cs="Arial"/>
                <w:sz w:val="18"/>
                <w:szCs w:val="18"/>
              </w:rPr>
              <w:t xml:space="preserve">processed weights reported by fish receivers, against catch limits which are in </w:t>
            </w:r>
            <w:r w:rsidR="003F5F11" w:rsidRPr="008F6BFB">
              <w:rPr>
                <w:rFonts w:cs="Arial"/>
                <w:sz w:val="18"/>
                <w:szCs w:val="18"/>
              </w:rPr>
              <w:t xml:space="preserve">gutted wet </w:t>
            </w:r>
            <w:r w:rsidRPr="008F6BFB">
              <w:rPr>
                <w:rFonts w:cs="Arial"/>
                <w:sz w:val="18"/>
                <w:szCs w:val="18"/>
              </w:rPr>
              <w:t>weight</w:t>
            </w:r>
            <w:r w:rsidR="001D44B6" w:rsidRPr="008F6BFB">
              <w:rPr>
                <w:rFonts w:cs="Arial"/>
                <w:sz w:val="18"/>
                <w:szCs w:val="18"/>
              </w:rPr>
              <w:t>s</w:t>
            </w:r>
            <w:r w:rsidRPr="008F6BFB">
              <w:rPr>
                <w:rFonts w:cs="Arial"/>
                <w:sz w:val="18"/>
                <w:szCs w:val="18"/>
              </w:rPr>
              <w:t>.</w:t>
            </w:r>
          </w:p>
          <w:p w14:paraId="28228017" w14:textId="6EFC59FD" w:rsidR="00F94881" w:rsidRPr="008F6BFB" w:rsidRDefault="00515989" w:rsidP="008F6BFB">
            <w:pPr>
              <w:spacing w:before="60" w:after="60" w:line="240" w:lineRule="auto"/>
              <w:rPr>
                <w:rFonts w:cs="Arial"/>
                <w:sz w:val="18"/>
                <w:szCs w:val="18"/>
              </w:rPr>
            </w:pPr>
            <w:hyperlink r:id="rId33" w:history="1">
              <w:proofErr w:type="spellStart"/>
              <w:r w:rsidR="00F94881" w:rsidRPr="008F6BFB">
                <w:rPr>
                  <w:rStyle w:val="Hyperlink"/>
                  <w:rFonts w:cs="Arial"/>
                  <w:sz w:val="18"/>
                  <w:szCs w:val="18"/>
                </w:rPr>
                <w:t>Plagyani</w:t>
              </w:r>
              <w:proofErr w:type="spellEnd"/>
              <w:r w:rsidR="00F94881" w:rsidRPr="008F6BFB">
                <w:rPr>
                  <w:rStyle w:val="Hyperlink"/>
                  <w:rFonts w:cs="Arial"/>
                  <w:sz w:val="18"/>
                  <w:szCs w:val="18"/>
                </w:rPr>
                <w:t xml:space="preserve"> et al (2013)</w:t>
              </w:r>
            </w:hyperlink>
            <w:r w:rsidR="00F94881" w:rsidRPr="008F6BFB">
              <w:rPr>
                <w:rFonts w:cs="Arial"/>
                <w:sz w:val="18"/>
                <w:szCs w:val="18"/>
              </w:rPr>
              <w:t>, evaluat</w:t>
            </w:r>
            <w:r w:rsidR="00EA390D" w:rsidRPr="008F6BFB">
              <w:rPr>
                <w:rFonts w:cs="Arial"/>
                <w:sz w:val="18"/>
                <w:szCs w:val="18"/>
              </w:rPr>
              <w:t>ed</w:t>
            </w:r>
            <w:r w:rsidR="00F94881" w:rsidRPr="008F6BFB">
              <w:rPr>
                <w:rFonts w:cs="Arial"/>
                <w:sz w:val="18"/>
                <w:szCs w:val="18"/>
              </w:rPr>
              <w:t xml:space="preserve"> risk management tools under changing climate</w:t>
            </w:r>
            <w:r w:rsidR="000A2E61" w:rsidRPr="008F6BFB">
              <w:rPr>
                <w:rFonts w:cs="Arial"/>
                <w:sz w:val="18"/>
                <w:szCs w:val="18"/>
              </w:rPr>
              <w:t xml:space="preserve"> and</w:t>
            </w:r>
            <w:r w:rsidR="00F94881" w:rsidRPr="008F6BFB" w:rsidDel="00CE0590">
              <w:rPr>
                <w:rFonts w:cs="Arial"/>
                <w:sz w:val="18"/>
                <w:szCs w:val="18"/>
              </w:rPr>
              <w:t xml:space="preserve"> </w:t>
            </w:r>
            <w:r w:rsidR="00F94881" w:rsidRPr="008F6BFB">
              <w:rPr>
                <w:rFonts w:cs="Arial"/>
                <w:sz w:val="18"/>
                <w:szCs w:val="18"/>
              </w:rPr>
              <w:t xml:space="preserve">recommended harvest control rules with triggers and spatial management, as well as data collection protocols and simple analyses to manage </w:t>
            </w:r>
            <w:r w:rsidR="00CE0590" w:rsidRPr="008F6BFB">
              <w:rPr>
                <w:rFonts w:cs="Arial"/>
                <w:sz w:val="18"/>
                <w:szCs w:val="18"/>
              </w:rPr>
              <w:t>the risk of overall and localised stock depletion and significant changes in species composition.</w:t>
            </w:r>
            <w:r w:rsidR="004C44A0" w:rsidRPr="008F6BFB">
              <w:rPr>
                <w:rFonts w:cs="Arial"/>
                <w:sz w:val="18"/>
                <w:szCs w:val="18"/>
              </w:rPr>
              <w:t xml:space="preserve"> These recommendations </w:t>
            </w:r>
            <w:r w:rsidR="00EA390D" w:rsidRPr="008F6BFB">
              <w:rPr>
                <w:rFonts w:cs="Arial"/>
                <w:sz w:val="18"/>
                <w:szCs w:val="18"/>
              </w:rPr>
              <w:t>are expected to be considered in development of the harvest strategy for the fishery in 2018.</w:t>
            </w:r>
          </w:p>
        </w:tc>
      </w:tr>
      <w:tr w:rsidR="00F94881" w:rsidRPr="008F6BFB" w14:paraId="7376D009" w14:textId="77777777" w:rsidTr="00006982">
        <w:trPr>
          <w:cantSplit/>
        </w:trPr>
        <w:tc>
          <w:tcPr>
            <w:tcW w:w="14106" w:type="dxa"/>
            <w:gridSpan w:val="2"/>
            <w:shd w:val="clear" w:color="auto" w:fill="DAEEF3"/>
          </w:tcPr>
          <w:p w14:paraId="52C53B0A" w14:textId="77777777" w:rsidR="00F94881" w:rsidRPr="008F6BFB" w:rsidRDefault="00F94881" w:rsidP="008F6BFB">
            <w:pPr>
              <w:spacing w:before="60" w:after="60" w:line="240" w:lineRule="auto"/>
              <w:rPr>
                <w:rFonts w:cs="Arial"/>
                <w:b/>
                <w:bCs/>
                <w:i/>
                <w:iCs/>
                <w:sz w:val="18"/>
                <w:szCs w:val="18"/>
              </w:rPr>
            </w:pPr>
            <w:r w:rsidRPr="008F6BFB">
              <w:rPr>
                <w:rFonts w:cs="Arial"/>
                <w:b/>
                <w:bCs/>
                <w:i/>
                <w:iCs/>
                <w:sz w:val="18"/>
                <w:szCs w:val="18"/>
              </w:rPr>
              <w:t xml:space="preserve">Assessment </w:t>
            </w:r>
          </w:p>
        </w:tc>
      </w:tr>
      <w:tr w:rsidR="00F94881" w:rsidRPr="008F6BFB" w14:paraId="35B15A42" w14:textId="77777777" w:rsidTr="00006982">
        <w:trPr>
          <w:cantSplit/>
        </w:trPr>
        <w:tc>
          <w:tcPr>
            <w:tcW w:w="4190" w:type="dxa"/>
          </w:tcPr>
          <w:p w14:paraId="3017EE91" w14:textId="77777777" w:rsidR="00F94881" w:rsidRPr="008F6BFB" w:rsidRDefault="00F94881" w:rsidP="008F6BFB">
            <w:pPr>
              <w:spacing w:before="60" w:after="60" w:line="240" w:lineRule="auto"/>
              <w:rPr>
                <w:rFonts w:cs="Arial"/>
                <w:sz w:val="18"/>
                <w:szCs w:val="18"/>
              </w:rPr>
            </w:pPr>
            <w:r w:rsidRPr="008F6BFB">
              <w:rPr>
                <w:rFonts w:cs="Arial"/>
                <w:b/>
                <w:bCs/>
                <w:i/>
                <w:iCs/>
                <w:sz w:val="18"/>
                <w:szCs w:val="18"/>
              </w:rPr>
              <w:t xml:space="preserve">1.1.2 </w:t>
            </w:r>
            <w:r w:rsidRPr="008F6BFB">
              <w:rPr>
                <w:rFonts w:cs="Arial"/>
                <w:sz w:val="18"/>
                <w:szCs w:val="18"/>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9916" w:type="dxa"/>
            <w:shd w:val="clear" w:color="auto" w:fill="FFC000"/>
          </w:tcPr>
          <w:p w14:paraId="18F73251" w14:textId="6732BFDF" w:rsidR="00F94881" w:rsidRPr="008F6BFB" w:rsidRDefault="00F94881" w:rsidP="008F6BFB">
            <w:pPr>
              <w:spacing w:before="60" w:after="60" w:line="240" w:lineRule="auto"/>
              <w:rPr>
                <w:rFonts w:cs="Arial"/>
                <w:sz w:val="18"/>
                <w:szCs w:val="18"/>
              </w:rPr>
            </w:pPr>
            <w:r w:rsidRPr="008F6BFB">
              <w:rPr>
                <w:rFonts w:cs="Arial"/>
                <w:b/>
                <w:sz w:val="18"/>
                <w:szCs w:val="18"/>
              </w:rPr>
              <w:t>Partially meets</w:t>
            </w:r>
            <w:r w:rsidR="001B7E46" w:rsidRPr="008F6BFB">
              <w:rPr>
                <w:rFonts w:cs="Arial"/>
                <w:b/>
                <w:sz w:val="18"/>
                <w:szCs w:val="18"/>
              </w:rPr>
              <w:br/>
            </w:r>
            <w:r w:rsidRPr="008F6BFB">
              <w:rPr>
                <w:rFonts w:cs="Arial"/>
                <w:sz w:val="18"/>
                <w:szCs w:val="18"/>
              </w:rPr>
              <w:t>Assessment and review is intended to occur triennially</w:t>
            </w:r>
            <w:r w:rsidR="00187FB5">
              <w:rPr>
                <w:rFonts w:cs="Arial"/>
                <w:sz w:val="18"/>
                <w:szCs w:val="18"/>
              </w:rPr>
              <w:t xml:space="preserve">, however, with the exception of a </w:t>
            </w:r>
            <w:r w:rsidR="00187FB5" w:rsidRPr="008F6BFB">
              <w:rPr>
                <w:rFonts w:cs="Arial"/>
                <w:sz w:val="18"/>
                <w:szCs w:val="18"/>
              </w:rPr>
              <w:t xml:space="preserve">limited survey </w:t>
            </w:r>
            <w:r w:rsidR="00187FB5">
              <w:rPr>
                <w:rFonts w:cs="Arial"/>
                <w:sz w:val="18"/>
                <w:szCs w:val="18"/>
              </w:rPr>
              <w:t>for sandfish</w:t>
            </w:r>
            <w:r w:rsidR="00187FB5" w:rsidRPr="008F6BFB">
              <w:rPr>
                <w:rFonts w:cs="Arial"/>
                <w:sz w:val="18"/>
                <w:szCs w:val="18"/>
              </w:rPr>
              <w:t xml:space="preserve"> at Warrior Reef in 2012</w:t>
            </w:r>
            <w:r w:rsidR="00187FB5">
              <w:rPr>
                <w:rFonts w:cs="Arial"/>
                <w:sz w:val="18"/>
                <w:szCs w:val="18"/>
              </w:rPr>
              <w:t xml:space="preserve">, </w:t>
            </w:r>
            <w:r w:rsidRPr="008F6BFB">
              <w:rPr>
                <w:rFonts w:cs="Arial"/>
                <w:sz w:val="18"/>
                <w:szCs w:val="18"/>
              </w:rPr>
              <w:t xml:space="preserve">has not occurred since 2009. Previous assessments occurred in 1995, 2002, and 2005. </w:t>
            </w:r>
          </w:p>
          <w:p w14:paraId="5E520AA4" w14:textId="7CA2A18F" w:rsidR="00F94881" w:rsidRPr="008F6BFB" w:rsidRDefault="00F94881" w:rsidP="008F6BFB">
            <w:pPr>
              <w:spacing w:before="60" w:after="60" w:line="240" w:lineRule="auto"/>
              <w:rPr>
                <w:rFonts w:cs="Arial"/>
                <w:sz w:val="18"/>
                <w:szCs w:val="18"/>
              </w:rPr>
            </w:pPr>
            <w:r w:rsidRPr="008F6BFB">
              <w:rPr>
                <w:rFonts w:cs="Arial"/>
                <w:sz w:val="18"/>
                <w:szCs w:val="18"/>
              </w:rPr>
              <w:t xml:space="preserve">Frequency of assessment was based on growth rates and biology of </w:t>
            </w:r>
            <w:proofErr w:type="spellStart"/>
            <w:r w:rsidRPr="008F6BFB">
              <w:rPr>
                <w:rFonts w:cs="Arial"/>
                <w:sz w:val="18"/>
                <w:szCs w:val="18"/>
              </w:rPr>
              <w:t>b</w:t>
            </w:r>
            <w:r w:rsidR="004004B9" w:rsidRPr="008F6BFB">
              <w:rPr>
                <w:rFonts w:cs="Arial"/>
                <w:sz w:val="18"/>
                <w:szCs w:val="18"/>
              </w:rPr>
              <w:t>êche</w:t>
            </w:r>
            <w:proofErr w:type="spellEnd"/>
            <w:r w:rsidR="004004B9" w:rsidRPr="008F6BFB">
              <w:rPr>
                <w:rFonts w:cs="Arial"/>
                <w:sz w:val="18"/>
                <w:szCs w:val="18"/>
              </w:rPr>
              <w:t>-de-</w:t>
            </w:r>
            <w:proofErr w:type="spellStart"/>
            <w:r w:rsidR="004004B9" w:rsidRPr="008F6BFB">
              <w:rPr>
                <w:rFonts w:cs="Arial"/>
                <w:sz w:val="18"/>
                <w:szCs w:val="18"/>
              </w:rPr>
              <w:t>mer</w:t>
            </w:r>
            <w:proofErr w:type="spellEnd"/>
            <w:r w:rsidRPr="008F6BFB">
              <w:rPr>
                <w:rFonts w:cs="Arial"/>
                <w:sz w:val="18"/>
                <w:szCs w:val="18"/>
              </w:rPr>
              <w:t xml:space="preserve">, but assessment has been deferred until the harvest strategy is developed. </w:t>
            </w:r>
          </w:p>
          <w:p w14:paraId="0C6F1EC8" w14:textId="77777777" w:rsidR="00F94881" w:rsidRPr="008F6BFB" w:rsidRDefault="00F94881" w:rsidP="008F6BFB">
            <w:pPr>
              <w:spacing w:before="60" w:after="60" w:line="240" w:lineRule="auto"/>
              <w:rPr>
                <w:rFonts w:cs="Arial"/>
                <w:sz w:val="18"/>
                <w:szCs w:val="18"/>
              </w:rPr>
            </w:pPr>
            <w:r w:rsidRPr="008F6BFB">
              <w:rPr>
                <w:rFonts w:cs="Arial"/>
                <w:sz w:val="18"/>
                <w:szCs w:val="18"/>
              </w:rPr>
              <w:t xml:space="preserve">The surveys are used to inform the setting of annual catch limits, including zero catch limits for three species which were found to be overfished </w:t>
            </w:r>
            <w:r w:rsidRPr="008F6BFB">
              <w:rPr>
                <w:sz w:val="18"/>
                <w:szCs w:val="18"/>
                <w:lang w:eastAsia="en-AU"/>
              </w:rPr>
              <w:t>(</w:t>
            </w:r>
            <w:proofErr w:type="spellStart"/>
            <w:r w:rsidR="00515989">
              <w:fldChar w:fldCharType="begin"/>
            </w:r>
            <w:r w:rsidR="00515989">
              <w:instrText xml:space="preserve"> HYPERLINK "http://pzja.gov.au/wp-content/uploads/2011/06/TSHCWG-Meeting-4-27-28-July-2010_Attachment-2.2a-Torres-Stra.pdf" </w:instrText>
            </w:r>
            <w:r w:rsidR="00515989">
              <w:fldChar w:fldCharType="separate"/>
            </w:r>
            <w:r w:rsidRPr="008F6BFB">
              <w:rPr>
                <w:rStyle w:val="Hyperlink"/>
                <w:sz w:val="18"/>
                <w:szCs w:val="18"/>
                <w:lang w:eastAsia="en-AU"/>
              </w:rPr>
              <w:t>Skewes</w:t>
            </w:r>
            <w:proofErr w:type="spellEnd"/>
            <w:r w:rsidRPr="008F6BFB">
              <w:rPr>
                <w:rStyle w:val="Hyperlink"/>
                <w:sz w:val="18"/>
                <w:szCs w:val="18"/>
                <w:lang w:eastAsia="en-AU"/>
              </w:rPr>
              <w:t xml:space="preserve"> et al. 2010</w:t>
            </w:r>
            <w:r w:rsidR="00515989">
              <w:rPr>
                <w:rStyle w:val="Hyperlink"/>
                <w:sz w:val="18"/>
                <w:szCs w:val="18"/>
                <w:lang w:eastAsia="en-AU"/>
              </w:rPr>
              <w:fldChar w:fldCharType="end"/>
            </w:r>
            <w:r w:rsidRPr="008F6BFB">
              <w:rPr>
                <w:sz w:val="18"/>
                <w:szCs w:val="18"/>
                <w:lang w:eastAsia="en-AU"/>
              </w:rPr>
              <w:t>).</w:t>
            </w:r>
          </w:p>
          <w:p w14:paraId="1DFC9309" w14:textId="342C22B3" w:rsidR="00F94881" w:rsidRPr="008F6BFB" w:rsidRDefault="00F94881" w:rsidP="008F6BFB">
            <w:pPr>
              <w:spacing w:before="60" w:after="60" w:line="240" w:lineRule="auto"/>
              <w:rPr>
                <w:rFonts w:cs="Arial"/>
                <w:sz w:val="18"/>
                <w:szCs w:val="18"/>
              </w:rPr>
            </w:pPr>
            <w:r w:rsidRPr="008F6BFB">
              <w:rPr>
                <w:rFonts w:cs="Arial"/>
                <w:sz w:val="18"/>
                <w:szCs w:val="18"/>
              </w:rPr>
              <w:t xml:space="preserve">The 2009 stock survey estimates of catch for most years between 1996 and 2005 but little </w:t>
            </w:r>
            <w:r w:rsidR="00D60E3E" w:rsidRPr="008F6BFB">
              <w:rPr>
                <w:rFonts w:cs="Arial"/>
                <w:sz w:val="18"/>
                <w:szCs w:val="18"/>
              </w:rPr>
              <w:t xml:space="preserve">data </w:t>
            </w:r>
            <w:r w:rsidRPr="008F6BFB">
              <w:rPr>
                <w:rFonts w:cs="Arial"/>
                <w:sz w:val="18"/>
                <w:szCs w:val="18"/>
              </w:rPr>
              <w:t xml:space="preserve">analysis </w:t>
            </w:r>
            <w:r w:rsidR="00D60E3E">
              <w:rPr>
                <w:rFonts w:cs="Arial"/>
                <w:sz w:val="18"/>
                <w:szCs w:val="18"/>
              </w:rPr>
              <w:t>is</w:t>
            </w:r>
            <w:r w:rsidRPr="008F6BFB">
              <w:rPr>
                <w:rFonts w:cs="Arial"/>
                <w:sz w:val="18"/>
                <w:szCs w:val="18"/>
              </w:rPr>
              <w:t xml:space="preserve"> presented in </w:t>
            </w:r>
            <w:r w:rsidR="00D60E3E">
              <w:rPr>
                <w:rFonts w:cs="Arial"/>
                <w:sz w:val="18"/>
                <w:szCs w:val="18"/>
              </w:rPr>
              <w:t>the</w:t>
            </w:r>
            <w:r w:rsidR="00D60E3E" w:rsidRPr="008F6BFB">
              <w:rPr>
                <w:rFonts w:cs="Arial"/>
                <w:sz w:val="18"/>
                <w:szCs w:val="18"/>
              </w:rPr>
              <w:t xml:space="preserve"> </w:t>
            </w:r>
            <w:r w:rsidRPr="008F6BFB">
              <w:rPr>
                <w:rFonts w:cs="Arial"/>
                <w:sz w:val="18"/>
                <w:szCs w:val="18"/>
              </w:rPr>
              <w:t>report (</w:t>
            </w:r>
            <w:proofErr w:type="spellStart"/>
            <w:r w:rsidR="00515989">
              <w:fldChar w:fldCharType="begin"/>
            </w:r>
            <w:r w:rsidR="00515989">
              <w:instrText xml:space="preserve"> HYPERLINK "http://pzja.gov.au/wp-content/uploads/2011/06/TSHCWG-Meeting-4-27-28-July-2010_Attachment-2.2a-Torres-Stra.pdf" </w:instrText>
            </w:r>
            <w:r w:rsidR="00515989">
              <w:fldChar w:fldCharType="separate"/>
            </w:r>
            <w:r w:rsidRPr="008F6BFB">
              <w:rPr>
                <w:rStyle w:val="Hyperlink"/>
                <w:sz w:val="18"/>
                <w:szCs w:val="18"/>
                <w:lang w:eastAsia="en-AU"/>
              </w:rPr>
              <w:t>Skewes</w:t>
            </w:r>
            <w:proofErr w:type="spellEnd"/>
            <w:r w:rsidRPr="008F6BFB">
              <w:rPr>
                <w:rStyle w:val="Hyperlink"/>
                <w:sz w:val="18"/>
                <w:szCs w:val="18"/>
                <w:lang w:eastAsia="en-AU"/>
              </w:rPr>
              <w:t xml:space="preserve"> et al. 2010</w:t>
            </w:r>
            <w:r w:rsidR="00515989">
              <w:rPr>
                <w:rStyle w:val="Hyperlink"/>
                <w:sz w:val="18"/>
                <w:szCs w:val="18"/>
                <w:lang w:eastAsia="en-AU"/>
              </w:rPr>
              <w:fldChar w:fldCharType="end"/>
            </w:r>
            <w:r w:rsidRPr="008F6BFB">
              <w:rPr>
                <w:rStyle w:val="Hyperlink"/>
                <w:sz w:val="18"/>
                <w:szCs w:val="18"/>
                <w:lang w:eastAsia="en-AU"/>
              </w:rPr>
              <w:t>)</w:t>
            </w:r>
            <w:r w:rsidRPr="008F6BFB">
              <w:rPr>
                <w:rFonts w:cs="Arial"/>
                <w:sz w:val="18"/>
                <w:szCs w:val="18"/>
              </w:rPr>
              <w:t>.</w:t>
            </w:r>
          </w:p>
          <w:p w14:paraId="7DA17278" w14:textId="5969B353" w:rsidR="00F94881" w:rsidRPr="008F6BFB" w:rsidRDefault="00F94881" w:rsidP="008F6BFB">
            <w:pPr>
              <w:spacing w:before="60" w:after="60" w:line="240" w:lineRule="auto"/>
              <w:rPr>
                <w:rFonts w:cs="Arial"/>
                <w:sz w:val="18"/>
                <w:szCs w:val="18"/>
              </w:rPr>
            </w:pPr>
            <w:r w:rsidRPr="008F6BFB">
              <w:rPr>
                <w:rFonts w:cs="Arial"/>
                <w:sz w:val="18"/>
                <w:szCs w:val="18"/>
              </w:rPr>
              <w:t>The Australian Bureau of Resource Economics and Sciences reviews the estimates of fishery catch and any stock survey results each year to determine fishery status (</w:t>
            </w:r>
            <w:hyperlink r:id="rId34" w:history="1">
              <w:r w:rsidR="008D1FFB" w:rsidRPr="008F6BFB">
                <w:rPr>
                  <w:rStyle w:val="Hyperlink"/>
                  <w:rFonts w:cs="Arial"/>
                  <w:snapToGrid w:val="0"/>
                  <w:sz w:val="18"/>
                  <w:szCs w:val="18"/>
                </w:rPr>
                <w:t>Patterson et al.</w:t>
              </w:r>
              <w:r w:rsidRPr="008F6BFB">
                <w:rPr>
                  <w:rStyle w:val="Hyperlink"/>
                  <w:rFonts w:cs="Arial"/>
                  <w:snapToGrid w:val="0"/>
                  <w:sz w:val="18"/>
                  <w:szCs w:val="18"/>
                </w:rPr>
                <w:t xml:space="preserve"> 2016</w:t>
              </w:r>
            </w:hyperlink>
            <w:r w:rsidR="00393BA2" w:rsidRPr="008F6BFB">
              <w:rPr>
                <w:rStyle w:val="Hyperlink"/>
                <w:rFonts w:cs="Arial"/>
                <w:snapToGrid w:val="0"/>
                <w:sz w:val="18"/>
                <w:szCs w:val="18"/>
                <w:u w:val="none"/>
              </w:rPr>
              <w:t xml:space="preserve">; </w:t>
            </w:r>
            <w:r w:rsidR="008D1FFB" w:rsidRPr="008F6BFB">
              <w:rPr>
                <w:rStyle w:val="Hyperlink"/>
                <w:rFonts w:cs="Arial"/>
                <w:snapToGrid w:val="0"/>
                <w:sz w:val="18"/>
                <w:szCs w:val="18"/>
              </w:rPr>
              <w:t>Patterson et al.</w:t>
            </w:r>
            <w:r w:rsidR="00393BA2" w:rsidRPr="008F6BFB">
              <w:rPr>
                <w:rStyle w:val="Hyperlink"/>
                <w:rFonts w:cs="Arial"/>
                <w:snapToGrid w:val="0"/>
                <w:sz w:val="18"/>
                <w:szCs w:val="18"/>
              </w:rPr>
              <w:t xml:space="preserve"> 2017</w:t>
            </w:r>
            <w:r w:rsidRPr="008F6BFB">
              <w:rPr>
                <w:rFonts w:cs="Arial"/>
                <w:snapToGrid w:val="0"/>
                <w:sz w:val="18"/>
                <w:szCs w:val="18"/>
              </w:rPr>
              <w:t>)</w:t>
            </w:r>
            <w:r w:rsidRPr="008F6BFB">
              <w:rPr>
                <w:rFonts w:cs="Arial"/>
                <w:sz w:val="18"/>
                <w:szCs w:val="18"/>
              </w:rPr>
              <w:t>.</w:t>
            </w:r>
          </w:p>
        </w:tc>
      </w:tr>
      <w:tr w:rsidR="00F94881" w:rsidRPr="008F6BFB" w14:paraId="1C283FA0" w14:textId="77777777" w:rsidTr="00976E3B">
        <w:trPr>
          <w:cantSplit/>
          <w:trHeight w:val="854"/>
        </w:trPr>
        <w:tc>
          <w:tcPr>
            <w:tcW w:w="4190" w:type="dxa"/>
          </w:tcPr>
          <w:p w14:paraId="6FE068C5" w14:textId="77777777" w:rsidR="00F94881" w:rsidRPr="008F6BFB" w:rsidRDefault="00F94881" w:rsidP="008F6BFB">
            <w:pPr>
              <w:spacing w:before="60" w:after="60" w:line="240" w:lineRule="auto"/>
              <w:rPr>
                <w:rFonts w:cs="Arial"/>
                <w:i/>
                <w:iCs/>
                <w:sz w:val="18"/>
                <w:szCs w:val="18"/>
              </w:rPr>
            </w:pPr>
            <w:r w:rsidRPr="008F6BFB">
              <w:rPr>
                <w:rFonts w:cs="Arial"/>
                <w:b/>
                <w:bCs/>
                <w:i/>
                <w:iCs/>
                <w:sz w:val="18"/>
                <w:szCs w:val="18"/>
              </w:rPr>
              <w:t xml:space="preserve">1.1.3 </w:t>
            </w:r>
            <w:r w:rsidRPr="008F6BFB">
              <w:rPr>
                <w:rFonts w:cs="Arial"/>
                <w:sz w:val="18"/>
                <w:szCs w:val="18"/>
              </w:rPr>
              <w:t>The distribution and spatial structure of the stock(s) has been established and factored into management responses</w:t>
            </w:r>
            <w:r w:rsidRPr="008F6BFB">
              <w:rPr>
                <w:rFonts w:cs="Arial"/>
                <w:i/>
                <w:iCs/>
                <w:sz w:val="18"/>
                <w:szCs w:val="18"/>
              </w:rPr>
              <w:t xml:space="preserve">. </w:t>
            </w:r>
          </w:p>
        </w:tc>
        <w:tc>
          <w:tcPr>
            <w:tcW w:w="9916" w:type="dxa"/>
            <w:shd w:val="clear" w:color="auto" w:fill="FFC000"/>
          </w:tcPr>
          <w:p w14:paraId="63ADC33F" w14:textId="3772C8F8" w:rsidR="00F94881" w:rsidRPr="008F6BFB" w:rsidRDefault="00B9044A" w:rsidP="008F6BFB">
            <w:pPr>
              <w:spacing w:before="60" w:after="60" w:line="240" w:lineRule="auto"/>
              <w:rPr>
                <w:rFonts w:cs="Arial"/>
                <w:sz w:val="18"/>
                <w:szCs w:val="18"/>
              </w:rPr>
            </w:pPr>
            <w:r w:rsidRPr="008F6BFB">
              <w:rPr>
                <w:rFonts w:cs="Arial"/>
                <w:b/>
                <w:sz w:val="18"/>
                <w:szCs w:val="18"/>
              </w:rPr>
              <w:t xml:space="preserve">Partially </w:t>
            </w:r>
            <w:r w:rsidR="00F94881" w:rsidRPr="008F6BFB">
              <w:rPr>
                <w:rFonts w:cs="Arial"/>
                <w:b/>
                <w:sz w:val="18"/>
                <w:szCs w:val="18"/>
              </w:rPr>
              <w:t>meet</w:t>
            </w:r>
            <w:r w:rsidRPr="008F6BFB">
              <w:rPr>
                <w:rFonts w:cs="Arial"/>
                <w:b/>
                <w:sz w:val="18"/>
                <w:szCs w:val="18"/>
              </w:rPr>
              <w:t>s</w:t>
            </w:r>
            <w:r w:rsidR="001B7E46" w:rsidRPr="008F6BFB">
              <w:rPr>
                <w:rFonts w:cs="Arial"/>
                <w:b/>
                <w:sz w:val="18"/>
                <w:szCs w:val="18"/>
              </w:rPr>
              <w:br/>
            </w:r>
            <w:r w:rsidRPr="008F6BFB">
              <w:rPr>
                <w:rFonts w:cs="Arial"/>
                <w:sz w:val="18"/>
                <w:szCs w:val="18"/>
              </w:rPr>
              <w:t>Stock surveys, most recently undertaken in 2009, are designed around the known geographical distribution of stocks and focus on particular areas of the fishery. Distribution and spatial structure of the stocks is not reflected in the fishery’s management arrangements.</w:t>
            </w:r>
          </w:p>
        </w:tc>
      </w:tr>
      <w:tr w:rsidR="00F94881" w:rsidRPr="008F6BFB" w14:paraId="65160DDE" w14:textId="77777777" w:rsidTr="00976E3B">
        <w:trPr>
          <w:cantSplit/>
        </w:trPr>
        <w:tc>
          <w:tcPr>
            <w:tcW w:w="4190" w:type="dxa"/>
          </w:tcPr>
          <w:p w14:paraId="4F1D9AA4" w14:textId="77777777" w:rsidR="00F94881" w:rsidRPr="008F6BFB" w:rsidRDefault="00F94881" w:rsidP="008F6BFB">
            <w:pPr>
              <w:spacing w:before="60" w:after="60" w:line="240" w:lineRule="auto"/>
              <w:rPr>
                <w:rFonts w:cs="Arial"/>
                <w:sz w:val="18"/>
                <w:szCs w:val="18"/>
              </w:rPr>
            </w:pPr>
            <w:r w:rsidRPr="008F6BFB">
              <w:rPr>
                <w:rFonts w:cs="Arial"/>
                <w:b/>
                <w:bCs/>
                <w:i/>
                <w:iCs/>
                <w:sz w:val="18"/>
                <w:szCs w:val="18"/>
              </w:rPr>
              <w:t xml:space="preserve">1.1.4 </w:t>
            </w:r>
            <w:r w:rsidRPr="008F6BFB">
              <w:rPr>
                <w:rFonts w:cs="Arial"/>
                <w:sz w:val="18"/>
                <w:szCs w:val="18"/>
              </w:rPr>
              <w:t xml:space="preserve">There are reliable estimates of all removals, including commercial (landings and discards), recreational and indigenous, from the fished stock. These estimates have been factored into stock assessments and target species catch levels. </w:t>
            </w:r>
          </w:p>
        </w:tc>
        <w:tc>
          <w:tcPr>
            <w:tcW w:w="9916" w:type="dxa"/>
            <w:shd w:val="clear" w:color="auto" w:fill="92D050"/>
          </w:tcPr>
          <w:p w14:paraId="1B9959C8" w14:textId="5349B0AC" w:rsidR="00F94881" w:rsidRPr="008F6BFB" w:rsidRDefault="00EC40C5" w:rsidP="008F6BFB">
            <w:pPr>
              <w:spacing w:before="60" w:after="60" w:line="240" w:lineRule="auto"/>
              <w:rPr>
                <w:rFonts w:cs="Arial"/>
                <w:sz w:val="18"/>
                <w:szCs w:val="18"/>
              </w:rPr>
            </w:pPr>
            <w:r w:rsidRPr="008F6BFB">
              <w:rPr>
                <w:rFonts w:cs="Arial"/>
                <w:b/>
                <w:sz w:val="18"/>
                <w:szCs w:val="18"/>
              </w:rPr>
              <w:t>M</w:t>
            </w:r>
            <w:r w:rsidR="00F94881" w:rsidRPr="008F6BFB">
              <w:rPr>
                <w:rFonts w:cs="Arial"/>
                <w:b/>
                <w:sz w:val="18"/>
                <w:szCs w:val="18"/>
              </w:rPr>
              <w:t>eets</w:t>
            </w:r>
            <w:r w:rsidR="001B7E46" w:rsidRPr="008F6BFB">
              <w:rPr>
                <w:rFonts w:cs="Arial"/>
                <w:b/>
                <w:sz w:val="18"/>
                <w:szCs w:val="18"/>
              </w:rPr>
              <w:br/>
            </w:r>
            <w:r w:rsidR="00F94881" w:rsidRPr="008F6BFB">
              <w:rPr>
                <w:rFonts w:cs="Arial"/>
                <w:sz w:val="18"/>
                <w:szCs w:val="18"/>
              </w:rPr>
              <w:t>Participation in the fishery is restricted to traditional inhabitants and</w:t>
            </w:r>
            <w:r w:rsidRPr="008F6BFB">
              <w:rPr>
                <w:rFonts w:cs="Arial"/>
                <w:sz w:val="18"/>
                <w:szCs w:val="18"/>
              </w:rPr>
              <w:t xml:space="preserve"> (as of 1 December 2017)</w:t>
            </w:r>
            <w:r w:rsidR="00F94881" w:rsidRPr="008F6BFB">
              <w:rPr>
                <w:rFonts w:cs="Arial"/>
                <w:sz w:val="18"/>
                <w:szCs w:val="18"/>
              </w:rPr>
              <w:t xml:space="preserve"> </w:t>
            </w:r>
            <w:r w:rsidRPr="008F6BFB">
              <w:rPr>
                <w:rFonts w:cs="Arial"/>
                <w:sz w:val="18"/>
                <w:szCs w:val="18"/>
              </w:rPr>
              <w:t xml:space="preserve">all commercial fishers are required to unload their catch to licensed </w:t>
            </w:r>
            <w:r w:rsidR="00B9044A" w:rsidRPr="008F6BFB">
              <w:rPr>
                <w:rFonts w:cs="Arial"/>
                <w:sz w:val="18"/>
                <w:szCs w:val="18"/>
              </w:rPr>
              <w:t>fish receivers</w:t>
            </w:r>
            <w:r w:rsidR="00F94881" w:rsidRPr="008F6BFB">
              <w:rPr>
                <w:rFonts w:cs="Arial"/>
                <w:sz w:val="18"/>
                <w:szCs w:val="18"/>
                <w:lang w:eastAsia="en-AU"/>
              </w:rPr>
              <w:t xml:space="preserve">. </w:t>
            </w:r>
            <w:proofErr w:type="spellStart"/>
            <w:r w:rsidR="00B9044A" w:rsidRPr="008F6BFB">
              <w:rPr>
                <w:rFonts w:cs="Arial"/>
                <w:sz w:val="18"/>
                <w:szCs w:val="18"/>
              </w:rPr>
              <w:t>Bêche</w:t>
            </w:r>
            <w:proofErr w:type="spellEnd"/>
            <w:r w:rsidR="00B9044A" w:rsidRPr="008F6BFB">
              <w:rPr>
                <w:rFonts w:cs="Arial"/>
                <w:sz w:val="18"/>
                <w:szCs w:val="18"/>
              </w:rPr>
              <w:t>-de-</w:t>
            </w:r>
            <w:proofErr w:type="spellStart"/>
            <w:r w:rsidR="00B9044A" w:rsidRPr="008F6BFB">
              <w:rPr>
                <w:rFonts w:cs="Arial"/>
                <w:sz w:val="18"/>
                <w:szCs w:val="18"/>
              </w:rPr>
              <w:t>mer</w:t>
            </w:r>
            <w:proofErr w:type="spellEnd"/>
            <w:r w:rsidR="00B9044A" w:rsidRPr="008F6BFB" w:rsidDel="00EC40C5">
              <w:rPr>
                <w:rFonts w:cs="Arial"/>
                <w:sz w:val="18"/>
                <w:szCs w:val="18"/>
                <w:lang w:eastAsia="en-AU"/>
              </w:rPr>
              <w:t xml:space="preserve"> </w:t>
            </w:r>
            <w:r w:rsidR="00B9044A" w:rsidRPr="008F6BFB">
              <w:rPr>
                <w:rFonts w:cs="Arial"/>
                <w:sz w:val="18"/>
                <w:szCs w:val="18"/>
                <w:lang w:eastAsia="en-AU"/>
              </w:rPr>
              <w:t>are not caught by any other commercial or non-commercial fishers in the area</w:t>
            </w:r>
            <w:r w:rsidR="00F94881" w:rsidRPr="008F6BFB">
              <w:rPr>
                <w:rFonts w:cs="Arial"/>
                <w:sz w:val="18"/>
                <w:szCs w:val="18"/>
              </w:rPr>
              <w:t>.</w:t>
            </w:r>
          </w:p>
        </w:tc>
      </w:tr>
      <w:tr w:rsidR="00F94881" w:rsidRPr="008F6BFB" w14:paraId="4DCEEE2F" w14:textId="77777777" w:rsidTr="00006982">
        <w:trPr>
          <w:cantSplit/>
        </w:trPr>
        <w:tc>
          <w:tcPr>
            <w:tcW w:w="4190" w:type="dxa"/>
          </w:tcPr>
          <w:p w14:paraId="1A1EF10A" w14:textId="77777777" w:rsidR="00F94881" w:rsidRPr="008F6BFB" w:rsidRDefault="00F94881" w:rsidP="008F6BFB">
            <w:pPr>
              <w:spacing w:before="60" w:after="60" w:line="240" w:lineRule="auto"/>
              <w:rPr>
                <w:rFonts w:cs="Arial"/>
                <w:sz w:val="18"/>
                <w:szCs w:val="18"/>
              </w:rPr>
            </w:pPr>
            <w:r w:rsidRPr="008F6BFB">
              <w:rPr>
                <w:rFonts w:cs="Arial"/>
                <w:b/>
                <w:bCs/>
                <w:i/>
                <w:iCs/>
                <w:sz w:val="18"/>
                <w:szCs w:val="18"/>
              </w:rPr>
              <w:t xml:space="preserve">1.1.5 </w:t>
            </w:r>
            <w:r w:rsidRPr="008F6BFB">
              <w:rPr>
                <w:rFonts w:cs="Arial"/>
                <w:sz w:val="18"/>
                <w:szCs w:val="18"/>
              </w:rPr>
              <w:t xml:space="preserve">There is a sound estimate of the potential productivity of the fished stock/s and the proportion that could be harvested. </w:t>
            </w:r>
          </w:p>
        </w:tc>
        <w:tc>
          <w:tcPr>
            <w:tcW w:w="9916" w:type="dxa"/>
            <w:shd w:val="clear" w:color="auto" w:fill="FFC000"/>
          </w:tcPr>
          <w:p w14:paraId="383113BC" w14:textId="47057721" w:rsidR="00F94881" w:rsidRPr="008F6BFB" w:rsidRDefault="00F94881" w:rsidP="001076FE">
            <w:pPr>
              <w:spacing w:before="60" w:after="60" w:line="240" w:lineRule="auto"/>
              <w:rPr>
                <w:rFonts w:cs="Arial"/>
                <w:color w:val="3366FF"/>
                <w:sz w:val="18"/>
                <w:szCs w:val="18"/>
                <w:lang w:eastAsia="en-AU"/>
              </w:rPr>
            </w:pPr>
            <w:r w:rsidRPr="008F6BFB">
              <w:rPr>
                <w:rFonts w:cs="Arial"/>
                <w:b/>
                <w:sz w:val="18"/>
                <w:szCs w:val="18"/>
              </w:rPr>
              <w:t>Partially meets</w:t>
            </w:r>
            <w:r w:rsidR="001B7E46" w:rsidRPr="008F6BFB">
              <w:rPr>
                <w:rFonts w:cs="Arial"/>
                <w:b/>
                <w:sz w:val="18"/>
                <w:szCs w:val="18"/>
              </w:rPr>
              <w:br/>
            </w:r>
            <w:r w:rsidRPr="008F6BFB">
              <w:rPr>
                <w:rFonts w:cs="Arial"/>
                <w:sz w:val="18"/>
                <w:szCs w:val="18"/>
                <w:lang w:eastAsia="en-AU"/>
              </w:rPr>
              <w:t>Productivity is not well understood</w:t>
            </w:r>
            <w:r w:rsidR="001076FE">
              <w:rPr>
                <w:rFonts w:cs="Arial"/>
                <w:sz w:val="18"/>
                <w:szCs w:val="18"/>
                <w:lang w:eastAsia="en-AU"/>
              </w:rPr>
              <w:t>. S</w:t>
            </w:r>
            <w:r w:rsidRPr="008F6BFB">
              <w:rPr>
                <w:rFonts w:cs="Arial"/>
                <w:sz w:val="18"/>
                <w:szCs w:val="18"/>
                <w:lang w:eastAsia="en-AU"/>
              </w:rPr>
              <w:t xml:space="preserve">tock surveys </w:t>
            </w:r>
            <w:r w:rsidR="001076FE">
              <w:rPr>
                <w:rFonts w:cs="Arial"/>
                <w:sz w:val="18"/>
                <w:szCs w:val="18"/>
                <w:lang w:eastAsia="en-AU"/>
              </w:rPr>
              <w:t>have</w:t>
            </w:r>
            <w:r w:rsidRPr="008F6BFB">
              <w:rPr>
                <w:rFonts w:cs="Arial"/>
                <w:sz w:val="18"/>
                <w:szCs w:val="18"/>
                <w:lang w:eastAsia="en-AU"/>
              </w:rPr>
              <w:t xml:space="preserve"> consider</w:t>
            </w:r>
            <w:r w:rsidR="001076FE">
              <w:rPr>
                <w:rFonts w:cs="Arial"/>
                <w:sz w:val="18"/>
                <w:szCs w:val="18"/>
                <w:lang w:eastAsia="en-AU"/>
              </w:rPr>
              <w:t>ed</w:t>
            </w:r>
            <w:r w:rsidRPr="008F6BFB">
              <w:rPr>
                <w:rFonts w:cs="Arial"/>
                <w:sz w:val="18"/>
                <w:szCs w:val="18"/>
                <w:lang w:eastAsia="en-AU"/>
              </w:rPr>
              <w:t xml:space="preserve"> abundance and size distribution to infer relative stock status. The last survey occurred in 2009.</w:t>
            </w:r>
          </w:p>
        </w:tc>
      </w:tr>
      <w:tr w:rsidR="00F94881" w:rsidRPr="008F6BFB" w14:paraId="56565ED3" w14:textId="77777777" w:rsidTr="00006982">
        <w:trPr>
          <w:cantSplit/>
        </w:trPr>
        <w:tc>
          <w:tcPr>
            <w:tcW w:w="14106" w:type="dxa"/>
            <w:gridSpan w:val="2"/>
            <w:shd w:val="clear" w:color="auto" w:fill="DAEEF3"/>
          </w:tcPr>
          <w:p w14:paraId="16946794" w14:textId="77777777" w:rsidR="00F94881" w:rsidRPr="008F6BFB" w:rsidRDefault="00F94881" w:rsidP="008F6BFB">
            <w:pPr>
              <w:keepNext/>
              <w:spacing w:before="60" w:after="60" w:line="240" w:lineRule="auto"/>
              <w:rPr>
                <w:rFonts w:cs="Arial"/>
                <w:b/>
                <w:bCs/>
                <w:i/>
                <w:iCs/>
                <w:sz w:val="18"/>
                <w:szCs w:val="18"/>
              </w:rPr>
            </w:pPr>
            <w:r w:rsidRPr="008F6BFB">
              <w:rPr>
                <w:rFonts w:cs="Arial"/>
                <w:b/>
                <w:bCs/>
                <w:i/>
                <w:iCs/>
                <w:sz w:val="18"/>
                <w:szCs w:val="18"/>
              </w:rPr>
              <w:lastRenderedPageBreak/>
              <w:t xml:space="preserve">Management responses </w:t>
            </w:r>
          </w:p>
        </w:tc>
      </w:tr>
      <w:tr w:rsidR="00F94881" w:rsidRPr="008F6BFB" w14:paraId="7883009A" w14:textId="77777777" w:rsidTr="00006982">
        <w:trPr>
          <w:cantSplit/>
        </w:trPr>
        <w:tc>
          <w:tcPr>
            <w:tcW w:w="4190" w:type="dxa"/>
          </w:tcPr>
          <w:p w14:paraId="4A80981F" w14:textId="77777777" w:rsidR="00F94881" w:rsidRPr="008F6BFB" w:rsidRDefault="00F94881" w:rsidP="00DA578A">
            <w:pPr>
              <w:autoSpaceDE w:val="0"/>
              <w:autoSpaceDN w:val="0"/>
              <w:adjustRightInd w:val="0"/>
              <w:spacing w:before="40" w:after="40" w:line="240" w:lineRule="auto"/>
              <w:rPr>
                <w:rFonts w:cs="Arial"/>
                <w:sz w:val="18"/>
                <w:szCs w:val="18"/>
              </w:rPr>
            </w:pPr>
            <w:r w:rsidRPr="008F6BFB">
              <w:rPr>
                <w:rFonts w:cs="Arial"/>
                <w:b/>
                <w:bCs/>
                <w:i/>
                <w:iCs/>
                <w:sz w:val="18"/>
                <w:szCs w:val="18"/>
              </w:rPr>
              <w:t xml:space="preserve">1.1.6 </w:t>
            </w:r>
            <w:r w:rsidRPr="008F6BFB">
              <w:rPr>
                <w:rFonts w:cs="Arial"/>
                <w:sz w:val="18"/>
                <w:szCs w:val="18"/>
              </w:rPr>
              <w:t>There are reference points (target and/or limit), that trigger management actions including a biological bottom line and/or a catch or effort upper limit beyond which the stock should not be taken.</w:t>
            </w:r>
          </w:p>
        </w:tc>
        <w:tc>
          <w:tcPr>
            <w:tcW w:w="9916" w:type="dxa"/>
            <w:shd w:val="clear" w:color="auto" w:fill="FFC000"/>
          </w:tcPr>
          <w:p w14:paraId="6274DB18" w14:textId="12EF0B95" w:rsidR="00F94881" w:rsidRPr="008F6BFB" w:rsidRDefault="00F94881" w:rsidP="00DA578A">
            <w:pPr>
              <w:spacing w:before="40" w:after="40" w:line="240" w:lineRule="auto"/>
              <w:rPr>
                <w:rFonts w:cs="Arial"/>
                <w:sz w:val="18"/>
                <w:szCs w:val="18"/>
              </w:rPr>
            </w:pPr>
            <w:r w:rsidRPr="008F6BFB">
              <w:rPr>
                <w:rFonts w:cs="Arial"/>
                <w:b/>
                <w:sz w:val="18"/>
                <w:szCs w:val="18"/>
              </w:rPr>
              <w:t>Partially meets</w:t>
            </w:r>
            <w:r w:rsidR="001B7E46" w:rsidRPr="008F6BFB">
              <w:rPr>
                <w:rFonts w:cs="Arial"/>
                <w:b/>
                <w:sz w:val="18"/>
                <w:szCs w:val="18"/>
              </w:rPr>
              <w:br/>
            </w:r>
            <w:r w:rsidRPr="008F6BFB">
              <w:rPr>
                <w:rFonts w:cs="Arial"/>
                <w:sz w:val="18"/>
                <w:szCs w:val="18"/>
              </w:rPr>
              <w:t xml:space="preserve">No target or limit reference points exist </w:t>
            </w:r>
            <w:r w:rsidR="00A765CE">
              <w:rPr>
                <w:rFonts w:cs="Arial"/>
                <w:sz w:val="18"/>
                <w:szCs w:val="18"/>
              </w:rPr>
              <w:t>for</w:t>
            </w:r>
            <w:r w:rsidRPr="008F6BFB">
              <w:rPr>
                <w:rFonts w:cs="Arial"/>
                <w:sz w:val="18"/>
                <w:szCs w:val="18"/>
              </w:rPr>
              <w:t xml:space="preserve"> this fishery</w:t>
            </w:r>
            <w:r w:rsidR="001076FE">
              <w:rPr>
                <w:rFonts w:cs="Arial"/>
                <w:sz w:val="18"/>
                <w:szCs w:val="18"/>
              </w:rPr>
              <w:t xml:space="preserve">. </w:t>
            </w:r>
            <w:r w:rsidRPr="008F6BFB">
              <w:rPr>
                <w:rFonts w:cs="Arial"/>
                <w:sz w:val="18"/>
                <w:szCs w:val="18"/>
              </w:rPr>
              <w:t xml:space="preserve">AFMA </w:t>
            </w:r>
            <w:r w:rsidR="001076FE">
              <w:rPr>
                <w:rFonts w:cs="Arial"/>
                <w:sz w:val="18"/>
                <w:szCs w:val="18"/>
              </w:rPr>
              <w:t>intend</w:t>
            </w:r>
            <w:r w:rsidR="001076FE" w:rsidRPr="008F6BFB">
              <w:rPr>
                <w:rFonts w:cs="Arial"/>
                <w:sz w:val="18"/>
                <w:szCs w:val="18"/>
              </w:rPr>
              <w:t xml:space="preserve"> </w:t>
            </w:r>
            <w:r w:rsidRPr="008F6BFB">
              <w:rPr>
                <w:rFonts w:cs="Arial"/>
                <w:sz w:val="18"/>
                <w:szCs w:val="18"/>
              </w:rPr>
              <w:t>to complete a fishery-wide harvest strategy in 2018. This harvest strategy is expected to include biological reference points and be subject to a Management Strategy Evaluation.</w:t>
            </w:r>
          </w:p>
          <w:p w14:paraId="72664103" w14:textId="0943EC7A" w:rsidR="001209E7" w:rsidRPr="008F6BFB" w:rsidRDefault="00F94881" w:rsidP="00DA578A">
            <w:pPr>
              <w:adjustRightInd w:val="0"/>
              <w:spacing w:before="40" w:after="40" w:line="240" w:lineRule="auto"/>
              <w:rPr>
                <w:rFonts w:cs="Arial"/>
                <w:sz w:val="18"/>
                <w:szCs w:val="18"/>
              </w:rPr>
            </w:pPr>
            <w:r w:rsidRPr="008F6BFB">
              <w:rPr>
                <w:rFonts w:cs="Arial"/>
                <w:sz w:val="18"/>
                <w:szCs w:val="18"/>
              </w:rPr>
              <w:t>Competitive species-level total allowable catch limits are in place for five species, and a multi-species total allowable catch limit exists for the remaining species. The limits are however poorly communicated and the multi-species catch limit has been identified as a potential risk (</w:t>
            </w:r>
            <w:hyperlink r:id="rId35" w:history="1">
              <w:r w:rsidRPr="008F6BFB">
                <w:rPr>
                  <w:rStyle w:val="Hyperlink"/>
                  <w:rFonts w:cs="Arial"/>
                  <w:sz w:val="18"/>
                  <w:szCs w:val="18"/>
                </w:rPr>
                <w:t>Haddon 2012</w:t>
              </w:r>
            </w:hyperlink>
            <w:r w:rsidRPr="008F6BFB">
              <w:rPr>
                <w:rFonts w:cs="Arial"/>
                <w:sz w:val="18"/>
                <w:szCs w:val="18"/>
              </w:rPr>
              <w:t xml:space="preserve">; </w:t>
            </w:r>
            <w:r w:rsidR="00CB6230" w:rsidRPr="008F6BFB" w:rsidDel="00393BA2">
              <w:fldChar w:fldCharType="begin"/>
            </w:r>
            <w:r w:rsidR="00CB6230" w:rsidRPr="008F6BFB" w:rsidDel="00393BA2">
              <w:fldChar w:fldCharType="separate"/>
            </w:r>
            <w:r w:rsidRPr="008F6BFB" w:rsidDel="00393BA2">
              <w:rPr>
                <w:rStyle w:val="Hyperlink"/>
                <w:rFonts w:cs="Arial"/>
                <w:snapToGrid w:val="0"/>
                <w:sz w:val="18"/>
                <w:szCs w:val="18"/>
              </w:rPr>
              <w:t>Woodhams</w:t>
            </w:r>
            <w:r w:rsidR="00393BA2" w:rsidRPr="008F6BFB">
              <w:rPr>
                <w:rStyle w:val="Hyperlink"/>
                <w:rFonts w:cs="Arial"/>
                <w:snapToGrid w:val="0"/>
                <w:sz w:val="18"/>
                <w:szCs w:val="18"/>
              </w:rPr>
              <w:t> &amp; </w:t>
            </w:r>
            <w:r w:rsidRPr="008F6BFB" w:rsidDel="00393BA2">
              <w:rPr>
                <w:rStyle w:val="Hyperlink"/>
                <w:rFonts w:cs="Arial"/>
                <w:snapToGrid w:val="0"/>
                <w:sz w:val="18"/>
                <w:szCs w:val="18"/>
              </w:rPr>
              <w:t>Mazur 2016</w:t>
            </w:r>
            <w:r w:rsidR="00CB6230" w:rsidRPr="008F6BFB" w:rsidDel="00393BA2">
              <w:rPr>
                <w:rStyle w:val="Hyperlink"/>
                <w:rFonts w:cs="Arial"/>
                <w:snapToGrid w:val="0"/>
                <w:sz w:val="18"/>
                <w:szCs w:val="18"/>
              </w:rPr>
              <w:fldChar w:fldCharType="end"/>
            </w:r>
            <w:r w:rsidR="008D1FFB" w:rsidRPr="008F6BFB">
              <w:rPr>
                <w:rStyle w:val="Hyperlink"/>
                <w:rFonts w:cs="Arial"/>
                <w:snapToGrid w:val="0"/>
                <w:sz w:val="18"/>
                <w:szCs w:val="18"/>
              </w:rPr>
              <w:t>Patterson et al.</w:t>
            </w:r>
            <w:r w:rsidR="00393BA2" w:rsidRPr="008F6BFB">
              <w:rPr>
                <w:rStyle w:val="Hyperlink"/>
                <w:rFonts w:cs="Arial"/>
                <w:snapToGrid w:val="0"/>
                <w:sz w:val="18"/>
                <w:szCs w:val="18"/>
              </w:rPr>
              <w:t xml:space="preserve"> 2017</w:t>
            </w:r>
            <w:r w:rsidRPr="008F6BFB">
              <w:rPr>
                <w:rFonts w:cs="Arial"/>
                <w:snapToGrid w:val="0"/>
                <w:sz w:val="18"/>
                <w:szCs w:val="18"/>
              </w:rPr>
              <w:t>)</w:t>
            </w:r>
            <w:r w:rsidRPr="008F6BFB">
              <w:rPr>
                <w:rFonts w:cs="Arial"/>
                <w:sz w:val="18"/>
                <w:szCs w:val="18"/>
              </w:rPr>
              <w:t>.</w:t>
            </w:r>
            <w:r w:rsidR="001209E7" w:rsidRPr="008F6BFB">
              <w:rPr>
                <w:rFonts w:cs="Arial"/>
                <w:sz w:val="18"/>
                <w:szCs w:val="18"/>
              </w:rPr>
              <w:t xml:space="preserve"> The harvest strategy is also expected to address these issues.</w:t>
            </w:r>
          </w:p>
          <w:p w14:paraId="5E72E333" w14:textId="77777777" w:rsidR="00F94881" w:rsidRPr="008F6BFB" w:rsidRDefault="00F94881" w:rsidP="00DA578A">
            <w:pPr>
              <w:adjustRightInd w:val="0"/>
              <w:spacing w:before="40" w:after="40" w:line="240" w:lineRule="auto"/>
              <w:rPr>
                <w:rFonts w:cs="Arial"/>
                <w:sz w:val="18"/>
                <w:szCs w:val="18"/>
              </w:rPr>
            </w:pPr>
            <w:r w:rsidRPr="008F6BFB">
              <w:rPr>
                <w:rFonts w:cs="Arial"/>
                <w:sz w:val="18"/>
                <w:szCs w:val="18"/>
              </w:rPr>
              <w:t>Setting and monitoring catches against precautionary reference points would likely assist in managing catches and avoiding overfishing, as well as determining when total allowable catches should be increased and decreased.</w:t>
            </w:r>
          </w:p>
        </w:tc>
      </w:tr>
      <w:tr w:rsidR="00F94881" w:rsidRPr="008F6BFB" w14:paraId="5E95A295" w14:textId="77777777" w:rsidTr="00976E3B">
        <w:trPr>
          <w:cantSplit/>
        </w:trPr>
        <w:tc>
          <w:tcPr>
            <w:tcW w:w="4190" w:type="dxa"/>
          </w:tcPr>
          <w:p w14:paraId="54BB156C" w14:textId="77777777" w:rsidR="00F94881" w:rsidRPr="008F6BFB" w:rsidRDefault="00F94881" w:rsidP="008F6BFB">
            <w:pPr>
              <w:spacing w:before="60" w:after="60" w:line="240" w:lineRule="auto"/>
              <w:rPr>
                <w:rFonts w:cs="Arial"/>
                <w:sz w:val="18"/>
                <w:szCs w:val="18"/>
              </w:rPr>
            </w:pPr>
            <w:r w:rsidRPr="008F6BFB">
              <w:rPr>
                <w:rFonts w:cs="Arial"/>
                <w:b/>
                <w:bCs/>
                <w:i/>
                <w:iCs/>
                <w:sz w:val="18"/>
                <w:szCs w:val="18"/>
              </w:rPr>
              <w:t xml:space="preserve">1.1.7 </w:t>
            </w:r>
            <w:r w:rsidRPr="008F6BFB">
              <w:rPr>
                <w:rFonts w:cs="Arial"/>
                <w:sz w:val="18"/>
                <w:szCs w:val="18"/>
              </w:rPr>
              <w:t xml:space="preserve">There are management strategies in place capable of controlling the level of take. </w:t>
            </w:r>
          </w:p>
        </w:tc>
        <w:tc>
          <w:tcPr>
            <w:tcW w:w="9916" w:type="dxa"/>
            <w:shd w:val="clear" w:color="auto" w:fill="FFC000"/>
          </w:tcPr>
          <w:p w14:paraId="2E592ADB" w14:textId="78481679" w:rsidR="001209E7" w:rsidRPr="008F6BFB" w:rsidRDefault="001209E7" w:rsidP="008F6BFB">
            <w:pPr>
              <w:spacing w:before="60" w:after="60" w:line="240" w:lineRule="auto"/>
              <w:rPr>
                <w:rFonts w:cs="Arial"/>
                <w:sz w:val="18"/>
                <w:szCs w:val="18"/>
              </w:rPr>
            </w:pPr>
            <w:r w:rsidRPr="008F6BFB">
              <w:rPr>
                <w:rFonts w:cs="Arial"/>
                <w:b/>
                <w:sz w:val="18"/>
                <w:szCs w:val="18"/>
              </w:rPr>
              <w:t>Partially meets</w:t>
            </w:r>
            <w:r w:rsidR="001B7E46" w:rsidRPr="008F6BFB">
              <w:rPr>
                <w:rFonts w:cs="Arial"/>
                <w:b/>
                <w:sz w:val="18"/>
                <w:szCs w:val="18"/>
              </w:rPr>
              <w:br/>
            </w:r>
            <w:r w:rsidRPr="008F6BFB">
              <w:rPr>
                <w:rFonts w:cs="Arial"/>
                <w:sz w:val="18"/>
                <w:szCs w:val="18"/>
              </w:rPr>
              <w:t>The fishery is currently subject to the following input and output controls:</w:t>
            </w:r>
          </w:p>
          <w:p w14:paraId="2DCDD5F2" w14:textId="77777777" w:rsidR="001209E7" w:rsidRPr="008F6BFB" w:rsidRDefault="001209E7" w:rsidP="008F6BFB">
            <w:pPr>
              <w:numPr>
                <w:ilvl w:val="0"/>
                <w:numId w:val="43"/>
              </w:numPr>
              <w:spacing w:before="60" w:after="60" w:line="240" w:lineRule="auto"/>
              <w:ind w:left="375" w:hanging="218"/>
              <w:rPr>
                <w:rFonts w:cs="Arial"/>
                <w:sz w:val="18"/>
                <w:szCs w:val="18"/>
              </w:rPr>
            </w:pPr>
            <w:r w:rsidRPr="008F6BFB">
              <w:rPr>
                <w:rFonts w:cs="Arial"/>
                <w:sz w:val="18"/>
                <w:szCs w:val="18"/>
              </w:rPr>
              <w:t>Total allowable catch limits for all species (some limits applied at species-level while others are applied as a multi-species catch limit).</w:t>
            </w:r>
          </w:p>
          <w:p w14:paraId="4C957C35" w14:textId="77777777" w:rsidR="001209E7" w:rsidRPr="008F6BFB" w:rsidRDefault="001209E7" w:rsidP="008F6BFB">
            <w:pPr>
              <w:numPr>
                <w:ilvl w:val="0"/>
                <w:numId w:val="43"/>
              </w:numPr>
              <w:spacing w:before="60" w:after="60" w:line="240" w:lineRule="auto"/>
              <w:ind w:left="375" w:hanging="218"/>
              <w:rPr>
                <w:rFonts w:cs="Arial"/>
                <w:sz w:val="18"/>
                <w:szCs w:val="18"/>
              </w:rPr>
            </w:pPr>
            <w:r w:rsidRPr="008F6BFB">
              <w:rPr>
                <w:rFonts w:cs="Arial"/>
                <w:sz w:val="18"/>
                <w:szCs w:val="18"/>
              </w:rPr>
              <w:t>Minimum size limits for key target species</w:t>
            </w:r>
          </w:p>
          <w:p w14:paraId="1DCAC82F" w14:textId="77777777" w:rsidR="001209E7" w:rsidRPr="008F6BFB" w:rsidRDefault="001209E7" w:rsidP="008F6BFB">
            <w:pPr>
              <w:numPr>
                <w:ilvl w:val="0"/>
                <w:numId w:val="43"/>
              </w:numPr>
              <w:spacing w:before="60" w:after="60" w:line="240" w:lineRule="auto"/>
              <w:ind w:left="375" w:hanging="218"/>
              <w:rPr>
                <w:rFonts w:cs="Arial"/>
                <w:sz w:val="18"/>
                <w:szCs w:val="18"/>
              </w:rPr>
            </w:pPr>
            <w:r w:rsidRPr="008F6BFB">
              <w:rPr>
                <w:rFonts w:cs="Arial"/>
                <w:sz w:val="18"/>
                <w:szCs w:val="18"/>
              </w:rPr>
              <w:t>Boat size limit (</w:t>
            </w:r>
            <w:r w:rsidRPr="008F6BFB">
              <w:rPr>
                <w:rFonts w:cs="Arial"/>
                <w:sz w:val="18"/>
                <w:szCs w:val="18"/>
                <w:u w:val="single"/>
              </w:rPr>
              <w:t>&lt;</w:t>
            </w:r>
            <w:r w:rsidRPr="008F6BFB">
              <w:rPr>
                <w:rFonts w:cs="Arial"/>
                <w:sz w:val="18"/>
                <w:szCs w:val="18"/>
              </w:rPr>
              <w:t>7 m)</w:t>
            </w:r>
          </w:p>
          <w:p w14:paraId="076E7F21" w14:textId="77777777" w:rsidR="001209E7" w:rsidRPr="008F6BFB" w:rsidRDefault="001209E7" w:rsidP="008F6BFB">
            <w:pPr>
              <w:numPr>
                <w:ilvl w:val="0"/>
                <w:numId w:val="43"/>
              </w:numPr>
              <w:spacing w:before="60" w:after="60" w:line="240" w:lineRule="auto"/>
              <w:ind w:left="375" w:hanging="218"/>
              <w:rPr>
                <w:rFonts w:cs="Arial"/>
                <w:sz w:val="18"/>
                <w:szCs w:val="18"/>
              </w:rPr>
            </w:pPr>
            <w:r w:rsidRPr="008F6BFB">
              <w:rPr>
                <w:rFonts w:cs="Arial"/>
                <w:sz w:val="18"/>
                <w:szCs w:val="18"/>
              </w:rPr>
              <w:t>Gear restrictions – hand collection only, no breathing apparatus</w:t>
            </w:r>
          </w:p>
          <w:p w14:paraId="350FD67A" w14:textId="77777777" w:rsidR="001209E7" w:rsidRPr="008F6BFB" w:rsidRDefault="001209E7" w:rsidP="008F6BFB">
            <w:pPr>
              <w:numPr>
                <w:ilvl w:val="0"/>
                <w:numId w:val="43"/>
              </w:numPr>
              <w:spacing w:before="60" w:after="60" w:line="240" w:lineRule="auto"/>
              <w:ind w:left="375" w:hanging="218"/>
              <w:rPr>
                <w:rFonts w:cs="Arial"/>
                <w:sz w:val="18"/>
                <w:szCs w:val="18"/>
              </w:rPr>
            </w:pPr>
            <w:r w:rsidRPr="008F6BFB">
              <w:rPr>
                <w:rFonts w:cs="Arial"/>
                <w:sz w:val="18"/>
                <w:szCs w:val="18"/>
              </w:rPr>
              <w:t>Recreational bag limits</w:t>
            </w:r>
          </w:p>
          <w:p w14:paraId="3BA3D6B8" w14:textId="77777777" w:rsidR="001209E7" w:rsidRPr="008F6BFB" w:rsidRDefault="001209E7" w:rsidP="008F6BFB">
            <w:pPr>
              <w:numPr>
                <w:ilvl w:val="0"/>
                <w:numId w:val="43"/>
              </w:numPr>
              <w:spacing w:before="60" w:after="60" w:line="240" w:lineRule="auto"/>
              <w:ind w:left="375" w:hanging="218"/>
              <w:rPr>
                <w:rFonts w:cs="Arial"/>
                <w:sz w:val="18"/>
                <w:szCs w:val="18"/>
              </w:rPr>
            </w:pPr>
            <w:r w:rsidRPr="008F6BFB">
              <w:rPr>
                <w:rFonts w:cs="Arial"/>
                <w:sz w:val="18"/>
                <w:szCs w:val="18"/>
              </w:rPr>
              <w:t>Licences issues to Traditional Inhabitants only (though the number of licenses is unlimited).</w:t>
            </w:r>
          </w:p>
          <w:p w14:paraId="177126DD" w14:textId="77777777" w:rsidR="001209E7" w:rsidRPr="008F6BFB" w:rsidRDefault="001209E7" w:rsidP="008F6BFB">
            <w:pPr>
              <w:spacing w:before="60" w:after="60" w:line="240" w:lineRule="auto"/>
              <w:rPr>
                <w:rFonts w:cs="Arial"/>
                <w:sz w:val="18"/>
                <w:szCs w:val="18"/>
              </w:rPr>
            </w:pPr>
            <w:r w:rsidRPr="008F6BFB">
              <w:rPr>
                <w:rFonts w:cs="Arial"/>
                <w:sz w:val="18"/>
                <w:szCs w:val="18"/>
              </w:rPr>
              <w:t xml:space="preserve">Traditional fishing is subject to a bag limit of three </w:t>
            </w:r>
            <w:proofErr w:type="spellStart"/>
            <w:r w:rsidRPr="008F6BFB">
              <w:rPr>
                <w:rFonts w:cs="Arial"/>
                <w:sz w:val="18"/>
                <w:szCs w:val="18"/>
              </w:rPr>
              <w:t>bêche</w:t>
            </w:r>
            <w:proofErr w:type="spellEnd"/>
            <w:r w:rsidRPr="008F6BFB">
              <w:rPr>
                <w:rFonts w:cs="Arial"/>
                <w:sz w:val="18"/>
                <w:szCs w:val="18"/>
              </w:rPr>
              <w:t>-de-</w:t>
            </w:r>
            <w:proofErr w:type="spellStart"/>
            <w:r w:rsidRPr="008F6BFB">
              <w:rPr>
                <w:rFonts w:cs="Arial"/>
                <w:sz w:val="18"/>
                <w:szCs w:val="18"/>
              </w:rPr>
              <w:t>mer</w:t>
            </w:r>
            <w:proofErr w:type="spellEnd"/>
            <w:r w:rsidRPr="008F6BFB">
              <w:rPr>
                <w:rFonts w:cs="Arial"/>
                <w:sz w:val="18"/>
                <w:szCs w:val="18"/>
              </w:rPr>
              <w:t xml:space="preserve"> per person or six </w:t>
            </w:r>
            <w:proofErr w:type="spellStart"/>
            <w:r w:rsidRPr="008F6BFB">
              <w:rPr>
                <w:rFonts w:cs="Arial"/>
                <w:sz w:val="18"/>
                <w:szCs w:val="18"/>
              </w:rPr>
              <w:t>bêche</w:t>
            </w:r>
            <w:proofErr w:type="spellEnd"/>
            <w:r w:rsidRPr="008F6BFB">
              <w:rPr>
                <w:rFonts w:cs="Arial"/>
                <w:sz w:val="18"/>
                <w:szCs w:val="18"/>
              </w:rPr>
              <w:t>-de-</w:t>
            </w:r>
            <w:proofErr w:type="spellStart"/>
            <w:r w:rsidRPr="008F6BFB">
              <w:rPr>
                <w:rFonts w:cs="Arial"/>
                <w:sz w:val="18"/>
                <w:szCs w:val="18"/>
              </w:rPr>
              <w:t>mer</w:t>
            </w:r>
            <w:proofErr w:type="spellEnd"/>
            <w:r w:rsidRPr="008F6BFB">
              <w:rPr>
                <w:rFonts w:cs="Arial"/>
                <w:sz w:val="18"/>
                <w:szCs w:val="18"/>
              </w:rPr>
              <w:t xml:space="preserve"> per boat, but exempt from size limits. Given traditional fishing and commercial fishing can occur on the same boat at the same time, this may affect capacity to enforce commercial limits.</w:t>
            </w:r>
          </w:p>
          <w:p w14:paraId="6AECB3D7" w14:textId="77777777" w:rsidR="001209E7" w:rsidRPr="008F6BFB" w:rsidRDefault="001209E7" w:rsidP="008F6BFB">
            <w:pPr>
              <w:spacing w:before="60" w:after="60" w:line="240" w:lineRule="auto"/>
              <w:rPr>
                <w:rFonts w:cs="Arial"/>
                <w:sz w:val="18"/>
                <w:szCs w:val="18"/>
              </w:rPr>
            </w:pPr>
            <w:r w:rsidRPr="008F6BFB">
              <w:rPr>
                <w:rFonts w:cs="Arial"/>
                <w:sz w:val="18"/>
                <w:szCs w:val="18"/>
              </w:rPr>
              <w:t>On 1 December 2017 AFMA introduced a requirement for all commercial fishers to unload their catch to licensed fish receivers. Fish receivers can only receive catch from licenced fishers and are required to weigh all catch and return the associated paperwork to AFMA within three days of receiving the catch. This allows AFMA to better monitor and manage catches than was possible under the voluntary reporting arrangements.</w:t>
            </w:r>
          </w:p>
          <w:p w14:paraId="15BC2ADB" w14:textId="77777777" w:rsidR="001209E7" w:rsidRPr="008F6BFB" w:rsidRDefault="001209E7" w:rsidP="008F6BFB">
            <w:pPr>
              <w:spacing w:before="60" w:after="60" w:line="240" w:lineRule="auto"/>
              <w:rPr>
                <w:rFonts w:cs="Arial"/>
                <w:sz w:val="18"/>
                <w:szCs w:val="18"/>
              </w:rPr>
            </w:pPr>
            <w:r w:rsidRPr="008F6BFB">
              <w:rPr>
                <w:rFonts w:cs="Arial"/>
                <w:sz w:val="18"/>
                <w:szCs w:val="18"/>
              </w:rPr>
              <w:t>Additional measures have also been identified in Management Strategy Evaluation, stock assessment and other management reviews (</w:t>
            </w:r>
            <w:proofErr w:type="spellStart"/>
            <w:r w:rsidR="00515989">
              <w:fldChar w:fldCharType="begin"/>
            </w:r>
            <w:r w:rsidR="00515989">
              <w:instrText xml:space="preserve"> HYPERLINK "http://www.agriculture.gov.au/SiteCollectionDocuments/fisheries/domestic/harv</w:instrText>
            </w:r>
            <w:r w:rsidR="00515989">
              <w:instrText xml:space="preserve">est-strategy-policy/russ.pdf" </w:instrText>
            </w:r>
            <w:r w:rsidR="00515989">
              <w:fldChar w:fldCharType="separate"/>
            </w:r>
            <w:r w:rsidRPr="008F6BFB">
              <w:rPr>
                <w:rStyle w:val="Hyperlink"/>
                <w:rFonts w:cs="Arial"/>
                <w:sz w:val="18"/>
                <w:szCs w:val="18"/>
              </w:rPr>
              <w:t>Skewes</w:t>
            </w:r>
            <w:proofErr w:type="spellEnd"/>
            <w:r w:rsidRPr="008F6BFB">
              <w:rPr>
                <w:rStyle w:val="Hyperlink"/>
                <w:rFonts w:cs="Arial"/>
                <w:sz w:val="18"/>
                <w:szCs w:val="18"/>
              </w:rPr>
              <w:t xml:space="preserve"> et al 2010</w:t>
            </w:r>
            <w:r w:rsidR="00515989">
              <w:rPr>
                <w:rStyle w:val="Hyperlink"/>
                <w:rFonts w:cs="Arial"/>
                <w:sz w:val="18"/>
                <w:szCs w:val="18"/>
              </w:rPr>
              <w:fldChar w:fldCharType="end"/>
            </w:r>
            <w:r w:rsidRPr="008F6BFB">
              <w:rPr>
                <w:rStyle w:val="Hyperlink"/>
                <w:rFonts w:cs="Arial"/>
                <w:sz w:val="18"/>
                <w:szCs w:val="18"/>
                <w:u w:val="none"/>
              </w:rPr>
              <w:t xml:space="preserve">; </w:t>
            </w:r>
            <w:hyperlink r:id="rId36" w:history="1">
              <w:r w:rsidRPr="008F6BFB">
                <w:rPr>
                  <w:rStyle w:val="Hyperlink"/>
                  <w:rFonts w:cs="Arial"/>
                  <w:sz w:val="18"/>
                  <w:szCs w:val="18"/>
                </w:rPr>
                <w:t>Haddon 2012</w:t>
              </w:r>
            </w:hyperlink>
            <w:r w:rsidRPr="008F6BFB">
              <w:rPr>
                <w:rFonts w:cs="Arial"/>
                <w:sz w:val="18"/>
                <w:szCs w:val="18"/>
              </w:rPr>
              <w:t xml:space="preserve">; </w:t>
            </w:r>
            <w:hyperlink r:id="rId37" w:history="1">
              <w:proofErr w:type="spellStart"/>
              <w:r w:rsidRPr="008F6BFB">
                <w:rPr>
                  <w:rStyle w:val="Hyperlink"/>
                  <w:rFonts w:cs="Arial"/>
                  <w:sz w:val="18"/>
                  <w:szCs w:val="18"/>
                </w:rPr>
                <w:t>Plagyani</w:t>
              </w:r>
              <w:proofErr w:type="spellEnd"/>
              <w:r w:rsidRPr="008F6BFB">
                <w:rPr>
                  <w:rStyle w:val="Hyperlink"/>
                  <w:rFonts w:cs="Arial"/>
                  <w:sz w:val="18"/>
                  <w:szCs w:val="18"/>
                </w:rPr>
                <w:t xml:space="preserve"> et al 2013</w:t>
              </w:r>
              <w:r w:rsidRPr="008F6BFB">
                <w:rPr>
                  <w:rStyle w:val="Hyperlink"/>
                  <w:rFonts w:cs="Arial"/>
                  <w:sz w:val="18"/>
                  <w:szCs w:val="18"/>
                  <w:u w:val="none"/>
                </w:rPr>
                <w:t>)</w:t>
              </w:r>
            </w:hyperlink>
            <w:r w:rsidRPr="008F6BFB">
              <w:rPr>
                <w:rFonts w:cs="Arial"/>
                <w:sz w:val="18"/>
                <w:szCs w:val="18"/>
              </w:rPr>
              <w:t xml:space="preserve"> which are being considered as part of the harvest strategy being developed in 2018. </w:t>
            </w:r>
          </w:p>
          <w:p w14:paraId="3F26FA85" w14:textId="77777777" w:rsidR="0033171C" w:rsidRPr="008F6BFB" w:rsidRDefault="001209E7" w:rsidP="008F6BFB">
            <w:pPr>
              <w:spacing w:before="60" w:after="60" w:line="240" w:lineRule="auto"/>
              <w:rPr>
                <w:rFonts w:cs="Arial"/>
                <w:sz w:val="18"/>
                <w:szCs w:val="18"/>
              </w:rPr>
            </w:pPr>
            <w:r w:rsidRPr="008F6BFB">
              <w:rPr>
                <w:rFonts w:cs="Arial"/>
                <w:sz w:val="18"/>
                <w:szCs w:val="18"/>
              </w:rPr>
              <w:t>These measures include control rules to manage localised depletion, increases to certain minimum size limits, establishment of more species-specific catch limits and/or triggers, and measures to limit effort pulses and collect fishery independent data.</w:t>
            </w:r>
          </w:p>
          <w:p w14:paraId="57F7F598" w14:textId="779C00FB" w:rsidR="00F94881" w:rsidRPr="008F6BFB" w:rsidRDefault="001209E7" w:rsidP="008F6BFB">
            <w:pPr>
              <w:spacing w:before="60" w:after="60" w:line="240" w:lineRule="auto"/>
              <w:rPr>
                <w:rFonts w:cs="Arial"/>
                <w:sz w:val="18"/>
                <w:szCs w:val="18"/>
                <w:lang w:eastAsia="en-AU"/>
              </w:rPr>
            </w:pPr>
            <w:r w:rsidRPr="008F6BFB">
              <w:rPr>
                <w:rFonts w:cs="Arial"/>
                <w:sz w:val="18"/>
                <w:szCs w:val="18"/>
              </w:rPr>
              <w:t>These i</w:t>
            </w:r>
            <w:r w:rsidR="00133EAE" w:rsidRPr="008F6BFB">
              <w:rPr>
                <w:rFonts w:cs="Arial"/>
                <w:sz w:val="18"/>
                <w:szCs w:val="18"/>
              </w:rPr>
              <w:t>nput and output controls</w:t>
            </w:r>
            <w:r w:rsidR="00133EAE" w:rsidRPr="008F6BFB">
              <w:rPr>
                <w:rFonts w:cs="Arial"/>
                <w:sz w:val="18"/>
                <w:szCs w:val="18"/>
                <w:lang w:eastAsia="en-AU"/>
              </w:rPr>
              <w:t xml:space="preserve"> are applied through the </w:t>
            </w:r>
            <w:r w:rsidR="00133EAE" w:rsidRPr="008F6BFB">
              <w:rPr>
                <w:rFonts w:cs="Arial"/>
                <w:i/>
                <w:sz w:val="18"/>
                <w:szCs w:val="18"/>
                <w:lang w:eastAsia="en-AU"/>
              </w:rPr>
              <w:t>Torres Strait Fisheries Act 1984</w:t>
            </w:r>
            <w:r w:rsidR="00133EAE" w:rsidRPr="008F6BFB">
              <w:rPr>
                <w:rFonts w:cs="Arial"/>
                <w:sz w:val="18"/>
                <w:szCs w:val="18"/>
                <w:lang w:eastAsia="en-AU"/>
              </w:rPr>
              <w:t xml:space="preserve"> and associated instruments, and some are also included in fishing permit conditions. </w:t>
            </w:r>
            <w:r w:rsidR="00413506" w:rsidRPr="008F6BFB">
              <w:rPr>
                <w:rFonts w:cs="Arial"/>
                <w:sz w:val="18"/>
                <w:szCs w:val="18"/>
                <w:lang w:eastAsia="en-AU"/>
              </w:rPr>
              <w:t xml:space="preserve">Existing management arrangements </w:t>
            </w:r>
            <w:r w:rsidR="00133EAE" w:rsidRPr="008F6BFB">
              <w:rPr>
                <w:rFonts w:cs="Arial"/>
                <w:sz w:val="18"/>
                <w:szCs w:val="18"/>
                <w:lang w:eastAsia="en-AU"/>
              </w:rPr>
              <w:t xml:space="preserve">are not always </w:t>
            </w:r>
            <w:r w:rsidR="00413506" w:rsidRPr="008F6BFB">
              <w:rPr>
                <w:rFonts w:cs="Arial"/>
                <w:sz w:val="18"/>
                <w:szCs w:val="18"/>
                <w:lang w:eastAsia="en-AU"/>
              </w:rPr>
              <w:t>clear</w:t>
            </w:r>
            <w:r w:rsidR="00133EAE" w:rsidRPr="008F6BFB">
              <w:rPr>
                <w:rFonts w:cs="Arial"/>
                <w:sz w:val="18"/>
                <w:szCs w:val="18"/>
                <w:lang w:eastAsia="en-AU"/>
              </w:rPr>
              <w:t xml:space="preserve">, based on a review of the PZJA website, and various exceptions exist which may make enforcement difficult. For example, under the </w:t>
            </w:r>
            <w:r w:rsidR="00133EAE" w:rsidRPr="008F6BFB">
              <w:rPr>
                <w:rFonts w:cs="Arial"/>
                <w:i/>
                <w:sz w:val="18"/>
                <w:szCs w:val="18"/>
                <w:lang w:eastAsia="en-AU"/>
              </w:rPr>
              <w:t>Torres Strait Fisheries Act 1984</w:t>
            </w:r>
            <w:r w:rsidR="00133EAE" w:rsidRPr="008F6BFB">
              <w:rPr>
                <w:rFonts w:cs="Arial"/>
                <w:sz w:val="18"/>
                <w:szCs w:val="18"/>
                <w:lang w:eastAsia="en-AU"/>
              </w:rPr>
              <w:t xml:space="preserve">, persons are prohibited from taking, processing or carrying </w:t>
            </w:r>
            <w:proofErr w:type="spellStart"/>
            <w:r w:rsidR="00133EAE" w:rsidRPr="008F6BFB">
              <w:rPr>
                <w:rFonts w:cs="Arial"/>
                <w:sz w:val="18"/>
                <w:szCs w:val="18"/>
                <w:lang w:eastAsia="en-AU"/>
              </w:rPr>
              <w:t>bêche</w:t>
            </w:r>
            <w:proofErr w:type="spellEnd"/>
            <w:r w:rsidR="00133EAE" w:rsidRPr="008F6BFB">
              <w:rPr>
                <w:rFonts w:cs="Arial"/>
                <w:sz w:val="18"/>
                <w:szCs w:val="18"/>
                <w:lang w:eastAsia="en-AU"/>
              </w:rPr>
              <w:t>-de-</w:t>
            </w:r>
            <w:proofErr w:type="spellStart"/>
            <w:r w:rsidR="00133EAE" w:rsidRPr="008F6BFB">
              <w:rPr>
                <w:rFonts w:cs="Arial"/>
                <w:sz w:val="18"/>
                <w:szCs w:val="18"/>
                <w:lang w:eastAsia="en-AU"/>
              </w:rPr>
              <w:t>mer</w:t>
            </w:r>
            <w:proofErr w:type="spellEnd"/>
            <w:r w:rsidR="00133EAE" w:rsidRPr="008F6BFB">
              <w:rPr>
                <w:rFonts w:cs="Arial"/>
                <w:sz w:val="18"/>
                <w:szCs w:val="18"/>
                <w:lang w:eastAsia="en-AU"/>
              </w:rPr>
              <w:t xml:space="preserve"> unless they hold a licence; do so in the course of traditional fishing; or do so for private purposes with the use of an Australian boat</w:t>
            </w:r>
            <w:r w:rsidR="00413506" w:rsidRPr="008F6BFB">
              <w:rPr>
                <w:rFonts w:cs="Arial"/>
                <w:sz w:val="18"/>
                <w:szCs w:val="18"/>
                <w:lang w:eastAsia="en-AU"/>
              </w:rPr>
              <w:t>.</w:t>
            </w:r>
            <w:r w:rsidR="00133EAE" w:rsidRPr="008F6BFB">
              <w:rPr>
                <w:rFonts w:cs="Arial"/>
                <w:sz w:val="18"/>
                <w:szCs w:val="18"/>
                <w:lang w:eastAsia="en-AU"/>
              </w:rPr>
              <w:t xml:space="preserve"> Commercial-licenced fishing boats can be used for traditional fishing, including during commercial fishing operations</w:t>
            </w:r>
            <w:r w:rsidR="00413506" w:rsidRPr="008F6BFB">
              <w:rPr>
                <w:rFonts w:cs="Arial"/>
                <w:sz w:val="18"/>
                <w:szCs w:val="18"/>
                <w:lang w:eastAsia="en-AU"/>
              </w:rPr>
              <w:t xml:space="preserve">. While </w:t>
            </w:r>
            <w:r w:rsidR="00133EAE" w:rsidRPr="008F6BFB">
              <w:rPr>
                <w:rFonts w:cs="Arial"/>
                <w:sz w:val="18"/>
                <w:szCs w:val="18"/>
                <w:lang w:eastAsia="en-AU"/>
              </w:rPr>
              <w:t>this traditional fishing is subject to bag limits, size limits do not apply. Recreational fishing is also allowed, subject to recreational rules and regulations</w:t>
            </w:r>
            <w:r w:rsidR="00413506" w:rsidRPr="008F6BFB">
              <w:rPr>
                <w:rFonts w:cs="Arial"/>
                <w:sz w:val="18"/>
                <w:szCs w:val="18"/>
                <w:lang w:eastAsia="en-AU"/>
              </w:rPr>
              <w:t xml:space="preserve">. </w:t>
            </w:r>
            <w:r w:rsidR="00133EAE" w:rsidRPr="008F6BFB">
              <w:rPr>
                <w:rFonts w:cs="Arial"/>
                <w:sz w:val="18"/>
                <w:szCs w:val="18"/>
                <w:lang w:eastAsia="en-AU"/>
              </w:rPr>
              <w:t>It is likely to be difficult to determine what catch is commercial and what is traditional, recreational or for private purposes.</w:t>
            </w:r>
          </w:p>
        </w:tc>
      </w:tr>
      <w:tr w:rsidR="00F94881" w:rsidRPr="008F6BFB" w14:paraId="6C778986" w14:textId="77777777" w:rsidTr="00006982">
        <w:trPr>
          <w:cantSplit/>
        </w:trPr>
        <w:tc>
          <w:tcPr>
            <w:tcW w:w="4190" w:type="dxa"/>
          </w:tcPr>
          <w:p w14:paraId="2D8B0A38" w14:textId="77777777" w:rsidR="00F94881" w:rsidRPr="008F6BFB" w:rsidRDefault="00F94881" w:rsidP="008F6BFB">
            <w:pPr>
              <w:autoSpaceDE w:val="0"/>
              <w:autoSpaceDN w:val="0"/>
              <w:adjustRightInd w:val="0"/>
              <w:spacing w:before="60" w:after="60" w:line="240" w:lineRule="auto"/>
              <w:rPr>
                <w:rFonts w:cs="Arial"/>
                <w:sz w:val="18"/>
                <w:szCs w:val="18"/>
              </w:rPr>
            </w:pPr>
            <w:r w:rsidRPr="008F6BFB">
              <w:rPr>
                <w:rFonts w:cs="Arial"/>
                <w:b/>
                <w:bCs/>
                <w:i/>
                <w:iCs/>
                <w:sz w:val="18"/>
                <w:szCs w:val="18"/>
              </w:rPr>
              <w:lastRenderedPageBreak/>
              <w:t xml:space="preserve">1.1.8 </w:t>
            </w:r>
            <w:r w:rsidRPr="008F6BFB">
              <w:rPr>
                <w:rFonts w:cs="Arial"/>
                <w:sz w:val="18"/>
                <w:szCs w:val="18"/>
              </w:rPr>
              <w:t xml:space="preserve">Fishing is conducted in a manner that does not threaten stocks of </w:t>
            </w:r>
            <w:proofErr w:type="spellStart"/>
            <w:r w:rsidRPr="008F6BFB">
              <w:rPr>
                <w:rFonts w:cs="Arial"/>
                <w:sz w:val="18"/>
                <w:szCs w:val="18"/>
              </w:rPr>
              <w:t>byproduct</w:t>
            </w:r>
            <w:proofErr w:type="spellEnd"/>
            <w:r w:rsidRPr="008F6BFB">
              <w:rPr>
                <w:rFonts w:cs="Arial"/>
                <w:sz w:val="18"/>
                <w:szCs w:val="18"/>
              </w:rPr>
              <w:t xml:space="preserve"> species.</w:t>
            </w:r>
          </w:p>
        </w:tc>
        <w:tc>
          <w:tcPr>
            <w:tcW w:w="9916" w:type="dxa"/>
            <w:shd w:val="clear" w:color="auto" w:fill="92D050"/>
          </w:tcPr>
          <w:p w14:paraId="73284F4F" w14:textId="454F8840" w:rsidR="00F94881" w:rsidRPr="008F6BFB" w:rsidRDefault="00F94881" w:rsidP="008F6BFB">
            <w:pPr>
              <w:spacing w:before="60" w:after="60" w:line="240" w:lineRule="auto"/>
              <w:rPr>
                <w:rFonts w:cs="Arial"/>
                <w:sz w:val="18"/>
                <w:szCs w:val="18"/>
              </w:rPr>
            </w:pPr>
            <w:r w:rsidRPr="008F6BFB">
              <w:rPr>
                <w:rFonts w:cs="Arial"/>
                <w:b/>
                <w:sz w:val="18"/>
                <w:szCs w:val="18"/>
              </w:rPr>
              <w:t>Meets</w:t>
            </w:r>
            <w:r w:rsidR="001B7E46" w:rsidRPr="008F6BFB">
              <w:rPr>
                <w:rFonts w:cs="Arial"/>
                <w:b/>
                <w:sz w:val="18"/>
                <w:szCs w:val="18"/>
              </w:rPr>
              <w:br/>
            </w:r>
            <w:r w:rsidRPr="008F6BFB">
              <w:rPr>
                <w:rFonts w:cs="Arial"/>
                <w:sz w:val="18"/>
                <w:szCs w:val="18"/>
              </w:rPr>
              <w:t xml:space="preserve">Hand collection methods are highly selective allowing all </w:t>
            </w:r>
            <w:proofErr w:type="spellStart"/>
            <w:r w:rsidRPr="008F6BFB">
              <w:rPr>
                <w:rFonts w:cs="Arial"/>
                <w:sz w:val="18"/>
                <w:szCs w:val="18"/>
              </w:rPr>
              <w:t>byproduct</w:t>
            </w:r>
            <w:proofErr w:type="spellEnd"/>
            <w:r w:rsidRPr="008F6BFB">
              <w:rPr>
                <w:rFonts w:cs="Arial"/>
                <w:sz w:val="18"/>
                <w:szCs w:val="18"/>
              </w:rPr>
              <w:t xml:space="preserve"> to be avoided.</w:t>
            </w:r>
          </w:p>
        </w:tc>
      </w:tr>
      <w:tr w:rsidR="00F94881" w:rsidRPr="008F6BFB" w14:paraId="7F7E0C9B" w14:textId="77777777" w:rsidTr="00006982">
        <w:trPr>
          <w:cantSplit/>
        </w:trPr>
        <w:tc>
          <w:tcPr>
            <w:tcW w:w="14106" w:type="dxa"/>
            <w:gridSpan w:val="2"/>
            <w:shd w:val="clear" w:color="auto" w:fill="DAEEF3"/>
            <w:vAlign w:val="center"/>
          </w:tcPr>
          <w:p w14:paraId="40E3D563" w14:textId="77777777" w:rsidR="00F94881" w:rsidRPr="008F6BFB" w:rsidRDefault="00F94881" w:rsidP="008F6BFB">
            <w:pPr>
              <w:spacing w:before="60" w:after="60" w:line="240" w:lineRule="auto"/>
              <w:rPr>
                <w:rFonts w:cs="Arial"/>
                <w:sz w:val="18"/>
                <w:szCs w:val="18"/>
              </w:rPr>
            </w:pPr>
            <w:r w:rsidRPr="008F6BFB">
              <w:rPr>
                <w:rFonts w:cs="Arial"/>
                <w:sz w:val="18"/>
                <w:szCs w:val="18"/>
              </w:rPr>
              <w:t xml:space="preserve">(Guidelines 1.1.1 to 1.1.7 should be applied to </w:t>
            </w:r>
            <w:proofErr w:type="spellStart"/>
            <w:r w:rsidRPr="008F6BFB">
              <w:rPr>
                <w:rFonts w:cs="Arial"/>
                <w:sz w:val="18"/>
                <w:szCs w:val="18"/>
              </w:rPr>
              <w:t>byproduct</w:t>
            </w:r>
            <w:proofErr w:type="spellEnd"/>
            <w:r w:rsidRPr="008F6BFB">
              <w:rPr>
                <w:rFonts w:cs="Arial"/>
                <w:sz w:val="18"/>
                <w:szCs w:val="18"/>
              </w:rPr>
              <w:t xml:space="preserve"> species to an appropriate level) </w:t>
            </w:r>
          </w:p>
        </w:tc>
      </w:tr>
      <w:tr w:rsidR="00F94881" w:rsidRPr="008F6BFB" w14:paraId="6D14863B" w14:textId="77777777" w:rsidTr="00976E3B">
        <w:trPr>
          <w:cantSplit/>
        </w:trPr>
        <w:tc>
          <w:tcPr>
            <w:tcW w:w="4190" w:type="dxa"/>
          </w:tcPr>
          <w:p w14:paraId="21B687C1" w14:textId="77777777" w:rsidR="00F94881" w:rsidRPr="008F6BFB" w:rsidRDefault="00F94881" w:rsidP="008F6BFB">
            <w:pPr>
              <w:autoSpaceDE w:val="0"/>
              <w:autoSpaceDN w:val="0"/>
              <w:adjustRightInd w:val="0"/>
              <w:spacing w:before="60" w:after="60" w:line="240" w:lineRule="auto"/>
              <w:rPr>
                <w:rFonts w:cs="Arial"/>
                <w:sz w:val="18"/>
                <w:szCs w:val="18"/>
              </w:rPr>
            </w:pPr>
            <w:r w:rsidRPr="008F6BFB">
              <w:rPr>
                <w:rFonts w:cs="Arial"/>
                <w:b/>
                <w:bCs/>
                <w:i/>
                <w:iCs/>
                <w:sz w:val="18"/>
                <w:szCs w:val="18"/>
              </w:rPr>
              <w:t xml:space="preserve">1.1.9 </w:t>
            </w:r>
            <w:r w:rsidRPr="008F6BFB">
              <w:rPr>
                <w:rFonts w:cs="Arial"/>
                <w:sz w:val="18"/>
                <w:szCs w:val="18"/>
              </w:rPr>
              <w:t>The management response, considering uncertainties in the assessment and precautionary management actions, has a high chance of achieving the objective.</w:t>
            </w:r>
          </w:p>
        </w:tc>
        <w:tc>
          <w:tcPr>
            <w:tcW w:w="9916" w:type="dxa"/>
            <w:shd w:val="clear" w:color="auto" w:fill="FFC000"/>
          </w:tcPr>
          <w:p w14:paraId="3C832608" w14:textId="163A25DA" w:rsidR="009E0E74" w:rsidRPr="008F6BFB" w:rsidRDefault="005D3D89" w:rsidP="008F6BFB">
            <w:pPr>
              <w:spacing w:before="60" w:after="60" w:line="240" w:lineRule="auto"/>
              <w:rPr>
                <w:rFonts w:cs="Arial"/>
                <w:sz w:val="18"/>
                <w:szCs w:val="18"/>
              </w:rPr>
            </w:pPr>
            <w:r w:rsidRPr="008F6BFB">
              <w:rPr>
                <w:rFonts w:cs="Arial"/>
                <w:b/>
                <w:sz w:val="18"/>
                <w:szCs w:val="18"/>
              </w:rPr>
              <w:t xml:space="preserve">Partially </w:t>
            </w:r>
            <w:r w:rsidR="00F94881" w:rsidRPr="008F6BFB">
              <w:rPr>
                <w:rFonts w:cs="Arial"/>
                <w:b/>
                <w:sz w:val="18"/>
                <w:szCs w:val="18"/>
              </w:rPr>
              <w:t>meet</w:t>
            </w:r>
            <w:r w:rsidRPr="008F6BFB">
              <w:rPr>
                <w:rFonts w:cs="Arial"/>
                <w:b/>
                <w:sz w:val="18"/>
                <w:szCs w:val="18"/>
              </w:rPr>
              <w:t>s</w:t>
            </w:r>
            <w:r w:rsidR="001B7E46" w:rsidRPr="008F6BFB">
              <w:rPr>
                <w:rFonts w:cs="Arial"/>
                <w:b/>
                <w:sz w:val="18"/>
                <w:szCs w:val="18"/>
              </w:rPr>
              <w:br/>
            </w:r>
            <w:r w:rsidR="009E0E74" w:rsidRPr="008F6BFB">
              <w:rPr>
                <w:rFonts w:cs="Arial"/>
                <w:sz w:val="18"/>
                <w:szCs w:val="18"/>
              </w:rPr>
              <w:t>An evaluation of risk management tools under changing climate concluded that current management would result in half of the species falling below target levels, moderate risks of overall and local depletion, and significant changes in species composition (</w:t>
            </w:r>
            <w:proofErr w:type="spellStart"/>
            <w:r w:rsidR="00515989">
              <w:fldChar w:fldCharType="begin"/>
            </w:r>
            <w:r w:rsidR="00515989">
              <w:instrText xml:space="preserve"> HYPERLINK "https://publications.csiro.au/rpr/pub?list=BRO&amp;pid=csiro:EP117849&amp;sb=RECENT&amp;n=1&amp;rpp=25&amp;page=4&amp;tr=3082&amp;dr=all&amp;dc4.browseYear=2012" </w:instrText>
            </w:r>
            <w:r w:rsidR="00515989">
              <w:fldChar w:fldCharType="separate"/>
            </w:r>
            <w:r w:rsidR="009E0E74" w:rsidRPr="008F6BFB">
              <w:rPr>
                <w:rStyle w:val="Hyperlink"/>
                <w:rFonts w:cs="Arial"/>
                <w:sz w:val="18"/>
                <w:szCs w:val="18"/>
              </w:rPr>
              <w:t>Plagyani</w:t>
            </w:r>
            <w:proofErr w:type="spellEnd"/>
            <w:r w:rsidR="009E0E74" w:rsidRPr="008F6BFB">
              <w:rPr>
                <w:rStyle w:val="Hyperlink"/>
                <w:rFonts w:cs="Arial"/>
                <w:sz w:val="18"/>
                <w:szCs w:val="18"/>
              </w:rPr>
              <w:t xml:space="preserve"> et al 2013)</w:t>
            </w:r>
            <w:r w:rsidR="00515989">
              <w:rPr>
                <w:rStyle w:val="Hyperlink"/>
                <w:rFonts w:cs="Arial"/>
                <w:sz w:val="18"/>
                <w:szCs w:val="18"/>
              </w:rPr>
              <w:fldChar w:fldCharType="end"/>
            </w:r>
            <w:r w:rsidR="009E0E74" w:rsidRPr="008F6BFB">
              <w:rPr>
                <w:rFonts w:cs="Arial"/>
                <w:sz w:val="18"/>
                <w:szCs w:val="18"/>
              </w:rPr>
              <w:t xml:space="preserve">. The </w:t>
            </w:r>
            <w:r w:rsidR="001076FE">
              <w:rPr>
                <w:rFonts w:cs="Arial"/>
                <w:sz w:val="18"/>
                <w:szCs w:val="18"/>
              </w:rPr>
              <w:t>evaluation</w:t>
            </w:r>
            <w:r w:rsidR="001076FE" w:rsidRPr="008F6BFB">
              <w:rPr>
                <w:rFonts w:cs="Arial"/>
                <w:sz w:val="18"/>
                <w:szCs w:val="18"/>
              </w:rPr>
              <w:t xml:space="preserve"> </w:t>
            </w:r>
            <w:r w:rsidR="009E0E74" w:rsidRPr="008F6BFB">
              <w:rPr>
                <w:rFonts w:cs="Arial"/>
                <w:sz w:val="18"/>
                <w:szCs w:val="18"/>
              </w:rPr>
              <w:t>recommend</w:t>
            </w:r>
            <w:r w:rsidR="001076FE">
              <w:rPr>
                <w:rFonts w:cs="Arial"/>
                <w:sz w:val="18"/>
                <w:szCs w:val="18"/>
              </w:rPr>
              <w:t>s</w:t>
            </w:r>
            <w:r w:rsidR="009E0E74" w:rsidRPr="008F6BFB">
              <w:rPr>
                <w:rFonts w:cs="Arial"/>
                <w:sz w:val="18"/>
                <w:szCs w:val="18"/>
              </w:rPr>
              <w:t xml:space="preserve"> harvest control rules with triggers and spatial management, as well as data collection protocols and simple analyses to better manage these risks. AFMA is considering these recommendations in developing and testing a harvest strategy for the fishery in 2018.</w:t>
            </w:r>
          </w:p>
          <w:p w14:paraId="63AC891A" w14:textId="4FCAD54A" w:rsidR="00F94881" w:rsidRPr="008F6BFB" w:rsidRDefault="001209E7" w:rsidP="00635256">
            <w:pPr>
              <w:spacing w:before="60" w:after="60" w:line="240" w:lineRule="auto"/>
              <w:rPr>
                <w:rFonts w:cs="Arial"/>
                <w:sz w:val="18"/>
                <w:szCs w:val="18"/>
              </w:rPr>
            </w:pPr>
            <w:r w:rsidRPr="008F6BFB">
              <w:rPr>
                <w:rFonts w:cs="Arial"/>
                <w:sz w:val="18"/>
                <w:szCs w:val="18"/>
              </w:rPr>
              <w:t xml:space="preserve">Notwithstanding the </w:t>
            </w:r>
            <w:r w:rsidR="00F94881" w:rsidRPr="008F6BFB">
              <w:rPr>
                <w:rFonts w:cs="Arial"/>
                <w:sz w:val="18"/>
                <w:szCs w:val="18"/>
              </w:rPr>
              <w:t>issues identified in items 1.1.1 to 1.1.7 of this report</w:t>
            </w:r>
            <w:r w:rsidRPr="008F6BFB">
              <w:rPr>
                <w:rFonts w:cs="Arial"/>
                <w:sz w:val="18"/>
                <w:szCs w:val="18"/>
              </w:rPr>
              <w:t xml:space="preserve">, the </w:t>
            </w:r>
            <w:r w:rsidR="009E0E74" w:rsidRPr="008F6BFB">
              <w:rPr>
                <w:rFonts w:cs="Arial"/>
                <w:sz w:val="18"/>
                <w:szCs w:val="18"/>
              </w:rPr>
              <w:t>management regime is likely to achieve the objective of maintaining ecologically viable stock levels.</w:t>
            </w:r>
          </w:p>
        </w:tc>
      </w:tr>
      <w:tr w:rsidR="00F94881" w:rsidRPr="008F6BFB" w14:paraId="48D7FE4C" w14:textId="77777777" w:rsidTr="00006982">
        <w:trPr>
          <w:cantSplit/>
        </w:trPr>
        <w:tc>
          <w:tcPr>
            <w:tcW w:w="14106" w:type="dxa"/>
            <w:gridSpan w:val="2"/>
            <w:shd w:val="clear" w:color="auto" w:fill="DAEEF3"/>
          </w:tcPr>
          <w:p w14:paraId="476E72D4" w14:textId="77777777" w:rsidR="00F94881" w:rsidRPr="008F6BFB" w:rsidRDefault="00F94881" w:rsidP="008F6BFB">
            <w:pPr>
              <w:spacing w:before="60" w:after="60" w:line="240" w:lineRule="auto"/>
              <w:rPr>
                <w:rFonts w:cs="Arial"/>
                <w:b/>
                <w:bCs/>
                <w:sz w:val="18"/>
                <w:szCs w:val="18"/>
              </w:rPr>
            </w:pPr>
            <w:r w:rsidRPr="008F6BFB">
              <w:rPr>
                <w:rFonts w:cs="Arial"/>
                <w:b/>
                <w:bCs/>
                <w:sz w:val="18"/>
                <w:szCs w:val="18"/>
              </w:rPr>
              <w:t>If overfished, go to Objective 2:</w:t>
            </w:r>
          </w:p>
          <w:p w14:paraId="73381058" w14:textId="77777777" w:rsidR="00F94881" w:rsidRPr="008F6BFB" w:rsidRDefault="00F94881" w:rsidP="008F6BFB">
            <w:pPr>
              <w:spacing w:before="60" w:after="60" w:line="240" w:lineRule="auto"/>
              <w:rPr>
                <w:rFonts w:cs="Arial"/>
                <w:b/>
                <w:bCs/>
                <w:sz w:val="18"/>
                <w:szCs w:val="18"/>
              </w:rPr>
            </w:pPr>
            <w:r w:rsidRPr="008F6BFB">
              <w:rPr>
                <w:rFonts w:cs="Arial"/>
                <w:b/>
                <w:bCs/>
                <w:sz w:val="18"/>
                <w:szCs w:val="18"/>
              </w:rPr>
              <w:t>If not overfished, go to PRINCIPLE 2:</w:t>
            </w:r>
          </w:p>
        </w:tc>
      </w:tr>
      <w:tr w:rsidR="00F94881" w:rsidRPr="008F6BFB" w14:paraId="378693E5" w14:textId="77777777" w:rsidTr="00006982">
        <w:trPr>
          <w:cantSplit/>
        </w:trPr>
        <w:tc>
          <w:tcPr>
            <w:tcW w:w="14106" w:type="dxa"/>
            <w:gridSpan w:val="2"/>
            <w:shd w:val="clear" w:color="auto" w:fill="B6DDE8"/>
          </w:tcPr>
          <w:p w14:paraId="21438D0B" w14:textId="77777777" w:rsidR="00F94881" w:rsidRPr="008F6BFB" w:rsidRDefault="00F94881" w:rsidP="008F6BFB">
            <w:pPr>
              <w:spacing w:before="60" w:after="60" w:line="240" w:lineRule="auto"/>
              <w:rPr>
                <w:rFonts w:cs="Arial"/>
                <w:b/>
                <w:bCs/>
                <w:sz w:val="18"/>
                <w:szCs w:val="18"/>
              </w:rPr>
            </w:pPr>
            <w:r w:rsidRPr="008F6BFB">
              <w:rPr>
                <w:rFonts w:cs="Arial"/>
                <w:b/>
                <w:bCs/>
                <w:sz w:val="18"/>
                <w:szCs w:val="18"/>
              </w:rPr>
              <w:t xml:space="preserve">Objective 2 - </w:t>
            </w:r>
            <w:r w:rsidRPr="008F6BFB">
              <w:rPr>
                <w:rFonts w:cs="Arial"/>
                <w:sz w:val="18"/>
                <w:szCs w:val="18"/>
              </w:rPr>
              <w:t>Where the fished stock(s) are below a defined reference point, the fishery will be managed to promote recovery to ecologically viable stock levels within nominated timeframes.</w:t>
            </w:r>
          </w:p>
        </w:tc>
      </w:tr>
      <w:tr w:rsidR="00F94881" w:rsidRPr="008F6BFB" w14:paraId="1D21BECE" w14:textId="77777777" w:rsidTr="00006982">
        <w:trPr>
          <w:cantSplit/>
        </w:trPr>
        <w:tc>
          <w:tcPr>
            <w:tcW w:w="14106" w:type="dxa"/>
            <w:gridSpan w:val="2"/>
            <w:shd w:val="clear" w:color="auto" w:fill="DAEEF3"/>
          </w:tcPr>
          <w:p w14:paraId="40E49B2C" w14:textId="77777777" w:rsidR="00F94881" w:rsidRPr="008F6BFB" w:rsidRDefault="00F94881" w:rsidP="008F6BFB">
            <w:pPr>
              <w:spacing w:before="60" w:after="60" w:line="240" w:lineRule="auto"/>
              <w:rPr>
                <w:rFonts w:cs="Arial"/>
                <w:b/>
                <w:bCs/>
                <w:i/>
                <w:iCs/>
                <w:sz w:val="18"/>
                <w:szCs w:val="18"/>
              </w:rPr>
            </w:pPr>
            <w:r w:rsidRPr="008F6BFB">
              <w:rPr>
                <w:rFonts w:cs="Arial"/>
                <w:b/>
                <w:bCs/>
                <w:i/>
                <w:iCs/>
                <w:sz w:val="18"/>
                <w:szCs w:val="18"/>
              </w:rPr>
              <w:t xml:space="preserve">Management responses </w:t>
            </w:r>
          </w:p>
        </w:tc>
      </w:tr>
      <w:tr w:rsidR="00F94881" w:rsidRPr="008F6BFB" w14:paraId="549F75D9" w14:textId="77777777" w:rsidTr="00976E3B">
        <w:trPr>
          <w:cantSplit/>
        </w:trPr>
        <w:tc>
          <w:tcPr>
            <w:tcW w:w="4190" w:type="dxa"/>
            <w:tcBorders>
              <w:bottom w:val="single" w:sz="4" w:space="0" w:color="auto"/>
            </w:tcBorders>
          </w:tcPr>
          <w:p w14:paraId="32A193D1" w14:textId="77777777" w:rsidR="00F94881" w:rsidRPr="008F6BFB" w:rsidRDefault="00F94881" w:rsidP="008F6BFB">
            <w:pPr>
              <w:spacing w:before="60" w:after="60" w:line="240" w:lineRule="auto"/>
              <w:rPr>
                <w:rFonts w:cs="Arial"/>
                <w:sz w:val="18"/>
                <w:szCs w:val="18"/>
              </w:rPr>
            </w:pPr>
            <w:r w:rsidRPr="008F6BFB">
              <w:rPr>
                <w:rFonts w:cs="Arial"/>
                <w:b/>
                <w:bCs/>
                <w:i/>
                <w:iCs/>
                <w:sz w:val="18"/>
                <w:szCs w:val="18"/>
              </w:rPr>
              <w:t xml:space="preserve">1.2.1 </w:t>
            </w:r>
            <w:r w:rsidRPr="008F6BFB">
              <w:rPr>
                <w:rFonts w:cs="Arial"/>
                <w:sz w:val="18"/>
                <w:szCs w:val="18"/>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9916" w:type="dxa"/>
            <w:tcBorders>
              <w:bottom w:val="single" w:sz="4" w:space="0" w:color="auto"/>
            </w:tcBorders>
            <w:shd w:val="clear" w:color="auto" w:fill="FFC000"/>
          </w:tcPr>
          <w:p w14:paraId="59E120CE" w14:textId="29A5084A" w:rsidR="004E63D5" w:rsidRPr="008F6BFB" w:rsidRDefault="004E63D5" w:rsidP="008F6BFB">
            <w:pPr>
              <w:spacing w:before="60" w:after="60" w:line="240" w:lineRule="auto"/>
              <w:rPr>
                <w:rFonts w:cs="Arial"/>
                <w:snapToGrid w:val="0"/>
                <w:sz w:val="18"/>
                <w:szCs w:val="18"/>
              </w:rPr>
            </w:pPr>
            <w:r w:rsidRPr="008F6BFB">
              <w:rPr>
                <w:rFonts w:cs="Arial"/>
                <w:b/>
                <w:sz w:val="18"/>
                <w:szCs w:val="18"/>
              </w:rPr>
              <w:t xml:space="preserve">Partially </w:t>
            </w:r>
            <w:r w:rsidR="00F94881" w:rsidRPr="008F6BFB">
              <w:rPr>
                <w:rFonts w:cs="Arial"/>
                <w:b/>
                <w:sz w:val="18"/>
                <w:szCs w:val="18"/>
              </w:rPr>
              <w:t>meet</w:t>
            </w:r>
            <w:r w:rsidRPr="008F6BFB">
              <w:rPr>
                <w:rFonts w:cs="Arial"/>
                <w:b/>
                <w:sz w:val="18"/>
                <w:szCs w:val="18"/>
              </w:rPr>
              <w:t>s</w:t>
            </w:r>
            <w:r w:rsidR="001B7E46" w:rsidRPr="008F6BFB">
              <w:rPr>
                <w:rFonts w:cs="Arial"/>
                <w:b/>
                <w:sz w:val="18"/>
                <w:szCs w:val="18"/>
              </w:rPr>
              <w:br/>
            </w:r>
            <w:r w:rsidR="00CB5C38" w:rsidRPr="008F6BFB">
              <w:rPr>
                <w:rFonts w:cs="Arial"/>
                <w:snapToGrid w:val="0"/>
                <w:sz w:val="18"/>
                <w:szCs w:val="18"/>
              </w:rPr>
              <w:t xml:space="preserve">One species is currently overfished and possibly also subject to overfishing. </w:t>
            </w:r>
          </w:p>
          <w:p w14:paraId="71D775FF" w14:textId="2CB4669D" w:rsidR="00397A0D" w:rsidRPr="008F6BFB" w:rsidRDefault="00397A0D" w:rsidP="008F6BFB">
            <w:pPr>
              <w:spacing w:before="60" w:after="60" w:line="240" w:lineRule="auto"/>
              <w:rPr>
                <w:rFonts w:cs="Arial"/>
                <w:sz w:val="18"/>
                <w:szCs w:val="18"/>
              </w:rPr>
            </w:pPr>
            <w:r w:rsidRPr="008F6BFB">
              <w:rPr>
                <w:rFonts w:cs="Arial"/>
                <w:sz w:val="18"/>
                <w:szCs w:val="18"/>
              </w:rPr>
              <w:t>Species that are overfished have been closed to commercial fishing (zero total allowable catch), but there is no documented recovery strategy, staged management, reference points or timeframe for recovery of any species.</w:t>
            </w:r>
          </w:p>
          <w:p w14:paraId="5B4E0F98" w14:textId="1D06C6B0" w:rsidR="00397A0D" w:rsidRPr="008F6BFB" w:rsidRDefault="00397A0D" w:rsidP="008F6BFB">
            <w:pPr>
              <w:spacing w:before="60" w:after="60" w:line="240" w:lineRule="auto"/>
              <w:rPr>
                <w:rFonts w:cs="Arial"/>
                <w:sz w:val="18"/>
                <w:szCs w:val="18"/>
              </w:rPr>
            </w:pPr>
            <w:r w:rsidRPr="008F6BFB">
              <w:rPr>
                <w:rFonts w:cs="Arial"/>
                <w:snapToGrid w:val="0"/>
                <w:sz w:val="18"/>
                <w:szCs w:val="18"/>
              </w:rPr>
              <w:t>Another 18 species may also be overfished (uncertain status) but are unlikely to be subject to overfishing (</w:t>
            </w:r>
            <w:r w:rsidR="008D1FFB" w:rsidRPr="008F6BFB">
              <w:rPr>
                <w:rStyle w:val="Hyperlink"/>
                <w:rFonts w:cs="Arial"/>
                <w:snapToGrid w:val="0"/>
                <w:sz w:val="18"/>
                <w:szCs w:val="18"/>
              </w:rPr>
              <w:t>Patterson et al. </w:t>
            </w:r>
            <w:r w:rsidR="00393BA2" w:rsidRPr="008F6BFB">
              <w:rPr>
                <w:rStyle w:val="Hyperlink"/>
                <w:rFonts w:cs="Arial"/>
                <w:snapToGrid w:val="0"/>
                <w:sz w:val="18"/>
                <w:szCs w:val="18"/>
              </w:rPr>
              <w:t>2017</w:t>
            </w:r>
            <w:r w:rsidRPr="008F6BFB">
              <w:rPr>
                <w:rFonts w:cs="Arial"/>
                <w:snapToGrid w:val="0"/>
                <w:sz w:val="18"/>
                <w:szCs w:val="18"/>
              </w:rPr>
              <w:t xml:space="preserve">). These species have a cumulative total allowable catch limit which is significantly higher than any individual species’ catch limit in the fishery, </w:t>
            </w:r>
            <w:r w:rsidRPr="008F6BFB">
              <w:rPr>
                <w:rFonts w:cs="Arial"/>
                <w:sz w:val="18"/>
                <w:szCs w:val="18"/>
              </w:rPr>
              <w:t>is not based on individual species’ biology, and is unable to control catches of individual species (</w:t>
            </w:r>
            <w:hyperlink r:id="rId38" w:history="1">
              <w:r w:rsidR="008D1FFB" w:rsidRPr="008F6BFB">
                <w:rPr>
                  <w:rStyle w:val="Hyperlink"/>
                  <w:rFonts w:cs="Arial"/>
                  <w:snapToGrid w:val="0"/>
                  <w:sz w:val="18"/>
                  <w:szCs w:val="18"/>
                </w:rPr>
                <w:t xml:space="preserve">Patterson et al. </w:t>
              </w:r>
              <w:r w:rsidR="00CB6230" w:rsidRPr="008F6BFB">
                <w:rPr>
                  <w:rStyle w:val="Hyperlink"/>
                  <w:rFonts w:cs="Arial"/>
                  <w:snapToGrid w:val="0"/>
                  <w:sz w:val="18"/>
                  <w:szCs w:val="18"/>
                </w:rPr>
                <w:t>2016</w:t>
              </w:r>
            </w:hyperlink>
            <w:r w:rsidR="00CB6230" w:rsidRPr="008F6BFB">
              <w:rPr>
                <w:rStyle w:val="Hyperlink"/>
                <w:rFonts w:cs="Arial"/>
                <w:snapToGrid w:val="0"/>
                <w:sz w:val="18"/>
                <w:szCs w:val="18"/>
                <w:u w:val="none"/>
              </w:rPr>
              <w:t xml:space="preserve">; </w:t>
            </w:r>
            <w:r w:rsidR="008D1FFB" w:rsidRPr="008F6BFB">
              <w:rPr>
                <w:rStyle w:val="Hyperlink"/>
                <w:rFonts w:cs="Arial"/>
                <w:snapToGrid w:val="0"/>
                <w:sz w:val="18"/>
                <w:szCs w:val="18"/>
              </w:rPr>
              <w:t>Patterson et al.</w:t>
            </w:r>
            <w:r w:rsidR="00CB6230" w:rsidRPr="008F6BFB">
              <w:rPr>
                <w:rStyle w:val="Hyperlink"/>
                <w:rFonts w:cs="Arial"/>
                <w:snapToGrid w:val="0"/>
                <w:sz w:val="18"/>
                <w:szCs w:val="18"/>
              </w:rPr>
              <w:t xml:space="preserve"> 2017</w:t>
            </w:r>
            <w:r w:rsidRPr="008F6BFB">
              <w:rPr>
                <w:rFonts w:cs="Arial"/>
                <w:snapToGrid w:val="0"/>
                <w:sz w:val="18"/>
                <w:szCs w:val="18"/>
              </w:rPr>
              <w:t>)</w:t>
            </w:r>
            <w:r w:rsidRPr="008F6BFB">
              <w:rPr>
                <w:rFonts w:cs="Arial"/>
                <w:sz w:val="18"/>
                <w:szCs w:val="18"/>
              </w:rPr>
              <w:t xml:space="preserve">. </w:t>
            </w:r>
            <w:r w:rsidRPr="008F6BFB">
              <w:rPr>
                <w:rFonts w:cs="Arial"/>
                <w:sz w:val="18"/>
                <w:szCs w:val="18"/>
                <w:lang w:eastAsia="en-AU"/>
              </w:rPr>
              <w:t>It has been recommended that more species-specific catch limits or trigger limits be introduced to manage risks to these species (</w:t>
            </w:r>
            <w:hyperlink r:id="rId39" w:history="1">
              <w:r w:rsidRPr="008F6BFB">
                <w:rPr>
                  <w:rStyle w:val="Hyperlink"/>
                  <w:rFonts w:cs="Arial"/>
                  <w:sz w:val="18"/>
                  <w:szCs w:val="18"/>
                </w:rPr>
                <w:t>Haddon 2012</w:t>
              </w:r>
            </w:hyperlink>
            <w:r w:rsidRPr="008F6BFB">
              <w:rPr>
                <w:rFonts w:cs="Arial"/>
                <w:sz w:val="18"/>
                <w:szCs w:val="18"/>
              </w:rPr>
              <w:t xml:space="preserve">; </w:t>
            </w:r>
            <w:hyperlink r:id="rId40" w:history="1">
              <w:r w:rsidR="008D1FFB" w:rsidRPr="008F6BFB">
                <w:rPr>
                  <w:rStyle w:val="Hyperlink"/>
                  <w:rFonts w:cs="Arial"/>
                  <w:snapToGrid w:val="0"/>
                  <w:sz w:val="18"/>
                  <w:szCs w:val="18"/>
                </w:rPr>
                <w:t>Patterson et al.</w:t>
              </w:r>
              <w:r w:rsidRPr="008F6BFB">
                <w:rPr>
                  <w:rStyle w:val="Hyperlink"/>
                  <w:rFonts w:cs="Arial"/>
                  <w:snapToGrid w:val="0"/>
                  <w:sz w:val="18"/>
                  <w:szCs w:val="18"/>
                </w:rPr>
                <w:t xml:space="preserve"> 2016</w:t>
              </w:r>
            </w:hyperlink>
            <w:r w:rsidRPr="008F6BFB">
              <w:rPr>
                <w:rFonts w:cs="Arial"/>
                <w:sz w:val="18"/>
                <w:szCs w:val="18"/>
                <w:lang w:eastAsia="en-AU"/>
              </w:rPr>
              <w:t>).</w:t>
            </w:r>
          </w:p>
          <w:p w14:paraId="561159BC" w14:textId="33656175" w:rsidR="00397A0D" w:rsidRPr="008F6BFB" w:rsidRDefault="00F64CAD" w:rsidP="008F6BFB">
            <w:pPr>
              <w:spacing w:before="60" w:after="60" w:line="240" w:lineRule="auto"/>
              <w:rPr>
                <w:rFonts w:cs="Arial"/>
                <w:sz w:val="18"/>
                <w:szCs w:val="18"/>
              </w:rPr>
            </w:pPr>
            <w:r w:rsidRPr="008F6BFB">
              <w:rPr>
                <w:rFonts w:cs="Arial"/>
                <w:sz w:val="18"/>
                <w:szCs w:val="18"/>
              </w:rPr>
              <w:t>Stock surve</w:t>
            </w:r>
            <w:r w:rsidR="004E63D5" w:rsidRPr="008F6BFB">
              <w:rPr>
                <w:rFonts w:cs="Arial"/>
                <w:sz w:val="18"/>
                <w:szCs w:val="18"/>
              </w:rPr>
              <w:t xml:space="preserve">ys are </w:t>
            </w:r>
            <w:r w:rsidR="00636B90" w:rsidRPr="008F6BFB">
              <w:rPr>
                <w:rFonts w:cs="Arial"/>
                <w:sz w:val="18"/>
                <w:szCs w:val="18"/>
              </w:rPr>
              <w:t>in</w:t>
            </w:r>
            <w:r w:rsidR="00397A0D" w:rsidRPr="008F6BFB">
              <w:rPr>
                <w:rFonts w:cs="Arial"/>
                <w:sz w:val="18"/>
                <w:szCs w:val="18"/>
              </w:rPr>
              <w:t>frequen</w:t>
            </w:r>
            <w:r w:rsidR="004E63D5" w:rsidRPr="008F6BFB">
              <w:rPr>
                <w:rFonts w:cs="Arial"/>
                <w:sz w:val="18"/>
                <w:szCs w:val="18"/>
              </w:rPr>
              <w:t>t</w:t>
            </w:r>
            <w:r w:rsidR="00397A0D" w:rsidRPr="008F6BFB">
              <w:rPr>
                <w:rFonts w:cs="Arial"/>
                <w:sz w:val="18"/>
                <w:szCs w:val="18"/>
              </w:rPr>
              <w:t xml:space="preserve"> (last full survey in 2009, Sandfish survey 2012)</w:t>
            </w:r>
            <w:r w:rsidR="004E63D5" w:rsidRPr="008F6BFB">
              <w:rPr>
                <w:rFonts w:cs="Arial"/>
                <w:sz w:val="18"/>
                <w:szCs w:val="18"/>
              </w:rPr>
              <w:t xml:space="preserve"> and monitoring of stock recovery is limited</w:t>
            </w:r>
            <w:r w:rsidR="00397A0D" w:rsidRPr="008F6BFB">
              <w:rPr>
                <w:rFonts w:cs="Arial"/>
                <w:sz w:val="18"/>
                <w:szCs w:val="18"/>
              </w:rPr>
              <w:t>.</w:t>
            </w:r>
          </w:p>
          <w:p w14:paraId="36937601" w14:textId="21999F7E" w:rsidR="00CB5C38" w:rsidRPr="008F6BFB" w:rsidRDefault="00CB5C38" w:rsidP="008F6BFB">
            <w:pPr>
              <w:spacing w:before="60" w:after="60" w:line="240" w:lineRule="auto"/>
              <w:rPr>
                <w:rFonts w:cs="Arial"/>
                <w:snapToGrid w:val="0"/>
                <w:sz w:val="18"/>
                <w:szCs w:val="18"/>
              </w:rPr>
            </w:pPr>
            <w:r w:rsidRPr="008F6BFB">
              <w:rPr>
                <w:rFonts w:cs="Arial"/>
                <w:sz w:val="18"/>
                <w:szCs w:val="18"/>
              </w:rPr>
              <w:t>AFMA expect to complete a fishery-wide harvest strategy in 2018. This will be subject to a Management Strategy Evaluation and is expected to include a biological target and limit reference points.</w:t>
            </w:r>
          </w:p>
          <w:p w14:paraId="4626ABF3" w14:textId="00D8AA7F" w:rsidR="00F94881" w:rsidRPr="008F6BFB" w:rsidRDefault="00CB5C38" w:rsidP="008F6BFB">
            <w:pPr>
              <w:adjustRightInd w:val="0"/>
              <w:spacing w:before="60" w:after="60" w:line="240" w:lineRule="auto"/>
              <w:rPr>
                <w:rFonts w:cs="Arial"/>
              </w:rPr>
            </w:pPr>
            <w:r w:rsidRPr="008F6BFB">
              <w:rPr>
                <w:rFonts w:cs="Arial"/>
                <w:sz w:val="18"/>
                <w:szCs w:val="18"/>
              </w:rPr>
              <w:t>The last Management Strategy Evaluation (</w:t>
            </w:r>
            <w:hyperlink r:id="rId41" w:history="1">
              <w:r w:rsidRPr="008F6BFB">
                <w:rPr>
                  <w:rStyle w:val="Hyperlink"/>
                  <w:rFonts w:cs="Arial"/>
                  <w:sz w:val="18"/>
                  <w:szCs w:val="18"/>
                </w:rPr>
                <w:t>Haddon 2012</w:t>
              </w:r>
            </w:hyperlink>
            <w:r w:rsidRPr="008F6BFB">
              <w:rPr>
                <w:rFonts w:cs="Arial"/>
                <w:sz w:val="18"/>
                <w:szCs w:val="18"/>
              </w:rPr>
              <w:t>) considered that sandfish may not recover from their overfished state in the short term, even in the absence of fishing. Haddon (</w:t>
            </w:r>
            <w:hyperlink r:id="rId42" w:history="1">
              <w:r w:rsidRPr="008F6BFB">
                <w:rPr>
                  <w:rStyle w:val="Hyperlink"/>
                  <w:rFonts w:cs="Arial"/>
                  <w:sz w:val="18"/>
                  <w:szCs w:val="18"/>
                </w:rPr>
                <w:t>2012</w:t>
              </w:r>
            </w:hyperlink>
            <w:r w:rsidRPr="008F6BFB">
              <w:rPr>
                <w:rFonts w:cs="Arial"/>
                <w:sz w:val="18"/>
                <w:szCs w:val="18"/>
              </w:rPr>
              <w:t xml:space="preserve">) recommended increases to the size limit for sandfish, as well as </w:t>
            </w:r>
            <w:proofErr w:type="spellStart"/>
            <w:r w:rsidRPr="008F6BFB">
              <w:rPr>
                <w:rFonts w:cs="Arial"/>
                <w:sz w:val="18"/>
                <w:szCs w:val="18"/>
              </w:rPr>
              <w:t>deepwater</w:t>
            </w:r>
            <w:proofErr w:type="spellEnd"/>
            <w:r w:rsidRPr="008F6BFB">
              <w:rPr>
                <w:rFonts w:cs="Arial"/>
                <w:sz w:val="18"/>
                <w:szCs w:val="18"/>
              </w:rPr>
              <w:t xml:space="preserve"> redfish, if fishing was to recommence. </w:t>
            </w:r>
            <w:r w:rsidR="004E63D5" w:rsidRPr="008F6BFB">
              <w:rPr>
                <w:rFonts w:cs="Arial"/>
                <w:sz w:val="18"/>
                <w:szCs w:val="18"/>
              </w:rPr>
              <w:t>This will be considered as part of the harvest strategy development in 2018.</w:t>
            </w:r>
          </w:p>
        </w:tc>
      </w:tr>
      <w:tr w:rsidR="00F94881" w:rsidRPr="008F6BFB" w14:paraId="08C5BCCB" w14:textId="77777777" w:rsidTr="00006982">
        <w:trPr>
          <w:cantSplit/>
        </w:trPr>
        <w:tc>
          <w:tcPr>
            <w:tcW w:w="4190" w:type="dxa"/>
            <w:tcBorders>
              <w:bottom w:val="single" w:sz="4" w:space="0" w:color="auto"/>
            </w:tcBorders>
          </w:tcPr>
          <w:p w14:paraId="0478E73E" w14:textId="77777777" w:rsidR="00F94881" w:rsidRPr="008F6BFB" w:rsidRDefault="00F94881" w:rsidP="008F6BFB">
            <w:pPr>
              <w:spacing w:before="60" w:after="60" w:line="240" w:lineRule="auto"/>
              <w:rPr>
                <w:rFonts w:cs="Arial"/>
                <w:sz w:val="18"/>
                <w:szCs w:val="18"/>
              </w:rPr>
            </w:pPr>
            <w:r w:rsidRPr="008F6BFB">
              <w:rPr>
                <w:rFonts w:cs="Arial"/>
                <w:b/>
                <w:bCs/>
                <w:i/>
                <w:iCs/>
                <w:sz w:val="18"/>
                <w:szCs w:val="18"/>
              </w:rPr>
              <w:t xml:space="preserve">1.2.2 </w:t>
            </w:r>
            <w:r w:rsidRPr="008F6BFB">
              <w:rPr>
                <w:rFonts w:cs="Arial"/>
                <w:sz w:val="18"/>
                <w:szCs w:val="18"/>
              </w:rPr>
              <w:t>If the stock is estimated as being at or below the biological and / or effort bottom line, management responses such as a zero targeted catch, temporary fishery closure or a ‘whole of fishery’ effort or quota reduction are implemented.</w:t>
            </w:r>
          </w:p>
        </w:tc>
        <w:tc>
          <w:tcPr>
            <w:tcW w:w="9916" w:type="dxa"/>
            <w:tcBorders>
              <w:bottom w:val="single" w:sz="4" w:space="0" w:color="auto"/>
            </w:tcBorders>
            <w:shd w:val="clear" w:color="auto" w:fill="FFC000"/>
          </w:tcPr>
          <w:p w14:paraId="54F9EDE0" w14:textId="0CF89723" w:rsidR="00F94881" w:rsidRPr="008F6BFB" w:rsidRDefault="00F94881" w:rsidP="008F6BFB">
            <w:pPr>
              <w:shd w:val="clear" w:color="auto" w:fill="FFC000"/>
              <w:spacing w:before="60" w:after="60" w:line="240" w:lineRule="auto"/>
              <w:rPr>
                <w:rFonts w:cs="Arial"/>
                <w:sz w:val="18"/>
                <w:szCs w:val="18"/>
              </w:rPr>
            </w:pPr>
            <w:r w:rsidRPr="008F6BFB">
              <w:rPr>
                <w:rFonts w:cs="Arial"/>
                <w:b/>
                <w:sz w:val="18"/>
                <w:szCs w:val="18"/>
              </w:rPr>
              <w:t>Partially meets</w:t>
            </w:r>
            <w:r w:rsidR="001B7E46" w:rsidRPr="008F6BFB">
              <w:rPr>
                <w:rFonts w:cs="Arial"/>
                <w:b/>
                <w:sz w:val="18"/>
                <w:szCs w:val="18"/>
              </w:rPr>
              <w:br/>
            </w:r>
            <w:r w:rsidRPr="008F6BFB">
              <w:rPr>
                <w:rFonts w:cs="Arial"/>
                <w:sz w:val="18"/>
                <w:szCs w:val="18"/>
              </w:rPr>
              <w:t>While there are no biological or effort-based thresholds specified for any of the species in the fishery, some species have been determined to be overfished and have had zero-catch limits imposed</w:t>
            </w:r>
            <w:r w:rsidR="002A6C2E" w:rsidRPr="008F6BFB">
              <w:rPr>
                <w:rFonts w:cs="Arial"/>
                <w:sz w:val="18"/>
                <w:szCs w:val="18"/>
              </w:rPr>
              <w:t xml:space="preserve"> (at least 18 species have uncertain status)</w:t>
            </w:r>
            <w:r w:rsidRPr="008F6BFB">
              <w:rPr>
                <w:rFonts w:cs="Arial"/>
                <w:sz w:val="18"/>
                <w:szCs w:val="18"/>
              </w:rPr>
              <w:t xml:space="preserve">. </w:t>
            </w:r>
          </w:p>
          <w:p w14:paraId="13279E71" w14:textId="77777777" w:rsidR="00F94881" w:rsidRPr="008F6BFB" w:rsidRDefault="00F94881" w:rsidP="008F6BFB">
            <w:pPr>
              <w:shd w:val="clear" w:color="auto" w:fill="FFC000"/>
              <w:spacing w:before="60" w:after="60" w:line="240" w:lineRule="auto"/>
              <w:rPr>
                <w:rFonts w:cs="Arial"/>
                <w:sz w:val="18"/>
                <w:szCs w:val="18"/>
              </w:rPr>
            </w:pPr>
            <w:r w:rsidRPr="008F6BFB">
              <w:rPr>
                <w:rFonts w:cs="Arial"/>
                <w:sz w:val="18"/>
                <w:szCs w:val="18"/>
              </w:rPr>
              <w:t xml:space="preserve">Total allowable catch limits are communicated via permit conditions on licences. </w:t>
            </w:r>
          </w:p>
          <w:p w14:paraId="71F61663" w14:textId="77777777" w:rsidR="00F94881" w:rsidRPr="008F6BFB" w:rsidRDefault="00F94881" w:rsidP="008F6BFB">
            <w:pPr>
              <w:shd w:val="clear" w:color="auto" w:fill="FFC000"/>
              <w:spacing w:before="60" w:after="60" w:line="240" w:lineRule="auto"/>
              <w:rPr>
                <w:rFonts w:cs="Arial"/>
                <w:sz w:val="18"/>
                <w:szCs w:val="18"/>
              </w:rPr>
            </w:pPr>
            <w:r w:rsidRPr="008F6BFB">
              <w:rPr>
                <w:rFonts w:cs="Arial"/>
                <w:sz w:val="18"/>
                <w:szCs w:val="18"/>
              </w:rPr>
              <w:t>A Management Strategy Evaluation (</w:t>
            </w:r>
            <w:hyperlink r:id="rId43" w:history="1">
              <w:r w:rsidRPr="008F6BFB">
                <w:rPr>
                  <w:rStyle w:val="Hyperlink"/>
                  <w:rFonts w:cs="Arial"/>
                  <w:sz w:val="18"/>
                  <w:szCs w:val="18"/>
                </w:rPr>
                <w:t>Haddon 2012</w:t>
              </w:r>
            </w:hyperlink>
            <w:r w:rsidRPr="008F6BFB">
              <w:rPr>
                <w:rFonts w:cs="Arial"/>
                <w:sz w:val="18"/>
                <w:szCs w:val="18"/>
              </w:rPr>
              <w:t xml:space="preserve">) considered that sandfish may not recover in the short term, even in the absence of fishing, but recommended increases to size limits for this species as well as </w:t>
            </w:r>
            <w:proofErr w:type="spellStart"/>
            <w:r w:rsidRPr="008F6BFB">
              <w:rPr>
                <w:rFonts w:cs="Arial"/>
                <w:sz w:val="18"/>
                <w:szCs w:val="18"/>
              </w:rPr>
              <w:t>deepwater</w:t>
            </w:r>
            <w:proofErr w:type="spellEnd"/>
            <w:r w:rsidRPr="008F6BFB">
              <w:rPr>
                <w:rFonts w:cs="Arial"/>
                <w:sz w:val="18"/>
                <w:szCs w:val="18"/>
              </w:rPr>
              <w:t xml:space="preserve"> redfish if fishing was to occur.</w:t>
            </w:r>
          </w:p>
        </w:tc>
      </w:tr>
      <w:tr w:rsidR="00F94881" w:rsidRPr="008F6BFB" w14:paraId="0412B3A0" w14:textId="77777777" w:rsidTr="00006982">
        <w:trPr>
          <w:cantSplit/>
        </w:trPr>
        <w:tc>
          <w:tcPr>
            <w:tcW w:w="14106" w:type="dxa"/>
            <w:gridSpan w:val="2"/>
            <w:tcBorders>
              <w:top w:val="single" w:sz="4" w:space="0" w:color="auto"/>
            </w:tcBorders>
            <w:shd w:val="clear" w:color="auto" w:fill="B2A1C7"/>
          </w:tcPr>
          <w:p w14:paraId="24E86FB8" w14:textId="77777777" w:rsidR="00F94881" w:rsidRPr="008F6BFB" w:rsidRDefault="00F94881" w:rsidP="008F6BFB">
            <w:pPr>
              <w:autoSpaceDE w:val="0"/>
              <w:autoSpaceDN w:val="0"/>
              <w:adjustRightInd w:val="0"/>
              <w:spacing w:before="60" w:after="60" w:line="240" w:lineRule="auto"/>
              <w:rPr>
                <w:rFonts w:cs="Arial"/>
                <w:sz w:val="18"/>
                <w:szCs w:val="18"/>
              </w:rPr>
            </w:pPr>
            <w:r w:rsidRPr="008F6BFB">
              <w:rPr>
                <w:rFonts w:cs="Arial"/>
                <w:b/>
                <w:bCs/>
                <w:sz w:val="18"/>
                <w:szCs w:val="18"/>
              </w:rPr>
              <w:lastRenderedPageBreak/>
              <w:t xml:space="preserve">PRINCIPLE 2 - </w:t>
            </w:r>
            <w:r w:rsidRPr="008F6BFB">
              <w:rPr>
                <w:rFonts w:cs="Arial"/>
                <w:sz w:val="18"/>
                <w:szCs w:val="18"/>
              </w:rPr>
              <w:t>Fishing operations should be managed to minimise their impact on the structure, productivity, function and biological diversity of the ecosystem.</w:t>
            </w:r>
          </w:p>
        </w:tc>
      </w:tr>
      <w:tr w:rsidR="00F94881" w:rsidRPr="008F6BFB" w14:paraId="7459A7E0" w14:textId="77777777" w:rsidTr="00006982">
        <w:trPr>
          <w:cantSplit/>
        </w:trPr>
        <w:tc>
          <w:tcPr>
            <w:tcW w:w="14106" w:type="dxa"/>
            <w:gridSpan w:val="2"/>
            <w:shd w:val="clear" w:color="auto" w:fill="CCC0D9"/>
          </w:tcPr>
          <w:p w14:paraId="5C81A311" w14:textId="77777777" w:rsidR="00F94881" w:rsidRPr="008F6BFB" w:rsidRDefault="00F94881" w:rsidP="008F6BFB">
            <w:pPr>
              <w:autoSpaceDE w:val="0"/>
              <w:autoSpaceDN w:val="0"/>
              <w:adjustRightInd w:val="0"/>
              <w:spacing w:before="60" w:after="60" w:line="240" w:lineRule="auto"/>
              <w:rPr>
                <w:rFonts w:cs="Arial"/>
                <w:sz w:val="18"/>
                <w:szCs w:val="18"/>
              </w:rPr>
            </w:pPr>
            <w:r w:rsidRPr="008F6BFB">
              <w:rPr>
                <w:rFonts w:cs="Arial"/>
                <w:b/>
                <w:bCs/>
                <w:sz w:val="18"/>
                <w:szCs w:val="18"/>
              </w:rPr>
              <w:t xml:space="preserve">Objective 1 - </w:t>
            </w:r>
            <w:r w:rsidRPr="008F6BFB">
              <w:rPr>
                <w:rFonts w:cs="Arial"/>
                <w:sz w:val="18"/>
                <w:szCs w:val="18"/>
              </w:rPr>
              <w:t>The fishery is conducted in a manner that does not threaten bycatch species.</w:t>
            </w:r>
          </w:p>
        </w:tc>
      </w:tr>
      <w:tr w:rsidR="00F94881" w:rsidRPr="008F6BFB" w14:paraId="08FAC33D" w14:textId="77777777" w:rsidTr="00006982">
        <w:trPr>
          <w:cantSplit/>
        </w:trPr>
        <w:tc>
          <w:tcPr>
            <w:tcW w:w="14106" w:type="dxa"/>
            <w:gridSpan w:val="2"/>
            <w:shd w:val="clear" w:color="auto" w:fill="E5DFEC"/>
          </w:tcPr>
          <w:p w14:paraId="2E8A4160" w14:textId="77777777" w:rsidR="00F94881" w:rsidRPr="008F6BFB" w:rsidRDefault="00F94881" w:rsidP="008F6BFB">
            <w:pPr>
              <w:spacing w:before="60" w:after="60" w:line="240" w:lineRule="auto"/>
              <w:rPr>
                <w:rFonts w:cs="Arial"/>
                <w:b/>
                <w:bCs/>
                <w:i/>
                <w:iCs/>
                <w:sz w:val="18"/>
                <w:szCs w:val="18"/>
              </w:rPr>
            </w:pPr>
            <w:r w:rsidRPr="008F6BFB">
              <w:rPr>
                <w:rFonts w:cs="Arial"/>
                <w:b/>
                <w:bCs/>
                <w:i/>
                <w:iCs/>
                <w:sz w:val="18"/>
                <w:szCs w:val="18"/>
              </w:rPr>
              <w:t>Information requirements</w:t>
            </w:r>
          </w:p>
        </w:tc>
      </w:tr>
      <w:tr w:rsidR="00F94881" w:rsidRPr="008F6BFB" w14:paraId="589C4B66" w14:textId="77777777" w:rsidTr="00006982">
        <w:trPr>
          <w:cantSplit/>
        </w:trPr>
        <w:tc>
          <w:tcPr>
            <w:tcW w:w="4190" w:type="dxa"/>
          </w:tcPr>
          <w:p w14:paraId="1720B9F4" w14:textId="77777777" w:rsidR="00F94881" w:rsidRPr="008F6BFB" w:rsidRDefault="00F94881" w:rsidP="008F6BFB">
            <w:pPr>
              <w:autoSpaceDE w:val="0"/>
              <w:autoSpaceDN w:val="0"/>
              <w:adjustRightInd w:val="0"/>
              <w:spacing w:before="60" w:after="60" w:line="240" w:lineRule="auto"/>
              <w:rPr>
                <w:rFonts w:cs="Arial"/>
                <w:sz w:val="18"/>
                <w:szCs w:val="18"/>
              </w:rPr>
            </w:pPr>
            <w:r w:rsidRPr="008F6BFB">
              <w:rPr>
                <w:rFonts w:cs="Arial"/>
                <w:b/>
                <w:bCs/>
                <w:i/>
                <w:iCs/>
                <w:sz w:val="18"/>
                <w:szCs w:val="18"/>
              </w:rPr>
              <w:t xml:space="preserve">2.1.1 </w:t>
            </w:r>
            <w:r w:rsidRPr="008F6BFB">
              <w:rPr>
                <w:rFonts w:cs="Arial"/>
                <w:sz w:val="18"/>
                <w:szCs w:val="18"/>
              </w:rPr>
              <w:t>Reliable information, appropriate to the scale of the fishery, is collected on the composition and abundance of bycatch.</w:t>
            </w:r>
          </w:p>
        </w:tc>
        <w:tc>
          <w:tcPr>
            <w:tcW w:w="9916" w:type="dxa"/>
            <w:shd w:val="clear" w:color="auto" w:fill="auto"/>
          </w:tcPr>
          <w:p w14:paraId="25917759" w14:textId="09161951" w:rsidR="00F94881" w:rsidRPr="008F6BFB" w:rsidRDefault="00F94881" w:rsidP="008F6BFB">
            <w:pPr>
              <w:spacing w:before="60" w:after="60" w:line="240" w:lineRule="auto"/>
              <w:rPr>
                <w:rFonts w:cs="Arial"/>
                <w:sz w:val="18"/>
                <w:szCs w:val="18"/>
              </w:rPr>
            </w:pPr>
            <w:r w:rsidRPr="008F6BFB">
              <w:rPr>
                <w:rFonts w:cs="Arial"/>
                <w:b/>
                <w:sz w:val="18"/>
                <w:szCs w:val="18"/>
              </w:rPr>
              <w:t>Not applicable</w:t>
            </w:r>
            <w:r w:rsidR="001B7E46" w:rsidRPr="008F6BFB">
              <w:rPr>
                <w:rFonts w:cs="Arial"/>
                <w:b/>
                <w:sz w:val="18"/>
                <w:szCs w:val="18"/>
              </w:rPr>
              <w:br/>
            </w:r>
            <w:r w:rsidRPr="008F6BFB">
              <w:rPr>
                <w:rFonts w:cs="Arial"/>
                <w:sz w:val="18"/>
                <w:szCs w:val="18"/>
              </w:rPr>
              <w:t>There is no bycatch associated with hand collection fisheries.</w:t>
            </w:r>
          </w:p>
        </w:tc>
      </w:tr>
      <w:tr w:rsidR="00F94881" w:rsidRPr="008F6BFB" w14:paraId="10F8CCC8" w14:textId="77777777" w:rsidTr="00006982">
        <w:trPr>
          <w:cantSplit/>
        </w:trPr>
        <w:tc>
          <w:tcPr>
            <w:tcW w:w="14106" w:type="dxa"/>
            <w:gridSpan w:val="2"/>
            <w:shd w:val="clear" w:color="auto" w:fill="E5DFEC"/>
          </w:tcPr>
          <w:p w14:paraId="7F057F7D" w14:textId="77777777" w:rsidR="00F94881" w:rsidRPr="008F6BFB" w:rsidRDefault="00F94881" w:rsidP="008F6BFB">
            <w:pPr>
              <w:spacing w:before="60" w:after="60" w:line="240" w:lineRule="auto"/>
              <w:rPr>
                <w:rFonts w:cs="Arial"/>
                <w:b/>
                <w:bCs/>
                <w:i/>
                <w:iCs/>
                <w:sz w:val="18"/>
                <w:szCs w:val="18"/>
              </w:rPr>
            </w:pPr>
            <w:r w:rsidRPr="008F6BFB">
              <w:rPr>
                <w:rFonts w:cs="Arial"/>
                <w:b/>
                <w:bCs/>
                <w:i/>
                <w:iCs/>
                <w:sz w:val="18"/>
                <w:szCs w:val="18"/>
              </w:rPr>
              <w:t>Assessments</w:t>
            </w:r>
          </w:p>
        </w:tc>
      </w:tr>
      <w:tr w:rsidR="00F94881" w:rsidRPr="008F6BFB" w14:paraId="50F74E41" w14:textId="77777777" w:rsidTr="00006982">
        <w:trPr>
          <w:cantSplit/>
        </w:trPr>
        <w:tc>
          <w:tcPr>
            <w:tcW w:w="4190" w:type="dxa"/>
          </w:tcPr>
          <w:p w14:paraId="33D4DD90" w14:textId="77777777" w:rsidR="00F94881" w:rsidRPr="008F6BFB" w:rsidRDefault="00F94881" w:rsidP="008F6BFB">
            <w:pPr>
              <w:autoSpaceDE w:val="0"/>
              <w:autoSpaceDN w:val="0"/>
              <w:adjustRightInd w:val="0"/>
              <w:spacing w:before="60" w:after="60" w:line="240" w:lineRule="auto"/>
              <w:rPr>
                <w:rFonts w:cs="Arial"/>
                <w:sz w:val="18"/>
                <w:szCs w:val="18"/>
              </w:rPr>
            </w:pPr>
            <w:r w:rsidRPr="008F6BFB">
              <w:rPr>
                <w:rFonts w:cs="Arial"/>
                <w:b/>
                <w:bCs/>
                <w:i/>
                <w:iCs/>
                <w:sz w:val="18"/>
                <w:szCs w:val="18"/>
              </w:rPr>
              <w:t xml:space="preserve">2.1.2 </w:t>
            </w:r>
            <w:r w:rsidRPr="008F6BFB">
              <w:rPr>
                <w:rFonts w:cs="Arial"/>
                <w:sz w:val="18"/>
                <w:szCs w:val="18"/>
              </w:rPr>
              <w:t>There is a risk analysis of the bycatch with respect to its vulnerability to fishing.</w:t>
            </w:r>
          </w:p>
        </w:tc>
        <w:tc>
          <w:tcPr>
            <w:tcW w:w="9916" w:type="dxa"/>
            <w:shd w:val="clear" w:color="auto" w:fill="auto"/>
          </w:tcPr>
          <w:p w14:paraId="4DAF164C" w14:textId="46B2D73E" w:rsidR="00F94881" w:rsidRPr="008F6BFB" w:rsidRDefault="00F94881" w:rsidP="008F6BFB">
            <w:pPr>
              <w:spacing w:before="60" w:after="60" w:line="240" w:lineRule="auto"/>
              <w:rPr>
                <w:rFonts w:cs="Arial"/>
                <w:b/>
                <w:sz w:val="18"/>
                <w:szCs w:val="18"/>
              </w:rPr>
            </w:pPr>
            <w:r w:rsidRPr="008F6BFB">
              <w:rPr>
                <w:rFonts w:cs="Arial"/>
                <w:b/>
                <w:sz w:val="18"/>
                <w:szCs w:val="18"/>
              </w:rPr>
              <w:t>Not applicable</w:t>
            </w:r>
            <w:r w:rsidR="001B7E46" w:rsidRPr="008F6BFB">
              <w:rPr>
                <w:rFonts w:cs="Arial"/>
                <w:b/>
                <w:sz w:val="18"/>
                <w:szCs w:val="18"/>
              </w:rPr>
              <w:br/>
            </w:r>
            <w:r w:rsidRPr="008F6BFB">
              <w:rPr>
                <w:rFonts w:cs="Arial"/>
                <w:sz w:val="18"/>
                <w:szCs w:val="18"/>
              </w:rPr>
              <w:t>Although no formal risk analysis has been undertaken,</w:t>
            </w:r>
            <w:r w:rsidRPr="008F6BFB">
              <w:rPr>
                <w:rFonts w:cs="Arial"/>
                <w:b/>
                <w:sz w:val="18"/>
                <w:szCs w:val="18"/>
              </w:rPr>
              <w:t xml:space="preserve"> </w:t>
            </w:r>
            <w:r w:rsidRPr="008F6BFB">
              <w:rPr>
                <w:rFonts w:cs="Arial"/>
                <w:sz w:val="18"/>
                <w:szCs w:val="18"/>
              </w:rPr>
              <w:t>hand collection methods are highly selective and allow all bycatch to be avoided.</w:t>
            </w:r>
          </w:p>
        </w:tc>
      </w:tr>
      <w:tr w:rsidR="00F94881" w:rsidRPr="008F6BFB" w14:paraId="27ACF3BA" w14:textId="77777777" w:rsidTr="00006982">
        <w:trPr>
          <w:cantSplit/>
        </w:trPr>
        <w:tc>
          <w:tcPr>
            <w:tcW w:w="14106" w:type="dxa"/>
            <w:gridSpan w:val="2"/>
            <w:shd w:val="clear" w:color="auto" w:fill="E5DFEC"/>
          </w:tcPr>
          <w:p w14:paraId="3A81FBFD" w14:textId="77777777" w:rsidR="00F94881" w:rsidRPr="008F6BFB" w:rsidRDefault="00F94881" w:rsidP="008F6BFB">
            <w:pPr>
              <w:spacing w:before="60" w:after="60" w:line="240" w:lineRule="auto"/>
              <w:rPr>
                <w:rFonts w:cs="Arial"/>
                <w:b/>
                <w:bCs/>
                <w:i/>
                <w:iCs/>
                <w:sz w:val="18"/>
                <w:szCs w:val="18"/>
              </w:rPr>
            </w:pPr>
            <w:r w:rsidRPr="008F6BFB">
              <w:rPr>
                <w:rFonts w:cs="Arial"/>
                <w:b/>
                <w:bCs/>
                <w:i/>
                <w:iCs/>
                <w:sz w:val="18"/>
                <w:szCs w:val="18"/>
              </w:rPr>
              <w:t>Management responses</w:t>
            </w:r>
          </w:p>
        </w:tc>
      </w:tr>
      <w:tr w:rsidR="00F94881" w:rsidRPr="008F6BFB" w14:paraId="285CAD3F" w14:textId="77777777" w:rsidTr="00006982">
        <w:trPr>
          <w:cantSplit/>
        </w:trPr>
        <w:tc>
          <w:tcPr>
            <w:tcW w:w="4190" w:type="dxa"/>
          </w:tcPr>
          <w:p w14:paraId="310EDFBE" w14:textId="77777777" w:rsidR="00F94881" w:rsidRPr="008F6BFB" w:rsidRDefault="00F94881" w:rsidP="008F6BFB">
            <w:pPr>
              <w:autoSpaceDE w:val="0"/>
              <w:autoSpaceDN w:val="0"/>
              <w:adjustRightInd w:val="0"/>
              <w:spacing w:before="60" w:after="60" w:line="240" w:lineRule="auto"/>
              <w:rPr>
                <w:rFonts w:cs="Arial"/>
                <w:sz w:val="18"/>
                <w:szCs w:val="18"/>
              </w:rPr>
            </w:pPr>
            <w:r w:rsidRPr="008F6BFB">
              <w:rPr>
                <w:rFonts w:cs="Arial"/>
                <w:b/>
                <w:bCs/>
                <w:i/>
                <w:iCs/>
                <w:sz w:val="18"/>
                <w:szCs w:val="18"/>
              </w:rPr>
              <w:t xml:space="preserve">2.1.3 </w:t>
            </w:r>
            <w:r w:rsidRPr="008F6BFB">
              <w:rPr>
                <w:rFonts w:cs="Arial"/>
                <w:sz w:val="18"/>
                <w:szCs w:val="18"/>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tc>
        <w:tc>
          <w:tcPr>
            <w:tcW w:w="9916" w:type="dxa"/>
            <w:shd w:val="clear" w:color="auto" w:fill="92D050"/>
          </w:tcPr>
          <w:p w14:paraId="79540BFC" w14:textId="53589CB8" w:rsidR="00F94881" w:rsidRPr="008F6BFB" w:rsidRDefault="00F94881" w:rsidP="00635256">
            <w:pPr>
              <w:spacing w:before="60" w:after="60" w:line="240" w:lineRule="auto"/>
              <w:rPr>
                <w:rFonts w:cs="Arial"/>
                <w:sz w:val="18"/>
                <w:szCs w:val="18"/>
              </w:rPr>
            </w:pPr>
            <w:r w:rsidRPr="008F6BFB">
              <w:rPr>
                <w:rFonts w:cs="Arial"/>
                <w:b/>
                <w:sz w:val="18"/>
                <w:szCs w:val="18"/>
              </w:rPr>
              <w:t>Meets</w:t>
            </w:r>
            <w:r w:rsidR="001B7E46" w:rsidRPr="008F6BFB">
              <w:rPr>
                <w:rFonts w:cs="Arial"/>
                <w:b/>
                <w:sz w:val="18"/>
                <w:szCs w:val="18"/>
              </w:rPr>
              <w:br/>
            </w:r>
            <w:r w:rsidRPr="008F6BFB">
              <w:rPr>
                <w:rFonts w:cs="Arial"/>
                <w:sz w:val="18"/>
                <w:szCs w:val="18"/>
              </w:rPr>
              <w:t>Hand collection methods are highly selective and allow bycatch to be avoided.</w:t>
            </w:r>
          </w:p>
        </w:tc>
      </w:tr>
      <w:tr w:rsidR="00F94881" w:rsidRPr="008F6BFB" w14:paraId="69D51F27" w14:textId="77777777" w:rsidTr="00006982">
        <w:trPr>
          <w:cantSplit/>
        </w:trPr>
        <w:tc>
          <w:tcPr>
            <w:tcW w:w="4190" w:type="dxa"/>
          </w:tcPr>
          <w:p w14:paraId="066F168B" w14:textId="77777777" w:rsidR="00F94881" w:rsidRPr="008F6BFB" w:rsidRDefault="00F94881" w:rsidP="008F6BFB">
            <w:pPr>
              <w:autoSpaceDE w:val="0"/>
              <w:autoSpaceDN w:val="0"/>
              <w:adjustRightInd w:val="0"/>
              <w:spacing w:before="60" w:after="60" w:line="240" w:lineRule="auto"/>
              <w:rPr>
                <w:rFonts w:cs="Arial"/>
                <w:sz w:val="18"/>
                <w:szCs w:val="18"/>
              </w:rPr>
            </w:pPr>
            <w:r w:rsidRPr="008F6BFB">
              <w:rPr>
                <w:rFonts w:cs="Arial"/>
                <w:b/>
                <w:bCs/>
                <w:i/>
                <w:iCs/>
                <w:sz w:val="18"/>
                <w:szCs w:val="18"/>
              </w:rPr>
              <w:t xml:space="preserve">2.1.4 </w:t>
            </w:r>
            <w:r w:rsidRPr="008F6BFB">
              <w:rPr>
                <w:rFonts w:cs="Arial"/>
                <w:sz w:val="18"/>
                <w:szCs w:val="18"/>
              </w:rPr>
              <w:t>An indicator group of bycatch species is monitored.</w:t>
            </w:r>
          </w:p>
        </w:tc>
        <w:tc>
          <w:tcPr>
            <w:tcW w:w="9916" w:type="dxa"/>
            <w:shd w:val="clear" w:color="auto" w:fill="auto"/>
          </w:tcPr>
          <w:p w14:paraId="6EC07F00" w14:textId="0981292C" w:rsidR="00F94881" w:rsidRPr="008F6BFB" w:rsidRDefault="00F94881" w:rsidP="00635256">
            <w:pPr>
              <w:spacing w:before="60" w:after="60" w:line="240" w:lineRule="auto"/>
              <w:rPr>
                <w:rFonts w:cs="Arial"/>
                <w:sz w:val="18"/>
                <w:szCs w:val="18"/>
              </w:rPr>
            </w:pPr>
            <w:r w:rsidRPr="008F6BFB">
              <w:rPr>
                <w:rFonts w:cs="Arial"/>
                <w:b/>
                <w:sz w:val="18"/>
                <w:szCs w:val="18"/>
              </w:rPr>
              <w:t>Not applicable</w:t>
            </w:r>
            <w:r w:rsidR="001B7E46" w:rsidRPr="008F6BFB">
              <w:rPr>
                <w:rFonts w:cs="Arial"/>
                <w:b/>
                <w:sz w:val="18"/>
                <w:szCs w:val="18"/>
              </w:rPr>
              <w:br/>
            </w:r>
            <w:r w:rsidR="001B7E46" w:rsidRPr="008F6BFB">
              <w:rPr>
                <w:rFonts w:cs="Arial"/>
                <w:sz w:val="18"/>
                <w:szCs w:val="18"/>
              </w:rPr>
              <w:t>Hand collection methods are highly selective and allow bycatch to be avoided.</w:t>
            </w:r>
          </w:p>
        </w:tc>
      </w:tr>
      <w:tr w:rsidR="00F94881" w:rsidRPr="008F6BFB" w14:paraId="1AE10A8F" w14:textId="77777777" w:rsidTr="00006982">
        <w:trPr>
          <w:cantSplit/>
        </w:trPr>
        <w:tc>
          <w:tcPr>
            <w:tcW w:w="4190" w:type="dxa"/>
          </w:tcPr>
          <w:p w14:paraId="30191A9F" w14:textId="77777777" w:rsidR="00F94881" w:rsidRPr="008F6BFB" w:rsidRDefault="00F94881" w:rsidP="008F6BFB">
            <w:pPr>
              <w:autoSpaceDE w:val="0"/>
              <w:autoSpaceDN w:val="0"/>
              <w:adjustRightInd w:val="0"/>
              <w:spacing w:before="60" w:after="60" w:line="240" w:lineRule="auto"/>
              <w:rPr>
                <w:rFonts w:cs="Arial"/>
                <w:b/>
                <w:bCs/>
                <w:i/>
                <w:iCs/>
                <w:sz w:val="18"/>
                <w:szCs w:val="18"/>
              </w:rPr>
            </w:pPr>
            <w:r w:rsidRPr="008F6BFB">
              <w:rPr>
                <w:rFonts w:cs="Arial"/>
                <w:b/>
                <w:bCs/>
                <w:i/>
                <w:iCs/>
                <w:sz w:val="18"/>
                <w:szCs w:val="18"/>
              </w:rPr>
              <w:t xml:space="preserve">2.1.5 </w:t>
            </w:r>
            <w:r w:rsidRPr="008F6BFB">
              <w:rPr>
                <w:rFonts w:cs="Arial"/>
                <w:sz w:val="18"/>
                <w:szCs w:val="18"/>
              </w:rPr>
              <w:t>There are decision rules that trigger additional management measures when there are significant perturbations in the indicator species numbers</w:t>
            </w:r>
            <w:r w:rsidRPr="008F6BFB">
              <w:rPr>
                <w:rFonts w:cs="Arial"/>
                <w:i/>
                <w:iCs/>
                <w:sz w:val="18"/>
                <w:szCs w:val="18"/>
              </w:rPr>
              <w:t xml:space="preserve">. </w:t>
            </w:r>
          </w:p>
        </w:tc>
        <w:tc>
          <w:tcPr>
            <w:tcW w:w="9916" w:type="dxa"/>
            <w:shd w:val="clear" w:color="auto" w:fill="auto"/>
          </w:tcPr>
          <w:p w14:paraId="4E1F1E7A" w14:textId="3B1526CC" w:rsidR="00F94881" w:rsidRPr="008F6BFB" w:rsidRDefault="00F94881" w:rsidP="00635256">
            <w:pPr>
              <w:spacing w:before="60" w:after="60" w:line="240" w:lineRule="auto"/>
              <w:rPr>
                <w:rFonts w:cs="Arial"/>
                <w:sz w:val="18"/>
                <w:szCs w:val="18"/>
              </w:rPr>
            </w:pPr>
            <w:r w:rsidRPr="008F6BFB">
              <w:rPr>
                <w:rFonts w:cs="Arial"/>
                <w:b/>
                <w:sz w:val="18"/>
                <w:szCs w:val="18"/>
              </w:rPr>
              <w:t>Not applicable</w:t>
            </w:r>
            <w:r w:rsidR="001B7E46" w:rsidRPr="008F6BFB">
              <w:rPr>
                <w:rFonts w:cs="Arial"/>
                <w:b/>
                <w:sz w:val="18"/>
                <w:szCs w:val="18"/>
              </w:rPr>
              <w:br/>
            </w:r>
            <w:r w:rsidR="001B7E46" w:rsidRPr="008F6BFB">
              <w:rPr>
                <w:rFonts w:cs="Arial"/>
                <w:sz w:val="18"/>
                <w:szCs w:val="18"/>
              </w:rPr>
              <w:t>Hand collection methods are highly selective and allow bycatch to be avoided.</w:t>
            </w:r>
          </w:p>
        </w:tc>
      </w:tr>
      <w:tr w:rsidR="00F94881" w:rsidRPr="008F6BFB" w14:paraId="620F62FA" w14:textId="77777777" w:rsidTr="00006982">
        <w:trPr>
          <w:cantSplit/>
        </w:trPr>
        <w:tc>
          <w:tcPr>
            <w:tcW w:w="4190" w:type="dxa"/>
          </w:tcPr>
          <w:p w14:paraId="465EDA6E" w14:textId="77777777" w:rsidR="00F94881" w:rsidRPr="008F6BFB" w:rsidRDefault="00F94881" w:rsidP="008F6BFB">
            <w:pPr>
              <w:autoSpaceDE w:val="0"/>
              <w:autoSpaceDN w:val="0"/>
              <w:adjustRightInd w:val="0"/>
              <w:spacing w:before="60" w:after="60" w:line="240" w:lineRule="auto"/>
              <w:rPr>
                <w:rFonts w:cs="Arial"/>
                <w:b/>
                <w:bCs/>
                <w:i/>
                <w:iCs/>
                <w:sz w:val="18"/>
                <w:szCs w:val="18"/>
              </w:rPr>
            </w:pPr>
            <w:r w:rsidRPr="008F6BFB">
              <w:rPr>
                <w:rFonts w:cs="Arial"/>
                <w:b/>
                <w:bCs/>
                <w:i/>
                <w:iCs/>
                <w:sz w:val="18"/>
                <w:szCs w:val="18"/>
              </w:rPr>
              <w:t xml:space="preserve">2.1.6 </w:t>
            </w:r>
            <w:r w:rsidRPr="008F6BFB">
              <w:rPr>
                <w:rFonts w:cs="Arial"/>
                <w:sz w:val="18"/>
                <w:szCs w:val="18"/>
              </w:rPr>
              <w:t>The management response, considering uncertainties in the assessment and precautionary management actions, has a high chance of achieving the objective.</w:t>
            </w:r>
          </w:p>
        </w:tc>
        <w:tc>
          <w:tcPr>
            <w:tcW w:w="9916" w:type="dxa"/>
            <w:shd w:val="clear" w:color="auto" w:fill="92D050"/>
          </w:tcPr>
          <w:p w14:paraId="3A4772E4" w14:textId="357E2139" w:rsidR="00F94881" w:rsidRPr="008F6BFB" w:rsidRDefault="00F94881" w:rsidP="00635256">
            <w:pPr>
              <w:spacing w:before="60" w:after="60" w:line="240" w:lineRule="auto"/>
              <w:rPr>
                <w:rFonts w:cs="Arial"/>
                <w:sz w:val="18"/>
                <w:szCs w:val="18"/>
              </w:rPr>
            </w:pPr>
            <w:r w:rsidRPr="008F6BFB">
              <w:rPr>
                <w:rFonts w:cs="Arial"/>
                <w:b/>
                <w:sz w:val="18"/>
                <w:szCs w:val="18"/>
              </w:rPr>
              <w:t>Meets</w:t>
            </w:r>
            <w:r w:rsidR="001B7E46" w:rsidRPr="008F6BFB">
              <w:rPr>
                <w:rFonts w:cs="Arial"/>
                <w:b/>
                <w:sz w:val="18"/>
                <w:szCs w:val="18"/>
              </w:rPr>
              <w:br/>
            </w:r>
            <w:r w:rsidRPr="008F6BFB">
              <w:rPr>
                <w:rFonts w:cs="Arial"/>
                <w:sz w:val="18"/>
                <w:szCs w:val="18"/>
              </w:rPr>
              <w:t>Hand collection methods are highly selective and allow bycatch to be avoided.</w:t>
            </w:r>
          </w:p>
        </w:tc>
      </w:tr>
      <w:tr w:rsidR="00F94881" w:rsidRPr="008F6BFB" w14:paraId="6E532931" w14:textId="77777777" w:rsidTr="00006982">
        <w:trPr>
          <w:cantSplit/>
        </w:trPr>
        <w:tc>
          <w:tcPr>
            <w:tcW w:w="14106" w:type="dxa"/>
            <w:gridSpan w:val="2"/>
            <w:shd w:val="clear" w:color="auto" w:fill="CCC0D9"/>
          </w:tcPr>
          <w:p w14:paraId="0354FBF9" w14:textId="77777777" w:rsidR="00F94881" w:rsidRPr="008F6BFB" w:rsidRDefault="00F94881" w:rsidP="008F6BFB">
            <w:pPr>
              <w:spacing w:before="60" w:after="60" w:line="240" w:lineRule="auto"/>
              <w:rPr>
                <w:rFonts w:cs="Arial"/>
                <w:b/>
                <w:bCs/>
                <w:sz w:val="18"/>
                <w:szCs w:val="18"/>
              </w:rPr>
            </w:pPr>
            <w:r w:rsidRPr="008F6BFB">
              <w:rPr>
                <w:rFonts w:cs="Arial"/>
                <w:b/>
                <w:bCs/>
                <w:sz w:val="18"/>
                <w:szCs w:val="18"/>
              </w:rPr>
              <w:t xml:space="preserve">Objective 2 - </w:t>
            </w:r>
            <w:r w:rsidRPr="008F6BFB">
              <w:rPr>
                <w:rFonts w:cs="Arial"/>
                <w:sz w:val="18"/>
                <w:szCs w:val="18"/>
              </w:rPr>
              <w:t>The fishery is conducted in a manner that avoids mortality of, or injuries to, endangered, threatened or protected species and avoids or minimises impacts on threatened ecological communities.</w:t>
            </w:r>
          </w:p>
        </w:tc>
      </w:tr>
      <w:tr w:rsidR="00F94881" w:rsidRPr="008F6BFB" w14:paraId="0D514ED2" w14:textId="77777777" w:rsidTr="00006982">
        <w:trPr>
          <w:cantSplit/>
        </w:trPr>
        <w:tc>
          <w:tcPr>
            <w:tcW w:w="14106" w:type="dxa"/>
            <w:gridSpan w:val="2"/>
            <w:shd w:val="clear" w:color="auto" w:fill="E5DFEC"/>
          </w:tcPr>
          <w:p w14:paraId="07601D51" w14:textId="77777777" w:rsidR="00F94881" w:rsidRPr="008F6BFB" w:rsidRDefault="00F94881" w:rsidP="008F6BFB">
            <w:pPr>
              <w:spacing w:before="60" w:after="60" w:line="240" w:lineRule="auto"/>
              <w:rPr>
                <w:rFonts w:cs="Arial"/>
                <w:sz w:val="18"/>
                <w:szCs w:val="18"/>
              </w:rPr>
            </w:pPr>
            <w:r w:rsidRPr="008F6BFB">
              <w:rPr>
                <w:rFonts w:cs="Arial"/>
                <w:b/>
                <w:bCs/>
                <w:i/>
                <w:iCs/>
                <w:sz w:val="18"/>
                <w:szCs w:val="18"/>
              </w:rPr>
              <w:t xml:space="preserve">Information requirements </w:t>
            </w:r>
          </w:p>
        </w:tc>
      </w:tr>
      <w:tr w:rsidR="00F94881" w:rsidRPr="008F6BFB" w14:paraId="1DA9EF19" w14:textId="77777777" w:rsidTr="00976E3B">
        <w:trPr>
          <w:cantSplit/>
        </w:trPr>
        <w:tc>
          <w:tcPr>
            <w:tcW w:w="4190" w:type="dxa"/>
          </w:tcPr>
          <w:p w14:paraId="03499015" w14:textId="77777777" w:rsidR="00F94881" w:rsidRPr="008F6BFB" w:rsidRDefault="00F94881" w:rsidP="008F6BFB">
            <w:pPr>
              <w:autoSpaceDE w:val="0"/>
              <w:autoSpaceDN w:val="0"/>
              <w:adjustRightInd w:val="0"/>
              <w:spacing w:before="60" w:after="60" w:line="240" w:lineRule="auto"/>
              <w:rPr>
                <w:rFonts w:cs="Arial"/>
                <w:sz w:val="18"/>
                <w:szCs w:val="18"/>
              </w:rPr>
            </w:pPr>
            <w:r w:rsidRPr="008F6BFB">
              <w:rPr>
                <w:rFonts w:cs="Arial"/>
                <w:b/>
                <w:bCs/>
                <w:i/>
                <w:iCs/>
                <w:sz w:val="18"/>
                <w:szCs w:val="18"/>
              </w:rPr>
              <w:t xml:space="preserve">2.2.1 </w:t>
            </w:r>
            <w:r w:rsidRPr="008F6BFB">
              <w:rPr>
                <w:rFonts w:cs="Arial"/>
                <w:sz w:val="18"/>
                <w:szCs w:val="18"/>
              </w:rPr>
              <w:t xml:space="preserve">Reliable information is collected on the interaction with endangered, threatened or protected species and threatened ecological communities. </w:t>
            </w:r>
          </w:p>
        </w:tc>
        <w:tc>
          <w:tcPr>
            <w:tcW w:w="9916" w:type="dxa"/>
            <w:shd w:val="clear" w:color="auto" w:fill="FF0000"/>
          </w:tcPr>
          <w:p w14:paraId="1B1E24E3" w14:textId="0A3CC352" w:rsidR="00F94881" w:rsidRPr="008F6BFB" w:rsidRDefault="00EC40C5" w:rsidP="008F6BFB">
            <w:pPr>
              <w:spacing w:before="60" w:after="60" w:line="240" w:lineRule="auto"/>
              <w:rPr>
                <w:rFonts w:cs="Arial"/>
                <w:sz w:val="18"/>
                <w:szCs w:val="18"/>
              </w:rPr>
            </w:pPr>
            <w:r w:rsidRPr="008F6BFB">
              <w:rPr>
                <w:rFonts w:cs="Arial"/>
                <w:b/>
                <w:sz w:val="18"/>
                <w:szCs w:val="18"/>
              </w:rPr>
              <w:t xml:space="preserve">Does not </w:t>
            </w:r>
            <w:r w:rsidR="00F94881" w:rsidRPr="008F6BFB">
              <w:rPr>
                <w:rFonts w:cs="Arial"/>
                <w:b/>
                <w:sz w:val="18"/>
                <w:szCs w:val="18"/>
              </w:rPr>
              <w:t>meet</w:t>
            </w:r>
            <w:r w:rsidR="001B7E46" w:rsidRPr="008F6BFB">
              <w:rPr>
                <w:rFonts w:cs="Arial"/>
                <w:b/>
                <w:sz w:val="18"/>
                <w:szCs w:val="18"/>
              </w:rPr>
              <w:br/>
            </w:r>
            <w:r w:rsidR="00F94881" w:rsidRPr="008F6BFB">
              <w:rPr>
                <w:rFonts w:cs="Arial"/>
                <w:sz w:val="18"/>
                <w:szCs w:val="18"/>
              </w:rPr>
              <w:t xml:space="preserve">AFMA has an approved daily fishing logbook available for this fishery, which includes provision to report interactions with endangered, threatened or protected </w:t>
            </w:r>
            <w:proofErr w:type="gramStart"/>
            <w:r w:rsidR="00F94881" w:rsidRPr="008F6BFB">
              <w:rPr>
                <w:rFonts w:cs="Arial"/>
                <w:sz w:val="18"/>
                <w:szCs w:val="18"/>
              </w:rPr>
              <w:t>species</w:t>
            </w:r>
            <w:r w:rsidR="00CB5C38" w:rsidRPr="008F6BFB">
              <w:rPr>
                <w:rFonts w:cs="Arial"/>
                <w:sz w:val="18"/>
                <w:szCs w:val="18"/>
              </w:rPr>
              <w:t>.</w:t>
            </w:r>
            <w:proofErr w:type="gramEnd"/>
            <w:r w:rsidR="00635256">
              <w:rPr>
                <w:rFonts w:cs="Arial"/>
                <w:sz w:val="18"/>
                <w:szCs w:val="18"/>
              </w:rPr>
              <w:t xml:space="preserve"> R</w:t>
            </w:r>
            <w:r w:rsidR="00F94881" w:rsidRPr="008F6BFB">
              <w:rPr>
                <w:rFonts w:cs="Arial"/>
                <w:sz w:val="18"/>
                <w:szCs w:val="18"/>
              </w:rPr>
              <w:t>eporting is voluntary</w:t>
            </w:r>
            <w:r w:rsidR="00635256">
              <w:rPr>
                <w:rFonts w:cs="Arial"/>
                <w:sz w:val="18"/>
                <w:szCs w:val="18"/>
              </w:rPr>
              <w:t xml:space="preserve">. Due to </w:t>
            </w:r>
            <w:r w:rsidR="00CB5C38" w:rsidRPr="008F6BFB">
              <w:rPr>
                <w:rFonts w:cs="Arial"/>
                <w:sz w:val="18"/>
                <w:szCs w:val="18"/>
              </w:rPr>
              <w:t xml:space="preserve">problems with reporting accuracy, fishers are no longer encouraged to use the </w:t>
            </w:r>
            <w:r w:rsidR="00F94881" w:rsidRPr="008F6BFB">
              <w:rPr>
                <w:rFonts w:cs="Arial"/>
                <w:sz w:val="18"/>
                <w:szCs w:val="18"/>
              </w:rPr>
              <w:t>logbooks.</w:t>
            </w:r>
            <w:r w:rsidRPr="008F6BFB">
              <w:rPr>
                <w:rFonts w:cs="Arial"/>
                <w:sz w:val="18"/>
                <w:szCs w:val="18"/>
              </w:rPr>
              <w:t xml:space="preserve"> Legislative amendments are required to mandate reporting by Traditional Inhabitant fishers. </w:t>
            </w:r>
          </w:p>
          <w:p w14:paraId="5280437D" w14:textId="361DDD27" w:rsidR="00F94881" w:rsidRPr="008F6BFB" w:rsidRDefault="00F94881" w:rsidP="008F6BFB">
            <w:pPr>
              <w:spacing w:before="60" w:after="60" w:line="240" w:lineRule="auto"/>
              <w:rPr>
                <w:rFonts w:cs="Arial"/>
                <w:sz w:val="18"/>
                <w:szCs w:val="18"/>
              </w:rPr>
            </w:pPr>
            <w:r w:rsidRPr="008F6BFB">
              <w:rPr>
                <w:rFonts w:cs="Arial"/>
                <w:sz w:val="18"/>
                <w:szCs w:val="18"/>
              </w:rPr>
              <w:t>While there have been no reported interactions with endangered, threatened or protected species and threatened communities in this fishery, and the risks are likely to be relatively low, there is no means to monitor or respond to any changes should they occur.</w:t>
            </w:r>
          </w:p>
        </w:tc>
      </w:tr>
      <w:tr w:rsidR="00DA578A" w:rsidRPr="008F6BFB" w14:paraId="1F05B349" w14:textId="77777777" w:rsidTr="008F1256">
        <w:trPr>
          <w:cantSplit/>
        </w:trPr>
        <w:tc>
          <w:tcPr>
            <w:tcW w:w="14106" w:type="dxa"/>
            <w:gridSpan w:val="2"/>
            <w:shd w:val="clear" w:color="auto" w:fill="E5DFEC"/>
          </w:tcPr>
          <w:p w14:paraId="2769C05F" w14:textId="521832A3" w:rsidR="00DA578A" w:rsidRPr="008F6BFB" w:rsidRDefault="00DA578A" w:rsidP="008F1256">
            <w:pPr>
              <w:spacing w:before="60" w:after="60" w:line="240" w:lineRule="auto"/>
              <w:rPr>
                <w:rFonts w:cs="Arial"/>
                <w:b/>
                <w:bCs/>
                <w:i/>
                <w:iCs/>
                <w:sz w:val="18"/>
                <w:szCs w:val="18"/>
              </w:rPr>
            </w:pPr>
            <w:r w:rsidRPr="008F6BFB">
              <w:rPr>
                <w:rFonts w:cs="Arial"/>
                <w:b/>
                <w:bCs/>
                <w:i/>
                <w:iCs/>
                <w:sz w:val="18"/>
                <w:szCs w:val="18"/>
              </w:rPr>
              <w:lastRenderedPageBreak/>
              <w:t xml:space="preserve">Assessments </w:t>
            </w:r>
          </w:p>
        </w:tc>
      </w:tr>
      <w:tr w:rsidR="00DA578A" w:rsidRPr="008F6BFB" w14:paraId="0460CEC1" w14:textId="77777777" w:rsidTr="008F1256">
        <w:trPr>
          <w:cantSplit/>
        </w:trPr>
        <w:tc>
          <w:tcPr>
            <w:tcW w:w="4190" w:type="dxa"/>
          </w:tcPr>
          <w:p w14:paraId="38BBC8E4" w14:textId="77777777" w:rsidR="00DA578A" w:rsidRPr="008F6BFB" w:rsidRDefault="00DA578A" w:rsidP="008F1256">
            <w:pPr>
              <w:autoSpaceDE w:val="0"/>
              <w:autoSpaceDN w:val="0"/>
              <w:adjustRightInd w:val="0"/>
              <w:spacing w:before="60" w:after="60" w:line="240" w:lineRule="auto"/>
              <w:rPr>
                <w:rFonts w:cs="Arial"/>
                <w:sz w:val="18"/>
                <w:szCs w:val="18"/>
              </w:rPr>
            </w:pPr>
            <w:r w:rsidRPr="008F6BFB">
              <w:rPr>
                <w:rFonts w:cs="Arial"/>
                <w:b/>
                <w:bCs/>
                <w:i/>
                <w:iCs/>
                <w:sz w:val="18"/>
                <w:szCs w:val="18"/>
              </w:rPr>
              <w:t xml:space="preserve">2.2.2 </w:t>
            </w:r>
            <w:r w:rsidRPr="008F6BFB">
              <w:rPr>
                <w:rFonts w:cs="Arial"/>
                <w:sz w:val="18"/>
                <w:szCs w:val="18"/>
              </w:rPr>
              <w:t xml:space="preserve">There is an assessment of the impact of the fishery on endangered, threatened or protected species. </w:t>
            </w:r>
          </w:p>
        </w:tc>
        <w:tc>
          <w:tcPr>
            <w:tcW w:w="9916" w:type="dxa"/>
            <w:shd w:val="clear" w:color="auto" w:fill="FFC000"/>
          </w:tcPr>
          <w:p w14:paraId="1716B6B6" w14:textId="77777777" w:rsidR="00DA578A" w:rsidRPr="008F6BFB" w:rsidRDefault="00DA578A" w:rsidP="008F1256">
            <w:pPr>
              <w:spacing w:before="60" w:after="60" w:line="240" w:lineRule="auto"/>
              <w:rPr>
                <w:rFonts w:cs="Arial"/>
                <w:sz w:val="18"/>
                <w:szCs w:val="18"/>
              </w:rPr>
            </w:pPr>
            <w:r w:rsidRPr="008F6BFB">
              <w:rPr>
                <w:rFonts w:cs="Arial"/>
                <w:b/>
                <w:sz w:val="18"/>
                <w:szCs w:val="18"/>
              </w:rPr>
              <w:t>Partially meets</w:t>
            </w:r>
            <w:r w:rsidRPr="008F6BFB">
              <w:rPr>
                <w:rFonts w:cs="Arial"/>
                <w:b/>
                <w:sz w:val="18"/>
                <w:szCs w:val="18"/>
              </w:rPr>
              <w:br/>
            </w:r>
            <w:r w:rsidRPr="008F6BFB">
              <w:rPr>
                <w:rFonts w:cs="Arial"/>
                <w:sz w:val="18"/>
                <w:szCs w:val="18"/>
              </w:rPr>
              <w:t>No ecological risk assessment has been completed for this fishery</w:t>
            </w:r>
            <w:r>
              <w:rPr>
                <w:rFonts w:cs="Arial"/>
                <w:sz w:val="18"/>
                <w:szCs w:val="18"/>
              </w:rPr>
              <w:t>. R</w:t>
            </w:r>
            <w:r w:rsidRPr="008F6BFB">
              <w:rPr>
                <w:rFonts w:cs="Arial"/>
                <w:sz w:val="18"/>
                <w:szCs w:val="18"/>
              </w:rPr>
              <w:t>eports on dugong and turtles in the area provide some insight into potential risks to these species.</w:t>
            </w:r>
          </w:p>
          <w:p w14:paraId="5D6C1C76" w14:textId="77777777" w:rsidR="00DA578A" w:rsidRPr="008F6BFB" w:rsidRDefault="00DA578A" w:rsidP="008F1256">
            <w:pPr>
              <w:spacing w:before="60" w:after="60" w:line="240" w:lineRule="auto"/>
              <w:rPr>
                <w:rFonts w:cs="Arial"/>
                <w:sz w:val="18"/>
                <w:szCs w:val="18"/>
              </w:rPr>
            </w:pPr>
            <w:r w:rsidRPr="008F6BFB">
              <w:rPr>
                <w:rFonts w:cs="Arial"/>
                <w:sz w:val="18"/>
                <w:szCs w:val="18"/>
              </w:rPr>
              <w:t xml:space="preserve">The fishing methods used (free diving and hand collection with or without the use of a boat) mean that risks to protected species are likely to be relatively low, but may include impacts such as boat strikes, anchoring or trampling. </w:t>
            </w:r>
          </w:p>
          <w:p w14:paraId="178CCB7D" w14:textId="77777777" w:rsidR="00DA578A" w:rsidRPr="008F6BFB" w:rsidRDefault="00DA578A" w:rsidP="008F1256">
            <w:pPr>
              <w:spacing w:before="60" w:after="60" w:line="240" w:lineRule="auto"/>
              <w:rPr>
                <w:rFonts w:cs="Arial"/>
                <w:sz w:val="18"/>
                <w:szCs w:val="18"/>
              </w:rPr>
            </w:pPr>
            <w:r w:rsidRPr="008F6BFB">
              <w:rPr>
                <w:rFonts w:cs="Arial"/>
                <w:sz w:val="18"/>
                <w:szCs w:val="18"/>
              </w:rPr>
              <w:t>A number of endangered, threatened and protected species occur in the region and assessment and mitigation is recommended as part of any precautionary management regime. Dugongs and turtles are amongst these species. Dugongs spend much of their time in depths of five to 20 meters so may be less at risk of boat strike than turtles which spend more time around reef habitats in waters less than five meters. The large mother-ships from which the tender boats operate, typically anchor in sheltered areas and not over reef. Anchoring of large commercial boats in channels adjacent to dugong feeding grounds was identified as a potential concern in a study on Western and Central Torres Strait (</w:t>
            </w:r>
            <w:proofErr w:type="spellStart"/>
            <w:r w:rsidR="00515989">
              <w:fldChar w:fldCharType="begin"/>
            </w:r>
            <w:r w:rsidR="00515989">
              <w:instrText xml:space="preserve"> HYPERLINK "http://nesptropical.edu.au/wp-content/uploads/2016/06/NESP-TWQ-3.2-FINAL-REPORT-2.pdf" </w:instrText>
            </w:r>
            <w:r w:rsidR="00515989">
              <w:fldChar w:fldCharType="separate"/>
            </w:r>
            <w:r w:rsidRPr="008F6BFB">
              <w:rPr>
                <w:rStyle w:val="Hyperlink"/>
                <w:rFonts w:cs="Arial"/>
                <w:sz w:val="18"/>
                <w:szCs w:val="18"/>
              </w:rPr>
              <w:t>Hagihara</w:t>
            </w:r>
            <w:proofErr w:type="spellEnd"/>
            <w:r w:rsidRPr="008F6BFB">
              <w:rPr>
                <w:rStyle w:val="Hyperlink"/>
                <w:rFonts w:cs="Arial"/>
                <w:sz w:val="18"/>
                <w:szCs w:val="18"/>
              </w:rPr>
              <w:t xml:space="preserve"> et al. 2016</w:t>
            </w:r>
            <w:r w:rsidR="00515989">
              <w:rPr>
                <w:rStyle w:val="Hyperlink"/>
                <w:rFonts w:cs="Arial"/>
                <w:sz w:val="18"/>
                <w:szCs w:val="18"/>
              </w:rPr>
              <w:fldChar w:fldCharType="end"/>
            </w:r>
            <w:r w:rsidRPr="008F6BFB">
              <w:rPr>
                <w:rFonts w:cs="Arial"/>
                <w:sz w:val="18"/>
                <w:szCs w:val="18"/>
              </w:rPr>
              <w:t>).</w:t>
            </w:r>
          </w:p>
          <w:p w14:paraId="0F672E1D" w14:textId="77777777" w:rsidR="00DA578A" w:rsidRPr="008F6BFB" w:rsidRDefault="00DA578A" w:rsidP="008F1256">
            <w:pPr>
              <w:spacing w:before="60" w:after="60" w:line="240" w:lineRule="auto"/>
              <w:rPr>
                <w:rFonts w:cs="Arial"/>
                <w:sz w:val="18"/>
                <w:szCs w:val="18"/>
              </w:rPr>
            </w:pPr>
            <w:r w:rsidRPr="008F6BFB">
              <w:rPr>
                <w:rFonts w:cs="Arial"/>
                <w:sz w:val="18"/>
                <w:szCs w:val="18"/>
              </w:rPr>
              <w:t>AFMA intends to complete an ecological risk assessment for this fishery by July 2019.</w:t>
            </w:r>
          </w:p>
        </w:tc>
      </w:tr>
      <w:tr w:rsidR="00DA578A" w:rsidRPr="008F6BFB" w14:paraId="1210ECE1" w14:textId="77777777" w:rsidTr="008F1256">
        <w:trPr>
          <w:cantSplit/>
        </w:trPr>
        <w:tc>
          <w:tcPr>
            <w:tcW w:w="4190" w:type="dxa"/>
          </w:tcPr>
          <w:p w14:paraId="10E868C8" w14:textId="77777777" w:rsidR="00DA578A" w:rsidRPr="008F6BFB" w:rsidRDefault="00DA578A" w:rsidP="008F1256">
            <w:pPr>
              <w:autoSpaceDE w:val="0"/>
              <w:autoSpaceDN w:val="0"/>
              <w:adjustRightInd w:val="0"/>
              <w:spacing w:before="60" w:after="60" w:line="240" w:lineRule="auto"/>
              <w:rPr>
                <w:rFonts w:cs="Arial"/>
                <w:sz w:val="18"/>
                <w:szCs w:val="18"/>
              </w:rPr>
            </w:pPr>
            <w:r w:rsidRPr="008F6BFB">
              <w:rPr>
                <w:rFonts w:cs="Arial"/>
                <w:b/>
                <w:bCs/>
                <w:i/>
                <w:iCs/>
                <w:sz w:val="18"/>
                <w:szCs w:val="18"/>
              </w:rPr>
              <w:t xml:space="preserve">2.2.3 </w:t>
            </w:r>
            <w:r w:rsidRPr="008F6BFB">
              <w:rPr>
                <w:rFonts w:cs="Arial"/>
                <w:sz w:val="18"/>
                <w:szCs w:val="18"/>
              </w:rPr>
              <w:t xml:space="preserve">There is an assessment of the impact of the fishery on threatened ecological communities. </w:t>
            </w:r>
          </w:p>
        </w:tc>
        <w:tc>
          <w:tcPr>
            <w:tcW w:w="9916" w:type="dxa"/>
            <w:shd w:val="clear" w:color="auto" w:fill="auto"/>
          </w:tcPr>
          <w:p w14:paraId="3F0869A4" w14:textId="77777777" w:rsidR="00DA578A" w:rsidRPr="008F6BFB" w:rsidRDefault="00DA578A" w:rsidP="008F1256">
            <w:pPr>
              <w:spacing w:before="60" w:after="60" w:line="240" w:lineRule="auto"/>
              <w:rPr>
                <w:rFonts w:cs="Arial"/>
                <w:sz w:val="18"/>
                <w:szCs w:val="18"/>
              </w:rPr>
            </w:pPr>
            <w:r w:rsidRPr="008F6BFB">
              <w:rPr>
                <w:rFonts w:cs="Arial"/>
                <w:b/>
                <w:sz w:val="18"/>
                <w:szCs w:val="18"/>
              </w:rPr>
              <w:t>Not applicable</w:t>
            </w:r>
          </w:p>
          <w:p w14:paraId="40C9A021" w14:textId="77777777" w:rsidR="00DA578A" w:rsidRPr="008F6BFB" w:rsidRDefault="00DA578A" w:rsidP="008F1256">
            <w:pPr>
              <w:spacing w:before="60" w:after="60" w:line="240" w:lineRule="auto"/>
              <w:rPr>
                <w:rFonts w:cs="Arial"/>
                <w:sz w:val="18"/>
                <w:szCs w:val="18"/>
              </w:rPr>
            </w:pPr>
            <w:r w:rsidRPr="008F6BFB">
              <w:rPr>
                <w:rFonts w:cs="Arial"/>
                <w:sz w:val="18"/>
                <w:szCs w:val="18"/>
              </w:rPr>
              <w:t>There are no threatened ecological communities in the area of the fishery.</w:t>
            </w:r>
          </w:p>
        </w:tc>
      </w:tr>
      <w:tr w:rsidR="00DA578A" w:rsidRPr="008F6BFB" w14:paraId="223F04CC" w14:textId="77777777" w:rsidTr="008F1256">
        <w:trPr>
          <w:cantSplit/>
        </w:trPr>
        <w:tc>
          <w:tcPr>
            <w:tcW w:w="14106" w:type="dxa"/>
            <w:gridSpan w:val="2"/>
            <w:shd w:val="clear" w:color="auto" w:fill="E5DFEC"/>
          </w:tcPr>
          <w:p w14:paraId="2E5C33E1" w14:textId="77777777" w:rsidR="00DA578A" w:rsidRPr="008F6BFB" w:rsidRDefault="00DA578A" w:rsidP="008F1256">
            <w:pPr>
              <w:spacing w:before="60" w:after="60" w:line="240" w:lineRule="auto"/>
              <w:rPr>
                <w:rFonts w:cs="Arial"/>
                <w:b/>
                <w:bCs/>
                <w:i/>
                <w:iCs/>
                <w:sz w:val="18"/>
                <w:szCs w:val="18"/>
              </w:rPr>
            </w:pPr>
            <w:r w:rsidRPr="008F6BFB">
              <w:rPr>
                <w:rFonts w:cs="Arial"/>
                <w:b/>
                <w:bCs/>
                <w:i/>
                <w:iCs/>
                <w:sz w:val="18"/>
                <w:szCs w:val="18"/>
              </w:rPr>
              <w:t xml:space="preserve">Management responses </w:t>
            </w:r>
          </w:p>
        </w:tc>
      </w:tr>
      <w:tr w:rsidR="00DA578A" w:rsidRPr="008F6BFB" w14:paraId="5F5CD21C" w14:textId="77777777" w:rsidTr="008F1256">
        <w:trPr>
          <w:cantSplit/>
        </w:trPr>
        <w:tc>
          <w:tcPr>
            <w:tcW w:w="4190" w:type="dxa"/>
          </w:tcPr>
          <w:p w14:paraId="66A7D994" w14:textId="77777777" w:rsidR="00DA578A" w:rsidRPr="008F6BFB" w:rsidRDefault="00DA578A" w:rsidP="008F1256">
            <w:pPr>
              <w:autoSpaceDE w:val="0"/>
              <w:autoSpaceDN w:val="0"/>
              <w:adjustRightInd w:val="0"/>
              <w:spacing w:before="60" w:after="60" w:line="240" w:lineRule="auto"/>
              <w:rPr>
                <w:rFonts w:cs="Arial"/>
                <w:sz w:val="18"/>
                <w:szCs w:val="18"/>
              </w:rPr>
            </w:pPr>
            <w:r w:rsidRPr="008F6BFB">
              <w:rPr>
                <w:rFonts w:cs="Arial"/>
                <w:b/>
                <w:bCs/>
                <w:i/>
                <w:iCs/>
                <w:sz w:val="18"/>
                <w:szCs w:val="18"/>
              </w:rPr>
              <w:t xml:space="preserve">2.2.4 </w:t>
            </w:r>
            <w:r w:rsidRPr="008F6BFB">
              <w:rPr>
                <w:rFonts w:cs="Arial"/>
                <w:sz w:val="18"/>
                <w:szCs w:val="18"/>
              </w:rPr>
              <w:t xml:space="preserve">There are measures in place to avoid capture and/or mortality of endangered, threatened or protected species. </w:t>
            </w:r>
          </w:p>
        </w:tc>
        <w:tc>
          <w:tcPr>
            <w:tcW w:w="9916" w:type="dxa"/>
            <w:shd w:val="clear" w:color="auto" w:fill="FFC000"/>
          </w:tcPr>
          <w:p w14:paraId="5052E9F1" w14:textId="77777777" w:rsidR="00DA578A" w:rsidRPr="008F6BFB" w:rsidRDefault="00DA578A" w:rsidP="008F1256">
            <w:pPr>
              <w:shd w:val="clear" w:color="auto" w:fill="FFC000"/>
              <w:spacing w:before="60" w:after="60" w:line="240" w:lineRule="auto"/>
              <w:rPr>
                <w:rFonts w:cs="Arial"/>
                <w:sz w:val="18"/>
                <w:szCs w:val="18"/>
              </w:rPr>
            </w:pPr>
            <w:r w:rsidRPr="008F6BFB">
              <w:rPr>
                <w:rFonts w:cs="Arial"/>
                <w:b/>
                <w:sz w:val="18"/>
                <w:szCs w:val="18"/>
              </w:rPr>
              <w:t>Partially meets</w:t>
            </w:r>
            <w:r w:rsidRPr="008F6BFB">
              <w:rPr>
                <w:rFonts w:cs="Arial"/>
                <w:b/>
                <w:sz w:val="18"/>
                <w:szCs w:val="18"/>
              </w:rPr>
              <w:br/>
            </w:r>
            <w:r w:rsidRPr="008F6BFB">
              <w:rPr>
                <w:rFonts w:cs="Arial"/>
                <w:sz w:val="18"/>
                <w:szCs w:val="18"/>
              </w:rPr>
              <w:t>The risks associated with hand-collection fisheries are likely to be relatively low. However, there has been no formal risk assessment and there is no means to report, monitor or respond to emerging issues.</w:t>
            </w:r>
          </w:p>
          <w:p w14:paraId="17E5A0F7" w14:textId="77777777" w:rsidR="00DA578A" w:rsidRPr="008F6BFB" w:rsidRDefault="00DA578A" w:rsidP="008F1256">
            <w:pPr>
              <w:shd w:val="clear" w:color="auto" w:fill="FFC000"/>
              <w:spacing w:before="60" w:after="60" w:line="240" w:lineRule="auto"/>
              <w:rPr>
                <w:rFonts w:cs="Arial"/>
                <w:sz w:val="18"/>
                <w:szCs w:val="18"/>
              </w:rPr>
            </w:pPr>
            <w:r w:rsidRPr="008F6BFB">
              <w:rPr>
                <w:rFonts w:cs="Arial"/>
                <w:sz w:val="18"/>
                <w:szCs w:val="18"/>
              </w:rPr>
              <w:t>AFMA intends to complete an ecological risk assessment for this fishery by July 2019. An ecological risk management strategy will then be developed.</w:t>
            </w:r>
          </w:p>
        </w:tc>
      </w:tr>
      <w:tr w:rsidR="00DA578A" w:rsidRPr="008F6BFB" w14:paraId="0C1D1EE1" w14:textId="77777777" w:rsidTr="008F1256">
        <w:trPr>
          <w:cantSplit/>
        </w:trPr>
        <w:tc>
          <w:tcPr>
            <w:tcW w:w="4190" w:type="dxa"/>
          </w:tcPr>
          <w:p w14:paraId="06F566B9" w14:textId="77777777" w:rsidR="00DA578A" w:rsidRPr="008F6BFB" w:rsidRDefault="00DA578A" w:rsidP="008F1256">
            <w:pPr>
              <w:autoSpaceDE w:val="0"/>
              <w:autoSpaceDN w:val="0"/>
              <w:adjustRightInd w:val="0"/>
              <w:spacing w:before="60" w:after="60" w:line="240" w:lineRule="auto"/>
              <w:rPr>
                <w:rFonts w:cs="Arial"/>
                <w:sz w:val="18"/>
                <w:szCs w:val="18"/>
              </w:rPr>
            </w:pPr>
            <w:r w:rsidRPr="008F6BFB">
              <w:rPr>
                <w:rFonts w:cs="Arial"/>
                <w:b/>
                <w:bCs/>
                <w:i/>
                <w:iCs/>
                <w:sz w:val="18"/>
                <w:szCs w:val="18"/>
              </w:rPr>
              <w:t xml:space="preserve">2.2.5 </w:t>
            </w:r>
            <w:r w:rsidRPr="008F6BFB">
              <w:rPr>
                <w:rFonts w:cs="Arial"/>
                <w:sz w:val="18"/>
                <w:szCs w:val="18"/>
              </w:rPr>
              <w:t xml:space="preserve">There are measures in place to avoid impact on threatened ecological communities. </w:t>
            </w:r>
          </w:p>
        </w:tc>
        <w:tc>
          <w:tcPr>
            <w:tcW w:w="9916" w:type="dxa"/>
            <w:shd w:val="clear" w:color="auto" w:fill="auto"/>
          </w:tcPr>
          <w:p w14:paraId="0F7285ED" w14:textId="77777777" w:rsidR="00DA578A" w:rsidRPr="008F6BFB" w:rsidRDefault="00DA578A" w:rsidP="008F1256">
            <w:pPr>
              <w:spacing w:before="60" w:after="60" w:line="240" w:lineRule="auto"/>
              <w:rPr>
                <w:rFonts w:cs="Arial"/>
                <w:sz w:val="18"/>
                <w:szCs w:val="18"/>
              </w:rPr>
            </w:pPr>
            <w:r w:rsidRPr="008F6BFB">
              <w:rPr>
                <w:rFonts w:cs="Arial"/>
                <w:b/>
                <w:sz w:val="18"/>
                <w:szCs w:val="18"/>
              </w:rPr>
              <w:t>Not applicable</w:t>
            </w:r>
          </w:p>
          <w:p w14:paraId="378889D9" w14:textId="77777777" w:rsidR="00DA578A" w:rsidRPr="008F6BFB" w:rsidRDefault="00DA578A" w:rsidP="008F1256">
            <w:pPr>
              <w:spacing w:before="60" w:after="60" w:line="240" w:lineRule="auto"/>
              <w:rPr>
                <w:rFonts w:cs="Arial"/>
                <w:sz w:val="18"/>
                <w:szCs w:val="18"/>
              </w:rPr>
            </w:pPr>
            <w:r w:rsidRPr="008F6BFB">
              <w:rPr>
                <w:rFonts w:cs="Arial"/>
                <w:sz w:val="18"/>
                <w:szCs w:val="18"/>
              </w:rPr>
              <w:t>No threatened ecological communities have been identified in the area of the fishery.</w:t>
            </w:r>
          </w:p>
        </w:tc>
      </w:tr>
      <w:tr w:rsidR="00DA578A" w:rsidRPr="008F6BFB" w14:paraId="00C2CA82" w14:textId="77777777" w:rsidTr="008F1256">
        <w:trPr>
          <w:cantSplit/>
        </w:trPr>
        <w:tc>
          <w:tcPr>
            <w:tcW w:w="4190" w:type="dxa"/>
          </w:tcPr>
          <w:p w14:paraId="5436576F" w14:textId="77777777" w:rsidR="00DA578A" w:rsidRPr="008F6BFB" w:rsidRDefault="00DA578A" w:rsidP="008F1256">
            <w:pPr>
              <w:autoSpaceDE w:val="0"/>
              <w:autoSpaceDN w:val="0"/>
              <w:adjustRightInd w:val="0"/>
              <w:spacing w:before="60" w:after="60" w:line="240" w:lineRule="auto"/>
              <w:rPr>
                <w:rFonts w:cs="Arial"/>
                <w:sz w:val="18"/>
                <w:szCs w:val="18"/>
              </w:rPr>
            </w:pPr>
            <w:r w:rsidRPr="008F6BFB">
              <w:rPr>
                <w:rFonts w:cs="Arial"/>
                <w:b/>
                <w:bCs/>
                <w:i/>
                <w:iCs/>
                <w:sz w:val="18"/>
                <w:szCs w:val="18"/>
              </w:rPr>
              <w:t xml:space="preserve">2.2.6 </w:t>
            </w:r>
            <w:r w:rsidRPr="008F6BFB">
              <w:rPr>
                <w:rFonts w:cs="Arial"/>
                <w:sz w:val="18"/>
                <w:szCs w:val="18"/>
              </w:rPr>
              <w:t>The management response, considering uncertainties in the assessment and precautionary management actions, has a high chance of achieving the objective.</w:t>
            </w:r>
          </w:p>
        </w:tc>
        <w:tc>
          <w:tcPr>
            <w:tcW w:w="9916" w:type="dxa"/>
            <w:shd w:val="clear" w:color="auto" w:fill="FFC000"/>
          </w:tcPr>
          <w:p w14:paraId="43C511EB" w14:textId="77777777" w:rsidR="00DA578A" w:rsidRPr="008F6BFB" w:rsidRDefault="00DA578A" w:rsidP="008F1256">
            <w:pPr>
              <w:spacing w:before="60" w:after="60" w:line="240" w:lineRule="auto"/>
              <w:rPr>
                <w:rFonts w:cs="Arial"/>
                <w:sz w:val="18"/>
                <w:szCs w:val="18"/>
              </w:rPr>
            </w:pPr>
            <w:r w:rsidRPr="008F6BFB">
              <w:rPr>
                <w:rFonts w:cs="Arial"/>
                <w:b/>
                <w:sz w:val="18"/>
                <w:szCs w:val="18"/>
              </w:rPr>
              <w:t>Partially meets</w:t>
            </w:r>
            <w:r w:rsidRPr="008F6BFB">
              <w:rPr>
                <w:rFonts w:cs="Arial"/>
                <w:b/>
                <w:sz w:val="18"/>
                <w:szCs w:val="18"/>
              </w:rPr>
              <w:br/>
            </w:r>
            <w:r w:rsidRPr="008F6BFB">
              <w:rPr>
                <w:rFonts w:cs="Arial"/>
                <w:sz w:val="18"/>
                <w:szCs w:val="18"/>
              </w:rPr>
              <w:t xml:space="preserve">The risks associated with hand-collection fisheries are likely to be relatively low and unlikely to have significant impact on endangered, threatened or protected species. </w:t>
            </w:r>
            <w:r>
              <w:rPr>
                <w:rFonts w:cs="Arial"/>
                <w:sz w:val="18"/>
                <w:szCs w:val="18"/>
              </w:rPr>
              <w:t>A</w:t>
            </w:r>
            <w:r w:rsidRPr="008F6BFB">
              <w:rPr>
                <w:rFonts w:cs="Arial"/>
                <w:sz w:val="18"/>
                <w:szCs w:val="18"/>
              </w:rPr>
              <w:t>n assessment would provide greater confidence and allow any potential issues to be monitored and responded to as necessary.</w:t>
            </w:r>
          </w:p>
          <w:p w14:paraId="7A4D40FB" w14:textId="77777777" w:rsidR="00DA578A" w:rsidRPr="008F6BFB" w:rsidRDefault="00DA578A" w:rsidP="008F1256">
            <w:pPr>
              <w:spacing w:before="60" w:after="60" w:line="240" w:lineRule="auto"/>
              <w:rPr>
                <w:rFonts w:cs="Arial"/>
                <w:sz w:val="18"/>
                <w:szCs w:val="18"/>
              </w:rPr>
            </w:pPr>
            <w:r w:rsidRPr="008F6BFB">
              <w:rPr>
                <w:rFonts w:cs="Arial"/>
                <w:sz w:val="18"/>
                <w:szCs w:val="18"/>
              </w:rPr>
              <w:t>AFMA intends to complete an ecological risk assessment for this fishery by July 2019. An ecological risk management strategy will then be developed.</w:t>
            </w:r>
          </w:p>
        </w:tc>
      </w:tr>
      <w:tr w:rsidR="00DA578A" w:rsidRPr="008F6BFB" w14:paraId="5AD61A07" w14:textId="77777777" w:rsidTr="008F1256">
        <w:trPr>
          <w:cantSplit/>
        </w:trPr>
        <w:tc>
          <w:tcPr>
            <w:tcW w:w="14106" w:type="dxa"/>
            <w:gridSpan w:val="2"/>
            <w:shd w:val="clear" w:color="auto" w:fill="CCC0D9"/>
          </w:tcPr>
          <w:p w14:paraId="4BDF914D" w14:textId="77777777" w:rsidR="00DA578A" w:rsidRPr="008F6BFB" w:rsidRDefault="00DA578A" w:rsidP="008F1256">
            <w:pPr>
              <w:spacing w:before="60" w:after="60" w:line="240" w:lineRule="auto"/>
              <w:rPr>
                <w:rFonts w:cs="Arial"/>
                <w:b/>
                <w:bCs/>
                <w:sz w:val="18"/>
                <w:szCs w:val="18"/>
              </w:rPr>
            </w:pPr>
            <w:r w:rsidRPr="008F6BFB">
              <w:rPr>
                <w:rFonts w:cs="Arial"/>
                <w:b/>
                <w:bCs/>
                <w:sz w:val="18"/>
                <w:szCs w:val="18"/>
              </w:rPr>
              <w:t xml:space="preserve">Objective 3 </w:t>
            </w:r>
            <w:proofErr w:type="gramStart"/>
            <w:r w:rsidRPr="008F6BFB">
              <w:rPr>
                <w:rFonts w:cs="Arial"/>
                <w:b/>
                <w:bCs/>
                <w:sz w:val="18"/>
                <w:szCs w:val="18"/>
              </w:rPr>
              <w:t xml:space="preserve">-  </w:t>
            </w:r>
            <w:r w:rsidRPr="008F6BFB">
              <w:rPr>
                <w:rFonts w:cs="Arial"/>
                <w:sz w:val="18"/>
                <w:szCs w:val="18"/>
              </w:rPr>
              <w:t>The</w:t>
            </w:r>
            <w:proofErr w:type="gramEnd"/>
            <w:r w:rsidRPr="008F6BFB">
              <w:rPr>
                <w:rFonts w:cs="Arial"/>
                <w:sz w:val="18"/>
                <w:szCs w:val="18"/>
              </w:rPr>
              <w:t xml:space="preserve"> fishery is conducted, in a manner that minimises the impact of fishing operations on the ecosystem generally.</w:t>
            </w:r>
          </w:p>
        </w:tc>
      </w:tr>
      <w:tr w:rsidR="00DA578A" w:rsidRPr="008F6BFB" w14:paraId="4B0DFCF3" w14:textId="77777777" w:rsidTr="008F1256">
        <w:trPr>
          <w:cantSplit/>
        </w:trPr>
        <w:tc>
          <w:tcPr>
            <w:tcW w:w="14106" w:type="dxa"/>
            <w:gridSpan w:val="2"/>
            <w:shd w:val="clear" w:color="auto" w:fill="E5DFEC"/>
          </w:tcPr>
          <w:p w14:paraId="62B168CA" w14:textId="77777777" w:rsidR="00DA578A" w:rsidRPr="008F6BFB" w:rsidRDefault="00DA578A" w:rsidP="008F1256">
            <w:pPr>
              <w:spacing w:before="60" w:after="60" w:line="240" w:lineRule="auto"/>
              <w:rPr>
                <w:rFonts w:cs="Arial"/>
                <w:b/>
                <w:bCs/>
                <w:i/>
                <w:iCs/>
                <w:sz w:val="18"/>
                <w:szCs w:val="18"/>
              </w:rPr>
            </w:pPr>
            <w:r w:rsidRPr="008F6BFB">
              <w:rPr>
                <w:rFonts w:cs="Arial"/>
                <w:b/>
                <w:bCs/>
                <w:i/>
                <w:iCs/>
                <w:sz w:val="18"/>
                <w:szCs w:val="18"/>
              </w:rPr>
              <w:t xml:space="preserve">Information requirements </w:t>
            </w:r>
          </w:p>
        </w:tc>
      </w:tr>
      <w:tr w:rsidR="00DA578A" w:rsidRPr="008F6BFB" w14:paraId="5C8CDC1C" w14:textId="77777777" w:rsidTr="008F1256">
        <w:trPr>
          <w:cantSplit/>
        </w:trPr>
        <w:tc>
          <w:tcPr>
            <w:tcW w:w="4190" w:type="dxa"/>
          </w:tcPr>
          <w:p w14:paraId="72ADE1DF" w14:textId="77777777" w:rsidR="00DA578A" w:rsidRPr="008F6BFB" w:rsidRDefault="00DA578A" w:rsidP="008F1256">
            <w:pPr>
              <w:autoSpaceDE w:val="0"/>
              <w:autoSpaceDN w:val="0"/>
              <w:adjustRightInd w:val="0"/>
              <w:spacing w:before="60" w:after="60" w:line="240" w:lineRule="auto"/>
              <w:rPr>
                <w:rFonts w:cs="Arial"/>
                <w:sz w:val="18"/>
                <w:szCs w:val="18"/>
              </w:rPr>
            </w:pPr>
            <w:r w:rsidRPr="008F6BFB">
              <w:rPr>
                <w:rFonts w:cs="Arial"/>
                <w:b/>
                <w:bCs/>
                <w:iCs/>
                <w:sz w:val="18"/>
                <w:szCs w:val="18"/>
              </w:rPr>
              <w:t xml:space="preserve">2.3.1 </w:t>
            </w:r>
            <w:r w:rsidRPr="008F6BFB">
              <w:rPr>
                <w:rFonts w:cs="Arial"/>
                <w:sz w:val="18"/>
                <w:szCs w:val="18"/>
              </w:rPr>
              <w:t>Information appropriate for the analysis in 2.3.2 is collated and/or collected covering the fisheries impact on the ecosystem and environment generally.</w:t>
            </w:r>
          </w:p>
        </w:tc>
        <w:tc>
          <w:tcPr>
            <w:tcW w:w="9916" w:type="dxa"/>
            <w:shd w:val="clear" w:color="auto" w:fill="FFC000"/>
          </w:tcPr>
          <w:p w14:paraId="13BF21EC" w14:textId="77777777" w:rsidR="00DA578A" w:rsidRPr="008F6BFB" w:rsidRDefault="00DA578A" w:rsidP="008F1256">
            <w:pPr>
              <w:spacing w:before="60" w:after="60" w:line="240" w:lineRule="auto"/>
              <w:rPr>
                <w:rFonts w:cs="Arial"/>
                <w:sz w:val="18"/>
                <w:szCs w:val="18"/>
              </w:rPr>
            </w:pPr>
            <w:r w:rsidRPr="008F6BFB">
              <w:rPr>
                <w:rFonts w:cs="Arial"/>
                <w:b/>
                <w:sz w:val="18"/>
                <w:szCs w:val="18"/>
              </w:rPr>
              <w:t>Partially meets</w:t>
            </w:r>
            <w:r w:rsidRPr="008F6BFB">
              <w:rPr>
                <w:rFonts w:cs="Arial"/>
                <w:b/>
                <w:sz w:val="18"/>
                <w:szCs w:val="18"/>
              </w:rPr>
              <w:br/>
            </w:r>
            <w:r w:rsidRPr="008F6BFB">
              <w:rPr>
                <w:rFonts w:cs="Arial"/>
                <w:sz w:val="18"/>
                <w:szCs w:val="18"/>
              </w:rPr>
              <w:t>The risks associated with hand-collection fisheries are likely to be relatively low. However, no ecological risk assessment has been undertaken and there is no system for collecting information on the impact of the fishery on the ecosystem and environment generally.</w:t>
            </w:r>
          </w:p>
          <w:p w14:paraId="26852298" w14:textId="77777777" w:rsidR="00DA578A" w:rsidRPr="008F6BFB" w:rsidRDefault="00DA578A" w:rsidP="008F1256">
            <w:pPr>
              <w:spacing w:before="60" w:after="60" w:line="240" w:lineRule="auto"/>
              <w:rPr>
                <w:rFonts w:cs="Arial"/>
                <w:sz w:val="18"/>
                <w:szCs w:val="18"/>
              </w:rPr>
            </w:pPr>
            <w:r w:rsidRPr="008F6BFB">
              <w:rPr>
                <w:rFonts w:cs="Arial"/>
                <w:sz w:val="18"/>
                <w:szCs w:val="18"/>
              </w:rPr>
              <w:t>AFMA intends to complete an ecological risk assessment for this fishery by July 2019. An ecological risk management strategy will then be developed.</w:t>
            </w:r>
          </w:p>
        </w:tc>
      </w:tr>
      <w:tr w:rsidR="00DA578A" w:rsidRPr="008F6BFB" w14:paraId="4977E9CF" w14:textId="77777777" w:rsidTr="008F1256">
        <w:trPr>
          <w:cantSplit/>
        </w:trPr>
        <w:tc>
          <w:tcPr>
            <w:tcW w:w="14106" w:type="dxa"/>
            <w:gridSpan w:val="2"/>
            <w:shd w:val="clear" w:color="auto" w:fill="E5DFEC"/>
          </w:tcPr>
          <w:p w14:paraId="22E51589" w14:textId="77777777" w:rsidR="00DA578A" w:rsidRPr="008F6BFB" w:rsidRDefault="00DA578A" w:rsidP="008F1256">
            <w:pPr>
              <w:spacing w:before="60" w:after="60" w:line="240" w:lineRule="auto"/>
              <w:rPr>
                <w:rFonts w:cs="Arial"/>
                <w:sz w:val="18"/>
                <w:szCs w:val="18"/>
              </w:rPr>
            </w:pPr>
            <w:r w:rsidRPr="008F6BFB">
              <w:rPr>
                <w:rFonts w:cs="Arial"/>
                <w:b/>
                <w:bCs/>
                <w:i/>
                <w:iCs/>
                <w:sz w:val="18"/>
                <w:szCs w:val="18"/>
              </w:rPr>
              <w:lastRenderedPageBreak/>
              <w:t>Assessment</w:t>
            </w:r>
          </w:p>
        </w:tc>
      </w:tr>
      <w:tr w:rsidR="00DA578A" w:rsidRPr="008F6BFB" w14:paraId="2FFC57B2" w14:textId="77777777" w:rsidTr="008F1256">
        <w:trPr>
          <w:cantSplit/>
        </w:trPr>
        <w:tc>
          <w:tcPr>
            <w:tcW w:w="4190" w:type="dxa"/>
          </w:tcPr>
          <w:p w14:paraId="18517727" w14:textId="77777777" w:rsidR="00DA578A" w:rsidRPr="008F6BFB" w:rsidRDefault="00DA578A" w:rsidP="008F1256">
            <w:pPr>
              <w:autoSpaceDE w:val="0"/>
              <w:autoSpaceDN w:val="0"/>
              <w:adjustRightInd w:val="0"/>
              <w:spacing w:before="60" w:after="60" w:line="240" w:lineRule="auto"/>
              <w:rPr>
                <w:rFonts w:cs="Arial"/>
                <w:sz w:val="18"/>
                <w:szCs w:val="18"/>
              </w:rPr>
            </w:pPr>
            <w:r w:rsidRPr="008F6BFB">
              <w:rPr>
                <w:rFonts w:cs="Arial"/>
                <w:b/>
                <w:bCs/>
                <w:sz w:val="18"/>
                <w:szCs w:val="18"/>
              </w:rPr>
              <w:t xml:space="preserve">2.3.2 </w:t>
            </w:r>
            <w:r w:rsidRPr="008F6BFB">
              <w:rPr>
                <w:rFonts w:cs="Arial"/>
                <w:sz w:val="18"/>
                <w:szCs w:val="18"/>
              </w:rPr>
              <w:t>Information is collected and a risk analysis, appropriate to the scale of the fishery and its potential impacts, is conducted into the susceptibility of each of the following ecosystem components to the fishery.</w:t>
            </w:r>
          </w:p>
          <w:p w14:paraId="0854DB8D" w14:textId="77777777" w:rsidR="00DA578A" w:rsidRPr="008F6BFB" w:rsidRDefault="00DA578A" w:rsidP="008F1256">
            <w:pPr>
              <w:autoSpaceDE w:val="0"/>
              <w:autoSpaceDN w:val="0"/>
              <w:adjustRightInd w:val="0"/>
              <w:spacing w:before="60" w:after="60" w:line="240" w:lineRule="auto"/>
              <w:rPr>
                <w:rFonts w:cs="Arial"/>
                <w:sz w:val="18"/>
                <w:szCs w:val="18"/>
              </w:rPr>
            </w:pPr>
            <w:r w:rsidRPr="008F6BFB">
              <w:rPr>
                <w:rFonts w:cs="Arial"/>
                <w:sz w:val="18"/>
                <w:szCs w:val="18"/>
              </w:rPr>
              <w:t>1. Impacts on ecological communities</w:t>
            </w:r>
          </w:p>
          <w:p w14:paraId="3A777588" w14:textId="77777777" w:rsidR="00DA578A" w:rsidRPr="008F6BFB" w:rsidRDefault="00DA578A" w:rsidP="008F1256">
            <w:pPr>
              <w:autoSpaceDE w:val="0"/>
              <w:autoSpaceDN w:val="0"/>
              <w:adjustRightInd w:val="0"/>
              <w:spacing w:before="60" w:after="60" w:line="240" w:lineRule="auto"/>
              <w:ind w:left="360"/>
              <w:rPr>
                <w:rFonts w:cs="Arial"/>
                <w:sz w:val="18"/>
                <w:szCs w:val="18"/>
              </w:rPr>
            </w:pPr>
            <w:r w:rsidRPr="008F6BFB">
              <w:rPr>
                <w:rFonts w:cs="Arial"/>
                <w:sz w:val="18"/>
                <w:szCs w:val="18"/>
              </w:rPr>
              <w:t>• Benthic communities</w:t>
            </w:r>
          </w:p>
          <w:p w14:paraId="13E4BCEC" w14:textId="77777777" w:rsidR="00DA578A" w:rsidRPr="008F6BFB" w:rsidRDefault="00DA578A" w:rsidP="008F1256">
            <w:pPr>
              <w:autoSpaceDE w:val="0"/>
              <w:autoSpaceDN w:val="0"/>
              <w:adjustRightInd w:val="0"/>
              <w:spacing w:before="60" w:after="60" w:line="240" w:lineRule="auto"/>
              <w:ind w:left="360"/>
              <w:rPr>
                <w:rFonts w:cs="Arial"/>
                <w:sz w:val="18"/>
                <w:szCs w:val="18"/>
              </w:rPr>
            </w:pPr>
            <w:r w:rsidRPr="008F6BFB">
              <w:rPr>
                <w:rFonts w:cs="Arial"/>
                <w:sz w:val="18"/>
                <w:szCs w:val="18"/>
              </w:rPr>
              <w:t>• Ecologically related, associated or dependent species</w:t>
            </w:r>
          </w:p>
          <w:p w14:paraId="49306D65" w14:textId="77777777" w:rsidR="00DA578A" w:rsidRPr="008F6BFB" w:rsidRDefault="00DA578A" w:rsidP="008F1256">
            <w:pPr>
              <w:autoSpaceDE w:val="0"/>
              <w:autoSpaceDN w:val="0"/>
              <w:adjustRightInd w:val="0"/>
              <w:spacing w:before="60" w:after="60" w:line="240" w:lineRule="auto"/>
              <w:ind w:left="360"/>
              <w:rPr>
                <w:rFonts w:cs="Arial"/>
                <w:sz w:val="18"/>
                <w:szCs w:val="18"/>
              </w:rPr>
            </w:pPr>
            <w:r w:rsidRPr="008F6BFB">
              <w:rPr>
                <w:rFonts w:cs="Arial"/>
                <w:sz w:val="18"/>
                <w:szCs w:val="18"/>
              </w:rPr>
              <w:t>• Water column communities</w:t>
            </w:r>
          </w:p>
          <w:p w14:paraId="61E1965A" w14:textId="77777777" w:rsidR="00DA578A" w:rsidRPr="008F6BFB" w:rsidRDefault="00DA578A" w:rsidP="008F1256">
            <w:pPr>
              <w:autoSpaceDE w:val="0"/>
              <w:autoSpaceDN w:val="0"/>
              <w:adjustRightInd w:val="0"/>
              <w:spacing w:before="60" w:after="60" w:line="240" w:lineRule="auto"/>
              <w:rPr>
                <w:rFonts w:cs="Arial"/>
                <w:sz w:val="18"/>
                <w:szCs w:val="18"/>
              </w:rPr>
            </w:pPr>
            <w:r w:rsidRPr="008F6BFB">
              <w:rPr>
                <w:rFonts w:cs="Arial"/>
                <w:sz w:val="18"/>
                <w:szCs w:val="18"/>
              </w:rPr>
              <w:t>2. Impacts on food chains</w:t>
            </w:r>
          </w:p>
          <w:p w14:paraId="2651F2A8" w14:textId="77777777" w:rsidR="00DA578A" w:rsidRPr="008F6BFB" w:rsidRDefault="00DA578A" w:rsidP="008F1256">
            <w:pPr>
              <w:autoSpaceDE w:val="0"/>
              <w:autoSpaceDN w:val="0"/>
              <w:adjustRightInd w:val="0"/>
              <w:spacing w:before="60" w:after="60" w:line="240" w:lineRule="auto"/>
              <w:ind w:left="360"/>
              <w:rPr>
                <w:rFonts w:cs="Arial"/>
                <w:sz w:val="18"/>
                <w:szCs w:val="18"/>
              </w:rPr>
            </w:pPr>
            <w:r w:rsidRPr="008F6BFB">
              <w:rPr>
                <w:rFonts w:cs="Arial"/>
                <w:sz w:val="18"/>
                <w:szCs w:val="18"/>
              </w:rPr>
              <w:t>• Structure</w:t>
            </w:r>
          </w:p>
          <w:p w14:paraId="30D6E974" w14:textId="77777777" w:rsidR="00DA578A" w:rsidRPr="008F6BFB" w:rsidRDefault="00DA578A" w:rsidP="008F1256">
            <w:pPr>
              <w:autoSpaceDE w:val="0"/>
              <w:autoSpaceDN w:val="0"/>
              <w:adjustRightInd w:val="0"/>
              <w:spacing w:before="60" w:after="60" w:line="240" w:lineRule="auto"/>
              <w:ind w:left="360"/>
              <w:rPr>
                <w:rFonts w:cs="Arial"/>
                <w:sz w:val="18"/>
                <w:szCs w:val="18"/>
              </w:rPr>
            </w:pPr>
            <w:r w:rsidRPr="008F6BFB">
              <w:rPr>
                <w:rFonts w:cs="Arial"/>
                <w:sz w:val="18"/>
                <w:szCs w:val="18"/>
              </w:rPr>
              <w:t>• Productivity/flows</w:t>
            </w:r>
          </w:p>
          <w:p w14:paraId="3FC6D97D" w14:textId="77777777" w:rsidR="00DA578A" w:rsidRPr="008F6BFB" w:rsidRDefault="00DA578A" w:rsidP="008F1256">
            <w:pPr>
              <w:autoSpaceDE w:val="0"/>
              <w:autoSpaceDN w:val="0"/>
              <w:adjustRightInd w:val="0"/>
              <w:spacing w:before="60" w:after="60" w:line="240" w:lineRule="auto"/>
              <w:rPr>
                <w:rFonts w:cs="Arial"/>
                <w:sz w:val="18"/>
                <w:szCs w:val="18"/>
              </w:rPr>
            </w:pPr>
            <w:r w:rsidRPr="008F6BFB">
              <w:rPr>
                <w:rFonts w:cs="Arial"/>
                <w:sz w:val="18"/>
                <w:szCs w:val="18"/>
              </w:rPr>
              <w:t>3. Impacts on the physical environment</w:t>
            </w:r>
          </w:p>
          <w:p w14:paraId="4A925BCA" w14:textId="77777777" w:rsidR="00DA578A" w:rsidRPr="008F6BFB" w:rsidRDefault="00DA578A" w:rsidP="008F1256">
            <w:pPr>
              <w:autoSpaceDE w:val="0"/>
              <w:autoSpaceDN w:val="0"/>
              <w:adjustRightInd w:val="0"/>
              <w:spacing w:before="60" w:after="60" w:line="240" w:lineRule="auto"/>
              <w:ind w:left="360"/>
              <w:rPr>
                <w:rFonts w:cs="Arial"/>
                <w:sz w:val="18"/>
                <w:szCs w:val="18"/>
              </w:rPr>
            </w:pPr>
            <w:r w:rsidRPr="008F6BFB">
              <w:rPr>
                <w:rFonts w:cs="Arial"/>
                <w:sz w:val="18"/>
                <w:szCs w:val="18"/>
              </w:rPr>
              <w:t>• Physical habitat</w:t>
            </w:r>
          </w:p>
          <w:p w14:paraId="6BD823E1" w14:textId="77777777" w:rsidR="00DA578A" w:rsidRPr="008F6BFB" w:rsidRDefault="00DA578A" w:rsidP="008F1256">
            <w:pPr>
              <w:autoSpaceDE w:val="0"/>
              <w:autoSpaceDN w:val="0"/>
              <w:adjustRightInd w:val="0"/>
              <w:spacing w:before="60" w:after="60" w:line="240" w:lineRule="auto"/>
              <w:ind w:left="360"/>
              <w:rPr>
                <w:rFonts w:cs="Arial"/>
                <w:b/>
                <w:i/>
                <w:sz w:val="18"/>
                <w:szCs w:val="18"/>
              </w:rPr>
            </w:pPr>
            <w:r w:rsidRPr="008F6BFB">
              <w:rPr>
                <w:rFonts w:cs="Arial"/>
                <w:sz w:val="18"/>
                <w:szCs w:val="18"/>
              </w:rPr>
              <w:t>• Water quality</w:t>
            </w:r>
          </w:p>
        </w:tc>
        <w:tc>
          <w:tcPr>
            <w:tcW w:w="9916" w:type="dxa"/>
            <w:shd w:val="clear" w:color="auto" w:fill="FFC000"/>
          </w:tcPr>
          <w:p w14:paraId="5DE56439" w14:textId="77777777" w:rsidR="00DA578A" w:rsidRPr="008F6BFB" w:rsidRDefault="00DA578A" w:rsidP="008F1256">
            <w:pPr>
              <w:pStyle w:val="Default"/>
              <w:spacing w:before="60" w:after="60"/>
              <w:rPr>
                <w:rFonts w:ascii="Arial" w:hAnsi="Arial" w:cs="Arial"/>
                <w:color w:val="auto"/>
                <w:sz w:val="18"/>
                <w:szCs w:val="18"/>
              </w:rPr>
            </w:pPr>
            <w:r w:rsidRPr="008F6BFB">
              <w:rPr>
                <w:rFonts w:ascii="Arial" w:hAnsi="Arial" w:cs="Arial"/>
                <w:b/>
                <w:color w:val="auto"/>
                <w:sz w:val="18"/>
                <w:szCs w:val="18"/>
              </w:rPr>
              <w:t>Partially meets</w:t>
            </w:r>
            <w:r w:rsidRPr="008F6BFB">
              <w:rPr>
                <w:rFonts w:ascii="Arial" w:hAnsi="Arial" w:cs="Arial"/>
                <w:b/>
                <w:color w:val="auto"/>
                <w:sz w:val="18"/>
                <w:szCs w:val="18"/>
              </w:rPr>
              <w:br/>
            </w:r>
            <w:r w:rsidRPr="008F6BFB">
              <w:rPr>
                <w:rFonts w:ascii="Arial" w:hAnsi="Arial" w:cs="Arial"/>
                <w:color w:val="auto"/>
                <w:sz w:val="18"/>
                <w:szCs w:val="18"/>
              </w:rPr>
              <w:t xml:space="preserve">Information on potential impacts of the fishery on the ecosystem is not collected and there has been no ecological risk assessment conducted for the Torres Strait </w:t>
            </w:r>
            <w:proofErr w:type="spellStart"/>
            <w:r w:rsidRPr="008F6BFB">
              <w:rPr>
                <w:rFonts w:ascii="Arial" w:hAnsi="Arial" w:cs="Arial"/>
                <w:color w:val="auto"/>
                <w:sz w:val="18"/>
                <w:szCs w:val="18"/>
              </w:rPr>
              <w:t>Bêche</w:t>
            </w:r>
            <w:proofErr w:type="spellEnd"/>
            <w:r w:rsidRPr="008F6BFB">
              <w:rPr>
                <w:rFonts w:ascii="Arial" w:hAnsi="Arial" w:cs="Arial"/>
                <w:color w:val="auto"/>
                <w:sz w:val="18"/>
                <w:szCs w:val="18"/>
              </w:rPr>
              <w:t>-de-</w:t>
            </w:r>
            <w:proofErr w:type="spellStart"/>
            <w:r w:rsidRPr="008F6BFB">
              <w:rPr>
                <w:rFonts w:ascii="Arial" w:hAnsi="Arial" w:cs="Arial"/>
                <w:color w:val="auto"/>
                <w:sz w:val="18"/>
                <w:szCs w:val="18"/>
              </w:rPr>
              <w:t>mer</w:t>
            </w:r>
            <w:proofErr w:type="spellEnd"/>
            <w:r w:rsidRPr="008F6BFB">
              <w:rPr>
                <w:rFonts w:ascii="Arial" w:hAnsi="Arial" w:cs="Arial"/>
                <w:color w:val="auto"/>
                <w:sz w:val="18"/>
                <w:szCs w:val="18"/>
              </w:rPr>
              <w:t xml:space="preserve"> Fishery.</w:t>
            </w:r>
          </w:p>
          <w:p w14:paraId="4442D7B7" w14:textId="77777777" w:rsidR="00DA578A" w:rsidRPr="008F6BFB" w:rsidRDefault="00DA578A" w:rsidP="008F1256">
            <w:pPr>
              <w:pStyle w:val="Default"/>
              <w:spacing w:before="60" w:after="60"/>
              <w:rPr>
                <w:rFonts w:ascii="Arial" w:hAnsi="Arial" w:cs="Arial"/>
                <w:color w:val="auto"/>
                <w:sz w:val="18"/>
                <w:szCs w:val="18"/>
              </w:rPr>
            </w:pPr>
            <w:r w:rsidRPr="008F6BFB">
              <w:rPr>
                <w:rFonts w:ascii="Arial" w:hAnsi="Arial" w:cs="Arial"/>
                <w:color w:val="auto"/>
                <w:sz w:val="18"/>
                <w:szCs w:val="18"/>
              </w:rPr>
              <w:t xml:space="preserve">The </w:t>
            </w:r>
            <w:hyperlink r:id="rId44" w:history="1">
              <w:r w:rsidRPr="008F6BFB">
                <w:rPr>
                  <w:rStyle w:val="Hyperlink"/>
                  <w:rFonts w:ascii="Arial" w:hAnsi="Arial" w:cs="Arial"/>
                  <w:snapToGrid w:val="0"/>
                  <w:sz w:val="18"/>
                  <w:szCs w:val="18"/>
                </w:rPr>
                <w:t>Department’s previous assessment of the fishery</w:t>
              </w:r>
            </w:hyperlink>
            <w:r w:rsidRPr="008F6BFB">
              <w:rPr>
                <w:rFonts w:ascii="Arial" w:hAnsi="Arial" w:cs="Arial"/>
                <w:snapToGrid w:val="0"/>
                <w:color w:val="3366FF"/>
                <w:sz w:val="18"/>
                <w:szCs w:val="18"/>
              </w:rPr>
              <w:t xml:space="preserve"> </w:t>
            </w:r>
            <w:r w:rsidRPr="008F6BFB">
              <w:rPr>
                <w:rFonts w:ascii="Arial" w:hAnsi="Arial" w:cs="Arial"/>
                <w:color w:val="auto"/>
                <w:sz w:val="18"/>
                <w:szCs w:val="18"/>
              </w:rPr>
              <w:t>noted that AFMA considered that impacts of the fishery on the ecosystem may include: over-exploitation of target species; translocation of species via hull and anchor fouling; and impacts of anchoring/mooring and other anthropogenic activities such as treading on reef top habitat.</w:t>
            </w:r>
          </w:p>
          <w:p w14:paraId="535A6EBB" w14:textId="77777777" w:rsidR="00DA578A" w:rsidRPr="008F6BFB" w:rsidRDefault="00DA578A" w:rsidP="008F1256">
            <w:pPr>
              <w:spacing w:before="60" w:after="60" w:line="240" w:lineRule="auto"/>
              <w:rPr>
                <w:rFonts w:cs="Arial"/>
                <w:sz w:val="18"/>
                <w:szCs w:val="18"/>
              </w:rPr>
            </w:pPr>
            <w:r w:rsidRPr="008F6BFB">
              <w:rPr>
                <w:rFonts w:cs="Arial"/>
                <w:sz w:val="18"/>
                <w:szCs w:val="18"/>
              </w:rPr>
              <w:t xml:space="preserve">Hand collection is likely to have a relatively small impact on the physical environment. However, </w:t>
            </w:r>
            <w:proofErr w:type="spellStart"/>
            <w:r w:rsidRPr="008F6BFB">
              <w:rPr>
                <w:rFonts w:cs="Arial"/>
                <w:sz w:val="18"/>
                <w:szCs w:val="18"/>
              </w:rPr>
              <w:t>bêche</w:t>
            </w:r>
            <w:proofErr w:type="spellEnd"/>
            <w:r w:rsidRPr="008F6BFB">
              <w:rPr>
                <w:rFonts w:cs="Arial"/>
                <w:sz w:val="18"/>
                <w:szCs w:val="18"/>
              </w:rPr>
              <w:t>-de-</w:t>
            </w:r>
            <w:proofErr w:type="spellStart"/>
            <w:r w:rsidRPr="008F6BFB">
              <w:rPr>
                <w:rFonts w:cs="Arial"/>
                <w:sz w:val="18"/>
                <w:szCs w:val="18"/>
              </w:rPr>
              <w:t>mer</w:t>
            </w:r>
            <w:proofErr w:type="spellEnd"/>
            <w:r w:rsidRPr="008F6BFB">
              <w:rPr>
                <w:rFonts w:cs="Arial"/>
                <w:sz w:val="18"/>
                <w:szCs w:val="18"/>
              </w:rPr>
              <w:t xml:space="preserve"> are believed to play an important role in the nutrient cycling pathways of benthic environments. Overfishing (including localised depletion) may therefore have an impact on this function.</w:t>
            </w:r>
          </w:p>
          <w:p w14:paraId="4F56E150" w14:textId="77777777" w:rsidR="00DA578A" w:rsidRPr="008F6BFB" w:rsidRDefault="00DA578A" w:rsidP="008F1256">
            <w:pPr>
              <w:spacing w:before="60" w:after="60" w:line="240" w:lineRule="auto"/>
              <w:rPr>
                <w:rFonts w:cs="Arial"/>
                <w:sz w:val="18"/>
                <w:szCs w:val="18"/>
              </w:rPr>
            </w:pPr>
            <w:r w:rsidRPr="008F6BFB">
              <w:rPr>
                <w:rFonts w:cs="Arial"/>
                <w:sz w:val="18"/>
                <w:szCs w:val="18"/>
              </w:rPr>
              <w:t>Dugong may also be impacted by the presence of large vessels (mother-ships from which the tender boats operate) anchoring in channels adjacent to dugong feeding grounds (</w:t>
            </w:r>
            <w:proofErr w:type="spellStart"/>
            <w:r w:rsidR="00515989">
              <w:fldChar w:fldCharType="begin"/>
            </w:r>
            <w:r w:rsidR="00515989">
              <w:instrText xml:space="preserve"> HYPERLINK "http://nesptropical.edu.au/wp-content/uploads/2016/06/NESP-TWQ-3.2-FINAL-REPOR</w:instrText>
            </w:r>
            <w:r w:rsidR="00515989">
              <w:instrText xml:space="preserve">T-2.pdf" </w:instrText>
            </w:r>
            <w:r w:rsidR="00515989">
              <w:fldChar w:fldCharType="separate"/>
            </w:r>
            <w:r w:rsidRPr="008F6BFB">
              <w:rPr>
                <w:rStyle w:val="Hyperlink"/>
                <w:rFonts w:cs="Arial"/>
                <w:sz w:val="18"/>
                <w:szCs w:val="18"/>
              </w:rPr>
              <w:t>Hagihara</w:t>
            </w:r>
            <w:proofErr w:type="spellEnd"/>
            <w:r w:rsidRPr="008F6BFB">
              <w:rPr>
                <w:rStyle w:val="Hyperlink"/>
                <w:rFonts w:cs="Arial"/>
                <w:sz w:val="18"/>
                <w:szCs w:val="18"/>
              </w:rPr>
              <w:t xml:space="preserve"> et al. 2016</w:t>
            </w:r>
            <w:r w:rsidR="00515989">
              <w:rPr>
                <w:rStyle w:val="Hyperlink"/>
                <w:rFonts w:cs="Arial"/>
                <w:sz w:val="18"/>
                <w:szCs w:val="18"/>
              </w:rPr>
              <w:fldChar w:fldCharType="end"/>
            </w:r>
            <w:r w:rsidRPr="008F6BFB">
              <w:rPr>
                <w:rFonts w:cs="Arial"/>
                <w:sz w:val="18"/>
                <w:szCs w:val="18"/>
              </w:rPr>
              <w:t>). AFMA has advised that these vessels anchor in a small number of areas that provide shelter and access to fishing areas. It is unknown whether these areas correspond to the channels frequented by dugong.</w:t>
            </w:r>
          </w:p>
          <w:p w14:paraId="530E8AAF" w14:textId="77777777" w:rsidR="00DA578A" w:rsidRPr="008F6BFB" w:rsidRDefault="00DA578A" w:rsidP="008F1256">
            <w:pPr>
              <w:spacing w:before="60" w:after="60" w:line="240" w:lineRule="auto"/>
              <w:rPr>
                <w:rFonts w:cs="Arial"/>
                <w:sz w:val="18"/>
                <w:szCs w:val="18"/>
              </w:rPr>
            </w:pPr>
            <w:r w:rsidRPr="008F6BFB">
              <w:rPr>
                <w:rFonts w:cs="Arial"/>
                <w:sz w:val="18"/>
                <w:szCs w:val="18"/>
              </w:rPr>
              <w:t>Undertaking a risk assessment would provide greater confidence in these assumptions and allow any identified issues to be monitored and responded to as necessary.</w:t>
            </w:r>
          </w:p>
          <w:p w14:paraId="6FEB467F" w14:textId="77777777" w:rsidR="00DA578A" w:rsidRPr="008F6BFB" w:rsidRDefault="00DA578A" w:rsidP="008F1256">
            <w:pPr>
              <w:pStyle w:val="Default"/>
              <w:spacing w:before="60" w:after="60"/>
              <w:rPr>
                <w:rFonts w:ascii="Arial" w:hAnsi="Arial" w:cs="Arial"/>
                <w:snapToGrid w:val="0"/>
                <w:color w:val="3366FF"/>
                <w:sz w:val="18"/>
                <w:szCs w:val="18"/>
              </w:rPr>
            </w:pPr>
            <w:r w:rsidRPr="008F6BFB">
              <w:rPr>
                <w:rFonts w:ascii="Arial" w:hAnsi="Arial" w:cs="Arial"/>
                <w:color w:val="auto"/>
                <w:sz w:val="18"/>
                <w:szCs w:val="18"/>
              </w:rPr>
              <w:t>AFMA intends to complete an ecological risk assessment and ecological risk mitigation strategy for this fishery by July 2019.</w:t>
            </w:r>
          </w:p>
        </w:tc>
      </w:tr>
      <w:tr w:rsidR="00DA578A" w:rsidRPr="008F6BFB" w14:paraId="35DB44A5" w14:textId="77777777" w:rsidTr="008F1256">
        <w:trPr>
          <w:cantSplit/>
          <w:trHeight w:val="77"/>
        </w:trPr>
        <w:tc>
          <w:tcPr>
            <w:tcW w:w="14106" w:type="dxa"/>
            <w:gridSpan w:val="2"/>
            <w:shd w:val="clear" w:color="auto" w:fill="E5DFEC"/>
          </w:tcPr>
          <w:p w14:paraId="7EBD0E51" w14:textId="77777777" w:rsidR="00DA578A" w:rsidRPr="008F6BFB" w:rsidRDefault="00DA578A" w:rsidP="008F1256">
            <w:pPr>
              <w:spacing w:before="60" w:after="60" w:line="240" w:lineRule="auto"/>
              <w:rPr>
                <w:rFonts w:cs="Arial"/>
                <w:b/>
                <w:bCs/>
                <w:i/>
                <w:iCs/>
                <w:sz w:val="18"/>
                <w:szCs w:val="18"/>
              </w:rPr>
            </w:pPr>
            <w:r w:rsidRPr="008F6BFB">
              <w:rPr>
                <w:rFonts w:cs="Arial"/>
                <w:b/>
                <w:bCs/>
                <w:i/>
                <w:iCs/>
                <w:sz w:val="18"/>
                <w:szCs w:val="18"/>
              </w:rPr>
              <w:t>Management responses</w:t>
            </w:r>
          </w:p>
        </w:tc>
      </w:tr>
      <w:tr w:rsidR="00DA578A" w:rsidRPr="008F6BFB" w14:paraId="758D0554" w14:textId="77777777" w:rsidTr="008F1256">
        <w:trPr>
          <w:cantSplit/>
          <w:trHeight w:val="77"/>
        </w:trPr>
        <w:tc>
          <w:tcPr>
            <w:tcW w:w="4190" w:type="dxa"/>
          </w:tcPr>
          <w:p w14:paraId="37E5344D" w14:textId="77777777" w:rsidR="00DA578A" w:rsidRPr="008F6BFB" w:rsidRDefault="00DA578A" w:rsidP="008F1256">
            <w:pPr>
              <w:autoSpaceDE w:val="0"/>
              <w:autoSpaceDN w:val="0"/>
              <w:adjustRightInd w:val="0"/>
              <w:spacing w:before="60" w:after="60" w:line="240" w:lineRule="auto"/>
              <w:rPr>
                <w:rFonts w:cs="Arial"/>
                <w:sz w:val="18"/>
                <w:szCs w:val="18"/>
              </w:rPr>
            </w:pPr>
            <w:r w:rsidRPr="008F6BFB">
              <w:rPr>
                <w:rFonts w:cs="Arial"/>
                <w:b/>
                <w:bCs/>
                <w:i/>
                <w:iCs/>
                <w:sz w:val="18"/>
                <w:szCs w:val="18"/>
              </w:rPr>
              <w:t xml:space="preserve">2.3.3 </w:t>
            </w:r>
            <w:r w:rsidRPr="008F6BFB">
              <w:rPr>
                <w:rFonts w:cs="Arial"/>
                <w:sz w:val="18"/>
                <w:szCs w:val="18"/>
              </w:rPr>
              <w:t>Management actions are in place to ensure significant damage to ecosystems does not arise from the impacts described in 2.3.1.</w:t>
            </w:r>
          </w:p>
        </w:tc>
        <w:tc>
          <w:tcPr>
            <w:tcW w:w="9916" w:type="dxa"/>
            <w:shd w:val="clear" w:color="auto" w:fill="FFC000"/>
          </w:tcPr>
          <w:p w14:paraId="6F1436F3" w14:textId="77777777" w:rsidR="00DA578A" w:rsidRPr="008F6BFB" w:rsidRDefault="00DA578A" w:rsidP="008F1256">
            <w:pPr>
              <w:spacing w:before="60" w:after="60" w:line="240" w:lineRule="auto"/>
              <w:rPr>
                <w:rFonts w:cs="Arial"/>
                <w:snapToGrid w:val="0"/>
                <w:color w:val="3366FF"/>
                <w:sz w:val="18"/>
                <w:szCs w:val="18"/>
              </w:rPr>
            </w:pPr>
            <w:r w:rsidRPr="008F6BFB">
              <w:rPr>
                <w:rFonts w:cs="Arial"/>
                <w:b/>
                <w:sz w:val="18"/>
                <w:szCs w:val="18"/>
              </w:rPr>
              <w:t>Partially meets</w:t>
            </w:r>
            <w:r w:rsidRPr="008F6BFB">
              <w:rPr>
                <w:rFonts w:cs="Arial"/>
                <w:b/>
                <w:sz w:val="18"/>
                <w:szCs w:val="18"/>
              </w:rPr>
              <w:br/>
            </w:r>
            <w:r w:rsidRPr="008F6BFB">
              <w:rPr>
                <w:rFonts w:cs="Arial"/>
                <w:sz w:val="18"/>
                <w:szCs w:val="18"/>
              </w:rPr>
              <w:t>The risks associated with hand-collection fisheries are likely to be relatively low and unlikely to have significant impact on ecosystems, provided stocks are managed sustainably. AFMA intends to complete an ecological risk assessment for this fishery by July 2019. An ecological risk management strategy will then be developed.</w:t>
            </w:r>
          </w:p>
        </w:tc>
      </w:tr>
      <w:tr w:rsidR="00DA578A" w:rsidRPr="008F6BFB" w14:paraId="06F11CB7" w14:textId="77777777" w:rsidTr="008F1256">
        <w:trPr>
          <w:cantSplit/>
        </w:trPr>
        <w:tc>
          <w:tcPr>
            <w:tcW w:w="4190" w:type="dxa"/>
          </w:tcPr>
          <w:p w14:paraId="3E126DDD" w14:textId="77777777" w:rsidR="00DA578A" w:rsidRPr="008F6BFB" w:rsidRDefault="00DA578A" w:rsidP="008F1256">
            <w:pPr>
              <w:autoSpaceDE w:val="0"/>
              <w:autoSpaceDN w:val="0"/>
              <w:adjustRightInd w:val="0"/>
              <w:spacing w:before="60" w:after="60" w:line="240" w:lineRule="auto"/>
              <w:rPr>
                <w:rFonts w:cs="Arial"/>
                <w:sz w:val="18"/>
                <w:szCs w:val="18"/>
              </w:rPr>
            </w:pPr>
            <w:r w:rsidRPr="008F6BFB">
              <w:rPr>
                <w:rFonts w:cs="Arial"/>
                <w:b/>
                <w:bCs/>
                <w:i/>
                <w:iCs/>
                <w:sz w:val="18"/>
                <w:szCs w:val="18"/>
              </w:rPr>
              <w:t xml:space="preserve">2.3.4 </w:t>
            </w:r>
            <w:r w:rsidRPr="008F6BFB">
              <w:rPr>
                <w:rFonts w:cs="Arial"/>
                <w:sz w:val="18"/>
                <w:szCs w:val="18"/>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9916" w:type="dxa"/>
            <w:shd w:val="clear" w:color="auto" w:fill="FFC000"/>
          </w:tcPr>
          <w:p w14:paraId="640D84FC" w14:textId="77777777" w:rsidR="00DA578A" w:rsidRPr="008F6BFB" w:rsidRDefault="00DA578A" w:rsidP="008F1256">
            <w:pPr>
              <w:spacing w:before="60" w:after="60" w:line="240" w:lineRule="auto"/>
              <w:rPr>
                <w:rFonts w:cs="Arial"/>
                <w:sz w:val="18"/>
                <w:szCs w:val="18"/>
              </w:rPr>
            </w:pPr>
            <w:r w:rsidRPr="008F6BFB">
              <w:rPr>
                <w:rFonts w:cs="Arial"/>
                <w:b/>
                <w:sz w:val="18"/>
                <w:szCs w:val="18"/>
              </w:rPr>
              <w:t>Partially meets</w:t>
            </w:r>
            <w:r w:rsidRPr="008F6BFB">
              <w:rPr>
                <w:rFonts w:cs="Arial"/>
                <w:b/>
                <w:sz w:val="18"/>
                <w:szCs w:val="18"/>
              </w:rPr>
              <w:br/>
            </w:r>
            <w:r w:rsidRPr="008F6BFB">
              <w:rPr>
                <w:rFonts w:cs="Arial"/>
                <w:sz w:val="18"/>
                <w:szCs w:val="18"/>
              </w:rPr>
              <w:t>While there has been no ecological risk assessment to identify the risk to the ecosystem, the scale and nature of the fishery suggests any impact is likely to be low.</w:t>
            </w:r>
          </w:p>
          <w:p w14:paraId="75B39F3F" w14:textId="77777777" w:rsidR="00DA578A" w:rsidRPr="008F6BFB" w:rsidRDefault="00DA578A" w:rsidP="008F1256">
            <w:pPr>
              <w:spacing w:before="60" w:after="60" w:line="240" w:lineRule="auto"/>
              <w:rPr>
                <w:rFonts w:cs="Arial"/>
                <w:sz w:val="18"/>
                <w:szCs w:val="18"/>
              </w:rPr>
            </w:pPr>
            <w:r w:rsidRPr="008F6BFB">
              <w:rPr>
                <w:rFonts w:cs="Arial"/>
                <w:sz w:val="18"/>
                <w:szCs w:val="18"/>
              </w:rPr>
              <w:t>There is no means to monitor interactions, and no plan to manage any current or emerging issues. Undertaking a risk assessment would provide greater confidence in this assumption and allow any identified issues to be monitored and responded to as necessary. AFMA intends to complete an ecological risk assessment for this fishery by July 2019. An ecological risk management strategy will then be developed.</w:t>
            </w:r>
          </w:p>
        </w:tc>
      </w:tr>
      <w:tr w:rsidR="00DA578A" w:rsidRPr="008F6BFB" w14:paraId="55CEE2D3" w14:textId="77777777" w:rsidTr="008F1256">
        <w:trPr>
          <w:cantSplit/>
        </w:trPr>
        <w:tc>
          <w:tcPr>
            <w:tcW w:w="4190" w:type="dxa"/>
          </w:tcPr>
          <w:p w14:paraId="6AE75073" w14:textId="77777777" w:rsidR="00DA578A" w:rsidRPr="008F6BFB" w:rsidRDefault="00DA578A" w:rsidP="008F1256">
            <w:pPr>
              <w:autoSpaceDE w:val="0"/>
              <w:autoSpaceDN w:val="0"/>
              <w:adjustRightInd w:val="0"/>
              <w:spacing w:before="60" w:after="60" w:line="240" w:lineRule="auto"/>
              <w:rPr>
                <w:rFonts w:cs="Arial"/>
                <w:sz w:val="18"/>
                <w:szCs w:val="18"/>
              </w:rPr>
            </w:pPr>
            <w:r w:rsidRPr="008F6BFB">
              <w:rPr>
                <w:rFonts w:cs="Arial"/>
                <w:b/>
                <w:bCs/>
                <w:i/>
                <w:iCs/>
                <w:sz w:val="18"/>
                <w:szCs w:val="18"/>
              </w:rPr>
              <w:t>2.3.5</w:t>
            </w:r>
            <w:r w:rsidRPr="008F6BFB">
              <w:rPr>
                <w:rFonts w:cs="Arial"/>
                <w:sz w:val="18"/>
                <w:szCs w:val="18"/>
              </w:rPr>
              <w:t xml:space="preserve"> The management response, considering uncertainties in the assessment and precautionary management actions, has a high chance of achieving the objective.</w:t>
            </w:r>
          </w:p>
        </w:tc>
        <w:tc>
          <w:tcPr>
            <w:tcW w:w="9916" w:type="dxa"/>
            <w:shd w:val="clear" w:color="auto" w:fill="FFC000"/>
          </w:tcPr>
          <w:p w14:paraId="47063FEB" w14:textId="77777777" w:rsidR="00DA578A" w:rsidRPr="008F6BFB" w:rsidRDefault="00DA578A" w:rsidP="008F1256">
            <w:pPr>
              <w:spacing w:before="60" w:after="60" w:line="240" w:lineRule="auto"/>
              <w:rPr>
                <w:rFonts w:cs="Arial"/>
                <w:sz w:val="18"/>
                <w:szCs w:val="18"/>
              </w:rPr>
            </w:pPr>
            <w:r w:rsidRPr="008F6BFB">
              <w:rPr>
                <w:rFonts w:cs="Arial"/>
                <w:b/>
                <w:sz w:val="18"/>
                <w:szCs w:val="18"/>
              </w:rPr>
              <w:t>Partially meets</w:t>
            </w:r>
            <w:r w:rsidRPr="008F6BFB">
              <w:rPr>
                <w:rFonts w:cs="Arial"/>
                <w:b/>
                <w:sz w:val="18"/>
                <w:szCs w:val="18"/>
              </w:rPr>
              <w:br/>
            </w:r>
            <w:r w:rsidRPr="008F6BFB">
              <w:rPr>
                <w:rFonts w:cs="Arial"/>
                <w:sz w:val="18"/>
                <w:szCs w:val="18"/>
              </w:rPr>
              <w:t>The risks associated with hand-collection fisheries are likely to be relatively low. Undertaking a risk assessment would provide greater confidence in this assumption and allow any identified issues to be monitored and responded to as necessary. AFMA intends to complete an ecological risk assessment for this fishery by July 2019. An ecological risk management strategy will then be developed.</w:t>
            </w:r>
          </w:p>
        </w:tc>
      </w:tr>
    </w:tbl>
    <w:p w14:paraId="162DB546" w14:textId="77777777" w:rsidR="00223C3E" w:rsidRPr="008F6BFB" w:rsidRDefault="00223C3E">
      <w:pPr>
        <w:spacing w:after="0" w:line="240" w:lineRule="auto"/>
        <w:rPr>
          <w:rStyle w:val="Emphasis"/>
          <w:rFonts w:eastAsia="Times New Roman" w:cs="Arial"/>
          <w:b/>
          <w:bCs/>
          <w:i w:val="0"/>
          <w:iCs w:val="0"/>
          <w:sz w:val="20"/>
          <w:szCs w:val="20"/>
          <w:lang w:eastAsia="en-AU"/>
        </w:rPr>
      </w:pPr>
      <w:r w:rsidRPr="008F6BFB">
        <w:rPr>
          <w:rStyle w:val="Emphasis"/>
          <w:rFonts w:cs="Arial"/>
          <w:i w:val="0"/>
          <w:iCs w:val="0"/>
          <w:sz w:val="20"/>
          <w:szCs w:val="20"/>
        </w:rPr>
        <w:br w:type="page"/>
      </w:r>
    </w:p>
    <w:p w14:paraId="6F9D478A" w14:textId="3DAE253A" w:rsidR="009F053A" w:rsidRPr="008F6BFB" w:rsidRDefault="00223C3E" w:rsidP="00976E3B">
      <w:pPr>
        <w:pStyle w:val="Heading1"/>
        <w:spacing w:after="120"/>
        <w:rPr>
          <w:rStyle w:val="Emphasis"/>
          <w:rFonts w:cs="Times New Roman"/>
          <w:b w:val="0"/>
          <w:i w:val="0"/>
          <w:iCs w:val="0"/>
          <w:caps w:val="0"/>
        </w:rPr>
      </w:pPr>
      <w:bookmarkStart w:id="5" w:name="_Toc500880368"/>
      <w:r w:rsidRPr="008F6BFB">
        <w:lastRenderedPageBreak/>
        <w:t>Section</w:t>
      </w:r>
      <w:r w:rsidR="0027138D" w:rsidRPr="008F6BFB">
        <w:t xml:space="preserve"> 3</w:t>
      </w:r>
      <w:r w:rsidRPr="008F6BFB">
        <w:t xml:space="preserve">: ASSESSMENT </w:t>
      </w:r>
      <w:r w:rsidR="00077E0E" w:rsidRPr="008F6BFB">
        <w:rPr>
          <w:rStyle w:val="Emphasis"/>
          <w:i w:val="0"/>
          <w:iCs w:val="0"/>
        </w:rPr>
        <w:t xml:space="preserve">OF THE </w:t>
      </w:r>
      <w:r w:rsidR="00AF124F">
        <w:rPr>
          <w:rStyle w:val="Emphasis"/>
          <w:i w:val="0"/>
          <w:iCs w:val="0"/>
        </w:rPr>
        <w:t xml:space="preserve">Torres Strait </w:t>
      </w:r>
      <w:r w:rsidR="00472655" w:rsidRPr="008F6BFB">
        <w:t xml:space="preserve">Bêche-de-mer FISHERY </w:t>
      </w:r>
      <w:r w:rsidR="00077E0E" w:rsidRPr="008F6BFB">
        <w:rPr>
          <w:rStyle w:val="Emphasis"/>
          <w:i w:val="0"/>
          <w:iCs w:val="0"/>
        </w:rPr>
        <w:t xml:space="preserve">AGAINST THE REQUIREMENTS OF </w:t>
      </w:r>
      <w:r w:rsidR="00360D05" w:rsidRPr="008F6BFB">
        <w:rPr>
          <w:rStyle w:val="Emphasis"/>
          <w:i w:val="0"/>
          <w:iCs w:val="0"/>
        </w:rPr>
        <w:t>PARTS 12, 13</w:t>
      </w:r>
      <w:r w:rsidR="00944A9A" w:rsidRPr="008F6BFB">
        <w:rPr>
          <w:rStyle w:val="Emphasis"/>
          <w:i w:val="0"/>
          <w:iCs w:val="0"/>
        </w:rPr>
        <w:t xml:space="preserve">, </w:t>
      </w:r>
      <w:r w:rsidR="00360D05" w:rsidRPr="008F6BFB">
        <w:rPr>
          <w:rStyle w:val="Emphasis"/>
          <w:i w:val="0"/>
          <w:iCs w:val="0"/>
        </w:rPr>
        <w:t xml:space="preserve">13A AND 16 OF </w:t>
      </w:r>
      <w:r w:rsidR="00077E0E" w:rsidRPr="008F6BFB">
        <w:rPr>
          <w:rStyle w:val="Emphasis"/>
          <w:i w:val="0"/>
          <w:iCs w:val="0"/>
        </w:rPr>
        <w:t>THE EPBC ACT</w:t>
      </w:r>
      <w:bookmarkEnd w:id="5"/>
    </w:p>
    <w:p w14:paraId="7FCE71B0" w14:textId="4359E207" w:rsidR="009F053A" w:rsidRPr="008F6BFB" w:rsidRDefault="009F053A" w:rsidP="009F053A">
      <w:pPr>
        <w:spacing w:after="0" w:line="240" w:lineRule="auto"/>
        <w:rPr>
          <w:rFonts w:cs="Arial"/>
          <w:sz w:val="20"/>
          <w:szCs w:val="20"/>
        </w:rPr>
      </w:pPr>
      <w:r w:rsidRPr="008F6BFB">
        <w:rPr>
          <w:rFonts w:cs="Arial"/>
          <w:sz w:val="20"/>
          <w:szCs w:val="20"/>
        </w:rPr>
        <w:t xml:space="preserve">The table below is not a complete or exact representation of the EPBC Act. It is intended </w:t>
      </w:r>
      <w:r w:rsidR="007361FC" w:rsidRPr="008F6BFB">
        <w:rPr>
          <w:rFonts w:cs="Arial"/>
          <w:sz w:val="20"/>
          <w:szCs w:val="20"/>
        </w:rPr>
        <w:t xml:space="preserve">to show that the </w:t>
      </w:r>
      <w:r w:rsidRPr="008F6BFB">
        <w:rPr>
          <w:rFonts w:cs="Arial"/>
          <w:sz w:val="20"/>
          <w:szCs w:val="20"/>
        </w:rPr>
        <w:t xml:space="preserve">relevant sections and components of the EPBC Act </w:t>
      </w:r>
      <w:r w:rsidR="00897628" w:rsidRPr="008F6BFB">
        <w:rPr>
          <w:rFonts w:cs="Arial"/>
          <w:sz w:val="20"/>
          <w:szCs w:val="20"/>
        </w:rPr>
        <w:t xml:space="preserve">have been taken into account in the formulation of </w:t>
      </w:r>
      <w:r w:rsidRPr="008F6BFB">
        <w:rPr>
          <w:rFonts w:cs="Arial"/>
          <w:sz w:val="20"/>
          <w:szCs w:val="20"/>
        </w:rPr>
        <w:t xml:space="preserve">advice on the fishery in relation to decisions under Part 13 and Part 13A. </w:t>
      </w:r>
    </w:p>
    <w:p w14:paraId="63A4FE7E" w14:textId="66758744" w:rsidR="009F053A" w:rsidRPr="008F6BFB" w:rsidRDefault="009F053A" w:rsidP="00976E3B">
      <w:pPr>
        <w:spacing w:before="120" w:after="0" w:line="240" w:lineRule="auto"/>
        <w:rPr>
          <w:rFonts w:cs="Arial"/>
          <w:b/>
        </w:rPr>
      </w:pPr>
      <w:r w:rsidRPr="008F6BFB">
        <w:rPr>
          <w:b/>
        </w:rPr>
        <w:t>Part 12</w:t>
      </w:r>
      <w:r w:rsidRPr="008F6BFB">
        <w:rPr>
          <w:rFonts w:cs="Arial"/>
          <w:b/>
        </w:rPr>
        <w:t xml:space="preserve"> </w:t>
      </w:r>
    </w:p>
    <w:tbl>
      <w:tblPr>
        <w:tblStyle w:val="TableGrid"/>
        <w:tblW w:w="14312" w:type="dxa"/>
        <w:tblLook w:val="04A0" w:firstRow="1" w:lastRow="0" w:firstColumn="1" w:lastColumn="0" w:noHBand="0" w:noVBand="1"/>
      </w:tblPr>
      <w:tblGrid>
        <w:gridCol w:w="7083"/>
        <w:gridCol w:w="7229"/>
      </w:tblGrid>
      <w:tr w:rsidR="009F053A" w:rsidRPr="008F6BFB" w14:paraId="503FF0BC" w14:textId="77777777" w:rsidTr="00241804">
        <w:trPr>
          <w:cnfStyle w:val="100000000000" w:firstRow="1" w:lastRow="0" w:firstColumn="0" w:lastColumn="0" w:oddVBand="0" w:evenVBand="0" w:oddHBand="0" w:evenHBand="0" w:firstRowFirstColumn="0" w:firstRowLastColumn="0" w:lastRowFirstColumn="0" w:lastRowLastColumn="0"/>
        </w:trPr>
        <w:tc>
          <w:tcPr>
            <w:tcW w:w="7083" w:type="dxa"/>
          </w:tcPr>
          <w:p w14:paraId="4BC41F5C" w14:textId="26BF2E2A" w:rsidR="009F053A" w:rsidRPr="008F6BFB" w:rsidRDefault="008F6BFB" w:rsidP="008F6BFB">
            <w:pPr>
              <w:spacing w:before="60" w:after="60" w:line="240" w:lineRule="auto"/>
              <w:ind w:left="426" w:hanging="426"/>
              <w:rPr>
                <w:rFonts w:cs="Arial"/>
                <w:b/>
                <w:sz w:val="18"/>
                <w:szCs w:val="18"/>
              </w:rPr>
            </w:pPr>
            <w:r w:rsidRPr="008F6BFB">
              <w:rPr>
                <w:rFonts w:cs="Arial"/>
                <w:b/>
                <w:sz w:val="18"/>
                <w:szCs w:val="18"/>
              </w:rPr>
              <w:t>Section 176 Bioregional Plans</w:t>
            </w:r>
          </w:p>
        </w:tc>
        <w:tc>
          <w:tcPr>
            <w:tcW w:w="7229" w:type="dxa"/>
          </w:tcPr>
          <w:p w14:paraId="3DF3E25D" w14:textId="77777777" w:rsidR="009F053A" w:rsidRPr="008F6BFB" w:rsidRDefault="009F053A" w:rsidP="008F6BFB">
            <w:pPr>
              <w:spacing w:before="60" w:after="60" w:line="240" w:lineRule="auto"/>
              <w:rPr>
                <w:rFonts w:cs="Arial"/>
                <w:b/>
                <w:sz w:val="18"/>
                <w:szCs w:val="18"/>
              </w:rPr>
            </w:pPr>
            <w:r w:rsidRPr="008F6BFB">
              <w:rPr>
                <w:rFonts w:cs="Arial"/>
                <w:b/>
                <w:sz w:val="18"/>
                <w:szCs w:val="18"/>
              </w:rPr>
              <w:t>Comment</w:t>
            </w:r>
          </w:p>
        </w:tc>
      </w:tr>
      <w:tr w:rsidR="009F053A" w:rsidRPr="008F6BFB" w14:paraId="50519DE6" w14:textId="77777777" w:rsidTr="00241804">
        <w:trPr>
          <w:cnfStyle w:val="000000100000" w:firstRow="0" w:lastRow="0" w:firstColumn="0" w:lastColumn="0" w:oddVBand="0" w:evenVBand="0" w:oddHBand="1" w:evenHBand="0" w:firstRowFirstColumn="0" w:firstRowLastColumn="0" w:lastRowFirstColumn="0" w:lastRowLastColumn="0"/>
        </w:trPr>
        <w:tc>
          <w:tcPr>
            <w:tcW w:w="7083" w:type="dxa"/>
          </w:tcPr>
          <w:p w14:paraId="2F4C8136" w14:textId="77777777" w:rsidR="009F053A" w:rsidRPr="008F6BFB" w:rsidRDefault="009F053A" w:rsidP="008F6BFB">
            <w:pPr>
              <w:spacing w:before="60" w:after="60" w:line="240" w:lineRule="auto"/>
              <w:ind w:left="426" w:hanging="426"/>
              <w:rPr>
                <w:rFonts w:cs="Arial"/>
                <w:sz w:val="18"/>
                <w:szCs w:val="18"/>
              </w:rPr>
            </w:pPr>
            <w:r w:rsidRPr="008F6BFB">
              <w:rPr>
                <w:rFonts w:cs="Arial"/>
                <w:sz w:val="18"/>
                <w:szCs w:val="18"/>
              </w:rPr>
              <w:t>(5) Minister must have regard to relevant bioregional plans</w:t>
            </w:r>
          </w:p>
        </w:tc>
        <w:tc>
          <w:tcPr>
            <w:tcW w:w="7229" w:type="dxa"/>
            <w:shd w:val="clear" w:color="auto" w:fill="auto"/>
          </w:tcPr>
          <w:p w14:paraId="6852ECC1" w14:textId="099A62E9" w:rsidR="009F053A" w:rsidRPr="008F6BFB" w:rsidRDefault="00F1160E" w:rsidP="008F6BFB">
            <w:pPr>
              <w:spacing w:before="60" w:after="60" w:line="240" w:lineRule="auto"/>
              <w:rPr>
                <w:rFonts w:cs="Arial"/>
                <w:sz w:val="18"/>
                <w:szCs w:val="18"/>
              </w:rPr>
            </w:pPr>
            <w:r w:rsidRPr="008F6BFB">
              <w:rPr>
                <w:rFonts w:cs="Arial"/>
                <w:sz w:val="18"/>
                <w:szCs w:val="18"/>
              </w:rPr>
              <w:t xml:space="preserve">There are no marine bioregional plans relevant to the Torres Strait </w:t>
            </w:r>
            <w:proofErr w:type="spellStart"/>
            <w:r w:rsidRPr="008F6BFB">
              <w:rPr>
                <w:rFonts w:cs="Arial"/>
                <w:sz w:val="18"/>
                <w:szCs w:val="18"/>
              </w:rPr>
              <w:t>Bêche</w:t>
            </w:r>
            <w:proofErr w:type="spellEnd"/>
            <w:r w:rsidRPr="008F6BFB">
              <w:rPr>
                <w:rFonts w:cs="Arial"/>
                <w:sz w:val="18"/>
                <w:szCs w:val="18"/>
              </w:rPr>
              <w:t>-de-</w:t>
            </w:r>
            <w:proofErr w:type="spellStart"/>
            <w:r w:rsidRPr="008F6BFB">
              <w:rPr>
                <w:rFonts w:cs="Arial"/>
                <w:sz w:val="18"/>
                <w:szCs w:val="18"/>
              </w:rPr>
              <w:t>mer</w:t>
            </w:r>
            <w:proofErr w:type="spellEnd"/>
            <w:r w:rsidRPr="008F6BFB">
              <w:rPr>
                <w:rFonts w:cs="Arial"/>
                <w:sz w:val="18"/>
                <w:szCs w:val="18"/>
              </w:rPr>
              <w:t xml:space="preserve"> Fishery.</w:t>
            </w:r>
          </w:p>
        </w:tc>
      </w:tr>
    </w:tbl>
    <w:p w14:paraId="6F9840FF" w14:textId="5FD40BBC" w:rsidR="009F053A" w:rsidRPr="008F6BFB" w:rsidRDefault="009F053A" w:rsidP="00976E3B">
      <w:pPr>
        <w:spacing w:before="120" w:after="0" w:line="240" w:lineRule="auto"/>
        <w:rPr>
          <w:rFonts w:cs="Arial"/>
          <w:b/>
        </w:rPr>
      </w:pPr>
      <w:r w:rsidRPr="008F6BFB">
        <w:rPr>
          <w:b/>
        </w:rPr>
        <w:t>Part 13</w:t>
      </w:r>
      <w:r w:rsidR="00C83B59" w:rsidRPr="008F6BFB">
        <w:rPr>
          <w:rFonts w:cs="Arial"/>
          <w:b/>
        </w:rPr>
        <w:t xml:space="preserve"> </w:t>
      </w:r>
    </w:p>
    <w:tbl>
      <w:tblPr>
        <w:tblStyle w:val="TableGrid"/>
        <w:tblW w:w="14312" w:type="dxa"/>
        <w:tblLook w:val="04A0" w:firstRow="1" w:lastRow="0" w:firstColumn="1" w:lastColumn="0" w:noHBand="0" w:noVBand="1"/>
      </w:tblPr>
      <w:tblGrid>
        <w:gridCol w:w="7083"/>
        <w:gridCol w:w="7229"/>
      </w:tblGrid>
      <w:tr w:rsidR="008F6BFB" w:rsidRPr="008F6BFB" w14:paraId="74A83C72" w14:textId="77777777" w:rsidTr="00241804">
        <w:trPr>
          <w:cnfStyle w:val="100000000000" w:firstRow="1" w:lastRow="0" w:firstColumn="0" w:lastColumn="0" w:oddVBand="0" w:evenVBand="0" w:oddHBand="0" w:evenHBand="0" w:firstRowFirstColumn="0" w:firstRowLastColumn="0" w:lastRowFirstColumn="0" w:lastRowLastColumn="0"/>
        </w:trPr>
        <w:tc>
          <w:tcPr>
            <w:tcW w:w="7083" w:type="dxa"/>
          </w:tcPr>
          <w:p w14:paraId="3F025F9D" w14:textId="7B14CC16" w:rsidR="008F6BFB" w:rsidRPr="008F6BFB" w:rsidRDefault="008F6BFB" w:rsidP="008F6BFB">
            <w:pPr>
              <w:spacing w:before="60" w:after="60" w:line="240" w:lineRule="auto"/>
              <w:ind w:left="426" w:hanging="426"/>
              <w:rPr>
                <w:rFonts w:cs="Arial"/>
                <w:b/>
                <w:sz w:val="18"/>
                <w:szCs w:val="18"/>
              </w:rPr>
            </w:pPr>
            <w:proofErr w:type="spellStart"/>
            <w:r w:rsidRPr="008F6BFB">
              <w:rPr>
                <w:rFonts w:cs="Arial"/>
                <w:b/>
                <w:sz w:val="18"/>
                <w:szCs w:val="18"/>
              </w:rPr>
              <w:t>Accr</w:t>
            </w:r>
            <w:r>
              <w:rPr>
                <w:rFonts w:cs="Arial"/>
                <w:b/>
                <w:sz w:val="18"/>
                <w:szCs w:val="18"/>
              </w:rPr>
              <w:t>editable</w:t>
            </w:r>
            <w:proofErr w:type="spellEnd"/>
            <w:r>
              <w:rPr>
                <w:rFonts w:cs="Arial"/>
                <w:b/>
                <w:sz w:val="18"/>
                <w:szCs w:val="18"/>
              </w:rPr>
              <w:t xml:space="preserve"> plan, regime or policy</w:t>
            </w:r>
            <w:r w:rsidRPr="008F6BFB">
              <w:rPr>
                <w:rFonts w:cs="Arial"/>
                <w:b/>
                <w:sz w:val="18"/>
                <w:szCs w:val="18"/>
              </w:rPr>
              <w:t xml:space="preserve"> (Division</w:t>
            </w:r>
            <w:r>
              <w:rPr>
                <w:rFonts w:cs="Arial"/>
                <w:b/>
                <w:sz w:val="18"/>
                <w:szCs w:val="18"/>
              </w:rPr>
              <w:t>s</w:t>
            </w:r>
            <w:r w:rsidRPr="008F6BFB">
              <w:rPr>
                <w:rFonts w:cs="Arial"/>
                <w:b/>
                <w:sz w:val="18"/>
                <w:szCs w:val="18"/>
              </w:rPr>
              <w:t xml:space="preserve"> 1, 2, 3</w:t>
            </w:r>
            <w:r>
              <w:rPr>
                <w:rFonts w:cs="Arial"/>
                <w:b/>
                <w:sz w:val="18"/>
                <w:szCs w:val="18"/>
              </w:rPr>
              <w:t xml:space="preserve"> and </w:t>
            </w:r>
            <w:r w:rsidRPr="008F6BFB">
              <w:rPr>
                <w:rFonts w:cs="Arial"/>
                <w:b/>
                <w:sz w:val="18"/>
                <w:szCs w:val="18"/>
              </w:rPr>
              <w:t>4)</w:t>
            </w:r>
          </w:p>
        </w:tc>
        <w:tc>
          <w:tcPr>
            <w:tcW w:w="7229" w:type="dxa"/>
          </w:tcPr>
          <w:p w14:paraId="591ACFF1" w14:textId="77777777" w:rsidR="008F6BFB" w:rsidRPr="008F6BFB" w:rsidRDefault="008F6BFB" w:rsidP="008F6BFB">
            <w:pPr>
              <w:spacing w:before="60" w:after="60" w:line="240" w:lineRule="auto"/>
              <w:rPr>
                <w:rFonts w:cs="Arial"/>
                <w:b/>
                <w:sz w:val="18"/>
                <w:szCs w:val="18"/>
              </w:rPr>
            </w:pPr>
            <w:r w:rsidRPr="008F6BFB">
              <w:rPr>
                <w:rFonts w:cs="Arial"/>
                <w:b/>
                <w:sz w:val="18"/>
                <w:szCs w:val="18"/>
              </w:rPr>
              <w:t>Comment</w:t>
            </w:r>
          </w:p>
        </w:tc>
      </w:tr>
      <w:tr w:rsidR="008F6BFB" w:rsidRPr="008F6BFB" w14:paraId="3F60E2B3" w14:textId="77777777" w:rsidTr="00976E3B">
        <w:trPr>
          <w:cnfStyle w:val="000000100000" w:firstRow="0" w:lastRow="0" w:firstColumn="0" w:lastColumn="0" w:oddVBand="0" w:evenVBand="0" w:oddHBand="1" w:evenHBand="0" w:firstRowFirstColumn="0" w:firstRowLastColumn="0" w:lastRowFirstColumn="0" w:lastRowLastColumn="0"/>
        </w:trPr>
        <w:tc>
          <w:tcPr>
            <w:tcW w:w="7083" w:type="dxa"/>
          </w:tcPr>
          <w:p w14:paraId="39DA905E" w14:textId="4597691A" w:rsidR="008F6BFB" w:rsidRPr="008F6BFB" w:rsidRDefault="008F6BFB" w:rsidP="008F6BFB">
            <w:pPr>
              <w:spacing w:before="60" w:after="60" w:line="240" w:lineRule="auto"/>
              <w:rPr>
                <w:rFonts w:cs="Arial"/>
                <w:sz w:val="18"/>
                <w:szCs w:val="18"/>
              </w:rPr>
            </w:pPr>
            <w:r w:rsidRPr="008F6BFB">
              <w:rPr>
                <w:rFonts w:cs="Arial"/>
                <w:sz w:val="18"/>
                <w:szCs w:val="18"/>
              </w:rPr>
              <w:t>s. 208A (1) (a-e) , s.222A (1) (a-e), s.245A (1) (a-e),  s.265 (1) (a-e)</w:t>
            </w:r>
          </w:p>
          <w:p w14:paraId="10E1301B" w14:textId="1DEB3D3C" w:rsidR="008F6BFB" w:rsidRPr="008F6BFB" w:rsidRDefault="008F6BFB" w:rsidP="008F6BFB">
            <w:pPr>
              <w:spacing w:before="60" w:after="60" w:line="240" w:lineRule="auto"/>
              <w:rPr>
                <w:rFonts w:cs="Arial"/>
                <w:sz w:val="18"/>
                <w:szCs w:val="18"/>
              </w:rPr>
            </w:pPr>
            <w:r w:rsidRPr="008F6BFB">
              <w:rPr>
                <w:rFonts w:cs="Arial"/>
                <w:sz w:val="18"/>
                <w:szCs w:val="18"/>
              </w:rPr>
              <w:t xml:space="preserve">Does the fishery have an </w:t>
            </w:r>
            <w:proofErr w:type="spellStart"/>
            <w:r w:rsidRPr="008F6BFB">
              <w:rPr>
                <w:rFonts w:cs="Arial"/>
                <w:sz w:val="18"/>
                <w:szCs w:val="18"/>
              </w:rPr>
              <w:t>accreditable</w:t>
            </w:r>
            <w:proofErr w:type="spellEnd"/>
            <w:r w:rsidRPr="008F6BFB">
              <w:rPr>
                <w:rFonts w:cs="Arial"/>
                <w:sz w:val="18"/>
                <w:szCs w:val="18"/>
              </w:rPr>
              <w:t xml:space="preserve"> plan of management, regime or policy? </w:t>
            </w:r>
          </w:p>
        </w:tc>
        <w:tc>
          <w:tcPr>
            <w:tcW w:w="7229" w:type="dxa"/>
            <w:shd w:val="clear" w:color="auto" w:fill="92D050"/>
          </w:tcPr>
          <w:p w14:paraId="29FF3A00" w14:textId="373CFE2E" w:rsidR="008F6BFB" w:rsidRPr="008F6BFB" w:rsidRDefault="008F6BFB" w:rsidP="007F194F">
            <w:pPr>
              <w:spacing w:before="60" w:after="60" w:line="240" w:lineRule="auto"/>
              <w:rPr>
                <w:rFonts w:cs="Arial"/>
                <w:sz w:val="18"/>
                <w:szCs w:val="18"/>
              </w:rPr>
            </w:pPr>
            <w:r w:rsidRPr="008F6BFB">
              <w:rPr>
                <w:rFonts w:cs="Arial"/>
                <w:b/>
                <w:sz w:val="18"/>
                <w:szCs w:val="18"/>
              </w:rPr>
              <w:t>Yes</w:t>
            </w:r>
            <w:r w:rsidRPr="008F6BFB">
              <w:rPr>
                <w:rFonts w:cs="Arial"/>
                <w:b/>
                <w:sz w:val="18"/>
                <w:szCs w:val="18"/>
              </w:rPr>
              <w:br/>
            </w:r>
            <w:r w:rsidRPr="008F6BFB">
              <w:rPr>
                <w:rFonts w:cs="Arial"/>
                <w:sz w:val="18"/>
                <w:szCs w:val="18"/>
              </w:rPr>
              <w:t xml:space="preserve">The “Torres Strait </w:t>
            </w:r>
            <w:proofErr w:type="spellStart"/>
            <w:r w:rsidRPr="008F6BFB">
              <w:rPr>
                <w:rFonts w:cs="Arial"/>
                <w:sz w:val="18"/>
                <w:szCs w:val="18"/>
              </w:rPr>
              <w:t>Bêche</w:t>
            </w:r>
            <w:proofErr w:type="spellEnd"/>
            <w:r w:rsidRPr="008F6BFB">
              <w:rPr>
                <w:rFonts w:cs="Arial"/>
                <w:sz w:val="18"/>
                <w:szCs w:val="18"/>
              </w:rPr>
              <w:t>-de-</w:t>
            </w:r>
            <w:proofErr w:type="spellStart"/>
            <w:r w:rsidRPr="008F6BFB">
              <w:rPr>
                <w:rFonts w:cs="Arial"/>
                <w:sz w:val="18"/>
                <w:szCs w:val="18"/>
              </w:rPr>
              <w:t>mer</w:t>
            </w:r>
            <w:proofErr w:type="spellEnd"/>
            <w:r w:rsidRPr="008F6BFB">
              <w:rPr>
                <w:rFonts w:cs="Arial"/>
                <w:sz w:val="18"/>
                <w:szCs w:val="18"/>
              </w:rPr>
              <w:t xml:space="preserve"> Fishery management policy” was </w:t>
            </w:r>
            <w:hyperlink r:id="rId45" w:history="1">
              <w:r w:rsidRPr="008F6BFB">
                <w:rPr>
                  <w:rStyle w:val="Hyperlink"/>
                  <w:sz w:val="18"/>
                  <w:szCs w:val="18"/>
                </w:rPr>
                <w:t>accredited in June 2014</w:t>
              </w:r>
            </w:hyperlink>
            <w:r w:rsidR="007F194F">
              <w:rPr>
                <w:rFonts w:cs="Arial"/>
                <w:sz w:val="18"/>
                <w:szCs w:val="18"/>
              </w:rPr>
              <w:t xml:space="preserve">. </w:t>
            </w:r>
            <w:r w:rsidRPr="008F6BFB">
              <w:rPr>
                <w:rFonts w:cs="Arial"/>
                <w:sz w:val="18"/>
                <w:szCs w:val="18"/>
              </w:rPr>
              <w:t>The management regime for the fishery is described in this assessment report and forms the basis for ongoing accreditation.</w:t>
            </w:r>
          </w:p>
        </w:tc>
      </w:tr>
      <w:tr w:rsidR="008F6BFB" w:rsidRPr="008F6BFB" w14:paraId="41E5FD06" w14:textId="77777777" w:rsidTr="009F053A">
        <w:trPr>
          <w:cnfStyle w:val="000000010000" w:firstRow="0" w:lastRow="0" w:firstColumn="0" w:lastColumn="0" w:oddVBand="0" w:evenVBand="0" w:oddHBand="0" w:evenHBand="1" w:firstRowFirstColumn="0" w:firstRowLastColumn="0" w:lastRowFirstColumn="0" w:lastRowLastColumn="0"/>
        </w:trPr>
        <w:tc>
          <w:tcPr>
            <w:tcW w:w="14312" w:type="dxa"/>
            <w:gridSpan w:val="2"/>
          </w:tcPr>
          <w:p w14:paraId="02E5B88F" w14:textId="77777777" w:rsidR="008F6BFB" w:rsidRPr="008F6BFB" w:rsidRDefault="008F6BFB" w:rsidP="008F6BFB">
            <w:pPr>
              <w:spacing w:before="60" w:after="60" w:line="240" w:lineRule="auto"/>
              <w:ind w:left="426" w:hanging="426"/>
              <w:rPr>
                <w:rFonts w:cs="Arial"/>
                <w:sz w:val="18"/>
                <w:szCs w:val="18"/>
              </w:rPr>
            </w:pPr>
            <w:r w:rsidRPr="008F6BFB">
              <w:rPr>
                <w:rFonts w:cs="Arial"/>
                <w:b/>
                <w:sz w:val="18"/>
                <w:szCs w:val="18"/>
              </w:rPr>
              <w:t>Division 1 Listed threatened species, Section 208A Minister may accredit plans or regimes</w:t>
            </w:r>
          </w:p>
        </w:tc>
      </w:tr>
      <w:tr w:rsidR="008F6BFB" w:rsidRPr="008F6BFB" w14:paraId="1D20C4C3" w14:textId="77777777" w:rsidTr="00976E3B">
        <w:trPr>
          <w:cnfStyle w:val="000000100000" w:firstRow="0" w:lastRow="0" w:firstColumn="0" w:lastColumn="0" w:oddVBand="0" w:evenVBand="0" w:oddHBand="1" w:evenHBand="0" w:firstRowFirstColumn="0" w:firstRowLastColumn="0" w:lastRowFirstColumn="0" w:lastRowLastColumn="0"/>
        </w:trPr>
        <w:tc>
          <w:tcPr>
            <w:tcW w:w="7083" w:type="dxa"/>
          </w:tcPr>
          <w:p w14:paraId="2F289611" w14:textId="2A109F01" w:rsidR="008F6BFB" w:rsidRPr="008F6BFB" w:rsidRDefault="008F6BFB" w:rsidP="008F6BFB">
            <w:pPr>
              <w:spacing w:before="60" w:after="60" w:line="240" w:lineRule="auto"/>
              <w:ind w:left="426" w:hanging="426"/>
              <w:rPr>
                <w:rFonts w:cs="Arial"/>
                <w:sz w:val="18"/>
                <w:szCs w:val="18"/>
              </w:rPr>
            </w:pPr>
            <w:r w:rsidRPr="008F6BFB">
              <w:rPr>
                <w:rFonts w:cs="Arial"/>
                <w:sz w:val="18"/>
                <w:szCs w:val="18"/>
              </w:rPr>
              <w:t>(f) Will the plan, regime or policy require fishers to take all reasonable steps to ensure that members of listed threatened species (other than conservation dependent species) are not killed or injured as a result of the fishing?</w:t>
            </w:r>
          </w:p>
        </w:tc>
        <w:tc>
          <w:tcPr>
            <w:tcW w:w="7229" w:type="dxa"/>
            <w:shd w:val="clear" w:color="auto" w:fill="92D050"/>
          </w:tcPr>
          <w:p w14:paraId="4311CE36" w14:textId="6E21AD1E" w:rsidR="008F6BFB" w:rsidRPr="008F6BFB" w:rsidRDefault="008F6BFB" w:rsidP="00920AB0">
            <w:pPr>
              <w:spacing w:before="60" w:after="60" w:line="240" w:lineRule="auto"/>
              <w:rPr>
                <w:rFonts w:cs="Arial"/>
                <w:sz w:val="18"/>
                <w:szCs w:val="18"/>
              </w:rPr>
            </w:pPr>
            <w:r w:rsidRPr="008F6BFB">
              <w:rPr>
                <w:rFonts w:cs="Arial"/>
                <w:b/>
                <w:sz w:val="18"/>
                <w:szCs w:val="18"/>
              </w:rPr>
              <w:t>Yes</w:t>
            </w:r>
            <w:r w:rsidRPr="008F6BFB">
              <w:rPr>
                <w:rFonts w:cs="Arial"/>
                <w:sz w:val="18"/>
                <w:szCs w:val="18"/>
              </w:rPr>
              <w:br/>
            </w:r>
            <w:r w:rsidR="007B3CF0">
              <w:rPr>
                <w:rFonts w:cs="Arial"/>
                <w:sz w:val="18"/>
                <w:szCs w:val="18"/>
              </w:rPr>
              <w:t>N</w:t>
            </w:r>
            <w:r w:rsidRPr="008F6BFB">
              <w:rPr>
                <w:rFonts w:cs="Arial"/>
                <w:sz w:val="18"/>
                <w:szCs w:val="18"/>
              </w:rPr>
              <w:t>o formal risk assessment</w:t>
            </w:r>
            <w:r w:rsidR="007B3CF0">
              <w:rPr>
                <w:rFonts w:cs="Arial"/>
                <w:sz w:val="18"/>
                <w:szCs w:val="18"/>
              </w:rPr>
              <w:t xml:space="preserve"> has been undertaken</w:t>
            </w:r>
            <w:r w:rsidRPr="008F6BFB">
              <w:rPr>
                <w:rFonts w:cs="Arial"/>
                <w:sz w:val="18"/>
                <w:szCs w:val="18"/>
              </w:rPr>
              <w:t xml:space="preserve">, </w:t>
            </w:r>
            <w:r w:rsidR="007B3CF0">
              <w:rPr>
                <w:rFonts w:cs="Arial"/>
                <w:sz w:val="18"/>
                <w:szCs w:val="18"/>
              </w:rPr>
              <w:t xml:space="preserve">however </w:t>
            </w:r>
            <w:r w:rsidRPr="008F6BFB">
              <w:rPr>
                <w:rFonts w:cs="Arial"/>
                <w:sz w:val="18"/>
                <w:szCs w:val="18"/>
              </w:rPr>
              <w:t>the risks associated with the fishery are likely to be very low</w:t>
            </w:r>
            <w:r w:rsidR="00C42207">
              <w:rPr>
                <w:rFonts w:cs="Arial"/>
                <w:sz w:val="18"/>
                <w:szCs w:val="18"/>
              </w:rPr>
              <w:t xml:space="preserve">. </w:t>
            </w:r>
            <w:r w:rsidR="00920AB0">
              <w:rPr>
                <w:rFonts w:cs="Arial"/>
                <w:sz w:val="18"/>
                <w:szCs w:val="18"/>
              </w:rPr>
              <w:t>N</w:t>
            </w:r>
            <w:r w:rsidRPr="008F6BFB">
              <w:rPr>
                <w:rFonts w:cs="Arial"/>
                <w:sz w:val="18"/>
                <w:szCs w:val="18"/>
              </w:rPr>
              <w:t>o interactions with listed threatened species</w:t>
            </w:r>
            <w:r w:rsidR="00920AB0">
              <w:rPr>
                <w:rFonts w:cs="Arial"/>
                <w:sz w:val="18"/>
                <w:szCs w:val="18"/>
              </w:rPr>
              <w:t xml:space="preserve"> have been reported</w:t>
            </w:r>
            <w:r w:rsidRPr="008F6BFB">
              <w:rPr>
                <w:rFonts w:cs="Arial"/>
                <w:sz w:val="18"/>
                <w:szCs w:val="18"/>
              </w:rPr>
              <w:t>.</w:t>
            </w:r>
          </w:p>
        </w:tc>
      </w:tr>
      <w:tr w:rsidR="008F6BFB" w:rsidRPr="008F6BFB" w14:paraId="6E584195" w14:textId="77777777" w:rsidTr="00976E3B">
        <w:trPr>
          <w:cnfStyle w:val="000000010000" w:firstRow="0" w:lastRow="0" w:firstColumn="0" w:lastColumn="0" w:oddVBand="0" w:evenVBand="0" w:oddHBand="0" w:evenHBand="1" w:firstRowFirstColumn="0" w:firstRowLastColumn="0" w:lastRowFirstColumn="0" w:lastRowLastColumn="0"/>
        </w:trPr>
        <w:tc>
          <w:tcPr>
            <w:tcW w:w="7083" w:type="dxa"/>
          </w:tcPr>
          <w:p w14:paraId="0D2929D6" w14:textId="6A595183" w:rsidR="008F6BFB" w:rsidRPr="008F6BFB" w:rsidRDefault="008F6BFB" w:rsidP="008F6BFB">
            <w:pPr>
              <w:spacing w:before="60" w:after="60" w:line="240" w:lineRule="auto"/>
              <w:ind w:left="426" w:hanging="426"/>
              <w:rPr>
                <w:rFonts w:cs="Arial"/>
                <w:sz w:val="18"/>
                <w:szCs w:val="18"/>
              </w:rPr>
            </w:pPr>
            <w:r w:rsidRPr="008F6BFB">
              <w:rPr>
                <w:rFonts w:cs="Arial"/>
                <w:sz w:val="18"/>
                <w:szCs w:val="18"/>
              </w:rPr>
              <w:t>(g) And, is the fishery likely to adversely affect the survival or recovery in nature of the species.</w:t>
            </w:r>
          </w:p>
        </w:tc>
        <w:tc>
          <w:tcPr>
            <w:tcW w:w="7229" w:type="dxa"/>
            <w:shd w:val="clear" w:color="auto" w:fill="92D050"/>
          </w:tcPr>
          <w:p w14:paraId="7F36A4AB" w14:textId="5C314CBA" w:rsidR="008F6BFB" w:rsidRPr="008F6BFB" w:rsidRDefault="008F6BFB" w:rsidP="008F6BFB">
            <w:pPr>
              <w:spacing w:before="60" w:after="60" w:line="240" w:lineRule="auto"/>
              <w:rPr>
                <w:rFonts w:cs="Arial"/>
                <w:sz w:val="18"/>
                <w:szCs w:val="18"/>
              </w:rPr>
            </w:pPr>
            <w:r w:rsidRPr="008F6BFB">
              <w:rPr>
                <w:rFonts w:cs="Arial"/>
                <w:b/>
                <w:sz w:val="18"/>
                <w:szCs w:val="18"/>
              </w:rPr>
              <w:t>No</w:t>
            </w:r>
            <w:r w:rsidRPr="008F6BFB">
              <w:rPr>
                <w:rFonts w:cs="Arial"/>
                <w:sz w:val="18"/>
                <w:szCs w:val="18"/>
              </w:rPr>
              <w:br/>
              <w:t>Records show no reported interactions with listed threatened species in the fishery during the period 1 January 2012 to 30 June 2017.</w:t>
            </w:r>
          </w:p>
        </w:tc>
      </w:tr>
      <w:tr w:rsidR="008F6BFB" w:rsidRPr="008F6BFB" w14:paraId="7F531FC3" w14:textId="77777777" w:rsidTr="009F053A">
        <w:trPr>
          <w:cnfStyle w:val="000000100000" w:firstRow="0" w:lastRow="0" w:firstColumn="0" w:lastColumn="0" w:oddVBand="0" w:evenVBand="0" w:oddHBand="1" w:evenHBand="0" w:firstRowFirstColumn="0" w:firstRowLastColumn="0" w:lastRowFirstColumn="0" w:lastRowLastColumn="0"/>
        </w:trPr>
        <w:tc>
          <w:tcPr>
            <w:tcW w:w="14312" w:type="dxa"/>
            <w:gridSpan w:val="2"/>
            <w:shd w:val="clear" w:color="auto" w:fill="auto"/>
          </w:tcPr>
          <w:p w14:paraId="4AD8EEEF" w14:textId="77777777" w:rsidR="008F6BFB" w:rsidRPr="008F6BFB" w:rsidRDefault="008F6BFB" w:rsidP="008F6BFB">
            <w:pPr>
              <w:spacing w:before="60" w:after="60" w:line="240" w:lineRule="auto"/>
              <w:ind w:left="426" w:hanging="426"/>
              <w:rPr>
                <w:rFonts w:cs="Arial"/>
                <w:sz w:val="18"/>
                <w:szCs w:val="18"/>
              </w:rPr>
            </w:pPr>
            <w:r w:rsidRPr="008F6BFB">
              <w:rPr>
                <w:rFonts w:cs="Arial"/>
                <w:b/>
                <w:sz w:val="18"/>
                <w:szCs w:val="18"/>
              </w:rPr>
              <w:t>Division 2 Migratory species, Section 222A Minister may accredit plans or regimes</w:t>
            </w:r>
          </w:p>
        </w:tc>
      </w:tr>
      <w:tr w:rsidR="008F6BFB" w:rsidRPr="008F6BFB" w14:paraId="00E1AC3C" w14:textId="77777777" w:rsidTr="00976E3B">
        <w:trPr>
          <w:cnfStyle w:val="000000010000" w:firstRow="0" w:lastRow="0" w:firstColumn="0" w:lastColumn="0" w:oddVBand="0" w:evenVBand="0" w:oddHBand="0" w:evenHBand="1" w:firstRowFirstColumn="0" w:firstRowLastColumn="0" w:lastRowFirstColumn="0" w:lastRowLastColumn="0"/>
        </w:trPr>
        <w:tc>
          <w:tcPr>
            <w:tcW w:w="7083" w:type="dxa"/>
          </w:tcPr>
          <w:p w14:paraId="32F66CFC" w14:textId="6F95AD96" w:rsidR="008F6BFB" w:rsidRPr="008F6BFB" w:rsidRDefault="008F6BFB" w:rsidP="008F6BFB">
            <w:pPr>
              <w:spacing w:before="60" w:after="60" w:line="240" w:lineRule="auto"/>
              <w:ind w:left="426" w:hanging="426"/>
              <w:rPr>
                <w:rFonts w:cs="Arial"/>
                <w:sz w:val="18"/>
                <w:szCs w:val="18"/>
              </w:rPr>
            </w:pPr>
            <w:r w:rsidRPr="008F6BFB">
              <w:rPr>
                <w:rFonts w:cs="Arial"/>
                <w:sz w:val="18"/>
                <w:szCs w:val="18"/>
              </w:rPr>
              <w:t>(f) Will the plan, regime or policy require fishers to take all reasonable steps to ensure that members of listed migratory species are not killed or injured as a result of the fishing?</w:t>
            </w:r>
          </w:p>
        </w:tc>
        <w:tc>
          <w:tcPr>
            <w:tcW w:w="7229" w:type="dxa"/>
            <w:shd w:val="clear" w:color="auto" w:fill="92D050"/>
          </w:tcPr>
          <w:p w14:paraId="32BFBDD0" w14:textId="60F147C1" w:rsidR="008F6BFB" w:rsidRPr="008F6BFB" w:rsidRDefault="008F6BFB" w:rsidP="006B163F">
            <w:pPr>
              <w:spacing w:before="60" w:after="60" w:line="240" w:lineRule="auto"/>
              <w:rPr>
                <w:rFonts w:cs="Arial"/>
                <w:sz w:val="18"/>
                <w:szCs w:val="18"/>
              </w:rPr>
            </w:pPr>
            <w:r w:rsidRPr="008F6BFB">
              <w:rPr>
                <w:rFonts w:cs="Arial"/>
                <w:b/>
                <w:sz w:val="18"/>
                <w:szCs w:val="18"/>
              </w:rPr>
              <w:t>Yes</w:t>
            </w:r>
            <w:r w:rsidRPr="008F6BFB">
              <w:rPr>
                <w:rFonts w:cs="Arial"/>
                <w:sz w:val="18"/>
                <w:szCs w:val="18"/>
              </w:rPr>
              <w:br/>
            </w:r>
            <w:r w:rsidR="00027323">
              <w:rPr>
                <w:rFonts w:cs="Arial"/>
                <w:sz w:val="18"/>
                <w:szCs w:val="18"/>
              </w:rPr>
              <w:t>N</w:t>
            </w:r>
            <w:r w:rsidRPr="008F6BFB">
              <w:rPr>
                <w:rFonts w:cs="Arial"/>
                <w:sz w:val="18"/>
                <w:szCs w:val="18"/>
              </w:rPr>
              <w:t>o formal risk assessment</w:t>
            </w:r>
            <w:r w:rsidR="00027323">
              <w:rPr>
                <w:rFonts w:cs="Arial"/>
                <w:sz w:val="18"/>
                <w:szCs w:val="18"/>
              </w:rPr>
              <w:t xml:space="preserve"> has been undertaken</w:t>
            </w:r>
            <w:r w:rsidRPr="008F6BFB">
              <w:rPr>
                <w:rFonts w:cs="Arial"/>
                <w:sz w:val="18"/>
                <w:szCs w:val="18"/>
              </w:rPr>
              <w:t xml:space="preserve">, </w:t>
            </w:r>
            <w:r w:rsidR="00027323">
              <w:rPr>
                <w:rFonts w:cs="Arial"/>
                <w:sz w:val="18"/>
                <w:szCs w:val="18"/>
              </w:rPr>
              <w:t xml:space="preserve">however </w:t>
            </w:r>
            <w:r w:rsidRPr="008F6BFB">
              <w:rPr>
                <w:rFonts w:cs="Arial"/>
                <w:sz w:val="18"/>
                <w:szCs w:val="18"/>
              </w:rPr>
              <w:t>the risks associated with the fishery are likely to be very low</w:t>
            </w:r>
            <w:r w:rsidR="006B163F">
              <w:rPr>
                <w:rFonts w:cs="Arial"/>
                <w:sz w:val="18"/>
                <w:szCs w:val="18"/>
              </w:rPr>
              <w:t xml:space="preserve">. No </w:t>
            </w:r>
            <w:r w:rsidRPr="008F6BFB">
              <w:rPr>
                <w:rFonts w:cs="Arial"/>
                <w:sz w:val="18"/>
                <w:szCs w:val="18"/>
              </w:rPr>
              <w:t xml:space="preserve">interactions with listed migratory species </w:t>
            </w:r>
            <w:r w:rsidR="006B163F">
              <w:rPr>
                <w:rFonts w:cs="Arial"/>
                <w:sz w:val="18"/>
                <w:szCs w:val="18"/>
              </w:rPr>
              <w:t>have been reported</w:t>
            </w:r>
            <w:r w:rsidRPr="008F6BFB">
              <w:rPr>
                <w:rFonts w:cs="Arial"/>
                <w:sz w:val="18"/>
                <w:szCs w:val="18"/>
              </w:rPr>
              <w:t>.</w:t>
            </w:r>
          </w:p>
        </w:tc>
      </w:tr>
      <w:tr w:rsidR="008F6BFB" w:rsidRPr="008F6BFB" w14:paraId="5E161145" w14:textId="77777777" w:rsidTr="00976E3B">
        <w:trPr>
          <w:cnfStyle w:val="000000100000" w:firstRow="0" w:lastRow="0" w:firstColumn="0" w:lastColumn="0" w:oddVBand="0" w:evenVBand="0" w:oddHBand="1" w:evenHBand="0" w:firstRowFirstColumn="0" w:firstRowLastColumn="0" w:lastRowFirstColumn="0" w:lastRowLastColumn="0"/>
        </w:trPr>
        <w:tc>
          <w:tcPr>
            <w:tcW w:w="7083" w:type="dxa"/>
          </w:tcPr>
          <w:p w14:paraId="6C991AD6" w14:textId="6BCF8B43" w:rsidR="008F6BFB" w:rsidRPr="008F6BFB" w:rsidRDefault="008F6BFB" w:rsidP="008F6BFB">
            <w:pPr>
              <w:spacing w:before="60" w:after="60" w:line="240" w:lineRule="auto"/>
              <w:ind w:left="426" w:hanging="426"/>
              <w:rPr>
                <w:rFonts w:cs="Arial"/>
                <w:sz w:val="18"/>
                <w:szCs w:val="18"/>
              </w:rPr>
            </w:pPr>
            <w:r w:rsidRPr="008F6BFB">
              <w:rPr>
                <w:rFonts w:cs="Arial"/>
                <w:sz w:val="18"/>
                <w:szCs w:val="18"/>
              </w:rPr>
              <w:t>(g) And, is the fishery likely to adversely affect the conservation status of a listed migratory species or a population of that species?</w:t>
            </w:r>
          </w:p>
        </w:tc>
        <w:tc>
          <w:tcPr>
            <w:tcW w:w="7229" w:type="dxa"/>
            <w:shd w:val="clear" w:color="auto" w:fill="92D050"/>
          </w:tcPr>
          <w:p w14:paraId="48A787EB" w14:textId="37BD14B1" w:rsidR="008F6BFB" w:rsidRPr="008F6BFB" w:rsidRDefault="008F6BFB" w:rsidP="008F6BFB">
            <w:pPr>
              <w:spacing w:before="60" w:after="60" w:line="240" w:lineRule="auto"/>
              <w:rPr>
                <w:rFonts w:cs="Arial"/>
                <w:sz w:val="18"/>
                <w:szCs w:val="18"/>
              </w:rPr>
            </w:pPr>
            <w:r w:rsidRPr="008F6BFB">
              <w:rPr>
                <w:rFonts w:cs="Arial"/>
                <w:b/>
                <w:sz w:val="18"/>
                <w:szCs w:val="18"/>
              </w:rPr>
              <w:t>No</w:t>
            </w:r>
            <w:r w:rsidRPr="008F6BFB">
              <w:rPr>
                <w:rFonts w:cs="Arial"/>
                <w:sz w:val="18"/>
                <w:szCs w:val="18"/>
              </w:rPr>
              <w:br/>
              <w:t>Records show no reported interactions with listed migratory species in the fishery during the period 1 January 2012 to 30 June 2017.</w:t>
            </w:r>
          </w:p>
        </w:tc>
      </w:tr>
      <w:tr w:rsidR="008F6BFB" w:rsidRPr="008F6BFB" w14:paraId="3E262D3C" w14:textId="77777777" w:rsidTr="009F053A">
        <w:trPr>
          <w:cnfStyle w:val="000000010000" w:firstRow="0" w:lastRow="0" w:firstColumn="0" w:lastColumn="0" w:oddVBand="0" w:evenVBand="0" w:oddHBand="0" w:evenHBand="1" w:firstRowFirstColumn="0" w:firstRowLastColumn="0" w:lastRowFirstColumn="0" w:lastRowLastColumn="0"/>
        </w:trPr>
        <w:tc>
          <w:tcPr>
            <w:tcW w:w="14312" w:type="dxa"/>
            <w:gridSpan w:val="2"/>
          </w:tcPr>
          <w:p w14:paraId="0FA1682D" w14:textId="77777777" w:rsidR="008F6BFB" w:rsidRPr="008F6BFB" w:rsidRDefault="008F6BFB" w:rsidP="008F6BFB">
            <w:pPr>
              <w:spacing w:before="60" w:after="60" w:line="240" w:lineRule="auto"/>
              <w:rPr>
                <w:rFonts w:cs="Arial"/>
                <w:sz w:val="18"/>
                <w:szCs w:val="18"/>
              </w:rPr>
            </w:pPr>
            <w:r w:rsidRPr="008F6BFB">
              <w:rPr>
                <w:rFonts w:cs="Arial"/>
                <w:b/>
                <w:sz w:val="18"/>
                <w:szCs w:val="18"/>
              </w:rPr>
              <w:t>Division 3 Whales and other cetaceans, Section 245 Minister may accredit plans or regimes</w:t>
            </w:r>
          </w:p>
        </w:tc>
      </w:tr>
      <w:tr w:rsidR="008F6BFB" w:rsidRPr="008F6BFB" w14:paraId="4CED92A8" w14:textId="77777777" w:rsidTr="00976E3B">
        <w:trPr>
          <w:cnfStyle w:val="000000100000" w:firstRow="0" w:lastRow="0" w:firstColumn="0" w:lastColumn="0" w:oddVBand="0" w:evenVBand="0" w:oddHBand="1" w:evenHBand="0" w:firstRowFirstColumn="0" w:firstRowLastColumn="0" w:lastRowFirstColumn="0" w:lastRowLastColumn="0"/>
        </w:trPr>
        <w:tc>
          <w:tcPr>
            <w:tcW w:w="7083" w:type="dxa"/>
          </w:tcPr>
          <w:p w14:paraId="59A23B0D" w14:textId="5D87A475" w:rsidR="008F6BFB" w:rsidRPr="008F6BFB" w:rsidRDefault="008F6BFB" w:rsidP="008F6BFB">
            <w:pPr>
              <w:spacing w:before="60" w:after="60" w:line="240" w:lineRule="auto"/>
              <w:ind w:left="426" w:hanging="426"/>
              <w:rPr>
                <w:rFonts w:cs="Arial"/>
                <w:sz w:val="18"/>
                <w:szCs w:val="18"/>
              </w:rPr>
            </w:pPr>
            <w:r w:rsidRPr="008F6BFB">
              <w:rPr>
                <w:rFonts w:cs="Arial"/>
                <w:sz w:val="18"/>
                <w:szCs w:val="18"/>
              </w:rPr>
              <w:t>(f) Will the plan, regime or policy require fishers to take all reasonable steps to ensure that cetaceans are not killed or injured as a result of the fishing?</w:t>
            </w:r>
          </w:p>
        </w:tc>
        <w:tc>
          <w:tcPr>
            <w:tcW w:w="7229" w:type="dxa"/>
            <w:shd w:val="clear" w:color="auto" w:fill="92D050"/>
          </w:tcPr>
          <w:p w14:paraId="3FC03CE9" w14:textId="4B58C0A9" w:rsidR="008F6BFB" w:rsidRPr="008F6BFB" w:rsidRDefault="008F6BFB" w:rsidP="00F06221">
            <w:pPr>
              <w:spacing w:before="60" w:after="60" w:line="240" w:lineRule="auto"/>
              <w:rPr>
                <w:rFonts w:cs="Arial"/>
                <w:sz w:val="18"/>
                <w:szCs w:val="18"/>
              </w:rPr>
            </w:pPr>
            <w:r w:rsidRPr="008F6BFB">
              <w:rPr>
                <w:rFonts w:cs="Arial"/>
                <w:b/>
                <w:sz w:val="18"/>
                <w:szCs w:val="18"/>
              </w:rPr>
              <w:t>Yes</w:t>
            </w:r>
            <w:r w:rsidRPr="008F6BFB">
              <w:rPr>
                <w:rFonts w:cs="Arial"/>
                <w:sz w:val="18"/>
                <w:szCs w:val="18"/>
              </w:rPr>
              <w:br/>
            </w:r>
            <w:r w:rsidR="00F06221">
              <w:rPr>
                <w:rFonts w:cs="Arial"/>
                <w:sz w:val="18"/>
                <w:szCs w:val="18"/>
              </w:rPr>
              <w:t>N</w:t>
            </w:r>
            <w:r w:rsidRPr="008F6BFB">
              <w:rPr>
                <w:rFonts w:cs="Arial"/>
                <w:sz w:val="18"/>
                <w:szCs w:val="18"/>
              </w:rPr>
              <w:t>o formal risk assessment</w:t>
            </w:r>
            <w:r w:rsidR="00F06221">
              <w:rPr>
                <w:rFonts w:cs="Arial"/>
                <w:sz w:val="18"/>
                <w:szCs w:val="18"/>
              </w:rPr>
              <w:t xml:space="preserve"> has been undertaken</w:t>
            </w:r>
            <w:r w:rsidRPr="008F6BFB">
              <w:rPr>
                <w:rFonts w:cs="Arial"/>
                <w:sz w:val="18"/>
                <w:szCs w:val="18"/>
              </w:rPr>
              <w:t xml:space="preserve">, </w:t>
            </w:r>
            <w:r w:rsidR="00F06221">
              <w:rPr>
                <w:rFonts w:cs="Arial"/>
                <w:sz w:val="18"/>
                <w:szCs w:val="18"/>
              </w:rPr>
              <w:t xml:space="preserve">however </w:t>
            </w:r>
            <w:r w:rsidRPr="008F6BFB">
              <w:rPr>
                <w:rFonts w:cs="Arial"/>
                <w:sz w:val="18"/>
                <w:szCs w:val="18"/>
              </w:rPr>
              <w:t>the risks associated with the fishery are likely to be very low</w:t>
            </w:r>
            <w:r w:rsidR="00F06221">
              <w:rPr>
                <w:rFonts w:cs="Arial"/>
                <w:sz w:val="18"/>
                <w:szCs w:val="18"/>
              </w:rPr>
              <w:t>. N</w:t>
            </w:r>
            <w:r w:rsidRPr="008F6BFB">
              <w:rPr>
                <w:rFonts w:cs="Arial"/>
                <w:sz w:val="18"/>
                <w:szCs w:val="18"/>
              </w:rPr>
              <w:t>o interactions with cetaceans</w:t>
            </w:r>
            <w:r w:rsidR="00F06221">
              <w:rPr>
                <w:rFonts w:cs="Arial"/>
                <w:sz w:val="18"/>
                <w:szCs w:val="18"/>
              </w:rPr>
              <w:t xml:space="preserve"> have been</w:t>
            </w:r>
            <w:r w:rsidRPr="008F6BFB">
              <w:rPr>
                <w:rFonts w:cs="Arial"/>
                <w:sz w:val="18"/>
                <w:szCs w:val="18"/>
              </w:rPr>
              <w:t xml:space="preserve"> </w:t>
            </w:r>
            <w:r w:rsidR="00F06221">
              <w:rPr>
                <w:rFonts w:cs="Arial"/>
                <w:sz w:val="18"/>
                <w:szCs w:val="18"/>
              </w:rPr>
              <w:t>reported</w:t>
            </w:r>
            <w:r w:rsidRPr="008F6BFB">
              <w:rPr>
                <w:rFonts w:cs="Arial"/>
                <w:sz w:val="18"/>
                <w:szCs w:val="18"/>
              </w:rPr>
              <w:t>.</w:t>
            </w:r>
          </w:p>
        </w:tc>
      </w:tr>
      <w:tr w:rsidR="008F6BFB" w:rsidRPr="008F6BFB" w14:paraId="358B03E7" w14:textId="77777777" w:rsidTr="00976E3B">
        <w:trPr>
          <w:cnfStyle w:val="000000010000" w:firstRow="0" w:lastRow="0" w:firstColumn="0" w:lastColumn="0" w:oddVBand="0" w:evenVBand="0" w:oddHBand="0" w:evenHBand="1" w:firstRowFirstColumn="0" w:firstRowLastColumn="0" w:lastRowFirstColumn="0" w:lastRowLastColumn="0"/>
        </w:trPr>
        <w:tc>
          <w:tcPr>
            <w:tcW w:w="7083" w:type="dxa"/>
          </w:tcPr>
          <w:p w14:paraId="512012F8" w14:textId="4F4AF411" w:rsidR="008F6BFB" w:rsidRPr="008F6BFB" w:rsidRDefault="008F6BFB" w:rsidP="008F6BFB">
            <w:pPr>
              <w:spacing w:before="60" w:after="60" w:line="240" w:lineRule="auto"/>
              <w:ind w:left="426" w:hanging="426"/>
              <w:rPr>
                <w:rFonts w:cs="Arial"/>
                <w:sz w:val="18"/>
                <w:szCs w:val="18"/>
              </w:rPr>
            </w:pPr>
            <w:r w:rsidRPr="008F6BFB">
              <w:rPr>
                <w:rFonts w:cs="Arial"/>
                <w:sz w:val="18"/>
                <w:szCs w:val="18"/>
              </w:rPr>
              <w:lastRenderedPageBreak/>
              <w:t>(g) And is the fishery likely to adversely affect the conservation status of a species of cetacean or a population of that species?</w:t>
            </w:r>
          </w:p>
        </w:tc>
        <w:tc>
          <w:tcPr>
            <w:tcW w:w="7229" w:type="dxa"/>
            <w:shd w:val="clear" w:color="auto" w:fill="92D050"/>
          </w:tcPr>
          <w:p w14:paraId="56848910" w14:textId="34D545D2" w:rsidR="008F6BFB" w:rsidRPr="008F6BFB" w:rsidRDefault="008F6BFB" w:rsidP="00E00BFF">
            <w:pPr>
              <w:spacing w:before="60" w:after="60" w:line="240" w:lineRule="auto"/>
              <w:rPr>
                <w:rFonts w:cs="Arial"/>
                <w:sz w:val="18"/>
                <w:szCs w:val="18"/>
              </w:rPr>
            </w:pPr>
            <w:r w:rsidRPr="008F6BFB">
              <w:rPr>
                <w:rFonts w:cs="Arial"/>
                <w:b/>
                <w:sz w:val="18"/>
                <w:szCs w:val="18"/>
              </w:rPr>
              <w:t>No</w:t>
            </w:r>
            <w:r w:rsidRPr="008F6BFB">
              <w:rPr>
                <w:rFonts w:cs="Arial"/>
                <w:sz w:val="18"/>
                <w:szCs w:val="18"/>
              </w:rPr>
              <w:br/>
            </w:r>
            <w:proofErr w:type="spellStart"/>
            <w:r w:rsidR="00EB291E">
              <w:rPr>
                <w:rFonts w:cs="Arial"/>
                <w:sz w:val="18"/>
                <w:szCs w:val="18"/>
              </w:rPr>
              <w:t>N</w:t>
            </w:r>
            <w:r w:rsidRPr="008F6BFB">
              <w:rPr>
                <w:rFonts w:cs="Arial"/>
                <w:sz w:val="18"/>
                <w:szCs w:val="18"/>
              </w:rPr>
              <w:t>o</w:t>
            </w:r>
            <w:proofErr w:type="spellEnd"/>
            <w:r w:rsidRPr="008F6BFB">
              <w:rPr>
                <w:rFonts w:cs="Arial"/>
                <w:sz w:val="18"/>
                <w:szCs w:val="18"/>
              </w:rPr>
              <w:t xml:space="preserve"> interactions with cetaceans </w:t>
            </w:r>
            <w:r w:rsidR="00EB291E">
              <w:rPr>
                <w:rFonts w:cs="Arial"/>
                <w:sz w:val="18"/>
                <w:szCs w:val="18"/>
              </w:rPr>
              <w:t xml:space="preserve">have been </w:t>
            </w:r>
            <w:r w:rsidR="00EB291E" w:rsidRPr="008F6BFB">
              <w:rPr>
                <w:rFonts w:cs="Arial"/>
                <w:sz w:val="18"/>
                <w:szCs w:val="18"/>
              </w:rPr>
              <w:t xml:space="preserve">reported </w:t>
            </w:r>
            <w:r w:rsidR="00FC029A">
              <w:rPr>
                <w:rFonts w:cs="Arial"/>
                <w:sz w:val="18"/>
                <w:szCs w:val="18"/>
              </w:rPr>
              <w:t>between</w:t>
            </w:r>
            <w:r w:rsidRPr="008F6BFB">
              <w:rPr>
                <w:rFonts w:cs="Arial"/>
                <w:sz w:val="18"/>
                <w:szCs w:val="18"/>
              </w:rPr>
              <w:t xml:space="preserve"> 1 January 2012 </w:t>
            </w:r>
            <w:r w:rsidR="00E00BFF">
              <w:rPr>
                <w:rFonts w:cs="Arial"/>
                <w:sz w:val="18"/>
                <w:szCs w:val="18"/>
              </w:rPr>
              <w:t>and</w:t>
            </w:r>
            <w:r w:rsidR="00E00BFF" w:rsidRPr="008F6BFB">
              <w:rPr>
                <w:rFonts w:cs="Arial"/>
                <w:sz w:val="18"/>
                <w:szCs w:val="18"/>
              </w:rPr>
              <w:t xml:space="preserve"> </w:t>
            </w:r>
            <w:r w:rsidRPr="008F6BFB">
              <w:rPr>
                <w:rFonts w:cs="Arial"/>
                <w:sz w:val="18"/>
                <w:szCs w:val="18"/>
              </w:rPr>
              <w:t>30 June 2017.</w:t>
            </w:r>
          </w:p>
        </w:tc>
      </w:tr>
      <w:tr w:rsidR="008F6BFB" w:rsidRPr="008F6BFB" w14:paraId="393F3414" w14:textId="77777777" w:rsidTr="00CB5415">
        <w:trPr>
          <w:cnfStyle w:val="000000100000" w:firstRow="0" w:lastRow="0" w:firstColumn="0" w:lastColumn="0" w:oddVBand="0" w:evenVBand="0" w:oddHBand="1" w:evenHBand="0" w:firstRowFirstColumn="0" w:firstRowLastColumn="0" w:lastRowFirstColumn="0" w:lastRowLastColumn="0"/>
        </w:trPr>
        <w:tc>
          <w:tcPr>
            <w:tcW w:w="14312" w:type="dxa"/>
            <w:gridSpan w:val="2"/>
          </w:tcPr>
          <w:p w14:paraId="14CA8AE5" w14:textId="59CF67ED" w:rsidR="008F6BFB" w:rsidRPr="008F6BFB" w:rsidRDefault="008F6BFB" w:rsidP="008F6BFB">
            <w:pPr>
              <w:spacing w:before="60" w:after="60" w:line="240" w:lineRule="auto"/>
              <w:rPr>
                <w:rFonts w:cs="Arial"/>
                <w:sz w:val="18"/>
                <w:szCs w:val="18"/>
              </w:rPr>
            </w:pPr>
            <w:r w:rsidRPr="008F6BFB">
              <w:rPr>
                <w:rFonts w:cs="Arial"/>
                <w:b/>
                <w:sz w:val="18"/>
                <w:szCs w:val="18"/>
              </w:rPr>
              <w:t>Division 4 Listed marine species, Section 265 Minister may accredit plans or regimes</w:t>
            </w:r>
          </w:p>
        </w:tc>
      </w:tr>
      <w:tr w:rsidR="008F6BFB" w:rsidRPr="008F6BFB" w14:paraId="7BEBA93B" w14:textId="77777777" w:rsidTr="00CB5415">
        <w:trPr>
          <w:cnfStyle w:val="000000010000" w:firstRow="0" w:lastRow="0" w:firstColumn="0" w:lastColumn="0" w:oddVBand="0" w:evenVBand="0" w:oddHBand="0" w:evenHBand="1" w:firstRowFirstColumn="0" w:firstRowLastColumn="0" w:lastRowFirstColumn="0" w:lastRowLastColumn="0"/>
        </w:trPr>
        <w:tc>
          <w:tcPr>
            <w:tcW w:w="7083" w:type="dxa"/>
          </w:tcPr>
          <w:p w14:paraId="48BDC8A5" w14:textId="77777777" w:rsidR="008F6BFB" w:rsidRPr="008F6BFB" w:rsidRDefault="008F6BFB" w:rsidP="008F6BFB">
            <w:pPr>
              <w:spacing w:before="60" w:after="60" w:line="240" w:lineRule="auto"/>
              <w:ind w:left="313" w:hanging="313"/>
              <w:rPr>
                <w:rFonts w:cs="Arial"/>
                <w:sz w:val="18"/>
                <w:szCs w:val="18"/>
              </w:rPr>
            </w:pPr>
            <w:r w:rsidRPr="008F6BFB">
              <w:rPr>
                <w:rFonts w:cs="Arial"/>
                <w:sz w:val="18"/>
                <w:szCs w:val="18"/>
              </w:rPr>
              <w:t>(f) Will the plan, regime or policy require fishers to take all reasonable steps to ensure that members of listed marine species are not killed or injured as a result of the fishing?</w:t>
            </w:r>
          </w:p>
        </w:tc>
        <w:tc>
          <w:tcPr>
            <w:tcW w:w="7229" w:type="dxa"/>
            <w:shd w:val="clear" w:color="auto" w:fill="92D050"/>
          </w:tcPr>
          <w:p w14:paraId="33C73291" w14:textId="25ADB9FE" w:rsidR="008F6BFB" w:rsidRPr="008F6BFB" w:rsidRDefault="008F6BFB" w:rsidP="00EB291E">
            <w:pPr>
              <w:spacing w:before="60" w:after="60" w:line="240" w:lineRule="auto"/>
              <w:rPr>
                <w:rFonts w:cs="Arial"/>
                <w:sz w:val="18"/>
                <w:szCs w:val="18"/>
              </w:rPr>
            </w:pPr>
            <w:r w:rsidRPr="008F6BFB">
              <w:rPr>
                <w:rFonts w:cs="Arial"/>
                <w:b/>
                <w:sz w:val="18"/>
                <w:szCs w:val="18"/>
              </w:rPr>
              <w:t>Yes</w:t>
            </w:r>
            <w:r w:rsidRPr="008F6BFB">
              <w:rPr>
                <w:rFonts w:cs="Arial"/>
                <w:sz w:val="18"/>
                <w:szCs w:val="18"/>
              </w:rPr>
              <w:br/>
            </w:r>
            <w:r w:rsidR="00EB291E">
              <w:rPr>
                <w:rFonts w:cs="Arial"/>
                <w:sz w:val="18"/>
                <w:szCs w:val="18"/>
              </w:rPr>
              <w:t>N</w:t>
            </w:r>
            <w:r w:rsidRPr="008F6BFB">
              <w:rPr>
                <w:rFonts w:cs="Arial"/>
                <w:sz w:val="18"/>
                <w:szCs w:val="18"/>
              </w:rPr>
              <w:t>o formal risk assessment</w:t>
            </w:r>
            <w:r w:rsidR="00EB291E">
              <w:rPr>
                <w:rFonts w:cs="Arial"/>
                <w:sz w:val="18"/>
                <w:szCs w:val="18"/>
              </w:rPr>
              <w:t xml:space="preserve"> has been undertaken</w:t>
            </w:r>
            <w:r w:rsidRPr="008F6BFB">
              <w:rPr>
                <w:rFonts w:cs="Arial"/>
                <w:sz w:val="18"/>
                <w:szCs w:val="18"/>
              </w:rPr>
              <w:t xml:space="preserve">, </w:t>
            </w:r>
            <w:r w:rsidR="00EB291E">
              <w:rPr>
                <w:rFonts w:cs="Arial"/>
                <w:sz w:val="18"/>
                <w:szCs w:val="18"/>
              </w:rPr>
              <w:t xml:space="preserve">however </w:t>
            </w:r>
            <w:r w:rsidRPr="008F6BFB">
              <w:rPr>
                <w:rFonts w:cs="Arial"/>
                <w:sz w:val="18"/>
                <w:szCs w:val="18"/>
              </w:rPr>
              <w:t>the risks associated with the fishery are likely to be very low</w:t>
            </w:r>
            <w:r w:rsidR="00EB291E">
              <w:rPr>
                <w:rFonts w:cs="Arial"/>
                <w:sz w:val="18"/>
                <w:szCs w:val="18"/>
              </w:rPr>
              <w:t>. N</w:t>
            </w:r>
            <w:r w:rsidRPr="008F6BFB">
              <w:rPr>
                <w:rFonts w:cs="Arial"/>
                <w:sz w:val="18"/>
                <w:szCs w:val="18"/>
              </w:rPr>
              <w:t xml:space="preserve">o interactions with listed marine species </w:t>
            </w:r>
            <w:r w:rsidR="00EB291E">
              <w:rPr>
                <w:rFonts w:cs="Arial"/>
                <w:sz w:val="18"/>
                <w:szCs w:val="18"/>
              </w:rPr>
              <w:t>have been reported</w:t>
            </w:r>
            <w:r w:rsidRPr="008F6BFB">
              <w:rPr>
                <w:rFonts w:cs="Arial"/>
                <w:sz w:val="18"/>
                <w:szCs w:val="18"/>
              </w:rPr>
              <w:t>.</w:t>
            </w:r>
          </w:p>
        </w:tc>
      </w:tr>
      <w:tr w:rsidR="008F6BFB" w:rsidRPr="008F6BFB" w14:paraId="7CC7DA55" w14:textId="77777777" w:rsidTr="00CB5415">
        <w:trPr>
          <w:cnfStyle w:val="000000100000" w:firstRow="0" w:lastRow="0" w:firstColumn="0" w:lastColumn="0" w:oddVBand="0" w:evenVBand="0" w:oddHBand="1" w:evenHBand="0" w:firstRowFirstColumn="0" w:firstRowLastColumn="0" w:lastRowFirstColumn="0" w:lastRowLastColumn="0"/>
        </w:trPr>
        <w:tc>
          <w:tcPr>
            <w:tcW w:w="7083" w:type="dxa"/>
          </w:tcPr>
          <w:p w14:paraId="1AC8445B" w14:textId="77777777" w:rsidR="008F6BFB" w:rsidRPr="008F6BFB" w:rsidRDefault="008F6BFB" w:rsidP="008F6BFB">
            <w:pPr>
              <w:spacing w:before="60" w:after="60" w:line="240" w:lineRule="auto"/>
              <w:ind w:left="313" w:hanging="313"/>
              <w:rPr>
                <w:rFonts w:cs="Arial"/>
                <w:sz w:val="18"/>
                <w:szCs w:val="18"/>
              </w:rPr>
            </w:pPr>
            <w:r w:rsidRPr="008F6BFB">
              <w:rPr>
                <w:rFonts w:cs="Arial"/>
                <w:sz w:val="18"/>
                <w:szCs w:val="18"/>
              </w:rPr>
              <w:t>(g) And is the fishery likely to adversely affect the conservation status of a listed marine species or a population of that species?</w:t>
            </w:r>
          </w:p>
        </w:tc>
        <w:tc>
          <w:tcPr>
            <w:tcW w:w="7229" w:type="dxa"/>
            <w:shd w:val="clear" w:color="auto" w:fill="92D050"/>
          </w:tcPr>
          <w:p w14:paraId="0FF31DB8" w14:textId="0344EA4D" w:rsidR="008F6BFB" w:rsidRPr="008F6BFB" w:rsidRDefault="008F6BFB" w:rsidP="003312E4">
            <w:pPr>
              <w:spacing w:before="60" w:after="60" w:line="240" w:lineRule="auto"/>
              <w:rPr>
                <w:rFonts w:cs="Arial"/>
                <w:sz w:val="18"/>
                <w:szCs w:val="18"/>
              </w:rPr>
            </w:pPr>
            <w:r w:rsidRPr="008F6BFB">
              <w:rPr>
                <w:rFonts w:cs="Arial"/>
                <w:b/>
                <w:sz w:val="18"/>
                <w:szCs w:val="18"/>
              </w:rPr>
              <w:t>No</w:t>
            </w:r>
            <w:r w:rsidRPr="008F6BFB">
              <w:rPr>
                <w:rFonts w:cs="Arial"/>
                <w:sz w:val="18"/>
                <w:szCs w:val="18"/>
              </w:rPr>
              <w:br/>
            </w:r>
            <w:proofErr w:type="spellStart"/>
            <w:r w:rsidR="00FC029A">
              <w:rPr>
                <w:rFonts w:cs="Arial"/>
                <w:sz w:val="18"/>
                <w:szCs w:val="18"/>
              </w:rPr>
              <w:t>N</w:t>
            </w:r>
            <w:r w:rsidRPr="008F6BFB">
              <w:rPr>
                <w:rFonts w:cs="Arial"/>
                <w:sz w:val="18"/>
                <w:szCs w:val="18"/>
              </w:rPr>
              <w:t>o</w:t>
            </w:r>
            <w:proofErr w:type="spellEnd"/>
            <w:r w:rsidRPr="008F6BFB">
              <w:rPr>
                <w:rFonts w:cs="Arial"/>
                <w:sz w:val="18"/>
                <w:szCs w:val="18"/>
              </w:rPr>
              <w:t xml:space="preserve"> interactions with listed marine species </w:t>
            </w:r>
            <w:r w:rsidR="00FC029A">
              <w:rPr>
                <w:rFonts w:cs="Arial"/>
                <w:sz w:val="18"/>
                <w:szCs w:val="18"/>
              </w:rPr>
              <w:t xml:space="preserve">have been </w:t>
            </w:r>
            <w:r w:rsidR="00FC029A" w:rsidRPr="008F6BFB">
              <w:rPr>
                <w:rFonts w:cs="Arial"/>
                <w:sz w:val="18"/>
                <w:szCs w:val="18"/>
              </w:rPr>
              <w:t xml:space="preserve">reported </w:t>
            </w:r>
            <w:r w:rsidR="00491D1F">
              <w:rPr>
                <w:rFonts w:cs="Arial"/>
                <w:sz w:val="18"/>
                <w:szCs w:val="18"/>
              </w:rPr>
              <w:t>between</w:t>
            </w:r>
            <w:r w:rsidRPr="008F6BFB">
              <w:rPr>
                <w:rFonts w:cs="Arial"/>
                <w:sz w:val="18"/>
                <w:szCs w:val="18"/>
              </w:rPr>
              <w:t xml:space="preserve"> 1 January 2012 </w:t>
            </w:r>
            <w:r w:rsidR="003312E4">
              <w:rPr>
                <w:rFonts w:cs="Arial"/>
                <w:sz w:val="18"/>
                <w:szCs w:val="18"/>
              </w:rPr>
              <w:t>and</w:t>
            </w:r>
            <w:r w:rsidR="003312E4" w:rsidRPr="008F6BFB">
              <w:rPr>
                <w:rFonts w:cs="Arial"/>
                <w:sz w:val="18"/>
                <w:szCs w:val="18"/>
              </w:rPr>
              <w:t xml:space="preserve"> </w:t>
            </w:r>
            <w:r w:rsidRPr="008F6BFB">
              <w:rPr>
                <w:rFonts w:cs="Arial"/>
                <w:sz w:val="18"/>
                <w:szCs w:val="18"/>
              </w:rPr>
              <w:t>30 June 2017.</w:t>
            </w:r>
          </w:p>
        </w:tc>
      </w:tr>
      <w:tr w:rsidR="008F6BFB" w:rsidRPr="008F6BFB" w14:paraId="6D62AC42" w14:textId="77777777" w:rsidTr="00CB5415">
        <w:trPr>
          <w:cnfStyle w:val="000000010000" w:firstRow="0" w:lastRow="0" w:firstColumn="0" w:lastColumn="0" w:oddVBand="0" w:evenVBand="0" w:oddHBand="0" w:evenHBand="1" w:firstRowFirstColumn="0" w:firstRowLastColumn="0" w:lastRowFirstColumn="0" w:lastRowLastColumn="0"/>
        </w:trPr>
        <w:tc>
          <w:tcPr>
            <w:tcW w:w="14312" w:type="dxa"/>
            <w:gridSpan w:val="2"/>
            <w:shd w:val="clear" w:color="auto" w:fill="auto"/>
          </w:tcPr>
          <w:p w14:paraId="1A0FDB74" w14:textId="77777777" w:rsidR="008F6BFB" w:rsidRPr="008F6BFB" w:rsidRDefault="008F6BFB" w:rsidP="008F6BFB">
            <w:pPr>
              <w:spacing w:before="60" w:after="60" w:line="240" w:lineRule="auto"/>
              <w:rPr>
                <w:rFonts w:cs="Arial"/>
                <w:sz w:val="18"/>
                <w:szCs w:val="18"/>
              </w:rPr>
            </w:pPr>
            <w:r w:rsidRPr="008F6BFB">
              <w:rPr>
                <w:rFonts w:cs="Arial"/>
                <w:b/>
                <w:sz w:val="18"/>
                <w:szCs w:val="18"/>
              </w:rPr>
              <w:t>Section 303AA Conditions relating to accreditation of plans, regimes and policies</w:t>
            </w:r>
          </w:p>
        </w:tc>
      </w:tr>
      <w:tr w:rsidR="008F6BFB" w:rsidRPr="008F6BFB" w14:paraId="7057D771" w14:textId="77777777" w:rsidTr="00CB5415">
        <w:trPr>
          <w:cnfStyle w:val="000000100000" w:firstRow="0" w:lastRow="0" w:firstColumn="0" w:lastColumn="0" w:oddVBand="0" w:evenVBand="0" w:oddHBand="1" w:evenHBand="0" w:firstRowFirstColumn="0" w:firstRowLastColumn="0" w:lastRowFirstColumn="0" w:lastRowLastColumn="0"/>
        </w:trPr>
        <w:tc>
          <w:tcPr>
            <w:tcW w:w="7083" w:type="dxa"/>
            <w:shd w:val="clear" w:color="auto" w:fill="auto"/>
          </w:tcPr>
          <w:p w14:paraId="7D7745E0" w14:textId="77777777" w:rsidR="008F6BFB" w:rsidRPr="008F6BFB" w:rsidRDefault="008F6BFB" w:rsidP="008F6BFB">
            <w:pPr>
              <w:spacing w:before="60" w:after="60" w:line="240" w:lineRule="auto"/>
              <w:ind w:left="426" w:hanging="426"/>
              <w:rPr>
                <w:rFonts w:cs="Arial"/>
                <w:sz w:val="18"/>
                <w:szCs w:val="18"/>
              </w:rPr>
            </w:pPr>
            <w:r w:rsidRPr="008F6BFB">
              <w:rPr>
                <w:rFonts w:cs="Arial"/>
                <w:sz w:val="18"/>
                <w:szCs w:val="18"/>
              </w:rPr>
              <w:t>(1) This section applies to an accreditation of a plan, regime or policy under section 208A, 222A, 245 or 265.</w:t>
            </w:r>
          </w:p>
        </w:tc>
        <w:tc>
          <w:tcPr>
            <w:tcW w:w="7229" w:type="dxa"/>
            <w:shd w:val="clear" w:color="auto" w:fill="92D050"/>
          </w:tcPr>
          <w:p w14:paraId="63C0A3C6" w14:textId="77777777" w:rsidR="008F6BFB" w:rsidRPr="008F6BFB" w:rsidRDefault="008F6BFB" w:rsidP="008F6BFB">
            <w:pPr>
              <w:spacing w:before="60" w:after="60" w:line="240" w:lineRule="auto"/>
              <w:rPr>
                <w:rFonts w:cs="Arial"/>
                <w:sz w:val="18"/>
                <w:szCs w:val="18"/>
              </w:rPr>
            </w:pPr>
            <w:r w:rsidRPr="008F6BFB">
              <w:rPr>
                <w:rFonts w:cs="Arial"/>
                <w:b/>
                <w:sz w:val="18"/>
                <w:szCs w:val="18"/>
              </w:rPr>
              <w:t>Accreditation is recommended</w:t>
            </w:r>
            <w:r w:rsidRPr="008F6BFB">
              <w:rPr>
                <w:rFonts w:cs="Arial"/>
                <w:b/>
                <w:sz w:val="18"/>
                <w:szCs w:val="18"/>
              </w:rPr>
              <w:br/>
            </w:r>
            <w:r w:rsidRPr="008F6BFB">
              <w:rPr>
                <w:rFonts w:cs="Arial"/>
                <w:sz w:val="18"/>
                <w:szCs w:val="18"/>
              </w:rPr>
              <w:t>Interactions with protected species are negligible under existing arrangements.</w:t>
            </w:r>
          </w:p>
        </w:tc>
      </w:tr>
      <w:tr w:rsidR="008F6BFB" w:rsidRPr="008F6BFB" w14:paraId="69AA1E27" w14:textId="77777777" w:rsidTr="00CB5415">
        <w:trPr>
          <w:cnfStyle w:val="000000010000" w:firstRow="0" w:lastRow="0" w:firstColumn="0" w:lastColumn="0" w:oddVBand="0" w:evenVBand="0" w:oddHBand="0" w:evenHBand="1" w:firstRowFirstColumn="0" w:firstRowLastColumn="0" w:lastRowFirstColumn="0" w:lastRowLastColumn="0"/>
        </w:trPr>
        <w:tc>
          <w:tcPr>
            <w:tcW w:w="7083" w:type="dxa"/>
            <w:shd w:val="clear" w:color="auto" w:fill="auto"/>
          </w:tcPr>
          <w:p w14:paraId="74F0F532" w14:textId="77777777" w:rsidR="008F6BFB" w:rsidRPr="008F6BFB" w:rsidRDefault="008F6BFB" w:rsidP="008F6BFB">
            <w:pPr>
              <w:spacing w:before="60" w:after="60" w:line="240" w:lineRule="auto"/>
              <w:ind w:left="540" w:hanging="540"/>
              <w:rPr>
                <w:rFonts w:cs="Arial"/>
                <w:sz w:val="18"/>
                <w:szCs w:val="18"/>
              </w:rPr>
            </w:pPr>
            <w:r w:rsidRPr="008F6BFB">
              <w:rPr>
                <w:rFonts w:cs="Arial"/>
                <w:sz w:val="18"/>
                <w:szCs w:val="18"/>
              </w:rPr>
              <w:t>(2) The Minister may accredit a plan, regime or policy under that section even though he or she considers that the plan, regime or policy should be accredited only:</w:t>
            </w:r>
          </w:p>
          <w:p w14:paraId="5AFB75C6" w14:textId="77777777" w:rsidR="008F6BFB" w:rsidRPr="008F6BFB" w:rsidRDefault="008F6BFB" w:rsidP="008F6BFB">
            <w:pPr>
              <w:numPr>
                <w:ilvl w:val="0"/>
                <w:numId w:val="25"/>
              </w:numPr>
              <w:tabs>
                <w:tab w:val="clear" w:pos="360"/>
              </w:tabs>
              <w:spacing w:before="60" w:after="60" w:line="240" w:lineRule="auto"/>
              <w:ind w:left="1224" w:hanging="720"/>
              <w:rPr>
                <w:rFonts w:cs="Arial"/>
                <w:sz w:val="18"/>
                <w:szCs w:val="18"/>
              </w:rPr>
            </w:pPr>
            <w:r w:rsidRPr="008F6BFB">
              <w:rPr>
                <w:rFonts w:cs="Arial"/>
                <w:sz w:val="18"/>
                <w:szCs w:val="18"/>
              </w:rPr>
              <w:t>during a particular period; or</w:t>
            </w:r>
          </w:p>
          <w:p w14:paraId="7BE21B72" w14:textId="77777777" w:rsidR="008F6BFB" w:rsidRPr="008F6BFB" w:rsidRDefault="008F6BFB" w:rsidP="008F6BFB">
            <w:pPr>
              <w:numPr>
                <w:ilvl w:val="0"/>
                <w:numId w:val="25"/>
              </w:numPr>
              <w:tabs>
                <w:tab w:val="clear" w:pos="360"/>
              </w:tabs>
              <w:spacing w:before="60" w:after="60" w:line="240" w:lineRule="auto"/>
              <w:ind w:left="1224" w:hanging="720"/>
              <w:rPr>
                <w:rFonts w:cs="Arial"/>
                <w:sz w:val="18"/>
                <w:szCs w:val="18"/>
              </w:rPr>
            </w:pPr>
            <w:r w:rsidRPr="008F6BFB">
              <w:rPr>
                <w:rFonts w:cs="Arial"/>
                <w:sz w:val="18"/>
                <w:szCs w:val="18"/>
              </w:rPr>
              <w:t>while certain circumstances exist; or</w:t>
            </w:r>
          </w:p>
          <w:p w14:paraId="2C43E18C" w14:textId="77777777" w:rsidR="008F6BFB" w:rsidRPr="008F6BFB" w:rsidRDefault="008F6BFB" w:rsidP="008F6BFB">
            <w:pPr>
              <w:numPr>
                <w:ilvl w:val="0"/>
                <w:numId w:val="25"/>
              </w:numPr>
              <w:tabs>
                <w:tab w:val="clear" w:pos="360"/>
              </w:tabs>
              <w:spacing w:before="60" w:after="60" w:line="240" w:lineRule="auto"/>
              <w:ind w:left="1224" w:hanging="720"/>
              <w:rPr>
                <w:rFonts w:cs="Arial"/>
                <w:sz w:val="18"/>
                <w:szCs w:val="18"/>
              </w:rPr>
            </w:pPr>
            <w:proofErr w:type="gramStart"/>
            <w:r w:rsidRPr="008F6BFB">
              <w:rPr>
                <w:rFonts w:cs="Arial"/>
                <w:sz w:val="18"/>
                <w:szCs w:val="18"/>
              </w:rPr>
              <w:t>while</w:t>
            </w:r>
            <w:proofErr w:type="gramEnd"/>
            <w:r w:rsidRPr="008F6BFB">
              <w:rPr>
                <w:rFonts w:cs="Arial"/>
                <w:sz w:val="18"/>
                <w:szCs w:val="18"/>
              </w:rPr>
              <w:t xml:space="preserve"> a certain condition is complied with.</w:t>
            </w:r>
          </w:p>
          <w:p w14:paraId="43307886" w14:textId="77777777" w:rsidR="008F6BFB" w:rsidRPr="008F6BFB" w:rsidRDefault="008F6BFB" w:rsidP="008F6BFB">
            <w:pPr>
              <w:spacing w:before="60" w:after="60" w:line="240" w:lineRule="auto"/>
              <w:ind w:left="313"/>
              <w:rPr>
                <w:rFonts w:cs="Arial"/>
                <w:sz w:val="18"/>
                <w:szCs w:val="18"/>
              </w:rPr>
            </w:pPr>
            <w:r w:rsidRPr="008F6BFB">
              <w:rPr>
                <w:rFonts w:cs="Arial"/>
                <w:sz w:val="18"/>
                <w:szCs w:val="18"/>
              </w:rPr>
              <w:t>In such a case, the instrument of accreditation is to specify the period, circumstances or condition.</w:t>
            </w:r>
          </w:p>
        </w:tc>
        <w:tc>
          <w:tcPr>
            <w:tcW w:w="7229" w:type="dxa"/>
            <w:shd w:val="clear" w:color="auto" w:fill="92D050"/>
          </w:tcPr>
          <w:p w14:paraId="358C7D27" w14:textId="77777777" w:rsidR="008F6BFB" w:rsidRPr="008F6BFB" w:rsidRDefault="008F6BFB" w:rsidP="008F6BFB">
            <w:pPr>
              <w:spacing w:before="60" w:after="60" w:line="240" w:lineRule="auto"/>
              <w:rPr>
                <w:rFonts w:cs="Arial"/>
                <w:sz w:val="18"/>
                <w:szCs w:val="18"/>
              </w:rPr>
            </w:pPr>
            <w:r w:rsidRPr="008F6BFB">
              <w:rPr>
                <w:rFonts w:cs="Arial"/>
                <w:b/>
                <w:sz w:val="18"/>
                <w:szCs w:val="18"/>
              </w:rPr>
              <w:t>No conditions required</w:t>
            </w:r>
          </w:p>
        </w:tc>
      </w:tr>
      <w:tr w:rsidR="008F6BFB" w:rsidRPr="008F6BFB" w14:paraId="30C47B28" w14:textId="77777777" w:rsidTr="00CB5415">
        <w:trPr>
          <w:cnfStyle w:val="000000100000" w:firstRow="0" w:lastRow="0" w:firstColumn="0" w:lastColumn="0" w:oddVBand="0" w:evenVBand="0" w:oddHBand="1" w:evenHBand="0" w:firstRowFirstColumn="0" w:firstRowLastColumn="0" w:lastRowFirstColumn="0" w:lastRowLastColumn="0"/>
        </w:trPr>
        <w:tc>
          <w:tcPr>
            <w:tcW w:w="7083" w:type="dxa"/>
            <w:shd w:val="clear" w:color="auto" w:fill="auto"/>
          </w:tcPr>
          <w:p w14:paraId="3E53A7F8" w14:textId="77777777" w:rsidR="008F6BFB" w:rsidRPr="008F6BFB" w:rsidRDefault="008F6BFB" w:rsidP="008F6BFB">
            <w:pPr>
              <w:spacing w:before="60" w:after="60" w:line="240" w:lineRule="auto"/>
              <w:ind w:left="426" w:hanging="426"/>
              <w:rPr>
                <w:rFonts w:cs="Arial"/>
                <w:sz w:val="18"/>
                <w:szCs w:val="18"/>
              </w:rPr>
            </w:pPr>
            <w:r w:rsidRPr="008F6BFB">
              <w:rPr>
                <w:rFonts w:cs="Arial"/>
                <w:sz w:val="18"/>
                <w:szCs w:val="18"/>
              </w:rPr>
              <w:t>(7) The Minister must, in writing, revoke an accreditation if he or she is satisfied that a condition of the accreditation has been contravened.</w:t>
            </w:r>
          </w:p>
        </w:tc>
        <w:tc>
          <w:tcPr>
            <w:tcW w:w="7229" w:type="dxa"/>
            <w:shd w:val="clear" w:color="auto" w:fill="auto"/>
          </w:tcPr>
          <w:p w14:paraId="2A5F9ADB" w14:textId="77777777" w:rsidR="008F6BFB" w:rsidRPr="008F6BFB" w:rsidRDefault="008F6BFB" w:rsidP="008F6BFB">
            <w:pPr>
              <w:spacing w:before="60" w:after="60" w:line="240" w:lineRule="auto"/>
              <w:rPr>
                <w:rFonts w:cs="Arial"/>
                <w:b/>
                <w:sz w:val="18"/>
                <w:szCs w:val="18"/>
              </w:rPr>
            </w:pPr>
            <w:r w:rsidRPr="008F6BFB">
              <w:rPr>
                <w:rFonts w:cs="Arial"/>
                <w:b/>
                <w:sz w:val="18"/>
                <w:szCs w:val="18"/>
              </w:rPr>
              <w:t>Not applicable</w:t>
            </w:r>
          </w:p>
        </w:tc>
      </w:tr>
    </w:tbl>
    <w:p w14:paraId="7CF63A23" w14:textId="0FB682BF" w:rsidR="009D5019" w:rsidRPr="008F6BFB" w:rsidRDefault="009D5019" w:rsidP="00976E3B">
      <w:pPr>
        <w:spacing w:before="120" w:after="0" w:line="240" w:lineRule="auto"/>
        <w:rPr>
          <w:rFonts w:cs="Arial"/>
          <w:b/>
        </w:rPr>
      </w:pPr>
      <w:r w:rsidRPr="008F6BFB">
        <w:rPr>
          <w:b/>
        </w:rPr>
        <w:t>Part 13A</w:t>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9D5019" w:rsidRPr="008F6BFB" w14:paraId="4F55B9B5" w14:textId="77777777" w:rsidTr="00976E3B">
        <w:trPr>
          <w:cantSplit/>
          <w:trHeight w:val="218"/>
        </w:trPr>
        <w:tc>
          <w:tcPr>
            <w:tcW w:w="14312" w:type="dxa"/>
          </w:tcPr>
          <w:p w14:paraId="0D213E0A" w14:textId="77777777" w:rsidR="009D5019" w:rsidRPr="008F6BFB" w:rsidRDefault="009D5019" w:rsidP="008F6BFB">
            <w:pPr>
              <w:spacing w:before="60" w:after="60" w:line="240" w:lineRule="auto"/>
              <w:rPr>
                <w:rFonts w:cs="Arial"/>
                <w:noProof/>
                <w:sz w:val="18"/>
                <w:szCs w:val="18"/>
              </w:rPr>
            </w:pPr>
            <w:r w:rsidRPr="008F6BFB">
              <w:rPr>
                <w:rFonts w:cs="Arial"/>
                <w:b/>
                <w:bCs/>
                <w:noProof/>
                <w:sz w:val="18"/>
                <w:szCs w:val="18"/>
              </w:rPr>
              <w:t>Section 303BA Objects of Part 13A</w:t>
            </w:r>
          </w:p>
        </w:tc>
      </w:tr>
      <w:tr w:rsidR="009D5019" w:rsidRPr="008F6BFB" w14:paraId="633B250A" w14:textId="77777777" w:rsidTr="00976E3B">
        <w:trPr>
          <w:cantSplit/>
          <w:trHeight w:val="1847"/>
        </w:trPr>
        <w:tc>
          <w:tcPr>
            <w:tcW w:w="14312" w:type="dxa"/>
          </w:tcPr>
          <w:p w14:paraId="26C237D0" w14:textId="77777777" w:rsidR="009D5019" w:rsidRPr="008F6BFB" w:rsidRDefault="009D5019" w:rsidP="008F6BFB">
            <w:pPr>
              <w:numPr>
                <w:ilvl w:val="0"/>
                <w:numId w:val="29"/>
              </w:numPr>
              <w:tabs>
                <w:tab w:val="clear" w:pos="720"/>
                <w:tab w:val="num" w:pos="360"/>
              </w:tabs>
              <w:spacing w:before="60" w:after="60" w:line="240" w:lineRule="auto"/>
              <w:ind w:hanging="720"/>
              <w:rPr>
                <w:rFonts w:cs="Arial"/>
                <w:noProof/>
                <w:sz w:val="18"/>
                <w:szCs w:val="18"/>
              </w:rPr>
            </w:pPr>
            <w:r w:rsidRPr="008F6BFB">
              <w:rPr>
                <w:rFonts w:cs="Arial"/>
                <w:noProof/>
                <w:sz w:val="18"/>
                <w:szCs w:val="18"/>
              </w:rPr>
              <w:t>The objects of this Part are as follows:</w:t>
            </w:r>
          </w:p>
          <w:p w14:paraId="03E3DEFD" w14:textId="77777777" w:rsidR="009D5019" w:rsidRPr="008F6BFB" w:rsidRDefault="009D5019" w:rsidP="008F6BFB">
            <w:pPr>
              <w:numPr>
                <w:ilvl w:val="0"/>
                <w:numId w:val="30"/>
              </w:numPr>
              <w:tabs>
                <w:tab w:val="left" w:pos="360"/>
              </w:tabs>
              <w:spacing w:before="60" w:after="60" w:line="240" w:lineRule="auto"/>
              <w:ind w:left="1077"/>
              <w:rPr>
                <w:rFonts w:cs="Arial"/>
                <w:noProof/>
                <w:sz w:val="18"/>
                <w:szCs w:val="18"/>
              </w:rPr>
            </w:pPr>
            <w:r w:rsidRPr="008F6BFB">
              <w:rPr>
                <w:rFonts w:cs="Arial"/>
                <w:noProof/>
                <w:sz w:val="18"/>
                <w:szCs w:val="18"/>
              </w:rPr>
              <w:t>to ensure that Australia complies with its obligations under CITES and the Biodiversity Convention;</w:t>
            </w:r>
          </w:p>
          <w:p w14:paraId="57EE3AC5" w14:textId="77777777" w:rsidR="009D5019" w:rsidRPr="008F6BFB" w:rsidRDefault="009D5019" w:rsidP="008F6BFB">
            <w:pPr>
              <w:numPr>
                <w:ilvl w:val="0"/>
                <w:numId w:val="30"/>
              </w:numPr>
              <w:tabs>
                <w:tab w:val="left" w:pos="360"/>
              </w:tabs>
              <w:spacing w:before="60" w:after="60" w:line="240" w:lineRule="auto"/>
              <w:ind w:left="1077"/>
              <w:rPr>
                <w:rFonts w:cs="Arial"/>
                <w:noProof/>
                <w:sz w:val="18"/>
                <w:szCs w:val="18"/>
              </w:rPr>
            </w:pPr>
            <w:r w:rsidRPr="008F6BFB">
              <w:rPr>
                <w:rFonts w:cs="Arial"/>
                <w:noProof/>
                <w:sz w:val="18"/>
                <w:szCs w:val="18"/>
              </w:rPr>
              <w:t>to protect wildlife that may be adversely affected by trade;</w:t>
            </w:r>
          </w:p>
          <w:p w14:paraId="69516D82" w14:textId="77777777" w:rsidR="009D5019" w:rsidRPr="008F6BFB" w:rsidRDefault="009D5019" w:rsidP="008F6BFB">
            <w:pPr>
              <w:numPr>
                <w:ilvl w:val="0"/>
                <w:numId w:val="30"/>
              </w:numPr>
              <w:tabs>
                <w:tab w:val="left" w:pos="360"/>
              </w:tabs>
              <w:spacing w:before="60" w:after="60" w:line="240" w:lineRule="auto"/>
              <w:ind w:left="1077"/>
              <w:rPr>
                <w:rFonts w:cs="Arial"/>
                <w:noProof/>
                <w:sz w:val="18"/>
                <w:szCs w:val="18"/>
              </w:rPr>
            </w:pPr>
            <w:r w:rsidRPr="008F6BFB">
              <w:rPr>
                <w:rFonts w:cs="Arial"/>
                <w:noProof/>
                <w:sz w:val="18"/>
                <w:szCs w:val="18"/>
              </w:rPr>
              <w:t>to promote the conservation of biodiversity in Australia and other countries;</w:t>
            </w:r>
          </w:p>
          <w:p w14:paraId="73E2FB2D" w14:textId="77777777" w:rsidR="009D5019" w:rsidRPr="008F6BFB" w:rsidRDefault="009D5019" w:rsidP="008F6BFB">
            <w:pPr>
              <w:numPr>
                <w:ilvl w:val="0"/>
                <w:numId w:val="30"/>
              </w:numPr>
              <w:tabs>
                <w:tab w:val="left" w:pos="360"/>
              </w:tabs>
              <w:spacing w:before="60" w:after="60" w:line="240" w:lineRule="auto"/>
              <w:ind w:left="1077"/>
              <w:rPr>
                <w:rFonts w:cs="Arial"/>
                <w:noProof/>
                <w:sz w:val="18"/>
                <w:szCs w:val="18"/>
              </w:rPr>
            </w:pPr>
            <w:r w:rsidRPr="008F6BFB">
              <w:rPr>
                <w:rFonts w:cs="Arial"/>
                <w:noProof/>
                <w:sz w:val="18"/>
                <w:szCs w:val="18"/>
              </w:rPr>
              <w:t>to ensure that any commercial utilisation of Australian native wildlife for the purposes of export is managed in an ecologically sustainable way;</w:t>
            </w:r>
          </w:p>
          <w:p w14:paraId="65CADD37" w14:textId="77777777" w:rsidR="009D5019" w:rsidRPr="008F6BFB" w:rsidRDefault="009D5019" w:rsidP="008F6BFB">
            <w:pPr>
              <w:numPr>
                <w:ilvl w:val="0"/>
                <w:numId w:val="30"/>
              </w:numPr>
              <w:tabs>
                <w:tab w:val="left" w:pos="360"/>
              </w:tabs>
              <w:spacing w:before="60" w:after="60" w:line="240" w:lineRule="auto"/>
              <w:ind w:left="1077"/>
              <w:rPr>
                <w:rFonts w:cs="Arial"/>
                <w:noProof/>
                <w:sz w:val="18"/>
                <w:szCs w:val="18"/>
              </w:rPr>
            </w:pPr>
            <w:r w:rsidRPr="008F6BFB">
              <w:rPr>
                <w:rFonts w:cs="Arial"/>
                <w:noProof/>
                <w:sz w:val="18"/>
                <w:szCs w:val="18"/>
              </w:rPr>
              <w:t>to promote the humane treatment of wildlife;</w:t>
            </w:r>
          </w:p>
          <w:p w14:paraId="3295682A" w14:textId="77777777" w:rsidR="009D5019" w:rsidRPr="008F6BFB" w:rsidRDefault="009D5019" w:rsidP="008F6BFB">
            <w:pPr>
              <w:numPr>
                <w:ilvl w:val="0"/>
                <w:numId w:val="30"/>
              </w:numPr>
              <w:tabs>
                <w:tab w:val="left" w:pos="360"/>
              </w:tabs>
              <w:spacing w:before="60" w:after="60" w:line="240" w:lineRule="auto"/>
              <w:ind w:left="1077"/>
              <w:rPr>
                <w:rFonts w:cs="Arial"/>
                <w:noProof/>
                <w:sz w:val="18"/>
                <w:szCs w:val="18"/>
              </w:rPr>
            </w:pPr>
            <w:r w:rsidRPr="008F6BFB">
              <w:rPr>
                <w:rFonts w:cs="Arial"/>
                <w:noProof/>
                <w:sz w:val="18"/>
                <w:szCs w:val="18"/>
              </w:rPr>
              <w:t>to ensure ethical conduct during any research associated with the utilisation of wildlife; and</w:t>
            </w:r>
          </w:p>
          <w:p w14:paraId="28C9DD4A" w14:textId="77777777" w:rsidR="009D5019" w:rsidRPr="008F6BFB" w:rsidRDefault="009D5019" w:rsidP="008F6BFB">
            <w:pPr>
              <w:numPr>
                <w:ilvl w:val="0"/>
                <w:numId w:val="31"/>
              </w:numPr>
              <w:tabs>
                <w:tab w:val="left" w:pos="360"/>
              </w:tabs>
              <w:spacing w:before="60" w:after="60" w:line="240" w:lineRule="auto"/>
              <w:ind w:left="1077"/>
              <w:rPr>
                <w:rFonts w:cs="Arial"/>
                <w:noProof/>
                <w:sz w:val="18"/>
                <w:szCs w:val="18"/>
              </w:rPr>
            </w:pPr>
            <w:r w:rsidRPr="008F6BFB">
              <w:rPr>
                <w:rFonts w:cs="Arial"/>
                <w:noProof/>
                <w:sz w:val="18"/>
                <w:szCs w:val="18"/>
              </w:rPr>
              <w:t>to ensure the precautionary principle is taken into account in making decisions relating to the utilisation of wildlife.</w:t>
            </w:r>
          </w:p>
        </w:tc>
      </w:tr>
    </w:tbl>
    <w:p w14:paraId="696222E8" w14:textId="77777777" w:rsidR="00F0099D" w:rsidRDefault="00F0099D">
      <w:r>
        <w:br w:type="page"/>
      </w:r>
    </w:p>
    <w:tbl>
      <w:tblPr>
        <w:tblStyle w:val="TableGrid1"/>
        <w:tblW w:w="14312" w:type="dxa"/>
        <w:tblLook w:val="04A0" w:firstRow="1" w:lastRow="0" w:firstColumn="1" w:lastColumn="0" w:noHBand="0" w:noVBand="1"/>
      </w:tblPr>
      <w:tblGrid>
        <w:gridCol w:w="7083"/>
        <w:gridCol w:w="7229"/>
      </w:tblGrid>
      <w:tr w:rsidR="00B077B7" w:rsidRPr="008F6BFB" w14:paraId="4624BC86" w14:textId="77777777" w:rsidTr="00976E3B">
        <w:trPr>
          <w:cnfStyle w:val="100000000000" w:firstRow="1" w:lastRow="0" w:firstColumn="0" w:lastColumn="0" w:oddVBand="0" w:evenVBand="0" w:oddHBand="0" w:evenHBand="0" w:firstRowFirstColumn="0" w:firstRowLastColumn="0" w:lastRowFirstColumn="0" w:lastRowLastColumn="0"/>
          <w:cantSplit/>
        </w:trPr>
        <w:tc>
          <w:tcPr>
            <w:tcW w:w="7083" w:type="dxa"/>
            <w:vAlign w:val="center"/>
          </w:tcPr>
          <w:p w14:paraId="22E737C0" w14:textId="61D2A71E" w:rsidR="00B077B7" w:rsidRPr="008F6BFB" w:rsidRDefault="00B077B7" w:rsidP="008F6BFB">
            <w:pPr>
              <w:spacing w:before="60" w:after="60" w:line="240" w:lineRule="auto"/>
              <w:ind w:left="426" w:hanging="426"/>
              <w:rPr>
                <w:rFonts w:cs="Arial"/>
                <w:b/>
                <w:sz w:val="18"/>
                <w:szCs w:val="18"/>
              </w:rPr>
            </w:pPr>
            <w:r w:rsidRPr="008F6BFB">
              <w:rPr>
                <w:rFonts w:cs="Arial"/>
                <w:b/>
                <w:sz w:val="18"/>
                <w:szCs w:val="18"/>
              </w:rPr>
              <w:lastRenderedPageBreak/>
              <w:t>Section 303 CG Minister may issue permits (CITES species)</w:t>
            </w:r>
          </w:p>
        </w:tc>
        <w:tc>
          <w:tcPr>
            <w:tcW w:w="7229" w:type="dxa"/>
            <w:vAlign w:val="center"/>
          </w:tcPr>
          <w:p w14:paraId="1B527A26" w14:textId="7EE96AA8" w:rsidR="00B077B7" w:rsidRPr="008F6BFB" w:rsidRDefault="00B077B7" w:rsidP="008F6BFB">
            <w:pPr>
              <w:spacing w:before="60" w:after="60" w:line="240" w:lineRule="auto"/>
              <w:rPr>
                <w:rFonts w:cs="Arial"/>
                <w:b/>
                <w:sz w:val="18"/>
                <w:szCs w:val="18"/>
              </w:rPr>
            </w:pPr>
            <w:r w:rsidRPr="008F6BFB">
              <w:rPr>
                <w:rFonts w:cs="Arial"/>
                <w:b/>
                <w:sz w:val="18"/>
                <w:szCs w:val="18"/>
              </w:rPr>
              <w:t>Comment</w:t>
            </w:r>
            <w:r w:rsidR="00DF25A8" w:rsidRPr="008F6BFB">
              <w:rPr>
                <w:rFonts w:cs="Arial"/>
                <w:b/>
                <w:sz w:val="18"/>
                <w:szCs w:val="18"/>
              </w:rPr>
              <w:t xml:space="preserve"> </w:t>
            </w:r>
          </w:p>
        </w:tc>
      </w:tr>
      <w:tr w:rsidR="00B077B7" w:rsidRPr="008F6BFB" w14:paraId="6658FC4B" w14:textId="77777777" w:rsidTr="00976E3B">
        <w:trPr>
          <w:cnfStyle w:val="000000100000" w:firstRow="0" w:lastRow="0" w:firstColumn="0" w:lastColumn="0" w:oddVBand="0" w:evenVBand="0" w:oddHBand="1" w:evenHBand="0" w:firstRowFirstColumn="0" w:firstRowLastColumn="0" w:lastRowFirstColumn="0" w:lastRowLastColumn="0"/>
          <w:cantSplit/>
        </w:trPr>
        <w:tc>
          <w:tcPr>
            <w:tcW w:w="7083" w:type="dxa"/>
            <w:vAlign w:val="center"/>
          </w:tcPr>
          <w:p w14:paraId="02E25EB6" w14:textId="1B92040A" w:rsidR="00B077B7" w:rsidRPr="008F6BFB" w:rsidRDefault="00B077B7" w:rsidP="008F6BFB">
            <w:pPr>
              <w:spacing w:before="60" w:after="60" w:line="240" w:lineRule="auto"/>
              <w:ind w:left="360" w:hanging="360"/>
              <w:contextualSpacing/>
              <w:rPr>
                <w:rFonts w:cs="Arial"/>
                <w:sz w:val="18"/>
                <w:szCs w:val="18"/>
              </w:rPr>
            </w:pPr>
            <w:r w:rsidRPr="008F6BFB">
              <w:rPr>
                <w:rFonts w:cs="Arial"/>
                <w:sz w:val="18"/>
                <w:szCs w:val="18"/>
              </w:rPr>
              <w:t>(3) The Minister must not issue a permit unless the Minister is satisfied that:</w:t>
            </w:r>
          </w:p>
          <w:p w14:paraId="6B4E0C93" w14:textId="4766075F" w:rsidR="00B077B7" w:rsidRPr="008F6BFB" w:rsidRDefault="00B077B7" w:rsidP="008F6BFB">
            <w:pPr>
              <w:spacing w:before="60" w:after="60" w:line="240" w:lineRule="auto"/>
              <w:ind w:left="720" w:hanging="360"/>
              <w:contextualSpacing/>
              <w:rPr>
                <w:rFonts w:cs="Arial"/>
                <w:sz w:val="18"/>
                <w:szCs w:val="18"/>
              </w:rPr>
            </w:pPr>
            <w:r w:rsidRPr="008F6BFB">
              <w:rPr>
                <w:rFonts w:cs="Arial"/>
                <w:sz w:val="18"/>
                <w:szCs w:val="18"/>
              </w:rPr>
              <w:t xml:space="preserve">(a) </w:t>
            </w:r>
            <w:r w:rsidRPr="008F6BFB">
              <w:rPr>
                <w:rFonts w:cs="Arial"/>
                <w:sz w:val="18"/>
                <w:szCs w:val="18"/>
              </w:rPr>
              <w:tab/>
              <w:t>the action or actions specified in the permit will not be detrimental to, or contribute to trade which is detrimental to:</w:t>
            </w:r>
          </w:p>
          <w:p w14:paraId="7790BF45" w14:textId="77777777" w:rsidR="00577421" w:rsidRPr="008F6BFB" w:rsidRDefault="00577421" w:rsidP="008F6BFB">
            <w:pPr>
              <w:spacing w:before="60" w:after="60" w:line="240" w:lineRule="auto"/>
              <w:ind w:left="880" w:hanging="284"/>
              <w:contextualSpacing/>
              <w:rPr>
                <w:rFonts w:cs="Arial"/>
                <w:sz w:val="18"/>
                <w:szCs w:val="18"/>
              </w:rPr>
            </w:pPr>
            <w:proofErr w:type="spellStart"/>
            <w:r w:rsidRPr="008F6BFB">
              <w:rPr>
                <w:rFonts w:cs="Arial"/>
                <w:sz w:val="18"/>
                <w:szCs w:val="18"/>
              </w:rPr>
              <w:t>i</w:t>
            </w:r>
            <w:proofErr w:type="spellEnd"/>
            <w:r w:rsidRPr="008F6BFB">
              <w:rPr>
                <w:rFonts w:cs="Arial"/>
                <w:sz w:val="18"/>
                <w:szCs w:val="18"/>
              </w:rPr>
              <w:tab/>
              <w:t>the survival of any taxon to which the specimen belongs; or</w:t>
            </w:r>
          </w:p>
          <w:p w14:paraId="0706A598" w14:textId="77777777" w:rsidR="00577421" w:rsidRPr="008F6BFB" w:rsidRDefault="00577421" w:rsidP="008F6BFB">
            <w:pPr>
              <w:spacing w:before="60" w:after="60" w:line="240" w:lineRule="auto"/>
              <w:ind w:left="880" w:hanging="284"/>
              <w:contextualSpacing/>
              <w:rPr>
                <w:rFonts w:cs="Arial"/>
                <w:sz w:val="18"/>
                <w:szCs w:val="18"/>
              </w:rPr>
            </w:pPr>
            <w:r w:rsidRPr="008F6BFB">
              <w:rPr>
                <w:rFonts w:cs="Arial"/>
                <w:sz w:val="18"/>
                <w:szCs w:val="18"/>
              </w:rPr>
              <w:t>ii.</w:t>
            </w:r>
            <w:r w:rsidRPr="008F6BFB">
              <w:rPr>
                <w:rFonts w:cs="Arial"/>
                <w:sz w:val="18"/>
                <w:szCs w:val="18"/>
              </w:rPr>
              <w:tab/>
              <w:t>the recovery in nature of any taxon to which the specimen belongs; or</w:t>
            </w:r>
          </w:p>
          <w:p w14:paraId="5A0FB4C6" w14:textId="0C15E8F9" w:rsidR="00B077B7" w:rsidRPr="008F6BFB" w:rsidRDefault="00577421" w:rsidP="008F6BFB">
            <w:pPr>
              <w:spacing w:before="60" w:after="60" w:line="240" w:lineRule="auto"/>
              <w:ind w:left="851" w:hanging="284"/>
              <w:contextualSpacing/>
              <w:rPr>
                <w:rFonts w:cs="Arial"/>
                <w:b/>
                <w:sz w:val="18"/>
                <w:szCs w:val="18"/>
              </w:rPr>
            </w:pPr>
            <w:proofErr w:type="gramStart"/>
            <w:r w:rsidRPr="008F6BFB">
              <w:rPr>
                <w:rFonts w:cs="Arial"/>
                <w:sz w:val="18"/>
                <w:szCs w:val="18"/>
              </w:rPr>
              <w:t>iii</w:t>
            </w:r>
            <w:proofErr w:type="gramEnd"/>
            <w:r w:rsidRPr="008F6BFB">
              <w:rPr>
                <w:rFonts w:cs="Arial"/>
                <w:sz w:val="18"/>
                <w:szCs w:val="18"/>
              </w:rPr>
              <w:tab/>
              <w:t>any relevant ecosystem (for example, detriment to habitat or biodiversity).</w:t>
            </w:r>
          </w:p>
        </w:tc>
        <w:tc>
          <w:tcPr>
            <w:tcW w:w="7229" w:type="dxa"/>
          </w:tcPr>
          <w:p w14:paraId="2796FC47" w14:textId="4953A08D" w:rsidR="00B077B7" w:rsidRPr="008F6BFB" w:rsidRDefault="009D3BD2" w:rsidP="008F6BFB">
            <w:pPr>
              <w:spacing w:before="60" w:after="60" w:line="240" w:lineRule="auto"/>
              <w:rPr>
                <w:rFonts w:cs="Arial"/>
                <w:b/>
                <w:sz w:val="18"/>
                <w:szCs w:val="18"/>
              </w:rPr>
            </w:pPr>
            <w:r w:rsidRPr="008F6BFB">
              <w:rPr>
                <w:rFonts w:cs="Arial"/>
                <w:b/>
                <w:sz w:val="18"/>
                <w:szCs w:val="18"/>
              </w:rPr>
              <w:t>Not applicable</w:t>
            </w:r>
          </w:p>
        </w:tc>
      </w:tr>
      <w:tr w:rsidR="008F6BFB" w:rsidRPr="008F6BFB" w14:paraId="78F2F2AC" w14:textId="77777777" w:rsidTr="00CB5415">
        <w:trPr>
          <w:cnfStyle w:val="000000010000" w:firstRow="0" w:lastRow="0" w:firstColumn="0" w:lastColumn="0" w:oddVBand="0" w:evenVBand="0" w:oddHBand="0" w:evenHBand="1" w:firstRowFirstColumn="0" w:firstRowLastColumn="0" w:lastRowFirstColumn="0" w:lastRowLastColumn="0"/>
          <w:cantSplit/>
        </w:trPr>
        <w:tc>
          <w:tcPr>
            <w:tcW w:w="14312" w:type="dxa"/>
            <w:gridSpan w:val="2"/>
            <w:vAlign w:val="center"/>
          </w:tcPr>
          <w:p w14:paraId="1C11FBBB" w14:textId="77777777" w:rsidR="008F6BFB" w:rsidRPr="008F6BFB" w:rsidRDefault="008F6BFB" w:rsidP="008F6BFB">
            <w:pPr>
              <w:spacing w:before="60" w:after="60" w:line="240" w:lineRule="auto"/>
              <w:rPr>
                <w:rFonts w:cs="Arial"/>
                <w:sz w:val="18"/>
                <w:szCs w:val="18"/>
              </w:rPr>
            </w:pPr>
            <w:r w:rsidRPr="008F6BFB">
              <w:rPr>
                <w:rFonts w:cs="Arial"/>
                <w:b/>
                <w:sz w:val="18"/>
                <w:szCs w:val="18"/>
              </w:rPr>
              <w:t>Section 303DC Minister may amend list (non CITES species)</w:t>
            </w:r>
          </w:p>
        </w:tc>
      </w:tr>
      <w:tr w:rsidR="008F6BFB" w:rsidRPr="008F6BFB" w14:paraId="1EAB4201" w14:textId="77777777" w:rsidTr="00187FB5">
        <w:trPr>
          <w:cnfStyle w:val="000000100000" w:firstRow="0" w:lastRow="0" w:firstColumn="0" w:lastColumn="0" w:oddVBand="0" w:evenVBand="0" w:oddHBand="1" w:evenHBand="0" w:firstRowFirstColumn="0" w:firstRowLastColumn="0" w:lastRowFirstColumn="0" w:lastRowLastColumn="0"/>
          <w:cantSplit/>
        </w:trPr>
        <w:tc>
          <w:tcPr>
            <w:tcW w:w="7083" w:type="dxa"/>
            <w:vAlign w:val="center"/>
          </w:tcPr>
          <w:p w14:paraId="1B54A41A" w14:textId="77777777" w:rsidR="008F6BFB" w:rsidRPr="008F6BFB" w:rsidRDefault="008F6BFB" w:rsidP="008F6BFB">
            <w:pPr>
              <w:spacing w:before="60" w:after="60" w:line="240" w:lineRule="auto"/>
              <w:ind w:left="360" w:hanging="360"/>
              <w:contextualSpacing/>
              <w:rPr>
                <w:rFonts w:cs="Arial"/>
                <w:sz w:val="18"/>
                <w:szCs w:val="18"/>
              </w:rPr>
            </w:pPr>
            <w:r w:rsidRPr="008F6BFB">
              <w:rPr>
                <w:rFonts w:cs="Arial"/>
                <w:sz w:val="18"/>
                <w:szCs w:val="18"/>
              </w:rPr>
              <w:t>(1)</w:t>
            </w:r>
            <w:r w:rsidRPr="008F6BFB">
              <w:rPr>
                <w:rFonts w:cs="Arial"/>
                <w:sz w:val="18"/>
                <w:szCs w:val="18"/>
              </w:rPr>
              <w:tab/>
              <w:t>The Minister may, by legislative instrument, amend the list referred to in section 303DB [list of exempt native specimens] by:</w:t>
            </w:r>
          </w:p>
          <w:p w14:paraId="1928376A" w14:textId="77777777" w:rsidR="008F6BFB" w:rsidRPr="008F6BFB" w:rsidRDefault="008F6BFB" w:rsidP="008F6BFB">
            <w:pPr>
              <w:spacing w:before="60" w:after="60" w:line="240" w:lineRule="auto"/>
              <w:ind w:left="360" w:hanging="76"/>
              <w:contextualSpacing/>
              <w:rPr>
                <w:rFonts w:cs="Arial"/>
                <w:sz w:val="18"/>
                <w:szCs w:val="18"/>
              </w:rPr>
            </w:pPr>
            <w:r w:rsidRPr="008F6BFB">
              <w:rPr>
                <w:rFonts w:cs="Arial"/>
                <w:sz w:val="18"/>
                <w:szCs w:val="18"/>
              </w:rPr>
              <w:t>(a)</w:t>
            </w:r>
            <w:r w:rsidRPr="008F6BFB">
              <w:rPr>
                <w:rFonts w:cs="Arial"/>
                <w:sz w:val="18"/>
                <w:szCs w:val="18"/>
              </w:rPr>
              <w:tab/>
              <w:t>doing any of the following:</w:t>
            </w:r>
          </w:p>
          <w:p w14:paraId="36E2994D" w14:textId="77777777" w:rsidR="008F6BFB" w:rsidRPr="008F6BFB" w:rsidRDefault="008F6BFB" w:rsidP="008F6BFB">
            <w:pPr>
              <w:spacing w:before="60" w:after="60" w:line="240" w:lineRule="auto"/>
              <w:ind w:left="360" w:firstLine="94"/>
              <w:contextualSpacing/>
              <w:rPr>
                <w:rFonts w:cs="Arial"/>
                <w:sz w:val="18"/>
                <w:szCs w:val="18"/>
              </w:rPr>
            </w:pPr>
            <w:r w:rsidRPr="008F6BFB">
              <w:rPr>
                <w:rFonts w:cs="Arial"/>
                <w:sz w:val="18"/>
                <w:szCs w:val="18"/>
              </w:rPr>
              <w:t>(</w:t>
            </w:r>
            <w:proofErr w:type="spellStart"/>
            <w:r w:rsidRPr="008F6BFB">
              <w:rPr>
                <w:rFonts w:cs="Arial"/>
                <w:sz w:val="18"/>
                <w:szCs w:val="18"/>
              </w:rPr>
              <w:t>i</w:t>
            </w:r>
            <w:proofErr w:type="spellEnd"/>
            <w:r w:rsidRPr="008F6BFB">
              <w:rPr>
                <w:rFonts w:cs="Arial"/>
                <w:sz w:val="18"/>
                <w:szCs w:val="18"/>
              </w:rPr>
              <w:t>) including items in the list;</w:t>
            </w:r>
          </w:p>
          <w:p w14:paraId="2E1FF6DD" w14:textId="77777777" w:rsidR="008F6BFB" w:rsidRPr="008F6BFB" w:rsidRDefault="008F6BFB" w:rsidP="008F6BFB">
            <w:pPr>
              <w:spacing w:before="60" w:after="60" w:line="240" w:lineRule="auto"/>
              <w:ind w:left="454"/>
              <w:contextualSpacing/>
              <w:rPr>
                <w:rFonts w:cs="Arial"/>
                <w:sz w:val="18"/>
                <w:szCs w:val="18"/>
              </w:rPr>
            </w:pPr>
            <w:r w:rsidRPr="008F6BFB">
              <w:rPr>
                <w:rFonts w:cs="Arial"/>
                <w:sz w:val="18"/>
                <w:szCs w:val="18"/>
              </w:rPr>
              <w:t>(ii) deleting items from the list;</w:t>
            </w:r>
          </w:p>
          <w:p w14:paraId="1B4E5899" w14:textId="77777777" w:rsidR="008F6BFB" w:rsidRPr="008F6BFB" w:rsidRDefault="008F6BFB" w:rsidP="008F6BFB">
            <w:pPr>
              <w:spacing w:before="60" w:after="60" w:line="240" w:lineRule="auto"/>
              <w:ind w:left="738" w:hanging="284"/>
              <w:contextualSpacing/>
              <w:rPr>
                <w:rFonts w:cs="Arial"/>
                <w:sz w:val="18"/>
                <w:szCs w:val="18"/>
              </w:rPr>
            </w:pPr>
            <w:r w:rsidRPr="008F6BFB">
              <w:rPr>
                <w:rFonts w:cs="Arial"/>
                <w:sz w:val="18"/>
                <w:szCs w:val="18"/>
              </w:rPr>
              <w:t>(iii) imposing a condition or restriction to which the inclusion of a specimen in the list is subject;</w:t>
            </w:r>
          </w:p>
          <w:p w14:paraId="27A9B708" w14:textId="77777777" w:rsidR="008F6BFB" w:rsidRPr="008F6BFB" w:rsidRDefault="008F6BFB" w:rsidP="008F6BFB">
            <w:pPr>
              <w:spacing w:before="60" w:after="60" w:line="240" w:lineRule="auto"/>
              <w:ind w:left="738" w:hanging="284"/>
              <w:contextualSpacing/>
              <w:rPr>
                <w:rFonts w:cs="Arial"/>
                <w:sz w:val="18"/>
                <w:szCs w:val="18"/>
              </w:rPr>
            </w:pPr>
            <w:r w:rsidRPr="008F6BFB">
              <w:rPr>
                <w:rFonts w:cs="Arial"/>
                <w:sz w:val="18"/>
                <w:szCs w:val="18"/>
              </w:rPr>
              <w:t>(iv) varying or revoking a condition or restriction to which the inclusion of a specimen in the list is subject; or</w:t>
            </w:r>
          </w:p>
          <w:p w14:paraId="34DF7264" w14:textId="77777777" w:rsidR="008F6BFB" w:rsidRPr="008F6BFB" w:rsidRDefault="008F6BFB" w:rsidP="008F6BFB">
            <w:pPr>
              <w:spacing w:before="60" w:after="60" w:line="240" w:lineRule="auto"/>
              <w:ind w:left="358" w:hanging="74"/>
              <w:contextualSpacing/>
              <w:rPr>
                <w:rFonts w:cs="Arial"/>
              </w:rPr>
            </w:pPr>
            <w:r w:rsidRPr="008F6BFB">
              <w:rPr>
                <w:rFonts w:cs="Arial"/>
                <w:sz w:val="18"/>
                <w:szCs w:val="18"/>
              </w:rPr>
              <w:t xml:space="preserve">(b) </w:t>
            </w:r>
            <w:proofErr w:type="gramStart"/>
            <w:r w:rsidRPr="008F6BFB">
              <w:rPr>
                <w:rFonts w:cs="Arial"/>
                <w:sz w:val="18"/>
                <w:szCs w:val="18"/>
              </w:rPr>
              <w:t>correcting</w:t>
            </w:r>
            <w:proofErr w:type="gramEnd"/>
            <w:r w:rsidRPr="008F6BFB">
              <w:rPr>
                <w:rFonts w:cs="Arial"/>
                <w:sz w:val="18"/>
                <w:szCs w:val="18"/>
              </w:rPr>
              <w:t xml:space="preserve"> an inaccuracy or updating the name of a species.</w:t>
            </w:r>
          </w:p>
        </w:tc>
        <w:tc>
          <w:tcPr>
            <w:tcW w:w="7229" w:type="dxa"/>
            <w:shd w:val="clear" w:color="auto" w:fill="92D050"/>
          </w:tcPr>
          <w:p w14:paraId="7B3440EA" w14:textId="77777777" w:rsidR="008F6BFB" w:rsidRPr="008F6BFB" w:rsidRDefault="008F6BFB" w:rsidP="008F6BFB">
            <w:pPr>
              <w:pStyle w:val="Default"/>
              <w:spacing w:before="60" w:after="60"/>
              <w:rPr>
                <w:rFonts w:cs="Arial"/>
                <w:sz w:val="18"/>
                <w:szCs w:val="18"/>
              </w:rPr>
            </w:pPr>
            <w:r w:rsidRPr="008F6BFB">
              <w:rPr>
                <w:rFonts w:ascii="Arial" w:hAnsi="Arial" w:cs="Arial"/>
                <w:sz w:val="18"/>
                <w:szCs w:val="18"/>
              </w:rPr>
              <w:t xml:space="preserve">The Department </w:t>
            </w:r>
            <w:r w:rsidRPr="00187FB5">
              <w:rPr>
                <w:rFonts w:ascii="Arial" w:hAnsi="Arial" w:cs="Arial"/>
                <w:b/>
                <w:sz w:val="18"/>
                <w:szCs w:val="18"/>
              </w:rPr>
              <w:t>recommends</w:t>
            </w:r>
            <w:r w:rsidRPr="008F6BFB">
              <w:rPr>
                <w:rFonts w:ascii="Arial" w:hAnsi="Arial" w:cs="Arial"/>
                <w:sz w:val="18"/>
                <w:szCs w:val="18"/>
              </w:rPr>
              <w:t xml:space="preserve"> that specimens derived from species harvested in the Torres Strait </w:t>
            </w:r>
            <w:proofErr w:type="spellStart"/>
            <w:r w:rsidRPr="008F6BFB">
              <w:rPr>
                <w:rFonts w:ascii="Arial" w:hAnsi="Arial" w:cs="Arial"/>
                <w:sz w:val="18"/>
                <w:szCs w:val="18"/>
              </w:rPr>
              <w:t>Bêche</w:t>
            </w:r>
            <w:proofErr w:type="spellEnd"/>
            <w:r w:rsidRPr="008F6BFB">
              <w:rPr>
                <w:rFonts w:ascii="Arial" w:hAnsi="Arial" w:cs="Arial"/>
                <w:sz w:val="18"/>
                <w:szCs w:val="18"/>
              </w:rPr>
              <w:t>-de-</w:t>
            </w:r>
            <w:proofErr w:type="spellStart"/>
            <w:r w:rsidRPr="008F6BFB">
              <w:rPr>
                <w:rFonts w:ascii="Arial" w:hAnsi="Arial" w:cs="Arial"/>
                <w:sz w:val="18"/>
                <w:szCs w:val="18"/>
              </w:rPr>
              <w:t>mer</w:t>
            </w:r>
            <w:proofErr w:type="spellEnd"/>
            <w:r w:rsidRPr="008F6BFB">
              <w:rPr>
                <w:rFonts w:ascii="Arial" w:hAnsi="Arial" w:cs="Arial"/>
                <w:sz w:val="18"/>
                <w:szCs w:val="18"/>
              </w:rPr>
              <w:t xml:space="preserve"> Fishery, other than specimens that belong to species listed under Part 13 of the EPBC Act, be included in the list of exempt native specimens while the Torres Strait </w:t>
            </w:r>
            <w:proofErr w:type="spellStart"/>
            <w:r w:rsidRPr="008F6BFB">
              <w:rPr>
                <w:rFonts w:ascii="Arial" w:hAnsi="Arial" w:cs="Arial"/>
                <w:sz w:val="18"/>
                <w:szCs w:val="18"/>
              </w:rPr>
              <w:t>Bêche</w:t>
            </w:r>
            <w:proofErr w:type="spellEnd"/>
            <w:r w:rsidRPr="008F6BFB">
              <w:rPr>
                <w:rFonts w:ascii="Arial" w:hAnsi="Arial" w:cs="Arial"/>
                <w:sz w:val="18"/>
                <w:szCs w:val="18"/>
              </w:rPr>
              <w:t>-de-</w:t>
            </w:r>
            <w:proofErr w:type="spellStart"/>
            <w:r w:rsidRPr="008F6BFB">
              <w:rPr>
                <w:rFonts w:ascii="Arial" w:hAnsi="Arial" w:cs="Arial"/>
                <w:sz w:val="18"/>
                <w:szCs w:val="18"/>
              </w:rPr>
              <w:t>mer</w:t>
            </w:r>
            <w:proofErr w:type="spellEnd"/>
            <w:r w:rsidRPr="008F6BFB">
              <w:rPr>
                <w:rFonts w:ascii="Arial" w:hAnsi="Arial" w:cs="Arial"/>
                <w:sz w:val="18"/>
                <w:szCs w:val="18"/>
              </w:rPr>
              <w:t xml:space="preserve"> Fishery is subject to a declaration as an approved wildlife trade operation.</w:t>
            </w:r>
          </w:p>
        </w:tc>
      </w:tr>
      <w:tr w:rsidR="008F6BFB" w:rsidRPr="008F6BFB" w14:paraId="20F6687F" w14:textId="77777777" w:rsidTr="00CB5415">
        <w:trPr>
          <w:cnfStyle w:val="000000010000" w:firstRow="0" w:lastRow="0" w:firstColumn="0" w:lastColumn="0" w:oddVBand="0" w:evenVBand="0" w:oddHBand="0" w:evenHBand="1" w:firstRowFirstColumn="0" w:firstRowLastColumn="0" w:lastRowFirstColumn="0" w:lastRowLastColumn="0"/>
          <w:cantSplit/>
        </w:trPr>
        <w:tc>
          <w:tcPr>
            <w:tcW w:w="7083" w:type="dxa"/>
            <w:vAlign w:val="center"/>
          </w:tcPr>
          <w:p w14:paraId="2B0FD08B" w14:textId="77777777" w:rsidR="008F6BFB" w:rsidRPr="008F6BFB" w:rsidRDefault="008F6BFB" w:rsidP="008F6BFB">
            <w:pPr>
              <w:spacing w:before="60" w:after="60" w:line="240" w:lineRule="auto"/>
              <w:ind w:left="426" w:hanging="426"/>
              <w:rPr>
                <w:rFonts w:cs="Arial"/>
                <w:sz w:val="18"/>
                <w:szCs w:val="18"/>
              </w:rPr>
            </w:pPr>
            <w:r w:rsidRPr="008F6BFB">
              <w:rPr>
                <w:rFonts w:cs="Arial"/>
                <w:sz w:val="18"/>
                <w:szCs w:val="18"/>
              </w:rPr>
              <w:t xml:space="preserve">(1A) In deciding to amend the LENS, the Minister must rely primarily on outcomes of Part 10, </w:t>
            </w:r>
            <w:proofErr w:type="spellStart"/>
            <w:r w:rsidRPr="008F6BFB">
              <w:rPr>
                <w:rFonts w:cs="Arial"/>
                <w:sz w:val="18"/>
                <w:szCs w:val="18"/>
              </w:rPr>
              <w:t>Div</w:t>
            </w:r>
            <w:proofErr w:type="spellEnd"/>
            <w:r w:rsidRPr="008F6BFB">
              <w:rPr>
                <w:rFonts w:cs="Arial"/>
                <w:sz w:val="18"/>
                <w:szCs w:val="18"/>
              </w:rPr>
              <w:t xml:space="preserve"> 1 or 2 assessment</w:t>
            </w:r>
          </w:p>
        </w:tc>
        <w:tc>
          <w:tcPr>
            <w:tcW w:w="7229" w:type="dxa"/>
            <w:shd w:val="clear" w:color="auto" w:fill="92D050"/>
          </w:tcPr>
          <w:p w14:paraId="1065FF1D" w14:textId="77777777" w:rsidR="008F6BFB" w:rsidRDefault="008F6BFB" w:rsidP="001D0B5B">
            <w:pPr>
              <w:spacing w:before="60" w:after="60" w:line="240" w:lineRule="auto"/>
              <w:rPr>
                <w:rFonts w:cs="Arial"/>
                <w:sz w:val="18"/>
                <w:szCs w:val="18"/>
              </w:rPr>
            </w:pPr>
            <w:r w:rsidRPr="008F6BFB">
              <w:rPr>
                <w:rFonts w:cs="Arial"/>
                <w:b/>
                <w:sz w:val="18"/>
                <w:szCs w:val="18"/>
              </w:rPr>
              <w:t>Meets</w:t>
            </w:r>
            <w:r w:rsidRPr="008F6BFB">
              <w:rPr>
                <w:rFonts w:cs="Arial"/>
                <w:b/>
                <w:sz w:val="18"/>
                <w:szCs w:val="18"/>
              </w:rPr>
              <w:br/>
            </w:r>
            <w:r w:rsidRPr="008F6BFB">
              <w:rPr>
                <w:rFonts w:cs="Arial"/>
                <w:sz w:val="18"/>
                <w:szCs w:val="18"/>
              </w:rPr>
              <w:t xml:space="preserve">The Torres Strait </w:t>
            </w:r>
            <w:proofErr w:type="spellStart"/>
            <w:r w:rsidRPr="008F6BFB">
              <w:rPr>
                <w:rFonts w:cs="Arial"/>
                <w:sz w:val="18"/>
                <w:szCs w:val="18"/>
              </w:rPr>
              <w:t>Bêche</w:t>
            </w:r>
            <w:proofErr w:type="spellEnd"/>
            <w:r w:rsidRPr="008F6BFB">
              <w:rPr>
                <w:rFonts w:cs="Arial"/>
                <w:sz w:val="18"/>
                <w:szCs w:val="18"/>
              </w:rPr>
              <w:t>-de-</w:t>
            </w:r>
            <w:proofErr w:type="spellStart"/>
            <w:r w:rsidRPr="008F6BFB">
              <w:rPr>
                <w:rFonts w:cs="Arial"/>
                <w:sz w:val="18"/>
                <w:szCs w:val="18"/>
              </w:rPr>
              <w:t>mer</w:t>
            </w:r>
            <w:proofErr w:type="spellEnd"/>
            <w:r w:rsidRPr="008F6BFB">
              <w:rPr>
                <w:rFonts w:cs="Arial"/>
                <w:sz w:val="18"/>
                <w:szCs w:val="18"/>
              </w:rPr>
              <w:t xml:space="preserve"> Fishery</w:t>
            </w:r>
            <w:r w:rsidRPr="008F6BFB" w:rsidDel="001F534C">
              <w:rPr>
                <w:rFonts w:cs="Arial"/>
                <w:sz w:val="18"/>
                <w:szCs w:val="18"/>
              </w:rPr>
              <w:t xml:space="preserve"> </w:t>
            </w:r>
            <w:r w:rsidRPr="008F6BFB">
              <w:rPr>
                <w:rFonts w:cs="Arial"/>
                <w:sz w:val="18"/>
                <w:szCs w:val="18"/>
              </w:rPr>
              <w:t xml:space="preserve">was assessed under Part 10 of the EPBC Act in June 2005. </w:t>
            </w:r>
            <w:r w:rsidR="001D0B5B">
              <w:rPr>
                <w:rFonts w:cs="Arial"/>
                <w:sz w:val="18"/>
                <w:szCs w:val="18"/>
              </w:rPr>
              <w:t>As a result of the</w:t>
            </w:r>
            <w:r w:rsidRPr="008F6BFB">
              <w:rPr>
                <w:rFonts w:cs="Arial"/>
                <w:sz w:val="18"/>
                <w:szCs w:val="18"/>
              </w:rPr>
              <w:t xml:space="preserve"> assessment, the Department considered that actions taken in the fishery would not have an unacceptable or unsustainable impact on the environment in a Commonwealth marine area. The management regime was most recently accredited under section 33 of the EPBC Act </w:t>
            </w:r>
            <w:hyperlink r:id="rId46" w:history="1">
              <w:r w:rsidRPr="008F6BFB">
                <w:rPr>
                  <w:rStyle w:val="Hyperlink"/>
                  <w:rFonts w:cs="Arial"/>
                  <w:sz w:val="18"/>
                  <w:szCs w:val="18"/>
                </w:rPr>
                <w:t>in June 2014</w:t>
              </w:r>
            </w:hyperlink>
            <w:r w:rsidRPr="008F6BFB">
              <w:rPr>
                <w:rFonts w:cs="Arial"/>
                <w:sz w:val="18"/>
                <w:szCs w:val="18"/>
              </w:rPr>
              <w:t>.</w:t>
            </w:r>
            <w:r w:rsidRPr="008F6BFB" w:rsidDel="00294994">
              <w:rPr>
                <w:rFonts w:cs="Arial"/>
                <w:sz w:val="18"/>
                <w:szCs w:val="18"/>
              </w:rPr>
              <w:t xml:space="preserve"> </w:t>
            </w:r>
          </w:p>
          <w:p w14:paraId="07EE8186" w14:textId="5680E9A0" w:rsidR="00854A45" w:rsidRDefault="00854A45" w:rsidP="00854A45">
            <w:pPr>
              <w:spacing w:after="0" w:line="240" w:lineRule="auto"/>
              <w:rPr>
                <w:rFonts w:cs="Arial"/>
                <w:sz w:val="18"/>
                <w:szCs w:val="18"/>
              </w:rPr>
            </w:pPr>
            <w:r>
              <w:rPr>
                <w:rFonts w:cs="Arial"/>
                <w:sz w:val="18"/>
                <w:szCs w:val="18"/>
              </w:rPr>
              <w:t xml:space="preserve">There have been no significant </w:t>
            </w:r>
            <w:proofErr w:type="spellStart"/>
            <w:r>
              <w:rPr>
                <w:rFonts w:cs="Arial"/>
                <w:sz w:val="18"/>
                <w:szCs w:val="18"/>
              </w:rPr>
              <w:t>chanages</w:t>
            </w:r>
            <w:proofErr w:type="spellEnd"/>
            <w:r>
              <w:rPr>
                <w:rFonts w:cs="Arial"/>
                <w:sz w:val="18"/>
                <w:szCs w:val="18"/>
              </w:rPr>
              <w:t xml:space="preserve"> to the management regime since that time.</w:t>
            </w:r>
          </w:p>
          <w:p w14:paraId="18C03678" w14:textId="7BAEC347" w:rsidR="003C7144" w:rsidRPr="008F6BFB" w:rsidRDefault="003C7144" w:rsidP="00FC3B97">
            <w:pPr>
              <w:spacing w:before="60" w:after="60" w:line="240" w:lineRule="auto"/>
              <w:rPr>
                <w:rFonts w:cs="Arial"/>
                <w:sz w:val="18"/>
                <w:szCs w:val="18"/>
              </w:rPr>
            </w:pPr>
            <w:r>
              <w:rPr>
                <w:rFonts w:cs="Arial"/>
                <w:sz w:val="18"/>
                <w:szCs w:val="18"/>
              </w:rPr>
              <w:t xml:space="preserve">The Department recommends that </w:t>
            </w:r>
            <w:r w:rsidR="00FC3B97">
              <w:rPr>
                <w:rFonts w:cs="Arial"/>
                <w:sz w:val="18"/>
                <w:szCs w:val="18"/>
              </w:rPr>
              <w:t>the LENS is amended</w:t>
            </w:r>
            <w:r>
              <w:rPr>
                <w:rFonts w:cs="Arial"/>
                <w:sz w:val="18"/>
                <w:szCs w:val="18"/>
              </w:rPr>
              <w:t xml:space="preserve"> </w:t>
            </w:r>
            <w:r w:rsidRPr="00FC2EE0">
              <w:rPr>
                <w:rFonts w:cs="Arial"/>
                <w:sz w:val="18"/>
                <w:szCs w:val="18"/>
              </w:rPr>
              <w:t xml:space="preserve">under section 303DC(1)(a) to include product derived from the </w:t>
            </w:r>
            <w:r>
              <w:rPr>
                <w:rFonts w:cs="Arial"/>
                <w:sz w:val="18"/>
                <w:szCs w:val="18"/>
              </w:rPr>
              <w:t xml:space="preserve">Torres Strait </w:t>
            </w:r>
            <w:proofErr w:type="spellStart"/>
            <w:r w:rsidRPr="008F6BFB">
              <w:rPr>
                <w:rFonts w:cs="Arial"/>
                <w:sz w:val="18"/>
                <w:szCs w:val="18"/>
              </w:rPr>
              <w:t>Bêche</w:t>
            </w:r>
            <w:proofErr w:type="spellEnd"/>
            <w:r w:rsidRPr="008F6BFB">
              <w:rPr>
                <w:rFonts w:cs="Arial"/>
                <w:sz w:val="18"/>
                <w:szCs w:val="18"/>
              </w:rPr>
              <w:t>-de-</w:t>
            </w:r>
            <w:proofErr w:type="spellStart"/>
            <w:r w:rsidRPr="008F6BFB">
              <w:rPr>
                <w:rFonts w:cs="Arial"/>
                <w:sz w:val="18"/>
                <w:szCs w:val="18"/>
              </w:rPr>
              <w:t>mer</w:t>
            </w:r>
            <w:proofErr w:type="spellEnd"/>
            <w:r w:rsidRPr="008F6BFB">
              <w:rPr>
                <w:rFonts w:cs="Arial"/>
                <w:sz w:val="18"/>
                <w:szCs w:val="18"/>
              </w:rPr>
              <w:t xml:space="preserve"> Fishery </w:t>
            </w:r>
            <w:r w:rsidRPr="00FC2EE0">
              <w:rPr>
                <w:rFonts w:cs="Arial"/>
                <w:sz w:val="18"/>
                <w:szCs w:val="18"/>
              </w:rPr>
              <w:t xml:space="preserve">while the specimens are covered by </w:t>
            </w:r>
            <w:r>
              <w:rPr>
                <w:rFonts w:cs="Arial"/>
                <w:sz w:val="18"/>
                <w:szCs w:val="18"/>
              </w:rPr>
              <w:t xml:space="preserve">an </w:t>
            </w:r>
            <w:r w:rsidRPr="00FC2EE0">
              <w:rPr>
                <w:rFonts w:cs="Arial"/>
                <w:sz w:val="18"/>
                <w:szCs w:val="18"/>
              </w:rPr>
              <w:t>approved wildlife trade operation declaration under section 303FN.</w:t>
            </w:r>
          </w:p>
        </w:tc>
      </w:tr>
      <w:tr w:rsidR="008F6BFB" w:rsidRPr="008F6BFB" w14:paraId="7C237729" w14:textId="77777777" w:rsidTr="00CB5415">
        <w:trPr>
          <w:cnfStyle w:val="000000100000" w:firstRow="0" w:lastRow="0" w:firstColumn="0" w:lastColumn="0" w:oddVBand="0" w:evenVBand="0" w:oddHBand="1" w:evenHBand="0" w:firstRowFirstColumn="0" w:firstRowLastColumn="0" w:lastRowFirstColumn="0" w:lastRowLastColumn="0"/>
          <w:cantSplit/>
        </w:trPr>
        <w:tc>
          <w:tcPr>
            <w:tcW w:w="7083" w:type="dxa"/>
            <w:vAlign w:val="center"/>
          </w:tcPr>
          <w:p w14:paraId="28138DE1" w14:textId="77777777" w:rsidR="008F6BFB" w:rsidRPr="008F6BFB" w:rsidRDefault="008F6BFB" w:rsidP="008F6BFB">
            <w:pPr>
              <w:spacing w:before="60" w:after="60" w:line="240" w:lineRule="auto"/>
              <w:ind w:left="426" w:hanging="426"/>
              <w:rPr>
                <w:rFonts w:cs="Arial"/>
                <w:sz w:val="18"/>
                <w:szCs w:val="18"/>
              </w:rPr>
            </w:pPr>
            <w:r w:rsidRPr="008F6BFB">
              <w:rPr>
                <w:rFonts w:cs="Arial"/>
                <w:sz w:val="18"/>
                <w:szCs w:val="18"/>
              </w:rPr>
              <w:t>(1C) The above does not limit matters that may be considered when deciding to amend LENS.</w:t>
            </w:r>
          </w:p>
        </w:tc>
        <w:tc>
          <w:tcPr>
            <w:tcW w:w="7229" w:type="dxa"/>
            <w:shd w:val="clear" w:color="auto" w:fill="92D050"/>
          </w:tcPr>
          <w:p w14:paraId="1136BDFE" w14:textId="77777777" w:rsidR="008F6BFB" w:rsidRPr="008F6BFB" w:rsidRDefault="008F6BFB" w:rsidP="008F6BFB">
            <w:pPr>
              <w:spacing w:before="60" w:after="60" w:line="240" w:lineRule="auto"/>
              <w:rPr>
                <w:rFonts w:cs="Arial"/>
                <w:sz w:val="18"/>
                <w:szCs w:val="18"/>
              </w:rPr>
            </w:pPr>
            <w:r w:rsidRPr="008F6BFB">
              <w:rPr>
                <w:rFonts w:cs="Arial"/>
                <w:b/>
                <w:sz w:val="18"/>
                <w:szCs w:val="18"/>
              </w:rPr>
              <w:t>Meets</w:t>
            </w:r>
            <w:r w:rsidRPr="008F6BFB">
              <w:rPr>
                <w:rFonts w:cs="Arial"/>
                <w:b/>
                <w:sz w:val="18"/>
                <w:szCs w:val="18"/>
              </w:rPr>
              <w:br/>
            </w:r>
            <w:r w:rsidRPr="008F6BFB">
              <w:rPr>
                <w:rFonts w:cs="Arial"/>
                <w:sz w:val="18"/>
                <w:szCs w:val="18"/>
              </w:rPr>
              <w:t xml:space="preserve">The management arrangements for the Torres Strait </w:t>
            </w:r>
            <w:proofErr w:type="spellStart"/>
            <w:r w:rsidRPr="008F6BFB">
              <w:rPr>
                <w:rFonts w:cs="Arial"/>
                <w:sz w:val="18"/>
                <w:szCs w:val="18"/>
              </w:rPr>
              <w:t>Bêche</w:t>
            </w:r>
            <w:proofErr w:type="spellEnd"/>
            <w:r w:rsidRPr="008F6BFB">
              <w:rPr>
                <w:rFonts w:cs="Arial"/>
                <w:sz w:val="18"/>
                <w:szCs w:val="18"/>
              </w:rPr>
              <w:t>-de-</w:t>
            </w:r>
            <w:proofErr w:type="spellStart"/>
            <w:r w:rsidRPr="008F6BFB">
              <w:rPr>
                <w:rFonts w:cs="Arial"/>
                <w:sz w:val="18"/>
                <w:szCs w:val="18"/>
              </w:rPr>
              <w:t>mer</w:t>
            </w:r>
            <w:proofErr w:type="spellEnd"/>
            <w:r w:rsidRPr="008F6BFB">
              <w:rPr>
                <w:rFonts w:cs="Arial"/>
                <w:sz w:val="18"/>
                <w:szCs w:val="18"/>
              </w:rPr>
              <w:t xml:space="preserve"> Fishery are consistent with Objects of 13A – see assessment above.</w:t>
            </w:r>
          </w:p>
        </w:tc>
      </w:tr>
      <w:tr w:rsidR="008F6BFB" w:rsidRPr="008F6BFB" w14:paraId="27F157BF" w14:textId="77777777" w:rsidTr="00CB5415">
        <w:trPr>
          <w:cnfStyle w:val="000000010000" w:firstRow="0" w:lastRow="0" w:firstColumn="0" w:lastColumn="0" w:oddVBand="0" w:evenVBand="0" w:oddHBand="0" w:evenHBand="1" w:firstRowFirstColumn="0" w:firstRowLastColumn="0" w:lastRowFirstColumn="0" w:lastRowLastColumn="0"/>
          <w:cantSplit/>
        </w:trPr>
        <w:tc>
          <w:tcPr>
            <w:tcW w:w="7083" w:type="dxa"/>
            <w:vAlign w:val="center"/>
          </w:tcPr>
          <w:p w14:paraId="779F6171" w14:textId="77777777" w:rsidR="008F6BFB" w:rsidRPr="008F6BFB" w:rsidRDefault="008F6BFB" w:rsidP="008F6BFB">
            <w:pPr>
              <w:spacing w:before="60" w:after="60" w:line="240" w:lineRule="auto"/>
              <w:ind w:left="426" w:hanging="426"/>
              <w:rPr>
                <w:rFonts w:cs="Arial"/>
                <w:sz w:val="18"/>
                <w:szCs w:val="18"/>
              </w:rPr>
            </w:pPr>
            <w:r w:rsidRPr="008F6BFB">
              <w:rPr>
                <w:rFonts w:cs="Arial"/>
                <w:sz w:val="18"/>
                <w:szCs w:val="18"/>
              </w:rPr>
              <w:t>(3) Before amending the LENS, the Minister must consult:</w:t>
            </w:r>
          </w:p>
          <w:p w14:paraId="386A2E80" w14:textId="77777777" w:rsidR="008F6BFB" w:rsidRPr="008F6BFB" w:rsidRDefault="008F6BFB" w:rsidP="008F6BFB">
            <w:pPr>
              <w:numPr>
                <w:ilvl w:val="0"/>
                <w:numId w:val="12"/>
              </w:numPr>
              <w:tabs>
                <w:tab w:val="clear" w:pos="1080"/>
                <w:tab w:val="num" w:pos="738"/>
              </w:tabs>
              <w:spacing w:before="60" w:after="60" w:line="240" w:lineRule="auto"/>
              <w:rPr>
                <w:rFonts w:cs="Arial"/>
                <w:sz w:val="18"/>
                <w:szCs w:val="18"/>
              </w:rPr>
            </w:pPr>
            <w:r w:rsidRPr="008F6BFB">
              <w:rPr>
                <w:rFonts w:cs="Arial"/>
                <w:sz w:val="18"/>
                <w:szCs w:val="18"/>
              </w:rPr>
              <w:t>other Minister or Ministers as appropriate; and</w:t>
            </w:r>
          </w:p>
          <w:p w14:paraId="5C86C77B" w14:textId="77777777" w:rsidR="008F6BFB" w:rsidRPr="008F6BFB" w:rsidRDefault="008F6BFB" w:rsidP="00FF2AAF">
            <w:pPr>
              <w:numPr>
                <w:ilvl w:val="0"/>
                <w:numId w:val="12"/>
              </w:numPr>
              <w:tabs>
                <w:tab w:val="clear" w:pos="1080"/>
                <w:tab w:val="num" w:pos="738"/>
              </w:tabs>
              <w:spacing w:before="60" w:after="60" w:line="240" w:lineRule="auto"/>
              <w:ind w:left="738" w:hanging="378"/>
              <w:rPr>
                <w:rFonts w:cs="Arial"/>
                <w:sz w:val="18"/>
                <w:szCs w:val="18"/>
              </w:rPr>
            </w:pPr>
            <w:r w:rsidRPr="008F6BFB">
              <w:rPr>
                <w:rFonts w:cs="Arial"/>
                <w:sz w:val="18"/>
                <w:szCs w:val="18"/>
              </w:rPr>
              <w:t>other Minister or Ministers of each State and self-governing Territory as appropriate; and</w:t>
            </w:r>
          </w:p>
          <w:p w14:paraId="399F9180" w14:textId="77777777" w:rsidR="008F6BFB" w:rsidRPr="008F6BFB" w:rsidRDefault="008F6BFB" w:rsidP="008F6BFB">
            <w:pPr>
              <w:numPr>
                <w:ilvl w:val="0"/>
                <w:numId w:val="12"/>
              </w:numPr>
              <w:tabs>
                <w:tab w:val="clear" w:pos="1080"/>
                <w:tab w:val="num" w:pos="738"/>
              </w:tabs>
              <w:spacing w:before="60" w:after="60" w:line="240" w:lineRule="auto"/>
              <w:rPr>
                <w:rFonts w:cs="Arial"/>
                <w:sz w:val="18"/>
                <w:szCs w:val="18"/>
              </w:rPr>
            </w:pPr>
            <w:proofErr w:type="gramStart"/>
            <w:r w:rsidRPr="008F6BFB">
              <w:rPr>
                <w:rFonts w:cs="Arial"/>
                <w:sz w:val="18"/>
                <w:szCs w:val="18"/>
              </w:rPr>
              <w:t>other</w:t>
            </w:r>
            <w:proofErr w:type="gramEnd"/>
            <w:r w:rsidRPr="008F6BFB">
              <w:rPr>
                <w:rFonts w:cs="Arial"/>
                <w:sz w:val="18"/>
                <w:szCs w:val="18"/>
              </w:rPr>
              <w:t xml:space="preserve"> persons and organisations as appropriate.</w:t>
            </w:r>
          </w:p>
        </w:tc>
        <w:tc>
          <w:tcPr>
            <w:tcW w:w="7229" w:type="dxa"/>
            <w:shd w:val="clear" w:color="auto" w:fill="92D050"/>
          </w:tcPr>
          <w:p w14:paraId="399DB0D8" w14:textId="154ABFC5" w:rsidR="008F6BFB" w:rsidRPr="008F6BFB" w:rsidRDefault="008F6BFB" w:rsidP="008F6BFB">
            <w:pPr>
              <w:spacing w:before="60" w:after="60" w:line="240" w:lineRule="auto"/>
              <w:rPr>
                <w:rFonts w:cs="Arial"/>
                <w:sz w:val="18"/>
                <w:szCs w:val="18"/>
              </w:rPr>
            </w:pPr>
            <w:r w:rsidRPr="008F6BFB">
              <w:rPr>
                <w:rFonts w:cs="Arial"/>
                <w:b/>
                <w:sz w:val="18"/>
                <w:szCs w:val="18"/>
              </w:rPr>
              <w:t>Meets</w:t>
            </w:r>
            <w:r w:rsidRPr="008F6BFB">
              <w:rPr>
                <w:rFonts w:cs="Arial"/>
                <w:b/>
                <w:sz w:val="18"/>
                <w:szCs w:val="18"/>
              </w:rPr>
              <w:br/>
            </w:r>
            <w:r w:rsidRPr="008F6BFB">
              <w:rPr>
                <w:rFonts w:cs="Arial"/>
                <w:sz w:val="18"/>
                <w:szCs w:val="18"/>
              </w:rPr>
              <w:t>The submission for assessment was available</w:t>
            </w:r>
            <w:r w:rsidR="001D0B5B">
              <w:rPr>
                <w:rFonts w:cs="Arial"/>
                <w:sz w:val="18"/>
                <w:szCs w:val="18"/>
              </w:rPr>
              <w:t xml:space="preserve"> for public comment</w:t>
            </w:r>
            <w:r w:rsidRPr="008F6BFB">
              <w:rPr>
                <w:rFonts w:cs="Arial"/>
                <w:sz w:val="18"/>
                <w:szCs w:val="18"/>
              </w:rPr>
              <w:t xml:space="preserve"> on the Department’s website from 26 April 2017 to 31 May 2017 (2</w:t>
            </w:r>
            <w:r w:rsidR="001D3E4B">
              <w:rPr>
                <w:rFonts w:cs="Arial"/>
                <w:sz w:val="18"/>
                <w:szCs w:val="18"/>
              </w:rPr>
              <w:t>6</w:t>
            </w:r>
            <w:r w:rsidRPr="008F6BFB">
              <w:rPr>
                <w:rFonts w:cs="Arial"/>
                <w:sz w:val="18"/>
                <w:szCs w:val="18"/>
              </w:rPr>
              <w:t xml:space="preserve"> business days).</w:t>
            </w:r>
          </w:p>
          <w:p w14:paraId="71962409" w14:textId="77777777" w:rsidR="008F6BFB" w:rsidRPr="008F6BFB" w:rsidRDefault="008F6BFB" w:rsidP="008F6BFB">
            <w:pPr>
              <w:spacing w:before="60" w:after="60" w:line="240" w:lineRule="auto"/>
              <w:rPr>
                <w:rFonts w:cs="Arial"/>
                <w:sz w:val="18"/>
                <w:szCs w:val="18"/>
              </w:rPr>
            </w:pPr>
            <w:r w:rsidRPr="008F6BFB">
              <w:rPr>
                <w:rFonts w:cs="Arial"/>
                <w:sz w:val="18"/>
                <w:szCs w:val="18"/>
              </w:rPr>
              <w:t>No comments were received.</w:t>
            </w:r>
          </w:p>
        </w:tc>
      </w:tr>
    </w:tbl>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3"/>
        <w:gridCol w:w="7229"/>
      </w:tblGrid>
      <w:tr w:rsidR="003F379B" w:rsidRPr="008F6BFB" w14:paraId="2C454FBA" w14:textId="77777777" w:rsidTr="00976E3B">
        <w:trPr>
          <w:cantSplit/>
        </w:trPr>
        <w:tc>
          <w:tcPr>
            <w:tcW w:w="14312" w:type="dxa"/>
            <w:gridSpan w:val="2"/>
          </w:tcPr>
          <w:p w14:paraId="0519079A" w14:textId="1BF0C396" w:rsidR="003F379B" w:rsidRPr="008F6BFB" w:rsidRDefault="003F379B" w:rsidP="008F6BFB">
            <w:pPr>
              <w:spacing w:before="60" w:after="60" w:line="240" w:lineRule="auto"/>
              <w:contextualSpacing/>
              <w:rPr>
                <w:rFonts w:cs="Arial"/>
                <w:b/>
                <w:sz w:val="18"/>
                <w:szCs w:val="18"/>
              </w:rPr>
            </w:pPr>
            <w:r w:rsidRPr="008F6BFB">
              <w:rPr>
                <w:rFonts w:cs="Arial"/>
                <w:b/>
                <w:sz w:val="18"/>
                <w:szCs w:val="18"/>
              </w:rPr>
              <w:t>Section 303FN Approved wildlife trade operation</w:t>
            </w:r>
          </w:p>
        </w:tc>
      </w:tr>
      <w:tr w:rsidR="009D5019" w:rsidRPr="008F6BFB" w14:paraId="6434F07C" w14:textId="77777777" w:rsidTr="00976E3B">
        <w:trPr>
          <w:cantSplit/>
        </w:trPr>
        <w:tc>
          <w:tcPr>
            <w:tcW w:w="7083" w:type="dxa"/>
            <w:tcMar>
              <w:top w:w="57" w:type="dxa"/>
              <w:bottom w:w="57" w:type="dxa"/>
            </w:tcMar>
          </w:tcPr>
          <w:p w14:paraId="7A104F8F" w14:textId="77777777" w:rsidR="009D5019" w:rsidRPr="008F6BFB" w:rsidRDefault="009D5019" w:rsidP="008F6BFB">
            <w:pPr>
              <w:spacing w:before="60" w:after="60" w:line="240" w:lineRule="auto"/>
              <w:ind w:left="360" w:hanging="360"/>
              <w:contextualSpacing/>
              <w:rPr>
                <w:rFonts w:cs="Arial"/>
                <w:sz w:val="18"/>
                <w:szCs w:val="18"/>
              </w:rPr>
            </w:pPr>
            <w:r w:rsidRPr="008F6BFB">
              <w:rPr>
                <w:rFonts w:cs="Arial"/>
                <w:sz w:val="18"/>
                <w:szCs w:val="18"/>
              </w:rPr>
              <w:t>(2)</w:t>
            </w:r>
            <w:r w:rsidRPr="008F6BFB">
              <w:rPr>
                <w:rFonts w:cs="Arial"/>
                <w:sz w:val="18"/>
                <w:szCs w:val="18"/>
              </w:rPr>
              <w:tab/>
              <w:t xml:space="preserve">The Minister may, by instrument published in the </w:t>
            </w:r>
            <w:r w:rsidRPr="008F6BFB">
              <w:rPr>
                <w:rFonts w:cs="Arial"/>
                <w:i/>
                <w:sz w:val="18"/>
                <w:szCs w:val="18"/>
              </w:rPr>
              <w:t>Gazette</w:t>
            </w:r>
            <w:r w:rsidRPr="008F6BFB">
              <w:rPr>
                <w:rFonts w:cs="Arial"/>
                <w:sz w:val="18"/>
                <w:szCs w:val="18"/>
              </w:rPr>
              <w:t xml:space="preserve">, declare that a specified wildlife trade operation is an </w:t>
            </w:r>
            <w:r w:rsidRPr="008F6BFB">
              <w:rPr>
                <w:rFonts w:cs="Arial"/>
                <w:b/>
                <w:i/>
                <w:sz w:val="18"/>
                <w:szCs w:val="18"/>
              </w:rPr>
              <w:t xml:space="preserve">approved wildlife trade operation </w:t>
            </w:r>
            <w:r w:rsidRPr="008F6BFB">
              <w:rPr>
                <w:rFonts w:cs="Arial"/>
                <w:sz w:val="18"/>
                <w:szCs w:val="18"/>
              </w:rPr>
              <w:t>for the purposes of this section.</w:t>
            </w:r>
          </w:p>
        </w:tc>
        <w:tc>
          <w:tcPr>
            <w:tcW w:w="7229" w:type="dxa"/>
            <w:tcMar>
              <w:top w:w="57" w:type="dxa"/>
              <w:bottom w:w="57" w:type="dxa"/>
            </w:tcMar>
          </w:tcPr>
          <w:p w14:paraId="5EC91B9B" w14:textId="77777777" w:rsidR="009D5019" w:rsidRPr="008F6BFB" w:rsidRDefault="009D5019" w:rsidP="008F6BFB">
            <w:pPr>
              <w:spacing w:before="60" w:after="60" w:line="240" w:lineRule="auto"/>
              <w:contextualSpacing/>
              <w:rPr>
                <w:rFonts w:cs="Arial"/>
                <w:sz w:val="18"/>
                <w:szCs w:val="18"/>
              </w:rPr>
            </w:pPr>
          </w:p>
        </w:tc>
      </w:tr>
      <w:tr w:rsidR="009D5019" w:rsidRPr="008F6BFB" w14:paraId="2944863C" w14:textId="77777777" w:rsidTr="00976E3B">
        <w:trPr>
          <w:cantSplit/>
        </w:trPr>
        <w:tc>
          <w:tcPr>
            <w:tcW w:w="7083" w:type="dxa"/>
            <w:tcMar>
              <w:top w:w="57" w:type="dxa"/>
              <w:bottom w:w="57" w:type="dxa"/>
            </w:tcMar>
          </w:tcPr>
          <w:p w14:paraId="5DFAA374" w14:textId="77777777" w:rsidR="009D5019" w:rsidRPr="008F6BFB" w:rsidRDefault="009D5019" w:rsidP="008F6BFB">
            <w:pPr>
              <w:spacing w:before="60" w:after="60" w:line="240" w:lineRule="auto"/>
              <w:ind w:left="360" w:hanging="360"/>
              <w:contextualSpacing/>
              <w:rPr>
                <w:rFonts w:cs="Arial"/>
                <w:sz w:val="18"/>
                <w:szCs w:val="18"/>
              </w:rPr>
            </w:pPr>
            <w:r w:rsidRPr="008F6BFB">
              <w:rPr>
                <w:rFonts w:cs="Arial"/>
                <w:sz w:val="18"/>
                <w:szCs w:val="18"/>
              </w:rPr>
              <w:lastRenderedPageBreak/>
              <w:t>(3)</w:t>
            </w:r>
            <w:r w:rsidRPr="008F6BFB">
              <w:rPr>
                <w:rFonts w:cs="Arial"/>
                <w:sz w:val="18"/>
                <w:szCs w:val="18"/>
              </w:rPr>
              <w:tab/>
              <w:t xml:space="preserve">The Minister must not declare an operation as an approved wildlife trade operation unless the Minister is </w:t>
            </w:r>
            <w:r w:rsidRPr="008F6BFB">
              <w:rPr>
                <w:rFonts w:cs="Arial"/>
                <w:b/>
                <w:sz w:val="18"/>
                <w:szCs w:val="18"/>
              </w:rPr>
              <w:t>satisfied</w:t>
            </w:r>
            <w:r w:rsidRPr="008F6BFB">
              <w:rPr>
                <w:rFonts w:cs="Arial"/>
                <w:sz w:val="18"/>
                <w:szCs w:val="18"/>
              </w:rPr>
              <w:t xml:space="preserve"> that:</w:t>
            </w:r>
          </w:p>
          <w:p w14:paraId="735D943F" w14:textId="77777777" w:rsidR="009D5019" w:rsidRPr="008F6BFB" w:rsidRDefault="009D5019" w:rsidP="008F6BFB">
            <w:pPr>
              <w:spacing w:before="60" w:after="60" w:line="240" w:lineRule="auto"/>
              <w:ind w:left="357"/>
              <w:contextualSpacing/>
              <w:rPr>
                <w:rFonts w:cs="Arial"/>
                <w:sz w:val="18"/>
                <w:szCs w:val="18"/>
              </w:rPr>
            </w:pPr>
            <w:r w:rsidRPr="008F6BFB">
              <w:rPr>
                <w:rFonts w:cs="Arial"/>
                <w:sz w:val="18"/>
                <w:szCs w:val="18"/>
              </w:rPr>
              <w:t>(a)</w:t>
            </w:r>
            <w:r w:rsidRPr="008F6BFB">
              <w:rPr>
                <w:rFonts w:cs="Arial"/>
                <w:sz w:val="18"/>
                <w:szCs w:val="18"/>
              </w:rPr>
              <w:tab/>
              <w:t>the operation is consistent with the objects of Part 13A of the Act; and</w:t>
            </w:r>
          </w:p>
        </w:tc>
        <w:tc>
          <w:tcPr>
            <w:tcW w:w="7229" w:type="dxa"/>
            <w:shd w:val="clear" w:color="auto" w:fill="92D050"/>
            <w:tcMar>
              <w:top w:w="57" w:type="dxa"/>
              <w:bottom w:w="57" w:type="dxa"/>
            </w:tcMar>
          </w:tcPr>
          <w:p w14:paraId="5A166C45" w14:textId="4FB15E77" w:rsidR="009D5019" w:rsidRPr="008F6BFB" w:rsidRDefault="009D5019" w:rsidP="008F6BFB">
            <w:pPr>
              <w:spacing w:before="60" w:after="60" w:line="240" w:lineRule="auto"/>
              <w:contextualSpacing/>
              <w:rPr>
                <w:rFonts w:cs="Arial"/>
                <w:sz w:val="18"/>
                <w:szCs w:val="18"/>
              </w:rPr>
            </w:pPr>
            <w:r w:rsidRPr="008F6BFB">
              <w:rPr>
                <w:rFonts w:cs="Arial"/>
                <w:b/>
                <w:sz w:val="18"/>
                <w:szCs w:val="18"/>
              </w:rPr>
              <w:t>Meets</w:t>
            </w:r>
            <w:r w:rsidR="008054E5" w:rsidRPr="008F6BFB">
              <w:rPr>
                <w:rFonts w:cs="Arial"/>
                <w:sz w:val="18"/>
                <w:szCs w:val="18"/>
              </w:rPr>
              <w:br/>
              <w:t xml:space="preserve">The Torres Strait </w:t>
            </w:r>
            <w:proofErr w:type="spellStart"/>
            <w:r w:rsidR="008054E5" w:rsidRPr="008F6BFB">
              <w:rPr>
                <w:rFonts w:cs="Arial"/>
                <w:sz w:val="18"/>
                <w:szCs w:val="18"/>
              </w:rPr>
              <w:t>Bêche</w:t>
            </w:r>
            <w:proofErr w:type="spellEnd"/>
            <w:r w:rsidR="008054E5" w:rsidRPr="008F6BFB">
              <w:rPr>
                <w:rFonts w:cs="Arial"/>
                <w:sz w:val="18"/>
                <w:szCs w:val="18"/>
              </w:rPr>
              <w:t>-de-</w:t>
            </w:r>
            <w:proofErr w:type="spellStart"/>
            <w:r w:rsidR="008054E5" w:rsidRPr="008F6BFB">
              <w:rPr>
                <w:rFonts w:cs="Arial"/>
                <w:sz w:val="18"/>
                <w:szCs w:val="18"/>
              </w:rPr>
              <w:t>mer</w:t>
            </w:r>
            <w:proofErr w:type="spellEnd"/>
            <w:r w:rsidR="008054E5" w:rsidRPr="008F6BFB">
              <w:rPr>
                <w:rFonts w:cs="Arial"/>
                <w:sz w:val="18"/>
                <w:szCs w:val="18"/>
              </w:rPr>
              <w:t xml:space="preserve"> Fishery is </w:t>
            </w:r>
            <w:r w:rsidRPr="008F6BFB">
              <w:rPr>
                <w:rFonts w:cs="Arial"/>
                <w:sz w:val="18"/>
                <w:szCs w:val="18"/>
              </w:rPr>
              <w:t>consistent</w:t>
            </w:r>
            <w:r w:rsidR="008054E5" w:rsidRPr="008F6BFB">
              <w:rPr>
                <w:rFonts w:cs="Arial"/>
                <w:sz w:val="18"/>
                <w:szCs w:val="18"/>
              </w:rPr>
              <w:t xml:space="preserve"> </w:t>
            </w:r>
            <w:r w:rsidRPr="008F6BFB">
              <w:rPr>
                <w:rFonts w:cs="Arial"/>
                <w:sz w:val="18"/>
                <w:szCs w:val="18"/>
              </w:rPr>
              <w:t xml:space="preserve">with </w:t>
            </w:r>
            <w:r w:rsidR="008054E5" w:rsidRPr="008F6BFB">
              <w:rPr>
                <w:rFonts w:cs="Arial"/>
                <w:sz w:val="18"/>
                <w:szCs w:val="18"/>
              </w:rPr>
              <w:t xml:space="preserve">the </w:t>
            </w:r>
            <w:r w:rsidRPr="008F6BFB">
              <w:rPr>
                <w:rFonts w:cs="Arial"/>
                <w:sz w:val="18"/>
                <w:szCs w:val="18"/>
              </w:rPr>
              <w:t xml:space="preserve">Objects of </w:t>
            </w:r>
            <w:r w:rsidR="00294994" w:rsidRPr="008F6BFB">
              <w:rPr>
                <w:rFonts w:cs="Arial"/>
                <w:sz w:val="18"/>
                <w:szCs w:val="18"/>
              </w:rPr>
              <w:t xml:space="preserve">Part </w:t>
            </w:r>
            <w:r w:rsidRPr="008F6BFB">
              <w:rPr>
                <w:rFonts w:cs="Arial"/>
                <w:sz w:val="18"/>
                <w:szCs w:val="18"/>
              </w:rPr>
              <w:t xml:space="preserve">13A – </w:t>
            </w:r>
            <w:r w:rsidR="00294994" w:rsidRPr="008F6BFB">
              <w:rPr>
                <w:rFonts w:cs="Arial"/>
                <w:sz w:val="18"/>
                <w:szCs w:val="18"/>
              </w:rPr>
              <w:t xml:space="preserve">refer </w:t>
            </w:r>
            <w:r w:rsidRPr="008F6BFB">
              <w:rPr>
                <w:rFonts w:cs="Arial"/>
                <w:sz w:val="18"/>
                <w:szCs w:val="18"/>
              </w:rPr>
              <w:t xml:space="preserve">assessment </w:t>
            </w:r>
            <w:r w:rsidR="00294994" w:rsidRPr="008F6BFB">
              <w:rPr>
                <w:rFonts w:cs="Arial"/>
                <w:sz w:val="18"/>
                <w:szCs w:val="18"/>
              </w:rPr>
              <w:t>above</w:t>
            </w:r>
            <w:r w:rsidR="00223C3E" w:rsidRPr="008F6BFB">
              <w:rPr>
                <w:rFonts w:cs="Arial"/>
                <w:sz w:val="18"/>
                <w:szCs w:val="18"/>
              </w:rPr>
              <w:t>.</w:t>
            </w:r>
          </w:p>
        </w:tc>
      </w:tr>
      <w:tr w:rsidR="009D5019" w:rsidRPr="008F6BFB" w14:paraId="3D4669FF" w14:textId="77777777" w:rsidTr="00976E3B">
        <w:trPr>
          <w:cantSplit/>
        </w:trPr>
        <w:tc>
          <w:tcPr>
            <w:tcW w:w="7083" w:type="dxa"/>
            <w:tcMar>
              <w:top w:w="57" w:type="dxa"/>
              <w:bottom w:w="57" w:type="dxa"/>
            </w:tcMar>
          </w:tcPr>
          <w:p w14:paraId="44DE663E" w14:textId="77777777" w:rsidR="009D5019" w:rsidRPr="008F6BFB" w:rsidRDefault="009D5019" w:rsidP="008F6BFB">
            <w:pPr>
              <w:spacing w:before="60" w:after="60" w:line="240" w:lineRule="auto"/>
              <w:ind w:left="357"/>
              <w:contextualSpacing/>
              <w:rPr>
                <w:rFonts w:cs="Arial"/>
                <w:sz w:val="18"/>
                <w:szCs w:val="18"/>
              </w:rPr>
            </w:pPr>
            <w:r w:rsidRPr="008F6BFB">
              <w:rPr>
                <w:rFonts w:cs="Arial"/>
                <w:sz w:val="18"/>
                <w:szCs w:val="18"/>
              </w:rPr>
              <w:t>(b)</w:t>
            </w:r>
            <w:r w:rsidRPr="008F6BFB">
              <w:rPr>
                <w:rFonts w:cs="Arial"/>
                <w:sz w:val="18"/>
                <w:szCs w:val="18"/>
              </w:rPr>
              <w:tab/>
              <w:t>the operation will not be detrimental to:</w:t>
            </w:r>
          </w:p>
          <w:p w14:paraId="1A405F15" w14:textId="573AB82D" w:rsidR="00741DFB" w:rsidRPr="008F6BFB" w:rsidRDefault="009D5019" w:rsidP="008F6BFB">
            <w:pPr>
              <w:spacing w:before="60" w:after="60" w:line="240" w:lineRule="auto"/>
              <w:ind w:left="596"/>
              <w:contextualSpacing/>
              <w:rPr>
                <w:rFonts w:cs="Arial"/>
                <w:sz w:val="18"/>
                <w:szCs w:val="18"/>
              </w:rPr>
            </w:pPr>
            <w:proofErr w:type="spellStart"/>
            <w:r w:rsidRPr="008F6BFB">
              <w:rPr>
                <w:rFonts w:cs="Arial"/>
                <w:sz w:val="18"/>
                <w:szCs w:val="18"/>
              </w:rPr>
              <w:t>i</w:t>
            </w:r>
            <w:proofErr w:type="spellEnd"/>
            <w:r w:rsidRPr="008F6BFB">
              <w:rPr>
                <w:rFonts w:cs="Arial"/>
                <w:sz w:val="18"/>
                <w:szCs w:val="18"/>
              </w:rPr>
              <w:t>.</w:t>
            </w:r>
            <w:r w:rsidR="00741DFB" w:rsidRPr="008F6BFB">
              <w:rPr>
                <w:rFonts w:cs="Arial"/>
                <w:sz w:val="18"/>
                <w:szCs w:val="18"/>
              </w:rPr>
              <w:t xml:space="preserve">  </w:t>
            </w:r>
            <w:r w:rsidRPr="008F6BFB">
              <w:rPr>
                <w:rFonts w:cs="Arial"/>
                <w:sz w:val="18"/>
                <w:szCs w:val="18"/>
              </w:rPr>
              <w:t xml:space="preserve">the survival of a </w:t>
            </w:r>
            <w:proofErr w:type="spellStart"/>
            <w:r w:rsidRPr="008F6BFB">
              <w:rPr>
                <w:rFonts w:cs="Arial"/>
                <w:sz w:val="18"/>
                <w:szCs w:val="18"/>
              </w:rPr>
              <w:t>taxon</w:t>
            </w:r>
            <w:proofErr w:type="spellEnd"/>
            <w:r w:rsidRPr="008F6BFB">
              <w:rPr>
                <w:rFonts w:cs="Arial"/>
                <w:sz w:val="18"/>
                <w:szCs w:val="18"/>
              </w:rPr>
              <w:t xml:space="preserve"> to which the operation relates; or</w:t>
            </w:r>
          </w:p>
          <w:p w14:paraId="179280AB" w14:textId="02B88027" w:rsidR="009D5019" w:rsidRPr="008F6BFB" w:rsidRDefault="009D5019" w:rsidP="008F6BFB">
            <w:pPr>
              <w:spacing w:before="60" w:after="60" w:line="240" w:lineRule="auto"/>
              <w:ind w:left="596"/>
              <w:contextualSpacing/>
              <w:rPr>
                <w:rFonts w:cs="Arial"/>
                <w:sz w:val="18"/>
                <w:szCs w:val="18"/>
              </w:rPr>
            </w:pPr>
            <w:r w:rsidRPr="008F6BFB">
              <w:rPr>
                <w:rFonts w:cs="Arial"/>
                <w:sz w:val="18"/>
                <w:szCs w:val="18"/>
              </w:rPr>
              <w:t>ii.</w:t>
            </w:r>
            <w:r w:rsidR="00741DFB" w:rsidRPr="008F6BFB">
              <w:rPr>
                <w:rFonts w:cs="Arial"/>
                <w:sz w:val="18"/>
                <w:szCs w:val="18"/>
              </w:rPr>
              <w:t xml:space="preserve"> </w:t>
            </w:r>
            <w:r w:rsidRPr="008F6BFB">
              <w:rPr>
                <w:rFonts w:cs="Arial"/>
                <w:sz w:val="18"/>
                <w:szCs w:val="18"/>
              </w:rPr>
              <w:t xml:space="preserve">the conservation status of a </w:t>
            </w:r>
            <w:proofErr w:type="spellStart"/>
            <w:r w:rsidRPr="008F6BFB">
              <w:rPr>
                <w:rFonts w:cs="Arial"/>
                <w:sz w:val="18"/>
                <w:szCs w:val="18"/>
              </w:rPr>
              <w:t>taxon</w:t>
            </w:r>
            <w:proofErr w:type="spellEnd"/>
            <w:r w:rsidRPr="008F6BFB">
              <w:rPr>
                <w:rFonts w:cs="Arial"/>
                <w:sz w:val="18"/>
                <w:szCs w:val="18"/>
              </w:rPr>
              <w:t xml:space="preserve"> to which the operation relates; and</w:t>
            </w:r>
          </w:p>
          <w:p w14:paraId="56637E29" w14:textId="7B18F78F" w:rsidR="009D5019" w:rsidRPr="008F6BFB" w:rsidRDefault="009D5019" w:rsidP="008F6BFB">
            <w:pPr>
              <w:tabs>
                <w:tab w:val="left" w:pos="454"/>
              </w:tabs>
              <w:spacing w:before="60" w:after="60" w:line="240" w:lineRule="auto"/>
              <w:ind w:left="738" w:hanging="284"/>
              <w:contextualSpacing/>
              <w:rPr>
                <w:rFonts w:cs="Arial"/>
                <w:sz w:val="18"/>
                <w:szCs w:val="18"/>
              </w:rPr>
            </w:pPr>
            <w:r w:rsidRPr="008F6BFB">
              <w:rPr>
                <w:rFonts w:cs="Arial"/>
                <w:sz w:val="18"/>
                <w:szCs w:val="18"/>
              </w:rPr>
              <w:t>(</w:t>
            </w:r>
            <w:proofErr w:type="spellStart"/>
            <w:r w:rsidRPr="008F6BFB">
              <w:rPr>
                <w:rFonts w:cs="Arial"/>
                <w:sz w:val="18"/>
                <w:szCs w:val="18"/>
              </w:rPr>
              <w:t>ba</w:t>
            </w:r>
            <w:proofErr w:type="spellEnd"/>
            <w:r w:rsidRPr="008F6BFB">
              <w:rPr>
                <w:rFonts w:cs="Arial"/>
                <w:sz w:val="18"/>
                <w:szCs w:val="18"/>
              </w:rPr>
              <w:t>)</w:t>
            </w:r>
            <w:r w:rsidR="00741DFB" w:rsidRPr="008F6BFB">
              <w:rPr>
                <w:rFonts w:cs="Arial"/>
                <w:sz w:val="18"/>
                <w:szCs w:val="18"/>
              </w:rPr>
              <w:t xml:space="preserve"> </w:t>
            </w:r>
            <w:r w:rsidRPr="008F6BFB">
              <w:rPr>
                <w:rFonts w:cs="Arial"/>
                <w:sz w:val="18"/>
                <w:szCs w:val="18"/>
              </w:rPr>
              <w:t>the operation will not be likely to threaten any relevant ecosystem including (but not limited to) any habitat or biodiversity; and</w:t>
            </w:r>
          </w:p>
        </w:tc>
        <w:tc>
          <w:tcPr>
            <w:tcW w:w="7229" w:type="dxa"/>
            <w:shd w:val="clear" w:color="auto" w:fill="92D050"/>
            <w:tcMar>
              <w:top w:w="57" w:type="dxa"/>
              <w:bottom w:w="57" w:type="dxa"/>
            </w:tcMar>
          </w:tcPr>
          <w:p w14:paraId="10DB0473" w14:textId="46BABC7D" w:rsidR="009D5019" w:rsidRPr="008F6BFB" w:rsidRDefault="009D5019" w:rsidP="008F6BFB">
            <w:pPr>
              <w:spacing w:before="60" w:after="60" w:line="240" w:lineRule="auto"/>
              <w:contextualSpacing/>
              <w:rPr>
                <w:rFonts w:cs="Arial"/>
                <w:sz w:val="18"/>
                <w:szCs w:val="18"/>
              </w:rPr>
            </w:pPr>
            <w:r w:rsidRPr="008F6BFB">
              <w:rPr>
                <w:rFonts w:cs="Arial"/>
                <w:b/>
                <w:iCs/>
                <w:sz w:val="18"/>
                <w:szCs w:val="18"/>
              </w:rPr>
              <w:t>Meets</w:t>
            </w:r>
            <w:r w:rsidR="00294994" w:rsidRPr="008F6BFB">
              <w:rPr>
                <w:rFonts w:cs="Arial"/>
                <w:iCs/>
                <w:sz w:val="18"/>
                <w:szCs w:val="18"/>
              </w:rPr>
              <w:br/>
            </w:r>
            <w:r w:rsidR="001B7E46" w:rsidRPr="008F6BFB">
              <w:rPr>
                <w:rFonts w:cs="Arial"/>
                <w:iCs/>
                <w:sz w:val="18"/>
                <w:szCs w:val="18"/>
              </w:rPr>
              <w:t xml:space="preserve">Subject to the conditions specified in Section 4 of this report, the </w:t>
            </w:r>
            <w:r w:rsidR="003F379B" w:rsidRPr="008F6BFB">
              <w:rPr>
                <w:rFonts w:cs="Arial"/>
                <w:sz w:val="18"/>
                <w:szCs w:val="18"/>
              </w:rPr>
              <w:t xml:space="preserve">Torres Strait </w:t>
            </w:r>
            <w:proofErr w:type="spellStart"/>
            <w:r w:rsidR="003F379B" w:rsidRPr="008F6BFB">
              <w:rPr>
                <w:rFonts w:cs="Arial"/>
                <w:sz w:val="18"/>
                <w:szCs w:val="18"/>
              </w:rPr>
              <w:t>Bêche</w:t>
            </w:r>
            <w:proofErr w:type="spellEnd"/>
            <w:r w:rsidR="003F379B" w:rsidRPr="008F6BFB">
              <w:rPr>
                <w:rFonts w:cs="Arial"/>
                <w:sz w:val="18"/>
                <w:szCs w:val="18"/>
              </w:rPr>
              <w:t>-de-</w:t>
            </w:r>
            <w:proofErr w:type="spellStart"/>
            <w:r w:rsidR="003F379B" w:rsidRPr="008F6BFB">
              <w:rPr>
                <w:rFonts w:cs="Arial"/>
                <w:sz w:val="18"/>
                <w:szCs w:val="18"/>
              </w:rPr>
              <w:t>mer</w:t>
            </w:r>
            <w:proofErr w:type="spellEnd"/>
            <w:r w:rsidRPr="008F6BFB">
              <w:rPr>
                <w:rFonts w:cs="Arial"/>
                <w:sz w:val="18"/>
                <w:szCs w:val="18"/>
              </w:rPr>
              <w:t xml:space="preserve"> </w:t>
            </w:r>
            <w:r w:rsidR="005A77B5" w:rsidRPr="008F6BFB">
              <w:rPr>
                <w:rFonts w:cs="Arial"/>
                <w:sz w:val="18"/>
                <w:szCs w:val="18"/>
              </w:rPr>
              <w:t xml:space="preserve">Fishery </w:t>
            </w:r>
            <w:r w:rsidRPr="008F6BFB">
              <w:rPr>
                <w:rFonts w:cs="Arial"/>
                <w:sz w:val="18"/>
                <w:szCs w:val="18"/>
              </w:rPr>
              <w:t xml:space="preserve">will not be detrimental to the survival or conservation status of a </w:t>
            </w:r>
            <w:proofErr w:type="spellStart"/>
            <w:r w:rsidRPr="008F6BFB">
              <w:rPr>
                <w:rFonts w:cs="Arial"/>
                <w:sz w:val="18"/>
                <w:szCs w:val="18"/>
              </w:rPr>
              <w:t>taxon</w:t>
            </w:r>
            <w:proofErr w:type="spellEnd"/>
            <w:r w:rsidRPr="008F6BFB">
              <w:rPr>
                <w:rFonts w:cs="Arial"/>
                <w:sz w:val="18"/>
                <w:szCs w:val="18"/>
              </w:rPr>
              <w:t xml:space="preserve"> to which it relates, nor will it threaten any relevant ecosystem, within the next </w:t>
            </w:r>
            <w:r w:rsidR="00C52505" w:rsidRPr="008F6BFB">
              <w:rPr>
                <w:rFonts w:cs="Arial"/>
                <w:b/>
                <w:sz w:val="18"/>
                <w:szCs w:val="18"/>
              </w:rPr>
              <w:t xml:space="preserve">three </w:t>
            </w:r>
            <w:r w:rsidRPr="008F6BFB">
              <w:rPr>
                <w:rFonts w:cs="Arial"/>
                <w:b/>
                <w:sz w:val="18"/>
                <w:szCs w:val="18"/>
              </w:rPr>
              <w:t>years</w:t>
            </w:r>
            <w:r w:rsidRPr="008F6BFB">
              <w:rPr>
                <w:rFonts w:cs="Arial"/>
                <w:sz w:val="18"/>
                <w:szCs w:val="18"/>
              </w:rPr>
              <w:t>, given the management measures in place.</w:t>
            </w:r>
          </w:p>
        </w:tc>
      </w:tr>
      <w:tr w:rsidR="009D5019" w:rsidRPr="008F6BFB" w14:paraId="6DE634F9" w14:textId="77777777" w:rsidTr="00976E3B">
        <w:trPr>
          <w:cantSplit/>
        </w:trPr>
        <w:tc>
          <w:tcPr>
            <w:tcW w:w="7083" w:type="dxa"/>
            <w:tcMar>
              <w:top w:w="57" w:type="dxa"/>
              <w:bottom w:w="57" w:type="dxa"/>
            </w:tcMar>
          </w:tcPr>
          <w:p w14:paraId="515D3AA5" w14:textId="77777777" w:rsidR="009D5019" w:rsidRPr="008F6BFB" w:rsidRDefault="009D5019" w:rsidP="008F6BFB">
            <w:pPr>
              <w:tabs>
                <w:tab w:val="left" w:pos="1080"/>
              </w:tabs>
              <w:spacing w:before="60" w:after="60" w:line="240" w:lineRule="auto"/>
              <w:ind w:left="397"/>
              <w:contextualSpacing/>
              <w:rPr>
                <w:rFonts w:cs="Arial"/>
                <w:sz w:val="18"/>
                <w:szCs w:val="18"/>
              </w:rPr>
            </w:pPr>
            <w:r w:rsidRPr="008F6BFB">
              <w:rPr>
                <w:rFonts w:cs="Arial"/>
                <w:sz w:val="18"/>
                <w:szCs w:val="18"/>
              </w:rPr>
              <w:t xml:space="preserve">(c) if the operation relates to the taking of live specimens that belong to a </w:t>
            </w:r>
            <w:proofErr w:type="spellStart"/>
            <w:r w:rsidRPr="008F6BFB">
              <w:rPr>
                <w:rFonts w:cs="Arial"/>
                <w:sz w:val="18"/>
                <w:szCs w:val="18"/>
              </w:rPr>
              <w:t>taxon</w:t>
            </w:r>
            <w:proofErr w:type="spellEnd"/>
            <w:r w:rsidRPr="008F6BFB">
              <w:rPr>
                <w:rFonts w:cs="Arial"/>
                <w:sz w:val="18"/>
                <w:szCs w:val="18"/>
              </w:rPr>
              <w:t xml:space="preserve"> specified in the regulations – the conditions that, under the regulations, are applicable to the welfare of the specimens are likely to be complied with; and</w:t>
            </w:r>
          </w:p>
        </w:tc>
        <w:tc>
          <w:tcPr>
            <w:tcW w:w="7229" w:type="dxa"/>
            <w:shd w:val="clear" w:color="auto" w:fill="auto"/>
            <w:tcMar>
              <w:top w:w="57" w:type="dxa"/>
              <w:bottom w:w="57" w:type="dxa"/>
            </w:tcMar>
          </w:tcPr>
          <w:p w14:paraId="097F261F" w14:textId="67C20D62" w:rsidR="009D5019" w:rsidRPr="008F6BFB" w:rsidRDefault="009D5019" w:rsidP="008F6BFB">
            <w:pPr>
              <w:spacing w:before="60" w:after="60" w:line="240" w:lineRule="auto"/>
              <w:contextualSpacing/>
              <w:rPr>
                <w:rFonts w:cs="Arial"/>
                <w:sz w:val="18"/>
                <w:szCs w:val="18"/>
              </w:rPr>
            </w:pPr>
            <w:r w:rsidRPr="008F6BFB">
              <w:rPr>
                <w:rFonts w:cs="Arial"/>
                <w:b/>
                <w:sz w:val="18"/>
                <w:szCs w:val="18"/>
              </w:rPr>
              <w:t>N</w:t>
            </w:r>
            <w:r w:rsidR="00AD54AE" w:rsidRPr="008F6BFB">
              <w:rPr>
                <w:rFonts w:cs="Arial"/>
                <w:b/>
                <w:sz w:val="18"/>
                <w:szCs w:val="18"/>
              </w:rPr>
              <w:t>ot applicable</w:t>
            </w:r>
            <w:r w:rsidR="00AD54AE" w:rsidRPr="008F6BFB">
              <w:rPr>
                <w:rFonts w:cs="Arial"/>
                <w:sz w:val="18"/>
                <w:szCs w:val="18"/>
              </w:rPr>
              <w:br/>
              <w:t>T</w:t>
            </w:r>
            <w:r w:rsidRPr="008F6BFB">
              <w:rPr>
                <w:rFonts w:cs="Arial"/>
                <w:sz w:val="18"/>
                <w:szCs w:val="18"/>
              </w:rPr>
              <w:t xml:space="preserve">he Environment Protection and Biodiversity Conservation Regulations 2000 (EPBC Regulations) do not specify </w:t>
            </w:r>
            <w:proofErr w:type="spellStart"/>
            <w:r w:rsidRPr="008F6BFB">
              <w:rPr>
                <w:rFonts w:cs="Arial"/>
                <w:sz w:val="18"/>
                <w:szCs w:val="18"/>
              </w:rPr>
              <w:t>crustacea</w:t>
            </w:r>
            <w:proofErr w:type="spellEnd"/>
            <w:r w:rsidRPr="008F6BFB">
              <w:rPr>
                <w:rFonts w:cs="Arial"/>
                <w:sz w:val="18"/>
                <w:szCs w:val="18"/>
              </w:rPr>
              <w:t xml:space="preserve"> or fish as a class of animal in relation to the welfare of live specimens.</w:t>
            </w:r>
          </w:p>
        </w:tc>
      </w:tr>
      <w:tr w:rsidR="009D5019" w:rsidRPr="008F6BFB" w14:paraId="259419F9" w14:textId="77777777" w:rsidTr="00976E3B">
        <w:trPr>
          <w:cantSplit/>
        </w:trPr>
        <w:tc>
          <w:tcPr>
            <w:tcW w:w="7083" w:type="dxa"/>
            <w:tcMar>
              <w:top w:w="57" w:type="dxa"/>
              <w:bottom w:w="57" w:type="dxa"/>
            </w:tcMar>
          </w:tcPr>
          <w:p w14:paraId="338B2543" w14:textId="7991B7CF" w:rsidR="009D5019" w:rsidRPr="008F6BFB" w:rsidRDefault="009D5019" w:rsidP="008F6BFB">
            <w:pPr>
              <w:spacing w:before="60" w:after="60" w:line="240" w:lineRule="auto"/>
              <w:ind w:left="397"/>
              <w:contextualSpacing/>
              <w:rPr>
                <w:rFonts w:cs="Arial"/>
                <w:sz w:val="18"/>
                <w:szCs w:val="18"/>
              </w:rPr>
            </w:pPr>
            <w:r w:rsidRPr="008F6BFB">
              <w:rPr>
                <w:rFonts w:cs="Arial"/>
                <w:sz w:val="18"/>
                <w:szCs w:val="18"/>
              </w:rPr>
              <w:t xml:space="preserve">(d) </w:t>
            </w:r>
            <w:proofErr w:type="gramStart"/>
            <w:r w:rsidRPr="008F6BFB">
              <w:rPr>
                <w:rFonts w:cs="Arial"/>
                <w:sz w:val="18"/>
                <w:szCs w:val="18"/>
              </w:rPr>
              <w:t>such</w:t>
            </w:r>
            <w:proofErr w:type="gramEnd"/>
            <w:r w:rsidRPr="008F6BFB">
              <w:rPr>
                <w:rFonts w:cs="Arial"/>
                <w:sz w:val="18"/>
                <w:szCs w:val="18"/>
              </w:rPr>
              <w:t xml:space="preserve"> other conditions (if any) as are spec</w:t>
            </w:r>
            <w:r w:rsidR="00964A47" w:rsidRPr="008F6BFB">
              <w:rPr>
                <w:rFonts w:cs="Arial"/>
                <w:sz w:val="18"/>
                <w:szCs w:val="18"/>
              </w:rPr>
              <w:t xml:space="preserve">ified in the </w:t>
            </w:r>
            <w:r w:rsidRPr="008F6BFB">
              <w:rPr>
                <w:rFonts w:cs="Arial"/>
                <w:sz w:val="18"/>
                <w:szCs w:val="18"/>
              </w:rPr>
              <w:t>regulations have been, or are likely to be, satisfied.</w:t>
            </w:r>
          </w:p>
        </w:tc>
        <w:tc>
          <w:tcPr>
            <w:tcW w:w="7229" w:type="dxa"/>
            <w:shd w:val="clear" w:color="auto" w:fill="auto"/>
            <w:tcMar>
              <w:top w:w="57" w:type="dxa"/>
              <w:bottom w:w="57" w:type="dxa"/>
            </w:tcMar>
          </w:tcPr>
          <w:p w14:paraId="7C2153AD" w14:textId="088B91E5" w:rsidR="009D5019" w:rsidRPr="008F6BFB" w:rsidRDefault="00AD54AE" w:rsidP="008F6BFB">
            <w:pPr>
              <w:spacing w:before="60" w:after="60" w:line="240" w:lineRule="auto"/>
              <w:contextualSpacing/>
              <w:rPr>
                <w:rFonts w:cs="Arial"/>
                <w:sz w:val="18"/>
                <w:szCs w:val="18"/>
              </w:rPr>
            </w:pPr>
            <w:r w:rsidRPr="008F6BFB">
              <w:rPr>
                <w:rFonts w:cs="Arial"/>
                <w:b/>
                <w:sz w:val="18"/>
                <w:szCs w:val="18"/>
              </w:rPr>
              <w:t>Not applicable</w:t>
            </w:r>
            <w:r w:rsidRPr="008F6BFB">
              <w:rPr>
                <w:rFonts w:cs="Arial"/>
                <w:sz w:val="18"/>
                <w:szCs w:val="18"/>
              </w:rPr>
              <w:br/>
              <w:t>N</w:t>
            </w:r>
            <w:r w:rsidR="009D5019" w:rsidRPr="008F6BFB">
              <w:rPr>
                <w:rFonts w:cs="Arial"/>
                <w:sz w:val="18"/>
                <w:szCs w:val="18"/>
              </w:rPr>
              <w:t>o other conditions are specified in relation to commercial fisheries in the EPBC Regulations.</w:t>
            </w:r>
          </w:p>
        </w:tc>
      </w:tr>
      <w:tr w:rsidR="009D5019" w:rsidRPr="008F6BFB" w14:paraId="34A4FEDE" w14:textId="77777777" w:rsidTr="00976E3B">
        <w:trPr>
          <w:cantSplit/>
        </w:trPr>
        <w:tc>
          <w:tcPr>
            <w:tcW w:w="7083" w:type="dxa"/>
          </w:tcPr>
          <w:p w14:paraId="3DB51E54" w14:textId="77777777" w:rsidR="009D5019" w:rsidRPr="008F6BFB" w:rsidRDefault="009D5019" w:rsidP="008F6BFB">
            <w:pPr>
              <w:spacing w:before="60" w:after="60" w:line="240" w:lineRule="auto"/>
              <w:ind w:left="360" w:hanging="360"/>
              <w:contextualSpacing/>
              <w:rPr>
                <w:rFonts w:cs="Arial"/>
                <w:sz w:val="18"/>
                <w:szCs w:val="18"/>
              </w:rPr>
            </w:pPr>
            <w:r w:rsidRPr="008F6BFB">
              <w:rPr>
                <w:rFonts w:cs="Arial"/>
                <w:sz w:val="18"/>
                <w:szCs w:val="18"/>
              </w:rPr>
              <w:t>(4)</w:t>
            </w:r>
            <w:r w:rsidRPr="008F6BFB">
              <w:rPr>
                <w:rFonts w:cs="Arial"/>
                <w:sz w:val="18"/>
                <w:szCs w:val="18"/>
              </w:rPr>
              <w:tab/>
              <w:t xml:space="preserve">In deciding whether to declare an operation as an approved wildlife trade operation the Minister must have </w:t>
            </w:r>
            <w:r w:rsidRPr="008F6BFB">
              <w:rPr>
                <w:rFonts w:cs="Arial"/>
                <w:b/>
                <w:sz w:val="18"/>
                <w:szCs w:val="18"/>
              </w:rPr>
              <w:t>regard</w:t>
            </w:r>
            <w:r w:rsidRPr="008F6BFB">
              <w:rPr>
                <w:rFonts w:cs="Arial"/>
                <w:sz w:val="18"/>
                <w:szCs w:val="18"/>
              </w:rPr>
              <w:t xml:space="preserve"> to:</w:t>
            </w:r>
          </w:p>
          <w:p w14:paraId="6859512F" w14:textId="77777777" w:rsidR="009D5019" w:rsidRPr="008F6BFB" w:rsidRDefault="009D5019" w:rsidP="008F6BFB">
            <w:pPr>
              <w:spacing w:before="60" w:after="60" w:line="240" w:lineRule="auto"/>
              <w:ind w:left="357"/>
              <w:contextualSpacing/>
              <w:rPr>
                <w:rFonts w:cs="Arial"/>
                <w:sz w:val="18"/>
                <w:szCs w:val="18"/>
              </w:rPr>
            </w:pPr>
            <w:r w:rsidRPr="008F6BFB">
              <w:rPr>
                <w:rFonts w:cs="Arial"/>
                <w:sz w:val="18"/>
                <w:szCs w:val="18"/>
              </w:rPr>
              <w:t>(a)</w:t>
            </w:r>
            <w:r w:rsidRPr="008F6BFB">
              <w:rPr>
                <w:rFonts w:cs="Arial"/>
                <w:sz w:val="18"/>
                <w:szCs w:val="18"/>
              </w:rPr>
              <w:tab/>
              <w:t>the significance of the impact of the operation on an ecosystem (for example, an impact on habitat or biodiversity); and</w:t>
            </w:r>
          </w:p>
        </w:tc>
        <w:tc>
          <w:tcPr>
            <w:tcW w:w="7229" w:type="dxa"/>
            <w:shd w:val="clear" w:color="auto" w:fill="92D050"/>
          </w:tcPr>
          <w:p w14:paraId="458C5BA7" w14:textId="6FABB80E" w:rsidR="009D5019" w:rsidRPr="008F6BFB" w:rsidRDefault="009D5019" w:rsidP="00D740C9">
            <w:pPr>
              <w:spacing w:before="60" w:after="60" w:line="240" w:lineRule="auto"/>
              <w:contextualSpacing/>
              <w:rPr>
                <w:rFonts w:cs="Arial"/>
                <w:sz w:val="18"/>
                <w:szCs w:val="18"/>
              </w:rPr>
            </w:pPr>
            <w:r w:rsidRPr="008F6BFB">
              <w:rPr>
                <w:rFonts w:cs="Arial"/>
                <w:b/>
                <w:sz w:val="18"/>
                <w:szCs w:val="18"/>
              </w:rPr>
              <w:t>Meets</w:t>
            </w:r>
            <w:r w:rsidRPr="008F6BFB">
              <w:rPr>
                <w:rFonts w:cs="Arial"/>
                <w:sz w:val="18"/>
                <w:szCs w:val="18"/>
              </w:rPr>
              <w:br/>
              <w:t xml:space="preserve">The </w:t>
            </w:r>
            <w:r w:rsidR="003F379B" w:rsidRPr="008F6BFB">
              <w:rPr>
                <w:rFonts w:cs="Arial"/>
                <w:sz w:val="18"/>
                <w:szCs w:val="18"/>
              </w:rPr>
              <w:t xml:space="preserve">Torres Strait </w:t>
            </w:r>
            <w:proofErr w:type="spellStart"/>
            <w:r w:rsidR="003F379B" w:rsidRPr="008F6BFB">
              <w:rPr>
                <w:rFonts w:cs="Arial"/>
                <w:sz w:val="18"/>
                <w:szCs w:val="18"/>
              </w:rPr>
              <w:t>Bêche</w:t>
            </w:r>
            <w:proofErr w:type="spellEnd"/>
            <w:r w:rsidR="003F379B" w:rsidRPr="008F6BFB">
              <w:rPr>
                <w:rFonts w:cs="Arial"/>
                <w:sz w:val="18"/>
                <w:szCs w:val="18"/>
              </w:rPr>
              <w:t>-de-</w:t>
            </w:r>
            <w:proofErr w:type="spellStart"/>
            <w:r w:rsidR="003F379B" w:rsidRPr="008F6BFB">
              <w:rPr>
                <w:rFonts w:cs="Arial"/>
                <w:sz w:val="18"/>
                <w:szCs w:val="18"/>
              </w:rPr>
              <w:t>mer</w:t>
            </w:r>
            <w:proofErr w:type="spellEnd"/>
            <w:r w:rsidRPr="008F6BFB">
              <w:rPr>
                <w:rFonts w:cs="Arial"/>
                <w:sz w:val="18"/>
                <w:szCs w:val="18"/>
              </w:rPr>
              <w:t xml:space="preserve"> </w:t>
            </w:r>
            <w:r w:rsidR="005A77B5" w:rsidRPr="008F6BFB">
              <w:rPr>
                <w:rFonts w:cs="Arial"/>
                <w:sz w:val="18"/>
                <w:szCs w:val="18"/>
              </w:rPr>
              <w:t xml:space="preserve">Fishery </w:t>
            </w:r>
            <w:r w:rsidRPr="008F6BFB">
              <w:rPr>
                <w:rFonts w:cs="Arial"/>
                <w:sz w:val="18"/>
                <w:szCs w:val="18"/>
              </w:rPr>
              <w:t xml:space="preserve">will not have a significant impact on any relevant ecosystem within the next </w:t>
            </w:r>
            <w:r w:rsidR="00C52505" w:rsidRPr="008F6BFB">
              <w:rPr>
                <w:rFonts w:cs="Arial"/>
                <w:b/>
                <w:sz w:val="18"/>
                <w:szCs w:val="18"/>
              </w:rPr>
              <w:t xml:space="preserve">three </w:t>
            </w:r>
            <w:r w:rsidRPr="008F6BFB">
              <w:rPr>
                <w:rFonts w:cs="Arial"/>
                <w:b/>
                <w:sz w:val="18"/>
                <w:szCs w:val="18"/>
              </w:rPr>
              <w:t>years</w:t>
            </w:r>
            <w:r w:rsidRPr="008F6BFB">
              <w:rPr>
                <w:rFonts w:cs="Arial"/>
                <w:sz w:val="18"/>
                <w:szCs w:val="18"/>
              </w:rPr>
              <w:t>, given the management measures in place.</w:t>
            </w:r>
          </w:p>
        </w:tc>
      </w:tr>
      <w:tr w:rsidR="009D5019" w:rsidRPr="008F6BFB" w14:paraId="5CC5B2B4" w14:textId="77777777" w:rsidTr="00976E3B">
        <w:trPr>
          <w:cantSplit/>
        </w:trPr>
        <w:tc>
          <w:tcPr>
            <w:tcW w:w="7083" w:type="dxa"/>
          </w:tcPr>
          <w:p w14:paraId="38D26563" w14:textId="77777777" w:rsidR="009D5019" w:rsidRPr="008F6BFB" w:rsidRDefault="009D5019" w:rsidP="008F6BFB">
            <w:pPr>
              <w:spacing w:before="60" w:after="60" w:line="240" w:lineRule="auto"/>
              <w:ind w:left="357"/>
              <w:contextualSpacing/>
              <w:rPr>
                <w:rFonts w:cs="Arial"/>
                <w:sz w:val="18"/>
                <w:szCs w:val="18"/>
              </w:rPr>
            </w:pPr>
            <w:r w:rsidRPr="008F6BFB">
              <w:rPr>
                <w:rFonts w:cs="Arial"/>
                <w:sz w:val="18"/>
                <w:szCs w:val="18"/>
              </w:rPr>
              <w:t>(b)</w:t>
            </w:r>
            <w:r w:rsidRPr="008F6BFB">
              <w:rPr>
                <w:rFonts w:cs="Arial"/>
                <w:sz w:val="18"/>
                <w:szCs w:val="18"/>
              </w:rPr>
              <w:tab/>
            </w:r>
            <w:proofErr w:type="gramStart"/>
            <w:r w:rsidRPr="008F6BFB">
              <w:rPr>
                <w:rFonts w:cs="Arial"/>
                <w:sz w:val="18"/>
                <w:szCs w:val="18"/>
              </w:rPr>
              <w:t>the</w:t>
            </w:r>
            <w:proofErr w:type="gramEnd"/>
            <w:r w:rsidRPr="008F6BFB">
              <w:rPr>
                <w:rFonts w:cs="Arial"/>
                <w:sz w:val="18"/>
                <w:szCs w:val="18"/>
              </w:rPr>
              <w:t xml:space="preserve"> effectiveness of the management arrangements for the operation (including monitoring procedures).</w:t>
            </w:r>
          </w:p>
        </w:tc>
        <w:tc>
          <w:tcPr>
            <w:tcW w:w="7229" w:type="dxa"/>
            <w:shd w:val="clear" w:color="auto" w:fill="92D050"/>
          </w:tcPr>
          <w:p w14:paraId="7A885F87" w14:textId="6611727A" w:rsidR="009D5019" w:rsidRPr="008F6BFB" w:rsidRDefault="009D5019" w:rsidP="00D740C9">
            <w:pPr>
              <w:spacing w:before="60" w:after="60" w:line="240" w:lineRule="auto"/>
              <w:contextualSpacing/>
              <w:rPr>
                <w:rFonts w:cs="Arial"/>
                <w:sz w:val="18"/>
                <w:szCs w:val="18"/>
              </w:rPr>
            </w:pPr>
            <w:r w:rsidRPr="008F6BFB">
              <w:rPr>
                <w:rFonts w:cs="Arial"/>
                <w:b/>
                <w:sz w:val="18"/>
                <w:szCs w:val="18"/>
              </w:rPr>
              <w:t>Meets</w:t>
            </w:r>
            <w:r w:rsidRPr="008F6BFB">
              <w:rPr>
                <w:rFonts w:cs="Arial"/>
                <w:sz w:val="18"/>
                <w:szCs w:val="18"/>
              </w:rPr>
              <w:br/>
              <w:t xml:space="preserve">The management arrangements that will be employed for the </w:t>
            </w:r>
            <w:r w:rsidR="003F379B" w:rsidRPr="008F6BFB">
              <w:rPr>
                <w:rFonts w:cs="Arial"/>
                <w:sz w:val="18"/>
                <w:szCs w:val="18"/>
              </w:rPr>
              <w:t xml:space="preserve">Torres Strait </w:t>
            </w:r>
            <w:proofErr w:type="spellStart"/>
            <w:r w:rsidR="003F379B" w:rsidRPr="008F6BFB">
              <w:rPr>
                <w:rFonts w:cs="Arial"/>
                <w:sz w:val="18"/>
                <w:szCs w:val="18"/>
              </w:rPr>
              <w:t>Bêche</w:t>
            </w:r>
            <w:proofErr w:type="spellEnd"/>
            <w:r w:rsidR="003F379B" w:rsidRPr="008F6BFB">
              <w:rPr>
                <w:rFonts w:cs="Arial"/>
                <w:sz w:val="18"/>
                <w:szCs w:val="18"/>
              </w:rPr>
              <w:t>-de-</w:t>
            </w:r>
            <w:proofErr w:type="spellStart"/>
            <w:r w:rsidR="003F379B" w:rsidRPr="008F6BFB">
              <w:rPr>
                <w:rFonts w:cs="Arial"/>
                <w:sz w:val="18"/>
                <w:szCs w:val="18"/>
              </w:rPr>
              <w:t>mer</w:t>
            </w:r>
            <w:proofErr w:type="spellEnd"/>
            <w:r w:rsidRPr="008F6BFB">
              <w:rPr>
                <w:rFonts w:cs="Arial"/>
                <w:sz w:val="18"/>
                <w:szCs w:val="18"/>
              </w:rPr>
              <w:t xml:space="preserve"> </w:t>
            </w:r>
            <w:r w:rsidR="005A77B5" w:rsidRPr="008F6BFB">
              <w:rPr>
                <w:rFonts w:cs="Arial"/>
                <w:sz w:val="18"/>
                <w:szCs w:val="18"/>
              </w:rPr>
              <w:t xml:space="preserve">Fishery </w:t>
            </w:r>
            <w:r w:rsidRPr="008F6BFB">
              <w:rPr>
                <w:rFonts w:cs="Arial"/>
                <w:sz w:val="18"/>
                <w:szCs w:val="18"/>
              </w:rPr>
              <w:t xml:space="preserve">as outlined in in the assessment above, are likely to be effective. </w:t>
            </w:r>
          </w:p>
        </w:tc>
      </w:tr>
      <w:tr w:rsidR="009D5019" w:rsidRPr="008F6BFB" w14:paraId="524B5B16" w14:textId="77777777" w:rsidTr="00976E3B">
        <w:trPr>
          <w:cantSplit/>
        </w:trPr>
        <w:tc>
          <w:tcPr>
            <w:tcW w:w="7083" w:type="dxa"/>
          </w:tcPr>
          <w:p w14:paraId="27659C8D" w14:textId="77777777" w:rsidR="009D5019" w:rsidRPr="008F6BFB" w:rsidRDefault="009D5019" w:rsidP="008F6BFB">
            <w:pPr>
              <w:spacing w:before="60" w:after="60" w:line="240" w:lineRule="auto"/>
              <w:ind w:left="360" w:hanging="360"/>
              <w:contextualSpacing/>
              <w:rPr>
                <w:rFonts w:cs="Arial"/>
                <w:sz w:val="18"/>
                <w:szCs w:val="18"/>
              </w:rPr>
            </w:pPr>
            <w:r w:rsidRPr="008F6BFB">
              <w:rPr>
                <w:rFonts w:cs="Arial"/>
                <w:sz w:val="18"/>
                <w:szCs w:val="18"/>
              </w:rPr>
              <w:t>(5)</w:t>
            </w:r>
            <w:r w:rsidRPr="008F6BFB">
              <w:rPr>
                <w:rFonts w:cs="Arial"/>
                <w:sz w:val="18"/>
                <w:szCs w:val="18"/>
              </w:rPr>
              <w:tab/>
              <w:t xml:space="preserve">In deciding whether to declare an operation as an approved wildlife trade operation the Minister must have </w:t>
            </w:r>
            <w:r w:rsidRPr="008F6BFB">
              <w:rPr>
                <w:rFonts w:cs="Arial"/>
                <w:b/>
                <w:sz w:val="18"/>
                <w:szCs w:val="18"/>
              </w:rPr>
              <w:t>regard</w:t>
            </w:r>
            <w:r w:rsidRPr="008F6BFB">
              <w:rPr>
                <w:rFonts w:cs="Arial"/>
                <w:sz w:val="18"/>
                <w:szCs w:val="18"/>
              </w:rPr>
              <w:t xml:space="preserve"> to:</w:t>
            </w:r>
          </w:p>
          <w:p w14:paraId="00339C0D" w14:textId="77777777" w:rsidR="009D5019" w:rsidRPr="008F6BFB" w:rsidRDefault="009D5019" w:rsidP="008F6BFB">
            <w:pPr>
              <w:spacing w:before="60" w:after="60" w:line="240" w:lineRule="auto"/>
              <w:ind w:left="357"/>
              <w:contextualSpacing/>
              <w:rPr>
                <w:rFonts w:cs="Arial"/>
                <w:sz w:val="18"/>
                <w:szCs w:val="18"/>
              </w:rPr>
            </w:pPr>
            <w:r w:rsidRPr="008F6BFB">
              <w:rPr>
                <w:rFonts w:cs="Arial"/>
                <w:sz w:val="18"/>
                <w:szCs w:val="18"/>
              </w:rPr>
              <w:t>(a)</w:t>
            </w:r>
            <w:r w:rsidRPr="008F6BFB">
              <w:rPr>
                <w:rFonts w:cs="Arial"/>
                <w:sz w:val="18"/>
                <w:szCs w:val="18"/>
              </w:rPr>
              <w:tab/>
              <w:t>whether legislation relating to the protection, conservation or management of the specimens to which the operation relates is in force in the State or Territory concerned; and</w:t>
            </w:r>
          </w:p>
          <w:p w14:paraId="56F6557F" w14:textId="77777777" w:rsidR="009D5019" w:rsidRPr="008F6BFB" w:rsidRDefault="009D5019" w:rsidP="008F6BFB">
            <w:pPr>
              <w:spacing w:before="60" w:after="60" w:line="240" w:lineRule="auto"/>
              <w:ind w:left="357"/>
              <w:contextualSpacing/>
              <w:rPr>
                <w:rFonts w:cs="Arial"/>
                <w:sz w:val="18"/>
                <w:szCs w:val="18"/>
              </w:rPr>
            </w:pPr>
            <w:r w:rsidRPr="008F6BFB">
              <w:rPr>
                <w:rFonts w:cs="Arial"/>
                <w:sz w:val="18"/>
                <w:szCs w:val="18"/>
              </w:rPr>
              <w:t>(b)</w:t>
            </w:r>
            <w:r w:rsidRPr="008F6BFB">
              <w:rPr>
                <w:rFonts w:cs="Arial"/>
                <w:sz w:val="18"/>
                <w:szCs w:val="18"/>
              </w:rPr>
              <w:tab/>
              <w:t>whether the legislation applies throughout the State or Territory concerned; and</w:t>
            </w:r>
          </w:p>
          <w:p w14:paraId="433ABA83" w14:textId="77777777" w:rsidR="009D5019" w:rsidRPr="008F6BFB" w:rsidRDefault="009D5019" w:rsidP="008F6BFB">
            <w:pPr>
              <w:spacing w:before="60" w:after="60" w:line="240" w:lineRule="auto"/>
              <w:ind w:left="357"/>
              <w:contextualSpacing/>
              <w:rPr>
                <w:rFonts w:cs="Arial"/>
                <w:sz w:val="18"/>
                <w:szCs w:val="18"/>
              </w:rPr>
            </w:pPr>
            <w:r w:rsidRPr="008F6BFB">
              <w:rPr>
                <w:rFonts w:cs="Arial"/>
                <w:sz w:val="18"/>
                <w:szCs w:val="18"/>
              </w:rPr>
              <w:t>(c)</w:t>
            </w:r>
            <w:r w:rsidRPr="008F6BFB">
              <w:rPr>
                <w:rFonts w:cs="Arial"/>
                <w:sz w:val="18"/>
                <w:szCs w:val="18"/>
              </w:rPr>
              <w:tab/>
            </w:r>
            <w:proofErr w:type="gramStart"/>
            <w:r w:rsidRPr="008F6BFB">
              <w:rPr>
                <w:rFonts w:cs="Arial"/>
                <w:sz w:val="18"/>
                <w:szCs w:val="18"/>
              </w:rPr>
              <w:t>whether</w:t>
            </w:r>
            <w:proofErr w:type="gramEnd"/>
            <w:r w:rsidRPr="008F6BFB">
              <w:rPr>
                <w:rFonts w:cs="Arial"/>
                <w:sz w:val="18"/>
                <w:szCs w:val="18"/>
              </w:rPr>
              <w:t>, in the opinion of the Minister, the legislation is effective.</w:t>
            </w:r>
          </w:p>
        </w:tc>
        <w:tc>
          <w:tcPr>
            <w:tcW w:w="7229" w:type="dxa"/>
            <w:shd w:val="clear" w:color="auto" w:fill="92D050"/>
          </w:tcPr>
          <w:p w14:paraId="30A6F811" w14:textId="757DEB81" w:rsidR="00012F5C" w:rsidRPr="008F6BFB" w:rsidRDefault="00012F5C" w:rsidP="008F6BFB">
            <w:pPr>
              <w:spacing w:before="60" w:after="60" w:line="240" w:lineRule="auto"/>
              <w:contextualSpacing/>
              <w:rPr>
                <w:rFonts w:cs="Arial"/>
                <w:sz w:val="18"/>
                <w:szCs w:val="18"/>
              </w:rPr>
            </w:pPr>
            <w:r w:rsidRPr="008F6BFB">
              <w:rPr>
                <w:rFonts w:cs="Arial"/>
                <w:b/>
                <w:sz w:val="18"/>
                <w:szCs w:val="18"/>
              </w:rPr>
              <w:t>Meets</w:t>
            </w:r>
            <w:r w:rsidR="00294994" w:rsidRPr="008F6BFB">
              <w:rPr>
                <w:rFonts w:cs="Arial"/>
                <w:sz w:val="18"/>
                <w:szCs w:val="18"/>
              </w:rPr>
              <w:br/>
            </w:r>
            <w:r w:rsidRPr="008F6BFB">
              <w:rPr>
                <w:rFonts w:cs="Arial"/>
                <w:sz w:val="18"/>
                <w:szCs w:val="18"/>
              </w:rPr>
              <w:t>The fishery</w:t>
            </w:r>
            <w:r w:rsidRPr="008F6BFB">
              <w:rPr>
                <w:rFonts w:cs="Arial"/>
                <w:b/>
                <w:sz w:val="18"/>
                <w:szCs w:val="18"/>
              </w:rPr>
              <w:t xml:space="preserve"> </w:t>
            </w:r>
            <w:r w:rsidRPr="008F6BFB">
              <w:rPr>
                <w:rFonts w:cs="Arial"/>
                <w:sz w:val="18"/>
                <w:szCs w:val="18"/>
              </w:rPr>
              <w:t xml:space="preserve">will be managed </w:t>
            </w:r>
            <w:r w:rsidR="00294994" w:rsidRPr="008F6BFB">
              <w:rPr>
                <w:rFonts w:cs="Arial"/>
                <w:sz w:val="18"/>
                <w:szCs w:val="18"/>
              </w:rPr>
              <w:t xml:space="preserve">in accordance with the </w:t>
            </w:r>
            <w:r w:rsidRPr="008F6BFB">
              <w:rPr>
                <w:rFonts w:cs="Arial"/>
                <w:i/>
                <w:sz w:val="18"/>
                <w:szCs w:val="18"/>
              </w:rPr>
              <w:t>Torres Strait Fisheries Act 1984</w:t>
            </w:r>
            <w:r w:rsidR="00294994" w:rsidRPr="008F6BFB">
              <w:rPr>
                <w:rFonts w:cs="Arial"/>
                <w:i/>
                <w:sz w:val="18"/>
                <w:szCs w:val="18"/>
              </w:rPr>
              <w:t xml:space="preserve"> </w:t>
            </w:r>
            <w:r w:rsidR="00294994" w:rsidRPr="008F6BFB">
              <w:rPr>
                <w:rFonts w:cs="Arial"/>
                <w:sz w:val="18"/>
                <w:szCs w:val="18"/>
              </w:rPr>
              <w:t>which applies</w:t>
            </w:r>
            <w:r w:rsidR="00294994" w:rsidRPr="008F6BFB">
              <w:rPr>
                <w:rFonts w:cs="Arial"/>
                <w:i/>
                <w:sz w:val="18"/>
                <w:szCs w:val="18"/>
              </w:rPr>
              <w:t xml:space="preserve"> </w:t>
            </w:r>
            <w:r w:rsidRPr="008F6BFB">
              <w:rPr>
                <w:rFonts w:cs="Arial"/>
                <w:sz w:val="18"/>
                <w:szCs w:val="18"/>
              </w:rPr>
              <w:t>through</w:t>
            </w:r>
            <w:r w:rsidR="00294994" w:rsidRPr="008F6BFB">
              <w:rPr>
                <w:rFonts w:cs="Arial"/>
                <w:sz w:val="18"/>
                <w:szCs w:val="18"/>
              </w:rPr>
              <w:t>out</w:t>
            </w:r>
            <w:r w:rsidRPr="008F6BFB">
              <w:rPr>
                <w:rFonts w:cs="Arial"/>
                <w:sz w:val="18"/>
                <w:szCs w:val="18"/>
              </w:rPr>
              <w:t xml:space="preserve"> </w:t>
            </w:r>
            <w:r w:rsidR="00294994" w:rsidRPr="008F6BFB">
              <w:rPr>
                <w:rFonts w:cs="Arial"/>
                <w:sz w:val="18"/>
                <w:szCs w:val="18"/>
              </w:rPr>
              <w:t>the area of the Torres Strait Protected Zone.</w:t>
            </w:r>
          </w:p>
          <w:p w14:paraId="66547CF9" w14:textId="46619EAB" w:rsidR="009D5019" w:rsidRPr="008F6BFB" w:rsidRDefault="00012F5C" w:rsidP="00D740C9">
            <w:pPr>
              <w:spacing w:before="60" w:after="60" w:line="240" w:lineRule="auto"/>
              <w:contextualSpacing/>
              <w:rPr>
                <w:rFonts w:cs="Arial"/>
                <w:sz w:val="18"/>
                <w:szCs w:val="18"/>
              </w:rPr>
            </w:pPr>
            <w:r w:rsidRPr="008F6BFB">
              <w:rPr>
                <w:rFonts w:cs="Arial"/>
                <w:sz w:val="18"/>
                <w:szCs w:val="18"/>
              </w:rPr>
              <w:t>The legislation is likely to be effective.</w:t>
            </w:r>
          </w:p>
        </w:tc>
      </w:tr>
      <w:tr w:rsidR="009D5019" w:rsidRPr="008F6BFB" w14:paraId="1C3A0F17" w14:textId="77777777" w:rsidTr="00976E3B">
        <w:trPr>
          <w:cantSplit/>
        </w:trPr>
        <w:tc>
          <w:tcPr>
            <w:tcW w:w="7083" w:type="dxa"/>
          </w:tcPr>
          <w:p w14:paraId="2FF233C9" w14:textId="77777777" w:rsidR="009D5019" w:rsidRPr="008F6BFB" w:rsidRDefault="009D5019" w:rsidP="008F6BFB">
            <w:pPr>
              <w:spacing w:before="60" w:after="60" w:line="240" w:lineRule="auto"/>
              <w:ind w:left="539" w:hanging="539"/>
              <w:contextualSpacing/>
              <w:rPr>
                <w:rFonts w:cs="Arial"/>
                <w:sz w:val="18"/>
                <w:szCs w:val="18"/>
              </w:rPr>
            </w:pPr>
            <w:r w:rsidRPr="008F6BFB">
              <w:rPr>
                <w:rFonts w:cs="Arial"/>
                <w:sz w:val="18"/>
                <w:szCs w:val="18"/>
              </w:rPr>
              <w:t>(10)</w:t>
            </w:r>
            <w:r w:rsidRPr="008F6BFB">
              <w:rPr>
                <w:rFonts w:cs="Arial"/>
                <w:sz w:val="18"/>
                <w:szCs w:val="18"/>
              </w:rPr>
              <w:tab/>
              <w:t>For the purposes of section 303FN, an operation is a wildlife trade operation if, an only if, the operation is an operation for the taking of specimens and:</w:t>
            </w:r>
          </w:p>
          <w:p w14:paraId="79B962DC" w14:textId="77777777" w:rsidR="009D5019" w:rsidRPr="008F6BFB" w:rsidRDefault="009D5019" w:rsidP="008F6BFB">
            <w:pPr>
              <w:numPr>
                <w:ilvl w:val="0"/>
                <w:numId w:val="11"/>
              </w:numPr>
              <w:tabs>
                <w:tab w:val="left" w:pos="360"/>
              </w:tabs>
              <w:spacing w:before="60" w:after="60" w:line="240" w:lineRule="auto"/>
              <w:ind w:hanging="540"/>
              <w:contextualSpacing/>
              <w:rPr>
                <w:rFonts w:cs="Arial"/>
                <w:sz w:val="18"/>
                <w:szCs w:val="18"/>
              </w:rPr>
            </w:pPr>
            <w:proofErr w:type="gramStart"/>
            <w:r w:rsidRPr="008F6BFB">
              <w:rPr>
                <w:rFonts w:cs="Arial"/>
                <w:sz w:val="18"/>
                <w:szCs w:val="18"/>
              </w:rPr>
              <w:t>the</w:t>
            </w:r>
            <w:proofErr w:type="gramEnd"/>
            <w:r w:rsidRPr="008F6BFB">
              <w:rPr>
                <w:rFonts w:cs="Arial"/>
                <w:sz w:val="18"/>
                <w:szCs w:val="18"/>
              </w:rPr>
              <w:t xml:space="preserve"> operation is a commercial fishery.</w:t>
            </w:r>
          </w:p>
        </w:tc>
        <w:tc>
          <w:tcPr>
            <w:tcW w:w="7229" w:type="dxa"/>
            <w:shd w:val="clear" w:color="auto" w:fill="92D050"/>
          </w:tcPr>
          <w:p w14:paraId="15D80B66" w14:textId="5680ECB0" w:rsidR="009D5019" w:rsidRPr="008F6BFB" w:rsidRDefault="00012F5C" w:rsidP="008F6BFB">
            <w:pPr>
              <w:spacing w:before="60" w:after="60" w:line="240" w:lineRule="auto"/>
              <w:contextualSpacing/>
              <w:rPr>
                <w:rFonts w:cs="Arial"/>
                <w:sz w:val="18"/>
                <w:szCs w:val="18"/>
              </w:rPr>
            </w:pPr>
            <w:r w:rsidRPr="008F6BFB">
              <w:rPr>
                <w:rFonts w:cs="Arial"/>
                <w:b/>
                <w:sz w:val="18"/>
                <w:szCs w:val="18"/>
              </w:rPr>
              <w:t>Meets</w:t>
            </w:r>
            <w:r w:rsidR="00294994" w:rsidRPr="008F6BFB">
              <w:rPr>
                <w:rFonts w:cs="Arial"/>
                <w:b/>
                <w:sz w:val="18"/>
                <w:szCs w:val="18"/>
              </w:rPr>
              <w:br/>
            </w:r>
            <w:r w:rsidR="009D5019" w:rsidRPr="008F6BFB">
              <w:rPr>
                <w:rFonts w:cs="Arial"/>
                <w:sz w:val="18"/>
                <w:szCs w:val="18"/>
              </w:rPr>
              <w:t xml:space="preserve">The </w:t>
            </w:r>
            <w:r w:rsidR="003F379B" w:rsidRPr="008F6BFB">
              <w:rPr>
                <w:rFonts w:cs="Arial"/>
                <w:sz w:val="18"/>
                <w:szCs w:val="18"/>
              </w:rPr>
              <w:t xml:space="preserve">Torres Strait </w:t>
            </w:r>
            <w:proofErr w:type="spellStart"/>
            <w:r w:rsidR="003F379B" w:rsidRPr="008F6BFB">
              <w:rPr>
                <w:rFonts w:cs="Arial"/>
                <w:sz w:val="18"/>
                <w:szCs w:val="18"/>
              </w:rPr>
              <w:t>Bêche</w:t>
            </w:r>
            <w:proofErr w:type="spellEnd"/>
            <w:r w:rsidR="003F379B" w:rsidRPr="008F6BFB">
              <w:rPr>
                <w:rFonts w:cs="Arial"/>
                <w:sz w:val="18"/>
                <w:szCs w:val="18"/>
              </w:rPr>
              <w:t>-de-</w:t>
            </w:r>
            <w:proofErr w:type="spellStart"/>
            <w:r w:rsidR="003F379B" w:rsidRPr="008F6BFB">
              <w:rPr>
                <w:rFonts w:cs="Arial"/>
                <w:sz w:val="18"/>
                <w:szCs w:val="18"/>
              </w:rPr>
              <w:t>mer</w:t>
            </w:r>
            <w:proofErr w:type="spellEnd"/>
            <w:r w:rsidR="009D5019" w:rsidRPr="008F6BFB">
              <w:rPr>
                <w:rFonts w:cs="Arial"/>
                <w:sz w:val="18"/>
                <w:szCs w:val="18"/>
              </w:rPr>
              <w:t xml:space="preserve"> </w:t>
            </w:r>
            <w:r w:rsidR="005A77B5" w:rsidRPr="008F6BFB">
              <w:rPr>
                <w:rFonts w:cs="Arial"/>
                <w:sz w:val="18"/>
                <w:szCs w:val="18"/>
              </w:rPr>
              <w:t xml:space="preserve">Fishery </w:t>
            </w:r>
            <w:r w:rsidR="009D5019" w:rsidRPr="008F6BFB">
              <w:rPr>
                <w:rFonts w:cs="Arial"/>
                <w:sz w:val="18"/>
                <w:szCs w:val="18"/>
              </w:rPr>
              <w:t xml:space="preserve">is a commercial fishery. </w:t>
            </w:r>
          </w:p>
        </w:tc>
      </w:tr>
      <w:tr w:rsidR="009D5019" w:rsidRPr="008F6BFB" w14:paraId="1A43A140" w14:textId="77777777" w:rsidTr="00976E3B">
        <w:trPr>
          <w:cantSplit/>
        </w:trPr>
        <w:tc>
          <w:tcPr>
            <w:tcW w:w="7083" w:type="dxa"/>
          </w:tcPr>
          <w:p w14:paraId="3DB72A54" w14:textId="492EC2A3" w:rsidR="009D5019" w:rsidRPr="008F6BFB" w:rsidRDefault="009D5019" w:rsidP="008F6BFB">
            <w:pPr>
              <w:spacing w:before="60" w:after="60" w:line="240" w:lineRule="auto"/>
              <w:ind w:left="539" w:hanging="539"/>
              <w:contextualSpacing/>
              <w:rPr>
                <w:rFonts w:cs="Arial"/>
                <w:sz w:val="18"/>
                <w:szCs w:val="18"/>
              </w:rPr>
            </w:pPr>
            <w:r w:rsidRPr="008F6BFB">
              <w:rPr>
                <w:rFonts w:cs="Arial"/>
                <w:sz w:val="18"/>
                <w:szCs w:val="18"/>
              </w:rPr>
              <w:t>(10A)</w:t>
            </w:r>
            <w:r w:rsidRPr="008F6BFB">
              <w:rPr>
                <w:rFonts w:cs="Arial"/>
                <w:sz w:val="18"/>
                <w:szCs w:val="18"/>
              </w:rPr>
              <w:tab/>
            </w:r>
            <w:r w:rsidRPr="008F6BFB">
              <w:rPr>
                <w:sz w:val="18"/>
                <w:szCs w:val="18"/>
              </w:rPr>
              <w:t>In deciding whether to declare that a commercial fishery is an approved wildlife trade operation for the purposes of this section, the Minister must rely primarily on the outcomes of any assessment in relation to the fishery carried out for the purposes of Division 1 or 2 of Part 10.</w:t>
            </w:r>
          </w:p>
        </w:tc>
        <w:tc>
          <w:tcPr>
            <w:tcW w:w="7229" w:type="dxa"/>
            <w:shd w:val="clear" w:color="auto" w:fill="92D050"/>
          </w:tcPr>
          <w:p w14:paraId="3F00BC46" w14:textId="2A10D2A0" w:rsidR="009D5019" w:rsidRPr="008F6BFB" w:rsidRDefault="00AD54AE" w:rsidP="00C36417">
            <w:pPr>
              <w:spacing w:before="60" w:after="60" w:line="240" w:lineRule="auto"/>
              <w:rPr>
                <w:rFonts w:cs="Arial"/>
                <w:sz w:val="18"/>
                <w:szCs w:val="18"/>
              </w:rPr>
            </w:pPr>
            <w:r w:rsidRPr="008F6BFB">
              <w:rPr>
                <w:rFonts w:cs="Arial"/>
                <w:b/>
                <w:sz w:val="18"/>
                <w:szCs w:val="18"/>
              </w:rPr>
              <w:t>Meets</w:t>
            </w:r>
            <w:r w:rsidRPr="008F6BFB">
              <w:rPr>
                <w:rFonts w:cs="Arial"/>
                <w:sz w:val="18"/>
                <w:szCs w:val="18"/>
              </w:rPr>
              <w:br/>
            </w:r>
            <w:r w:rsidR="007D6AC0" w:rsidRPr="008F6BFB">
              <w:rPr>
                <w:rFonts w:cs="Arial"/>
                <w:sz w:val="18"/>
                <w:szCs w:val="18"/>
              </w:rPr>
              <w:t xml:space="preserve">The Torres Strait </w:t>
            </w:r>
            <w:proofErr w:type="spellStart"/>
            <w:r w:rsidR="007D6AC0" w:rsidRPr="008F6BFB">
              <w:rPr>
                <w:rFonts w:cs="Arial"/>
                <w:sz w:val="18"/>
                <w:szCs w:val="18"/>
              </w:rPr>
              <w:t>Bêche</w:t>
            </w:r>
            <w:proofErr w:type="spellEnd"/>
            <w:r w:rsidR="007D6AC0" w:rsidRPr="008F6BFB">
              <w:rPr>
                <w:rFonts w:cs="Arial"/>
                <w:sz w:val="18"/>
                <w:szCs w:val="18"/>
              </w:rPr>
              <w:t>-de-</w:t>
            </w:r>
            <w:proofErr w:type="spellStart"/>
            <w:r w:rsidR="007D6AC0" w:rsidRPr="008F6BFB">
              <w:rPr>
                <w:rFonts w:cs="Arial"/>
                <w:sz w:val="18"/>
                <w:szCs w:val="18"/>
              </w:rPr>
              <w:t>mer</w:t>
            </w:r>
            <w:proofErr w:type="spellEnd"/>
            <w:r w:rsidR="007D6AC0" w:rsidRPr="008F6BFB">
              <w:rPr>
                <w:rFonts w:cs="Arial"/>
                <w:iCs/>
                <w:sz w:val="18"/>
                <w:szCs w:val="18"/>
              </w:rPr>
              <w:t xml:space="preserve"> </w:t>
            </w:r>
            <w:r w:rsidR="007D6AC0" w:rsidRPr="008F6BFB">
              <w:rPr>
                <w:rFonts w:cs="Arial"/>
                <w:sz w:val="18"/>
                <w:szCs w:val="18"/>
              </w:rPr>
              <w:t xml:space="preserve">Fishery was assessed under Part 10 of the EPBC Act in </w:t>
            </w:r>
            <w:r w:rsidR="00741DFB" w:rsidRPr="008F6BFB">
              <w:rPr>
                <w:rFonts w:cs="Arial"/>
                <w:sz w:val="18"/>
                <w:szCs w:val="18"/>
              </w:rPr>
              <w:t>June 2005</w:t>
            </w:r>
            <w:r w:rsidR="007D6AC0" w:rsidRPr="008F6BFB">
              <w:rPr>
                <w:rFonts w:cs="Arial"/>
                <w:sz w:val="18"/>
                <w:szCs w:val="18"/>
              </w:rPr>
              <w:t xml:space="preserve"> and </w:t>
            </w:r>
            <w:r w:rsidR="00741DFB" w:rsidRPr="008F6BFB">
              <w:rPr>
                <w:rFonts w:cs="Arial"/>
                <w:sz w:val="18"/>
                <w:szCs w:val="18"/>
              </w:rPr>
              <w:t xml:space="preserve">the management regime most recently </w:t>
            </w:r>
            <w:r w:rsidR="007D6AC0" w:rsidRPr="008F6BFB">
              <w:rPr>
                <w:rFonts w:cs="Arial"/>
                <w:sz w:val="18"/>
                <w:szCs w:val="18"/>
              </w:rPr>
              <w:t>accredited pursuant to section 33 of the EPBC Act</w:t>
            </w:r>
            <w:r w:rsidR="00741DFB" w:rsidRPr="008F6BFB">
              <w:rPr>
                <w:rFonts w:cs="Arial"/>
                <w:sz w:val="18"/>
                <w:szCs w:val="18"/>
              </w:rPr>
              <w:t xml:space="preserve"> </w:t>
            </w:r>
            <w:hyperlink r:id="rId47" w:history="1">
              <w:r w:rsidR="00294994" w:rsidRPr="008F6BFB">
                <w:rPr>
                  <w:rStyle w:val="Hyperlink"/>
                  <w:rFonts w:cs="Arial"/>
                  <w:sz w:val="18"/>
                  <w:szCs w:val="18"/>
                </w:rPr>
                <w:t>in June 2014</w:t>
              </w:r>
            </w:hyperlink>
            <w:r w:rsidR="00741DFB" w:rsidRPr="008F6BFB">
              <w:rPr>
                <w:rFonts w:cs="Arial"/>
                <w:sz w:val="18"/>
                <w:szCs w:val="18"/>
              </w:rPr>
              <w:t>.</w:t>
            </w:r>
            <w:r w:rsidR="00C36417">
              <w:rPr>
                <w:rFonts w:cs="Arial"/>
                <w:sz w:val="18"/>
                <w:szCs w:val="18"/>
              </w:rPr>
              <w:t xml:space="preserve"> T</w:t>
            </w:r>
            <w:r w:rsidR="007D6AC0" w:rsidRPr="008F6BFB">
              <w:rPr>
                <w:rFonts w:cs="Arial"/>
                <w:sz w:val="18"/>
                <w:szCs w:val="18"/>
              </w:rPr>
              <w:t>he Department considered that actions taken in the fishery would not have an unacceptable or unsustainable impact on the environment in a Commonwealth marine area.</w:t>
            </w:r>
          </w:p>
        </w:tc>
      </w:tr>
      <w:tr w:rsidR="009D5019" w:rsidRPr="008F6BFB" w14:paraId="25DFDE7A" w14:textId="77777777" w:rsidTr="00976E3B">
        <w:trPr>
          <w:cantSplit/>
        </w:trPr>
        <w:tc>
          <w:tcPr>
            <w:tcW w:w="7083" w:type="dxa"/>
          </w:tcPr>
          <w:p w14:paraId="2F8DC33B" w14:textId="77777777" w:rsidR="009D5019" w:rsidRPr="008F6BFB" w:rsidRDefault="009D5019" w:rsidP="008F6BFB">
            <w:pPr>
              <w:spacing w:before="60" w:after="60" w:line="240" w:lineRule="auto"/>
              <w:ind w:left="539" w:hanging="539"/>
              <w:contextualSpacing/>
              <w:rPr>
                <w:rFonts w:cs="Arial"/>
                <w:sz w:val="18"/>
                <w:szCs w:val="18"/>
              </w:rPr>
            </w:pPr>
            <w:r w:rsidRPr="008F6BFB">
              <w:rPr>
                <w:rFonts w:cs="Arial"/>
                <w:sz w:val="18"/>
                <w:szCs w:val="18"/>
              </w:rPr>
              <w:t>(10B) Subsection (10A) does not limit the matters that may be taken into account in deciding whether to declare that a fishery is an approved wildlife trade operation for the purposes of this section.</w:t>
            </w:r>
          </w:p>
        </w:tc>
        <w:tc>
          <w:tcPr>
            <w:tcW w:w="7229" w:type="dxa"/>
            <w:shd w:val="clear" w:color="auto" w:fill="auto"/>
          </w:tcPr>
          <w:p w14:paraId="6C878400" w14:textId="77777777" w:rsidR="009D5019" w:rsidRPr="008F6BFB" w:rsidRDefault="009D5019" w:rsidP="008F6BFB">
            <w:pPr>
              <w:pStyle w:val="Default"/>
              <w:spacing w:before="60" w:after="60"/>
              <w:rPr>
                <w:rFonts w:ascii="Arial" w:hAnsi="Arial" w:cs="Arial"/>
                <w:sz w:val="18"/>
                <w:szCs w:val="18"/>
              </w:rPr>
            </w:pPr>
          </w:p>
        </w:tc>
      </w:tr>
    </w:tbl>
    <w:p w14:paraId="2BA4863C" w14:textId="77777777" w:rsidR="00F0099D" w:rsidRDefault="00F0099D">
      <w:r>
        <w:br w:type="page"/>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3"/>
        <w:gridCol w:w="7229"/>
      </w:tblGrid>
      <w:tr w:rsidR="003F379B" w:rsidRPr="008F6BFB" w14:paraId="2903F059" w14:textId="77777777" w:rsidTr="00976E3B">
        <w:trPr>
          <w:cantSplit/>
        </w:trPr>
        <w:tc>
          <w:tcPr>
            <w:tcW w:w="14312" w:type="dxa"/>
            <w:gridSpan w:val="2"/>
          </w:tcPr>
          <w:p w14:paraId="73052FB4" w14:textId="03C159F4" w:rsidR="003F379B" w:rsidRPr="008F6BFB" w:rsidRDefault="003F379B" w:rsidP="008F6BFB">
            <w:pPr>
              <w:spacing w:before="60" w:after="60" w:line="240" w:lineRule="auto"/>
              <w:contextualSpacing/>
              <w:rPr>
                <w:rFonts w:cs="Arial"/>
                <w:b/>
                <w:sz w:val="18"/>
                <w:szCs w:val="18"/>
              </w:rPr>
            </w:pPr>
            <w:r w:rsidRPr="008F6BFB">
              <w:rPr>
                <w:rFonts w:cs="Arial"/>
                <w:b/>
                <w:sz w:val="18"/>
                <w:szCs w:val="18"/>
              </w:rPr>
              <w:lastRenderedPageBreak/>
              <w:t>Section 303FR Public consultation</w:t>
            </w:r>
          </w:p>
        </w:tc>
      </w:tr>
      <w:tr w:rsidR="009D5019" w:rsidRPr="008F6BFB" w14:paraId="31AF02F9" w14:textId="77777777" w:rsidTr="00976E3B">
        <w:trPr>
          <w:cantSplit/>
        </w:trPr>
        <w:tc>
          <w:tcPr>
            <w:tcW w:w="7083" w:type="dxa"/>
          </w:tcPr>
          <w:p w14:paraId="172845CD" w14:textId="77777777" w:rsidR="009D5019" w:rsidRPr="008F6BFB" w:rsidRDefault="009D5019" w:rsidP="008F6BFB">
            <w:pPr>
              <w:spacing w:before="60" w:after="60" w:line="240" w:lineRule="auto"/>
              <w:ind w:left="360" w:hanging="360"/>
              <w:contextualSpacing/>
              <w:rPr>
                <w:rFonts w:cs="Arial"/>
                <w:sz w:val="18"/>
                <w:szCs w:val="18"/>
              </w:rPr>
            </w:pPr>
            <w:r w:rsidRPr="008F6BFB">
              <w:rPr>
                <w:rFonts w:cs="Arial"/>
                <w:sz w:val="18"/>
                <w:szCs w:val="18"/>
              </w:rPr>
              <w:t>(1)</w:t>
            </w:r>
            <w:r w:rsidRPr="008F6BFB">
              <w:rPr>
                <w:rFonts w:cs="Arial"/>
                <w:sz w:val="18"/>
                <w:szCs w:val="18"/>
              </w:rPr>
              <w:tab/>
              <w:t>Before making a declaration under section 303FN, the Minister must cause to be published on the Internet a notice:</w:t>
            </w:r>
          </w:p>
          <w:p w14:paraId="7F0A772D" w14:textId="77777777" w:rsidR="009D5019" w:rsidRPr="008F6BFB" w:rsidRDefault="009D5019" w:rsidP="008F6BFB">
            <w:pPr>
              <w:numPr>
                <w:ilvl w:val="0"/>
                <w:numId w:val="17"/>
              </w:numPr>
              <w:tabs>
                <w:tab w:val="clear" w:pos="1080"/>
                <w:tab w:val="left" w:pos="360"/>
              </w:tabs>
              <w:spacing w:before="60" w:after="60" w:line="240" w:lineRule="auto"/>
              <w:ind w:left="738" w:hanging="540"/>
              <w:contextualSpacing/>
              <w:rPr>
                <w:rFonts w:cs="Arial"/>
                <w:sz w:val="18"/>
                <w:szCs w:val="18"/>
              </w:rPr>
            </w:pPr>
            <w:r w:rsidRPr="008F6BFB">
              <w:rPr>
                <w:rFonts w:cs="Arial"/>
                <w:sz w:val="18"/>
                <w:szCs w:val="18"/>
              </w:rPr>
              <w:t>setting out the proposal to make the declaration; and</w:t>
            </w:r>
          </w:p>
          <w:p w14:paraId="4F8AF1E8" w14:textId="77777777" w:rsidR="009D5019" w:rsidRPr="008F6BFB" w:rsidRDefault="009D5019" w:rsidP="008F6BFB">
            <w:pPr>
              <w:numPr>
                <w:ilvl w:val="0"/>
                <w:numId w:val="17"/>
              </w:numPr>
              <w:tabs>
                <w:tab w:val="clear" w:pos="1080"/>
                <w:tab w:val="left" w:pos="360"/>
              </w:tabs>
              <w:spacing w:before="60" w:after="60" w:line="240" w:lineRule="auto"/>
              <w:ind w:left="738" w:hanging="540"/>
              <w:contextualSpacing/>
              <w:rPr>
                <w:rFonts w:cs="Arial"/>
                <w:sz w:val="18"/>
                <w:szCs w:val="18"/>
              </w:rPr>
            </w:pPr>
            <w:r w:rsidRPr="008F6BFB">
              <w:rPr>
                <w:rFonts w:cs="Arial"/>
                <w:sz w:val="18"/>
                <w:szCs w:val="18"/>
              </w:rPr>
              <w:t>setting out sufficient information to enable persons and organisations to consider adequately the merits of the proposal; and</w:t>
            </w:r>
          </w:p>
          <w:p w14:paraId="6557449A" w14:textId="505278CE" w:rsidR="009D5019" w:rsidRPr="008F6BFB" w:rsidRDefault="009D5019" w:rsidP="008F6BFB">
            <w:pPr>
              <w:numPr>
                <w:ilvl w:val="0"/>
                <w:numId w:val="17"/>
              </w:numPr>
              <w:tabs>
                <w:tab w:val="clear" w:pos="1080"/>
                <w:tab w:val="left" w:pos="360"/>
              </w:tabs>
              <w:spacing w:before="60" w:after="60" w:line="240" w:lineRule="auto"/>
              <w:ind w:left="738" w:hanging="540"/>
              <w:contextualSpacing/>
              <w:rPr>
                <w:rFonts w:cs="Arial"/>
                <w:sz w:val="18"/>
                <w:szCs w:val="18"/>
              </w:rPr>
            </w:pPr>
            <w:proofErr w:type="gramStart"/>
            <w:r w:rsidRPr="008F6BFB">
              <w:rPr>
                <w:rFonts w:cs="Arial"/>
                <w:sz w:val="18"/>
                <w:szCs w:val="18"/>
              </w:rPr>
              <w:t>inviting</w:t>
            </w:r>
            <w:proofErr w:type="gramEnd"/>
            <w:r w:rsidRPr="008F6BFB">
              <w:rPr>
                <w:rFonts w:cs="Arial"/>
                <w:sz w:val="18"/>
                <w:szCs w:val="18"/>
              </w:rPr>
              <w:t xml:space="preserve"> persons and organisations to give the Minister, within the period specified in the notice, written comments about the proposal.</w:t>
            </w:r>
          </w:p>
          <w:p w14:paraId="5FEFB890" w14:textId="77777777" w:rsidR="009D5019" w:rsidRPr="008F6BFB" w:rsidRDefault="009D5019" w:rsidP="008F6BFB">
            <w:pPr>
              <w:tabs>
                <w:tab w:val="left" w:pos="360"/>
              </w:tabs>
              <w:spacing w:before="60" w:after="60" w:line="240" w:lineRule="auto"/>
              <w:ind w:left="313" w:hanging="313"/>
              <w:contextualSpacing/>
              <w:rPr>
                <w:rFonts w:cs="Arial"/>
                <w:sz w:val="18"/>
                <w:szCs w:val="18"/>
              </w:rPr>
            </w:pPr>
            <w:r w:rsidRPr="008F6BFB">
              <w:rPr>
                <w:rFonts w:cs="Arial"/>
                <w:sz w:val="18"/>
                <w:szCs w:val="18"/>
              </w:rPr>
              <w:t>(2)</w:t>
            </w:r>
            <w:r w:rsidRPr="008F6BFB">
              <w:rPr>
                <w:rFonts w:cs="Arial"/>
                <w:sz w:val="18"/>
                <w:szCs w:val="18"/>
              </w:rPr>
              <w:tab/>
              <w:t>A period specified in the notice must not be shorter than 20 business days after the date on which the notice was published on the Internet.</w:t>
            </w:r>
          </w:p>
        </w:tc>
        <w:tc>
          <w:tcPr>
            <w:tcW w:w="7229" w:type="dxa"/>
            <w:shd w:val="clear" w:color="auto" w:fill="92D050"/>
          </w:tcPr>
          <w:p w14:paraId="1B8AAA2B" w14:textId="2C2C0750" w:rsidR="009D5019" w:rsidRPr="008F6BFB" w:rsidRDefault="009D5019" w:rsidP="003312E4">
            <w:pPr>
              <w:spacing w:before="60" w:after="60" w:line="240" w:lineRule="auto"/>
              <w:contextualSpacing/>
              <w:rPr>
                <w:rFonts w:cs="Arial"/>
                <w:iCs/>
                <w:sz w:val="18"/>
                <w:szCs w:val="18"/>
              </w:rPr>
            </w:pPr>
            <w:r w:rsidRPr="008F6BFB">
              <w:rPr>
                <w:rFonts w:cs="Arial"/>
                <w:b/>
                <w:iCs/>
                <w:sz w:val="18"/>
                <w:szCs w:val="18"/>
              </w:rPr>
              <w:t>Meets</w:t>
            </w:r>
            <w:r w:rsidR="007D6AC0" w:rsidRPr="008F6BFB">
              <w:rPr>
                <w:rFonts w:cs="Arial"/>
                <w:b/>
                <w:iCs/>
                <w:sz w:val="18"/>
                <w:szCs w:val="18"/>
              </w:rPr>
              <w:br/>
            </w:r>
            <w:r w:rsidRPr="008F6BFB">
              <w:rPr>
                <w:rFonts w:cs="Arial"/>
                <w:iCs/>
                <w:sz w:val="18"/>
                <w:szCs w:val="18"/>
              </w:rPr>
              <w:t xml:space="preserve">A public notice, which set out the proposal to declare the </w:t>
            </w:r>
            <w:r w:rsidR="003F379B" w:rsidRPr="008F6BFB">
              <w:rPr>
                <w:rFonts w:cs="Arial"/>
                <w:sz w:val="18"/>
                <w:szCs w:val="18"/>
              </w:rPr>
              <w:t xml:space="preserve">Torres Strait </w:t>
            </w:r>
            <w:proofErr w:type="spellStart"/>
            <w:r w:rsidR="003F379B" w:rsidRPr="008F6BFB">
              <w:rPr>
                <w:rFonts w:cs="Arial"/>
                <w:sz w:val="18"/>
                <w:szCs w:val="18"/>
              </w:rPr>
              <w:t>Bêche</w:t>
            </w:r>
            <w:proofErr w:type="spellEnd"/>
            <w:r w:rsidR="003F379B" w:rsidRPr="008F6BFB">
              <w:rPr>
                <w:rFonts w:cs="Arial"/>
                <w:sz w:val="18"/>
                <w:szCs w:val="18"/>
              </w:rPr>
              <w:t>-de-</w:t>
            </w:r>
            <w:proofErr w:type="spellStart"/>
            <w:r w:rsidR="003F379B" w:rsidRPr="008F6BFB">
              <w:rPr>
                <w:rFonts w:cs="Arial"/>
                <w:sz w:val="18"/>
                <w:szCs w:val="18"/>
              </w:rPr>
              <w:t>mer</w:t>
            </w:r>
            <w:proofErr w:type="spellEnd"/>
            <w:r w:rsidR="00EB1365" w:rsidRPr="008F6BFB">
              <w:rPr>
                <w:rFonts w:cs="Arial"/>
                <w:iCs/>
                <w:sz w:val="18"/>
                <w:szCs w:val="18"/>
              </w:rPr>
              <w:t xml:space="preserve"> </w:t>
            </w:r>
            <w:r w:rsidR="005A77B5" w:rsidRPr="008F6BFB">
              <w:rPr>
                <w:rFonts w:cs="Arial"/>
                <w:iCs/>
                <w:sz w:val="18"/>
                <w:szCs w:val="18"/>
              </w:rPr>
              <w:t xml:space="preserve">Fishery </w:t>
            </w:r>
            <w:r w:rsidR="00EB1365" w:rsidRPr="008F6BFB">
              <w:rPr>
                <w:rFonts w:cs="Arial"/>
                <w:iCs/>
                <w:sz w:val="18"/>
                <w:szCs w:val="18"/>
              </w:rPr>
              <w:t xml:space="preserve">an </w:t>
            </w:r>
            <w:r w:rsidRPr="008F6BFB">
              <w:rPr>
                <w:rFonts w:cs="Arial"/>
                <w:iCs/>
                <w:sz w:val="18"/>
                <w:szCs w:val="18"/>
              </w:rPr>
              <w:t xml:space="preserve">approved wildlife trade operation and included the application from </w:t>
            </w:r>
            <w:r w:rsidR="0001255C" w:rsidRPr="008F6BFB">
              <w:rPr>
                <w:rFonts w:cs="Arial"/>
                <w:iCs/>
                <w:sz w:val="18"/>
                <w:szCs w:val="18"/>
              </w:rPr>
              <w:t>AFMA</w:t>
            </w:r>
            <w:r w:rsidRPr="008F6BFB">
              <w:rPr>
                <w:rFonts w:cs="Arial"/>
                <w:iCs/>
                <w:sz w:val="18"/>
                <w:szCs w:val="18"/>
              </w:rPr>
              <w:t xml:space="preserve">, was released for public comment </w:t>
            </w:r>
            <w:r w:rsidR="00C36417">
              <w:rPr>
                <w:rFonts w:cs="Arial"/>
                <w:iCs/>
                <w:sz w:val="18"/>
                <w:szCs w:val="18"/>
              </w:rPr>
              <w:t>between</w:t>
            </w:r>
            <w:r w:rsidR="00C36417" w:rsidRPr="008F6BFB">
              <w:rPr>
                <w:rFonts w:cs="Arial"/>
                <w:iCs/>
                <w:sz w:val="18"/>
                <w:szCs w:val="18"/>
              </w:rPr>
              <w:t xml:space="preserve"> </w:t>
            </w:r>
            <w:r w:rsidR="0001255C" w:rsidRPr="008F6BFB">
              <w:rPr>
                <w:rFonts w:cs="Arial"/>
                <w:sz w:val="18"/>
                <w:szCs w:val="18"/>
              </w:rPr>
              <w:t xml:space="preserve">26 April </w:t>
            </w:r>
            <w:r w:rsidR="003312E4">
              <w:rPr>
                <w:rFonts w:cs="Arial"/>
                <w:sz w:val="18"/>
                <w:szCs w:val="18"/>
              </w:rPr>
              <w:t>and</w:t>
            </w:r>
            <w:r w:rsidR="00EB1365" w:rsidRPr="008F6BFB">
              <w:rPr>
                <w:rFonts w:cs="Arial"/>
                <w:sz w:val="18"/>
                <w:szCs w:val="18"/>
              </w:rPr>
              <w:t xml:space="preserve"> </w:t>
            </w:r>
            <w:r w:rsidR="0001255C" w:rsidRPr="008F6BFB">
              <w:rPr>
                <w:rFonts w:cs="Arial"/>
                <w:sz w:val="18"/>
                <w:szCs w:val="18"/>
              </w:rPr>
              <w:t>31 May 2017</w:t>
            </w:r>
            <w:r w:rsidRPr="008F6BFB">
              <w:rPr>
                <w:rFonts w:cs="Arial"/>
                <w:iCs/>
                <w:sz w:val="18"/>
                <w:szCs w:val="18"/>
              </w:rPr>
              <w:t>, a total of</w:t>
            </w:r>
            <w:r w:rsidR="007D6AC0" w:rsidRPr="008F6BFB">
              <w:rPr>
                <w:rFonts w:cs="Arial"/>
                <w:iCs/>
                <w:sz w:val="18"/>
                <w:szCs w:val="18"/>
              </w:rPr>
              <w:t xml:space="preserve"> </w:t>
            </w:r>
            <w:r w:rsidR="0001255C" w:rsidRPr="008F6BFB">
              <w:rPr>
                <w:rFonts w:cs="Arial"/>
                <w:iCs/>
                <w:sz w:val="18"/>
                <w:szCs w:val="18"/>
              </w:rPr>
              <w:t>2</w:t>
            </w:r>
            <w:r w:rsidR="001D3E4B">
              <w:rPr>
                <w:rFonts w:cs="Arial"/>
                <w:iCs/>
                <w:sz w:val="18"/>
                <w:szCs w:val="18"/>
              </w:rPr>
              <w:t>6</w:t>
            </w:r>
            <w:r w:rsidRPr="008F6BFB">
              <w:rPr>
                <w:rFonts w:cs="Arial"/>
                <w:iCs/>
                <w:sz w:val="18"/>
                <w:szCs w:val="18"/>
              </w:rPr>
              <w:t xml:space="preserve"> business days. </w:t>
            </w:r>
          </w:p>
        </w:tc>
      </w:tr>
      <w:tr w:rsidR="009D5019" w:rsidRPr="008F6BFB" w14:paraId="6E957C58" w14:textId="77777777" w:rsidTr="00976E3B">
        <w:trPr>
          <w:cantSplit/>
        </w:trPr>
        <w:tc>
          <w:tcPr>
            <w:tcW w:w="7083" w:type="dxa"/>
          </w:tcPr>
          <w:p w14:paraId="2211CBA6" w14:textId="77777777" w:rsidR="009D5019" w:rsidRPr="008F6BFB" w:rsidRDefault="009D5019" w:rsidP="008F6BFB">
            <w:pPr>
              <w:spacing w:before="60" w:after="60" w:line="240" w:lineRule="auto"/>
              <w:ind w:left="360" w:hanging="360"/>
              <w:contextualSpacing/>
              <w:rPr>
                <w:rFonts w:cs="Arial"/>
                <w:sz w:val="18"/>
                <w:szCs w:val="18"/>
              </w:rPr>
            </w:pPr>
            <w:r w:rsidRPr="008F6BFB">
              <w:rPr>
                <w:rFonts w:cs="Arial"/>
                <w:sz w:val="18"/>
                <w:szCs w:val="18"/>
              </w:rPr>
              <w:t>(3)</w:t>
            </w:r>
            <w:r w:rsidRPr="008F6BFB">
              <w:rPr>
                <w:rFonts w:cs="Arial"/>
                <w:sz w:val="18"/>
                <w:szCs w:val="18"/>
              </w:rPr>
              <w:tab/>
              <w:t>In making a decision about whether to make a declaration under section 303FN, the Minister must consider any comments about the proposal to make the declaration that were given in response to the invitation in the notice.</w:t>
            </w:r>
          </w:p>
        </w:tc>
        <w:tc>
          <w:tcPr>
            <w:tcW w:w="7229" w:type="dxa"/>
          </w:tcPr>
          <w:p w14:paraId="7872FE5F" w14:textId="4165761E" w:rsidR="009D5019" w:rsidRPr="008F6BFB" w:rsidRDefault="007D6AC0" w:rsidP="008F6BFB">
            <w:pPr>
              <w:spacing w:before="60" w:after="60" w:line="240" w:lineRule="auto"/>
              <w:contextualSpacing/>
              <w:rPr>
                <w:rFonts w:cs="Arial"/>
                <w:iCs/>
                <w:sz w:val="18"/>
                <w:szCs w:val="18"/>
              </w:rPr>
            </w:pPr>
            <w:r w:rsidRPr="008F6BFB">
              <w:rPr>
                <w:rFonts w:cs="Arial"/>
                <w:b/>
                <w:iCs/>
                <w:sz w:val="18"/>
                <w:szCs w:val="18"/>
              </w:rPr>
              <w:t>Not applicable</w:t>
            </w:r>
            <w:r w:rsidRPr="008F6BFB">
              <w:rPr>
                <w:rFonts w:cs="Arial"/>
                <w:b/>
                <w:iCs/>
                <w:sz w:val="18"/>
                <w:szCs w:val="18"/>
              </w:rPr>
              <w:br/>
            </w:r>
            <w:r w:rsidRPr="008F6BFB">
              <w:rPr>
                <w:rFonts w:cs="Arial"/>
                <w:iCs/>
                <w:sz w:val="18"/>
                <w:szCs w:val="18"/>
              </w:rPr>
              <w:t>No public comments about the proposal were received.</w:t>
            </w:r>
          </w:p>
        </w:tc>
      </w:tr>
      <w:tr w:rsidR="003F379B" w:rsidRPr="008F6BFB" w14:paraId="2BD60EE7" w14:textId="77777777" w:rsidTr="00976E3B">
        <w:trPr>
          <w:cantSplit/>
        </w:trPr>
        <w:tc>
          <w:tcPr>
            <w:tcW w:w="14312" w:type="dxa"/>
            <w:gridSpan w:val="2"/>
            <w:tcMar>
              <w:top w:w="0" w:type="dxa"/>
              <w:bottom w:w="0" w:type="dxa"/>
            </w:tcMar>
          </w:tcPr>
          <w:p w14:paraId="6245D3AA" w14:textId="4C7C1748" w:rsidR="003F379B" w:rsidRPr="008F6BFB" w:rsidRDefault="003F379B" w:rsidP="008F6BFB">
            <w:pPr>
              <w:spacing w:before="60" w:after="60" w:line="240" w:lineRule="auto"/>
              <w:contextualSpacing/>
              <w:rPr>
                <w:rFonts w:cs="Arial"/>
                <w:b/>
                <w:sz w:val="18"/>
                <w:szCs w:val="18"/>
              </w:rPr>
            </w:pPr>
            <w:r w:rsidRPr="008F6BFB">
              <w:rPr>
                <w:rFonts w:cs="Arial"/>
                <w:b/>
                <w:sz w:val="18"/>
                <w:szCs w:val="18"/>
              </w:rPr>
              <w:t>Section 303FT Additional provisions relating to declarations</w:t>
            </w:r>
          </w:p>
        </w:tc>
      </w:tr>
      <w:tr w:rsidR="009D5019" w:rsidRPr="008F6BFB" w14:paraId="13068F8B" w14:textId="77777777" w:rsidTr="00187FB5">
        <w:trPr>
          <w:cantSplit/>
        </w:trPr>
        <w:tc>
          <w:tcPr>
            <w:tcW w:w="7083" w:type="dxa"/>
            <w:tcMar>
              <w:top w:w="57" w:type="dxa"/>
              <w:bottom w:w="57" w:type="dxa"/>
            </w:tcMar>
          </w:tcPr>
          <w:p w14:paraId="4E068E35" w14:textId="77777777" w:rsidR="009D5019" w:rsidRPr="008F6BFB" w:rsidRDefault="009D5019" w:rsidP="008F6BFB">
            <w:pPr>
              <w:spacing w:before="60" w:after="60" w:line="240" w:lineRule="auto"/>
              <w:ind w:left="313" w:hanging="313"/>
              <w:contextualSpacing/>
              <w:rPr>
                <w:rFonts w:cs="Arial"/>
                <w:sz w:val="18"/>
                <w:szCs w:val="18"/>
              </w:rPr>
            </w:pPr>
            <w:r w:rsidRPr="008F6BFB">
              <w:rPr>
                <w:rFonts w:cs="Arial"/>
                <w:sz w:val="18"/>
                <w:szCs w:val="18"/>
              </w:rPr>
              <w:t>(1)</w:t>
            </w:r>
            <w:r w:rsidRPr="008F6BFB">
              <w:rPr>
                <w:rFonts w:cs="Arial"/>
                <w:sz w:val="18"/>
                <w:szCs w:val="18"/>
              </w:rPr>
              <w:tab/>
              <w:t>This section applies to a declaration made under section 303FN, 303FO or 303FP.</w:t>
            </w:r>
          </w:p>
        </w:tc>
        <w:tc>
          <w:tcPr>
            <w:tcW w:w="7229" w:type="dxa"/>
            <w:shd w:val="clear" w:color="auto" w:fill="92D050"/>
            <w:tcMar>
              <w:top w:w="57" w:type="dxa"/>
              <w:bottom w:w="57" w:type="dxa"/>
            </w:tcMar>
          </w:tcPr>
          <w:p w14:paraId="6C8A5C5F" w14:textId="18AA9E7A" w:rsidR="009D5019" w:rsidRPr="008F6BFB" w:rsidRDefault="009D5019" w:rsidP="008F6BFB">
            <w:pPr>
              <w:spacing w:before="60" w:after="60" w:line="240" w:lineRule="auto"/>
              <w:contextualSpacing/>
              <w:rPr>
                <w:rFonts w:cs="Arial"/>
                <w:sz w:val="18"/>
                <w:szCs w:val="18"/>
              </w:rPr>
            </w:pPr>
            <w:r w:rsidRPr="008F6BFB">
              <w:rPr>
                <w:rFonts w:cs="Arial"/>
                <w:sz w:val="18"/>
                <w:szCs w:val="18"/>
              </w:rPr>
              <w:t xml:space="preserve">A declaration for the </w:t>
            </w:r>
            <w:r w:rsidR="003F379B" w:rsidRPr="008F6BFB">
              <w:rPr>
                <w:rFonts w:cs="Arial"/>
                <w:sz w:val="18"/>
                <w:szCs w:val="18"/>
              </w:rPr>
              <w:t xml:space="preserve">Torres Strait </w:t>
            </w:r>
            <w:proofErr w:type="spellStart"/>
            <w:r w:rsidR="003F379B" w:rsidRPr="008F6BFB">
              <w:rPr>
                <w:rFonts w:cs="Arial"/>
                <w:sz w:val="18"/>
                <w:szCs w:val="18"/>
              </w:rPr>
              <w:t>Bêche</w:t>
            </w:r>
            <w:proofErr w:type="spellEnd"/>
            <w:r w:rsidR="003F379B" w:rsidRPr="008F6BFB">
              <w:rPr>
                <w:rFonts w:cs="Arial"/>
                <w:sz w:val="18"/>
                <w:szCs w:val="18"/>
              </w:rPr>
              <w:t>-de-</w:t>
            </w:r>
            <w:proofErr w:type="spellStart"/>
            <w:r w:rsidR="003F379B" w:rsidRPr="008F6BFB">
              <w:rPr>
                <w:rFonts w:cs="Arial"/>
                <w:sz w:val="18"/>
                <w:szCs w:val="18"/>
              </w:rPr>
              <w:t>mer</w:t>
            </w:r>
            <w:proofErr w:type="spellEnd"/>
            <w:r w:rsidRPr="008F6BFB">
              <w:rPr>
                <w:rFonts w:cs="Arial"/>
                <w:sz w:val="18"/>
                <w:szCs w:val="18"/>
              </w:rPr>
              <w:t xml:space="preserve"> </w:t>
            </w:r>
            <w:r w:rsidR="005A77B5" w:rsidRPr="008F6BFB">
              <w:rPr>
                <w:rFonts w:cs="Arial"/>
                <w:sz w:val="18"/>
                <w:szCs w:val="18"/>
              </w:rPr>
              <w:t xml:space="preserve">Fishery </w:t>
            </w:r>
            <w:r w:rsidRPr="008F6BFB">
              <w:rPr>
                <w:rFonts w:cs="Arial"/>
                <w:sz w:val="18"/>
                <w:szCs w:val="18"/>
              </w:rPr>
              <w:t>will be made under section 303FN.</w:t>
            </w:r>
          </w:p>
        </w:tc>
      </w:tr>
      <w:tr w:rsidR="009D5019" w:rsidRPr="008F6BFB" w14:paraId="67D5B9F2" w14:textId="77777777" w:rsidTr="00187FB5">
        <w:trPr>
          <w:cantSplit/>
        </w:trPr>
        <w:tc>
          <w:tcPr>
            <w:tcW w:w="7083" w:type="dxa"/>
            <w:tcMar>
              <w:top w:w="57" w:type="dxa"/>
              <w:bottom w:w="57" w:type="dxa"/>
            </w:tcMar>
          </w:tcPr>
          <w:p w14:paraId="7DBD71AD" w14:textId="77777777" w:rsidR="009D5019" w:rsidRPr="008F6BFB" w:rsidRDefault="009D5019" w:rsidP="008F6BFB">
            <w:pPr>
              <w:spacing w:before="60" w:after="60" w:line="240" w:lineRule="auto"/>
              <w:ind w:left="313" w:hanging="313"/>
              <w:contextualSpacing/>
              <w:rPr>
                <w:rFonts w:cs="Arial"/>
                <w:sz w:val="18"/>
                <w:szCs w:val="18"/>
              </w:rPr>
            </w:pPr>
            <w:r w:rsidRPr="008F6BFB">
              <w:rPr>
                <w:rFonts w:cs="Arial"/>
                <w:sz w:val="18"/>
                <w:szCs w:val="18"/>
              </w:rPr>
              <w:t>(4)</w:t>
            </w:r>
            <w:r w:rsidRPr="008F6BFB">
              <w:rPr>
                <w:rFonts w:cs="Arial"/>
                <w:sz w:val="18"/>
                <w:szCs w:val="18"/>
              </w:rPr>
              <w:tab/>
              <w:t>The Minister may make a declaration about a plan or operation even though he or she considers that the plan or operation should be the subject of the declaration only:</w:t>
            </w:r>
          </w:p>
          <w:p w14:paraId="67BF042A" w14:textId="77777777" w:rsidR="009D5019" w:rsidRPr="008F6BFB" w:rsidRDefault="009D5019" w:rsidP="008F6BFB">
            <w:pPr>
              <w:numPr>
                <w:ilvl w:val="0"/>
                <w:numId w:val="26"/>
              </w:numPr>
              <w:tabs>
                <w:tab w:val="clear" w:pos="900"/>
              </w:tabs>
              <w:spacing w:before="60" w:after="60" w:line="240" w:lineRule="auto"/>
              <w:ind w:left="171" w:hanging="20"/>
              <w:contextualSpacing/>
              <w:rPr>
                <w:rFonts w:cs="Arial"/>
                <w:sz w:val="18"/>
                <w:szCs w:val="18"/>
              </w:rPr>
            </w:pPr>
            <w:r w:rsidRPr="008F6BFB">
              <w:rPr>
                <w:rFonts w:cs="Arial"/>
                <w:sz w:val="18"/>
                <w:szCs w:val="18"/>
              </w:rPr>
              <w:t>during a particular period; or</w:t>
            </w:r>
          </w:p>
          <w:p w14:paraId="260FA516" w14:textId="77777777" w:rsidR="009D5019" w:rsidRPr="008F6BFB" w:rsidRDefault="009D5019" w:rsidP="008F6BFB">
            <w:pPr>
              <w:numPr>
                <w:ilvl w:val="0"/>
                <w:numId w:val="26"/>
              </w:numPr>
              <w:tabs>
                <w:tab w:val="clear" w:pos="900"/>
              </w:tabs>
              <w:spacing w:before="60" w:after="60" w:line="240" w:lineRule="auto"/>
              <w:ind w:left="171" w:hanging="20"/>
              <w:contextualSpacing/>
              <w:rPr>
                <w:rFonts w:cs="Arial"/>
                <w:sz w:val="18"/>
                <w:szCs w:val="18"/>
              </w:rPr>
            </w:pPr>
            <w:r w:rsidRPr="008F6BFB">
              <w:rPr>
                <w:rFonts w:cs="Arial"/>
                <w:sz w:val="18"/>
                <w:szCs w:val="18"/>
              </w:rPr>
              <w:t>while certain circumstances exist; or</w:t>
            </w:r>
          </w:p>
          <w:p w14:paraId="5EC46502" w14:textId="721FC038" w:rsidR="009D5019" w:rsidRPr="008F6BFB" w:rsidRDefault="009D5019" w:rsidP="008F6BFB">
            <w:pPr>
              <w:numPr>
                <w:ilvl w:val="0"/>
                <w:numId w:val="26"/>
              </w:numPr>
              <w:tabs>
                <w:tab w:val="clear" w:pos="900"/>
              </w:tabs>
              <w:spacing w:before="60" w:after="60" w:line="240" w:lineRule="auto"/>
              <w:ind w:left="171" w:hanging="20"/>
              <w:contextualSpacing/>
              <w:rPr>
                <w:rFonts w:cs="Arial"/>
                <w:sz w:val="18"/>
                <w:szCs w:val="18"/>
              </w:rPr>
            </w:pPr>
            <w:proofErr w:type="gramStart"/>
            <w:r w:rsidRPr="008F6BFB">
              <w:rPr>
                <w:rFonts w:cs="Arial"/>
                <w:sz w:val="18"/>
                <w:szCs w:val="18"/>
              </w:rPr>
              <w:t>while</w:t>
            </w:r>
            <w:proofErr w:type="gramEnd"/>
            <w:r w:rsidRPr="008F6BFB">
              <w:rPr>
                <w:rFonts w:cs="Arial"/>
                <w:sz w:val="18"/>
                <w:szCs w:val="18"/>
              </w:rPr>
              <w:t xml:space="preserve"> a certain condition is complied with.</w:t>
            </w:r>
          </w:p>
          <w:p w14:paraId="2F63E188" w14:textId="77777777" w:rsidR="009D5019" w:rsidRPr="008F6BFB" w:rsidRDefault="009D5019" w:rsidP="008F6BFB">
            <w:pPr>
              <w:spacing w:before="60" w:after="60" w:line="240" w:lineRule="auto"/>
              <w:ind w:left="596"/>
              <w:contextualSpacing/>
              <w:rPr>
                <w:rFonts w:cs="Arial"/>
                <w:sz w:val="18"/>
                <w:szCs w:val="18"/>
              </w:rPr>
            </w:pPr>
            <w:r w:rsidRPr="008F6BFB">
              <w:rPr>
                <w:rFonts w:cs="Arial"/>
                <w:sz w:val="18"/>
                <w:szCs w:val="18"/>
              </w:rPr>
              <w:t>In such a case, the instrument of declaration is to specify the period, circumstances or condition.</w:t>
            </w:r>
          </w:p>
        </w:tc>
        <w:tc>
          <w:tcPr>
            <w:tcW w:w="7229" w:type="dxa"/>
            <w:shd w:val="clear" w:color="auto" w:fill="92D050"/>
            <w:tcMar>
              <w:top w:w="57" w:type="dxa"/>
              <w:bottom w:w="57" w:type="dxa"/>
            </w:tcMar>
          </w:tcPr>
          <w:p w14:paraId="25CFF626" w14:textId="77777777" w:rsidR="009D5019" w:rsidRPr="008F6BFB" w:rsidRDefault="009D5019" w:rsidP="008F6BFB">
            <w:pPr>
              <w:spacing w:before="60" w:after="60" w:line="240" w:lineRule="auto"/>
              <w:contextualSpacing/>
              <w:rPr>
                <w:rFonts w:cs="Arial"/>
                <w:sz w:val="18"/>
                <w:szCs w:val="18"/>
              </w:rPr>
            </w:pPr>
            <w:r w:rsidRPr="008F6BFB">
              <w:rPr>
                <w:rFonts w:cs="Arial"/>
                <w:sz w:val="18"/>
                <w:szCs w:val="18"/>
              </w:rPr>
              <w:t xml:space="preserve">The standard conditions applied to commercial fishery </w:t>
            </w:r>
            <w:r w:rsidRPr="008F6BFB">
              <w:rPr>
                <w:rFonts w:cs="Arial"/>
                <w:iCs/>
                <w:sz w:val="18"/>
                <w:szCs w:val="18"/>
              </w:rPr>
              <w:t>wildlife trade operations</w:t>
            </w:r>
            <w:r w:rsidRPr="008F6BFB">
              <w:rPr>
                <w:rFonts w:cs="Arial"/>
                <w:sz w:val="18"/>
                <w:szCs w:val="18"/>
              </w:rPr>
              <w:t xml:space="preserve"> include:</w:t>
            </w:r>
          </w:p>
          <w:p w14:paraId="3622DE2E" w14:textId="77777777" w:rsidR="009D5019" w:rsidRPr="008F6BFB" w:rsidRDefault="009D5019" w:rsidP="008F6BFB">
            <w:pPr>
              <w:numPr>
                <w:ilvl w:val="0"/>
                <w:numId w:val="27"/>
              </w:numPr>
              <w:tabs>
                <w:tab w:val="clear" w:pos="720"/>
              </w:tabs>
              <w:spacing w:before="60" w:after="60" w:line="240" w:lineRule="auto"/>
              <w:ind w:left="459"/>
              <w:contextualSpacing/>
              <w:rPr>
                <w:rFonts w:cs="Arial"/>
                <w:sz w:val="18"/>
                <w:szCs w:val="18"/>
              </w:rPr>
            </w:pPr>
            <w:r w:rsidRPr="008F6BFB">
              <w:rPr>
                <w:rFonts w:cs="Arial"/>
                <w:sz w:val="18"/>
                <w:szCs w:val="18"/>
              </w:rPr>
              <w:t>operation in accordance with the management regime</w:t>
            </w:r>
          </w:p>
          <w:p w14:paraId="72B26466" w14:textId="77777777" w:rsidR="009D5019" w:rsidRPr="008F6BFB" w:rsidRDefault="009D5019" w:rsidP="008F6BFB">
            <w:pPr>
              <w:numPr>
                <w:ilvl w:val="0"/>
                <w:numId w:val="27"/>
              </w:numPr>
              <w:tabs>
                <w:tab w:val="clear" w:pos="720"/>
              </w:tabs>
              <w:spacing w:before="60" w:after="60" w:line="240" w:lineRule="auto"/>
              <w:ind w:left="459"/>
              <w:contextualSpacing/>
              <w:rPr>
                <w:rFonts w:cs="Arial"/>
                <w:sz w:val="18"/>
                <w:szCs w:val="18"/>
              </w:rPr>
            </w:pPr>
            <w:r w:rsidRPr="008F6BFB">
              <w:rPr>
                <w:rFonts w:cs="Arial"/>
                <w:sz w:val="18"/>
                <w:szCs w:val="18"/>
              </w:rPr>
              <w:t xml:space="preserve">notifying </w:t>
            </w:r>
            <w:r w:rsidRPr="008F6BFB">
              <w:rPr>
                <w:rFonts w:cs="Arial"/>
                <w:iCs/>
                <w:sz w:val="18"/>
                <w:szCs w:val="18"/>
              </w:rPr>
              <w:t xml:space="preserve">the Department </w:t>
            </w:r>
            <w:r w:rsidRPr="008F6BFB">
              <w:rPr>
                <w:rFonts w:cs="Arial"/>
                <w:sz w:val="18"/>
                <w:szCs w:val="18"/>
              </w:rPr>
              <w:t>of changes to the management regime, and</w:t>
            </w:r>
          </w:p>
          <w:p w14:paraId="40C28727" w14:textId="77777777" w:rsidR="009D5019" w:rsidRPr="008F6BFB" w:rsidRDefault="009D5019" w:rsidP="008F6BFB">
            <w:pPr>
              <w:numPr>
                <w:ilvl w:val="0"/>
                <w:numId w:val="27"/>
              </w:numPr>
              <w:tabs>
                <w:tab w:val="clear" w:pos="720"/>
              </w:tabs>
              <w:spacing w:before="60" w:after="60" w:line="240" w:lineRule="auto"/>
              <w:ind w:left="459"/>
              <w:contextualSpacing/>
              <w:rPr>
                <w:rFonts w:cs="Arial"/>
                <w:sz w:val="18"/>
                <w:szCs w:val="18"/>
              </w:rPr>
            </w:pPr>
            <w:proofErr w:type="gramStart"/>
            <w:r w:rsidRPr="008F6BFB">
              <w:rPr>
                <w:rFonts w:cs="Arial"/>
                <w:sz w:val="18"/>
                <w:szCs w:val="18"/>
              </w:rPr>
              <w:t>annual</w:t>
            </w:r>
            <w:proofErr w:type="gramEnd"/>
            <w:r w:rsidRPr="008F6BFB">
              <w:rPr>
                <w:rFonts w:cs="Arial"/>
                <w:sz w:val="18"/>
                <w:szCs w:val="18"/>
              </w:rPr>
              <w:t xml:space="preserve"> reporting in accordance with the requirements of the Australian Government </w:t>
            </w:r>
            <w:r w:rsidRPr="008F6BFB">
              <w:rPr>
                <w:rFonts w:cs="Arial"/>
                <w:i/>
                <w:sz w:val="18"/>
                <w:szCs w:val="18"/>
              </w:rPr>
              <w:t>Guidelines for the Ecologically Sustainable Management of Fisheries – 2nd Edition.</w:t>
            </w:r>
          </w:p>
          <w:p w14:paraId="01C7C4CE" w14:textId="302160DB" w:rsidR="009D5019" w:rsidRPr="008F6BFB" w:rsidRDefault="009D5019" w:rsidP="009C10C5">
            <w:pPr>
              <w:spacing w:before="60" w:after="60" w:line="240" w:lineRule="auto"/>
              <w:contextualSpacing/>
              <w:rPr>
                <w:rFonts w:cs="Arial"/>
                <w:sz w:val="18"/>
                <w:szCs w:val="18"/>
              </w:rPr>
            </w:pPr>
            <w:r w:rsidRPr="008F6BFB">
              <w:rPr>
                <w:rFonts w:cs="Arial"/>
                <w:sz w:val="18"/>
                <w:szCs w:val="18"/>
              </w:rPr>
              <w:t xml:space="preserve">The </w:t>
            </w:r>
            <w:r w:rsidRPr="008F6BFB">
              <w:rPr>
                <w:rFonts w:cs="Arial"/>
                <w:iCs/>
                <w:sz w:val="18"/>
                <w:szCs w:val="18"/>
              </w:rPr>
              <w:t xml:space="preserve">wildlife trade operation </w:t>
            </w:r>
            <w:r w:rsidRPr="008F6BFB">
              <w:rPr>
                <w:rFonts w:cs="Arial"/>
                <w:sz w:val="18"/>
                <w:szCs w:val="18"/>
              </w:rPr>
              <w:t xml:space="preserve">instrument for the </w:t>
            </w:r>
            <w:r w:rsidR="003F379B" w:rsidRPr="008F6BFB">
              <w:rPr>
                <w:rFonts w:cs="Arial"/>
                <w:sz w:val="18"/>
                <w:szCs w:val="18"/>
              </w:rPr>
              <w:t xml:space="preserve">Torres Strait </w:t>
            </w:r>
            <w:proofErr w:type="spellStart"/>
            <w:r w:rsidR="003F379B" w:rsidRPr="008F6BFB">
              <w:rPr>
                <w:rFonts w:cs="Arial"/>
                <w:sz w:val="18"/>
                <w:szCs w:val="18"/>
              </w:rPr>
              <w:t>Bêche</w:t>
            </w:r>
            <w:proofErr w:type="spellEnd"/>
            <w:r w:rsidR="003F379B" w:rsidRPr="008F6BFB">
              <w:rPr>
                <w:rFonts w:cs="Arial"/>
                <w:sz w:val="18"/>
                <w:szCs w:val="18"/>
              </w:rPr>
              <w:t>-de-</w:t>
            </w:r>
            <w:proofErr w:type="spellStart"/>
            <w:r w:rsidR="003F379B" w:rsidRPr="008F6BFB">
              <w:rPr>
                <w:rFonts w:cs="Arial"/>
                <w:sz w:val="18"/>
                <w:szCs w:val="18"/>
              </w:rPr>
              <w:t>mer</w:t>
            </w:r>
            <w:proofErr w:type="spellEnd"/>
            <w:r w:rsidRPr="008F6BFB">
              <w:rPr>
                <w:rFonts w:cs="Arial"/>
                <w:sz w:val="18"/>
                <w:szCs w:val="18"/>
              </w:rPr>
              <w:t xml:space="preserve"> </w:t>
            </w:r>
            <w:r w:rsidR="005A77B5" w:rsidRPr="008F6BFB">
              <w:rPr>
                <w:rFonts w:cs="Arial"/>
                <w:sz w:val="18"/>
                <w:szCs w:val="18"/>
              </w:rPr>
              <w:t xml:space="preserve">Fishery </w:t>
            </w:r>
            <w:r w:rsidRPr="008F6BFB">
              <w:rPr>
                <w:rFonts w:cs="Arial"/>
                <w:sz w:val="18"/>
                <w:szCs w:val="18"/>
              </w:rPr>
              <w:t>specifies the</w:t>
            </w:r>
            <w:r w:rsidR="009C10C5">
              <w:rPr>
                <w:rFonts w:cs="Arial"/>
                <w:sz w:val="18"/>
                <w:szCs w:val="18"/>
              </w:rPr>
              <w:t>se</w:t>
            </w:r>
            <w:r w:rsidRPr="008F6BFB">
              <w:rPr>
                <w:rFonts w:cs="Arial"/>
                <w:sz w:val="18"/>
                <w:szCs w:val="18"/>
              </w:rPr>
              <w:t xml:space="preserve"> standard </w:t>
            </w:r>
            <w:r w:rsidR="009C10C5">
              <w:rPr>
                <w:rFonts w:cs="Arial"/>
                <w:sz w:val="18"/>
                <w:szCs w:val="18"/>
              </w:rPr>
              <w:t xml:space="preserve">conditions </w:t>
            </w:r>
            <w:r w:rsidRPr="008F6BFB">
              <w:rPr>
                <w:rFonts w:cs="Arial"/>
                <w:sz w:val="18"/>
                <w:szCs w:val="18"/>
              </w:rPr>
              <w:t xml:space="preserve">and </w:t>
            </w:r>
            <w:r w:rsidR="009C10C5">
              <w:rPr>
                <w:rFonts w:cs="Arial"/>
                <w:sz w:val="18"/>
                <w:szCs w:val="18"/>
              </w:rPr>
              <w:t>others specified in Section 4 of this report.</w:t>
            </w:r>
          </w:p>
        </w:tc>
      </w:tr>
      <w:tr w:rsidR="009D5019" w:rsidRPr="008F6BFB" w14:paraId="777B6200" w14:textId="77777777" w:rsidTr="00187FB5">
        <w:trPr>
          <w:cantSplit/>
        </w:trPr>
        <w:tc>
          <w:tcPr>
            <w:tcW w:w="7083" w:type="dxa"/>
            <w:tcMar>
              <w:top w:w="57" w:type="dxa"/>
              <w:bottom w:w="57" w:type="dxa"/>
            </w:tcMar>
          </w:tcPr>
          <w:p w14:paraId="0D4B7214" w14:textId="77777777" w:rsidR="009D5019" w:rsidRPr="008F6BFB" w:rsidRDefault="009D5019" w:rsidP="008F6BFB">
            <w:pPr>
              <w:spacing w:before="60" w:after="60" w:line="240" w:lineRule="auto"/>
              <w:ind w:left="313" w:hanging="313"/>
              <w:contextualSpacing/>
              <w:rPr>
                <w:rFonts w:cs="Arial"/>
                <w:sz w:val="18"/>
                <w:szCs w:val="18"/>
              </w:rPr>
            </w:pPr>
            <w:r w:rsidRPr="008F6BFB">
              <w:rPr>
                <w:rFonts w:cs="Arial"/>
                <w:sz w:val="18"/>
                <w:szCs w:val="18"/>
              </w:rPr>
              <w:t>(8)</w:t>
            </w:r>
            <w:r w:rsidRPr="008F6BFB">
              <w:rPr>
                <w:rFonts w:cs="Arial"/>
                <w:sz w:val="18"/>
                <w:szCs w:val="18"/>
              </w:rPr>
              <w:tab/>
              <w:t>A condition may relate to reporting or monitoring.</w:t>
            </w:r>
          </w:p>
        </w:tc>
        <w:tc>
          <w:tcPr>
            <w:tcW w:w="7229" w:type="dxa"/>
            <w:shd w:val="clear" w:color="auto" w:fill="92D050"/>
            <w:tcMar>
              <w:top w:w="57" w:type="dxa"/>
              <w:bottom w:w="57" w:type="dxa"/>
            </w:tcMar>
          </w:tcPr>
          <w:p w14:paraId="226428BB" w14:textId="0B8D6E67" w:rsidR="009D5019" w:rsidRPr="008F6BFB" w:rsidRDefault="008B2A21" w:rsidP="008F6BFB">
            <w:pPr>
              <w:spacing w:before="60" w:after="60" w:line="240" w:lineRule="auto"/>
              <w:contextualSpacing/>
              <w:rPr>
                <w:rFonts w:cs="Arial"/>
                <w:sz w:val="18"/>
                <w:szCs w:val="18"/>
              </w:rPr>
            </w:pPr>
            <w:r w:rsidRPr="00A834C5">
              <w:rPr>
                <w:rFonts w:cs="Arial"/>
                <w:sz w:val="18"/>
                <w:szCs w:val="18"/>
              </w:rPr>
              <w:t>Conditions specified in Section 4 of this report include reporting requirements</w:t>
            </w:r>
            <w:r w:rsidR="009D5019" w:rsidRPr="008F6BFB">
              <w:rPr>
                <w:rFonts w:cs="Arial"/>
                <w:sz w:val="18"/>
                <w:szCs w:val="18"/>
              </w:rPr>
              <w:t>.</w:t>
            </w:r>
          </w:p>
        </w:tc>
      </w:tr>
      <w:tr w:rsidR="009D5019" w:rsidRPr="008F6BFB" w14:paraId="66E9B2B9" w14:textId="77777777" w:rsidTr="00976E3B">
        <w:trPr>
          <w:cantSplit/>
        </w:trPr>
        <w:tc>
          <w:tcPr>
            <w:tcW w:w="7083" w:type="dxa"/>
            <w:tcMar>
              <w:top w:w="57" w:type="dxa"/>
              <w:bottom w:w="57" w:type="dxa"/>
            </w:tcMar>
          </w:tcPr>
          <w:p w14:paraId="536B928F" w14:textId="77777777" w:rsidR="009D5019" w:rsidRPr="008F6BFB" w:rsidRDefault="009D5019" w:rsidP="008F6BFB">
            <w:pPr>
              <w:spacing w:before="60" w:after="60" w:line="240" w:lineRule="auto"/>
              <w:ind w:left="313" w:hanging="313"/>
              <w:contextualSpacing/>
              <w:rPr>
                <w:rFonts w:cs="Arial"/>
                <w:sz w:val="18"/>
                <w:szCs w:val="18"/>
              </w:rPr>
            </w:pPr>
            <w:r w:rsidRPr="008F6BFB">
              <w:rPr>
                <w:rFonts w:cs="Arial"/>
                <w:sz w:val="18"/>
                <w:szCs w:val="18"/>
              </w:rPr>
              <w:t>(9)</w:t>
            </w:r>
            <w:r w:rsidRPr="008F6BFB">
              <w:rPr>
                <w:rFonts w:cs="Arial"/>
                <w:sz w:val="18"/>
                <w:szCs w:val="18"/>
              </w:rPr>
              <w:tab/>
              <w:t xml:space="preserve">The Minister must, by instrument published in the </w:t>
            </w:r>
            <w:r w:rsidRPr="008F6BFB">
              <w:rPr>
                <w:rFonts w:cs="Arial"/>
                <w:i/>
                <w:sz w:val="18"/>
                <w:szCs w:val="18"/>
              </w:rPr>
              <w:t>Gazette</w:t>
            </w:r>
            <w:r w:rsidRPr="008F6BFB">
              <w:rPr>
                <w:rFonts w:cs="Arial"/>
                <w:sz w:val="18"/>
                <w:szCs w:val="18"/>
              </w:rPr>
              <w:t>, revoke a declaration if he or she is satisfied that a condition of the declaration has been contravened.</w:t>
            </w:r>
          </w:p>
        </w:tc>
        <w:tc>
          <w:tcPr>
            <w:tcW w:w="7229" w:type="dxa"/>
            <w:shd w:val="clear" w:color="auto" w:fill="auto"/>
            <w:tcMar>
              <w:top w:w="57" w:type="dxa"/>
              <w:bottom w:w="57" w:type="dxa"/>
            </w:tcMar>
          </w:tcPr>
          <w:p w14:paraId="60E25BD4" w14:textId="77777777" w:rsidR="009D5019" w:rsidRPr="008F6BFB" w:rsidRDefault="009D5019" w:rsidP="008F6BFB">
            <w:pPr>
              <w:spacing w:before="60" w:after="60" w:line="240" w:lineRule="auto"/>
              <w:contextualSpacing/>
              <w:rPr>
                <w:rFonts w:cs="Arial"/>
                <w:b/>
                <w:sz w:val="18"/>
                <w:szCs w:val="18"/>
              </w:rPr>
            </w:pPr>
          </w:p>
        </w:tc>
      </w:tr>
      <w:tr w:rsidR="009D5019" w:rsidRPr="008F6BFB" w14:paraId="4E72160F" w14:textId="77777777" w:rsidTr="00976E3B">
        <w:trPr>
          <w:cantSplit/>
        </w:trPr>
        <w:tc>
          <w:tcPr>
            <w:tcW w:w="7083" w:type="dxa"/>
            <w:tcMar>
              <w:top w:w="57" w:type="dxa"/>
              <w:bottom w:w="57" w:type="dxa"/>
            </w:tcMar>
          </w:tcPr>
          <w:p w14:paraId="2E7A53D3" w14:textId="77C45766" w:rsidR="009D5019" w:rsidRPr="008F6BFB" w:rsidRDefault="009D5019" w:rsidP="008F6BFB">
            <w:pPr>
              <w:spacing w:before="60" w:after="60" w:line="240" w:lineRule="auto"/>
              <w:ind w:left="454" w:hanging="454"/>
              <w:contextualSpacing/>
              <w:rPr>
                <w:rFonts w:cs="Arial"/>
                <w:sz w:val="18"/>
                <w:szCs w:val="18"/>
              </w:rPr>
            </w:pPr>
            <w:r w:rsidRPr="008F6BFB">
              <w:rPr>
                <w:rFonts w:cs="Arial"/>
                <w:sz w:val="18"/>
                <w:szCs w:val="18"/>
              </w:rPr>
              <w:t>(11)</w:t>
            </w:r>
            <w:r w:rsidRPr="008F6BFB">
              <w:rPr>
                <w:rFonts w:cs="Arial"/>
                <w:sz w:val="18"/>
                <w:szCs w:val="18"/>
              </w:rPr>
              <w:tab/>
              <w:t>A copy of an instrument under section 303FN</w:t>
            </w:r>
            <w:proofErr w:type="gramStart"/>
            <w:r w:rsidRPr="008F6BFB">
              <w:rPr>
                <w:rFonts w:cs="Arial"/>
                <w:sz w:val="18"/>
                <w:szCs w:val="18"/>
              </w:rPr>
              <w:t>,or</w:t>
            </w:r>
            <w:proofErr w:type="gramEnd"/>
            <w:r w:rsidRPr="008F6BFB">
              <w:rPr>
                <w:rFonts w:cs="Arial"/>
                <w:sz w:val="18"/>
                <w:szCs w:val="18"/>
              </w:rPr>
              <w:t xml:space="preserve"> this section is to be made available for inspection on the internet.</w:t>
            </w:r>
          </w:p>
        </w:tc>
        <w:tc>
          <w:tcPr>
            <w:tcW w:w="7229" w:type="dxa"/>
            <w:shd w:val="clear" w:color="auto" w:fill="92D050"/>
            <w:tcMar>
              <w:top w:w="57" w:type="dxa"/>
              <w:bottom w:w="57" w:type="dxa"/>
            </w:tcMar>
          </w:tcPr>
          <w:p w14:paraId="25EE9FB8" w14:textId="1BF60CA9" w:rsidR="009D5019" w:rsidRPr="008F6BFB" w:rsidRDefault="009D5019" w:rsidP="008F6BFB">
            <w:pPr>
              <w:spacing w:before="60" w:after="60" w:line="240" w:lineRule="auto"/>
              <w:contextualSpacing/>
              <w:rPr>
                <w:rFonts w:cs="Arial"/>
                <w:sz w:val="18"/>
                <w:szCs w:val="18"/>
              </w:rPr>
            </w:pPr>
            <w:r w:rsidRPr="008F6BFB">
              <w:rPr>
                <w:rFonts w:cs="Arial"/>
                <w:sz w:val="18"/>
                <w:szCs w:val="18"/>
              </w:rPr>
              <w:t xml:space="preserve">The instrument for the </w:t>
            </w:r>
            <w:r w:rsidR="003F379B" w:rsidRPr="008F6BFB">
              <w:rPr>
                <w:rFonts w:cs="Arial"/>
                <w:sz w:val="18"/>
                <w:szCs w:val="18"/>
              </w:rPr>
              <w:t xml:space="preserve">Torres Strait </w:t>
            </w:r>
            <w:proofErr w:type="spellStart"/>
            <w:r w:rsidR="008D10FC" w:rsidRPr="008F6BFB">
              <w:rPr>
                <w:rFonts w:cs="Arial"/>
                <w:sz w:val="18"/>
                <w:szCs w:val="18"/>
              </w:rPr>
              <w:t>Bêche</w:t>
            </w:r>
            <w:proofErr w:type="spellEnd"/>
            <w:r w:rsidR="008D10FC" w:rsidRPr="008F6BFB">
              <w:rPr>
                <w:rFonts w:cs="Arial"/>
                <w:sz w:val="18"/>
                <w:szCs w:val="18"/>
              </w:rPr>
              <w:t>-de-</w:t>
            </w:r>
            <w:proofErr w:type="spellStart"/>
            <w:r w:rsidR="008D10FC" w:rsidRPr="008F6BFB">
              <w:rPr>
                <w:rFonts w:cs="Arial"/>
                <w:sz w:val="18"/>
                <w:szCs w:val="18"/>
              </w:rPr>
              <w:t>mer</w:t>
            </w:r>
            <w:proofErr w:type="spellEnd"/>
            <w:r w:rsidR="008D10FC" w:rsidRPr="008F6BFB">
              <w:rPr>
                <w:rFonts w:cs="Arial"/>
                <w:sz w:val="18"/>
                <w:szCs w:val="18"/>
              </w:rPr>
              <w:t xml:space="preserve"> </w:t>
            </w:r>
            <w:r w:rsidRPr="008F6BFB">
              <w:rPr>
                <w:rFonts w:cs="Arial"/>
                <w:sz w:val="18"/>
                <w:szCs w:val="18"/>
              </w:rPr>
              <w:t xml:space="preserve">Fishery made under sections 303FN and the conditions under section 303FT will be registered as a notifiable instrument and made available through the </w:t>
            </w:r>
            <w:r w:rsidRPr="008F6BFB">
              <w:rPr>
                <w:rFonts w:cs="Arial"/>
                <w:iCs/>
                <w:sz w:val="18"/>
                <w:szCs w:val="18"/>
              </w:rPr>
              <w:t xml:space="preserve">Department’s </w:t>
            </w:r>
            <w:r w:rsidRPr="008F6BFB">
              <w:rPr>
                <w:rFonts w:cs="Arial"/>
                <w:sz w:val="18"/>
                <w:szCs w:val="18"/>
              </w:rPr>
              <w:t>website.</w:t>
            </w:r>
          </w:p>
        </w:tc>
      </w:tr>
    </w:tbl>
    <w:p w14:paraId="14E9DF07" w14:textId="1AB03ABF" w:rsidR="009F053A" w:rsidRPr="008F6BFB" w:rsidRDefault="009F053A" w:rsidP="00976E3B">
      <w:pPr>
        <w:spacing w:before="120" w:after="0" w:line="240" w:lineRule="auto"/>
        <w:rPr>
          <w:rFonts w:cs="Arial"/>
          <w:b/>
        </w:rPr>
      </w:pPr>
      <w:r w:rsidRPr="008F6BFB">
        <w:rPr>
          <w:b/>
        </w:rPr>
        <w:t>Part 16</w:t>
      </w:r>
    </w:p>
    <w:tbl>
      <w:tblPr>
        <w:tblStyle w:val="TableGrid"/>
        <w:tblW w:w="14312" w:type="dxa"/>
        <w:tblLook w:val="04A0" w:firstRow="1" w:lastRow="0" w:firstColumn="1" w:lastColumn="0" w:noHBand="0" w:noVBand="1"/>
      </w:tblPr>
      <w:tblGrid>
        <w:gridCol w:w="7083"/>
        <w:gridCol w:w="7229"/>
      </w:tblGrid>
      <w:tr w:rsidR="009F053A" w:rsidRPr="008F6BFB" w14:paraId="3BE2E755" w14:textId="77777777" w:rsidTr="00976E3B">
        <w:trPr>
          <w:cnfStyle w:val="100000000000" w:firstRow="1" w:lastRow="0" w:firstColumn="0" w:lastColumn="0" w:oddVBand="0" w:evenVBand="0" w:oddHBand="0" w:evenHBand="0" w:firstRowFirstColumn="0" w:firstRowLastColumn="0" w:lastRowFirstColumn="0" w:lastRowLastColumn="0"/>
          <w:cantSplit/>
        </w:trPr>
        <w:tc>
          <w:tcPr>
            <w:tcW w:w="7083" w:type="dxa"/>
          </w:tcPr>
          <w:p w14:paraId="6B1DC830" w14:textId="72557058" w:rsidR="009F053A" w:rsidRPr="008F6BFB" w:rsidRDefault="00771DF4" w:rsidP="009F053A">
            <w:pPr>
              <w:spacing w:after="0" w:line="240" w:lineRule="auto"/>
              <w:ind w:left="426" w:hanging="426"/>
              <w:rPr>
                <w:rFonts w:cs="Arial"/>
                <w:b/>
                <w:sz w:val="18"/>
                <w:szCs w:val="18"/>
              </w:rPr>
            </w:pPr>
            <w:r w:rsidRPr="008F6BFB">
              <w:rPr>
                <w:rFonts w:cs="Arial"/>
                <w:b/>
                <w:sz w:val="18"/>
                <w:szCs w:val="18"/>
              </w:rPr>
              <w:t>Section 391 Minister must consider precautionary principle in making decisions</w:t>
            </w:r>
          </w:p>
        </w:tc>
        <w:tc>
          <w:tcPr>
            <w:tcW w:w="7229" w:type="dxa"/>
          </w:tcPr>
          <w:p w14:paraId="7095BF90" w14:textId="77777777" w:rsidR="009F053A" w:rsidRPr="008F6BFB" w:rsidRDefault="009F053A" w:rsidP="009F053A">
            <w:pPr>
              <w:spacing w:after="0" w:line="240" w:lineRule="auto"/>
              <w:rPr>
                <w:rFonts w:cs="Arial"/>
                <w:b/>
                <w:sz w:val="18"/>
                <w:szCs w:val="18"/>
              </w:rPr>
            </w:pPr>
            <w:r w:rsidRPr="008F6BFB">
              <w:rPr>
                <w:rFonts w:cs="Arial"/>
                <w:b/>
                <w:sz w:val="18"/>
                <w:szCs w:val="18"/>
              </w:rPr>
              <w:t>Comment</w:t>
            </w:r>
          </w:p>
        </w:tc>
      </w:tr>
      <w:tr w:rsidR="009F053A" w:rsidRPr="008F6BFB" w14:paraId="5E319708" w14:textId="77777777" w:rsidTr="00976E3B">
        <w:trPr>
          <w:cnfStyle w:val="000000100000" w:firstRow="0" w:lastRow="0" w:firstColumn="0" w:lastColumn="0" w:oddVBand="0" w:evenVBand="0" w:oddHBand="1" w:evenHBand="0" w:firstRowFirstColumn="0" w:firstRowLastColumn="0" w:lastRowFirstColumn="0" w:lastRowLastColumn="0"/>
          <w:cantSplit/>
        </w:trPr>
        <w:tc>
          <w:tcPr>
            <w:tcW w:w="7083" w:type="dxa"/>
          </w:tcPr>
          <w:p w14:paraId="2F30861A" w14:textId="4338A19A" w:rsidR="001B7E46" w:rsidRPr="008F6BFB" w:rsidRDefault="001B7E46" w:rsidP="001B7E46">
            <w:pPr>
              <w:spacing w:after="0" w:line="240" w:lineRule="auto"/>
              <w:ind w:left="426" w:hanging="426"/>
              <w:rPr>
                <w:rFonts w:cs="Arial"/>
                <w:sz w:val="18"/>
                <w:szCs w:val="18"/>
              </w:rPr>
            </w:pPr>
            <w:r w:rsidRPr="008F6BFB">
              <w:rPr>
                <w:rFonts w:cs="Arial"/>
                <w:sz w:val="18"/>
                <w:szCs w:val="18"/>
              </w:rPr>
              <w:t>(1) Minister must take account of precautionary principle.</w:t>
            </w:r>
          </w:p>
          <w:p w14:paraId="249095AF" w14:textId="73955707" w:rsidR="009F053A" w:rsidRPr="008F6BFB" w:rsidRDefault="009F053A" w:rsidP="00E905CD">
            <w:pPr>
              <w:spacing w:after="0" w:line="240" w:lineRule="auto"/>
              <w:ind w:left="313" w:hanging="313"/>
              <w:rPr>
                <w:rFonts w:cs="Arial"/>
                <w:sz w:val="18"/>
                <w:szCs w:val="18"/>
              </w:rPr>
            </w:pPr>
            <w:r w:rsidRPr="008F6BFB">
              <w:rPr>
                <w:rFonts w:cs="Arial"/>
                <w:sz w:val="18"/>
                <w:szCs w:val="18"/>
              </w:rPr>
              <w:t xml:space="preserve">(2) The </w:t>
            </w:r>
            <w:r w:rsidRPr="008F6BFB">
              <w:rPr>
                <w:rFonts w:cs="Arial"/>
                <w:color w:val="000000"/>
                <w:sz w:val="18"/>
                <w:szCs w:val="18"/>
              </w:rPr>
              <w:t>precautionary principle is that lack of full scientific certainty should not be used as a reason for postponing a measure to prevent degradation of the environment where there are threats of serious or irreversible environmental</w:t>
            </w:r>
            <w:r w:rsidRPr="008F6BFB">
              <w:rPr>
                <w:rFonts w:cs="Arial"/>
                <w:sz w:val="18"/>
                <w:szCs w:val="18"/>
              </w:rPr>
              <w:t xml:space="preserve"> damage.</w:t>
            </w:r>
          </w:p>
        </w:tc>
        <w:tc>
          <w:tcPr>
            <w:tcW w:w="7229" w:type="dxa"/>
            <w:shd w:val="clear" w:color="auto" w:fill="92D050"/>
          </w:tcPr>
          <w:p w14:paraId="59CB0FFF" w14:textId="16A00857" w:rsidR="009F053A" w:rsidRPr="008F6BFB" w:rsidRDefault="001C603C" w:rsidP="00E905CD">
            <w:pPr>
              <w:spacing w:after="0" w:line="240" w:lineRule="auto"/>
              <w:rPr>
                <w:rFonts w:cs="Arial"/>
                <w:sz w:val="18"/>
                <w:szCs w:val="18"/>
              </w:rPr>
            </w:pPr>
            <w:r w:rsidRPr="008F6BFB">
              <w:rPr>
                <w:rFonts w:cs="Arial"/>
                <w:b/>
                <w:sz w:val="18"/>
                <w:szCs w:val="18"/>
              </w:rPr>
              <w:t>Meets</w:t>
            </w:r>
            <w:r w:rsidR="00E905CD" w:rsidRPr="008F6BFB">
              <w:rPr>
                <w:rFonts w:cs="Arial"/>
                <w:b/>
                <w:sz w:val="18"/>
                <w:szCs w:val="18"/>
              </w:rPr>
              <w:br/>
            </w:r>
            <w:r w:rsidR="00E905CD" w:rsidRPr="008F6BFB">
              <w:rPr>
                <w:rFonts w:cs="Arial"/>
                <w:sz w:val="18"/>
                <w:szCs w:val="18"/>
              </w:rPr>
              <w:t>P</w:t>
            </w:r>
            <w:r w:rsidRPr="008F6BFB">
              <w:rPr>
                <w:rFonts w:cs="Arial"/>
                <w:sz w:val="18"/>
                <w:szCs w:val="18"/>
              </w:rPr>
              <w:t>recautionary measures are considered to be in place to prevent serious or irreversible environmental damage being caused by this fishery.</w:t>
            </w:r>
          </w:p>
        </w:tc>
      </w:tr>
    </w:tbl>
    <w:p w14:paraId="27F60467" w14:textId="0CC6CD7C" w:rsidR="00B6012C" w:rsidRPr="008F6BFB" w:rsidRDefault="00223C3E" w:rsidP="006E4EA3">
      <w:pPr>
        <w:pStyle w:val="Heading1"/>
      </w:pPr>
      <w:bookmarkStart w:id="6" w:name="_Toc316301052"/>
      <w:bookmarkStart w:id="7" w:name="_Toc500880369"/>
      <w:bookmarkEnd w:id="3"/>
      <w:r w:rsidRPr="008F6BFB">
        <w:lastRenderedPageBreak/>
        <w:t xml:space="preserve">SECTION </w:t>
      </w:r>
      <w:r w:rsidR="0027138D" w:rsidRPr="008F6BFB">
        <w:t>4</w:t>
      </w:r>
      <w:r w:rsidRPr="008F6BFB">
        <w:t>:</w:t>
      </w:r>
      <w:r w:rsidR="00B6012C" w:rsidRPr="008F6BFB">
        <w:t xml:space="preserve"> </w:t>
      </w:r>
      <w:r w:rsidR="00D0579B">
        <w:t xml:space="preserve">Torres Strait </w:t>
      </w:r>
      <w:r w:rsidR="00472655" w:rsidRPr="008F6BFB">
        <w:t xml:space="preserve">Bêche-de-mer FISHERY </w:t>
      </w:r>
      <w:r w:rsidR="00B6012C" w:rsidRPr="008F6BFB">
        <w:t>– Summary of Issues</w:t>
      </w:r>
      <w:r w:rsidR="001B3A80" w:rsidRPr="008F6BFB">
        <w:t xml:space="preserve"> requiring conditions,</w:t>
      </w:r>
      <w:r w:rsidR="00B6012C" w:rsidRPr="008F6BFB">
        <w:t xml:space="preserve"> </w:t>
      </w:r>
      <w:r w:rsidR="003C5498" w:rsidRPr="008F6BFB">
        <w:t>December</w:t>
      </w:r>
      <w:r w:rsidR="00B6012C" w:rsidRPr="008F6BFB">
        <w:t xml:space="preserve">, </w:t>
      </w:r>
      <w:r w:rsidR="00472655" w:rsidRPr="008F6BFB">
        <w:t>2017</w:t>
      </w:r>
      <w:bookmarkEnd w:id="6"/>
      <w:bookmarkEnd w:id="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2"/>
        <w:gridCol w:w="6994"/>
      </w:tblGrid>
      <w:tr w:rsidR="00392628" w:rsidRPr="00AF124F" w14:paraId="2115D670" w14:textId="77777777" w:rsidTr="006F3A70">
        <w:trPr>
          <w:cantSplit/>
          <w:tblHeader/>
          <w:jc w:val="center"/>
        </w:trPr>
        <w:tc>
          <w:tcPr>
            <w:tcW w:w="7792" w:type="dxa"/>
            <w:shd w:val="clear" w:color="auto" w:fill="D9D9D9"/>
          </w:tcPr>
          <w:p w14:paraId="2413ADAD" w14:textId="77777777" w:rsidR="00B6012C" w:rsidRPr="00AF124F" w:rsidRDefault="00B6012C" w:rsidP="00FF2AAF">
            <w:pPr>
              <w:spacing w:after="120" w:line="240" w:lineRule="auto"/>
              <w:rPr>
                <w:rFonts w:cs="Arial"/>
                <w:b/>
              </w:rPr>
            </w:pPr>
            <w:r w:rsidRPr="00AF124F">
              <w:rPr>
                <w:rFonts w:cs="Arial"/>
                <w:b/>
              </w:rPr>
              <w:t>Issue</w:t>
            </w:r>
          </w:p>
        </w:tc>
        <w:tc>
          <w:tcPr>
            <w:tcW w:w="6994" w:type="dxa"/>
            <w:shd w:val="clear" w:color="auto" w:fill="D9D9D9"/>
          </w:tcPr>
          <w:p w14:paraId="21FA798D" w14:textId="2BDF61FD" w:rsidR="00B6012C" w:rsidRPr="00AF124F" w:rsidRDefault="00B6012C" w:rsidP="00FF2AAF">
            <w:pPr>
              <w:spacing w:after="120" w:line="240" w:lineRule="auto"/>
              <w:rPr>
                <w:rFonts w:cs="Arial"/>
                <w:b/>
              </w:rPr>
            </w:pPr>
            <w:r w:rsidRPr="00AF124F">
              <w:rPr>
                <w:rFonts w:cs="Arial"/>
                <w:b/>
              </w:rPr>
              <w:t>Condition</w:t>
            </w:r>
          </w:p>
        </w:tc>
      </w:tr>
      <w:tr w:rsidR="00392628" w:rsidRPr="00AF124F" w14:paraId="26E0CB05" w14:textId="77777777" w:rsidTr="006F3A70">
        <w:trPr>
          <w:cantSplit/>
          <w:jc w:val="center"/>
        </w:trPr>
        <w:tc>
          <w:tcPr>
            <w:tcW w:w="7792" w:type="dxa"/>
          </w:tcPr>
          <w:p w14:paraId="5DD053B6" w14:textId="2C49D21A" w:rsidR="00B6012C" w:rsidRPr="00AF124F" w:rsidRDefault="00B6012C" w:rsidP="00FF2AAF">
            <w:pPr>
              <w:spacing w:after="120" w:line="240" w:lineRule="auto"/>
              <w:rPr>
                <w:rFonts w:cs="Arial"/>
                <w:b/>
                <w:u w:val="single"/>
              </w:rPr>
            </w:pPr>
            <w:r w:rsidRPr="00AF124F">
              <w:rPr>
                <w:rFonts w:cs="Arial"/>
                <w:b/>
                <w:u w:val="single"/>
              </w:rPr>
              <w:t>General Management</w:t>
            </w:r>
          </w:p>
          <w:p w14:paraId="1C2862D5" w14:textId="77777777" w:rsidR="00B6012C" w:rsidRPr="00AF124F" w:rsidRDefault="00B6012C" w:rsidP="00FF2AAF">
            <w:pPr>
              <w:spacing w:after="120" w:line="240" w:lineRule="auto"/>
              <w:rPr>
                <w:rFonts w:cs="Arial"/>
              </w:rPr>
            </w:pPr>
            <w:r w:rsidRPr="00AF124F">
              <w:rPr>
                <w:rFonts w:cs="Arial"/>
              </w:rPr>
              <w:t>Export decisions relate to the arrangements in force at the time of the decision. To ensure that these decisions remain valid and export approval continues uninterrupted, the Department of the Environment</w:t>
            </w:r>
            <w:r w:rsidR="00C47030" w:rsidRPr="00AF124F">
              <w:rPr>
                <w:rFonts w:cs="Arial"/>
              </w:rPr>
              <w:t xml:space="preserve"> and Energy</w:t>
            </w:r>
            <w:r w:rsidRPr="00AF124F">
              <w:rPr>
                <w:rFonts w:cs="Arial"/>
              </w:rPr>
              <w:t xml:space="preserve">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AF124F">
              <w:rPr>
                <w:rFonts w:cs="Arial"/>
              </w:rPr>
              <w:t>byproduct</w:t>
            </w:r>
            <w:proofErr w:type="spellEnd"/>
            <w:r w:rsidRPr="00AF124F">
              <w:rPr>
                <w:rFonts w:cs="Arial"/>
              </w:rPr>
              <w:t>, bycatch, EPBC Act protected species or the ecosystem.</w:t>
            </w:r>
          </w:p>
        </w:tc>
        <w:tc>
          <w:tcPr>
            <w:tcW w:w="6994" w:type="dxa"/>
          </w:tcPr>
          <w:p w14:paraId="54644691" w14:textId="33BEF390" w:rsidR="00B6012C" w:rsidRPr="00AF124F" w:rsidRDefault="00B6012C" w:rsidP="00FF2AAF">
            <w:pPr>
              <w:spacing w:after="120" w:line="240" w:lineRule="auto"/>
              <w:rPr>
                <w:rFonts w:cs="Arial"/>
              </w:rPr>
            </w:pPr>
            <w:r w:rsidRPr="00AF124F">
              <w:rPr>
                <w:rFonts w:cs="Arial"/>
                <w:b/>
              </w:rPr>
              <w:t>Condition 1</w:t>
            </w:r>
            <w:r w:rsidRPr="00AF124F">
              <w:rPr>
                <w:rFonts w:cs="Arial"/>
              </w:rPr>
              <w:t>:</w:t>
            </w:r>
          </w:p>
          <w:p w14:paraId="25F40391" w14:textId="593CEDAD" w:rsidR="00B6012C" w:rsidRPr="00AF124F" w:rsidRDefault="00B6012C" w:rsidP="00FF2AAF">
            <w:pPr>
              <w:spacing w:after="120" w:line="240" w:lineRule="auto"/>
              <w:rPr>
                <w:rFonts w:cs="Arial"/>
              </w:rPr>
            </w:pPr>
            <w:r w:rsidRPr="00AF124F">
              <w:rPr>
                <w:rFonts w:cs="Arial"/>
              </w:rPr>
              <w:t xml:space="preserve">Operation of the </w:t>
            </w:r>
            <w:r w:rsidR="003F379B" w:rsidRPr="00AF124F">
              <w:rPr>
                <w:rFonts w:cs="Arial"/>
              </w:rPr>
              <w:t xml:space="preserve">Torres Strait </w:t>
            </w:r>
            <w:proofErr w:type="spellStart"/>
            <w:r w:rsidR="003F379B" w:rsidRPr="00AF124F">
              <w:rPr>
                <w:rFonts w:cs="Arial"/>
              </w:rPr>
              <w:t>Bêche</w:t>
            </w:r>
            <w:proofErr w:type="spellEnd"/>
            <w:r w:rsidR="003F379B" w:rsidRPr="00AF124F">
              <w:rPr>
                <w:rFonts w:cs="Arial"/>
              </w:rPr>
              <w:t>-de-</w:t>
            </w:r>
            <w:proofErr w:type="spellStart"/>
            <w:r w:rsidR="003F379B" w:rsidRPr="00AF124F">
              <w:rPr>
                <w:rFonts w:cs="Arial"/>
              </w:rPr>
              <w:t>mer</w:t>
            </w:r>
            <w:proofErr w:type="spellEnd"/>
            <w:r w:rsidRPr="00AF124F">
              <w:rPr>
                <w:rFonts w:cs="Arial"/>
              </w:rPr>
              <w:t xml:space="preserve"> </w:t>
            </w:r>
            <w:r w:rsidR="005A77B5" w:rsidRPr="00AF124F">
              <w:rPr>
                <w:rFonts w:cs="Arial"/>
              </w:rPr>
              <w:t xml:space="preserve">Fishery </w:t>
            </w:r>
            <w:r w:rsidRPr="00AF124F">
              <w:rPr>
                <w:rFonts w:cs="Arial"/>
              </w:rPr>
              <w:t xml:space="preserve">will be carried out in accordance with </w:t>
            </w:r>
            <w:r w:rsidR="003F379B" w:rsidRPr="00AF124F">
              <w:rPr>
                <w:rFonts w:cs="Arial"/>
              </w:rPr>
              <w:t xml:space="preserve">the management regime </w:t>
            </w:r>
            <w:r w:rsidRPr="00AF124F">
              <w:rPr>
                <w:rFonts w:cs="Arial"/>
              </w:rPr>
              <w:t xml:space="preserve">in force under the </w:t>
            </w:r>
            <w:r w:rsidR="005A77B5" w:rsidRPr="00AF124F">
              <w:rPr>
                <w:rFonts w:cs="Arial"/>
                <w:i/>
              </w:rPr>
              <w:t>Torres Strait Fisheries Act 1984</w:t>
            </w:r>
            <w:r w:rsidRPr="00AF124F">
              <w:rPr>
                <w:rFonts w:cs="Arial"/>
                <w:i/>
              </w:rPr>
              <w:t xml:space="preserve">. </w:t>
            </w:r>
          </w:p>
          <w:p w14:paraId="1D3991D1" w14:textId="1A1101DC" w:rsidR="00B6012C" w:rsidRPr="00AF124F" w:rsidRDefault="00B6012C" w:rsidP="00FF2AAF">
            <w:pPr>
              <w:spacing w:after="120" w:line="240" w:lineRule="auto"/>
              <w:rPr>
                <w:rFonts w:cs="Arial"/>
              </w:rPr>
            </w:pPr>
            <w:r w:rsidRPr="00AF124F">
              <w:rPr>
                <w:rFonts w:cs="Arial"/>
                <w:b/>
              </w:rPr>
              <w:t>Condition 2</w:t>
            </w:r>
            <w:r w:rsidRPr="00AF124F">
              <w:rPr>
                <w:rFonts w:cs="Arial"/>
              </w:rPr>
              <w:t>:</w:t>
            </w:r>
          </w:p>
          <w:p w14:paraId="449BC4FC" w14:textId="20EF9BBB" w:rsidR="00B6012C" w:rsidRPr="00AF124F" w:rsidRDefault="00666A33" w:rsidP="00FF2AAF">
            <w:pPr>
              <w:spacing w:after="120" w:line="240" w:lineRule="auto"/>
              <w:rPr>
                <w:rFonts w:cs="Arial"/>
                <w:b/>
                <w:color w:val="3366FF"/>
              </w:rPr>
            </w:pPr>
            <w:r w:rsidRPr="00AF124F">
              <w:rPr>
                <w:rFonts w:cs="Arial"/>
              </w:rPr>
              <w:t xml:space="preserve">The Torres Strait Protected Zone Joint Authority </w:t>
            </w:r>
            <w:r w:rsidR="00B6012C" w:rsidRPr="00AF124F">
              <w:rPr>
                <w:rFonts w:cs="Arial"/>
              </w:rPr>
              <w:t>to inform the Department of the Environment</w:t>
            </w:r>
            <w:r w:rsidR="00C47030" w:rsidRPr="00AF124F">
              <w:rPr>
                <w:rFonts w:cs="Arial"/>
              </w:rPr>
              <w:t xml:space="preserve"> and Energy</w:t>
            </w:r>
            <w:r w:rsidR="00B6012C" w:rsidRPr="00AF124F">
              <w:rPr>
                <w:rFonts w:cs="Arial"/>
              </w:rPr>
              <w:t xml:space="preserve"> of any intended material changes to the </w:t>
            </w:r>
            <w:r w:rsidR="005A77B5" w:rsidRPr="00AF124F">
              <w:rPr>
                <w:rFonts w:cs="Arial"/>
              </w:rPr>
              <w:t xml:space="preserve">Torres Strait </w:t>
            </w:r>
            <w:proofErr w:type="spellStart"/>
            <w:r w:rsidR="005A77B5" w:rsidRPr="00AF124F">
              <w:rPr>
                <w:rFonts w:cs="Arial"/>
              </w:rPr>
              <w:t>Bêche</w:t>
            </w:r>
            <w:proofErr w:type="spellEnd"/>
            <w:r w:rsidR="005A77B5" w:rsidRPr="00AF124F">
              <w:rPr>
                <w:rFonts w:cs="Arial"/>
              </w:rPr>
              <w:t>-de-</w:t>
            </w:r>
            <w:proofErr w:type="spellStart"/>
            <w:r w:rsidR="005A77B5" w:rsidRPr="00AF124F">
              <w:rPr>
                <w:rFonts w:cs="Arial"/>
              </w:rPr>
              <w:t>mer</w:t>
            </w:r>
            <w:proofErr w:type="spellEnd"/>
            <w:r w:rsidR="005A77B5" w:rsidRPr="00AF124F">
              <w:rPr>
                <w:rFonts w:cs="Arial"/>
              </w:rPr>
              <w:t xml:space="preserve"> Fishery</w:t>
            </w:r>
            <w:r w:rsidR="00B6012C" w:rsidRPr="00AF124F">
              <w:rPr>
                <w:rFonts w:cs="Arial"/>
              </w:rPr>
              <w:t xml:space="preserve"> management arrangements that may affect the assessment against which </w:t>
            </w:r>
            <w:r w:rsidR="00B6012C" w:rsidRPr="00AF124F">
              <w:rPr>
                <w:rFonts w:cs="Arial"/>
                <w:i/>
              </w:rPr>
              <w:t>Environment Protection and Biodiversity Conservation Act 1999</w:t>
            </w:r>
            <w:r w:rsidR="00B6012C" w:rsidRPr="00AF124F">
              <w:rPr>
                <w:rFonts w:cs="Arial"/>
              </w:rPr>
              <w:t xml:space="preserve"> decisions are made.</w:t>
            </w:r>
          </w:p>
        </w:tc>
      </w:tr>
      <w:tr w:rsidR="00392628" w:rsidRPr="00AF124F" w14:paraId="70731DC8" w14:textId="77777777" w:rsidTr="006F3A70">
        <w:trPr>
          <w:cantSplit/>
          <w:jc w:val="center"/>
        </w:trPr>
        <w:tc>
          <w:tcPr>
            <w:tcW w:w="7792" w:type="dxa"/>
          </w:tcPr>
          <w:p w14:paraId="18D93FA2" w14:textId="4BF1105E" w:rsidR="00B6012C" w:rsidRPr="00AF124F" w:rsidRDefault="00B6012C" w:rsidP="00FF2AAF">
            <w:pPr>
              <w:spacing w:after="120" w:line="240" w:lineRule="auto"/>
              <w:rPr>
                <w:rFonts w:cs="Arial"/>
                <w:b/>
              </w:rPr>
            </w:pPr>
            <w:r w:rsidRPr="00AF124F">
              <w:rPr>
                <w:rFonts w:cs="Arial"/>
                <w:b/>
                <w:u w:val="single"/>
              </w:rPr>
              <w:t>Annual Reporting</w:t>
            </w:r>
          </w:p>
          <w:p w14:paraId="616AE1E5" w14:textId="2F94DFAF" w:rsidR="00B6012C" w:rsidRPr="00AF124F" w:rsidRDefault="00B6012C" w:rsidP="00FF2AAF">
            <w:pPr>
              <w:spacing w:after="120" w:line="240" w:lineRule="auto"/>
              <w:rPr>
                <w:rFonts w:cs="Arial"/>
              </w:rPr>
            </w:pPr>
            <w:r w:rsidRPr="00AF124F">
              <w:rPr>
                <w:rFonts w:cs="Arial"/>
              </w:rPr>
              <w:t xml:space="preserve">It is important that reports be produced and presented to the Department annually in order for the performance of the fishery and progress in implementing the conditions in this report and other managerial commitments to be monitored and assessed throughout the life of the declaration. Annual reports should follow Appendix B to the 'Guidelines for the Ecologically Sustainable Management of Fisheries - 2nd Edition'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Electronic copies of the guidelines are available from the Department’s website at </w:t>
            </w:r>
            <w:r w:rsidR="007430E0" w:rsidRPr="00AF124F">
              <w:rPr>
                <w:rFonts w:cs="Arial"/>
              </w:rPr>
              <w:t>http://www.environment.gov.au/resource/guidelines-ecologically-sustainable-management-fisheries</w:t>
            </w:r>
          </w:p>
        </w:tc>
        <w:tc>
          <w:tcPr>
            <w:tcW w:w="6994" w:type="dxa"/>
          </w:tcPr>
          <w:p w14:paraId="5C69094C" w14:textId="6AC9EB69" w:rsidR="004E7333" w:rsidRPr="00AF124F" w:rsidRDefault="004E7333" w:rsidP="00FF2AAF">
            <w:pPr>
              <w:spacing w:after="120" w:line="240" w:lineRule="auto"/>
            </w:pPr>
            <w:r w:rsidRPr="00AF124F">
              <w:rPr>
                <w:b/>
              </w:rPr>
              <w:t>Condition 3</w:t>
            </w:r>
            <w:r w:rsidRPr="00AF124F">
              <w:t>:</w:t>
            </w:r>
          </w:p>
          <w:p w14:paraId="5F984A9C" w14:textId="53F08939" w:rsidR="00B6012C" w:rsidRPr="00AF124F" w:rsidRDefault="00666A33" w:rsidP="00FF2AAF">
            <w:pPr>
              <w:spacing w:after="120" w:line="240" w:lineRule="auto"/>
              <w:rPr>
                <w:rFonts w:cs="Arial"/>
              </w:rPr>
            </w:pPr>
            <w:r w:rsidRPr="00AF124F">
              <w:rPr>
                <w:rFonts w:cs="Arial"/>
              </w:rPr>
              <w:t xml:space="preserve">The Torres Strait Protected Zone Joint Authority </w:t>
            </w:r>
            <w:r w:rsidR="004E7333" w:rsidRPr="00AF124F">
              <w:t>to produce and present reports to the Department of the Environment</w:t>
            </w:r>
            <w:r w:rsidR="00C47030" w:rsidRPr="00AF124F">
              <w:t xml:space="preserve"> and Energy</w:t>
            </w:r>
            <w:r w:rsidR="004E7333" w:rsidRPr="00AF124F">
              <w:t xml:space="preserve"> annually as per Appendix</w:t>
            </w:r>
            <w:r w:rsidR="00C47030" w:rsidRPr="00AF124F">
              <w:t> </w:t>
            </w:r>
            <w:r w:rsidR="004E7333" w:rsidRPr="00AF124F">
              <w:t xml:space="preserve">B of the </w:t>
            </w:r>
            <w:r w:rsidR="004E7333" w:rsidRPr="00AF124F">
              <w:rPr>
                <w:i/>
              </w:rPr>
              <w:t>Guidelines for the Ecologically Sustainable Management of Fisheries - 2nd Edition.</w:t>
            </w:r>
          </w:p>
        </w:tc>
      </w:tr>
      <w:tr w:rsidR="00392628" w:rsidRPr="00AF124F" w14:paraId="07C98437" w14:textId="77777777" w:rsidTr="006F3A70">
        <w:trPr>
          <w:cantSplit/>
          <w:jc w:val="center"/>
        </w:trPr>
        <w:tc>
          <w:tcPr>
            <w:tcW w:w="7792" w:type="dxa"/>
          </w:tcPr>
          <w:p w14:paraId="6BCFDA10" w14:textId="183DA467" w:rsidR="005A77B5" w:rsidRPr="00AF124F" w:rsidRDefault="005A77B5" w:rsidP="00FF2AAF">
            <w:pPr>
              <w:spacing w:after="120" w:line="240" w:lineRule="auto"/>
              <w:rPr>
                <w:rFonts w:cs="Arial"/>
                <w:b/>
                <w:u w:val="single"/>
              </w:rPr>
            </w:pPr>
            <w:r w:rsidRPr="00AF124F">
              <w:rPr>
                <w:rFonts w:cs="Arial"/>
                <w:b/>
                <w:u w:val="single"/>
              </w:rPr>
              <w:lastRenderedPageBreak/>
              <w:t>Harvest controls</w:t>
            </w:r>
          </w:p>
          <w:p w14:paraId="6E7DC44B" w14:textId="7A9AF407" w:rsidR="005E273A" w:rsidRPr="00AF124F" w:rsidRDefault="005400A5" w:rsidP="00FF2AAF">
            <w:pPr>
              <w:spacing w:after="120" w:line="240" w:lineRule="auto"/>
              <w:rPr>
                <w:rFonts w:cs="Arial"/>
              </w:rPr>
            </w:pPr>
            <w:r w:rsidRPr="00AF124F">
              <w:rPr>
                <w:rFonts w:cs="Arial"/>
              </w:rPr>
              <w:t xml:space="preserve">Effective harvest controls </w:t>
            </w:r>
            <w:r w:rsidR="00515ADB" w:rsidRPr="00AF124F">
              <w:rPr>
                <w:rFonts w:cs="Arial"/>
              </w:rPr>
              <w:t xml:space="preserve">are necessary to manage the </w:t>
            </w:r>
            <w:r w:rsidRPr="00AF124F">
              <w:rPr>
                <w:rFonts w:cs="Arial"/>
              </w:rPr>
              <w:t xml:space="preserve">ecological effects of fishing. </w:t>
            </w:r>
            <w:r w:rsidR="00841F2D" w:rsidRPr="00AF124F">
              <w:rPr>
                <w:rFonts w:cs="Arial"/>
              </w:rPr>
              <w:t xml:space="preserve">The </w:t>
            </w:r>
            <w:r w:rsidRPr="00AF124F">
              <w:rPr>
                <w:rFonts w:cs="Arial"/>
              </w:rPr>
              <w:t xml:space="preserve">Torres Strait </w:t>
            </w:r>
            <w:proofErr w:type="spellStart"/>
            <w:r w:rsidRPr="00AF124F">
              <w:rPr>
                <w:rFonts w:cs="Arial"/>
              </w:rPr>
              <w:t>Bêche</w:t>
            </w:r>
            <w:proofErr w:type="spellEnd"/>
            <w:r w:rsidRPr="00AF124F">
              <w:rPr>
                <w:rFonts w:cs="Arial"/>
              </w:rPr>
              <w:t>-de-</w:t>
            </w:r>
            <w:proofErr w:type="spellStart"/>
            <w:r w:rsidRPr="00AF124F">
              <w:rPr>
                <w:rFonts w:cs="Arial"/>
              </w:rPr>
              <w:t>mer</w:t>
            </w:r>
            <w:proofErr w:type="spellEnd"/>
            <w:r w:rsidRPr="00AF124F">
              <w:rPr>
                <w:rFonts w:cs="Arial"/>
              </w:rPr>
              <w:t xml:space="preserve"> Fishery </w:t>
            </w:r>
            <w:r w:rsidR="00841F2D" w:rsidRPr="00AF124F">
              <w:rPr>
                <w:rFonts w:cs="Arial"/>
              </w:rPr>
              <w:t xml:space="preserve">includes </w:t>
            </w:r>
            <w:r w:rsidRPr="00AF124F">
              <w:rPr>
                <w:rFonts w:cs="Arial"/>
              </w:rPr>
              <w:t xml:space="preserve">various </w:t>
            </w:r>
            <w:r w:rsidR="00841F2D" w:rsidRPr="00AF124F">
              <w:rPr>
                <w:rFonts w:cs="Arial"/>
              </w:rPr>
              <w:t>controls, but the</w:t>
            </w:r>
            <w:r w:rsidRPr="00AF124F">
              <w:rPr>
                <w:rFonts w:cs="Arial"/>
              </w:rPr>
              <w:t>se have not always been effective in limiting harvest and avoiding overfishing.</w:t>
            </w:r>
            <w:r w:rsidR="005E273A" w:rsidRPr="00AF124F">
              <w:rPr>
                <w:rFonts w:cs="Arial"/>
              </w:rPr>
              <w:t xml:space="preserve"> </w:t>
            </w:r>
          </w:p>
          <w:p w14:paraId="3990DFFD" w14:textId="75A07F3A" w:rsidR="005E273A" w:rsidRPr="00AF124F" w:rsidRDefault="005E273A" w:rsidP="00FF2AAF">
            <w:pPr>
              <w:spacing w:after="120" w:line="240" w:lineRule="auto"/>
              <w:rPr>
                <w:rFonts w:cs="Arial"/>
              </w:rPr>
            </w:pPr>
            <w:r w:rsidRPr="00AF124F">
              <w:rPr>
                <w:rFonts w:cs="Arial"/>
              </w:rPr>
              <w:t>Some catch limits are informed by stock surveys and are applied to individual species. Other catch limits are set much higher and apply to a group of species. These multi-species limits do not reflect the harvest potential of individual species but cater for small catches of the many constituent species. Overfishing can occur if particular species are targeted more than others.</w:t>
            </w:r>
          </w:p>
          <w:p w14:paraId="05EDB2F9" w14:textId="59DECB9D" w:rsidR="005E273A" w:rsidRPr="00AF124F" w:rsidRDefault="005E273A" w:rsidP="00FF2AAF">
            <w:pPr>
              <w:spacing w:after="120" w:line="240" w:lineRule="auto"/>
              <w:rPr>
                <w:rFonts w:cs="Arial"/>
              </w:rPr>
            </w:pPr>
            <w:r w:rsidRPr="00AF124F">
              <w:rPr>
                <w:rFonts w:cs="Arial"/>
              </w:rPr>
              <w:t xml:space="preserve">In addition to total catch, it is also important that harvest controls consider the distribution of stocks and spatial distribution of fishing effort. This seeks to manage the effects of localised depletion. Spatial management is used to manage </w:t>
            </w:r>
            <w:proofErr w:type="spellStart"/>
            <w:r w:rsidRPr="00AF124F">
              <w:rPr>
                <w:rFonts w:cs="Arial"/>
              </w:rPr>
              <w:t>bêche</w:t>
            </w:r>
            <w:proofErr w:type="spellEnd"/>
            <w:r w:rsidRPr="00AF124F">
              <w:rPr>
                <w:rFonts w:cs="Arial"/>
              </w:rPr>
              <w:t>-de-</w:t>
            </w:r>
            <w:proofErr w:type="spellStart"/>
            <w:r w:rsidRPr="00AF124F">
              <w:rPr>
                <w:rFonts w:cs="Arial"/>
              </w:rPr>
              <w:t>mer</w:t>
            </w:r>
            <w:proofErr w:type="spellEnd"/>
            <w:r w:rsidRPr="00AF124F">
              <w:rPr>
                <w:rFonts w:cs="Arial"/>
              </w:rPr>
              <w:t xml:space="preserve"> in adjacent fisheries (Commonwealth Coral Sea Fishery and Queensland state-managed fisheries), but not in the Torres Strait.</w:t>
            </w:r>
          </w:p>
          <w:p w14:paraId="0AF7A791" w14:textId="77777777" w:rsidR="005E273A" w:rsidRPr="00AF124F" w:rsidRDefault="005E273A" w:rsidP="00FF2AAF">
            <w:pPr>
              <w:spacing w:after="120" w:line="240" w:lineRule="auto"/>
              <w:rPr>
                <w:rFonts w:cs="Arial"/>
              </w:rPr>
            </w:pPr>
            <w:r w:rsidRPr="00AF124F">
              <w:rPr>
                <w:rFonts w:cs="Arial"/>
              </w:rPr>
              <w:t>Harvest controls must also be enforceable. Controls in the Torres Strait are complex and subject to numerous exceptions. They are also poorly communicated via the PZJA website and this may make it difficult for people to understand and comply, and for authorities to enforce the arrangements.</w:t>
            </w:r>
          </w:p>
          <w:p w14:paraId="3EE9D852" w14:textId="08739484" w:rsidR="005E273A" w:rsidRPr="00AF124F" w:rsidRDefault="005E273A" w:rsidP="00FF2AAF">
            <w:pPr>
              <w:spacing w:after="120" w:line="240" w:lineRule="auto"/>
              <w:rPr>
                <w:rFonts w:cs="Arial"/>
              </w:rPr>
            </w:pPr>
            <w:r w:rsidRPr="00AF124F">
              <w:rPr>
                <w:rFonts w:cs="Arial"/>
              </w:rPr>
              <w:t>The Torres Strait Protected Zone Joint Authority is in the process of implementing a suite of changes that are expected to address these issues over the coming years. These include:</w:t>
            </w:r>
          </w:p>
          <w:p w14:paraId="2C1C9B54" w14:textId="77777777" w:rsidR="005E273A" w:rsidRPr="00AF124F" w:rsidRDefault="005E273A" w:rsidP="00FF2AAF">
            <w:pPr>
              <w:pStyle w:val="ListBullet"/>
              <w:spacing w:after="120" w:line="240" w:lineRule="auto"/>
            </w:pPr>
            <w:r w:rsidRPr="00AF124F">
              <w:t>requirement for vessels to operate Vessel Monitoring Systems (1 July 2017)</w:t>
            </w:r>
          </w:p>
          <w:p w14:paraId="607FC1AD" w14:textId="77777777" w:rsidR="005E273A" w:rsidRPr="00AF124F" w:rsidRDefault="005E273A" w:rsidP="00FF2AAF">
            <w:pPr>
              <w:pStyle w:val="ListBullet"/>
              <w:spacing w:after="120" w:line="240" w:lineRule="auto"/>
            </w:pPr>
            <w:r w:rsidRPr="00AF124F">
              <w:t>introduction of a public Torres Strait fisheries licence register (12 October 2017)</w:t>
            </w:r>
          </w:p>
          <w:p w14:paraId="2035F3B9" w14:textId="77777777" w:rsidR="005E273A" w:rsidRPr="00AF124F" w:rsidRDefault="005E273A" w:rsidP="00FF2AAF">
            <w:pPr>
              <w:pStyle w:val="ListBullet"/>
              <w:spacing w:after="120" w:line="240" w:lineRule="auto"/>
            </w:pPr>
            <w:r w:rsidRPr="00AF124F">
              <w:t>requirement for all commercial fishers to unload catch to licensed fish receivers (1 December 2017)</w:t>
            </w:r>
          </w:p>
          <w:p w14:paraId="50D3CCEF" w14:textId="77777777" w:rsidR="005E273A" w:rsidRPr="00AF124F" w:rsidRDefault="005E273A" w:rsidP="00FF2AAF">
            <w:pPr>
              <w:pStyle w:val="ListBullet"/>
              <w:spacing w:after="120" w:line="240" w:lineRule="auto"/>
            </w:pPr>
            <w:r w:rsidRPr="00AF124F">
              <w:t>development of a harvest strategy, including a review of minimum size limits and conversion ratios describing framework for setting future catch limits (end 2018)</w:t>
            </w:r>
          </w:p>
          <w:p w14:paraId="6869C6A9" w14:textId="77777777" w:rsidR="005E273A" w:rsidRPr="00AF124F" w:rsidRDefault="005E273A" w:rsidP="00FF2AAF">
            <w:pPr>
              <w:pStyle w:val="ListBullet"/>
              <w:spacing w:after="120" w:line="240" w:lineRule="auto"/>
            </w:pPr>
            <w:proofErr w:type="gramStart"/>
            <w:r w:rsidRPr="00AF124F">
              <w:lastRenderedPageBreak/>
              <w:t>development</w:t>
            </w:r>
            <w:proofErr w:type="gramEnd"/>
            <w:r w:rsidRPr="00AF124F">
              <w:t xml:space="preserve"> of an ecological risk assessment (July 2019) and subsequent development of ecological risk management strategy (TBA).</w:t>
            </w:r>
          </w:p>
          <w:p w14:paraId="05153865" w14:textId="714B45B0" w:rsidR="003363E7" w:rsidRPr="00AF124F" w:rsidRDefault="005E273A" w:rsidP="00FF2AAF">
            <w:pPr>
              <w:pStyle w:val="ListBullet"/>
              <w:spacing w:after="120" w:line="240" w:lineRule="auto"/>
            </w:pPr>
            <w:proofErr w:type="gramStart"/>
            <w:r w:rsidRPr="00AF124F">
              <w:t>legislative</w:t>
            </w:r>
            <w:proofErr w:type="gramEnd"/>
            <w:r w:rsidRPr="00AF124F">
              <w:t xml:space="preserve"> amendments to provide the capacity to require mandatory reporting and issue fishery infringement notices (TBA but likely outside the timeframe of the approval proposed by this assessment report).</w:t>
            </w:r>
          </w:p>
        </w:tc>
        <w:tc>
          <w:tcPr>
            <w:tcW w:w="6994" w:type="dxa"/>
          </w:tcPr>
          <w:p w14:paraId="04FBA5A5" w14:textId="1A7C2B22" w:rsidR="005400A5" w:rsidRPr="00AF124F" w:rsidRDefault="005400A5" w:rsidP="00FF2AAF">
            <w:pPr>
              <w:spacing w:after="120" w:line="240" w:lineRule="auto"/>
            </w:pPr>
            <w:r w:rsidRPr="00AF124F">
              <w:rPr>
                <w:b/>
                <w:bCs/>
              </w:rPr>
              <w:lastRenderedPageBreak/>
              <w:t>Condition 4</w:t>
            </w:r>
            <w:r w:rsidRPr="00AF124F">
              <w:t>:</w:t>
            </w:r>
          </w:p>
          <w:p w14:paraId="65D7F137" w14:textId="0AC6D0F3" w:rsidR="001B1E09" w:rsidRPr="00AF124F" w:rsidRDefault="001B1E09" w:rsidP="00FF2AAF">
            <w:pPr>
              <w:spacing w:after="120" w:line="240" w:lineRule="auto"/>
              <w:rPr>
                <w:rFonts w:cs="Arial"/>
              </w:rPr>
            </w:pPr>
            <w:r w:rsidRPr="00AF124F">
              <w:rPr>
                <w:rFonts w:cs="Arial"/>
              </w:rPr>
              <w:t>The Torres Strait Protected Zone Joint Authority to implement a strategy to manage the risks of overfishing and localised depletion for all species harvested in the fishery.</w:t>
            </w:r>
          </w:p>
          <w:p w14:paraId="1A213A62" w14:textId="181331A2" w:rsidR="00BE2309" w:rsidRPr="00AF124F" w:rsidRDefault="001B1E09" w:rsidP="00FF2AAF">
            <w:pPr>
              <w:spacing w:after="120" w:line="240" w:lineRule="auto"/>
              <w:rPr>
                <w:rFonts w:cs="Arial"/>
              </w:rPr>
            </w:pPr>
            <w:r w:rsidRPr="00AF124F">
              <w:rPr>
                <w:rFonts w:cs="Arial"/>
              </w:rPr>
              <w:t>This may include data collection and analysis protocols to manage risks, triggers and/or limits for managing harvest, and should also account for all sources of stock mortality, including commercial, recreational, Traditional and illegal harvest.</w:t>
            </w:r>
          </w:p>
        </w:tc>
      </w:tr>
      <w:tr w:rsidR="00392628" w:rsidRPr="00AF124F" w14:paraId="0C70CC05" w14:textId="77777777" w:rsidTr="006F3A70">
        <w:trPr>
          <w:cantSplit/>
          <w:jc w:val="center"/>
        </w:trPr>
        <w:tc>
          <w:tcPr>
            <w:tcW w:w="7792" w:type="dxa"/>
          </w:tcPr>
          <w:p w14:paraId="7FC53FCC" w14:textId="32C382B9" w:rsidR="005A77B5" w:rsidRPr="00AF124F" w:rsidRDefault="005A77B5" w:rsidP="00FF2AAF">
            <w:pPr>
              <w:spacing w:after="120" w:line="240" w:lineRule="auto"/>
              <w:rPr>
                <w:rFonts w:cs="Arial"/>
                <w:b/>
                <w:u w:val="single"/>
              </w:rPr>
            </w:pPr>
            <w:r w:rsidRPr="00AF124F">
              <w:rPr>
                <w:rFonts w:cs="Arial"/>
                <w:b/>
                <w:u w:val="single"/>
              </w:rPr>
              <w:t>Ecological risk assessment and mitigation</w:t>
            </w:r>
          </w:p>
          <w:p w14:paraId="34786947" w14:textId="2AA391A3" w:rsidR="00841F2D" w:rsidRPr="00AF124F" w:rsidRDefault="00D27151" w:rsidP="00FF2AAF">
            <w:pPr>
              <w:spacing w:after="120" w:line="240" w:lineRule="auto"/>
              <w:rPr>
                <w:rFonts w:cs="Arial"/>
              </w:rPr>
            </w:pPr>
            <w:r w:rsidRPr="00AF124F">
              <w:rPr>
                <w:rFonts w:cs="Arial"/>
              </w:rPr>
              <w:t>Fisheries can have a range of impacts on the environment and ecosystems. Ecological risk assessments are used to inform the fishery’s data collection, monitoring and management systems.</w:t>
            </w:r>
          </w:p>
          <w:p w14:paraId="3A37AC81" w14:textId="356CF210" w:rsidR="00D27151" w:rsidRPr="00AF124F" w:rsidRDefault="00D27151" w:rsidP="00FF2AAF">
            <w:pPr>
              <w:spacing w:after="120" w:line="240" w:lineRule="auto"/>
              <w:rPr>
                <w:rFonts w:cs="Arial"/>
              </w:rPr>
            </w:pPr>
            <w:r w:rsidRPr="00AF124F">
              <w:rPr>
                <w:rFonts w:cs="Arial"/>
              </w:rPr>
              <w:t>A number of endangered, threatened and protected species occur in the region</w:t>
            </w:r>
            <w:r w:rsidR="00A77A44" w:rsidRPr="00AF124F">
              <w:rPr>
                <w:rFonts w:cs="Arial"/>
              </w:rPr>
              <w:t>,</w:t>
            </w:r>
            <w:r w:rsidRPr="00AF124F">
              <w:rPr>
                <w:rFonts w:cs="Arial"/>
              </w:rPr>
              <w:t xml:space="preserve"> and assessment and mitigation is recommended as part of any precautionary management regime. </w:t>
            </w:r>
          </w:p>
          <w:p w14:paraId="68748C9E" w14:textId="77777777" w:rsidR="00841F2D" w:rsidRPr="00AF124F" w:rsidRDefault="00841F2D" w:rsidP="00FF2AAF">
            <w:pPr>
              <w:spacing w:after="120" w:line="240" w:lineRule="auto"/>
              <w:rPr>
                <w:rFonts w:cs="Arial"/>
              </w:rPr>
            </w:pPr>
            <w:r w:rsidRPr="00AF124F">
              <w:rPr>
                <w:rFonts w:cs="Arial"/>
              </w:rPr>
              <w:t>AFMA intends to complete an ecological risk assessment for this fishery by July 2019.</w:t>
            </w:r>
          </w:p>
          <w:p w14:paraId="16E0DB66" w14:textId="1348DC74" w:rsidR="00841F2D" w:rsidRPr="00AF124F" w:rsidRDefault="00A77A44" w:rsidP="00FF2AAF">
            <w:pPr>
              <w:spacing w:after="120" w:line="240" w:lineRule="auto"/>
              <w:rPr>
                <w:rFonts w:cs="Arial"/>
              </w:rPr>
            </w:pPr>
            <w:r w:rsidRPr="00AF124F">
              <w:rPr>
                <w:rFonts w:cs="Arial"/>
              </w:rPr>
              <w:t>While the risks are likely to be relatively low, u</w:t>
            </w:r>
            <w:r w:rsidR="00841F2D" w:rsidRPr="00AF124F">
              <w:rPr>
                <w:rFonts w:cs="Arial"/>
              </w:rPr>
              <w:t>ndertaking a risk assessment would provide greater confidence in these assumptions and allow any identified issues to be monitored and responded to as necessary.</w:t>
            </w:r>
          </w:p>
          <w:p w14:paraId="397E30A0" w14:textId="41D96C3A" w:rsidR="00841F2D" w:rsidRPr="00AF124F" w:rsidRDefault="006D4664" w:rsidP="00FF2AAF">
            <w:pPr>
              <w:pStyle w:val="ListBullet"/>
              <w:numPr>
                <w:ilvl w:val="0"/>
                <w:numId w:val="0"/>
              </w:numPr>
              <w:spacing w:after="120" w:line="240" w:lineRule="auto"/>
            </w:pPr>
            <w:r w:rsidRPr="00AF124F">
              <w:rPr>
                <w:rFonts w:cs="Arial"/>
              </w:rPr>
              <w:t>The Torres Strait Protected Zone Joint Authority</w:t>
            </w:r>
            <w:r w:rsidR="00392628" w:rsidRPr="00AF124F">
              <w:rPr>
                <w:rFonts w:cs="Arial"/>
              </w:rPr>
              <w:t xml:space="preserve"> has committed to </w:t>
            </w:r>
            <w:r w:rsidR="0008673D" w:rsidRPr="00AF124F">
              <w:t>develop an ecological risk assessment by July 2019 and to subsequently develop and implement an ecological risk management strategy.</w:t>
            </w:r>
          </w:p>
        </w:tc>
        <w:tc>
          <w:tcPr>
            <w:tcW w:w="6994" w:type="dxa"/>
          </w:tcPr>
          <w:p w14:paraId="1F4B6CDB" w14:textId="4D19B959" w:rsidR="005400A5" w:rsidRPr="00AF124F" w:rsidRDefault="005400A5" w:rsidP="00FF2AAF">
            <w:pPr>
              <w:spacing w:after="120" w:line="240" w:lineRule="auto"/>
            </w:pPr>
            <w:r w:rsidRPr="00AF124F">
              <w:rPr>
                <w:b/>
                <w:bCs/>
              </w:rPr>
              <w:t xml:space="preserve">Condition </w:t>
            </w:r>
            <w:r w:rsidR="007E11F1" w:rsidRPr="00AF124F">
              <w:rPr>
                <w:b/>
                <w:bCs/>
              </w:rPr>
              <w:t>5</w:t>
            </w:r>
            <w:r w:rsidRPr="00AF124F">
              <w:t>:</w:t>
            </w:r>
          </w:p>
          <w:p w14:paraId="3F197FBC" w14:textId="6EE861B9" w:rsidR="005A77B5" w:rsidRPr="00AF124F" w:rsidRDefault="0008673D" w:rsidP="00FF2AAF">
            <w:pPr>
              <w:spacing w:after="120" w:line="240" w:lineRule="auto"/>
              <w:rPr>
                <w:rFonts w:cs="Arial"/>
              </w:rPr>
            </w:pPr>
            <w:r w:rsidRPr="00AF124F">
              <w:rPr>
                <w:rFonts w:cs="Arial"/>
              </w:rPr>
              <w:t>The Torres Strait Protected Zone Joint Authority</w:t>
            </w:r>
            <w:r w:rsidR="00392628" w:rsidRPr="00AF124F">
              <w:t xml:space="preserve"> to complete </w:t>
            </w:r>
            <w:r w:rsidR="00392628" w:rsidRPr="00AF124F">
              <w:rPr>
                <w:rFonts w:cs="Arial"/>
              </w:rPr>
              <w:t>an ecological risk assessment and implement an ecological risk mitigation strategy to ensure all environmental and ecological risks are appropriately managed.</w:t>
            </w:r>
          </w:p>
          <w:p w14:paraId="7A8CA461" w14:textId="21F1D0D2" w:rsidR="0008673D" w:rsidRPr="00AF124F" w:rsidRDefault="0008673D" w:rsidP="00FF2AAF">
            <w:pPr>
              <w:spacing w:after="120" w:line="240" w:lineRule="auto"/>
              <w:rPr>
                <w:rFonts w:cs="Arial"/>
                <w:b/>
              </w:rPr>
            </w:pPr>
            <w:r w:rsidRPr="00AF124F">
              <w:rPr>
                <w:rFonts w:cs="Arial"/>
                <w:b/>
              </w:rPr>
              <w:t xml:space="preserve">Condition </w:t>
            </w:r>
            <w:r w:rsidR="007E11F1" w:rsidRPr="00AF124F">
              <w:rPr>
                <w:rFonts w:cs="Arial"/>
                <w:b/>
              </w:rPr>
              <w:t>6</w:t>
            </w:r>
            <w:r w:rsidRPr="00AF124F">
              <w:rPr>
                <w:rFonts w:cs="Arial"/>
                <w:b/>
              </w:rPr>
              <w:t>:</w:t>
            </w:r>
          </w:p>
          <w:p w14:paraId="391C4431" w14:textId="01CEB91D" w:rsidR="0008673D" w:rsidRPr="00AF124F" w:rsidRDefault="0008673D" w:rsidP="00FF2AAF">
            <w:pPr>
              <w:spacing w:after="120" w:line="240" w:lineRule="auto"/>
              <w:rPr>
                <w:rFonts w:cs="Arial"/>
              </w:rPr>
            </w:pPr>
            <w:r w:rsidRPr="00AF124F">
              <w:rPr>
                <w:rFonts w:cs="Arial"/>
              </w:rPr>
              <w:t>The Torres Strait Protected Zone Joint Authority</w:t>
            </w:r>
            <w:r w:rsidRPr="00AF124F">
              <w:t xml:space="preserve"> to continue to pursue the changes necessary to facilitate reporting of interactions with species listed in Part 13 of the </w:t>
            </w:r>
            <w:r w:rsidRPr="00AF124F">
              <w:rPr>
                <w:i/>
              </w:rPr>
              <w:t>Environment Protection and Biodiversity Act 1999</w:t>
            </w:r>
            <w:r w:rsidRPr="00AF124F">
              <w:t>.</w:t>
            </w:r>
          </w:p>
        </w:tc>
      </w:tr>
    </w:tbl>
    <w:p w14:paraId="379C01D0" w14:textId="008B04F1" w:rsidR="00B6012C" w:rsidRPr="008F6BFB" w:rsidRDefault="00B6012C" w:rsidP="001955CD">
      <w:pPr>
        <w:tabs>
          <w:tab w:val="left" w:pos="360"/>
        </w:tabs>
        <w:rPr>
          <w:rFonts w:cs="Arial"/>
        </w:rPr>
        <w:sectPr w:rsidR="00B6012C" w:rsidRPr="008F6BFB" w:rsidSect="001955CD">
          <w:footerReference w:type="default" r:id="rId48"/>
          <w:footerReference w:type="first" r:id="rId49"/>
          <w:pgSz w:w="16838" w:h="11906" w:orient="landscape"/>
          <w:pgMar w:top="1021" w:right="1021" w:bottom="1021" w:left="1021" w:header="709" w:footer="709" w:gutter="0"/>
          <w:cols w:space="708"/>
          <w:docGrid w:linePitch="360"/>
        </w:sectPr>
      </w:pPr>
    </w:p>
    <w:p w14:paraId="39D64D3C" w14:textId="3308F260" w:rsidR="00F94881" w:rsidRPr="008F6BFB" w:rsidRDefault="00F94881" w:rsidP="00976E3B">
      <w:pPr>
        <w:pStyle w:val="Heading1"/>
        <w:spacing w:after="120" w:line="240" w:lineRule="auto"/>
      </w:pPr>
      <w:bookmarkStart w:id="8" w:name="_Toc316301053"/>
      <w:bookmarkStart w:id="9" w:name="_Toc500880370"/>
      <w:r w:rsidRPr="008F6BFB">
        <w:lastRenderedPageBreak/>
        <w:t>References</w:t>
      </w:r>
      <w:bookmarkEnd w:id="8"/>
      <w:bookmarkEnd w:id="9"/>
    </w:p>
    <w:p w14:paraId="42D4D1FE" w14:textId="77777777" w:rsidR="00F94881" w:rsidRPr="008F6BFB" w:rsidRDefault="00F94881" w:rsidP="00976E3B">
      <w:pPr>
        <w:tabs>
          <w:tab w:val="left" w:pos="360"/>
        </w:tabs>
        <w:spacing w:after="120" w:line="240" w:lineRule="auto"/>
        <w:rPr>
          <w:rFonts w:cs="Arial"/>
        </w:rPr>
      </w:pPr>
      <w:r w:rsidRPr="008F6BFB">
        <w:rPr>
          <w:rFonts w:cs="Arial"/>
        </w:rPr>
        <w:t xml:space="preserve">AFMA (Australian Fisheries Management Authority), 2011. Strategic and Export Reassessment Report, Torres Strait </w:t>
      </w:r>
      <w:proofErr w:type="spellStart"/>
      <w:r w:rsidRPr="008F6BFB">
        <w:rPr>
          <w:rFonts w:cs="Arial"/>
        </w:rPr>
        <w:t>Bêche</w:t>
      </w:r>
      <w:proofErr w:type="spellEnd"/>
      <w:r w:rsidRPr="008F6BFB">
        <w:rPr>
          <w:rFonts w:cs="Arial"/>
        </w:rPr>
        <w:t>-de-</w:t>
      </w:r>
      <w:proofErr w:type="spellStart"/>
      <w:r w:rsidRPr="008F6BFB">
        <w:rPr>
          <w:rFonts w:cs="Arial"/>
        </w:rPr>
        <w:t>mer</w:t>
      </w:r>
      <w:proofErr w:type="spellEnd"/>
      <w:r w:rsidRPr="008F6BFB">
        <w:rPr>
          <w:rFonts w:cs="Arial"/>
        </w:rPr>
        <w:t xml:space="preserve"> Fishery, April 2011. </w:t>
      </w:r>
      <w:hyperlink r:id="rId50" w:history="1">
        <w:r w:rsidRPr="008F6BFB">
          <w:rPr>
            <w:rStyle w:val="Hyperlink"/>
            <w:rFonts w:cs="Arial"/>
          </w:rPr>
          <w:t>http://www.environment.gov.au/system/files/pages/0490a46d-fadf-4823-bcaf-32424191c595/files/submission-april2011.pdf</w:t>
        </w:r>
      </w:hyperlink>
      <w:r w:rsidRPr="008F6BFB">
        <w:rPr>
          <w:rFonts w:cs="Arial"/>
        </w:rPr>
        <w:t xml:space="preserve">. </w:t>
      </w:r>
      <w:r w:rsidRPr="008F6BFB">
        <w:rPr>
          <w:rFonts w:cs="Arial"/>
          <w:snapToGrid w:val="0"/>
        </w:rPr>
        <w:t>Last accessed 3 August 2017.</w:t>
      </w:r>
    </w:p>
    <w:p w14:paraId="7988C6A0" w14:textId="77777777" w:rsidR="00F94881" w:rsidRPr="008F6BFB" w:rsidRDefault="00F94881" w:rsidP="00976E3B">
      <w:pPr>
        <w:adjustRightInd w:val="0"/>
        <w:spacing w:after="120" w:line="240" w:lineRule="auto"/>
      </w:pPr>
      <w:r w:rsidRPr="008F6BFB">
        <w:t xml:space="preserve">Carter, A. B. and Rasheed, M. A. (2016) Assessment of Key Dugong and Turtle Seagrass Resources in Northwest Torres Strait. Report to the National Environmental Science Programme and Torres Strait Regional Authority. Reef and Rainforest Research Centre Limited, Cairns (41pp.). </w:t>
      </w:r>
      <w:hyperlink r:id="rId51" w:history="1">
        <w:r w:rsidRPr="008F6BFB">
          <w:rPr>
            <w:rStyle w:val="Hyperlink"/>
          </w:rPr>
          <w:t>http://nesptropical.edu.au/wp-content/uploads/2016/04/NESP-TWQ-3.5-FINAL-REPORT.pdf</w:t>
        </w:r>
      </w:hyperlink>
      <w:r w:rsidRPr="008F6BFB">
        <w:t>. Last accessed 10/10/2017.</w:t>
      </w:r>
    </w:p>
    <w:p w14:paraId="0F38E1A9" w14:textId="77777777" w:rsidR="00F94881" w:rsidRPr="008F6BFB" w:rsidRDefault="00F94881" w:rsidP="00976E3B">
      <w:pPr>
        <w:adjustRightInd w:val="0"/>
        <w:spacing w:after="120" w:line="240" w:lineRule="auto"/>
        <w:rPr>
          <w:rFonts w:cs="Arial"/>
          <w:snapToGrid w:val="0"/>
        </w:rPr>
      </w:pPr>
      <w:r w:rsidRPr="008F6BFB">
        <w:rPr>
          <w:rFonts w:cs="Arial"/>
          <w:snapToGrid w:val="0"/>
        </w:rPr>
        <w:t xml:space="preserve">Haddon, M. (ed.) (2012) Reducing Uncertainty in Stock Status: Harvest Strategy Testing, Evaluation, and Development. General Discussion and Summary. CSIRO Marine and Atmospheric Research. 42 p. </w:t>
      </w:r>
      <w:hyperlink r:id="rId52" w:history="1">
        <w:r w:rsidRPr="008F6BFB">
          <w:rPr>
            <w:rStyle w:val="Hyperlink"/>
            <w:rFonts w:cs="Arial"/>
            <w:snapToGrid w:val="0"/>
          </w:rPr>
          <w:t>http://www.agriculture.gov.au/SiteCollectionDocuments/fisheries/domestic/harvest-strategy-policy/russ.pdf</w:t>
        </w:r>
      </w:hyperlink>
      <w:r w:rsidRPr="008F6BFB">
        <w:rPr>
          <w:rFonts w:cs="Arial"/>
          <w:snapToGrid w:val="0"/>
        </w:rPr>
        <w:t>. Last accessed 9/10/2017</w:t>
      </w:r>
    </w:p>
    <w:p w14:paraId="1435DBDA" w14:textId="77777777" w:rsidR="00F94881" w:rsidRPr="008F6BFB" w:rsidRDefault="00F94881" w:rsidP="00976E3B">
      <w:pPr>
        <w:adjustRightInd w:val="0"/>
        <w:spacing w:after="120" w:line="240" w:lineRule="auto"/>
      </w:pPr>
      <w:proofErr w:type="spellStart"/>
      <w:r w:rsidRPr="008F6BFB">
        <w:t>Hagihara</w:t>
      </w:r>
      <w:proofErr w:type="spellEnd"/>
      <w:r w:rsidRPr="008F6BFB">
        <w:t xml:space="preserve">, R., </w:t>
      </w:r>
      <w:proofErr w:type="spellStart"/>
      <w:r w:rsidRPr="008F6BFB">
        <w:t>Cleguer</w:t>
      </w:r>
      <w:proofErr w:type="spellEnd"/>
      <w:r w:rsidRPr="008F6BFB">
        <w:t xml:space="preserve">, C., Preston, S., </w:t>
      </w:r>
      <w:proofErr w:type="spellStart"/>
      <w:r w:rsidRPr="008F6BFB">
        <w:t>Sobtzick</w:t>
      </w:r>
      <w:proofErr w:type="spellEnd"/>
      <w:r w:rsidRPr="008F6BFB">
        <w:t xml:space="preserve">, S., </w:t>
      </w:r>
      <w:proofErr w:type="spellStart"/>
      <w:r w:rsidRPr="008F6BFB">
        <w:t>Hamann</w:t>
      </w:r>
      <w:proofErr w:type="spellEnd"/>
      <w:r w:rsidRPr="008F6BFB">
        <w:t xml:space="preserve">, M., Shimada, T., and Marsh, H. (2016) Improving the estimates of abundance of dugongs and large immature and adult-sized green turtles in Western and Central Torres Strait. Report to the National Environmental Science Programme. Reef and Rainforest Research Centre Limited, Cairns (53pp.). </w:t>
      </w:r>
      <w:hyperlink r:id="rId53" w:history="1">
        <w:r w:rsidRPr="008F6BFB">
          <w:rPr>
            <w:rStyle w:val="Hyperlink"/>
          </w:rPr>
          <w:t>http://nesptropical.edu.au/wp-content/uploads/2016/06/NESP-TWQ-3.2-FINAL-REPORT-2.pdf</w:t>
        </w:r>
      </w:hyperlink>
      <w:r w:rsidRPr="008F6BFB">
        <w:t>. Last accessed 10/10/2017.</w:t>
      </w:r>
    </w:p>
    <w:p w14:paraId="5A36F2AC" w14:textId="77777777" w:rsidR="00CF1724" w:rsidRPr="008F6BFB" w:rsidRDefault="00CF1724" w:rsidP="00976E3B">
      <w:pPr>
        <w:spacing w:after="120" w:line="240" w:lineRule="auto"/>
        <w:rPr>
          <w:rFonts w:cs="Cambria"/>
          <w:color w:val="000000"/>
        </w:rPr>
      </w:pPr>
      <w:r w:rsidRPr="008F6BFB">
        <w:t xml:space="preserve">Patterson, H., Noriega, R., </w:t>
      </w:r>
      <w:proofErr w:type="spellStart"/>
      <w:r w:rsidRPr="008F6BFB">
        <w:t>Georgeson</w:t>
      </w:r>
      <w:proofErr w:type="spellEnd"/>
      <w:r w:rsidRPr="008F6BFB">
        <w:t xml:space="preserve">, L., </w:t>
      </w:r>
      <w:proofErr w:type="spellStart"/>
      <w:r w:rsidRPr="008F6BFB">
        <w:t>Stobutzki</w:t>
      </w:r>
      <w:proofErr w:type="spellEnd"/>
      <w:r w:rsidRPr="008F6BFB">
        <w:t xml:space="preserve">, I., and </w:t>
      </w:r>
      <w:proofErr w:type="spellStart"/>
      <w:r w:rsidRPr="008F6BFB">
        <w:t>Curtotti</w:t>
      </w:r>
      <w:proofErr w:type="spellEnd"/>
      <w:r w:rsidRPr="008F6BFB">
        <w:t xml:space="preserve">, R., 2016. </w:t>
      </w:r>
      <w:r w:rsidRPr="008F6BFB">
        <w:rPr>
          <w:i/>
          <w:iCs/>
        </w:rPr>
        <w:t>Fishery status reports 2016</w:t>
      </w:r>
      <w:r w:rsidRPr="008F6BFB">
        <w:t xml:space="preserve">, Australian Bureau of Agricultural and Resource Economics and Sciences, Canberra. </w:t>
      </w:r>
      <w:proofErr w:type="gramStart"/>
      <w:r w:rsidRPr="008F6BFB">
        <w:t>pp339-353</w:t>
      </w:r>
      <w:proofErr w:type="gramEnd"/>
      <w:r w:rsidRPr="008F6BFB">
        <w:t xml:space="preserve">. </w:t>
      </w:r>
      <w:hyperlink r:id="rId54" w:history="1">
        <w:r w:rsidRPr="008F6BFB">
          <w:rPr>
            <w:rStyle w:val="Hyperlink"/>
            <w:rFonts w:cs="Arial"/>
            <w:snapToGrid w:val="0"/>
          </w:rPr>
          <w:t xml:space="preserve">http://data.daff.gov.au/data/warehouse/9aam/fsrXXd9abm_/fsr16d9abm_20160930/19_FishStatus2016TorresStraitBeche-de-merBêche-de-mer_1.0.0.pdf. </w:t>
        </w:r>
        <w:r w:rsidRPr="008F6BFB">
          <w:rPr>
            <w:rStyle w:val="Hyperlink"/>
            <w:rFonts w:cs="Cambria"/>
          </w:rPr>
          <w:t>Last accessed 28/07/2017</w:t>
        </w:r>
      </w:hyperlink>
      <w:r w:rsidRPr="008F6BFB">
        <w:rPr>
          <w:rFonts w:cs="Cambria"/>
          <w:color w:val="000000"/>
        </w:rPr>
        <w:t>.</w:t>
      </w:r>
    </w:p>
    <w:p w14:paraId="0908921F" w14:textId="77777777" w:rsidR="00CF1724" w:rsidRPr="008F6BFB" w:rsidRDefault="00CF1724" w:rsidP="00976E3B">
      <w:pPr>
        <w:spacing w:after="120" w:line="240" w:lineRule="auto"/>
        <w:rPr>
          <w:rFonts w:cs="Arial"/>
        </w:rPr>
      </w:pPr>
      <w:r w:rsidRPr="008F6BFB">
        <w:t xml:space="preserve">Patterson, H., Noriega, R., </w:t>
      </w:r>
      <w:proofErr w:type="spellStart"/>
      <w:r w:rsidRPr="008F6BFB">
        <w:t>Georgeson</w:t>
      </w:r>
      <w:proofErr w:type="spellEnd"/>
      <w:r w:rsidRPr="008F6BFB">
        <w:t xml:space="preserve">, L., </w:t>
      </w:r>
      <w:proofErr w:type="spellStart"/>
      <w:r w:rsidRPr="008F6BFB">
        <w:t>Larcombe</w:t>
      </w:r>
      <w:proofErr w:type="spellEnd"/>
      <w:r w:rsidRPr="008F6BFB">
        <w:t xml:space="preserve">, J., and </w:t>
      </w:r>
      <w:proofErr w:type="spellStart"/>
      <w:r w:rsidRPr="008F6BFB">
        <w:t>Curtotti</w:t>
      </w:r>
      <w:proofErr w:type="spellEnd"/>
      <w:r w:rsidRPr="008F6BFB">
        <w:t xml:space="preserve">, R., 2017. </w:t>
      </w:r>
      <w:r w:rsidRPr="008F6BFB">
        <w:rPr>
          <w:i/>
          <w:iCs/>
        </w:rPr>
        <w:t>Fishery status reports 2017</w:t>
      </w:r>
      <w:r w:rsidRPr="008F6BFB">
        <w:t xml:space="preserve">, Australian Bureau of Agricultural and Resource Economics and Sciences, Canberra. </w:t>
      </w:r>
      <w:proofErr w:type="gramStart"/>
      <w:r w:rsidRPr="008F6BFB">
        <w:t>pp341-355</w:t>
      </w:r>
      <w:proofErr w:type="gramEnd"/>
      <w:r w:rsidRPr="008F6BFB">
        <w:t xml:space="preserve">. </w:t>
      </w:r>
      <w:hyperlink r:id="rId55" w:history="1">
        <w:r w:rsidRPr="008F6BFB">
          <w:rPr>
            <w:rStyle w:val="Hyperlink"/>
            <w:rFonts w:cs="Arial"/>
          </w:rPr>
          <w:t>http://data.daff.gov.au/data/warehouse/9aam/fsrXXd9abm_/fsr17d9abm_20170929/19_FishStatus2017TorresStraitBeche-de-merTrochus_1.0.0.pdf</w:t>
        </w:r>
      </w:hyperlink>
    </w:p>
    <w:p w14:paraId="713FEA4C" w14:textId="5D2C1FD5" w:rsidR="00F94881" w:rsidRPr="008F6BFB" w:rsidRDefault="00F94881" w:rsidP="00976E3B">
      <w:pPr>
        <w:adjustRightInd w:val="0"/>
        <w:spacing w:after="120" w:line="240" w:lineRule="auto"/>
      </w:pPr>
      <w:proofErr w:type="spellStart"/>
      <w:r w:rsidRPr="008F6BFB">
        <w:rPr>
          <w:rFonts w:cs="Arial"/>
          <w:color w:val="333333"/>
          <w:spacing w:val="4"/>
          <w:shd w:val="clear" w:color="auto" w:fill="FCFCFC"/>
        </w:rPr>
        <w:t>Plagányi</w:t>
      </w:r>
      <w:proofErr w:type="spellEnd"/>
      <w:r w:rsidRPr="008F6BFB">
        <w:rPr>
          <w:rFonts w:cs="Arial"/>
          <w:color w:val="333333"/>
          <w:spacing w:val="4"/>
          <w:shd w:val="clear" w:color="auto" w:fill="FCFCFC"/>
        </w:rPr>
        <w:t xml:space="preserve">, É.E., </w:t>
      </w:r>
      <w:proofErr w:type="spellStart"/>
      <w:r w:rsidRPr="008F6BFB">
        <w:rPr>
          <w:rFonts w:cs="Arial"/>
          <w:color w:val="333333"/>
          <w:spacing w:val="4"/>
          <w:shd w:val="clear" w:color="auto" w:fill="FCFCFC"/>
        </w:rPr>
        <w:t>Skewes</w:t>
      </w:r>
      <w:proofErr w:type="spellEnd"/>
      <w:r w:rsidRPr="008F6BFB">
        <w:rPr>
          <w:rFonts w:cs="Arial"/>
          <w:color w:val="333333"/>
          <w:spacing w:val="4"/>
          <w:shd w:val="clear" w:color="auto" w:fill="FCFCFC"/>
        </w:rPr>
        <w:t xml:space="preserve">, T.D., Dowling, N.A. et al. Climatic Change (2013) 119: 181. </w:t>
      </w:r>
      <w:hyperlink r:id="rId56" w:history="1">
        <w:r w:rsidRPr="008F6BFB">
          <w:rPr>
            <w:rStyle w:val="Hyperlink"/>
            <w:rFonts w:cs="Arial"/>
            <w:spacing w:val="4"/>
            <w:shd w:val="clear" w:color="auto" w:fill="FCFCFC"/>
          </w:rPr>
          <w:t>https://doi.org/10.1007/s10584-012-0596-0</w:t>
        </w:r>
      </w:hyperlink>
      <w:r w:rsidRPr="008F6BFB">
        <w:rPr>
          <w:rFonts w:cs="Arial"/>
          <w:color w:val="333333"/>
          <w:spacing w:val="4"/>
          <w:shd w:val="clear" w:color="auto" w:fill="FCFCFC"/>
        </w:rPr>
        <w:t>. Last accessed 9/10/2017</w:t>
      </w:r>
      <w:r w:rsidRPr="008F6BFB">
        <w:rPr>
          <w:rFonts w:cs="Arial"/>
        </w:rPr>
        <w:t>.</w:t>
      </w:r>
    </w:p>
    <w:p w14:paraId="3C0C56FA" w14:textId="77777777" w:rsidR="00F94881" w:rsidRPr="008F6BFB" w:rsidRDefault="00F94881" w:rsidP="00976E3B">
      <w:pPr>
        <w:tabs>
          <w:tab w:val="left" w:pos="360"/>
        </w:tabs>
        <w:spacing w:after="120" w:line="240" w:lineRule="auto"/>
        <w:rPr>
          <w:rFonts w:cs="Arial"/>
        </w:rPr>
      </w:pPr>
      <w:r w:rsidRPr="008F6BFB">
        <w:rPr>
          <w:rFonts w:cs="Arial"/>
        </w:rPr>
        <w:t xml:space="preserve">PZJA (Torres Strait Protected Zone Joint Authority), 2017. Torres Strait </w:t>
      </w:r>
      <w:proofErr w:type="spellStart"/>
      <w:r w:rsidRPr="008F6BFB">
        <w:rPr>
          <w:rFonts w:cs="Arial"/>
        </w:rPr>
        <w:t>Bêche</w:t>
      </w:r>
      <w:proofErr w:type="spellEnd"/>
      <w:r w:rsidRPr="008F6BFB">
        <w:rPr>
          <w:rFonts w:cs="Arial"/>
        </w:rPr>
        <w:t>-de-</w:t>
      </w:r>
      <w:proofErr w:type="spellStart"/>
      <w:r w:rsidRPr="008F6BFB">
        <w:rPr>
          <w:rFonts w:cs="Arial"/>
        </w:rPr>
        <w:t>mer</w:t>
      </w:r>
      <w:proofErr w:type="spellEnd"/>
      <w:r w:rsidRPr="008F6BFB">
        <w:rPr>
          <w:rFonts w:cs="Arial"/>
        </w:rPr>
        <w:t xml:space="preserve"> Fishery. </w:t>
      </w:r>
      <w:hyperlink r:id="rId57" w:anchor=".WXq4UP7QAy8" w:history="1">
        <w:r w:rsidRPr="008F6BFB">
          <w:rPr>
            <w:rStyle w:val="Hyperlink"/>
            <w:rFonts w:cs="Arial"/>
          </w:rPr>
          <w:t>http://pzja.gov.au/the-fisheries/torres-strait-beche-de-mer-fishery/#.WXq4UP7QAy8</w:t>
        </w:r>
      </w:hyperlink>
      <w:r w:rsidRPr="008F6BFB">
        <w:rPr>
          <w:rFonts w:cs="Arial"/>
        </w:rPr>
        <w:t xml:space="preserve"> Last accessed 28 July 2017.</w:t>
      </w:r>
    </w:p>
    <w:p w14:paraId="407187EB" w14:textId="77777777" w:rsidR="00F94881" w:rsidRPr="008F6BFB" w:rsidRDefault="00F94881" w:rsidP="00976E3B">
      <w:pPr>
        <w:autoSpaceDE w:val="0"/>
        <w:autoSpaceDN w:val="0"/>
        <w:adjustRightInd w:val="0"/>
        <w:spacing w:after="120" w:line="240" w:lineRule="auto"/>
        <w:rPr>
          <w:rFonts w:ascii="Helvetica" w:hAnsi="Helvetica" w:cs="Helvetica"/>
          <w:lang w:eastAsia="en-AU"/>
        </w:rPr>
      </w:pPr>
      <w:proofErr w:type="spellStart"/>
      <w:r w:rsidRPr="008F6BFB">
        <w:rPr>
          <w:rFonts w:ascii="Helvetica" w:hAnsi="Helvetica" w:cs="Helvetica"/>
          <w:lang w:eastAsia="en-AU"/>
        </w:rPr>
        <w:t>Skewes</w:t>
      </w:r>
      <w:proofErr w:type="spellEnd"/>
      <w:r w:rsidRPr="008F6BFB">
        <w:rPr>
          <w:rFonts w:ascii="Helvetica" w:hAnsi="Helvetica" w:cs="Helvetica"/>
          <w:lang w:eastAsia="en-AU"/>
        </w:rPr>
        <w:t xml:space="preserve">, T.D., Taylor, S., Dennis, D.M., Haywood, M.E.D., and Donovan, A., 2006. Sustainability Assessment of the Torres Strait Sea Cucumber Fishery, CRC-TS Project Task Number: T1.4, ISBN 1 921232 04 8. </w:t>
      </w:r>
      <w:hyperlink r:id="rId58" w:history="1">
        <w:r w:rsidRPr="008F6BFB">
          <w:rPr>
            <w:rStyle w:val="Hyperlink"/>
            <w:rFonts w:cs="Arial"/>
            <w:snapToGrid w:val="0"/>
          </w:rPr>
          <w:t>https://www.researchgate.net/publication/286013061_Sustainability_Assessment_of_the_Torres_Strait_Sea_Cucumber_Fishery</w:t>
        </w:r>
      </w:hyperlink>
      <w:r w:rsidRPr="008F6BFB">
        <w:rPr>
          <w:rFonts w:cs="Arial"/>
          <w:snapToGrid w:val="0"/>
        </w:rPr>
        <w:t>. Last accessed 28 July 2017.</w:t>
      </w:r>
    </w:p>
    <w:p w14:paraId="5E7806B4" w14:textId="77777777" w:rsidR="00F94881" w:rsidRPr="008F6BFB" w:rsidRDefault="00F94881" w:rsidP="00976E3B">
      <w:pPr>
        <w:tabs>
          <w:tab w:val="left" w:pos="360"/>
        </w:tabs>
        <w:spacing w:after="120" w:line="240" w:lineRule="auto"/>
        <w:rPr>
          <w:rFonts w:cs="Arial"/>
        </w:rPr>
      </w:pPr>
      <w:proofErr w:type="spellStart"/>
      <w:r w:rsidRPr="008F6BFB">
        <w:rPr>
          <w:rFonts w:cs="Cambria"/>
          <w:color w:val="000000"/>
        </w:rPr>
        <w:t>Skewes</w:t>
      </w:r>
      <w:proofErr w:type="spellEnd"/>
      <w:r w:rsidRPr="008F6BFB">
        <w:rPr>
          <w:rFonts w:cs="Cambria"/>
          <w:color w:val="000000"/>
        </w:rPr>
        <w:t xml:space="preserve">, T., Murphy, N.E., McLeod, I., Dovers, E., Burridge, C. and Rochester, W., 2010. </w:t>
      </w:r>
      <w:r w:rsidRPr="008F6BFB">
        <w:rPr>
          <w:rFonts w:cs="Cambria"/>
          <w:i/>
          <w:iCs/>
          <w:color w:val="000000"/>
        </w:rPr>
        <w:t>Torres Strait hand collectables, 2009 survey: sea cucumber</w:t>
      </w:r>
      <w:r w:rsidRPr="008F6BFB">
        <w:rPr>
          <w:rFonts w:cs="Cambria"/>
          <w:color w:val="000000"/>
        </w:rPr>
        <w:t xml:space="preserve">, CSIRO Marine and Atmospheric Research, Cleveland, Queensland. </w:t>
      </w:r>
      <w:hyperlink r:id="rId59" w:history="1">
        <w:r w:rsidRPr="008F6BFB">
          <w:rPr>
            <w:rStyle w:val="Hyperlink"/>
            <w:rFonts w:cs="Cambria"/>
          </w:rPr>
          <w:t>http://pzja.gov.au/wp-content/uploads/2011/06/TSHCWG-Meeting-4-27-28-July-2010_Attachment-2.2a-Torres-Stra.pdf</w:t>
        </w:r>
      </w:hyperlink>
      <w:r w:rsidRPr="008F6BFB">
        <w:rPr>
          <w:rFonts w:cs="Cambria"/>
          <w:color w:val="000000"/>
        </w:rPr>
        <w:t>. Last accessed 28/07/2017.</w:t>
      </w:r>
    </w:p>
    <w:p w14:paraId="74AD643F" w14:textId="401D7A33" w:rsidR="001A5D91" w:rsidRPr="00F94881" w:rsidRDefault="00F94881" w:rsidP="00976E3B">
      <w:pPr>
        <w:tabs>
          <w:tab w:val="left" w:pos="360"/>
        </w:tabs>
        <w:spacing w:after="120" w:line="240" w:lineRule="auto"/>
        <w:rPr>
          <w:rFonts w:cs="Arial"/>
        </w:rPr>
      </w:pPr>
      <w:r w:rsidRPr="008F6BFB">
        <w:rPr>
          <w:rFonts w:cs="Arial"/>
        </w:rPr>
        <w:t>Taylor, S., Prescott, J. and Kung, J., 2004 (</w:t>
      </w:r>
      <w:proofErr w:type="spellStart"/>
      <w:proofErr w:type="gramStart"/>
      <w:r w:rsidRPr="008F6BFB">
        <w:rPr>
          <w:rFonts w:cs="Arial"/>
        </w:rPr>
        <w:t>eds</w:t>
      </w:r>
      <w:proofErr w:type="spellEnd"/>
      <w:proofErr w:type="gramEnd"/>
      <w:r w:rsidRPr="008F6BFB">
        <w:rPr>
          <w:rFonts w:cs="Arial"/>
        </w:rPr>
        <w:t xml:space="preserve"> and rev.). A guide to management arrangements for Torres Strait Fisheries, June 2004. Australian Fisheries Management Authority. </w:t>
      </w:r>
      <w:hyperlink r:id="rId60" w:history="1">
        <w:r w:rsidRPr="008F6BFB">
          <w:rPr>
            <w:rStyle w:val="Hyperlink"/>
            <w:rFonts w:cs="Arial"/>
          </w:rPr>
          <w:t>http://pzja.gov.au/wp-content/uploads/2011/06/6.pdf</w:t>
        </w:r>
      </w:hyperlink>
      <w:r w:rsidRPr="008F6BFB">
        <w:rPr>
          <w:rFonts w:cs="Arial"/>
        </w:rPr>
        <w:t>. Last accessed 3 August 2017.</w:t>
      </w:r>
    </w:p>
    <w:sectPr w:rsidR="001A5D91" w:rsidRPr="00F94881" w:rsidSect="00231C67">
      <w:headerReference w:type="even" r:id="rId61"/>
      <w:headerReference w:type="default" r:id="rId62"/>
      <w:footerReference w:type="even" r:id="rId63"/>
      <w:footerReference w:type="default" r:id="rId64"/>
      <w:headerReference w:type="first" r:id="rId65"/>
      <w:footerReference w:type="first" r:id="rId66"/>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6CB953" w14:textId="77777777" w:rsidR="004710B3" w:rsidRDefault="004710B3" w:rsidP="00A60185">
      <w:pPr>
        <w:spacing w:after="0" w:line="240" w:lineRule="auto"/>
      </w:pPr>
      <w:r>
        <w:separator/>
      </w:r>
    </w:p>
  </w:endnote>
  <w:endnote w:type="continuationSeparator" w:id="0">
    <w:p w14:paraId="33FC5312" w14:textId="77777777" w:rsidR="004710B3" w:rsidRDefault="004710B3" w:rsidP="00A60185">
      <w:pPr>
        <w:spacing w:after="0" w:line="240" w:lineRule="auto"/>
      </w:pPr>
      <w:r>
        <w:continuationSeparator/>
      </w:r>
    </w:p>
  </w:endnote>
  <w:endnote w:type="continuationNotice" w:id="1">
    <w:p w14:paraId="3D1D308C" w14:textId="77777777" w:rsidR="004710B3" w:rsidRDefault="004710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9897937"/>
      <w:docPartObj>
        <w:docPartGallery w:val="Page Numbers (Bottom of Page)"/>
        <w:docPartUnique/>
      </w:docPartObj>
    </w:sdtPr>
    <w:sdtEndPr>
      <w:rPr>
        <w:noProof/>
      </w:rPr>
    </w:sdtEndPr>
    <w:sdtContent>
      <w:p w14:paraId="6D843E93" w14:textId="07494A1A" w:rsidR="005B6D8C" w:rsidRDefault="005B6D8C">
        <w:pPr>
          <w:pStyle w:val="Footer"/>
          <w:jc w:val="right"/>
        </w:pPr>
        <w:r>
          <w:fldChar w:fldCharType="begin"/>
        </w:r>
        <w:r>
          <w:instrText xml:space="preserve"> PAGE   \* MERGEFORMAT </w:instrText>
        </w:r>
        <w:r>
          <w:fldChar w:fldCharType="separate"/>
        </w:r>
        <w:r w:rsidR="00515989">
          <w:rPr>
            <w:noProof/>
          </w:rPr>
          <w:t>3</w:t>
        </w:r>
        <w:r>
          <w:rPr>
            <w:noProof/>
          </w:rPr>
          <w:fldChar w:fldCharType="end"/>
        </w:r>
      </w:p>
    </w:sdtContent>
  </w:sdt>
  <w:p w14:paraId="063D335D" w14:textId="77777777" w:rsidR="004710B3" w:rsidRDefault="004710B3">
    <w:pPr>
      <w:pStyle w:val="Footer"/>
      <w:jc w:val="righ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4710B3" w:rsidRDefault="004710B3">
    <w:pPr>
      <w:pStyle w:val="Footer"/>
      <w:jc w:val="right"/>
    </w:pPr>
  </w:p>
  <w:p w14:paraId="6627FCF2" w14:textId="77777777" w:rsidR="004710B3" w:rsidRDefault="004710B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4710B3" w:rsidRPr="008676DA" w:rsidRDefault="004710B3">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515989">
      <w:rPr>
        <w:rFonts w:cs="Arial"/>
        <w:noProof/>
      </w:rPr>
      <w:t>21</w:t>
    </w:r>
    <w:r w:rsidRPr="008676DA">
      <w:rPr>
        <w:rFonts w:cs="Arial"/>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4710B3" w:rsidRPr="00E5103E" w:rsidRDefault="004710B3">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4710B3" w:rsidRDefault="004710B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4710B3" w:rsidRDefault="004710B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4710B3" w:rsidRDefault="004710B3">
        <w:pPr>
          <w:pStyle w:val="Footer"/>
          <w:jc w:val="center"/>
        </w:pPr>
        <w:r>
          <w:fldChar w:fldCharType="begin"/>
        </w:r>
        <w:r>
          <w:instrText xml:space="preserve"> PAGE   \* MERGEFORMAT </w:instrText>
        </w:r>
        <w:r>
          <w:fldChar w:fldCharType="separate"/>
        </w:r>
        <w:r>
          <w:rPr>
            <w:noProof/>
          </w:rPr>
          <w:t>24</w:t>
        </w:r>
        <w:r>
          <w:rPr>
            <w:noProof/>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1232522"/>
      <w:docPartObj>
        <w:docPartGallery w:val="Page Numbers (Bottom of Page)"/>
        <w:docPartUnique/>
      </w:docPartObj>
    </w:sdtPr>
    <w:sdtEndPr>
      <w:rPr>
        <w:noProof/>
      </w:rPr>
    </w:sdtEndPr>
    <w:sdtContent>
      <w:p w14:paraId="0C814BB1" w14:textId="08B739F5" w:rsidR="00D0579B" w:rsidRDefault="00D0579B">
        <w:pPr>
          <w:pStyle w:val="Footer"/>
          <w:jc w:val="right"/>
        </w:pPr>
        <w:r>
          <w:fldChar w:fldCharType="begin"/>
        </w:r>
        <w:r>
          <w:instrText xml:space="preserve"> PAGE   \* MERGEFORMAT </w:instrText>
        </w:r>
        <w:r>
          <w:fldChar w:fldCharType="separate"/>
        </w:r>
        <w:r w:rsidR="00515989">
          <w:rPr>
            <w:noProof/>
          </w:rPr>
          <w:t>23</w:t>
        </w:r>
        <w:r>
          <w:rPr>
            <w:noProof/>
          </w:rPr>
          <w:fldChar w:fldCharType="end"/>
        </w:r>
      </w:p>
    </w:sdtContent>
  </w:sdt>
  <w:p w14:paraId="7E43290D" w14:textId="77777777" w:rsidR="004710B3" w:rsidRDefault="004710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B1AD3A" w14:textId="77777777" w:rsidR="004710B3" w:rsidRDefault="004710B3" w:rsidP="00A60185">
      <w:pPr>
        <w:spacing w:after="0" w:line="240" w:lineRule="auto"/>
      </w:pPr>
      <w:r>
        <w:separator/>
      </w:r>
    </w:p>
  </w:footnote>
  <w:footnote w:type="continuationSeparator" w:id="0">
    <w:p w14:paraId="53DB31C3" w14:textId="77777777" w:rsidR="004710B3" w:rsidRDefault="004710B3" w:rsidP="00A60185">
      <w:pPr>
        <w:spacing w:after="0" w:line="240" w:lineRule="auto"/>
      </w:pPr>
      <w:r>
        <w:continuationSeparator/>
      </w:r>
    </w:p>
  </w:footnote>
  <w:footnote w:type="continuationNotice" w:id="1">
    <w:p w14:paraId="576945B5" w14:textId="77777777" w:rsidR="004710B3" w:rsidRDefault="004710B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4710B3" w:rsidRDefault="004710B3"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4710B3" w:rsidRDefault="004710B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4710B3" w:rsidRDefault="004710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8"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1F745BC2"/>
    <w:multiLevelType w:val="multilevel"/>
    <w:tmpl w:val="E5E89F92"/>
    <w:numStyleLink w:val="BulletList"/>
  </w:abstractNum>
  <w:abstractNum w:abstractNumId="11"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1" w15:restartNumberingAfterBreak="0">
    <w:nsid w:val="3C0B3714"/>
    <w:multiLevelType w:val="hybridMultilevel"/>
    <w:tmpl w:val="5B2E4B4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2FF0556"/>
    <w:multiLevelType w:val="hybridMultilevel"/>
    <w:tmpl w:val="C3226C8C"/>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82D1183"/>
    <w:multiLevelType w:val="hybridMultilevel"/>
    <w:tmpl w:val="EB42E7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AF94258"/>
    <w:multiLevelType w:val="hybridMultilevel"/>
    <w:tmpl w:val="7740625A"/>
    <w:lvl w:ilvl="0" w:tplc="E78A50AE">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BDA741D"/>
    <w:multiLevelType w:val="hybridMultilevel"/>
    <w:tmpl w:val="0FCED91A"/>
    <w:lvl w:ilvl="0" w:tplc="68FAB916">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5EC73730"/>
    <w:multiLevelType w:val="hybridMultilevel"/>
    <w:tmpl w:val="CC56B1F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65456429"/>
    <w:multiLevelType w:val="multilevel"/>
    <w:tmpl w:val="E898CC72"/>
    <w:numStyleLink w:val="KeyPoints"/>
  </w:abstractNum>
  <w:abstractNum w:abstractNumId="35"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9"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0"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1"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9"/>
  </w:num>
  <w:num w:numId="2">
    <w:abstractNumId w:val="1"/>
  </w:num>
  <w:num w:numId="3">
    <w:abstractNumId w:val="19"/>
  </w:num>
  <w:num w:numId="4">
    <w:abstractNumId w:val="0"/>
  </w:num>
  <w:num w:numId="5">
    <w:abstractNumId w:val="18"/>
  </w:num>
  <w:num w:numId="6">
    <w:abstractNumId w:val="34"/>
  </w:num>
  <w:num w:numId="7">
    <w:abstractNumId w:val="10"/>
  </w:num>
  <w:num w:numId="8">
    <w:abstractNumId w:val="5"/>
  </w:num>
  <w:num w:numId="9">
    <w:abstractNumId w:val="22"/>
  </w:num>
  <w:num w:numId="10">
    <w:abstractNumId w:val="36"/>
  </w:num>
  <w:num w:numId="11">
    <w:abstractNumId w:val="26"/>
  </w:num>
  <w:num w:numId="12">
    <w:abstractNumId w:val="6"/>
  </w:num>
  <w:num w:numId="13">
    <w:abstractNumId w:val="15"/>
  </w:num>
  <w:num w:numId="14">
    <w:abstractNumId w:val="37"/>
  </w:num>
  <w:num w:numId="15">
    <w:abstractNumId w:val="30"/>
  </w:num>
  <w:num w:numId="16">
    <w:abstractNumId w:val="2"/>
  </w:num>
  <w:num w:numId="17">
    <w:abstractNumId w:val="16"/>
  </w:num>
  <w:num w:numId="18">
    <w:abstractNumId w:val="12"/>
  </w:num>
  <w:num w:numId="19">
    <w:abstractNumId w:val="25"/>
  </w:num>
  <w:num w:numId="20">
    <w:abstractNumId w:val="14"/>
  </w:num>
  <w:num w:numId="21">
    <w:abstractNumId w:val="9"/>
  </w:num>
  <w:num w:numId="22">
    <w:abstractNumId w:val="13"/>
  </w:num>
  <w:num w:numId="23">
    <w:abstractNumId w:val="23"/>
  </w:num>
  <w:num w:numId="24">
    <w:abstractNumId w:val="33"/>
  </w:num>
  <w:num w:numId="25">
    <w:abstractNumId w:val="20"/>
  </w:num>
  <w:num w:numId="26">
    <w:abstractNumId w:val="7"/>
  </w:num>
  <w:num w:numId="27">
    <w:abstractNumId w:val="8"/>
  </w:num>
  <w:num w:numId="28">
    <w:abstractNumId w:val="32"/>
  </w:num>
  <w:num w:numId="29">
    <w:abstractNumId w:val="38"/>
  </w:num>
  <w:num w:numId="30">
    <w:abstractNumId w:val="40"/>
  </w:num>
  <w:num w:numId="31">
    <w:abstractNumId w:val="35"/>
  </w:num>
  <w:num w:numId="32">
    <w:abstractNumId w:val="0"/>
    <w:lvlOverride w:ilvl="0">
      <w:startOverride w:val="1"/>
    </w:lvlOverride>
  </w:num>
  <w:num w:numId="33">
    <w:abstractNumId w:val="3"/>
  </w:num>
  <w:num w:numId="34">
    <w:abstractNumId w:val="4"/>
  </w:num>
  <w:num w:numId="35">
    <w:abstractNumId w:val="11"/>
  </w:num>
  <w:num w:numId="36">
    <w:abstractNumId w:val="41"/>
  </w:num>
  <w:num w:numId="37">
    <w:abstractNumId w:val="10"/>
    <w:lvlOverride w:ilvl="0">
      <w:lvl w:ilvl="0">
        <w:start w:val="1"/>
        <w:numFmt w:val="bullet"/>
        <w:pStyle w:val="ListBullet"/>
        <w:lvlText w:val=""/>
        <w:lvlJc w:val="left"/>
        <w:pPr>
          <w:ind w:left="369" w:hanging="369"/>
        </w:pPr>
        <w:rPr>
          <w:rFonts w:ascii="Symbol" w:hAnsi="Symbol" w:hint="default"/>
        </w:rPr>
      </w:lvl>
    </w:lvlOverride>
  </w:num>
  <w:num w:numId="38">
    <w:abstractNumId w:val="31"/>
  </w:num>
  <w:num w:numId="39">
    <w:abstractNumId w:val="21"/>
  </w:num>
  <w:num w:numId="40">
    <w:abstractNumId w:val="17"/>
  </w:num>
  <w:num w:numId="41">
    <w:abstractNumId w:val="27"/>
  </w:num>
  <w:num w:numId="42">
    <w:abstractNumId w:val="24"/>
  </w:num>
  <w:num w:numId="43">
    <w:abstractNumId w:val="28"/>
  </w:num>
  <w:num w:numId="44">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A45"/>
    <w:rsid w:val="00004AEE"/>
    <w:rsid w:val="00005CAA"/>
    <w:rsid w:val="00006982"/>
    <w:rsid w:val="00010210"/>
    <w:rsid w:val="00011FA0"/>
    <w:rsid w:val="0001255C"/>
    <w:rsid w:val="00012D66"/>
    <w:rsid w:val="00012F5C"/>
    <w:rsid w:val="0001595B"/>
    <w:rsid w:val="00015ADA"/>
    <w:rsid w:val="00017017"/>
    <w:rsid w:val="00020C99"/>
    <w:rsid w:val="000231C6"/>
    <w:rsid w:val="00023ED4"/>
    <w:rsid w:val="0002707B"/>
    <w:rsid w:val="00027323"/>
    <w:rsid w:val="00036114"/>
    <w:rsid w:val="00041795"/>
    <w:rsid w:val="0005148E"/>
    <w:rsid w:val="0005272D"/>
    <w:rsid w:val="00062E48"/>
    <w:rsid w:val="00072C5A"/>
    <w:rsid w:val="000759E5"/>
    <w:rsid w:val="00077E0E"/>
    <w:rsid w:val="00084AC6"/>
    <w:rsid w:val="0008673D"/>
    <w:rsid w:val="00091608"/>
    <w:rsid w:val="0009333C"/>
    <w:rsid w:val="00093A08"/>
    <w:rsid w:val="00094538"/>
    <w:rsid w:val="00095EBB"/>
    <w:rsid w:val="0009704F"/>
    <w:rsid w:val="000A0F11"/>
    <w:rsid w:val="000A125A"/>
    <w:rsid w:val="000A2E61"/>
    <w:rsid w:val="000A57CD"/>
    <w:rsid w:val="000B2634"/>
    <w:rsid w:val="000B3758"/>
    <w:rsid w:val="000B3BD8"/>
    <w:rsid w:val="000B7681"/>
    <w:rsid w:val="000B7B42"/>
    <w:rsid w:val="000B7C22"/>
    <w:rsid w:val="000C02B7"/>
    <w:rsid w:val="000C162F"/>
    <w:rsid w:val="000C5100"/>
    <w:rsid w:val="000C5342"/>
    <w:rsid w:val="000C54EB"/>
    <w:rsid w:val="000C62E7"/>
    <w:rsid w:val="000C706A"/>
    <w:rsid w:val="000D2887"/>
    <w:rsid w:val="000D5CB2"/>
    <w:rsid w:val="000D6253"/>
    <w:rsid w:val="000D6D63"/>
    <w:rsid w:val="000E0081"/>
    <w:rsid w:val="000E07CF"/>
    <w:rsid w:val="000E31C1"/>
    <w:rsid w:val="000F2CF2"/>
    <w:rsid w:val="000F486F"/>
    <w:rsid w:val="00100BEF"/>
    <w:rsid w:val="001022E8"/>
    <w:rsid w:val="001076FE"/>
    <w:rsid w:val="00111326"/>
    <w:rsid w:val="0011498E"/>
    <w:rsid w:val="00114B53"/>
    <w:rsid w:val="00114DF4"/>
    <w:rsid w:val="00117A45"/>
    <w:rsid w:val="001209E7"/>
    <w:rsid w:val="00120D57"/>
    <w:rsid w:val="001224AE"/>
    <w:rsid w:val="00126CA0"/>
    <w:rsid w:val="00127133"/>
    <w:rsid w:val="001337D4"/>
    <w:rsid w:val="00133EAE"/>
    <w:rsid w:val="00134C7B"/>
    <w:rsid w:val="001424B0"/>
    <w:rsid w:val="00142C28"/>
    <w:rsid w:val="00147C12"/>
    <w:rsid w:val="001527A1"/>
    <w:rsid w:val="00152CCB"/>
    <w:rsid w:val="001530DC"/>
    <w:rsid w:val="00154989"/>
    <w:rsid w:val="00155A9F"/>
    <w:rsid w:val="0015659C"/>
    <w:rsid w:val="00157139"/>
    <w:rsid w:val="00160262"/>
    <w:rsid w:val="0016780A"/>
    <w:rsid w:val="001713FA"/>
    <w:rsid w:val="00171760"/>
    <w:rsid w:val="00173704"/>
    <w:rsid w:val="00173CFF"/>
    <w:rsid w:val="00173EBF"/>
    <w:rsid w:val="00175ED3"/>
    <w:rsid w:val="001842A2"/>
    <w:rsid w:val="001843CC"/>
    <w:rsid w:val="00187FA8"/>
    <w:rsid w:val="00187FB5"/>
    <w:rsid w:val="00191638"/>
    <w:rsid w:val="00192F5E"/>
    <w:rsid w:val="0019559A"/>
    <w:rsid w:val="001955CD"/>
    <w:rsid w:val="00197645"/>
    <w:rsid w:val="00197772"/>
    <w:rsid w:val="001A34A7"/>
    <w:rsid w:val="001A51C8"/>
    <w:rsid w:val="001A5D91"/>
    <w:rsid w:val="001B007B"/>
    <w:rsid w:val="001B1E09"/>
    <w:rsid w:val="001B3240"/>
    <w:rsid w:val="001B3A80"/>
    <w:rsid w:val="001B4CA8"/>
    <w:rsid w:val="001B5EA1"/>
    <w:rsid w:val="001B5EDC"/>
    <w:rsid w:val="001B7CC1"/>
    <w:rsid w:val="001B7E46"/>
    <w:rsid w:val="001C4F3D"/>
    <w:rsid w:val="001C603C"/>
    <w:rsid w:val="001C68E7"/>
    <w:rsid w:val="001D0B5B"/>
    <w:rsid w:val="001D0CDC"/>
    <w:rsid w:val="001D1D82"/>
    <w:rsid w:val="001D3E4B"/>
    <w:rsid w:val="001D44B6"/>
    <w:rsid w:val="001E1182"/>
    <w:rsid w:val="001E1C42"/>
    <w:rsid w:val="001E20F3"/>
    <w:rsid w:val="001F0991"/>
    <w:rsid w:val="001F14C3"/>
    <w:rsid w:val="001F4CAA"/>
    <w:rsid w:val="001F534C"/>
    <w:rsid w:val="001F7ECE"/>
    <w:rsid w:val="00202C90"/>
    <w:rsid w:val="00213DE8"/>
    <w:rsid w:val="00215128"/>
    <w:rsid w:val="00216118"/>
    <w:rsid w:val="00216DC7"/>
    <w:rsid w:val="0021756E"/>
    <w:rsid w:val="002209AB"/>
    <w:rsid w:val="00222A50"/>
    <w:rsid w:val="00223C3E"/>
    <w:rsid w:val="002251E3"/>
    <w:rsid w:val="002257CB"/>
    <w:rsid w:val="00227A95"/>
    <w:rsid w:val="002316BD"/>
    <w:rsid w:val="00231C67"/>
    <w:rsid w:val="0023243E"/>
    <w:rsid w:val="0023366D"/>
    <w:rsid w:val="00233A6D"/>
    <w:rsid w:val="0023629D"/>
    <w:rsid w:val="00237CA7"/>
    <w:rsid w:val="00237D40"/>
    <w:rsid w:val="00241804"/>
    <w:rsid w:val="00244621"/>
    <w:rsid w:val="002473FC"/>
    <w:rsid w:val="00252E3C"/>
    <w:rsid w:val="00252EF5"/>
    <w:rsid w:val="00253F78"/>
    <w:rsid w:val="002559FD"/>
    <w:rsid w:val="00256A47"/>
    <w:rsid w:val="00260346"/>
    <w:rsid w:val="00261448"/>
    <w:rsid w:val="00262198"/>
    <w:rsid w:val="00265044"/>
    <w:rsid w:val="0027138D"/>
    <w:rsid w:val="002725F9"/>
    <w:rsid w:val="002746B4"/>
    <w:rsid w:val="00274B3E"/>
    <w:rsid w:val="00280F10"/>
    <w:rsid w:val="00285F1B"/>
    <w:rsid w:val="0029097D"/>
    <w:rsid w:val="00292773"/>
    <w:rsid w:val="00292B81"/>
    <w:rsid w:val="00294994"/>
    <w:rsid w:val="0029751A"/>
    <w:rsid w:val="002A6AB7"/>
    <w:rsid w:val="002A6C2E"/>
    <w:rsid w:val="002B18AE"/>
    <w:rsid w:val="002B5638"/>
    <w:rsid w:val="002B79B0"/>
    <w:rsid w:val="002C1A02"/>
    <w:rsid w:val="002C1C93"/>
    <w:rsid w:val="002C42CB"/>
    <w:rsid w:val="002C5066"/>
    <w:rsid w:val="002C51E9"/>
    <w:rsid w:val="002C5813"/>
    <w:rsid w:val="002C78E8"/>
    <w:rsid w:val="002D4AAC"/>
    <w:rsid w:val="002F045A"/>
    <w:rsid w:val="002F0B87"/>
    <w:rsid w:val="0030039D"/>
    <w:rsid w:val="00301766"/>
    <w:rsid w:val="0030326F"/>
    <w:rsid w:val="00310701"/>
    <w:rsid w:val="00313E49"/>
    <w:rsid w:val="00314E7F"/>
    <w:rsid w:val="00315532"/>
    <w:rsid w:val="003156EF"/>
    <w:rsid w:val="00315980"/>
    <w:rsid w:val="00316F7F"/>
    <w:rsid w:val="00317609"/>
    <w:rsid w:val="003218E8"/>
    <w:rsid w:val="00321EA1"/>
    <w:rsid w:val="003227AD"/>
    <w:rsid w:val="003237D0"/>
    <w:rsid w:val="00323A2B"/>
    <w:rsid w:val="00325A2F"/>
    <w:rsid w:val="00325E34"/>
    <w:rsid w:val="00326536"/>
    <w:rsid w:val="00330DCE"/>
    <w:rsid w:val="003312E4"/>
    <w:rsid w:val="0033171C"/>
    <w:rsid w:val="00331E11"/>
    <w:rsid w:val="00331F4D"/>
    <w:rsid w:val="00332F90"/>
    <w:rsid w:val="00334761"/>
    <w:rsid w:val="003363E7"/>
    <w:rsid w:val="00337EBC"/>
    <w:rsid w:val="00341DCD"/>
    <w:rsid w:val="003425DD"/>
    <w:rsid w:val="0034563E"/>
    <w:rsid w:val="003516D8"/>
    <w:rsid w:val="003518D6"/>
    <w:rsid w:val="00351F95"/>
    <w:rsid w:val="003533DE"/>
    <w:rsid w:val="0035342F"/>
    <w:rsid w:val="0035460C"/>
    <w:rsid w:val="003556BD"/>
    <w:rsid w:val="00356E9C"/>
    <w:rsid w:val="00356F4A"/>
    <w:rsid w:val="00360D05"/>
    <w:rsid w:val="00361C7D"/>
    <w:rsid w:val="00365147"/>
    <w:rsid w:val="00365F93"/>
    <w:rsid w:val="00366947"/>
    <w:rsid w:val="0037016E"/>
    <w:rsid w:val="00372908"/>
    <w:rsid w:val="003750E3"/>
    <w:rsid w:val="00383020"/>
    <w:rsid w:val="003849BC"/>
    <w:rsid w:val="0038555B"/>
    <w:rsid w:val="00386336"/>
    <w:rsid w:val="00387D68"/>
    <w:rsid w:val="00392628"/>
    <w:rsid w:val="00393BA2"/>
    <w:rsid w:val="00394D7E"/>
    <w:rsid w:val="003975FD"/>
    <w:rsid w:val="00397A0D"/>
    <w:rsid w:val="003A15C6"/>
    <w:rsid w:val="003A1B86"/>
    <w:rsid w:val="003A7E3F"/>
    <w:rsid w:val="003B057D"/>
    <w:rsid w:val="003B227D"/>
    <w:rsid w:val="003B45EF"/>
    <w:rsid w:val="003B5945"/>
    <w:rsid w:val="003B60CC"/>
    <w:rsid w:val="003C1546"/>
    <w:rsid w:val="003C1B25"/>
    <w:rsid w:val="003C2443"/>
    <w:rsid w:val="003C5498"/>
    <w:rsid w:val="003C5A4A"/>
    <w:rsid w:val="003C5DA3"/>
    <w:rsid w:val="003C7144"/>
    <w:rsid w:val="003D18E5"/>
    <w:rsid w:val="003D4BCD"/>
    <w:rsid w:val="003D6C2B"/>
    <w:rsid w:val="003E01D8"/>
    <w:rsid w:val="003E2100"/>
    <w:rsid w:val="003E4571"/>
    <w:rsid w:val="003F379B"/>
    <w:rsid w:val="003F5F11"/>
    <w:rsid w:val="003F63EC"/>
    <w:rsid w:val="003F6F5B"/>
    <w:rsid w:val="004004B9"/>
    <w:rsid w:val="00400625"/>
    <w:rsid w:val="004024F6"/>
    <w:rsid w:val="0040342D"/>
    <w:rsid w:val="00405920"/>
    <w:rsid w:val="004106B3"/>
    <w:rsid w:val="0041192D"/>
    <w:rsid w:val="00413109"/>
    <w:rsid w:val="00413506"/>
    <w:rsid w:val="00413EE1"/>
    <w:rsid w:val="0042128E"/>
    <w:rsid w:val="004269C2"/>
    <w:rsid w:val="00431C04"/>
    <w:rsid w:val="00432B60"/>
    <w:rsid w:val="00440698"/>
    <w:rsid w:val="00444568"/>
    <w:rsid w:val="00446EEE"/>
    <w:rsid w:val="00450F8B"/>
    <w:rsid w:val="004540E2"/>
    <w:rsid w:val="00454454"/>
    <w:rsid w:val="00455DB5"/>
    <w:rsid w:val="004606C9"/>
    <w:rsid w:val="00463A45"/>
    <w:rsid w:val="00467924"/>
    <w:rsid w:val="004710B3"/>
    <w:rsid w:val="004712A5"/>
    <w:rsid w:val="00472655"/>
    <w:rsid w:val="0047266F"/>
    <w:rsid w:val="00475732"/>
    <w:rsid w:val="004758B2"/>
    <w:rsid w:val="00476D6B"/>
    <w:rsid w:val="00482AC4"/>
    <w:rsid w:val="00484710"/>
    <w:rsid w:val="00484C62"/>
    <w:rsid w:val="00486C85"/>
    <w:rsid w:val="00491D1F"/>
    <w:rsid w:val="00492C16"/>
    <w:rsid w:val="00497159"/>
    <w:rsid w:val="004A0678"/>
    <w:rsid w:val="004A48A3"/>
    <w:rsid w:val="004A62EE"/>
    <w:rsid w:val="004B0D92"/>
    <w:rsid w:val="004B0EC0"/>
    <w:rsid w:val="004B19A4"/>
    <w:rsid w:val="004B66F1"/>
    <w:rsid w:val="004C3EA0"/>
    <w:rsid w:val="004C44A0"/>
    <w:rsid w:val="004C4525"/>
    <w:rsid w:val="004D23E2"/>
    <w:rsid w:val="004D67CC"/>
    <w:rsid w:val="004E0FF0"/>
    <w:rsid w:val="004E46F2"/>
    <w:rsid w:val="004E5386"/>
    <w:rsid w:val="004E63D5"/>
    <w:rsid w:val="004E7333"/>
    <w:rsid w:val="004F7169"/>
    <w:rsid w:val="00500D66"/>
    <w:rsid w:val="005037E3"/>
    <w:rsid w:val="00514C8E"/>
    <w:rsid w:val="00515989"/>
    <w:rsid w:val="00515ADB"/>
    <w:rsid w:val="005220EA"/>
    <w:rsid w:val="00531DBF"/>
    <w:rsid w:val="00537B5C"/>
    <w:rsid w:val="005400A5"/>
    <w:rsid w:val="00545759"/>
    <w:rsid w:val="00545BE0"/>
    <w:rsid w:val="00546930"/>
    <w:rsid w:val="00554C6A"/>
    <w:rsid w:val="00562E85"/>
    <w:rsid w:val="0056332F"/>
    <w:rsid w:val="00563AC9"/>
    <w:rsid w:val="00566534"/>
    <w:rsid w:val="00567201"/>
    <w:rsid w:val="005719B3"/>
    <w:rsid w:val="0057295E"/>
    <w:rsid w:val="005751AC"/>
    <w:rsid w:val="00575A09"/>
    <w:rsid w:val="00577421"/>
    <w:rsid w:val="0057747B"/>
    <w:rsid w:val="00581C39"/>
    <w:rsid w:val="00585C24"/>
    <w:rsid w:val="00586908"/>
    <w:rsid w:val="00586EBF"/>
    <w:rsid w:val="005903B6"/>
    <w:rsid w:val="005A0247"/>
    <w:rsid w:val="005A126E"/>
    <w:rsid w:val="005A452F"/>
    <w:rsid w:val="005A4E9D"/>
    <w:rsid w:val="005A59BB"/>
    <w:rsid w:val="005A680D"/>
    <w:rsid w:val="005A77B5"/>
    <w:rsid w:val="005B140D"/>
    <w:rsid w:val="005B27F0"/>
    <w:rsid w:val="005B6D8C"/>
    <w:rsid w:val="005C1FEA"/>
    <w:rsid w:val="005C3495"/>
    <w:rsid w:val="005C72F8"/>
    <w:rsid w:val="005D1583"/>
    <w:rsid w:val="005D24A9"/>
    <w:rsid w:val="005D3D89"/>
    <w:rsid w:val="005D755E"/>
    <w:rsid w:val="005E273A"/>
    <w:rsid w:val="005E3DFC"/>
    <w:rsid w:val="005E5942"/>
    <w:rsid w:val="005E60AF"/>
    <w:rsid w:val="005F1BCF"/>
    <w:rsid w:val="005F1DEA"/>
    <w:rsid w:val="00607FC9"/>
    <w:rsid w:val="00611557"/>
    <w:rsid w:val="00612C1A"/>
    <w:rsid w:val="006130C3"/>
    <w:rsid w:val="006221B8"/>
    <w:rsid w:val="00622FE1"/>
    <w:rsid w:val="0062521C"/>
    <w:rsid w:val="006263EC"/>
    <w:rsid w:val="00627E54"/>
    <w:rsid w:val="00630A2B"/>
    <w:rsid w:val="00632DC7"/>
    <w:rsid w:val="006338C3"/>
    <w:rsid w:val="00635256"/>
    <w:rsid w:val="006357FB"/>
    <w:rsid w:val="00636B90"/>
    <w:rsid w:val="006406FC"/>
    <w:rsid w:val="00640E57"/>
    <w:rsid w:val="00644C58"/>
    <w:rsid w:val="006453CC"/>
    <w:rsid w:val="00645C89"/>
    <w:rsid w:val="00646122"/>
    <w:rsid w:val="00653E16"/>
    <w:rsid w:val="0065444E"/>
    <w:rsid w:val="00657220"/>
    <w:rsid w:val="00657362"/>
    <w:rsid w:val="0066104B"/>
    <w:rsid w:val="006655EE"/>
    <w:rsid w:val="00666A33"/>
    <w:rsid w:val="00667168"/>
    <w:rsid w:val="00667C10"/>
    <w:rsid w:val="00667EF4"/>
    <w:rsid w:val="00676FCA"/>
    <w:rsid w:val="00677177"/>
    <w:rsid w:val="00683EBB"/>
    <w:rsid w:val="0068612E"/>
    <w:rsid w:val="00687C92"/>
    <w:rsid w:val="00690C86"/>
    <w:rsid w:val="00690FC4"/>
    <w:rsid w:val="0069534E"/>
    <w:rsid w:val="0069669C"/>
    <w:rsid w:val="006A1200"/>
    <w:rsid w:val="006A1EF5"/>
    <w:rsid w:val="006A32D6"/>
    <w:rsid w:val="006A3EE7"/>
    <w:rsid w:val="006A4F4E"/>
    <w:rsid w:val="006A576E"/>
    <w:rsid w:val="006A58D7"/>
    <w:rsid w:val="006A6C23"/>
    <w:rsid w:val="006B14DB"/>
    <w:rsid w:val="006B163F"/>
    <w:rsid w:val="006B21C4"/>
    <w:rsid w:val="006B2710"/>
    <w:rsid w:val="006B71B7"/>
    <w:rsid w:val="006C07D3"/>
    <w:rsid w:val="006C28AA"/>
    <w:rsid w:val="006C3090"/>
    <w:rsid w:val="006C3E49"/>
    <w:rsid w:val="006C4A1A"/>
    <w:rsid w:val="006D0393"/>
    <w:rsid w:val="006D1A83"/>
    <w:rsid w:val="006D4664"/>
    <w:rsid w:val="006D7FF0"/>
    <w:rsid w:val="006E0F01"/>
    <w:rsid w:val="006E1CFE"/>
    <w:rsid w:val="006E47F9"/>
    <w:rsid w:val="006E4EA3"/>
    <w:rsid w:val="006E5DFE"/>
    <w:rsid w:val="006F10C4"/>
    <w:rsid w:val="006F3A70"/>
    <w:rsid w:val="006F3D79"/>
    <w:rsid w:val="006F40E9"/>
    <w:rsid w:val="006F5603"/>
    <w:rsid w:val="006F7B87"/>
    <w:rsid w:val="007009EF"/>
    <w:rsid w:val="00700B7A"/>
    <w:rsid w:val="00701400"/>
    <w:rsid w:val="00701511"/>
    <w:rsid w:val="007037CF"/>
    <w:rsid w:val="00710186"/>
    <w:rsid w:val="00710340"/>
    <w:rsid w:val="007127B4"/>
    <w:rsid w:val="00712801"/>
    <w:rsid w:val="007167C0"/>
    <w:rsid w:val="00717D9C"/>
    <w:rsid w:val="00720481"/>
    <w:rsid w:val="00721110"/>
    <w:rsid w:val="00732B28"/>
    <w:rsid w:val="00733193"/>
    <w:rsid w:val="00735ABB"/>
    <w:rsid w:val="007361FC"/>
    <w:rsid w:val="00741DFB"/>
    <w:rsid w:val="007430E0"/>
    <w:rsid w:val="00744DDA"/>
    <w:rsid w:val="00745E03"/>
    <w:rsid w:val="00746C63"/>
    <w:rsid w:val="00756F2E"/>
    <w:rsid w:val="0075732A"/>
    <w:rsid w:val="007600F8"/>
    <w:rsid w:val="00760262"/>
    <w:rsid w:val="0076310C"/>
    <w:rsid w:val="0076744F"/>
    <w:rsid w:val="00767BCE"/>
    <w:rsid w:val="00767EFC"/>
    <w:rsid w:val="007707DE"/>
    <w:rsid w:val="00770B5D"/>
    <w:rsid w:val="00771DF4"/>
    <w:rsid w:val="0077353A"/>
    <w:rsid w:val="007752F1"/>
    <w:rsid w:val="007753DB"/>
    <w:rsid w:val="00776768"/>
    <w:rsid w:val="007777A6"/>
    <w:rsid w:val="00780C96"/>
    <w:rsid w:val="0078187A"/>
    <w:rsid w:val="00786AF3"/>
    <w:rsid w:val="007946F0"/>
    <w:rsid w:val="00794855"/>
    <w:rsid w:val="00794ED8"/>
    <w:rsid w:val="007A2573"/>
    <w:rsid w:val="007B106C"/>
    <w:rsid w:val="007B1A4E"/>
    <w:rsid w:val="007B3CF0"/>
    <w:rsid w:val="007B3D05"/>
    <w:rsid w:val="007B4F95"/>
    <w:rsid w:val="007B5503"/>
    <w:rsid w:val="007C1683"/>
    <w:rsid w:val="007C179C"/>
    <w:rsid w:val="007C21E3"/>
    <w:rsid w:val="007C6BB3"/>
    <w:rsid w:val="007D0B98"/>
    <w:rsid w:val="007D14B4"/>
    <w:rsid w:val="007D209F"/>
    <w:rsid w:val="007D398C"/>
    <w:rsid w:val="007D3AD7"/>
    <w:rsid w:val="007D6AC0"/>
    <w:rsid w:val="007E11F1"/>
    <w:rsid w:val="007E24F6"/>
    <w:rsid w:val="007E33AD"/>
    <w:rsid w:val="007E47C1"/>
    <w:rsid w:val="007E4DA5"/>
    <w:rsid w:val="007E6086"/>
    <w:rsid w:val="007F194F"/>
    <w:rsid w:val="007F1ABC"/>
    <w:rsid w:val="00800F64"/>
    <w:rsid w:val="00801050"/>
    <w:rsid w:val="0080291D"/>
    <w:rsid w:val="00802F0B"/>
    <w:rsid w:val="0080417B"/>
    <w:rsid w:val="008054E5"/>
    <w:rsid w:val="00810A67"/>
    <w:rsid w:val="008259AE"/>
    <w:rsid w:val="00833CF7"/>
    <w:rsid w:val="00834CDE"/>
    <w:rsid w:val="00836546"/>
    <w:rsid w:val="00841F2D"/>
    <w:rsid w:val="00842128"/>
    <w:rsid w:val="00842464"/>
    <w:rsid w:val="0084431D"/>
    <w:rsid w:val="00845601"/>
    <w:rsid w:val="00850519"/>
    <w:rsid w:val="00851EA0"/>
    <w:rsid w:val="00854A45"/>
    <w:rsid w:val="00855C5C"/>
    <w:rsid w:val="00864D7E"/>
    <w:rsid w:val="00865A2F"/>
    <w:rsid w:val="00867590"/>
    <w:rsid w:val="008679B5"/>
    <w:rsid w:val="00876600"/>
    <w:rsid w:val="008817C5"/>
    <w:rsid w:val="00885298"/>
    <w:rsid w:val="00886773"/>
    <w:rsid w:val="0089006D"/>
    <w:rsid w:val="00891FE0"/>
    <w:rsid w:val="00893305"/>
    <w:rsid w:val="008971AC"/>
    <w:rsid w:val="00897628"/>
    <w:rsid w:val="008A2023"/>
    <w:rsid w:val="008A3C96"/>
    <w:rsid w:val="008B19F3"/>
    <w:rsid w:val="008B2A21"/>
    <w:rsid w:val="008B4019"/>
    <w:rsid w:val="008B65C9"/>
    <w:rsid w:val="008C2D4A"/>
    <w:rsid w:val="008D10FC"/>
    <w:rsid w:val="008D1FFB"/>
    <w:rsid w:val="008D3900"/>
    <w:rsid w:val="008D6E1D"/>
    <w:rsid w:val="008E15A4"/>
    <w:rsid w:val="008F3634"/>
    <w:rsid w:val="008F3739"/>
    <w:rsid w:val="008F39B4"/>
    <w:rsid w:val="008F4162"/>
    <w:rsid w:val="008F6BFB"/>
    <w:rsid w:val="009006F0"/>
    <w:rsid w:val="00901FF8"/>
    <w:rsid w:val="00903E02"/>
    <w:rsid w:val="00910422"/>
    <w:rsid w:val="00913175"/>
    <w:rsid w:val="009134BC"/>
    <w:rsid w:val="00913906"/>
    <w:rsid w:val="00915C9F"/>
    <w:rsid w:val="00916EDB"/>
    <w:rsid w:val="0092000C"/>
    <w:rsid w:val="00920861"/>
    <w:rsid w:val="00920AB0"/>
    <w:rsid w:val="00921F44"/>
    <w:rsid w:val="00922B13"/>
    <w:rsid w:val="009236BD"/>
    <w:rsid w:val="009242EF"/>
    <w:rsid w:val="00925764"/>
    <w:rsid w:val="00932291"/>
    <w:rsid w:val="00932861"/>
    <w:rsid w:val="00933B8C"/>
    <w:rsid w:val="0093408E"/>
    <w:rsid w:val="0093728A"/>
    <w:rsid w:val="00943483"/>
    <w:rsid w:val="00944A9A"/>
    <w:rsid w:val="0095048E"/>
    <w:rsid w:val="00952DDF"/>
    <w:rsid w:val="00953BDD"/>
    <w:rsid w:val="009610A3"/>
    <w:rsid w:val="00963B6A"/>
    <w:rsid w:val="00964A47"/>
    <w:rsid w:val="00970950"/>
    <w:rsid w:val="00971EF4"/>
    <w:rsid w:val="00976E3B"/>
    <w:rsid w:val="00977BF3"/>
    <w:rsid w:val="009812D4"/>
    <w:rsid w:val="00983620"/>
    <w:rsid w:val="00985169"/>
    <w:rsid w:val="009920D8"/>
    <w:rsid w:val="009952F5"/>
    <w:rsid w:val="009972CB"/>
    <w:rsid w:val="009A4046"/>
    <w:rsid w:val="009B1F22"/>
    <w:rsid w:val="009B38BE"/>
    <w:rsid w:val="009B60B9"/>
    <w:rsid w:val="009C0872"/>
    <w:rsid w:val="009C10C5"/>
    <w:rsid w:val="009C3D0F"/>
    <w:rsid w:val="009C7794"/>
    <w:rsid w:val="009D3BD2"/>
    <w:rsid w:val="009D4ACE"/>
    <w:rsid w:val="009D5019"/>
    <w:rsid w:val="009E0E74"/>
    <w:rsid w:val="009E1645"/>
    <w:rsid w:val="009E1B19"/>
    <w:rsid w:val="009F053A"/>
    <w:rsid w:val="009F35E2"/>
    <w:rsid w:val="009F65F9"/>
    <w:rsid w:val="009F68BA"/>
    <w:rsid w:val="00A06277"/>
    <w:rsid w:val="00A079DC"/>
    <w:rsid w:val="00A10244"/>
    <w:rsid w:val="00A111C2"/>
    <w:rsid w:val="00A115AD"/>
    <w:rsid w:val="00A13842"/>
    <w:rsid w:val="00A1534E"/>
    <w:rsid w:val="00A15391"/>
    <w:rsid w:val="00A21EB8"/>
    <w:rsid w:val="00A2364C"/>
    <w:rsid w:val="00A27F32"/>
    <w:rsid w:val="00A338E7"/>
    <w:rsid w:val="00A33D59"/>
    <w:rsid w:val="00A35CAA"/>
    <w:rsid w:val="00A36E7F"/>
    <w:rsid w:val="00A411F4"/>
    <w:rsid w:val="00A41E65"/>
    <w:rsid w:val="00A43E0A"/>
    <w:rsid w:val="00A530C7"/>
    <w:rsid w:val="00A54B36"/>
    <w:rsid w:val="00A55F5B"/>
    <w:rsid w:val="00A57C8D"/>
    <w:rsid w:val="00A60185"/>
    <w:rsid w:val="00A6060C"/>
    <w:rsid w:val="00A63E40"/>
    <w:rsid w:val="00A661EA"/>
    <w:rsid w:val="00A66EDB"/>
    <w:rsid w:val="00A74EDE"/>
    <w:rsid w:val="00A765CE"/>
    <w:rsid w:val="00A7740B"/>
    <w:rsid w:val="00A77A44"/>
    <w:rsid w:val="00A830E5"/>
    <w:rsid w:val="00A87135"/>
    <w:rsid w:val="00A93280"/>
    <w:rsid w:val="00A951EA"/>
    <w:rsid w:val="00AA2548"/>
    <w:rsid w:val="00AA58C4"/>
    <w:rsid w:val="00AA5CF6"/>
    <w:rsid w:val="00AA7003"/>
    <w:rsid w:val="00AB11C8"/>
    <w:rsid w:val="00AB194A"/>
    <w:rsid w:val="00AB4E22"/>
    <w:rsid w:val="00AB607B"/>
    <w:rsid w:val="00AC08A8"/>
    <w:rsid w:val="00AC7B20"/>
    <w:rsid w:val="00AD316A"/>
    <w:rsid w:val="00AD356C"/>
    <w:rsid w:val="00AD54AE"/>
    <w:rsid w:val="00AD56C8"/>
    <w:rsid w:val="00AD58F2"/>
    <w:rsid w:val="00AD7B61"/>
    <w:rsid w:val="00AE1A40"/>
    <w:rsid w:val="00AE2123"/>
    <w:rsid w:val="00AE57B8"/>
    <w:rsid w:val="00AE6F16"/>
    <w:rsid w:val="00AF124F"/>
    <w:rsid w:val="00AF319C"/>
    <w:rsid w:val="00B026CF"/>
    <w:rsid w:val="00B0512A"/>
    <w:rsid w:val="00B0529F"/>
    <w:rsid w:val="00B077B7"/>
    <w:rsid w:val="00B114BE"/>
    <w:rsid w:val="00B120AD"/>
    <w:rsid w:val="00B13558"/>
    <w:rsid w:val="00B1418B"/>
    <w:rsid w:val="00B15B09"/>
    <w:rsid w:val="00B21195"/>
    <w:rsid w:val="00B23A93"/>
    <w:rsid w:val="00B24B22"/>
    <w:rsid w:val="00B25310"/>
    <w:rsid w:val="00B325AB"/>
    <w:rsid w:val="00B32F8F"/>
    <w:rsid w:val="00B3492A"/>
    <w:rsid w:val="00B44388"/>
    <w:rsid w:val="00B51861"/>
    <w:rsid w:val="00B5309A"/>
    <w:rsid w:val="00B54DE9"/>
    <w:rsid w:val="00B553EC"/>
    <w:rsid w:val="00B555C1"/>
    <w:rsid w:val="00B55E3F"/>
    <w:rsid w:val="00B6012C"/>
    <w:rsid w:val="00B63C1E"/>
    <w:rsid w:val="00B6416F"/>
    <w:rsid w:val="00B67438"/>
    <w:rsid w:val="00B703E3"/>
    <w:rsid w:val="00B71366"/>
    <w:rsid w:val="00B75B3A"/>
    <w:rsid w:val="00B9044A"/>
    <w:rsid w:val="00B93DD0"/>
    <w:rsid w:val="00B972C4"/>
    <w:rsid w:val="00B97732"/>
    <w:rsid w:val="00BA65A8"/>
    <w:rsid w:val="00BA6D19"/>
    <w:rsid w:val="00BA7461"/>
    <w:rsid w:val="00BA7A53"/>
    <w:rsid w:val="00BA7DA9"/>
    <w:rsid w:val="00BB582E"/>
    <w:rsid w:val="00BC4215"/>
    <w:rsid w:val="00BC5432"/>
    <w:rsid w:val="00BD1A6F"/>
    <w:rsid w:val="00BD27D0"/>
    <w:rsid w:val="00BE0F48"/>
    <w:rsid w:val="00BE2309"/>
    <w:rsid w:val="00BE40B4"/>
    <w:rsid w:val="00BE68A0"/>
    <w:rsid w:val="00BE6D3C"/>
    <w:rsid w:val="00BE7852"/>
    <w:rsid w:val="00BE793B"/>
    <w:rsid w:val="00BF4AF0"/>
    <w:rsid w:val="00BF5B1D"/>
    <w:rsid w:val="00BF7CEE"/>
    <w:rsid w:val="00C03880"/>
    <w:rsid w:val="00C12D27"/>
    <w:rsid w:val="00C135CF"/>
    <w:rsid w:val="00C221FD"/>
    <w:rsid w:val="00C2683F"/>
    <w:rsid w:val="00C3184D"/>
    <w:rsid w:val="00C36417"/>
    <w:rsid w:val="00C40AD0"/>
    <w:rsid w:val="00C42207"/>
    <w:rsid w:val="00C449F8"/>
    <w:rsid w:val="00C47030"/>
    <w:rsid w:val="00C4714E"/>
    <w:rsid w:val="00C51A96"/>
    <w:rsid w:val="00C51CCA"/>
    <w:rsid w:val="00C52505"/>
    <w:rsid w:val="00C5504F"/>
    <w:rsid w:val="00C57B55"/>
    <w:rsid w:val="00C61F34"/>
    <w:rsid w:val="00C63376"/>
    <w:rsid w:val="00C7047D"/>
    <w:rsid w:val="00C716B3"/>
    <w:rsid w:val="00C743A7"/>
    <w:rsid w:val="00C74F97"/>
    <w:rsid w:val="00C81FDF"/>
    <w:rsid w:val="00C8276E"/>
    <w:rsid w:val="00C83B59"/>
    <w:rsid w:val="00C842AC"/>
    <w:rsid w:val="00C90D66"/>
    <w:rsid w:val="00C93B12"/>
    <w:rsid w:val="00C95293"/>
    <w:rsid w:val="00C9643F"/>
    <w:rsid w:val="00C96688"/>
    <w:rsid w:val="00C97C7E"/>
    <w:rsid w:val="00CA0723"/>
    <w:rsid w:val="00CA58FD"/>
    <w:rsid w:val="00CA5BD9"/>
    <w:rsid w:val="00CB1690"/>
    <w:rsid w:val="00CB5415"/>
    <w:rsid w:val="00CB5C38"/>
    <w:rsid w:val="00CB6230"/>
    <w:rsid w:val="00CC4365"/>
    <w:rsid w:val="00CD11B0"/>
    <w:rsid w:val="00CD3422"/>
    <w:rsid w:val="00CD76AA"/>
    <w:rsid w:val="00CE0590"/>
    <w:rsid w:val="00CE220E"/>
    <w:rsid w:val="00CE38A3"/>
    <w:rsid w:val="00CE5C2A"/>
    <w:rsid w:val="00CE71C2"/>
    <w:rsid w:val="00CF1724"/>
    <w:rsid w:val="00CF1DE5"/>
    <w:rsid w:val="00CF34E9"/>
    <w:rsid w:val="00CF42D5"/>
    <w:rsid w:val="00CF4EDA"/>
    <w:rsid w:val="00CF7D7F"/>
    <w:rsid w:val="00D021CB"/>
    <w:rsid w:val="00D0579B"/>
    <w:rsid w:val="00D057D0"/>
    <w:rsid w:val="00D10F1A"/>
    <w:rsid w:val="00D116F8"/>
    <w:rsid w:val="00D16C5F"/>
    <w:rsid w:val="00D17596"/>
    <w:rsid w:val="00D21D54"/>
    <w:rsid w:val="00D22640"/>
    <w:rsid w:val="00D2475A"/>
    <w:rsid w:val="00D26CB5"/>
    <w:rsid w:val="00D26D3A"/>
    <w:rsid w:val="00D27151"/>
    <w:rsid w:val="00D31A90"/>
    <w:rsid w:val="00D31CAB"/>
    <w:rsid w:val="00D45EE3"/>
    <w:rsid w:val="00D50618"/>
    <w:rsid w:val="00D509E9"/>
    <w:rsid w:val="00D53B1C"/>
    <w:rsid w:val="00D60E3E"/>
    <w:rsid w:val="00D61CBE"/>
    <w:rsid w:val="00D62DFD"/>
    <w:rsid w:val="00D63066"/>
    <w:rsid w:val="00D646B1"/>
    <w:rsid w:val="00D67A84"/>
    <w:rsid w:val="00D740C9"/>
    <w:rsid w:val="00D7416C"/>
    <w:rsid w:val="00D77FE3"/>
    <w:rsid w:val="00D816D0"/>
    <w:rsid w:val="00D85951"/>
    <w:rsid w:val="00D97CBC"/>
    <w:rsid w:val="00DA1ACF"/>
    <w:rsid w:val="00DA1B12"/>
    <w:rsid w:val="00DA5135"/>
    <w:rsid w:val="00DA54BF"/>
    <w:rsid w:val="00DA54C9"/>
    <w:rsid w:val="00DA578A"/>
    <w:rsid w:val="00DA6739"/>
    <w:rsid w:val="00DA6CAE"/>
    <w:rsid w:val="00DB172A"/>
    <w:rsid w:val="00DB1A9E"/>
    <w:rsid w:val="00DB31D6"/>
    <w:rsid w:val="00DB342C"/>
    <w:rsid w:val="00DB4005"/>
    <w:rsid w:val="00DB4D33"/>
    <w:rsid w:val="00DC34EB"/>
    <w:rsid w:val="00DD1783"/>
    <w:rsid w:val="00DD6D64"/>
    <w:rsid w:val="00DD7A6B"/>
    <w:rsid w:val="00DF0ADE"/>
    <w:rsid w:val="00DF1E5B"/>
    <w:rsid w:val="00DF2275"/>
    <w:rsid w:val="00DF25A8"/>
    <w:rsid w:val="00DF27FA"/>
    <w:rsid w:val="00DF2B4E"/>
    <w:rsid w:val="00DF3F5E"/>
    <w:rsid w:val="00DF5653"/>
    <w:rsid w:val="00DF78CD"/>
    <w:rsid w:val="00E0046F"/>
    <w:rsid w:val="00E00BFF"/>
    <w:rsid w:val="00E03D6A"/>
    <w:rsid w:val="00E0596E"/>
    <w:rsid w:val="00E06F66"/>
    <w:rsid w:val="00E34C39"/>
    <w:rsid w:val="00E356E5"/>
    <w:rsid w:val="00E357E4"/>
    <w:rsid w:val="00E36F81"/>
    <w:rsid w:val="00E3768F"/>
    <w:rsid w:val="00E40A6F"/>
    <w:rsid w:val="00E445BD"/>
    <w:rsid w:val="00E45765"/>
    <w:rsid w:val="00E47AB1"/>
    <w:rsid w:val="00E5098C"/>
    <w:rsid w:val="00E60213"/>
    <w:rsid w:val="00E661B2"/>
    <w:rsid w:val="00E7196B"/>
    <w:rsid w:val="00E74D29"/>
    <w:rsid w:val="00E77469"/>
    <w:rsid w:val="00E83C74"/>
    <w:rsid w:val="00E83CEE"/>
    <w:rsid w:val="00E905CD"/>
    <w:rsid w:val="00E91F18"/>
    <w:rsid w:val="00E9226D"/>
    <w:rsid w:val="00E92652"/>
    <w:rsid w:val="00E9304F"/>
    <w:rsid w:val="00E943AB"/>
    <w:rsid w:val="00E972ED"/>
    <w:rsid w:val="00EA00A6"/>
    <w:rsid w:val="00EA390D"/>
    <w:rsid w:val="00EA416C"/>
    <w:rsid w:val="00EA48C9"/>
    <w:rsid w:val="00EA5941"/>
    <w:rsid w:val="00EA6DB3"/>
    <w:rsid w:val="00EB1365"/>
    <w:rsid w:val="00EB291E"/>
    <w:rsid w:val="00EB5E2C"/>
    <w:rsid w:val="00EB60CE"/>
    <w:rsid w:val="00EB7D53"/>
    <w:rsid w:val="00EC40C5"/>
    <w:rsid w:val="00EC4EC2"/>
    <w:rsid w:val="00ED53D6"/>
    <w:rsid w:val="00EE3146"/>
    <w:rsid w:val="00EE385D"/>
    <w:rsid w:val="00EF50BB"/>
    <w:rsid w:val="00EF53FF"/>
    <w:rsid w:val="00EF5E0E"/>
    <w:rsid w:val="00EF6A50"/>
    <w:rsid w:val="00F00192"/>
    <w:rsid w:val="00F0099D"/>
    <w:rsid w:val="00F01DF6"/>
    <w:rsid w:val="00F0340D"/>
    <w:rsid w:val="00F059A6"/>
    <w:rsid w:val="00F06221"/>
    <w:rsid w:val="00F11595"/>
    <w:rsid w:val="00F1160E"/>
    <w:rsid w:val="00F23756"/>
    <w:rsid w:val="00F2523A"/>
    <w:rsid w:val="00F25FFA"/>
    <w:rsid w:val="00F310D2"/>
    <w:rsid w:val="00F36F3D"/>
    <w:rsid w:val="00F45F0F"/>
    <w:rsid w:val="00F477BD"/>
    <w:rsid w:val="00F530B6"/>
    <w:rsid w:val="00F53491"/>
    <w:rsid w:val="00F54B0D"/>
    <w:rsid w:val="00F60C1A"/>
    <w:rsid w:val="00F62416"/>
    <w:rsid w:val="00F63254"/>
    <w:rsid w:val="00F64CAD"/>
    <w:rsid w:val="00F65A1C"/>
    <w:rsid w:val="00F66F50"/>
    <w:rsid w:val="00F66F59"/>
    <w:rsid w:val="00F71396"/>
    <w:rsid w:val="00F72DCB"/>
    <w:rsid w:val="00F7370F"/>
    <w:rsid w:val="00F74FEC"/>
    <w:rsid w:val="00F82FF8"/>
    <w:rsid w:val="00F8330D"/>
    <w:rsid w:val="00F842C4"/>
    <w:rsid w:val="00F84305"/>
    <w:rsid w:val="00F8485C"/>
    <w:rsid w:val="00F8613A"/>
    <w:rsid w:val="00F87149"/>
    <w:rsid w:val="00F876B7"/>
    <w:rsid w:val="00F87FFE"/>
    <w:rsid w:val="00F94206"/>
    <w:rsid w:val="00F94881"/>
    <w:rsid w:val="00F94F52"/>
    <w:rsid w:val="00F954C9"/>
    <w:rsid w:val="00FA48FC"/>
    <w:rsid w:val="00FA4CF0"/>
    <w:rsid w:val="00FA5E1D"/>
    <w:rsid w:val="00FA61AA"/>
    <w:rsid w:val="00FA69A4"/>
    <w:rsid w:val="00FA796C"/>
    <w:rsid w:val="00FB1279"/>
    <w:rsid w:val="00FB1495"/>
    <w:rsid w:val="00FC029A"/>
    <w:rsid w:val="00FC3B97"/>
    <w:rsid w:val="00FC55DE"/>
    <w:rsid w:val="00FD1694"/>
    <w:rsid w:val="00FD5E02"/>
    <w:rsid w:val="00FD6893"/>
    <w:rsid w:val="00FD7636"/>
    <w:rsid w:val="00FE3229"/>
    <w:rsid w:val="00FE74C3"/>
    <w:rsid w:val="00FF215C"/>
    <w:rsid w:val="00FF22E9"/>
    <w:rsid w:val="00FF2AAF"/>
    <w:rsid w:val="00FF49E8"/>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82AC4"/>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character" w:styleId="FollowedHyperlink">
    <w:name w:val="FollowedHyperlink"/>
    <w:basedOn w:val="DefaultParagraphFont"/>
    <w:uiPriority w:val="99"/>
    <w:semiHidden/>
    <w:unhideWhenUsed/>
    <w:rsid w:val="00A33D59"/>
    <w:rPr>
      <w:color w:val="800080" w:themeColor="followedHyperlink"/>
      <w:u w:val="single"/>
    </w:rPr>
  </w:style>
  <w:style w:type="paragraph" w:styleId="Revision">
    <w:name w:val="Revision"/>
    <w:hidden/>
    <w:uiPriority w:val="99"/>
    <w:semiHidden/>
    <w:rsid w:val="00126CA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766462714">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data.daff.gov.au/data/warehouse/9aam/fsrXXd9abm_/fsr17d9abm_20170929/19_FishStatus2017TorresStraitBeche-de-merTrochus_1.0.0.pdf" TargetMode="External"/><Relationship Id="rId18" Type="http://schemas.openxmlformats.org/officeDocument/2006/relationships/hyperlink" Target="https://www.legislation.gov.au/Details/C2016C00677" TargetMode="External"/><Relationship Id="rId26" Type="http://schemas.openxmlformats.org/officeDocument/2006/relationships/hyperlink" Target="http://data.daff.gov.au/data/warehouse/9aam/fsrXXd9abm_/fsr16d9abm_20160930/19_FishStatus2016TorresStraitBeche-de-merTrochus_1.0.0.pdf" TargetMode="External"/><Relationship Id="rId39" Type="http://schemas.openxmlformats.org/officeDocument/2006/relationships/hyperlink" Target="http://www.agriculture.gov.au/SiteCollectionDocuments/fisheries/domestic/harvest-strategy-policy/russ.pdf" TargetMode="External"/><Relationship Id="rId21" Type="http://schemas.openxmlformats.org/officeDocument/2006/relationships/hyperlink" Target="https://www.legislation.gov.au/Details/F2008B00760" TargetMode="External"/><Relationship Id="rId34" Type="http://schemas.openxmlformats.org/officeDocument/2006/relationships/hyperlink" Target="http://data.daff.gov.au/data/warehouse/9aam/fsrXXd9abm_/fsr16d9abm_20160930/19_FishStatus2016TorresStraitBeche-de-merTrochus_1.0.0.pdf" TargetMode="External"/><Relationship Id="rId42" Type="http://schemas.openxmlformats.org/officeDocument/2006/relationships/hyperlink" Target="http://www.agriculture.gov.au/SiteCollectionDocuments/fisheries/domestic/harvest-strategy-policy/russ.pdf" TargetMode="External"/><Relationship Id="rId47" Type="http://schemas.openxmlformats.org/officeDocument/2006/relationships/hyperlink" Target="http://www.environment.gov.au/system/files/pages/2921ad1e-23ec-46bc-bbdf-47c47d4d3ab7/files/part13-2014.pdf" TargetMode="External"/><Relationship Id="rId50" Type="http://schemas.openxmlformats.org/officeDocument/2006/relationships/hyperlink" Target="http://www.environment.gov.au/system/files/pages/0490a46d-fadf-4823-bcaf-32424191c595/files/submission-april2011.pdf" TargetMode="External"/><Relationship Id="rId55" Type="http://schemas.openxmlformats.org/officeDocument/2006/relationships/hyperlink" Target="http://data.daff.gov.au/data/warehouse/9aam/fsrXXd9abm_/fsr17d9abm_20170929/19_FishStatus2017TorresStraitBeche-de-merTrochus_1.0.0.pdf" TargetMode="External"/><Relationship Id="rId63" Type="http://schemas.openxmlformats.org/officeDocument/2006/relationships/footer" Target="footer5.xml"/><Relationship Id="rId68"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slation.gov.au/Details/F2017L00370" TargetMode="External"/><Relationship Id="rId29" Type="http://schemas.openxmlformats.org/officeDocument/2006/relationships/hyperlink" Target="http://data.daff.gov.au/data/warehouse/9aam/fsrXXd9abm_/fsr16d9abm_20160930/19_FishStatus2016TorresStraitBeche-de-merTrochus_1.0.0.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zja.gov.au/resources/publications/annual-reports/pzja-annual-report-2011-2014/" TargetMode="External"/><Relationship Id="rId24" Type="http://schemas.openxmlformats.org/officeDocument/2006/relationships/hyperlink" Target="http://www.agriculture.gov.au/SiteCollectionDocuments/fisheries/domestic/harvest-strategy-policy/russ.pdf" TargetMode="External"/><Relationship Id="rId32" Type="http://schemas.openxmlformats.org/officeDocument/2006/relationships/hyperlink" Target="https://publications.csiro.au/rpr/pub?list=BRO&amp;pid=csiro:EP117849&amp;sb=RECENT&amp;n=1&amp;rpp=25&amp;page=4&amp;tr=3082&amp;dr=all&amp;dc4.browseYear=2012" TargetMode="External"/><Relationship Id="rId37" Type="http://schemas.openxmlformats.org/officeDocument/2006/relationships/hyperlink" Target="https://publications.csiro.au/rpr/pub?list=BRO&amp;pid=csiro:EP117849&amp;sb=RECENT&amp;n=1&amp;rpp=25&amp;page=4&amp;tr=3082&amp;dr=all&amp;dc4.browseYear=2012" TargetMode="External"/><Relationship Id="rId40" Type="http://schemas.openxmlformats.org/officeDocument/2006/relationships/hyperlink" Target="http://data.daff.gov.au/data/warehouse/9aam/fsrXXd9abm_/fsr16d9abm_20160930/19_FishStatus2016TorresStraitBeche-de-merTrochus_1.0.0.pdf" TargetMode="External"/><Relationship Id="rId45" Type="http://schemas.openxmlformats.org/officeDocument/2006/relationships/hyperlink" Target="http://www.environment.gov.au/system/files/pages/2921ad1e-23ec-46bc-bbdf-47c47d4d3ab7/files/part13-2014.pdf" TargetMode="External"/><Relationship Id="rId53" Type="http://schemas.openxmlformats.org/officeDocument/2006/relationships/hyperlink" Target="http://nesptropical.edu.au/wp-content/uploads/2016/06/NESP-TWQ-3.2-FINAL-REPORT-2.pdf" TargetMode="External"/><Relationship Id="rId58" Type="http://schemas.openxmlformats.org/officeDocument/2006/relationships/hyperlink" Target="https://www.researchgate.net/publication/286013061_Sustainability_Assessment_of_the_Torres_Strait_Sea_Cucumber_Fishery" TargetMode="External"/><Relationship Id="rId66"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hyperlink" Target="http://pzja.gov.au/wp-content/uploads/2011/06/cfn01.pdf" TargetMode="External"/><Relationship Id="rId23" Type="http://schemas.openxmlformats.org/officeDocument/2006/relationships/hyperlink" Target="http://www.pzja.gov.au/wp-content/uploads/2011/06/fisheries-management-paper-no1.pdf" TargetMode="External"/><Relationship Id="rId28" Type="http://schemas.openxmlformats.org/officeDocument/2006/relationships/hyperlink" Target="http://data.daff.gov.au/data/warehouse/9aam/fsrXXd9abm_/fsr16d9abm_20160930/19_FishStatus2016TorresStraitBeche-de-merTrochus_1.0.0.pdf" TargetMode="External"/><Relationship Id="rId36" Type="http://schemas.openxmlformats.org/officeDocument/2006/relationships/hyperlink" Target="http://www.agriculture.gov.au/SiteCollectionDocuments/fisheries/domestic/harvest-strategy-policy/russ.pdf" TargetMode="External"/><Relationship Id="rId49" Type="http://schemas.openxmlformats.org/officeDocument/2006/relationships/footer" Target="footer4.xml"/><Relationship Id="rId57" Type="http://schemas.openxmlformats.org/officeDocument/2006/relationships/hyperlink" Target="http://pzja.gov.au/the-fisheries/torres-strait-beche-de-mer-fishery/" TargetMode="External"/><Relationship Id="rId61"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mlaw.gov.au/comlaw/management.nsf/lookupindexpagesbyid/IP200400637?OpenDocument" TargetMode="External"/><Relationship Id="rId31" Type="http://schemas.openxmlformats.org/officeDocument/2006/relationships/hyperlink" Target="http://www.agriculture.gov.au/SiteCollectionDocuments/fisheries/domestic/harvest-strategy-policy/russ.pdf" TargetMode="External"/><Relationship Id="rId44" Type="http://schemas.openxmlformats.org/officeDocument/2006/relationships/hyperlink" Target="http://www.environment.gov.au/system/files/pages/2921ad1e-23ec-46bc-bbdf-47c47d4d3ab7/files/assessment-report-2014.pdf" TargetMode="External"/><Relationship Id="rId52" Type="http://schemas.openxmlformats.org/officeDocument/2006/relationships/hyperlink" Target="http://www.agriculture.gov.au/SiteCollectionDocuments/fisheries/domestic/harvest-strategy-policy/russ.pdf" TargetMode="External"/><Relationship Id="rId60" Type="http://schemas.openxmlformats.org/officeDocument/2006/relationships/hyperlink" Target="http://pzja.gov.au/wp-content/uploads/2011/06/6.pdf" TargetMode="External"/><Relationship Id="rId65"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pzja.gov.au/wp-content/uploads/2011/06/6.pdf" TargetMode="External"/><Relationship Id="rId22" Type="http://schemas.openxmlformats.org/officeDocument/2006/relationships/hyperlink" Target="http://pzja.gov.au/pzja-and-committees/" TargetMode="External"/><Relationship Id="rId27" Type="http://schemas.openxmlformats.org/officeDocument/2006/relationships/hyperlink" Target="http://pzja.gov.au/wp-content/uploads/2011/06/TSHCWG-Meeting-4-27-28-July-2010_Attachment-2.2a-Torres-Stra.pdf" TargetMode="External"/><Relationship Id="rId30" Type="http://schemas.openxmlformats.org/officeDocument/2006/relationships/hyperlink" Target="http://www.agriculture.gov.au/SiteCollectionDocuments/fisheries/domestic/harvest-strategy-policy/russ.pdf" TargetMode="External"/><Relationship Id="rId35" Type="http://schemas.openxmlformats.org/officeDocument/2006/relationships/hyperlink" Target="http://www.agriculture.gov.au/SiteCollectionDocuments/fisheries/domestic/harvest-strategy-policy/russ.pdf" TargetMode="External"/><Relationship Id="rId43" Type="http://schemas.openxmlformats.org/officeDocument/2006/relationships/hyperlink" Target="http://www.agriculture.gov.au/SiteCollectionDocuments/fisheries/domestic/harvest-strategy-policy/russ.pdf" TargetMode="External"/><Relationship Id="rId48" Type="http://schemas.openxmlformats.org/officeDocument/2006/relationships/footer" Target="footer3.xml"/><Relationship Id="rId56" Type="http://schemas.openxmlformats.org/officeDocument/2006/relationships/hyperlink" Target="https://doi.org/10.1007/s10584-012-0596-0" TargetMode="External"/><Relationship Id="rId64" Type="http://schemas.openxmlformats.org/officeDocument/2006/relationships/footer" Target="footer6.xml"/><Relationship Id="rId8" Type="http://schemas.openxmlformats.org/officeDocument/2006/relationships/image" Target="media/image2.jpeg"/><Relationship Id="rId51" Type="http://schemas.openxmlformats.org/officeDocument/2006/relationships/hyperlink" Target="http://nesptropical.edu.au/wp-content/uploads/2016/04/NESP-TWQ-3.5-FINAL-REPORT.pdf" TargetMode="External"/><Relationship Id="rId3" Type="http://schemas.openxmlformats.org/officeDocument/2006/relationships/settings" Target="settings.xml"/><Relationship Id="rId12" Type="http://schemas.openxmlformats.org/officeDocument/2006/relationships/hyperlink" Target="http://data.daff.gov.au/data/warehouse/9aam/fsrXXd9abm_/fsr16d9abm_20160930/19_FishStatus2016TorresStraitBeche-de-merTrochus_1.0.0.pdf" TargetMode="External"/><Relationship Id="rId17" Type="http://schemas.openxmlformats.org/officeDocument/2006/relationships/hyperlink" Target="https://www.legislation.gov.au/Details/F2008B00528" TargetMode="External"/><Relationship Id="rId25" Type="http://schemas.openxmlformats.org/officeDocument/2006/relationships/hyperlink" Target="https://publications.csiro.au/rpr/pub?list=BRO&amp;pid=csiro:EP117849&amp;sb=RECENT&amp;n=1&amp;rpp=25&amp;page=4&amp;tr=3082&amp;dr=all&amp;dc4.browseYear=2012" TargetMode="External"/><Relationship Id="rId33" Type="http://schemas.openxmlformats.org/officeDocument/2006/relationships/hyperlink" Target="https://publications.csiro.au/rpr/pub?list=BRO&amp;pid=csiro:EP117849&amp;sb=RECENT&amp;n=1&amp;rpp=25&amp;page=4&amp;tr=3082&amp;dr=all&amp;dc4.browseYear=2012" TargetMode="External"/><Relationship Id="rId38" Type="http://schemas.openxmlformats.org/officeDocument/2006/relationships/hyperlink" Target="http://data.daff.gov.au/data/warehouse/9aam/fsrXXd9abm_/fsr16d9abm_20160930/19_FishStatus2016TorresStraitBeche-de-merTrochus_1.0.0.pdf" TargetMode="External"/><Relationship Id="rId46" Type="http://schemas.openxmlformats.org/officeDocument/2006/relationships/hyperlink" Target="http://www.environment.gov.au/system/files/pages/2921ad1e-23ec-46bc-bbdf-47c47d4d3ab7/files/part13-2014.pdf" TargetMode="External"/><Relationship Id="rId59" Type="http://schemas.openxmlformats.org/officeDocument/2006/relationships/hyperlink" Target="http://pzja.gov.au/wp-content/uploads/2011/06/TSHCWG-Meeting-4-27-28-July-2010_Attachment-2.2a-Torres-Stra.pdf" TargetMode="External"/><Relationship Id="rId67" Type="http://schemas.openxmlformats.org/officeDocument/2006/relationships/fontTable" Target="fontTable.xml"/><Relationship Id="rId20" Type="http://schemas.openxmlformats.org/officeDocument/2006/relationships/hyperlink" Target="https://www.legislation.gov.au/Details/C2004A02886/Download" TargetMode="External"/><Relationship Id="rId41" Type="http://schemas.openxmlformats.org/officeDocument/2006/relationships/hyperlink" Target="http://www.agriculture.gov.au/SiteCollectionDocuments/fisheries/domestic/harvest-strategy-policy/russ.pdf" TargetMode="External"/><Relationship Id="rId54" Type="http://schemas.openxmlformats.org/officeDocument/2006/relationships/hyperlink" Target="http://data.daff.gov.au/data/warehouse/9aam/fsrXXd9abm_/fsr16d9abm_20160930/19_FishStatus2016TorresStraitBeche-de-merB&#234;che-de-mer_1.0.0.pdf.%20Last%20accessed%2028/07/2017" TargetMode="External"/><Relationship Id="rId6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5266ECF9.dotm</Template>
  <TotalTime>1</TotalTime>
  <Pages>23</Pages>
  <Words>11167</Words>
  <Characters>63207</Characters>
  <Application>Microsoft Office Word</Application>
  <DocSecurity>4</DocSecurity>
  <Lines>1215</Lines>
  <Paragraphs>581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theTorres Strait Bêche-de-mer Fishery</dc:title>
  <dc:creator>Department of the Environment and Energy</dc:creator>
  <cp:lastModifiedBy>Durack, Bec</cp:lastModifiedBy>
  <cp:revision>2</cp:revision>
  <dcterms:created xsi:type="dcterms:W3CDTF">2018-03-13T03:33:00Z</dcterms:created>
  <dcterms:modified xsi:type="dcterms:W3CDTF">2018-03-13T03:33:00Z</dcterms:modified>
</cp:coreProperties>
</file>